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25454" w14:textId="77777777" w:rsidR="00FD3931" w:rsidRPr="00EA5F73" w:rsidRDefault="002B50ED" w:rsidP="00FD3931">
      <w:pPr>
        <w:pStyle w:val="Title"/>
      </w:pPr>
      <w:r>
        <w:rPr>
          <w:rStyle w:val="DocTitle"/>
        </w:rPr>
        <w:t>Vision 2020 Australia Annual Report 2018-19</w:t>
      </w:r>
    </w:p>
    <w:sdt>
      <w:sdtPr>
        <w:rPr>
          <w:b w:val="0"/>
          <w:noProof w:val="0"/>
        </w:rPr>
        <w:id w:val="1276214477"/>
        <w:docPartObj>
          <w:docPartGallery w:val="Table of Contents"/>
          <w:docPartUnique/>
        </w:docPartObj>
      </w:sdtPr>
      <w:sdtEndPr>
        <w:rPr>
          <w:bCs/>
        </w:rPr>
      </w:sdtEndPr>
      <w:sdtContent>
        <w:p w14:paraId="23CCA2A3" w14:textId="43F599ED" w:rsidR="00325604" w:rsidRDefault="00451DB1">
          <w:pPr>
            <w:pStyle w:val="TOC1"/>
            <w:rPr>
              <w:rFonts w:eastAsiaTheme="minorEastAsia"/>
              <w:b w:val="0"/>
              <w:sz w:val="22"/>
              <w:lang w:eastAsia="en-AU"/>
            </w:rPr>
          </w:pPr>
          <w:r>
            <w:fldChar w:fldCharType="begin"/>
          </w:r>
          <w:r>
            <w:instrText xml:space="preserve"> TOC \o "1-3" \h \z \u </w:instrText>
          </w:r>
          <w:r>
            <w:fldChar w:fldCharType="separate"/>
          </w:r>
          <w:hyperlink w:anchor="_Toc24381874" w:history="1">
            <w:r w:rsidR="00325604" w:rsidRPr="004E1599">
              <w:rPr>
                <w:rStyle w:val="Hyperlink"/>
              </w:rPr>
              <w:t>Our achievements</w:t>
            </w:r>
            <w:r w:rsidR="00325604">
              <w:rPr>
                <w:webHidden/>
              </w:rPr>
              <w:tab/>
            </w:r>
            <w:r w:rsidR="00325604">
              <w:rPr>
                <w:webHidden/>
              </w:rPr>
              <w:fldChar w:fldCharType="begin"/>
            </w:r>
            <w:r w:rsidR="00325604">
              <w:rPr>
                <w:webHidden/>
              </w:rPr>
              <w:instrText xml:space="preserve"> PAGEREF _Toc24381874 \h </w:instrText>
            </w:r>
            <w:r w:rsidR="00325604">
              <w:rPr>
                <w:webHidden/>
              </w:rPr>
            </w:r>
            <w:r w:rsidR="00325604">
              <w:rPr>
                <w:webHidden/>
              </w:rPr>
              <w:fldChar w:fldCharType="separate"/>
            </w:r>
            <w:r w:rsidR="00325604">
              <w:rPr>
                <w:webHidden/>
              </w:rPr>
              <w:t>2</w:t>
            </w:r>
            <w:r w:rsidR="00325604">
              <w:rPr>
                <w:webHidden/>
              </w:rPr>
              <w:fldChar w:fldCharType="end"/>
            </w:r>
          </w:hyperlink>
        </w:p>
        <w:p w14:paraId="7C881822" w14:textId="66FF18D1" w:rsidR="00325604" w:rsidRDefault="009A4BB4">
          <w:pPr>
            <w:pStyle w:val="TOC1"/>
            <w:rPr>
              <w:rFonts w:eastAsiaTheme="minorEastAsia"/>
              <w:b w:val="0"/>
              <w:sz w:val="22"/>
              <w:lang w:eastAsia="en-AU"/>
            </w:rPr>
          </w:pPr>
          <w:hyperlink w:anchor="_Toc24381875" w:history="1">
            <w:r w:rsidR="00325604" w:rsidRPr="004E1599">
              <w:rPr>
                <w:rStyle w:val="Hyperlink"/>
              </w:rPr>
              <w:t>A message from the Chair and CEO</w:t>
            </w:r>
            <w:r w:rsidR="00325604">
              <w:rPr>
                <w:webHidden/>
              </w:rPr>
              <w:tab/>
            </w:r>
            <w:r w:rsidR="00325604">
              <w:rPr>
                <w:webHidden/>
              </w:rPr>
              <w:fldChar w:fldCharType="begin"/>
            </w:r>
            <w:r w:rsidR="00325604">
              <w:rPr>
                <w:webHidden/>
              </w:rPr>
              <w:instrText xml:space="preserve"> PAGEREF _Toc24381875 \h </w:instrText>
            </w:r>
            <w:r w:rsidR="00325604">
              <w:rPr>
                <w:webHidden/>
              </w:rPr>
            </w:r>
            <w:r w:rsidR="00325604">
              <w:rPr>
                <w:webHidden/>
              </w:rPr>
              <w:fldChar w:fldCharType="separate"/>
            </w:r>
            <w:r w:rsidR="00325604">
              <w:rPr>
                <w:webHidden/>
              </w:rPr>
              <w:t>2</w:t>
            </w:r>
            <w:r w:rsidR="00325604">
              <w:rPr>
                <w:webHidden/>
              </w:rPr>
              <w:fldChar w:fldCharType="end"/>
            </w:r>
          </w:hyperlink>
        </w:p>
        <w:p w14:paraId="0C12D727" w14:textId="5F0B9BD8" w:rsidR="00325604" w:rsidRDefault="009A4BB4">
          <w:pPr>
            <w:pStyle w:val="TOC1"/>
            <w:rPr>
              <w:rFonts w:eastAsiaTheme="minorEastAsia"/>
              <w:b w:val="0"/>
              <w:sz w:val="22"/>
              <w:lang w:eastAsia="en-AU"/>
            </w:rPr>
          </w:pPr>
          <w:hyperlink w:anchor="_Toc24381876" w:history="1">
            <w:r w:rsidR="00325604" w:rsidRPr="004E1599">
              <w:rPr>
                <w:rStyle w:val="Hyperlink"/>
              </w:rPr>
              <w:t>Board of Directors</w:t>
            </w:r>
            <w:r w:rsidR="00325604">
              <w:rPr>
                <w:webHidden/>
              </w:rPr>
              <w:tab/>
            </w:r>
            <w:r w:rsidR="00325604">
              <w:rPr>
                <w:webHidden/>
              </w:rPr>
              <w:fldChar w:fldCharType="begin"/>
            </w:r>
            <w:r w:rsidR="00325604">
              <w:rPr>
                <w:webHidden/>
              </w:rPr>
              <w:instrText xml:space="preserve"> PAGEREF _Toc24381876 \h </w:instrText>
            </w:r>
            <w:r w:rsidR="00325604">
              <w:rPr>
                <w:webHidden/>
              </w:rPr>
            </w:r>
            <w:r w:rsidR="00325604">
              <w:rPr>
                <w:webHidden/>
              </w:rPr>
              <w:fldChar w:fldCharType="separate"/>
            </w:r>
            <w:r w:rsidR="00325604">
              <w:rPr>
                <w:webHidden/>
              </w:rPr>
              <w:t>3</w:t>
            </w:r>
            <w:r w:rsidR="00325604">
              <w:rPr>
                <w:webHidden/>
              </w:rPr>
              <w:fldChar w:fldCharType="end"/>
            </w:r>
          </w:hyperlink>
        </w:p>
        <w:p w14:paraId="49D49DF4" w14:textId="5896F127" w:rsidR="00325604" w:rsidRDefault="009A4BB4">
          <w:pPr>
            <w:pStyle w:val="TOC1"/>
            <w:rPr>
              <w:rFonts w:eastAsiaTheme="minorEastAsia"/>
              <w:b w:val="0"/>
              <w:sz w:val="22"/>
              <w:lang w:eastAsia="en-AU"/>
            </w:rPr>
          </w:pPr>
          <w:hyperlink w:anchor="_Toc24381877" w:history="1">
            <w:r w:rsidR="00325604" w:rsidRPr="004E1599">
              <w:rPr>
                <w:rStyle w:val="Hyperlink"/>
              </w:rPr>
              <w:t>About us</w:t>
            </w:r>
            <w:r w:rsidR="00325604">
              <w:rPr>
                <w:webHidden/>
              </w:rPr>
              <w:tab/>
            </w:r>
            <w:r w:rsidR="00325604">
              <w:rPr>
                <w:webHidden/>
              </w:rPr>
              <w:fldChar w:fldCharType="begin"/>
            </w:r>
            <w:r w:rsidR="00325604">
              <w:rPr>
                <w:webHidden/>
              </w:rPr>
              <w:instrText xml:space="preserve"> PAGEREF _Toc24381877 \h </w:instrText>
            </w:r>
            <w:r w:rsidR="00325604">
              <w:rPr>
                <w:webHidden/>
              </w:rPr>
            </w:r>
            <w:r w:rsidR="00325604">
              <w:rPr>
                <w:webHidden/>
              </w:rPr>
              <w:fldChar w:fldCharType="separate"/>
            </w:r>
            <w:r w:rsidR="00325604">
              <w:rPr>
                <w:webHidden/>
              </w:rPr>
              <w:t>4</w:t>
            </w:r>
            <w:r w:rsidR="00325604">
              <w:rPr>
                <w:webHidden/>
              </w:rPr>
              <w:fldChar w:fldCharType="end"/>
            </w:r>
          </w:hyperlink>
        </w:p>
        <w:p w14:paraId="7CBC689D" w14:textId="1E77F706" w:rsidR="00325604" w:rsidRDefault="009A4BB4">
          <w:pPr>
            <w:pStyle w:val="TOC1"/>
            <w:rPr>
              <w:rFonts w:eastAsiaTheme="minorEastAsia"/>
              <w:b w:val="0"/>
              <w:sz w:val="22"/>
              <w:lang w:eastAsia="en-AU"/>
            </w:rPr>
          </w:pPr>
          <w:hyperlink w:anchor="_Toc24381878" w:history="1">
            <w:r w:rsidR="00325604" w:rsidRPr="004E1599">
              <w:rPr>
                <w:rStyle w:val="Hyperlink"/>
              </w:rPr>
              <w:t>Our year</w:t>
            </w:r>
            <w:r w:rsidR="00325604">
              <w:rPr>
                <w:webHidden/>
              </w:rPr>
              <w:tab/>
            </w:r>
            <w:r w:rsidR="00325604">
              <w:rPr>
                <w:webHidden/>
              </w:rPr>
              <w:fldChar w:fldCharType="begin"/>
            </w:r>
            <w:r w:rsidR="00325604">
              <w:rPr>
                <w:webHidden/>
              </w:rPr>
              <w:instrText xml:space="preserve"> PAGEREF _Toc24381878 \h </w:instrText>
            </w:r>
            <w:r w:rsidR="00325604">
              <w:rPr>
                <w:webHidden/>
              </w:rPr>
            </w:r>
            <w:r w:rsidR="00325604">
              <w:rPr>
                <w:webHidden/>
              </w:rPr>
              <w:fldChar w:fldCharType="separate"/>
            </w:r>
            <w:r w:rsidR="00325604">
              <w:rPr>
                <w:webHidden/>
              </w:rPr>
              <w:t>5</w:t>
            </w:r>
            <w:r w:rsidR="00325604">
              <w:rPr>
                <w:webHidden/>
              </w:rPr>
              <w:fldChar w:fldCharType="end"/>
            </w:r>
          </w:hyperlink>
        </w:p>
        <w:p w14:paraId="63063A1B" w14:textId="230EAF73" w:rsidR="00325604" w:rsidRDefault="009A4BB4">
          <w:pPr>
            <w:pStyle w:val="TOC1"/>
            <w:rPr>
              <w:rFonts w:eastAsiaTheme="minorEastAsia"/>
              <w:b w:val="0"/>
              <w:sz w:val="22"/>
              <w:lang w:eastAsia="en-AU"/>
            </w:rPr>
          </w:pPr>
          <w:hyperlink w:anchor="_Toc24381879" w:history="1">
            <w:r w:rsidR="00325604" w:rsidRPr="004E1599">
              <w:rPr>
                <w:rStyle w:val="Hyperlink"/>
              </w:rPr>
              <w:t>Our work</w:t>
            </w:r>
            <w:r w:rsidR="00325604">
              <w:rPr>
                <w:webHidden/>
              </w:rPr>
              <w:tab/>
            </w:r>
            <w:r w:rsidR="00325604">
              <w:rPr>
                <w:webHidden/>
              </w:rPr>
              <w:fldChar w:fldCharType="begin"/>
            </w:r>
            <w:r w:rsidR="00325604">
              <w:rPr>
                <w:webHidden/>
              </w:rPr>
              <w:instrText xml:space="preserve"> PAGEREF _Toc24381879 \h </w:instrText>
            </w:r>
            <w:r w:rsidR="00325604">
              <w:rPr>
                <w:webHidden/>
              </w:rPr>
            </w:r>
            <w:r w:rsidR="00325604">
              <w:rPr>
                <w:webHidden/>
              </w:rPr>
              <w:fldChar w:fldCharType="separate"/>
            </w:r>
            <w:r w:rsidR="00325604">
              <w:rPr>
                <w:webHidden/>
              </w:rPr>
              <w:t>8</w:t>
            </w:r>
            <w:r w:rsidR="00325604">
              <w:rPr>
                <w:webHidden/>
              </w:rPr>
              <w:fldChar w:fldCharType="end"/>
            </w:r>
          </w:hyperlink>
        </w:p>
        <w:p w14:paraId="00F00D62" w14:textId="4A5C0A93" w:rsidR="00325604" w:rsidRDefault="009A4BB4">
          <w:pPr>
            <w:pStyle w:val="TOC2"/>
            <w:rPr>
              <w:rFonts w:eastAsiaTheme="minorEastAsia"/>
              <w:sz w:val="22"/>
              <w:lang w:eastAsia="en-AU"/>
            </w:rPr>
          </w:pPr>
          <w:hyperlink w:anchor="_Toc24381880" w:history="1">
            <w:r w:rsidR="00325604" w:rsidRPr="004E1599">
              <w:rPr>
                <w:rStyle w:val="Hyperlink"/>
              </w:rPr>
              <w:t>Aboriginal and Torres Strait Islander Committee</w:t>
            </w:r>
            <w:r w:rsidR="00325604">
              <w:rPr>
                <w:webHidden/>
              </w:rPr>
              <w:tab/>
            </w:r>
            <w:r w:rsidR="00325604">
              <w:rPr>
                <w:webHidden/>
              </w:rPr>
              <w:fldChar w:fldCharType="begin"/>
            </w:r>
            <w:r w:rsidR="00325604">
              <w:rPr>
                <w:webHidden/>
              </w:rPr>
              <w:instrText xml:space="preserve"> PAGEREF _Toc24381880 \h </w:instrText>
            </w:r>
            <w:r w:rsidR="00325604">
              <w:rPr>
                <w:webHidden/>
              </w:rPr>
            </w:r>
            <w:r w:rsidR="00325604">
              <w:rPr>
                <w:webHidden/>
              </w:rPr>
              <w:fldChar w:fldCharType="separate"/>
            </w:r>
            <w:r w:rsidR="00325604">
              <w:rPr>
                <w:webHidden/>
              </w:rPr>
              <w:t>8</w:t>
            </w:r>
            <w:r w:rsidR="00325604">
              <w:rPr>
                <w:webHidden/>
              </w:rPr>
              <w:fldChar w:fldCharType="end"/>
            </w:r>
          </w:hyperlink>
        </w:p>
        <w:p w14:paraId="143E077A" w14:textId="49835266" w:rsidR="00325604" w:rsidRDefault="009A4BB4">
          <w:pPr>
            <w:pStyle w:val="TOC2"/>
            <w:rPr>
              <w:rFonts w:eastAsiaTheme="minorEastAsia"/>
              <w:sz w:val="22"/>
              <w:lang w:eastAsia="en-AU"/>
            </w:rPr>
          </w:pPr>
          <w:hyperlink w:anchor="_Toc24381881" w:history="1">
            <w:r w:rsidR="00325604" w:rsidRPr="004E1599">
              <w:rPr>
                <w:rStyle w:val="Hyperlink"/>
              </w:rPr>
              <w:t>Global Committee</w:t>
            </w:r>
            <w:r w:rsidR="00325604">
              <w:rPr>
                <w:webHidden/>
              </w:rPr>
              <w:tab/>
            </w:r>
            <w:r w:rsidR="00325604">
              <w:rPr>
                <w:webHidden/>
              </w:rPr>
              <w:fldChar w:fldCharType="begin"/>
            </w:r>
            <w:r w:rsidR="00325604">
              <w:rPr>
                <w:webHidden/>
              </w:rPr>
              <w:instrText xml:space="preserve"> PAGEREF _Toc24381881 \h </w:instrText>
            </w:r>
            <w:r w:rsidR="00325604">
              <w:rPr>
                <w:webHidden/>
              </w:rPr>
            </w:r>
            <w:r w:rsidR="00325604">
              <w:rPr>
                <w:webHidden/>
              </w:rPr>
              <w:fldChar w:fldCharType="separate"/>
            </w:r>
            <w:r w:rsidR="00325604">
              <w:rPr>
                <w:webHidden/>
              </w:rPr>
              <w:t>8</w:t>
            </w:r>
            <w:r w:rsidR="00325604">
              <w:rPr>
                <w:webHidden/>
              </w:rPr>
              <w:fldChar w:fldCharType="end"/>
            </w:r>
          </w:hyperlink>
        </w:p>
        <w:p w14:paraId="2AB18081" w14:textId="2D89A4D4" w:rsidR="00325604" w:rsidRDefault="009A4BB4">
          <w:pPr>
            <w:pStyle w:val="TOC2"/>
            <w:rPr>
              <w:rFonts w:eastAsiaTheme="minorEastAsia"/>
              <w:sz w:val="22"/>
              <w:lang w:eastAsia="en-AU"/>
            </w:rPr>
          </w:pPr>
          <w:hyperlink w:anchor="_Toc24381882" w:history="1">
            <w:r w:rsidR="00325604" w:rsidRPr="004E1599">
              <w:rPr>
                <w:rStyle w:val="Hyperlink"/>
              </w:rPr>
              <w:t>Independence and Participation Committee</w:t>
            </w:r>
            <w:r w:rsidR="00325604">
              <w:rPr>
                <w:webHidden/>
              </w:rPr>
              <w:tab/>
            </w:r>
            <w:r w:rsidR="00325604">
              <w:rPr>
                <w:webHidden/>
              </w:rPr>
              <w:fldChar w:fldCharType="begin"/>
            </w:r>
            <w:r w:rsidR="00325604">
              <w:rPr>
                <w:webHidden/>
              </w:rPr>
              <w:instrText xml:space="preserve"> PAGEREF _Toc24381882 \h </w:instrText>
            </w:r>
            <w:r w:rsidR="00325604">
              <w:rPr>
                <w:webHidden/>
              </w:rPr>
            </w:r>
            <w:r w:rsidR="00325604">
              <w:rPr>
                <w:webHidden/>
              </w:rPr>
              <w:fldChar w:fldCharType="separate"/>
            </w:r>
            <w:r w:rsidR="00325604">
              <w:rPr>
                <w:webHidden/>
              </w:rPr>
              <w:t>8</w:t>
            </w:r>
            <w:r w:rsidR="00325604">
              <w:rPr>
                <w:webHidden/>
              </w:rPr>
              <w:fldChar w:fldCharType="end"/>
            </w:r>
          </w:hyperlink>
        </w:p>
        <w:p w14:paraId="769BA825" w14:textId="6FDB9A7F" w:rsidR="00325604" w:rsidRDefault="009A4BB4">
          <w:pPr>
            <w:pStyle w:val="TOC2"/>
            <w:rPr>
              <w:rFonts w:eastAsiaTheme="minorEastAsia"/>
              <w:sz w:val="22"/>
              <w:lang w:eastAsia="en-AU"/>
            </w:rPr>
          </w:pPr>
          <w:hyperlink w:anchor="_Toc24381883" w:history="1">
            <w:r w:rsidR="00325604" w:rsidRPr="004E1599">
              <w:rPr>
                <w:rStyle w:val="Hyperlink"/>
              </w:rPr>
              <w:t>Prevention and Early Intervention Committee</w:t>
            </w:r>
            <w:r w:rsidR="00325604">
              <w:rPr>
                <w:webHidden/>
              </w:rPr>
              <w:tab/>
            </w:r>
            <w:r w:rsidR="00325604">
              <w:rPr>
                <w:webHidden/>
              </w:rPr>
              <w:fldChar w:fldCharType="begin"/>
            </w:r>
            <w:r w:rsidR="00325604">
              <w:rPr>
                <w:webHidden/>
              </w:rPr>
              <w:instrText xml:space="preserve"> PAGEREF _Toc24381883 \h </w:instrText>
            </w:r>
            <w:r w:rsidR="00325604">
              <w:rPr>
                <w:webHidden/>
              </w:rPr>
            </w:r>
            <w:r w:rsidR="00325604">
              <w:rPr>
                <w:webHidden/>
              </w:rPr>
              <w:fldChar w:fldCharType="separate"/>
            </w:r>
            <w:r w:rsidR="00325604">
              <w:rPr>
                <w:webHidden/>
              </w:rPr>
              <w:t>9</w:t>
            </w:r>
            <w:r w:rsidR="00325604">
              <w:rPr>
                <w:webHidden/>
              </w:rPr>
              <w:fldChar w:fldCharType="end"/>
            </w:r>
          </w:hyperlink>
        </w:p>
        <w:p w14:paraId="4C8E7C61" w14:textId="5E5DA225" w:rsidR="00325604" w:rsidRDefault="009A4BB4">
          <w:pPr>
            <w:pStyle w:val="TOC2"/>
            <w:rPr>
              <w:rFonts w:eastAsiaTheme="minorEastAsia"/>
              <w:sz w:val="22"/>
              <w:lang w:eastAsia="en-AU"/>
            </w:rPr>
          </w:pPr>
          <w:hyperlink w:anchor="_Toc24381884" w:history="1">
            <w:r w:rsidR="00325604" w:rsidRPr="004E1599">
              <w:rPr>
                <w:rStyle w:val="Hyperlink"/>
              </w:rPr>
              <w:t>Vision Initiative</w:t>
            </w:r>
            <w:r w:rsidR="00325604">
              <w:rPr>
                <w:webHidden/>
              </w:rPr>
              <w:tab/>
            </w:r>
            <w:r w:rsidR="00325604">
              <w:rPr>
                <w:webHidden/>
              </w:rPr>
              <w:fldChar w:fldCharType="begin"/>
            </w:r>
            <w:r w:rsidR="00325604">
              <w:rPr>
                <w:webHidden/>
              </w:rPr>
              <w:instrText xml:space="preserve"> PAGEREF _Toc24381884 \h </w:instrText>
            </w:r>
            <w:r w:rsidR="00325604">
              <w:rPr>
                <w:webHidden/>
              </w:rPr>
            </w:r>
            <w:r w:rsidR="00325604">
              <w:rPr>
                <w:webHidden/>
              </w:rPr>
              <w:fldChar w:fldCharType="separate"/>
            </w:r>
            <w:r w:rsidR="00325604">
              <w:rPr>
                <w:webHidden/>
              </w:rPr>
              <w:t>9</w:t>
            </w:r>
            <w:r w:rsidR="00325604">
              <w:rPr>
                <w:webHidden/>
              </w:rPr>
              <w:fldChar w:fldCharType="end"/>
            </w:r>
          </w:hyperlink>
        </w:p>
        <w:p w14:paraId="11466AE2" w14:textId="47DE19DA" w:rsidR="00325604" w:rsidRDefault="009A4BB4">
          <w:pPr>
            <w:pStyle w:val="TOC2"/>
            <w:rPr>
              <w:rFonts w:eastAsiaTheme="minorEastAsia"/>
              <w:sz w:val="22"/>
              <w:lang w:eastAsia="en-AU"/>
            </w:rPr>
          </w:pPr>
          <w:hyperlink w:anchor="_Toc24381885" w:history="1">
            <w:r w:rsidR="00325604" w:rsidRPr="004E1599">
              <w:rPr>
                <w:rStyle w:val="Hyperlink"/>
              </w:rPr>
              <w:t>KeepSight</w:t>
            </w:r>
            <w:r w:rsidR="00325604">
              <w:rPr>
                <w:webHidden/>
              </w:rPr>
              <w:tab/>
            </w:r>
            <w:r w:rsidR="00325604">
              <w:rPr>
                <w:webHidden/>
              </w:rPr>
              <w:fldChar w:fldCharType="begin"/>
            </w:r>
            <w:r w:rsidR="00325604">
              <w:rPr>
                <w:webHidden/>
              </w:rPr>
              <w:instrText xml:space="preserve"> PAGEREF _Toc24381885 \h </w:instrText>
            </w:r>
            <w:r w:rsidR="00325604">
              <w:rPr>
                <w:webHidden/>
              </w:rPr>
            </w:r>
            <w:r w:rsidR="00325604">
              <w:rPr>
                <w:webHidden/>
              </w:rPr>
              <w:fldChar w:fldCharType="separate"/>
            </w:r>
            <w:r w:rsidR="00325604">
              <w:rPr>
                <w:webHidden/>
              </w:rPr>
              <w:t>10</w:t>
            </w:r>
            <w:r w:rsidR="00325604">
              <w:rPr>
                <w:webHidden/>
              </w:rPr>
              <w:fldChar w:fldCharType="end"/>
            </w:r>
          </w:hyperlink>
        </w:p>
        <w:p w14:paraId="557F2B2E" w14:textId="4B8CFB94" w:rsidR="00325604" w:rsidRDefault="009A4BB4">
          <w:pPr>
            <w:pStyle w:val="TOC2"/>
            <w:rPr>
              <w:rFonts w:eastAsiaTheme="minorEastAsia"/>
              <w:sz w:val="22"/>
              <w:lang w:eastAsia="en-AU"/>
            </w:rPr>
          </w:pPr>
          <w:hyperlink w:anchor="_Toc24381886" w:history="1">
            <w:r w:rsidR="00325604" w:rsidRPr="004E1599">
              <w:rPr>
                <w:rStyle w:val="Hyperlink"/>
              </w:rPr>
              <w:t>National Subsidised Spectacles Scheme Project</w:t>
            </w:r>
            <w:r w:rsidR="00325604">
              <w:rPr>
                <w:webHidden/>
              </w:rPr>
              <w:tab/>
            </w:r>
            <w:r w:rsidR="00325604">
              <w:rPr>
                <w:webHidden/>
              </w:rPr>
              <w:fldChar w:fldCharType="begin"/>
            </w:r>
            <w:r w:rsidR="00325604">
              <w:rPr>
                <w:webHidden/>
              </w:rPr>
              <w:instrText xml:space="preserve"> PAGEREF _Toc24381886 \h </w:instrText>
            </w:r>
            <w:r w:rsidR="00325604">
              <w:rPr>
                <w:webHidden/>
              </w:rPr>
            </w:r>
            <w:r w:rsidR="00325604">
              <w:rPr>
                <w:webHidden/>
              </w:rPr>
              <w:fldChar w:fldCharType="separate"/>
            </w:r>
            <w:r w:rsidR="00325604">
              <w:rPr>
                <w:webHidden/>
              </w:rPr>
              <w:t>10</w:t>
            </w:r>
            <w:r w:rsidR="00325604">
              <w:rPr>
                <w:webHidden/>
              </w:rPr>
              <w:fldChar w:fldCharType="end"/>
            </w:r>
          </w:hyperlink>
        </w:p>
        <w:p w14:paraId="0AA85DB4" w14:textId="68CC2C73" w:rsidR="00325604" w:rsidRDefault="009A4BB4">
          <w:pPr>
            <w:pStyle w:val="TOC1"/>
            <w:rPr>
              <w:rFonts w:eastAsiaTheme="minorEastAsia"/>
              <w:b w:val="0"/>
              <w:sz w:val="22"/>
              <w:lang w:eastAsia="en-AU"/>
            </w:rPr>
          </w:pPr>
          <w:hyperlink w:anchor="_Toc24381887" w:history="1">
            <w:r w:rsidR="00325604" w:rsidRPr="004E1599">
              <w:rPr>
                <w:rStyle w:val="Hyperlink"/>
              </w:rPr>
              <w:t>Living our values</w:t>
            </w:r>
            <w:r w:rsidR="00325604">
              <w:rPr>
                <w:webHidden/>
              </w:rPr>
              <w:tab/>
            </w:r>
            <w:r w:rsidR="00325604">
              <w:rPr>
                <w:webHidden/>
              </w:rPr>
              <w:fldChar w:fldCharType="begin"/>
            </w:r>
            <w:r w:rsidR="00325604">
              <w:rPr>
                <w:webHidden/>
              </w:rPr>
              <w:instrText xml:space="preserve"> PAGEREF _Toc24381887 \h </w:instrText>
            </w:r>
            <w:r w:rsidR="00325604">
              <w:rPr>
                <w:webHidden/>
              </w:rPr>
            </w:r>
            <w:r w:rsidR="00325604">
              <w:rPr>
                <w:webHidden/>
              </w:rPr>
              <w:fldChar w:fldCharType="separate"/>
            </w:r>
            <w:r w:rsidR="00325604">
              <w:rPr>
                <w:webHidden/>
              </w:rPr>
              <w:t>11</w:t>
            </w:r>
            <w:r w:rsidR="00325604">
              <w:rPr>
                <w:webHidden/>
              </w:rPr>
              <w:fldChar w:fldCharType="end"/>
            </w:r>
          </w:hyperlink>
        </w:p>
        <w:p w14:paraId="781F7BA2" w14:textId="4F6D5FCD" w:rsidR="00325604" w:rsidRDefault="009A4BB4">
          <w:pPr>
            <w:pStyle w:val="TOC1"/>
            <w:rPr>
              <w:rFonts w:eastAsiaTheme="minorEastAsia"/>
              <w:b w:val="0"/>
              <w:sz w:val="22"/>
              <w:lang w:eastAsia="en-AU"/>
            </w:rPr>
          </w:pPr>
          <w:hyperlink w:anchor="_Toc24381888" w:history="1">
            <w:r w:rsidR="00325604" w:rsidRPr="004E1599">
              <w:rPr>
                <w:rStyle w:val="Hyperlink"/>
              </w:rPr>
              <w:t>Financial overview</w:t>
            </w:r>
            <w:r w:rsidR="00325604">
              <w:rPr>
                <w:webHidden/>
              </w:rPr>
              <w:tab/>
            </w:r>
            <w:r w:rsidR="00325604">
              <w:rPr>
                <w:webHidden/>
              </w:rPr>
              <w:fldChar w:fldCharType="begin"/>
            </w:r>
            <w:r w:rsidR="00325604">
              <w:rPr>
                <w:webHidden/>
              </w:rPr>
              <w:instrText xml:space="preserve"> PAGEREF _Toc24381888 \h </w:instrText>
            </w:r>
            <w:r w:rsidR="00325604">
              <w:rPr>
                <w:webHidden/>
              </w:rPr>
            </w:r>
            <w:r w:rsidR="00325604">
              <w:rPr>
                <w:webHidden/>
              </w:rPr>
              <w:fldChar w:fldCharType="separate"/>
            </w:r>
            <w:r w:rsidR="00325604">
              <w:rPr>
                <w:webHidden/>
              </w:rPr>
              <w:t>12</w:t>
            </w:r>
            <w:r w:rsidR="00325604">
              <w:rPr>
                <w:webHidden/>
              </w:rPr>
              <w:fldChar w:fldCharType="end"/>
            </w:r>
          </w:hyperlink>
        </w:p>
        <w:p w14:paraId="6AD6ED5C" w14:textId="141C3B50" w:rsidR="00325604" w:rsidRDefault="009A4BB4">
          <w:pPr>
            <w:pStyle w:val="TOC2"/>
            <w:rPr>
              <w:rFonts w:eastAsiaTheme="minorEastAsia"/>
              <w:sz w:val="22"/>
              <w:lang w:eastAsia="en-AU"/>
            </w:rPr>
          </w:pPr>
          <w:hyperlink w:anchor="_Toc24381889" w:history="1">
            <w:r w:rsidR="00325604" w:rsidRPr="004E1599">
              <w:rPr>
                <w:rStyle w:val="Hyperlink"/>
              </w:rPr>
              <w:t>Statement of Profit and Loss and Other Income</w:t>
            </w:r>
            <w:r w:rsidR="00325604">
              <w:rPr>
                <w:webHidden/>
              </w:rPr>
              <w:tab/>
            </w:r>
            <w:r w:rsidR="00325604">
              <w:rPr>
                <w:webHidden/>
              </w:rPr>
              <w:fldChar w:fldCharType="begin"/>
            </w:r>
            <w:r w:rsidR="00325604">
              <w:rPr>
                <w:webHidden/>
              </w:rPr>
              <w:instrText xml:space="preserve"> PAGEREF _Toc24381889 \h </w:instrText>
            </w:r>
            <w:r w:rsidR="00325604">
              <w:rPr>
                <w:webHidden/>
              </w:rPr>
            </w:r>
            <w:r w:rsidR="00325604">
              <w:rPr>
                <w:webHidden/>
              </w:rPr>
              <w:fldChar w:fldCharType="separate"/>
            </w:r>
            <w:r w:rsidR="00325604">
              <w:rPr>
                <w:webHidden/>
              </w:rPr>
              <w:t>12</w:t>
            </w:r>
            <w:r w:rsidR="00325604">
              <w:rPr>
                <w:webHidden/>
              </w:rPr>
              <w:fldChar w:fldCharType="end"/>
            </w:r>
          </w:hyperlink>
        </w:p>
        <w:p w14:paraId="525CD7D5" w14:textId="5668123E" w:rsidR="00325604" w:rsidRDefault="009A4BB4">
          <w:pPr>
            <w:pStyle w:val="TOC2"/>
            <w:rPr>
              <w:rFonts w:eastAsiaTheme="minorEastAsia"/>
              <w:sz w:val="22"/>
              <w:lang w:eastAsia="en-AU"/>
            </w:rPr>
          </w:pPr>
          <w:hyperlink w:anchor="_Toc24381890" w:history="1">
            <w:r w:rsidR="00325604" w:rsidRPr="004E1599">
              <w:rPr>
                <w:rStyle w:val="Hyperlink"/>
              </w:rPr>
              <w:t>Statement of financial position</w:t>
            </w:r>
            <w:r w:rsidR="00325604">
              <w:rPr>
                <w:webHidden/>
              </w:rPr>
              <w:tab/>
            </w:r>
            <w:r w:rsidR="00325604">
              <w:rPr>
                <w:webHidden/>
              </w:rPr>
              <w:fldChar w:fldCharType="begin"/>
            </w:r>
            <w:r w:rsidR="00325604">
              <w:rPr>
                <w:webHidden/>
              </w:rPr>
              <w:instrText xml:space="preserve"> PAGEREF _Toc24381890 \h </w:instrText>
            </w:r>
            <w:r w:rsidR="00325604">
              <w:rPr>
                <w:webHidden/>
              </w:rPr>
            </w:r>
            <w:r w:rsidR="00325604">
              <w:rPr>
                <w:webHidden/>
              </w:rPr>
              <w:fldChar w:fldCharType="separate"/>
            </w:r>
            <w:r w:rsidR="00325604">
              <w:rPr>
                <w:webHidden/>
              </w:rPr>
              <w:t>14</w:t>
            </w:r>
            <w:r w:rsidR="00325604">
              <w:rPr>
                <w:webHidden/>
              </w:rPr>
              <w:fldChar w:fldCharType="end"/>
            </w:r>
          </w:hyperlink>
        </w:p>
        <w:p w14:paraId="4ED0F87E" w14:textId="4EBEEFF8" w:rsidR="00325604" w:rsidRDefault="009A4BB4">
          <w:pPr>
            <w:pStyle w:val="TOC1"/>
            <w:rPr>
              <w:rFonts w:eastAsiaTheme="minorEastAsia"/>
              <w:b w:val="0"/>
              <w:sz w:val="22"/>
              <w:lang w:eastAsia="en-AU"/>
            </w:rPr>
          </w:pPr>
          <w:hyperlink w:anchor="_Toc24381891" w:history="1">
            <w:r w:rsidR="00325604" w:rsidRPr="004E1599">
              <w:rPr>
                <w:rStyle w:val="Hyperlink"/>
              </w:rPr>
              <w:t>Contributions and support</w:t>
            </w:r>
            <w:r w:rsidR="00325604">
              <w:rPr>
                <w:webHidden/>
              </w:rPr>
              <w:tab/>
            </w:r>
            <w:r w:rsidR="00325604">
              <w:rPr>
                <w:webHidden/>
              </w:rPr>
              <w:fldChar w:fldCharType="begin"/>
            </w:r>
            <w:r w:rsidR="00325604">
              <w:rPr>
                <w:webHidden/>
              </w:rPr>
              <w:instrText xml:space="preserve"> PAGEREF _Toc24381891 \h </w:instrText>
            </w:r>
            <w:r w:rsidR="00325604">
              <w:rPr>
                <w:webHidden/>
              </w:rPr>
            </w:r>
            <w:r w:rsidR="00325604">
              <w:rPr>
                <w:webHidden/>
              </w:rPr>
              <w:fldChar w:fldCharType="separate"/>
            </w:r>
            <w:r w:rsidR="00325604">
              <w:rPr>
                <w:webHidden/>
              </w:rPr>
              <w:t>15</w:t>
            </w:r>
            <w:r w:rsidR="00325604">
              <w:rPr>
                <w:webHidden/>
              </w:rPr>
              <w:fldChar w:fldCharType="end"/>
            </w:r>
          </w:hyperlink>
        </w:p>
        <w:p w14:paraId="41D9EC1D" w14:textId="48F29755" w:rsidR="00325604" w:rsidRDefault="009A4BB4">
          <w:pPr>
            <w:pStyle w:val="TOC2"/>
            <w:rPr>
              <w:rFonts w:eastAsiaTheme="minorEastAsia"/>
              <w:sz w:val="22"/>
              <w:lang w:eastAsia="en-AU"/>
            </w:rPr>
          </w:pPr>
          <w:hyperlink w:anchor="_Toc24381892" w:history="1">
            <w:r w:rsidR="00325604" w:rsidRPr="004E1599">
              <w:rPr>
                <w:rStyle w:val="Hyperlink"/>
              </w:rPr>
              <w:t>Government funding</w:t>
            </w:r>
            <w:r w:rsidR="00325604">
              <w:rPr>
                <w:webHidden/>
              </w:rPr>
              <w:tab/>
            </w:r>
            <w:r w:rsidR="00325604">
              <w:rPr>
                <w:webHidden/>
              </w:rPr>
              <w:fldChar w:fldCharType="begin"/>
            </w:r>
            <w:r w:rsidR="00325604">
              <w:rPr>
                <w:webHidden/>
              </w:rPr>
              <w:instrText xml:space="preserve"> PAGEREF _Toc24381892 \h </w:instrText>
            </w:r>
            <w:r w:rsidR="00325604">
              <w:rPr>
                <w:webHidden/>
              </w:rPr>
            </w:r>
            <w:r w:rsidR="00325604">
              <w:rPr>
                <w:webHidden/>
              </w:rPr>
              <w:fldChar w:fldCharType="separate"/>
            </w:r>
            <w:r w:rsidR="00325604">
              <w:rPr>
                <w:webHidden/>
              </w:rPr>
              <w:t>15</w:t>
            </w:r>
            <w:r w:rsidR="00325604">
              <w:rPr>
                <w:webHidden/>
              </w:rPr>
              <w:fldChar w:fldCharType="end"/>
            </w:r>
          </w:hyperlink>
        </w:p>
        <w:p w14:paraId="6043F56A" w14:textId="70EA1BAE" w:rsidR="00325604" w:rsidRDefault="009A4BB4">
          <w:pPr>
            <w:pStyle w:val="TOC2"/>
            <w:rPr>
              <w:rFonts w:eastAsiaTheme="minorEastAsia"/>
              <w:sz w:val="22"/>
              <w:lang w:eastAsia="en-AU"/>
            </w:rPr>
          </w:pPr>
          <w:hyperlink w:anchor="_Toc24381893" w:history="1">
            <w:r w:rsidR="00325604" w:rsidRPr="004E1599">
              <w:rPr>
                <w:rStyle w:val="Hyperlink"/>
              </w:rPr>
              <w:t>Other financial and in-kind contributions</w:t>
            </w:r>
            <w:r w:rsidR="00325604">
              <w:rPr>
                <w:webHidden/>
              </w:rPr>
              <w:tab/>
            </w:r>
            <w:r w:rsidR="00325604">
              <w:rPr>
                <w:webHidden/>
              </w:rPr>
              <w:fldChar w:fldCharType="begin"/>
            </w:r>
            <w:r w:rsidR="00325604">
              <w:rPr>
                <w:webHidden/>
              </w:rPr>
              <w:instrText xml:space="preserve"> PAGEREF _Toc24381893 \h </w:instrText>
            </w:r>
            <w:r w:rsidR="00325604">
              <w:rPr>
                <w:webHidden/>
              </w:rPr>
            </w:r>
            <w:r w:rsidR="00325604">
              <w:rPr>
                <w:webHidden/>
              </w:rPr>
              <w:fldChar w:fldCharType="separate"/>
            </w:r>
            <w:r w:rsidR="00325604">
              <w:rPr>
                <w:webHidden/>
              </w:rPr>
              <w:t>15</w:t>
            </w:r>
            <w:r w:rsidR="00325604">
              <w:rPr>
                <w:webHidden/>
              </w:rPr>
              <w:fldChar w:fldCharType="end"/>
            </w:r>
          </w:hyperlink>
        </w:p>
        <w:p w14:paraId="2A2ADE64" w14:textId="337A17E6" w:rsidR="00325604" w:rsidRDefault="009A4BB4">
          <w:pPr>
            <w:pStyle w:val="TOC2"/>
            <w:rPr>
              <w:rFonts w:eastAsiaTheme="minorEastAsia"/>
              <w:sz w:val="22"/>
              <w:lang w:eastAsia="en-AU"/>
            </w:rPr>
          </w:pPr>
          <w:hyperlink w:anchor="_Toc24381894" w:history="1">
            <w:r w:rsidR="00325604" w:rsidRPr="004E1599">
              <w:rPr>
                <w:rStyle w:val="Hyperlink"/>
              </w:rPr>
              <w:t>Provision of meeting venues and facilities</w:t>
            </w:r>
            <w:r w:rsidR="00325604">
              <w:rPr>
                <w:webHidden/>
              </w:rPr>
              <w:tab/>
            </w:r>
            <w:r w:rsidR="00325604">
              <w:rPr>
                <w:webHidden/>
              </w:rPr>
              <w:fldChar w:fldCharType="begin"/>
            </w:r>
            <w:r w:rsidR="00325604">
              <w:rPr>
                <w:webHidden/>
              </w:rPr>
              <w:instrText xml:space="preserve"> PAGEREF _Toc24381894 \h </w:instrText>
            </w:r>
            <w:r w:rsidR="00325604">
              <w:rPr>
                <w:webHidden/>
              </w:rPr>
            </w:r>
            <w:r w:rsidR="00325604">
              <w:rPr>
                <w:webHidden/>
              </w:rPr>
              <w:fldChar w:fldCharType="separate"/>
            </w:r>
            <w:r w:rsidR="00325604">
              <w:rPr>
                <w:webHidden/>
              </w:rPr>
              <w:t>15</w:t>
            </w:r>
            <w:r w:rsidR="00325604">
              <w:rPr>
                <w:webHidden/>
              </w:rPr>
              <w:fldChar w:fldCharType="end"/>
            </w:r>
          </w:hyperlink>
        </w:p>
        <w:p w14:paraId="49A277F9" w14:textId="0A8D940C" w:rsidR="00325604" w:rsidRDefault="009A4BB4">
          <w:pPr>
            <w:pStyle w:val="TOC2"/>
            <w:rPr>
              <w:rFonts w:eastAsiaTheme="minorEastAsia"/>
              <w:sz w:val="22"/>
              <w:lang w:eastAsia="en-AU"/>
            </w:rPr>
          </w:pPr>
          <w:hyperlink w:anchor="_Toc24381895" w:history="1">
            <w:r w:rsidR="00325604" w:rsidRPr="004E1599">
              <w:rPr>
                <w:rStyle w:val="Hyperlink"/>
              </w:rPr>
              <w:t>Contributions to the Vision Initiative</w:t>
            </w:r>
            <w:r w:rsidR="00325604">
              <w:rPr>
                <w:webHidden/>
              </w:rPr>
              <w:tab/>
            </w:r>
            <w:r w:rsidR="00325604">
              <w:rPr>
                <w:webHidden/>
              </w:rPr>
              <w:fldChar w:fldCharType="begin"/>
            </w:r>
            <w:r w:rsidR="00325604">
              <w:rPr>
                <w:webHidden/>
              </w:rPr>
              <w:instrText xml:space="preserve"> PAGEREF _Toc24381895 \h </w:instrText>
            </w:r>
            <w:r w:rsidR="00325604">
              <w:rPr>
                <w:webHidden/>
              </w:rPr>
            </w:r>
            <w:r w:rsidR="00325604">
              <w:rPr>
                <w:webHidden/>
              </w:rPr>
              <w:fldChar w:fldCharType="separate"/>
            </w:r>
            <w:r w:rsidR="00325604">
              <w:rPr>
                <w:webHidden/>
              </w:rPr>
              <w:t>15</w:t>
            </w:r>
            <w:r w:rsidR="00325604">
              <w:rPr>
                <w:webHidden/>
              </w:rPr>
              <w:fldChar w:fldCharType="end"/>
            </w:r>
          </w:hyperlink>
        </w:p>
        <w:p w14:paraId="78E15688" w14:textId="2D7E0F6A" w:rsidR="00325604" w:rsidRDefault="009A4BB4">
          <w:pPr>
            <w:pStyle w:val="TOC1"/>
            <w:rPr>
              <w:rFonts w:eastAsiaTheme="minorEastAsia"/>
              <w:b w:val="0"/>
              <w:sz w:val="22"/>
              <w:lang w:eastAsia="en-AU"/>
            </w:rPr>
          </w:pPr>
          <w:hyperlink w:anchor="_Toc24381896" w:history="1">
            <w:r w:rsidR="00325604" w:rsidRPr="004E1599">
              <w:rPr>
                <w:rStyle w:val="Hyperlink"/>
              </w:rPr>
              <w:t>Members</w:t>
            </w:r>
            <w:r w:rsidR="00325604">
              <w:rPr>
                <w:webHidden/>
              </w:rPr>
              <w:tab/>
            </w:r>
            <w:r w:rsidR="00325604">
              <w:rPr>
                <w:webHidden/>
              </w:rPr>
              <w:fldChar w:fldCharType="begin"/>
            </w:r>
            <w:r w:rsidR="00325604">
              <w:rPr>
                <w:webHidden/>
              </w:rPr>
              <w:instrText xml:space="preserve"> PAGEREF _Toc24381896 \h </w:instrText>
            </w:r>
            <w:r w:rsidR="00325604">
              <w:rPr>
                <w:webHidden/>
              </w:rPr>
            </w:r>
            <w:r w:rsidR="00325604">
              <w:rPr>
                <w:webHidden/>
              </w:rPr>
              <w:fldChar w:fldCharType="separate"/>
            </w:r>
            <w:r w:rsidR="00325604">
              <w:rPr>
                <w:webHidden/>
              </w:rPr>
              <w:t>16</w:t>
            </w:r>
            <w:r w:rsidR="00325604">
              <w:rPr>
                <w:webHidden/>
              </w:rPr>
              <w:fldChar w:fldCharType="end"/>
            </w:r>
          </w:hyperlink>
        </w:p>
        <w:p w14:paraId="77C19FC1" w14:textId="0EDD7E96" w:rsidR="00325604" w:rsidRDefault="009A4BB4">
          <w:pPr>
            <w:pStyle w:val="TOC2"/>
            <w:rPr>
              <w:rFonts w:eastAsiaTheme="minorEastAsia"/>
              <w:sz w:val="22"/>
              <w:lang w:eastAsia="en-AU"/>
            </w:rPr>
          </w:pPr>
          <w:hyperlink w:anchor="_Toc24381897" w:history="1">
            <w:r w:rsidR="00325604" w:rsidRPr="004E1599">
              <w:rPr>
                <w:rStyle w:val="Hyperlink"/>
              </w:rPr>
              <w:t>Principal members</w:t>
            </w:r>
            <w:r w:rsidR="00325604">
              <w:rPr>
                <w:webHidden/>
              </w:rPr>
              <w:tab/>
            </w:r>
            <w:r w:rsidR="00325604">
              <w:rPr>
                <w:webHidden/>
              </w:rPr>
              <w:fldChar w:fldCharType="begin"/>
            </w:r>
            <w:r w:rsidR="00325604">
              <w:rPr>
                <w:webHidden/>
              </w:rPr>
              <w:instrText xml:space="preserve"> PAGEREF _Toc24381897 \h </w:instrText>
            </w:r>
            <w:r w:rsidR="00325604">
              <w:rPr>
                <w:webHidden/>
              </w:rPr>
            </w:r>
            <w:r w:rsidR="00325604">
              <w:rPr>
                <w:webHidden/>
              </w:rPr>
              <w:fldChar w:fldCharType="separate"/>
            </w:r>
            <w:r w:rsidR="00325604">
              <w:rPr>
                <w:webHidden/>
              </w:rPr>
              <w:t>16</w:t>
            </w:r>
            <w:r w:rsidR="00325604">
              <w:rPr>
                <w:webHidden/>
              </w:rPr>
              <w:fldChar w:fldCharType="end"/>
            </w:r>
          </w:hyperlink>
        </w:p>
        <w:p w14:paraId="5A1AB529" w14:textId="38BA7148" w:rsidR="00325604" w:rsidRDefault="009A4BB4">
          <w:pPr>
            <w:pStyle w:val="TOC2"/>
            <w:rPr>
              <w:rFonts w:eastAsiaTheme="minorEastAsia"/>
              <w:sz w:val="22"/>
              <w:lang w:eastAsia="en-AU"/>
            </w:rPr>
          </w:pPr>
          <w:hyperlink w:anchor="_Toc24381898" w:history="1">
            <w:r w:rsidR="00325604" w:rsidRPr="004E1599">
              <w:rPr>
                <w:rStyle w:val="Hyperlink"/>
              </w:rPr>
              <w:t>Corporate member</w:t>
            </w:r>
            <w:r w:rsidR="00325604">
              <w:rPr>
                <w:webHidden/>
              </w:rPr>
              <w:tab/>
            </w:r>
            <w:r w:rsidR="00325604">
              <w:rPr>
                <w:webHidden/>
              </w:rPr>
              <w:fldChar w:fldCharType="begin"/>
            </w:r>
            <w:r w:rsidR="00325604">
              <w:rPr>
                <w:webHidden/>
              </w:rPr>
              <w:instrText xml:space="preserve"> PAGEREF _Toc24381898 \h </w:instrText>
            </w:r>
            <w:r w:rsidR="00325604">
              <w:rPr>
                <w:webHidden/>
              </w:rPr>
            </w:r>
            <w:r w:rsidR="00325604">
              <w:rPr>
                <w:webHidden/>
              </w:rPr>
              <w:fldChar w:fldCharType="separate"/>
            </w:r>
            <w:r w:rsidR="00325604">
              <w:rPr>
                <w:webHidden/>
              </w:rPr>
              <w:t>16</w:t>
            </w:r>
            <w:r w:rsidR="00325604">
              <w:rPr>
                <w:webHidden/>
              </w:rPr>
              <w:fldChar w:fldCharType="end"/>
            </w:r>
          </w:hyperlink>
        </w:p>
        <w:p w14:paraId="4DA4BE16" w14:textId="7DBA1EE7" w:rsidR="00325604" w:rsidRDefault="009A4BB4">
          <w:pPr>
            <w:pStyle w:val="TOC2"/>
            <w:rPr>
              <w:rFonts w:eastAsiaTheme="minorEastAsia"/>
              <w:sz w:val="22"/>
              <w:lang w:eastAsia="en-AU"/>
            </w:rPr>
          </w:pPr>
          <w:hyperlink w:anchor="_Toc24381899" w:history="1">
            <w:r w:rsidR="00325604" w:rsidRPr="004E1599">
              <w:rPr>
                <w:rStyle w:val="Hyperlink"/>
              </w:rPr>
              <w:t>Silver members</w:t>
            </w:r>
            <w:r w:rsidR="00325604">
              <w:rPr>
                <w:webHidden/>
              </w:rPr>
              <w:tab/>
            </w:r>
            <w:r w:rsidR="00325604">
              <w:rPr>
                <w:webHidden/>
              </w:rPr>
              <w:fldChar w:fldCharType="begin"/>
            </w:r>
            <w:r w:rsidR="00325604">
              <w:rPr>
                <w:webHidden/>
              </w:rPr>
              <w:instrText xml:space="preserve"> PAGEREF _Toc24381899 \h </w:instrText>
            </w:r>
            <w:r w:rsidR="00325604">
              <w:rPr>
                <w:webHidden/>
              </w:rPr>
            </w:r>
            <w:r w:rsidR="00325604">
              <w:rPr>
                <w:webHidden/>
              </w:rPr>
              <w:fldChar w:fldCharType="separate"/>
            </w:r>
            <w:r w:rsidR="00325604">
              <w:rPr>
                <w:webHidden/>
              </w:rPr>
              <w:t>16</w:t>
            </w:r>
            <w:r w:rsidR="00325604">
              <w:rPr>
                <w:webHidden/>
              </w:rPr>
              <w:fldChar w:fldCharType="end"/>
            </w:r>
          </w:hyperlink>
        </w:p>
        <w:p w14:paraId="441D23D0" w14:textId="7A0B0CA6" w:rsidR="00325604" w:rsidRDefault="009A4BB4">
          <w:pPr>
            <w:pStyle w:val="TOC2"/>
            <w:rPr>
              <w:rFonts w:eastAsiaTheme="minorEastAsia"/>
              <w:sz w:val="22"/>
              <w:lang w:eastAsia="en-AU"/>
            </w:rPr>
          </w:pPr>
          <w:hyperlink w:anchor="_Toc24381900" w:history="1">
            <w:r w:rsidR="00325604" w:rsidRPr="004E1599">
              <w:rPr>
                <w:rStyle w:val="Hyperlink"/>
              </w:rPr>
              <w:t>Bronze members</w:t>
            </w:r>
            <w:r w:rsidR="00325604">
              <w:rPr>
                <w:webHidden/>
              </w:rPr>
              <w:tab/>
            </w:r>
            <w:r w:rsidR="00325604">
              <w:rPr>
                <w:webHidden/>
              </w:rPr>
              <w:fldChar w:fldCharType="begin"/>
            </w:r>
            <w:r w:rsidR="00325604">
              <w:rPr>
                <w:webHidden/>
              </w:rPr>
              <w:instrText xml:space="preserve"> PAGEREF _Toc24381900 \h </w:instrText>
            </w:r>
            <w:r w:rsidR="00325604">
              <w:rPr>
                <w:webHidden/>
              </w:rPr>
            </w:r>
            <w:r w:rsidR="00325604">
              <w:rPr>
                <w:webHidden/>
              </w:rPr>
              <w:fldChar w:fldCharType="separate"/>
            </w:r>
            <w:r w:rsidR="00325604">
              <w:rPr>
                <w:webHidden/>
              </w:rPr>
              <w:t>17</w:t>
            </w:r>
            <w:r w:rsidR="00325604">
              <w:rPr>
                <w:webHidden/>
              </w:rPr>
              <w:fldChar w:fldCharType="end"/>
            </w:r>
          </w:hyperlink>
        </w:p>
        <w:p w14:paraId="2CF3C9E4" w14:textId="0D3FDAB9" w:rsidR="00325604" w:rsidRDefault="009A4BB4">
          <w:pPr>
            <w:pStyle w:val="TOC2"/>
            <w:rPr>
              <w:rFonts w:eastAsiaTheme="minorEastAsia"/>
              <w:sz w:val="22"/>
              <w:lang w:eastAsia="en-AU"/>
            </w:rPr>
          </w:pPr>
          <w:hyperlink w:anchor="_Toc24381901" w:history="1">
            <w:r w:rsidR="00325604" w:rsidRPr="004E1599">
              <w:rPr>
                <w:rStyle w:val="Hyperlink"/>
              </w:rPr>
              <w:t>Major supporting members</w:t>
            </w:r>
            <w:r w:rsidR="00325604">
              <w:rPr>
                <w:webHidden/>
              </w:rPr>
              <w:tab/>
            </w:r>
            <w:r w:rsidR="00325604">
              <w:rPr>
                <w:webHidden/>
              </w:rPr>
              <w:fldChar w:fldCharType="begin"/>
            </w:r>
            <w:r w:rsidR="00325604">
              <w:rPr>
                <w:webHidden/>
              </w:rPr>
              <w:instrText xml:space="preserve"> PAGEREF _Toc24381901 \h </w:instrText>
            </w:r>
            <w:r w:rsidR="00325604">
              <w:rPr>
                <w:webHidden/>
              </w:rPr>
            </w:r>
            <w:r w:rsidR="00325604">
              <w:rPr>
                <w:webHidden/>
              </w:rPr>
              <w:fldChar w:fldCharType="separate"/>
            </w:r>
            <w:r w:rsidR="00325604">
              <w:rPr>
                <w:webHidden/>
              </w:rPr>
              <w:t>17</w:t>
            </w:r>
            <w:r w:rsidR="00325604">
              <w:rPr>
                <w:webHidden/>
              </w:rPr>
              <w:fldChar w:fldCharType="end"/>
            </w:r>
          </w:hyperlink>
        </w:p>
        <w:p w14:paraId="1F94F5D0" w14:textId="42FBC262" w:rsidR="00325604" w:rsidRDefault="009A4BB4">
          <w:pPr>
            <w:pStyle w:val="TOC2"/>
            <w:rPr>
              <w:rFonts w:eastAsiaTheme="minorEastAsia"/>
              <w:sz w:val="22"/>
              <w:lang w:eastAsia="en-AU"/>
            </w:rPr>
          </w:pPr>
          <w:hyperlink w:anchor="_Toc24381902" w:history="1">
            <w:r w:rsidR="00325604" w:rsidRPr="004E1599">
              <w:rPr>
                <w:rStyle w:val="Hyperlink"/>
              </w:rPr>
              <w:t>Supporting members</w:t>
            </w:r>
            <w:r w:rsidR="00325604">
              <w:rPr>
                <w:webHidden/>
              </w:rPr>
              <w:tab/>
            </w:r>
            <w:r w:rsidR="00325604">
              <w:rPr>
                <w:webHidden/>
              </w:rPr>
              <w:fldChar w:fldCharType="begin"/>
            </w:r>
            <w:r w:rsidR="00325604">
              <w:rPr>
                <w:webHidden/>
              </w:rPr>
              <w:instrText xml:space="preserve"> PAGEREF _Toc24381902 \h </w:instrText>
            </w:r>
            <w:r w:rsidR="00325604">
              <w:rPr>
                <w:webHidden/>
              </w:rPr>
            </w:r>
            <w:r w:rsidR="00325604">
              <w:rPr>
                <w:webHidden/>
              </w:rPr>
              <w:fldChar w:fldCharType="separate"/>
            </w:r>
            <w:r w:rsidR="00325604">
              <w:rPr>
                <w:webHidden/>
              </w:rPr>
              <w:t>17</w:t>
            </w:r>
            <w:r w:rsidR="00325604">
              <w:rPr>
                <w:webHidden/>
              </w:rPr>
              <w:fldChar w:fldCharType="end"/>
            </w:r>
          </w:hyperlink>
        </w:p>
        <w:p w14:paraId="30A6F911" w14:textId="22CAA1E8" w:rsidR="00325604" w:rsidRDefault="009A4BB4">
          <w:pPr>
            <w:pStyle w:val="TOC2"/>
            <w:rPr>
              <w:rFonts w:eastAsiaTheme="minorEastAsia"/>
              <w:sz w:val="22"/>
              <w:lang w:eastAsia="en-AU"/>
            </w:rPr>
          </w:pPr>
          <w:hyperlink w:anchor="_Toc24381903" w:history="1">
            <w:r w:rsidR="00325604" w:rsidRPr="004E1599">
              <w:rPr>
                <w:rStyle w:val="Hyperlink"/>
              </w:rPr>
              <w:t>Corresponding members</w:t>
            </w:r>
            <w:r w:rsidR="00325604">
              <w:rPr>
                <w:webHidden/>
              </w:rPr>
              <w:tab/>
            </w:r>
            <w:r w:rsidR="00325604">
              <w:rPr>
                <w:webHidden/>
              </w:rPr>
              <w:fldChar w:fldCharType="begin"/>
            </w:r>
            <w:r w:rsidR="00325604">
              <w:rPr>
                <w:webHidden/>
              </w:rPr>
              <w:instrText xml:space="preserve"> PAGEREF _Toc24381903 \h </w:instrText>
            </w:r>
            <w:r w:rsidR="00325604">
              <w:rPr>
                <w:webHidden/>
              </w:rPr>
            </w:r>
            <w:r w:rsidR="00325604">
              <w:rPr>
                <w:webHidden/>
              </w:rPr>
              <w:fldChar w:fldCharType="separate"/>
            </w:r>
            <w:r w:rsidR="00325604">
              <w:rPr>
                <w:webHidden/>
              </w:rPr>
              <w:t>17</w:t>
            </w:r>
            <w:r w:rsidR="00325604">
              <w:rPr>
                <w:webHidden/>
              </w:rPr>
              <w:fldChar w:fldCharType="end"/>
            </w:r>
          </w:hyperlink>
        </w:p>
        <w:p w14:paraId="10ADC61D" w14:textId="5C9BDB8E" w:rsidR="00325604" w:rsidRDefault="009A4BB4">
          <w:pPr>
            <w:pStyle w:val="TOC2"/>
            <w:rPr>
              <w:rFonts w:eastAsiaTheme="minorEastAsia"/>
              <w:sz w:val="22"/>
              <w:lang w:eastAsia="en-AU"/>
            </w:rPr>
          </w:pPr>
          <w:hyperlink w:anchor="_Toc24381904" w:history="1">
            <w:r w:rsidR="00325604" w:rsidRPr="004E1599">
              <w:rPr>
                <w:rStyle w:val="Hyperlink"/>
              </w:rPr>
              <w:t>Associate members</w:t>
            </w:r>
            <w:r w:rsidR="00325604">
              <w:rPr>
                <w:webHidden/>
              </w:rPr>
              <w:tab/>
            </w:r>
            <w:r w:rsidR="00325604">
              <w:rPr>
                <w:webHidden/>
              </w:rPr>
              <w:fldChar w:fldCharType="begin"/>
            </w:r>
            <w:r w:rsidR="00325604">
              <w:rPr>
                <w:webHidden/>
              </w:rPr>
              <w:instrText xml:space="preserve"> PAGEREF _Toc24381904 \h </w:instrText>
            </w:r>
            <w:r w:rsidR="00325604">
              <w:rPr>
                <w:webHidden/>
              </w:rPr>
            </w:r>
            <w:r w:rsidR="00325604">
              <w:rPr>
                <w:webHidden/>
              </w:rPr>
              <w:fldChar w:fldCharType="separate"/>
            </w:r>
            <w:r w:rsidR="00325604">
              <w:rPr>
                <w:webHidden/>
              </w:rPr>
              <w:t>18</w:t>
            </w:r>
            <w:r w:rsidR="00325604">
              <w:rPr>
                <w:webHidden/>
              </w:rPr>
              <w:fldChar w:fldCharType="end"/>
            </w:r>
          </w:hyperlink>
        </w:p>
        <w:p w14:paraId="7595FE34" w14:textId="36D70B1E" w:rsidR="00325604" w:rsidRDefault="009A4BB4">
          <w:pPr>
            <w:pStyle w:val="TOC1"/>
            <w:rPr>
              <w:rFonts w:eastAsiaTheme="minorEastAsia"/>
              <w:b w:val="0"/>
              <w:sz w:val="22"/>
              <w:lang w:eastAsia="en-AU"/>
            </w:rPr>
          </w:pPr>
          <w:hyperlink w:anchor="_Toc24381905" w:history="1">
            <w:r w:rsidR="00325604" w:rsidRPr="004E1599">
              <w:rPr>
                <w:rStyle w:val="Hyperlink"/>
              </w:rPr>
              <w:t>Contact details</w:t>
            </w:r>
            <w:r w:rsidR="00325604">
              <w:rPr>
                <w:webHidden/>
              </w:rPr>
              <w:tab/>
            </w:r>
            <w:r w:rsidR="00325604">
              <w:rPr>
                <w:webHidden/>
              </w:rPr>
              <w:fldChar w:fldCharType="begin"/>
            </w:r>
            <w:r w:rsidR="00325604">
              <w:rPr>
                <w:webHidden/>
              </w:rPr>
              <w:instrText xml:space="preserve"> PAGEREF _Toc24381905 \h </w:instrText>
            </w:r>
            <w:r w:rsidR="00325604">
              <w:rPr>
                <w:webHidden/>
              </w:rPr>
            </w:r>
            <w:r w:rsidR="00325604">
              <w:rPr>
                <w:webHidden/>
              </w:rPr>
              <w:fldChar w:fldCharType="separate"/>
            </w:r>
            <w:r w:rsidR="00325604">
              <w:rPr>
                <w:webHidden/>
              </w:rPr>
              <w:t>18</w:t>
            </w:r>
            <w:r w:rsidR="00325604">
              <w:rPr>
                <w:webHidden/>
              </w:rPr>
              <w:fldChar w:fldCharType="end"/>
            </w:r>
          </w:hyperlink>
        </w:p>
        <w:p w14:paraId="4BE08255" w14:textId="16460F86" w:rsidR="00451DB1" w:rsidRDefault="00451DB1" w:rsidP="00451DB1">
          <w:pPr>
            <w:rPr>
              <w:b/>
              <w:bCs/>
              <w:noProof/>
            </w:rPr>
          </w:pPr>
          <w:r>
            <w:rPr>
              <w:b/>
              <w:bCs/>
              <w:noProof/>
            </w:rPr>
            <w:fldChar w:fldCharType="end"/>
          </w:r>
        </w:p>
      </w:sdtContent>
    </w:sdt>
    <w:p w14:paraId="7EF4E565" w14:textId="77777777" w:rsidR="006C46A4" w:rsidRDefault="006C46A4" w:rsidP="006C46A4">
      <w:pPr>
        <w:pStyle w:val="Heading1"/>
      </w:pPr>
      <w:bookmarkStart w:id="0" w:name="_Toc24381874"/>
      <w:r>
        <w:lastRenderedPageBreak/>
        <w:t>Our achievements</w:t>
      </w:r>
      <w:bookmarkEnd w:id="0"/>
    </w:p>
    <w:p w14:paraId="141150D3" w14:textId="77777777" w:rsidR="006C46A4" w:rsidRDefault="00916333" w:rsidP="00916333">
      <w:pPr>
        <w:pStyle w:val="ListBullet0"/>
      </w:pPr>
      <w:r>
        <w:t>10 submissions, reports or policy papers</w:t>
      </w:r>
    </w:p>
    <w:p w14:paraId="77566F50" w14:textId="77777777" w:rsidR="00916333" w:rsidRDefault="00916333" w:rsidP="00916333">
      <w:pPr>
        <w:pStyle w:val="ListBullet0"/>
      </w:pPr>
      <w:r>
        <w:t>251 CEO meetings with members or stakeholders</w:t>
      </w:r>
    </w:p>
    <w:p w14:paraId="49F946E6" w14:textId="77777777" w:rsidR="00916333" w:rsidRDefault="00916333" w:rsidP="00916333">
      <w:pPr>
        <w:pStyle w:val="ListBullet0"/>
      </w:pPr>
      <w:r w:rsidRPr="00916333">
        <w:t xml:space="preserve">Sector News Alert achieved an open rate of </w:t>
      </w:r>
      <w:r>
        <w:t>27.8</w:t>
      </w:r>
      <w:r w:rsidRPr="00916333">
        <w:t>% (industry standard is 21.</w:t>
      </w:r>
      <w:r>
        <w:t>7</w:t>
      </w:r>
      <w:r w:rsidRPr="00916333">
        <w:t>%)</w:t>
      </w:r>
    </w:p>
    <w:p w14:paraId="7B21C2B0" w14:textId="77777777" w:rsidR="00916333" w:rsidRDefault="00916333" w:rsidP="00916333">
      <w:pPr>
        <w:pStyle w:val="ListBullet0"/>
      </w:pPr>
      <w:r>
        <w:t>Our online audience grew by:</w:t>
      </w:r>
    </w:p>
    <w:p w14:paraId="5936D1AC" w14:textId="77777777" w:rsidR="00916333" w:rsidRDefault="00916333" w:rsidP="00916333">
      <w:pPr>
        <w:pStyle w:val="ListBullet2"/>
      </w:pPr>
      <w:r>
        <w:t>Facebook 14%</w:t>
      </w:r>
    </w:p>
    <w:p w14:paraId="27169784" w14:textId="77777777" w:rsidR="00916333" w:rsidRDefault="00916333" w:rsidP="00916333">
      <w:pPr>
        <w:pStyle w:val="ListBullet2"/>
      </w:pPr>
      <w:r>
        <w:t>Twitter 12%</w:t>
      </w:r>
    </w:p>
    <w:p w14:paraId="28BF693D" w14:textId="77777777" w:rsidR="00916333" w:rsidRDefault="00916333" w:rsidP="00916333">
      <w:pPr>
        <w:pStyle w:val="ListBullet2"/>
      </w:pPr>
      <w:r>
        <w:t>Instagram 57%</w:t>
      </w:r>
    </w:p>
    <w:p w14:paraId="52350B2C" w14:textId="77777777" w:rsidR="00916333" w:rsidRDefault="00916333" w:rsidP="00916333">
      <w:pPr>
        <w:pStyle w:val="ListBullet2"/>
      </w:pPr>
      <w:r>
        <w:t>Website 18%</w:t>
      </w:r>
    </w:p>
    <w:p w14:paraId="57FA71CC" w14:textId="77777777" w:rsidR="00916333" w:rsidRDefault="00916333" w:rsidP="00916333">
      <w:pPr>
        <w:pStyle w:val="ListBullet0"/>
      </w:pPr>
      <w:r>
        <w:t>Vision initiative highlights</w:t>
      </w:r>
    </w:p>
    <w:p w14:paraId="3DEC7EA5" w14:textId="77777777" w:rsidR="00916333" w:rsidRDefault="00916333" w:rsidP="00916333">
      <w:pPr>
        <w:pStyle w:val="ListBullet2"/>
      </w:pPr>
      <w:r>
        <w:t>Active in 14 Local Government Areas</w:t>
      </w:r>
    </w:p>
    <w:p w14:paraId="34C34A1F" w14:textId="77777777" w:rsidR="00916333" w:rsidRDefault="00916333" w:rsidP="00916333">
      <w:pPr>
        <w:pStyle w:val="ListBullet2"/>
      </w:pPr>
      <w:r w:rsidRPr="00916333">
        <w:t>Reached 75,000 people</w:t>
      </w:r>
    </w:p>
    <w:p w14:paraId="42FF5A5B" w14:textId="77777777" w:rsidR="00916333" w:rsidRDefault="00916333" w:rsidP="00916333">
      <w:pPr>
        <w:pStyle w:val="ListBullet2"/>
      </w:pPr>
      <w:r>
        <w:t>Promotional material delivered to 1,000 businesses/venues</w:t>
      </w:r>
    </w:p>
    <w:p w14:paraId="593A3FC1" w14:textId="77777777" w:rsidR="00916333" w:rsidRDefault="00916333" w:rsidP="00916333">
      <w:pPr>
        <w:pStyle w:val="ListBullet2"/>
      </w:pPr>
      <w:r>
        <w:t>New electronic newsletter delivered to 600 health professionals</w:t>
      </w:r>
    </w:p>
    <w:p w14:paraId="2AACC221" w14:textId="77777777" w:rsidR="006C46A4" w:rsidRDefault="006C46A4" w:rsidP="006C46A4">
      <w:pPr>
        <w:pStyle w:val="Heading1"/>
      </w:pPr>
      <w:bookmarkStart w:id="1" w:name="_Toc24381875"/>
      <w:r w:rsidRPr="006C46A4">
        <w:t>A message from the Chair and CEO</w:t>
      </w:r>
      <w:bookmarkEnd w:id="1"/>
    </w:p>
    <w:p w14:paraId="40A03EDC" w14:textId="77777777" w:rsidR="006C46A4" w:rsidRDefault="006C46A4" w:rsidP="006C46A4">
      <w:r>
        <w:t>The year ending 30 June 2019 saw a renewal of Vision 2020 Australia’s focus on engaging with and representing our members in the eye health and vision care sector.</w:t>
      </w:r>
    </w:p>
    <w:p w14:paraId="5E9853B7" w14:textId="77777777" w:rsidR="006C46A4" w:rsidRDefault="006C46A4" w:rsidP="006C46A4"/>
    <w:p w14:paraId="14D06C80" w14:textId="77777777" w:rsidR="006C46A4" w:rsidRDefault="006C46A4" w:rsidP="006C46A4">
      <w:r>
        <w:t>Members are at the heart of our organisation and their continued, collective support and engagement allows us to be a strong, effective peak body. We thank everyone who has contributed to events, submissions, committees and our Board in 2018-2019.</w:t>
      </w:r>
    </w:p>
    <w:p w14:paraId="1ADF15E3" w14:textId="77777777" w:rsidR="006C46A4" w:rsidRDefault="006C46A4" w:rsidP="006C46A4"/>
    <w:p w14:paraId="7B575F75" w14:textId="77777777" w:rsidR="006C46A4" w:rsidRDefault="006C46A4" w:rsidP="006C46A4">
      <w:r>
        <w:t>It’s also important to recognise the major supporters of Vision 2020 Australia –Brien Holden Vision Institute Foundation, The Fred Hollows Foundation, Novartis Pharmaceuticals, Optometry Australia, and the Royal Australian and New Zealand College of Ophthalmologists – whose financial and in-kind support remains vital. Advocacy was a key part of our agenda, with considerable effort directed towards strategic engagement with stakeholders, including the strengthening of the sector’s Canberra relationships with relevant ministers and government departments. An appearance before a Joint Standing Committee on foreign aid was another milestone.</w:t>
      </w:r>
    </w:p>
    <w:p w14:paraId="61F5FBF8" w14:textId="77777777" w:rsidR="006C46A4" w:rsidRDefault="006C46A4" w:rsidP="006C46A4"/>
    <w:p w14:paraId="34D04BA9" w14:textId="77777777" w:rsidR="006C46A4" w:rsidRDefault="006C46A4" w:rsidP="006C46A4">
      <w:r>
        <w:t>The support of government is critical to our work, and we were pleased to secure further funding from both the Australian Government and the Victorian Government (for the Vision Initiative).</w:t>
      </w:r>
    </w:p>
    <w:p w14:paraId="35F361D2" w14:textId="77777777" w:rsidR="006C46A4" w:rsidRDefault="006C46A4" w:rsidP="006C46A4"/>
    <w:p w14:paraId="54FC7D72" w14:textId="77777777" w:rsidR="006C46A4" w:rsidRDefault="006C46A4" w:rsidP="006C46A4">
      <w:r>
        <w:t>We worked closely with the Australian Blindness Forum to integrate our efforts across the blindness and low vision sector. As part of this process, we welcomed new members The Royal Society for The Blind and The Blind Welfare Association</w:t>
      </w:r>
    </w:p>
    <w:p w14:paraId="7565552E" w14:textId="77777777" w:rsidR="006C46A4" w:rsidRDefault="006C46A4" w:rsidP="006C46A4">
      <w:r>
        <w:t>of South Australia.</w:t>
      </w:r>
    </w:p>
    <w:p w14:paraId="4B81AC96" w14:textId="77777777" w:rsidR="006C46A4" w:rsidRDefault="006C46A4" w:rsidP="006C46A4"/>
    <w:p w14:paraId="48C6DF77" w14:textId="77777777" w:rsidR="006C46A4" w:rsidRDefault="006C46A4" w:rsidP="006C46A4">
      <w:r>
        <w:lastRenderedPageBreak/>
        <w:t>Our team worked closely with many of our members to produce 10 submissions and reports, with the release of Strong Eyes, Strong Communities: A five-year plan for Aboriginal and Torres Strait Islander Eye Health one of the year’s highlights.</w:t>
      </w:r>
    </w:p>
    <w:p w14:paraId="1077C46E" w14:textId="77777777" w:rsidR="006C46A4" w:rsidRDefault="006C46A4" w:rsidP="006C46A4"/>
    <w:p w14:paraId="5DB76E86" w14:textId="77777777" w:rsidR="006C46A4" w:rsidRDefault="006C46A4" w:rsidP="006C46A4">
      <w:r>
        <w:t>The Parliamentary Friends Group for Eye Health and Vision Care dinner in September 2018 drew strong support from Federal MPs. We thank our continuing co-chair Andrew Laming MP and welcome new co-chair Meryl Swanson MP for their support and leadership of this forum. The CEO Sector Strategy Day in early 2019 saw the welcome return of a forum for sector collaboration and direction setting.</w:t>
      </w:r>
    </w:p>
    <w:p w14:paraId="6117FE38" w14:textId="77777777" w:rsidR="006C46A4" w:rsidRDefault="006C46A4" w:rsidP="006C46A4"/>
    <w:p w14:paraId="708087A0" w14:textId="77777777" w:rsidR="006C46A4" w:rsidRDefault="006C46A4" w:rsidP="006C46A4">
      <w:r>
        <w:t>World Sight Day in October delivered another important opportunity to connect with stakeholders, and we received strong public support from a number of Federal MPs across the political spectrum.</w:t>
      </w:r>
    </w:p>
    <w:p w14:paraId="0DE00ACD" w14:textId="77777777" w:rsidR="006C46A4" w:rsidRDefault="006C46A4" w:rsidP="006C46A4"/>
    <w:p w14:paraId="670B0FBF" w14:textId="77777777" w:rsidR="006C46A4" w:rsidRDefault="006C46A4" w:rsidP="006C46A4">
      <w:r>
        <w:t>Throughout the year, the Vision 2020 Australia board remained an energetic presence, sharing the benefit of their combined experience and providing the organisation with sound corporate oversight. Thank you to Dr Anthony Bennett-Hall who resigned from the board in February and to Mr Dale Cleaver who joined in March.</w:t>
      </w:r>
    </w:p>
    <w:p w14:paraId="2E67F1D9" w14:textId="77777777" w:rsidR="006C46A4" w:rsidRDefault="006C46A4" w:rsidP="006C46A4"/>
    <w:p w14:paraId="64B5D50A" w14:textId="77777777" w:rsidR="006C46A4" w:rsidRDefault="006C46A4" w:rsidP="006C46A4">
      <w:r>
        <w:t>As we look to 2020, it’s clear there are exciting times ahead for our sector. With</w:t>
      </w:r>
    </w:p>
    <w:p w14:paraId="2EBADE37" w14:textId="77777777" w:rsidR="006C46A4" w:rsidRDefault="006C46A4" w:rsidP="006C46A4">
      <w:r>
        <w:t>the expertise, passion and camaraderie inherent across Vision 2020 Australia’s</w:t>
      </w:r>
    </w:p>
    <w:p w14:paraId="51EBA7F1" w14:textId="77777777" w:rsidR="006C46A4" w:rsidRDefault="006C46A4" w:rsidP="006C46A4">
      <w:r>
        <w:t>members, the coming 12 months are filled with tremendous promise.</w:t>
      </w:r>
    </w:p>
    <w:p w14:paraId="589698B9" w14:textId="77777777" w:rsidR="006C46A4" w:rsidRDefault="006C46A4" w:rsidP="006C46A4"/>
    <w:p w14:paraId="246DD8AF" w14:textId="6BCCEE48" w:rsidR="006C46A4" w:rsidRDefault="006C46A4" w:rsidP="006C46A4">
      <w:r w:rsidRPr="006C46A4">
        <w:t>The Hon Amanda Vanstone, Chair</w:t>
      </w:r>
      <w:r w:rsidR="00731E14">
        <w:t xml:space="preserve"> </w:t>
      </w:r>
    </w:p>
    <w:p w14:paraId="251E857F" w14:textId="4030B4E2" w:rsidR="006C46A4" w:rsidRDefault="006C46A4" w:rsidP="006C46A4">
      <w:r w:rsidRPr="006C46A4">
        <w:t>Judith Abbott, Chief Executive Officer</w:t>
      </w:r>
    </w:p>
    <w:p w14:paraId="1EF41D66" w14:textId="77777777" w:rsidR="006C46A4" w:rsidRDefault="006C46A4" w:rsidP="006C46A4">
      <w:pPr>
        <w:pStyle w:val="Heading1"/>
      </w:pPr>
      <w:bookmarkStart w:id="2" w:name="_Toc24381876"/>
      <w:r>
        <w:t>Board of Directors</w:t>
      </w:r>
      <w:bookmarkEnd w:id="2"/>
    </w:p>
    <w:p w14:paraId="161897BE" w14:textId="77777777" w:rsidR="0066142A" w:rsidRDefault="00D25C0F" w:rsidP="00B16413">
      <w:pPr>
        <w:pStyle w:val="ListBullet0"/>
      </w:pPr>
      <w:r>
        <w:t>The Hon Amanda Vanstone</w:t>
      </w:r>
    </w:p>
    <w:p w14:paraId="488204A7" w14:textId="77777777" w:rsidR="00B03D45" w:rsidRDefault="00D25C0F" w:rsidP="00B16413">
      <w:pPr>
        <w:pStyle w:val="ListBullet2"/>
      </w:pPr>
      <w:r>
        <w:t xml:space="preserve">Chair </w:t>
      </w:r>
    </w:p>
    <w:p w14:paraId="3EF95016" w14:textId="77777777" w:rsidR="00D25C0F" w:rsidRDefault="00D25C0F" w:rsidP="00B16413">
      <w:pPr>
        <w:pStyle w:val="ListBullet0"/>
      </w:pPr>
      <w:r>
        <w:t xml:space="preserve">Dr David Andrews </w:t>
      </w:r>
    </w:p>
    <w:p w14:paraId="7D823886" w14:textId="77777777" w:rsidR="00B16413" w:rsidRDefault="00D25C0F" w:rsidP="00B16413">
      <w:pPr>
        <w:pStyle w:val="ListBullet2"/>
      </w:pPr>
      <w:r>
        <w:t xml:space="preserve">Chair, Audit and Finance Standing Committee. </w:t>
      </w:r>
    </w:p>
    <w:p w14:paraId="07BF7966" w14:textId="77777777" w:rsidR="00B03D45" w:rsidRDefault="00D25C0F" w:rsidP="00B16413">
      <w:pPr>
        <w:pStyle w:val="ListBullet2"/>
      </w:pPr>
      <w:r>
        <w:t>Member, Corporate and Governance Standing Committee</w:t>
      </w:r>
    </w:p>
    <w:p w14:paraId="57A0F653" w14:textId="77777777" w:rsidR="00D25C0F" w:rsidRDefault="00D25C0F" w:rsidP="00B16413">
      <w:pPr>
        <w:pStyle w:val="ListBullet0"/>
      </w:pPr>
      <w:r>
        <w:t>Ms Jaki Adams-Barton</w:t>
      </w:r>
    </w:p>
    <w:p w14:paraId="5516B7CD" w14:textId="77777777" w:rsidR="00B16413" w:rsidRDefault="00D25C0F" w:rsidP="00B16413">
      <w:pPr>
        <w:pStyle w:val="ListBullet2"/>
      </w:pPr>
      <w:r>
        <w:t xml:space="preserve">Member, Audit and Finance Standing Committee. </w:t>
      </w:r>
    </w:p>
    <w:p w14:paraId="639611A8" w14:textId="77777777" w:rsidR="00B03D45" w:rsidRDefault="00D25C0F" w:rsidP="00B16413">
      <w:pPr>
        <w:pStyle w:val="ListBullet2"/>
      </w:pPr>
      <w:r>
        <w:t>Member, Corporate and Governance Standing Committee</w:t>
      </w:r>
    </w:p>
    <w:p w14:paraId="0F30403D" w14:textId="77777777" w:rsidR="00D25C0F" w:rsidRDefault="00D25C0F" w:rsidP="00B16413">
      <w:pPr>
        <w:pStyle w:val="ListBullet0"/>
      </w:pPr>
      <w:r>
        <w:t xml:space="preserve">Dr Anthony Bennett-Hall </w:t>
      </w:r>
    </w:p>
    <w:p w14:paraId="491D0E58" w14:textId="77777777" w:rsidR="00B03D45" w:rsidRDefault="00B03D45" w:rsidP="00B16413">
      <w:pPr>
        <w:pStyle w:val="ListBullet2"/>
      </w:pPr>
      <w:r>
        <w:t>Resigned 13 February 2019</w:t>
      </w:r>
    </w:p>
    <w:p w14:paraId="7ABC29EB" w14:textId="77777777" w:rsidR="00B03D45" w:rsidRDefault="00B03D45" w:rsidP="00B16413">
      <w:pPr>
        <w:pStyle w:val="ListBullet0"/>
      </w:pPr>
      <w:r>
        <w:t>Mr Dale Cleaver</w:t>
      </w:r>
    </w:p>
    <w:p w14:paraId="1FA1286A" w14:textId="77777777" w:rsidR="00B03D45" w:rsidRDefault="00B03D45" w:rsidP="00B16413">
      <w:pPr>
        <w:pStyle w:val="ListBullet2"/>
      </w:pPr>
      <w:r>
        <w:t>Co-opted 28 March 2019</w:t>
      </w:r>
    </w:p>
    <w:p w14:paraId="049830B8" w14:textId="77777777" w:rsidR="00D25C0F" w:rsidRDefault="00D25C0F" w:rsidP="00B16413">
      <w:pPr>
        <w:pStyle w:val="ListBullet0"/>
      </w:pPr>
      <w:r>
        <w:t xml:space="preserve">Dr Jessica Gallagher </w:t>
      </w:r>
    </w:p>
    <w:p w14:paraId="5D91BDE3" w14:textId="77777777" w:rsidR="00D25C0F" w:rsidRDefault="00D25C0F" w:rsidP="00B16413">
      <w:pPr>
        <w:pStyle w:val="ListBullet2"/>
      </w:pPr>
      <w:r>
        <w:t>Member, Audit and Finance Standing Committee</w:t>
      </w:r>
    </w:p>
    <w:p w14:paraId="3B2E8C66" w14:textId="77777777" w:rsidR="00D25C0F" w:rsidRDefault="00D25C0F" w:rsidP="00B16413">
      <w:pPr>
        <w:pStyle w:val="ListBullet0"/>
      </w:pPr>
      <w:r>
        <w:t xml:space="preserve">Mr Andrew Harris </w:t>
      </w:r>
    </w:p>
    <w:p w14:paraId="03CD0438" w14:textId="77777777" w:rsidR="00D25C0F" w:rsidRDefault="00D25C0F" w:rsidP="00B16413">
      <w:pPr>
        <w:pStyle w:val="ListBullet2"/>
      </w:pPr>
      <w:r>
        <w:lastRenderedPageBreak/>
        <w:t>Member, Audit and Finance Standing Committee</w:t>
      </w:r>
    </w:p>
    <w:p w14:paraId="6B277FAE" w14:textId="77777777" w:rsidR="00D25C0F" w:rsidRDefault="00D25C0F" w:rsidP="00B16413">
      <w:pPr>
        <w:pStyle w:val="ListBullet0"/>
      </w:pPr>
      <w:r>
        <w:t xml:space="preserve">Ms Karen Hayes </w:t>
      </w:r>
    </w:p>
    <w:p w14:paraId="655A1DE9" w14:textId="77777777" w:rsidR="00D25C0F" w:rsidRDefault="00D25C0F" w:rsidP="00B16413">
      <w:pPr>
        <w:pStyle w:val="ListBullet2"/>
      </w:pPr>
      <w:r>
        <w:t>Member, Corporate and Governance Standing Committee</w:t>
      </w:r>
    </w:p>
    <w:p w14:paraId="4D3A5C78" w14:textId="77777777" w:rsidR="00D25C0F" w:rsidRDefault="00D25C0F" w:rsidP="00B16413">
      <w:pPr>
        <w:pStyle w:val="ListBullet0"/>
      </w:pPr>
      <w:r>
        <w:t xml:space="preserve">Mr John Howie </w:t>
      </w:r>
    </w:p>
    <w:p w14:paraId="52FA45DA" w14:textId="77777777" w:rsidR="00D25C0F" w:rsidRDefault="00D25C0F" w:rsidP="00B16413">
      <w:pPr>
        <w:pStyle w:val="ListBullet2"/>
      </w:pPr>
      <w:r>
        <w:t>Chair, Corporate and Governance Standing Committee</w:t>
      </w:r>
    </w:p>
    <w:p w14:paraId="6656A95D" w14:textId="77777777" w:rsidR="00D25C0F" w:rsidRDefault="00D25C0F" w:rsidP="00B16413">
      <w:pPr>
        <w:pStyle w:val="ListBullet0"/>
      </w:pPr>
      <w:r>
        <w:t>Ms Megan McAlpine</w:t>
      </w:r>
    </w:p>
    <w:p w14:paraId="25AC4794" w14:textId="77777777" w:rsidR="0066142A" w:rsidRDefault="0066142A" w:rsidP="00B16413">
      <w:pPr>
        <w:pStyle w:val="ListBullet2"/>
      </w:pPr>
      <w:r>
        <w:t>Member, Corporate and Governance Standing Committee</w:t>
      </w:r>
    </w:p>
    <w:p w14:paraId="5D42B6BB" w14:textId="77777777" w:rsidR="00D25C0F" w:rsidRDefault="00D25C0F" w:rsidP="00B16413">
      <w:pPr>
        <w:pStyle w:val="ListBullet0"/>
      </w:pPr>
      <w:r>
        <w:t>Mr Justin Mohamed</w:t>
      </w:r>
    </w:p>
    <w:p w14:paraId="63690616" w14:textId="77777777" w:rsidR="0066142A" w:rsidRDefault="00D25C0F" w:rsidP="00B16413">
      <w:pPr>
        <w:pStyle w:val="ListBullet0"/>
      </w:pPr>
      <w:r>
        <w:t>Ms Maureen O’Keefe</w:t>
      </w:r>
    </w:p>
    <w:p w14:paraId="4F1B783F" w14:textId="77777777" w:rsidR="00D25C0F" w:rsidRDefault="00D25C0F" w:rsidP="00B16413">
      <w:pPr>
        <w:pStyle w:val="ListBullet2"/>
      </w:pPr>
      <w:r>
        <w:t xml:space="preserve">Deputy Chair </w:t>
      </w:r>
    </w:p>
    <w:p w14:paraId="6BE0E532" w14:textId="77777777" w:rsidR="006C46A4" w:rsidRDefault="00D25C0F" w:rsidP="00B16413">
      <w:pPr>
        <w:pStyle w:val="ListBullet2"/>
      </w:pPr>
      <w:r>
        <w:t>Member, Corporate and Governance Standing Committee</w:t>
      </w:r>
    </w:p>
    <w:p w14:paraId="2DC5A6FA" w14:textId="77777777" w:rsidR="006C46A4" w:rsidRDefault="0066142A" w:rsidP="0066142A">
      <w:pPr>
        <w:pStyle w:val="Heading1"/>
      </w:pPr>
      <w:bookmarkStart w:id="3" w:name="_Toc24381877"/>
      <w:r>
        <w:t>About us</w:t>
      </w:r>
      <w:bookmarkEnd w:id="3"/>
    </w:p>
    <w:p w14:paraId="12A38962" w14:textId="77777777" w:rsidR="006C0D40" w:rsidRDefault="006C0D40" w:rsidP="006C0D40">
      <w:r>
        <w:t>Our vision is the elimination of avoidable blindness and vision loss and the full participation of people who are blind or vision impaired in the community.</w:t>
      </w:r>
    </w:p>
    <w:p w14:paraId="26DA2FCC" w14:textId="77777777" w:rsidR="006C0D40" w:rsidRDefault="006C0D40" w:rsidP="006C0D40"/>
    <w:p w14:paraId="1B686B9F" w14:textId="77777777" w:rsidR="006C0D40" w:rsidRDefault="006C0D40" w:rsidP="006C0D40">
      <w:r>
        <w:t xml:space="preserve">Vision 2020 Australia is the national peak body working in partnership to prevent avoidable blindness and improve vision care in Australia and our region. We represent around </w:t>
      </w:r>
      <w:proofErr w:type="gramStart"/>
      <w:r>
        <w:t>50 member</w:t>
      </w:r>
      <w:proofErr w:type="gramEnd"/>
      <w:r>
        <w:t xml:space="preserve"> organisations involved in local and global eye health and vision care, health promotion, low vision support, vision rehabilitation, eye research, professional assistance and community support.</w:t>
      </w:r>
    </w:p>
    <w:p w14:paraId="0FF56352" w14:textId="77777777" w:rsidR="006C0D40" w:rsidRDefault="006C0D40" w:rsidP="006C0D40"/>
    <w:p w14:paraId="53EFE8E0" w14:textId="77777777" w:rsidR="006C0D40" w:rsidRDefault="006C0D40" w:rsidP="006C0D40">
      <w:r>
        <w:t>Four foundations underpin our approach:</w:t>
      </w:r>
    </w:p>
    <w:p w14:paraId="35C5BA09" w14:textId="77777777" w:rsidR="00B16413" w:rsidRDefault="006C0D40" w:rsidP="00B16413">
      <w:pPr>
        <w:pStyle w:val="ListBullet0"/>
      </w:pPr>
      <w:r>
        <w:t>Advocacy</w:t>
      </w:r>
    </w:p>
    <w:p w14:paraId="7D7EAAE1" w14:textId="77777777" w:rsidR="006C0D40" w:rsidRDefault="006C0D40" w:rsidP="00B16413">
      <w:pPr>
        <w:pStyle w:val="ListBullet0"/>
        <w:numPr>
          <w:ilvl w:val="0"/>
          <w:numId w:val="0"/>
        </w:numPr>
        <w:ind w:left="425"/>
      </w:pPr>
      <w:r>
        <w:t>Influencing policy change on behalf of the eye health and vision care sector, presenting a united voice to the Australian Government and other policy makers to improve eye health and vision care outcomes.</w:t>
      </w:r>
    </w:p>
    <w:p w14:paraId="7F6E821B" w14:textId="77777777" w:rsidR="006C0D40" w:rsidRDefault="006C0D40" w:rsidP="00B16413">
      <w:pPr>
        <w:pStyle w:val="ListBullet0"/>
      </w:pPr>
      <w:r>
        <w:t>Awareness</w:t>
      </w:r>
    </w:p>
    <w:p w14:paraId="4D823620" w14:textId="77777777" w:rsidR="006C0D40" w:rsidRDefault="006C0D40" w:rsidP="00916333">
      <w:pPr>
        <w:pStyle w:val="ListBullet0"/>
        <w:numPr>
          <w:ilvl w:val="0"/>
          <w:numId w:val="0"/>
        </w:numPr>
        <w:ind w:left="425"/>
      </w:pPr>
      <w:r>
        <w:t>Facilitating access to the latest information and research to build awareness of eye health and vision care among the Australian Government, policy makers, the community and other relevant stakeholders.</w:t>
      </w:r>
    </w:p>
    <w:p w14:paraId="17634E42" w14:textId="77777777" w:rsidR="006C0D40" w:rsidRDefault="006C0D40" w:rsidP="00B16413">
      <w:pPr>
        <w:pStyle w:val="ListBullet0"/>
      </w:pPr>
      <w:r>
        <w:t>Collaboration</w:t>
      </w:r>
    </w:p>
    <w:p w14:paraId="57BDEB47" w14:textId="77777777" w:rsidR="006C0D40" w:rsidRDefault="006C0D40" w:rsidP="00916333">
      <w:pPr>
        <w:pStyle w:val="ListBullet0"/>
        <w:numPr>
          <w:ilvl w:val="0"/>
          <w:numId w:val="0"/>
        </w:numPr>
        <w:ind w:left="425"/>
      </w:pPr>
      <w:r>
        <w:t>Partnering with members and developing relationships with other relevant stakeholders to identify and successfully achieve eye health and vision care priorities.</w:t>
      </w:r>
    </w:p>
    <w:p w14:paraId="2BF7F091" w14:textId="77777777" w:rsidR="006C0D40" w:rsidRDefault="006C0D40" w:rsidP="00B16413">
      <w:pPr>
        <w:pStyle w:val="ListBullet0"/>
      </w:pPr>
      <w:r>
        <w:t xml:space="preserve">Evidence </w:t>
      </w:r>
    </w:p>
    <w:p w14:paraId="61D4A21F" w14:textId="77777777" w:rsidR="006C0D40" w:rsidRDefault="006C0D40" w:rsidP="00916333">
      <w:pPr>
        <w:pStyle w:val="ListBullet0"/>
        <w:numPr>
          <w:ilvl w:val="0"/>
          <w:numId w:val="0"/>
        </w:numPr>
        <w:ind w:left="425"/>
      </w:pPr>
      <w:r>
        <w:t>Building a strong evidence base is critical to identify service delivery gaps, support effective policy development and strengthen the sustainability of the eye health and vision care sector.</w:t>
      </w:r>
    </w:p>
    <w:p w14:paraId="355C68FD" w14:textId="77777777" w:rsidR="006C0D40" w:rsidRDefault="006C0D40" w:rsidP="006C0D40"/>
    <w:p w14:paraId="353470B3" w14:textId="77777777" w:rsidR="006C0D40" w:rsidRDefault="006C0D40" w:rsidP="006C0D40">
      <w:pPr>
        <w:pStyle w:val="Heading1"/>
      </w:pPr>
      <w:bookmarkStart w:id="4" w:name="_Toc24381878"/>
      <w:r>
        <w:lastRenderedPageBreak/>
        <w:t>Our year</w:t>
      </w:r>
      <w:bookmarkEnd w:id="4"/>
    </w:p>
    <w:p w14:paraId="37D4651C" w14:textId="77777777" w:rsidR="006C0D40" w:rsidRDefault="00F23231" w:rsidP="0032714C">
      <w:pPr>
        <w:pStyle w:val="ListBullet0"/>
      </w:pPr>
      <w:r>
        <w:t>July 2018</w:t>
      </w:r>
    </w:p>
    <w:p w14:paraId="6A37B418" w14:textId="77777777" w:rsidR="00E60E88" w:rsidRDefault="00E60E88" w:rsidP="0032714C">
      <w:pPr>
        <w:pStyle w:val="ListBullet2"/>
      </w:pPr>
      <w:r>
        <w:t>Prevention and Early Intervention Committee</w:t>
      </w:r>
    </w:p>
    <w:p w14:paraId="7604DD26" w14:textId="77777777" w:rsidR="00E60E88" w:rsidRDefault="00E60E88" w:rsidP="0032714C">
      <w:pPr>
        <w:pStyle w:val="ListBullet2"/>
      </w:pPr>
      <w:r>
        <w:t>Aboriginal and Torres Strait Islander Committee</w:t>
      </w:r>
    </w:p>
    <w:p w14:paraId="33A4F23E" w14:textId="77777777" w:rsidR="00E60E88" w:rsidRDefault="00E60E88" w:rsidP="0032714C">
      <w:pPr>
        <w:pStyle w:val="ListBullet2"/>
      </w:pPr>
      <w:proofErr w:type="gramStart"/>
      <w:r>
        <w:t>26 member</w:t>
      </w:r>
      <w:proofErr w:type="gramEnd"/>
      <w:r>
        <w:t xml:space="preserve"> meetings/events</w:t>
      </w:r>
    </w:p>
    <w:p w14:paraId="59EDFCAE" w14:textId="77777777" w:rsidR="00E60E88" w:rsidRDefault="00E60E88" w:rsidP="0032714C">
      <w:pPr>
        <w:pStyle w:val="ListBullet2"/>
      </w:pPr>
      <w:r>
        <w:t>2 stakeholder meetings</w:t>
      </w:r>
    </w:p>
    <w:p w14:paraId="1A0375FB" w14:textId="77777777" w:rsidR="00E60E88" w:rsidRDefault="00E60E88" w:rsidP="0032714C">
      <w:pPr>
        <w:pStyle w:val="ListBullet0"/>
      </w:pPr>
      <w:r>
        <w:t>August 2018</w:t>
      </w:r>
    </w:p>
    <w:p w14:paraId="11D1DEB3" w14:textId="77777777" w:rsidR="00E60E88" w:rsidRDefault="00E60E88" w:rsidP="0032714C">
      <w:pPr>
        <w:pStyle w:val="ListBullet2"/>
      </w:pPr>
      <w:r>
        <w:t>National Subsidised Spectacle Scheme funding announced</w:t>
      </w:r>
    </w:p>
    <w:p w14:paraId="3B593B90" w14:textId="77777777" w:rsidR="00E60E88" w:rsidRDefault="00E60E88" w:rsidP="0032714C">
      <w:pPr>
        <w:pStyle w:val="ListBullet2"/>
      </w:pPr>
      <w:r>
        <w:t>Vision Initiative Steering Committee meeting</w:t>
      </w:r>
    </w:p>
    <w:p w14:paraId="694EE88A" w14:textId="77777777" w:rsidR="00E60E88" w:rsidRDefault="00E60E88" w:rsidP="0032714C">
      <w:pPr>
        <w:pStyle w:val="ListBullet2"/>
      </w:pPr>
      <w:proofErr w:type="gramStart"/>
      <w:r>
        <w:t>23 member</w:t>
      </w:r>
      <w:proofErr w:type="gramEnd"/>
      <w:r>
        <w:t xml:space="preserve"> meetings/events</w:t>
      </w:r>
    </w:p>
    <w:p w14:paraId="133BDF2F" w14:textId="77777777" w:rsidR="00E60E88" w:rsidRDefault="00E60E88" w:rsidP="0032714C">
      <w:pPr>
        <w:pStyle w:val="ListBullet2"/>
      </w:pPr>
      <w:r>
        <w:t>16 stakeholder meetings</w:t>
      </w:r>
    </w:p>
    <w:p w14:paraId="7AEDDADF" w14:textId="77777777" w:rsidR="00E60E88" w:rsidRDefault="00E60E88" w:rsidP="0032714C">
      <w:pPr>
        <w:pStyle w:val="ListBullet0"/>
      </w:pPr>
      <w:r>
        <w:t>September 2018</w:t>
      </w:r>
    </w:p>
    <w:p w14:paraId="11F2A42F" w14:textId="77777777" w:rsidR="00E60E88" w:rsidRDefault="00E60E88" w:rsidP="0032714C">
      <w:pPr>
        <w:pStyle w:val="ListBullet2"/>
      </w:pPr>
      <w:r>
        <w:t>IAPB Council of Members</w:t>
      </w:r>
    </w:p>
    <w:p w14:paraId="24916CA1" w14:textId="77777777" w:rsidR="00E60E88" w:rsidRDefault="00E60E88" w:rsidP="0032714C">
      <w:pPr>
        <w:pStyle w:val="ListBullet2"/>
      </w:pPr>
      <w:r>
        <w:t>Board Meeting</w:t>
      </w:r>
    </w:p>
    <w:p w14:paraId="7A010FE3" w14:textId="77777777" w:rsidR="00E60E88" w:rsidRDefault="00E60E88" w:rsidP="0032714C">
      <w:pPr>
        <w:pStyle w:val="ListBullet2"/>
      </w:pPr>
      <w:r>
        <w:t>Global Committee Workshop</w:t>
      </w:r>
    </w:p>
    <w:p w14:paraId="15CB6889" w14:textId="77777777" w:rsidR="00E60E88" w:rsidRDefault="0032714C" w:rsidP="0032714C">
      <w:pPr>
        <w:pStyle w:val="ListBullet2"/>
      </w:pPr>
      <w:r>
        <w:t>Parliamentary</w:t>
      </w:r>
      <w:r w:rsidR="00E60E88">
        <w:t xml:space="preserve"> Friends Group</w:t>
      </w:r>
    </w:p>
    <w:p w14:paraId="377606FE" w14:textId="77777777" w:rsidR="00E60E88" w:rsidRDefault="00E60E88" w:rsidP="0032714C">
      <w:pPr>
        <w:pStyle w:val="ListBullet2"/>
      </w:pPr>
      <w:proofErr w:type="gramStart"/>
      <w:r>
        <w:t>13 member</w:t>
      </w:r>
      <w:proofErr w:type="gramEnd"/>
      <w:r>
        <w:t xml:space="preserve"> meetings/events</w:t>
      </w:r>
    </w:p>
    <w:p w14:paraId="45F71318" w14:textId="77777777" w:rsidR="00E60E88" w:rsidRDefault="00E60E88" w:rsidP="0032714C">
      <w:pPr>
        <w:pStyle w:val="ListBullet2"/>
      </w:pPr>
      <w:r>
        <w:t>9 stakeholder meetings</w:t>
      </w:r>
    </w:p>
    <w:p w14:paraId="32A44ADF" w14:textId="77777777" w:rsidR="00E60E88" w:rsidRDefault="00B133B7" w:rsidP="0032714C">
      <w:pPr>
        <w:pStyle w:val="ListBullet0"/>
      </w:pPr>
      <w:r>
        <w:t>October 2018</w:t>
      </w:r>
    </w:p>
    <w:p w14:paraId="63D92DF8" w14:textId="77777777" w:rsidR="00B133B7" w:rsidRDefault="00B133B7" w:rsidP="0032714C">
      <w:pPr>
        <w:pStyle w:val="ListBullet2"/>
      </w:pPr>
      <w:r>
        <w:t>World Sight Day</w:t>
      </w:r>
    </w:p>
    <w:p w14:paraId="1DC55E95" w14:textId="77777777" w:rsidR="00B133B7" w:rsidRDefault="00B133B7" w:rsidP="0032714C">
      <w:pPr>
        <w:pStyle w:val="ListBullet2"/>
      </w:pPr>
      <w:r>
        <w:t>KeepSight launch</w:t>
      </w:r>
    </w:p>
    <w:p w14:paraId="37CA4BA7" w14:textId="77777777" w:rsidR="00B133B7" w:rsidRDefault="00B133B7" w:rsidP="0032714C">
      <w:pPr>
        <w:pStyle w:val="ListBullet2"/>
      </w:pPr>
      <w:r>
        <w:t>ACFID National Conference</w:t>
      </w:r>
    </w:p>
    <w:p w14:paraId="66C5111E" w14:textId="77777777" w:rsidR="00B133B7" w:rsidRDefault="00B133B7" w:rsidP="0032714C">
      <w:pPr>
        <w:pStyle w:val="ListBullet2"/>
      </w:pPr>
      <w:r>
        <w:t>National Diabetes Forum</w:t>
      </w:r>
    </w:p>
    <w:p w14:paraId="312EA8BB" w14:textId="77777777" w:rsidR="00B133B7" w:rsidRDefault="00B133B7" w:rsidP="0032714C">
      <w:pPr>
        <w:pStyle w:val="ListBullet2"/>
      </w:pPr>
      <w:r>
        <w:t>Prevention and Early</w:t>
      </w:r>
    </w:p>
    <w:p w14:paraId="660BD8EF" w14:textId="77777777" w:rsidR="00B133B7" w:rsidRDefault="00B133B7" w:rsidP="0032714C">
      <w:pPr>
        <w:pStyle w:val="ListBullet2"/>
      </w:pPr>
      <w:r>
        <w:t>Intervention Committee</w:t>
      </w:r>
    </w:p>
    <w:p w14:paraId="6F8E4235" w14:textId="77777777" w:rsidR="00B133B7" w:rsidRDefault="00B133B7" w:rsidP="0032714C">
      <w:pPr>
        <w:pStyle w:val="ListBullet2"/>
      </w:pPr>
      <w:r>
        <w:t>Independence and Participation Committee</w:t>
      </w:r>
    </w:p>
    <w:p w14:paraId="3F8ECEFC" w14:textId="77777777" w:rsidR="00E60E88" w:rsidRDefault="00B133B7" w:rsidP="0032714C">
      <w:pPr>
        <w:pStyle w:val="ListBullet2"/>
      </w:pPr>
      <w:r>
        <w:t>Submission to the Department of Foreign Affairs and Trade Soft Power Review</w:t>
      </w:r>
    </w:p>
    <w:p w14:paraId="64A76A65" w14:textId="77777777" w:rsidR="00B133B7" w:rsidRDefault="00B133B7" w:rsidP="0032714C">
      <w:pPr>
        <w:pStyle w:val="ListBullet2"/>
      </w:pPr>
      <w:proofErr w:type="gramStart"/>
      <w:r>
        <w:t>14 member</w:t>
      </w:r>
      <w:proofErr w:type="gramEnd"/>
      <w:r>
        <w:t xml:space="preserve"> meetings/events</w:t>
      </w:r>
    </w:p>
    <w:p w14:paraId="05A97E29" w14:textId="77777777" w:rsidR="00E60E88" w:rsidRDefault="00B133B7" w:rsidP="0032714C">
      <w:pPr>
        <w:pStyle w:val="ListBullet2"/>
      </w:pPr>
      <w:r>
        <w:t>5 stakeholder meetings</w:t>
      </w:r>
    </w:p>
    <w:p w14:paraId="525999B9" w14:textId="77777777" w:rsidR="00F23231" w:rsidRDefault="00B133B7" w:rsidP="0032714C">
      <w:pPr>
        <w:pStyle w:val="ListBullet0"/>
      </w:pPr>
      <w:r>
        <w:t>November 2018</w:t>
      </w:r>
    </w:p>
    <w:p w14:paraId="526B3C33" w14:textId="77777777" w:rsidR="00B133B7" w:rsidRDefault="00B133B7" w:rsidP="0032714C">
      <w:pPr>
        <w:pStyle w:val="ListBullet2"/>
      </w:pPr>
      <w:r>
        <w:t>Annual General Meeting</w:t>
      </w:r>
    </w:p>
    <w:p w14:paraId="76F1633D" w14:textId="77777777" w:rsidR="00B133B7" w:rsidRDefault="00B133B7" w:rsidP="0032714C">
      <w:pPr>
        <w:pStyle w:val="ListBullet2"/>
      </w:pPr>
      <w:proofErr w:type="gramStart"/>
      <w:r>
        <w:t>10 member</w:t>
      </w:r>
      <w:proofErr w:type="gramEnd"/>
      <w:r>
        <w:t xml:space="preserve"> meetings/events</w:t>
      </w:r>
    </w:p>
    <w:p w14:paraId="25791EE3" w14:textId="77777777" w:rsidR="00F23231" w:rsidRDefault="00B133B7" w:rsidP="0032714C">
      <w:pPr>
        <w:pStyle w:val="ListBullet2"/>
      </w:pPr>
      <w:r>
        <w:t>10 stakeholder meetings</w:t>
      </w:r>
    </w:p>
    <w:p w14:paraId="32A2AA88" w14:textId="77777777" w:rsidR="00F23231" w:rsidRDefault="00B133B7" w:rsidP="0032714C">
      <w:pPr>
        <w:pStyle w:val="ListBullet0"/>
      </w:pPr>
      <w:r>
        <w:lastRenderedPageBreak/>
        <w:t>December 2018</w:t>
      </w:r>
    </w:p>
    <w:p w14:paraId="2574E27F" w14:textId="77777777" w:rsidR="00F23231" w:rsidRDefault="00AF2077" w:rsidP="0032714C">
      <w:pPr>
        <w:pStyle w:val="ListBullet2"/>
      </w:pPr>
      <w:r>
        <w:t>Board meeting</w:t>
      </w:r>
    </w:p>
    <w:p w14:paraId="1021F9BB" w14:textId="77777777" w:rsidR="00AF2077" w:rsidRDefault="00AF2077" w:rsidP="0032714C">
      <w:pPr>
        <w:pStyle w:val="ListBullet2"/>
      </w:pPr>
      <w:proofErr w:type="gramStart"/>
      <w:r>
        <w:t>5 member</w:t>
      </w:r>
      <w:proofErr w:type="gramEnd"/>
      <w:r>
        <w:t xml:space="preserve"> meetings/events</w:t>
      </w:r>
    </w:p>
    <w:p w14:paraId="02763B60" w14:textId="77777777" w:rsidR="00AF2077" w:rsidRDefault="00AF2077" w:rsidP="0032714C">
      <w:pPr>
        <w:pStyle w:val="ListBullet2"/>
      </w:pPr>
      <w:r>
        <w:t>7 stakeholder meetings</w:t>
      </w:r>
    </w:p>
    <w:p w14:paraId="0CD08D72" w14:textId="77777777" w:rsidR="00B133B7" w:rsidRDefault="00B133B7" w:rsidP="0032714C">
      <w:pPr>
        <w:pStyle w:val="ListBullet0"/>
      </w:pPr>
      <w:r>
        <w:t>January 2019</w:t>
      </w:r>
    </w:p>
    <w:p w14:paraId="37CF1167" w14:textId="77777777" w:rsidR="00AF2077" w:rsidRDefault="00AF2077" w:rsidP="0032714C">
      <w:pPr>
        <w:pStyle w:val="ListBullet2"/>
      </w:pPr>
      <w:r>
        <w:t>Prevention and Early Intervention Committee</w:t>
      </w:r>
    </w:p>
    <w:p w14:paraId="1DDB75BA" w14:textId="77777777" w:rsidR="00B133B7" w:rsidRDefault="00AF2077" w:rsidP="0032714C">
      <w:pPr>
        <w:pStyle w:val="ListBullet2"/>
      </w:pPr>
      <w:r>
        <w:t>Aboriginal and Torres Strait Islander Committee</w:t>
      </w:r>
    </w:p>
    <w:p w14:paraId="0740188C" w14:textId="77777777" w:rsidR="00AF2077" w:rsidRDefault="00AF2077" w:rsidP="0032714C">
      <w:pPr>
        <w:pStyle w:val="ListBullet2"/>
      </w:pPr>
      <w:proofErr w:type="gramStart"/>
      <w:r>
        <w:t>8 member</w:t>
      </w:r>
      <w:proofErr w:type="gramEnd"/>
      <w:r>
        <w:t xml:space="preserve"> meetings/events</w:t>
      </w:r>
    </w:p>
    <w:p w14:paraId="40FA5A46" w14:textId="77777777" w:rsidR="00AF2077" w:rsidRDefault="00AF2077" w:rsidP="0032714C">
      <w:pPr>
        <w:pStyle w:val="ListBullet2"/>
      </w:pPr>
      <w:r>
        <w:t>3 stakeholder meetings</w:t>
      </w:r>
    </w:p>
    <w:p w14:paraId="5F65F7BC" w14:textId="77777777" w:rsidR="00B133B7" w:rsidRDefault="00B133B7" w:rsidP="0032714C">
      <w:pPr>
        <w:pStyle w:val="ListBullet0"/>
      </w:pPr>
      <w:r>
        <w:t>February 2019</w:t>
      </w:r>
    </w:p>
    <w:p w14:paraId="65DDCC00" w14:textId="77777777" w:rsidR="00AF2077" w:rsidRDefault="00AF2077" w:rsidP="0032714C">
      <w:pPr>
        <w:pStyle w:val="ListBullet2"/>
      </w:pPr>
      <w:r>
        <w:t>CEO Sector Strategy Day</w:t>
      </w:r>
    </w:p>
    <w:p w14:paraId="08E7FAA3" w14:textId="77777777" w:rsidR="00B133B7" w:rsidRDefault="00AF2077" w:rsidP="006A091A">
      <w:pPr>
        <w:pStyle w:val="ListBullet2"/>
      </w:pPr>
      <w:r>
        <w:t>Independence and</w:t>
      </w:r>
      <w:r w:rsidR="0032714C">
        <w:t xml:space="preserve"> </w:t>
      </w:r>
      <w:r>
        <w:t>Participation Committee</w:t>
      </w:r>
    </w:p>
    <w:p w14:paraId="46870280" w14:textId="77777777" w:rsidR="00AF2077" w:rsidRDefault="00AF2077" w:rsidP="0032714C">
      <w:pPr>
        <w:pStyle w:val="ListBullet2"/>
      </w:pPr>
      <w:r>
        <w:t>Submission for 2019-20 Federal Government Budget</w:t>
      </w:r>
    </w:p>
    <w:p w14:paraId="4477C6AF" w14:textId="77777777" w:rsidR="00AF2077" w:rsidRDefault="00AF2077" w:rsidP="0032714C">
      <w:pPr>
        <w:pStyle w:val="ListBullet2"/>
      </w:pPr>
      <w:r>
        <w:t>Submission to the Australian Research Alliance for Children and Youth regarding development of the National Action Pan for Children’s Health 2020-2030</w:t>
      </w:r>
    </w:p>
    <w:p w14:paraId="420E0DC7" w14:textId="77777777" w:rsidR="00AF2077" w:rsidRDefault="00AF2077" w:rsidP="0032714C">
      <w:pPr>
        <w:pStyle w:val="ListBullet2"/>
      </w:pPr>
      <w:r>
        <w:t>Streamlined Consumer Assessment for Aged Care Submission</w:t>
      </w:r>
    </w:p>
    <w:p w14:paraId="30335BD8" w14:textId="77777777" w:rsidR="00AF2077" w:rsidRDefault="00AF2077" w:rsidP="0032714C">
      <w:pPr>
        <w:pStyle w:val="ListBullet2"/>
      </w:pPr>
      <w:proofErr w:type="gramStart"/>
      <w:r>
        <w:t>10 member</w:t>
      </w:r>
      <w:proofErr w:type="gramEnd"/>
      <w:r>
        <w:t xml:space="preserve"> meetings/events</w:t>
      </w:r>
    </w:p>
    <w:p w14:paraId="3D572B0F" w14:textId="77777777" w:rsidR="00B133B7" w:rsidRDefault="00AF2077" w:rsidP="0032714C">
      <w:pPr>
        <w:pStyle w:val="ListBullet2"/>
      </w:pPr>
      <w:r>
        <w:t>9 stakeholder meetings</w:t>
      </w:r>
    </w:p>
    <w:p w14:paraId="541BC420" w14:textId="77777777" w:rsidR="00B133B7" w:rsidRDefault="00B133B7" w:rsidP="0032714C">
      <w:pPr>
        <w:pStyle w:val="ListBullet0"/>
      </w:pPr>
      <w:r>
        <w:t>March 2019</w:t>
      </w:r>
    </w:p>
    <w:p w14:paraId="483FEC1F" w14:textId="77777777" w:rsidR="008C1DFE" w:rsidRDefault="008C1DFE" w:rsidP="0032714C">
      <w:pPr>
        <w:pStyle w:val="ListBullet2"/>
      </w:pPr>
      <w:r>
        <w:t>KeepSight public launch</w:t>
      </w:r>
    </w:p>
    <w:p w14:paraId="57523BB3" w14:textId="77777777" w:rsidR="008C1DFE" w:rsidRDefault="008C1DFE" w:rsidP="0032714C">
      <w:pPr>
        <w:pStyle w:val="ListBullet2"/>
      </w:pPr>
      <w:r>
        <w:t>Board Meeting</w:t>
      </w:r>
    </w:p>
    <w:p w14:paraId="08C92516" w14:textId="77777777" w:rsidR="00B133B7" w:rsidRDefault="008C1DFE" w:rsidP="0032714C">
      <w:pPr>
        <w:pStyle w:val="ListBullet2"/>
      </w:pPr>
      <w:r>
        <w:t>Global Committee</w:t>
      </w:r>
    </w:p>
    <w:p w14:paraId="27A0756A" w14:textId="77777777" w:rsidR="008C1DFE" w:rsidRDefault="008C1DFE" w:rsidP="0032714C">
      <w:pPr>
        <w:pStyle w:val="ListBullet2"/>
      </w:pPr>
      <w:r>
        <w:t xml:space="preserve">Strong eyes, strong communities – A </w:t>
      </w:r>
      <w:proofErr w:type="gramStart"/>
      <w:r>
        <w:t>five year</w:t>
      </w:r>
      <w:proofErr w:type="gramEnd"/>
      <w:r>
        <w:t xml:space="preserve"> plan for Aboriginal and Torres Strait Islander eye health and vision, 2019-2024 released</w:t>
      </w:r>
    </w:p>
    <w:p w14:paraId="51C534BB" w14:textId="77777777" w:rsidR="008C1DFE" w:rsidRDefault="008C1DFE" w:rsidP="0032714C">
      <w:pPr>
        <w:pStyle w:val="ListBullet2"/>
      </w:pPr>
      <w:r>
        <w:t>Health Ministers agree in principle to end avoidable blindness in Aboriginal and Torres Strait Islander Communities</w:t>
      </w:r>
    </w:p>
    <w:p w14:paraId="1584BFE1" w14:textId="77777777" w:rsidR="00AF2077" w:rsidRDefault="008C1DFE" w:rsidP="0032714C">
      <w:pPr>
        <w:pStyle w:val="ListBullet2"/>
      </w:pPr>
      <w:proofErr w:type="gramStart"/>
      <w:r>
        <w:t xml:space="preserve">13 </w:t>
      </w:r>
      <w:r w:rsidR="00AF2077">
        <w:t>member</w:t>
      </w:r>
      <w:proofErr w:type="gramEnd"/>
      <w:r w:rsidR="00AF2077">
        <w:t xml:space="preserve"> meetings/events</w:t>
      </w:r>
    </w:p>
    <w:p w14:paraId="20C1DB54" w14:textId="77777777" w:rsidR="00B133B7" w:rsidRDefault="008C1DFE" w:rsidP="0032714C">
      <w:pPr>
        <w:pStyle w:val="ListBullet2"/>
      </w:pPr>
      <w:r>
        <w:t>5</w:t>
      </w:r>
      <w:r w:rsidR="00AF2077">
        <w:t xml:space="preserve"> stakeholder meetings</w:t>
      </w:r>
    </w:p>
    <w:p w14:paraId="4807EF05" w14:textId="77777777" w:rsidR="00B133B7" w:rsidRDefault="00B133B7" w:rsidP="0032714C">
      <w:pPr>
        <w:pStyle w:val="ListBullet0"/>
      </w:pPr>
      <w:r>
        <w:t>April 2019</w:t>
      </w:r>
    </w:p>
    <w:p w14:paraId="736973EC" w14:textId="77777777" w:rsidR="00183570" w:rsidRDefault="00183570" w:rsidP="0032714C">
      <w:pPr>
        <w:pStyle w:val="ListBullet2"/>
      </w:pPr>
      <w:r>
        <w:t>Cataract Clinical Care Standard: Consultation draft submission</w:t>
      </w:r>
    </w:p>
    <w:p w14:paraId="2F910E29" w14:textId="77777777" w:rsidR="00B133B7" w:rsidRDefault="00183570" w:rsidP="0032714C">
      <w:pPr>
        <w:pStyle w:val="ListBullet2"/>
      </w:pPr>
      <w:r>
        <w:t>Distributed pre-election packages to key federal MPs highlighting priorities for the eye health and vision care sector.</w:t>
      </w:r>
    </w:p>
    <w:p w14:paraId="6AD9043F" w14:textId="77777777" w:rsidR="00AF2077" w:rsidRDefault="00183570" w:rsidP="0032714C">
      <w:pPr>
        <w:pStyle w:val="ListBullet2"/>
      </w:pPr>
      <w:proofErr w:type="gramStart"/>
      <w:r>
        <w:t xml:space="preserve">8 </w:t>
      </w:r>
      <w:r w:rsidR="00AF2077">
        <w:t>member</w:t>
      </w:r>
      <w:proofErr w:type="gramEnd"/>
      <w:r w:rsidR="00AF2077">
        <w:t xml:space="preserve"> meetings/events</w:t>
      </w:r>
    </w:p>
    <w:p w14:paraId="2284DE6C" w14:textId="77777777" w:rsidR="00B133B7" w:rsidRDefault="00183570" w:rsidP="0032714C">
      <w:pPr>
        <w:pStyle w:val="ListBullet2"/>
      </w:pPr>
      <w:r>
        <w:t>14</w:t>
      </w:r>
      <w:r w:rsidR="00AF2077">
        <w:t xml:space="preserve"> stakeholder meetings</w:t>
      </w:r>
    </w:p>
    <w:p w14:paraId="5E55A0B0" w14:textId="77777777" w:rsidR="00B133B7" w:rsidRDefault="00B133B7" w:rsidP="0032714C">
      <w:pPr>
        <w:pStyle w:val="ListBullet0"/>
      </w:pPr>
      <w:r>
        <w:lastRenderedPageBreak/>
        <w:t>May 2019</w:t>
      </w:r>
    </w:p>
    <w:p w14:paraId="16025668" w14:textId="77777777" w:rsidR="00B133B7" w:rsidRDefault="00774BFE" w:rsidP="0032714C">
      <w:pPr>
        <w:pStyle w:val="ListBullet2"/>
      </w:pPr>
      <w:r>
        <w:t>Input to National Disability Services new national disability strategy for beyond 2020</w:t>
      </w:r>
    </w:p>
    <w:p w14:paraId="72B99EC8" w14:textId="77777777" w:rsidR="00774BFE" w:rsidRDefault="00774BFE" w:rsidP="0032714C">
      <w:pPr>
        <w:pStyle w:val="ListBullet2"/>
      </w:pPr>
      <w:r>
        <w:t>Provided input to the National Disability Service’s submission to the Department of Social Services Thin Market Review</w:t>
      </w:r>
    </w:p>
    <w:p w14:paraId="560D580A" w14:textId="77777777" w:rsidR="00AF2077" w:rsidRDefault="00774BFE" w:rsidP="0032714C">
      <w:pPr>
        <w:pStyle w:val="ListBullet2"/>
      </w:pPr>
      <w:proofErr w:type="gramStart"/>
      <w:r>
        <w:t xml:space="preserve">15 </w:t>
      </w:r>
      <w:r w:rsidR="00AF2077">
        <w:t>member</w:t>
      </w:r>
      <w:proofErr w:type="gramEnd"/>
      <w:r w:rsidR="00AF2077">
        <w:t xml:space="preserve"> meetings/events</w:t>
      </w:r>
    </w:p>
    <w:p w14:paraId="58F75B5C" w14:textId="77777777" w:rsidR="00B133B7" w:rsidRDefault="00AF2077" w:rsidP="0032714C">
      <w:pPr>
        <w:pStyle w:val="ListBullet2"/>
      </w:pPr>
      <w:r>
        <w:t>10 stakeholder meetings</w:t>
      </w:r>
    </w:p>
    <w:p w14:paraId="2478CF8F" w14:textId="77777777" w:rsidR="00B133B7" w:rsidRDefault="00B133B7" w:rsidP="0032714C">
      <w:pPr>
        <w:pStyle w:val="ListBullet0"/>
      </w:pPr>
      <w:r>
        <w:t>June 2019</w:t>
      </w:r>
    </w:p>
    <w:p w14:paraId="49BF7372" w14:textId="77777777" w:rsidR="00E566D9" w:rsidRDefault="00E566D9" w:rsidP="0032714C">
      <w:pPr>
        <w:pStyle w:val="ListBullet2"/>
      </w:pPr>
      <w:r>
        <w:t>Vision Initiative Steering Committee workshop</w:t>
      </w:r>
    </w:p>
    <w:p w14:paraId="50BCB5BA" w14:textId="77777777" w:rsidR="00E566D9" w:rsidRDefault="00E566D9" w:rsidP="0032714C">
      <w:pPr>
        <w:pStyle w:val="ListBullet2"/>
      </w:pPr>
      <w:r>
        <w:t>Board Meeting</w:t>
      </w:r>
    </w:p>
    <w:p w14:paraId="72948E30" w14:textId="77777777" w:rsidR="00E566D9" w:rsidRDefault="00E566D9" w:rsidP="0032714C">
      <w:pPr>
        <w:pStyle w:val="ListBullet2"/>
      </w:pPr>
      <w:r>
        <w:t>Independence and Participation Committee</w:t>
      </w:r>
    </w:p>
    <w:p w14:paraId="481FBDAD" w14:textId="77777777" w:rsidR="00E566D9" w:rsidRDefault="00E566D9" w:rsidP="0032714C">
      <w:pPr>
        <w:pStyle w:val="ListBullet2"/>
      </w:pPr>
      <w:r>
        <w:t>Global Committee</w:t>
      </w:r>
    </w:p>
    <w:p w14:paraId="04BC619B" w14:textId="77777777" w:rsidR="00E566D9" w:rsidRDefault="00E566D9" w:rsidP="0032714C">
      <w:pPr>
        <w:pStyle w:val="ListBullet2"/>
      </w:pPr>
      <w:r>
        <w:t>Prevention and Early</w:t>
      </w:r>
      <w:r w:rsidR="0032714C">
        <w:t xml:space="preserve"> </w:t>
      </w:r>
      <w:r>
        <w:t>Intervention Committee</w:t>
      </w:r>
    </w:p>
    <w:p w14:paraId="49F91CEC" w14:textId="77777777" w:rsidR="00B133B7" w:rsidRDefault="00E566D9" w:rsidP="0032714C">
      <w:pPr>
        <w:pStyle w:val="ListBullet2"/>
      </w:pPr>
      <w:r>
        <w:t>Aboriginal and Torres Strait Islander Committee</w:t>
      </w:r>
    </w:p>
    <w:p w14:paraId="74D76A9D" w14:textId="77777777" w:rsidR="00AF2077" w:rsidRDefault="00E566D9" w:rsidP="0032714C">
      <w:pPr>
        <w:pStyle w:val="ListBullet2"/>
      </w:pPr>
      <w:r>
        <w:t>Submission on the draft Australian Institute of Health and Welfare Data Development Plan 11</w:t>
      </w:r>
      <w:r w:rsidR="00AF2077">
        <w:t>member meetings/events</w:t>
      </w:r>
    </w:p>
    <w:p w14:paraId="072203EC" w14:textId="77777777" w:rsidR="00B133B7" w:rsidRDefault="00E566D9" w:rsidP="0032714C">
      <w:pPr>
        <w:pStyle w:val="ListBullet2"/>
      </w:pPr>
      <w:r>
        <w:t>5</w:t>
      </w:r>
      <w:r w:rsidR="00AF2077">
        <w:t xml:space="preserve"> stakeholder meetings</w:t>
      </w:r>
    </w:p>
    <w:p w14:paraId="3EFD2404" w14:textId="77777777" w:rsidR="006C0D40" w:rsidRDefault="006C0D40" w:rsidP="006C0D40">
      <w:pPr>
        <w:pStyle w:val="Heading1"/>
      </w:pPr>
      <w:bookmarkStart w:id="5" w:name="_Toc24381879"/>
      <w:r>
        <w:t>Our work</w:t>
      </w:r>
      <w:bookmarkEnd w:id="5"/>
    </w:p>
    <w:p w14:paraId="105B7889" w14:textId="77777777" w:rsidR="00F00895" w:rsidRDefault="00F00895" w:rsidP="00660DD9">
      <w:pPr>
        <w:pStyle w:val="Heading2"/>
      </w:pPr>
      <w:bookmarkStart w:id="6" w:name="_Toc24381880"/>
      <w:r>
        <w:t>Aboriginal and Torres Strait Islander Committee</w:t>
      </w:r>
      <w:bookmarkEnd w:id="6"/>
    </w:p>
    <w:p w14:paraId="202BD366" w14:textId="77777777" w:rsidR="00F00895" w:rsidRDefault="00F00895" w:rsidP="00F00895">
      <w:r>
        <w:t xml:space="preserve">The Aboriginal and Torres Strait Islander Committee worked together to develop, launch and commence implementation of Strong eyes, strong communities: A five year plan for Aboriginal and Torres Strait Islander eye health and </w:t>
      </w:r>
      <w:proofErr w:type="gramStart"/>
      <w:r>
        <w:t>vision .</w:t>
      </w:r>
      <w:proofErr w:type="gramEnd"/>
    </w:p>
    <w:p w14:paraId="4C59A94D" w14:textId="77777777" w:rsidR="00660DD9" w:rsidRDefault="00660DD9" w:rsidP="00F00895"/>
    <w:p w14:paraId="26C0C01F" w14:textId="77777777" w:rsidR="00F00895" w:rsidRDefault="00F00895" w:rsidP="00F00895">
      <w:r>
        <w:t>Activities included:</w:t>
      </w:r>
    </w:p>
    <w:p w14:paraId="4B97343C" w14:textId="77777777" w:rsidR="00F00895" w:rsidRDefault="00F00895" w:rsidP="00916333">
      <w:pPr>
        <w:pStyle w:val="ListBullet0"/>
      </w:pPr>
      <w:r>
        <w:t>Engagement with Aboriginal and Torres Strait Islander Health</w:t>
      </w:r>
      <w:r w:rsidR="00660DD9">
        <w:t xml:space="preserve"> </w:t>
      </w:r>
      <w:r>
        <w:t>leaders through facilitated consultation to support development</w:t>
      </w:r>
      <w:r w:rsidR="00660DD9">
        <w:t xml:space="preserve"> </w:t>
      </w:r>
      <w:r>
        <w:t>of the plan.</w:t>
      </w:r>
    </w:p>
    <w:p w14:paraId="02BBCCE0" w14:textId="77777777" w:rsidR="00F00895" w:rsidRDefault="00F00895" w:rsidP="00916333">
      <w:pPr>
        <w:pStyle w:val="ListBullet0"/>
      </w:pPr>
      <w:r>
        <w:t>Consultation and gathering of critical on-the-ground experience</w:t>
      </w:r>
      <w:r w:rsidR="00660DD9">
        <w:t xml:space="preserve"> </w:t>
      </w:r>
      <w:r>
        <w:t>with Aboriginal Health Workers specialising in eye health and</w:t>
      </w:r>
      <w:r w:rsidR="00660DD9">
        <w:t xml:space="preserve"> </w:t>
      </w:r>
      <w:r>
        <w:t>vision care.</w:t>
      </w:r>
    </w:p>
    <w:p w14:paraId="79AF5023" w14:textId="77777777" w:rsidR="00F00895" w:rsidRDefault="00F00895" w:rsidP="00916333">
      <w:pPr>
        <w:pStyle w:val="ListBullet0"/>
      </w:pPr>
      <w:r>
        <w:t>Consultation and review by state and territory based rural/remote</w:t>
      </w:r>
      <w:r w:rsidR="00660DD9">
        <w:t xml:space="preserve"> </w:t>
      </w:r>
      <w:r>
        <w:t>workforce agencies.</w:t>
      </w:r>
    </w:p>
    <w:p w14:paraId="55A259B5" w14:textId="77777777" w:rsidR="00F00895" w:rsidRDefault="00F00895" w:rsidP="00916333">
      <w:pPr>
        <w:pStyle w:val="ListBullet0"/>
      </w:pPr>
      <w:r>
        <w:t xml:space="preserve">Endorsement by </w:t>
      </w:r>
      <w:proofErr w:type="gramStart"/>
      <w:r>
        <w:t>18 member</w:t>
      </w:r>
      <w:proofErr w:type="gramEnd"/>
      <w:r>
        <w:t xml:space="preserve"> organisations, including NACCHO,</w:t>
      </w:r>
      <w:r w:rsidR="00660DD9">
        <w:t xml:space="preserve"> </w:t>
      </w:r>
      <w:r>
        <w:t>VACCHO and AHCSA.</w:t>
      </w:r>
    </w:p>
    <w:p w14:paraId="5058636C" w14:textId="77777777" w:rsidR="006C0D40" w:rsidRDefault="00F00895" w:rsidP="00916333">
      <w:pPr>
        <w:pStyle w:val="ListBullet0"/>
      </w:pPr>
      <w:r>
        <w:t>Plan tabled at COAG Health Council in March 2019, with</w:t>
      </w:r>
      <w:r w:rsidR="00660DD9">
        <w:t xml:space="preserve"> </w:t>
      </w:r>
      <w:r>
        <w:t>in principle commitment from tall health ministers to work</w:t>
      </w:r>
      <w:r w:rsidR="00660DD9">
        <w:t xml:space="preserve"> </w:t>
      </w:r>
      <w:r>
        <w:t>collaboratively to end avoidable blindness.</w:t>
      </w:r>
    </w:p>
    <w:p w14:paraId="69EB0AF0" w14:textId="77777777" w:rsidR="00660DD9" w:rsidRDefault="00660DD9" w:rsidP="00660DD9">
      <w:pPr>
        <w:pStyle w:val="Heading2"/>
      </w:pPr>
      <w:bookmarkStart w:id="7" w:name="_Toc24381881"/>
      <w:r>
        <w:t>Global Committee</w:t>
      </w:r>
      <w:bookmarkEnd w:id="7"/>
    </w:p>
    <w:p w14:paraId="790F77D2" w14:textId="77777777" w:rsidR="00660DD9" w:rsidRDefault="00660DD9" w:rsidP="00660DD9">
      <w:r>
        <w:t>The Global Committee continued to work on advocacy and related activities highlighting the significant benefits of investment in international eye health programs.</w:t>
      </w:r>
    </w:p>
    <w:p w14:paraId="61749CF0" w14:textId="77777777" w:rsidR="00660DD9" w:rsidRDefault="00660DD9" w:rsidP="00660DD9"/>
    <w:p w14:paraId="51B58185" w14:textId="77777777" w:rsidR="00660DD9" w:rsidRDefault="00660DD9" w:rsidP="00660DD9">
      <w:r>
        <w:t>Highlights:</w:t>
      </w:r>
    </w:p>
    <w:p w14:paraId="3B36BF75" w14:textId="77777777" w:rsidR="00660DD9" w:rsidRDefault="00660DD9" w:rsidP="00916333">
      <w:pPr>
        <w:pStyle w:val="ListBullet0"/>
      </w:pPr>
      <w:r>
        <w:t>Made submission to the Department of Foreign Affairs and Trade Soft Power Review.</w:t>
      </w:r>
    </w:p>
    <w:p w14:paraId="3E5BB3CF" w14:textId="77777777" w:rsidR="00660DD9" w:rsidRDefault="00660DD9" w:rsidP="00916333">
      <w:pPr>
        <w:pStyle w:val="ListBullet0"/>
      </w:pPr>
      <w:r>
        <w:t>Developed bipartisan brief to support pre-election activities.</w:t>
      </w:r>
    </w:p>
    <w:p w14:paraId="5F0DF0E7" w14:textId="77777777" w:rsidR="006C0D40" w:rsidRDefault="00660DD9" w:rsidP="00916333">
      <w:pPr>
        <w:pStyle w:val="ListBullet0"/>
      </w:pPr>
      <w:r>
        <w:t xml:space="preserve">Appeared before public hearing of Joint Standing Committee of Foreign Affairs, Defence and Trade Inquiry into the strategic effectiveness and outcomes of Australia’s aid Program in the Indo-Pacific and its </w:t>
      </w:r>
      <w:proofErr w:type="spellStart"/>
      <w:r>
        <w:t>roe</w:t>
      </w:r>
      <w:proofErr w:type="spellEnd"/>
      <w:r>
        <w:t xml:space="preserve"> in supporting our regional interests.</w:t>
      </w:r>
    </w:p>
    <w:p w14:paraId="34DFAC8E" w14:textId="77777777" w:rsidR="00AE215F" w:rsidRDefault="00AE215F" w:rsidP="00AE215F">
      <w:pPr>
        <w:pStyle w:val="Heading2"/>
      </w:pPr>
      <w:bookmarkStart w:id="8" w:name="_Toc24381882"/>
      <w:r>
        <w:t>Independence and Participation Committee</w:t>
      </w:r>
      <w:bookmarkEnd w:id="8"/>
    </w:p>
    <w:p w14:paraId="03EB86E0" w14:textId="77777777" w:rsidR="00AE215F" w:rsidRDefault="00AE215F" w:rsidP="00AE215F">
      <w:r>
        <w:t>The Independence and Participation Committee worked to improve the ability of Australians who are blind or vision impaired to participate in the community. Key advocacy priorities focused on the NDIS, aged care and meaningful employment for people with disability.</w:t>
      </w:r>
    </w:p>
    <w:p w14:paraId="7DA1F731" w14:textId="77777777" w:rsidR="00AE215F" w:rsidRDefault="00AE215F" w:rsidP="00AE215F"/>
    <w:p w14:paraId="49951F5E" w14:textId="77777777" w:rsidR="00AE215F" w:rsidRDefault="00AE215F" w:rsidP="00AE215F">
      <w:r>
        <w:t>Highlights:</w:t>
      </w:r>
    </w:p>
    <w:p w14:paraId="78E129B1" w14:textId="77777777" w:rsidR="00AE215F" w:rsidRDefault="00AE215F" w:rsidP="00916333">
      <w:pPr>
        <w:pStyle w:val="ListBullet0"/>
      </w:pPr>
      <w:r>
        <w:t>Completion of the Referral Pathway for Blindness and Low Vision Services.</w:t>
      </w:r>
    </w:p>
    <w:p w14:paraId="7109759E" w14:textId="77777777" w:rsidR="00AE215F" w:rsidRDefault="00AE215F" w:rsidP="00916333">
      <w:pPr>
        <w:pStyle w:val="ListBullet0"/>
      </w:pPr>
      <w:r>
        <w:t>Made a submission to Department of Health consultation on Streamlined Consumer Assessment for Aged Care.</w:t>
      </w:r>
    </w:p>
    <w:p w14:paraId="12F2143B" w14:textId="77777777" w:rsidR="00AE215F" w:rsidRDefault="00AE215F" w:rsidP="00916333">
      <w:pPr>
        <w:pStyle w:val="ListBullet0"/>
      </w:pPr>
      <w:r>
        <w:t>Provided input to the National Disability Service’s submission to the Department of Social Services Thin Market Review.</w:t>
      </w:r>
    </w:p>
    <w:p w14:paraId="6BFEC936" w14:textId="77777777" w:rsidR="00AE215F" w:rsidRDefault="00AE215F" w:rsidP="00916333">
      <w:pPr>
        <w:pStyle w:val="ListBullet0"/>
      </w:pPr>
      <w:r>
        <w:t>Developed a proposal for the Australian Public Service Commission to enhance APS employment of blind and vision impaired Australians.</w:t>
      </w:r>
    </w:p>
    <w:p w14:paraId="287A1C26" w14:textId="77777777" w:rsidR="006C46A4" w:rsidRDefault="00AE215F" w:rsidP="00916333">
      <w:pPr>
        <w:pStyle w:val="ListBullet0"/>
      </w:pPr>
      <w:r>
        <w:t>Enhanced engagement with the National Disability Insurance Agency.</w:t>
      </w:r>
    </w:p>
    <w:p w14:paraId="6F969746" w14:textId="77777777" w:rsidR="00AE215F" w:rsidRDefault="00AE215F" w:rsidP="00AE215F">
      <w:pPr>
        <w:pStyle w:val="Heading2"/>
      </w:pPr>
      <w:bookmarkStart w:id="9" w:name="_Toc24381883"/>
      <w:r>
        <w:t>Prevention and Early Intervention Committee</w:t>
      </w:r>
      <w:bookmarkEnd w:id="9"/>
    </w:p>
    <w:p w14:paraId="7F363E7A" w14:textId="77777777" w:rsidR="00AE215F" w:rsidRDefault="00AE215F" w:rsidP="00AE215F">
      <w:r>
        <w:t>The Prevention and Early Intervention Committee maintained a focus on advocating for increased awareness of detecting and preventing eye disease and building the evidence base.</w:t>
      </w:r>
    </w:p>
    <w:p w14:paraId="5F07DDCE" w14:textId="77777777" w:rsidR="00AE215F" w:rsidRDefault="00AE215F" w:rsidP="00AE215F"/>
    <w:p w14:paraId="4BD5220B" w14:textId="77777777" w:rsidR="00AE215F" w:rsidRDefault="00AE215F" w:rsidP="00AE215F">
      <w:r>
        <w:t>Highlights:</w:t>
      </w:r>
    </w:p>
    <w:p w14:paraId="4A87E3A7" w14:textId="77777777" w:rsidR="00AE215F" w:rsidRDefault="00AE215F" w:rsidP="00916333">
      <w:pPr>
        <w:pStyle w:val="ListBullet0"/>
      </w:pPr>
      <w:r>
        <w:t>Provided input to the Australian Research Alliance for Children and Youth in the development of the National Action Plan for Children’s Eye Health 2020-2050.</w:t>
      </w:r>
    </w:p>
    <w:p w14:paraId="5A354779" w14:textId="77777777" w:rsidR="00AE215F" w:rsidRDefault="00AE215F" w:rsidP="00916333">
      <w:pPr>
        <w:pStyle w:val="ListBullet0"/>
      </w:pPr>
      <w:r>
        <w:t>Made a submission to the Australian Commission on Safety and Quality on Health Care on the Cataract Clinical Care Standards Consultation Draft.</w:t>
      </w:r>
    </w:p>
    <w:p w14:paraId="4903C393" w14:textId="77777777" w:rsidR="00AE215F" w:rsidRDefault="00AE215F" w:rsidP="00916333">
      <w:pPr>
        <w:pStyle w:val="ListBullet0"/>
      </w:pPr>
      <w:r>
        <w:t>Supported development of KeepSight, a new diabetes blindness prevention initiative.</w:t>
      </w:r>
    </w:p>
    <w:p w14:paraId="3072B758" w14:textId="77777777" w:rsidR="00AE215F" w:rsidRDefault="00AE215F" w:rsidP="00916333">
      <w:pPr>
        <w:pStyle w:val="ListBullet0"/>
      </w:pPr>
      <w:r>
        <w:t>Explored prevention and early detection opportunities through eye health awareness campaigns.</w:t>
      </w:r>
    </w:p>
    <w:p w14:paraId="3BF075BF" w14:textId="77777777" w:rsidR="00660DD9" w:rsidRDefault="00AE215F" w:rsidP="00916333">
      <w:pPr>
        <w:pStyle w:val="ListBullet0"/>
      </w:pPr>
      <w:r>
        <w:t>Progressed discussion regarding strategies for national eye testing of pre-schoolers.</w:t>
      </w:r>
    </w:p>
    <w:p w14:paraId="12E204DE" w14:textId="77777777" w:rsidR="000353FD" w:rsidRDefault="000353FD" w:rsidP="000353FD">
      <w:pPr>
        <w:pStyle w:val="Heading2"/>
      </w:pPr>
      <w:bookmarkStart w:id="10" w:name="_Toc24381884"/>
      <w:r>
        <w:lastRenderedPageBreak/>
        <w:t>Vision Initiative</w:t>
      </w:r>
      <w:bookmarkEnd w:id="10"/>
    </w:p>
    <w:p w14:paraId="03E18262" w14:textId="77777777" w:rsidR="000353FD" w:rsidRDefault="000353FD" w:rsidP="000353FD">
      <w:r>
        <w:t>The Vision Initiative is an integrated eye health promotion program that aims to prevent avoidable blindness and vision loss in the Victorian community, funded by the Victorian Government and managed by Vision 2020 Australia.</w:t>
      </w:r>
    </w:p>
    <w:p w14:paraId="7D5392E2" w14:textId="77777777" w:rsidR="000353FD" w:rsidRDefault="000353FD" w:rsidP="000353FD"/>
    <w:p w14:paraId="0A36EB88" w14:textId="77777777" w:rsidR="000353FD" w:rsidRDefault="000353FD" w:rsidP="000353FD">
      <w:r>
        <w:t>During 2018/19, the Vision Initiative undertook targeted local activity in the Local Government Areas (LGAs) of Bass Coast, Central Goldfields, Glenelg, Hepburn, Moira and Whittlesea in addition to maintaining continued activity in a further eight LGAs across Victoria.</w:t>
      </w:r>
    </w:p>
    <w:p w14:paraId="77F66498" w14:textId="77777777" w:rsidR="000353FD" w:rsidRDefault="000353FD" w:rsidP="000353FD"/>
    <w:p w14:paraId="427E1128" w14:textId="4DD7BFE2" w:rsidR="000353FD" w:rsidRDefault="004314FC" w:rsidP="000353FD">
      <w:r>
        <w:t>H</w:t>
      </w:r>
      <w:r w:rsidR="000353FD">
        <w:t>ighlights:</w:t>
      </w:r>
    </w:p>
    <w:p w14:paraId="796501C5" w14:textId="77777777" w:rsidR="000353FD" w:rsidRDefault="000353FD" w:rsidP="00916333">
      <w:pPr>
        <w:pStyle w:val="ListBullet0"/>
      </w:pPr>
      <w:r>
        <w:t>Community-based LGA activity, consisting of eye health presentations as well as attendance at larger events, directly reached up to 75,000 local residents.</w:t>
      </w:r>
    </w:p>
    <w:p w14:paraId="3301E564" w14:textId="77777777" w:rsidR="000353FD" w:rsidRDefault="000353FD" w:rsidP="00916333">
      <w:pPr>
        <w:pStyle w:val="ListBullet0"/>
      </w:pPr>
      <w:r>
        <w:t>Advertising in 15 print, radio and TV outlets across project LGAs and Victoria reached a potential audience of 2.7 million people.</w:t>
      </w:r>
    </w:p>
    <w:p w14:paraId="6ACA0CDC" w14:textId="77777777" w:rsidR="000353FD" w:rsidRDefault="000353FD" w:rsidP="00916333">
      <w:pPr>
        <w:pStyle w:val="ListBullet0"/>
      </w:pPr>
      <w:r>
        <w:t>Online training was completed by 1,057 health professionals, including 352 GPs and 109 nurses.</w:t>
      </w:r>
    </w:p>
    <w:p w14:paraId="645C4476" w14:textId="77777777" w:rsidR="000353FD" w:rsidRDefault="000353FD" w:rsidP="00916333">
      <w:pPr>
        <w:pStyle w:val="ListBullet0"/>
      </w:pPr>
      <w:r>
        <w:t>Four pharmacy campaigns were delivered to 35 pharmacies across the target LGAs.</w:t>
      </w:r>
    </w:p>
    <w:p w14:paraId="42BB5C7A" w14:textId="77777777" w:rsidR="000353FD" w:rsidRDefault="000353FD" w:rsidP="00916333">
      <w:pPr>
        <w:pStyle w:val="ListBullet0"/>
      </w:pPr>
      <w:r>
        <w:t>Vision Initiative distributed around 8,000 promotional resources (posters, flyers etc) to more than 1,000 venues and businesses.</w:t>
      </w:r>
    </w:p>
    <w:p w14:paraId="28D78698" w14:textId="77777777" w:rsidR="000353FD" w:rsidRDefault="000353FD" w:rsidP="00916333">
      <w:pPr>
        <w:pStyle w:val="ListBullet0"/>
      </w:pPr>
      <w:r>
        <w:t>Transition to electronic newsletter in March 2019, with each edition delivered to a subscriber list of more than 600 health professionals state-wide.</w:t>
      </w:r>
    </w:p>
    <w:p w14:paraId="6F5339A0" w14:textId="77777777" w:rsidR="00660DD9" w:rsidRDefault="000353FD" w:rsidP="00916333">
      <w:pPr>
        <w:pStyle w:val="ListBullet0"/>
      </w:pPr>
      <w:r>
        <w:t>The Minister for Health, The Hon. Jenny Mikakos, committed to continue funding for the Vision Initiative to June 2020.</w:t>
      </w:r>
    </w:p>
    <w:p w14:paraId="66D6A91B" w14:textId="77777777" w:rsidR="00175390" w:rsidRDefault="00175390" w:rsidP="00175390">
      <w:pPr>
        <w:pStyle w:val="Heading2"/>
      </w:pPr>
      <w:bookmarkStart w:id="11" w:name="_Toc24381885"/>
      <w:r>
        <w:t>KeepSight</w:t>
      </w:r>
      <w:bookmarkEnd w:id="11"/>
    </w:p>
    <w:p w14:paraId="542265EC" w14:textId="77777777" w:rsidR="00175390" w:rsidRDefault="00175390" w:rsidP="00175390">
      <w:r>
        <w:t>KeepSight is a new national eye screening initiative for Australians with diabetes which aims to ensure that all people with diabetes access the clinically recommended diabetes eye checks. The program provides an opportunity to dramatically reduce rates of diabetes-related vision loss and blindness in Australia by facilitating early detection and early treatment of diabetes related eye problems with improved outcomes over time across the population.</w:t>
      </w:r>
    </w:p>
    <w:p w14:paraId="46ACE4E7" w14:textId="77777777" w:rsidR="00175390" w:rsidRDefault="00175390" w:rsidP="00175390"/>
    <w:p w14:paraId="71D64769" w14:textId="77777777" w:rsidR="00175390" w:rsidRDefault="00175390" w:rsidP="00175390">
      <w:r>
        <w:t>KeepSight is funded through a public/private partnership, led by Diabetes Australia. Vision 2020 Australia is a key partner leading work with the eye care sector to mobilise support and engagement of all eye care service providers including ophthalmologists, optometrists and orthoptists.</w:t>
      </w:r>
    </w:p>
    <w:p w14:paraId="447E6AA6" w14:textId="77777777" w:rsidR="00175390" w:rsidRDefault="00175390" w:rsidP="00175390"/>
    <w:p w14:paraId="40CE4489" w14:textId="77777777" w:rsidR="00175390" w:rsidRDefault="00175390" w:rsidP="00175390">
      <w:r>
        <w:t>Some key highlights from the program’s first year of operation include:</w:t>
      </w:r>
    </w:p>
    <w:p w14:paraId="44281AA1" w14:textId="77777777" w:rsidR="00175390" w:rsidRDefault="00175390" w:rsidP="00916333">
      <w:pPr>
        <w:pStyle w:val="ListBullet0"/>
      </w:pPr>
      <w:r>
        <w:t xml:space="preserve">Enhancement of the </w:t>
      </w:r>
      <w:proofErr w:type="spellStart"/>
      <w:r>
        <w:t>Oculo</w:t>
      </w:r>
      <w:proofErr w:type="spellEnd"/>
      <w:r>
        <w:t xml:space="preserve"> platform and the development of a public KeepSight digital portal for health practitioners and people with diabetes. As at June 2019, there have been more than 30,000 visitors to the site.</w:t>
      </w:r>
    </w:p>
    <w:p w14:paraId="51926AAE" w14:textId="77777777" w:rsidR="00175390" w:rsidRDefault="00175390" w:rsidP="00916333">
      <w:pPr>
        <w:pStyle w:val="ListBullet0"/>
      </w:pPr>
      <w:r>
        <w:t xml:space="preserve">Comprehensive eye sector engagement plan has been rolled out over the 12-month period to encourage health sector professionals to register with the program. As at </w:t>
      </w:r>
      <w:r>
        <w:lastRenderedPageBreak/>
        <w:t>June 2019, more than 2,700 optometrists are KeepSight registered providers (of a total 5,532 optometrists) and nearly 600 ophthalmologists (of a total 970 ophthalmologists).</w:t>
      </w:r>
    </w:p>
    <w:p w14:paraId="79136708" w14:textId="77777777" w:rsidR="00175390" w:rsidRDefault="00175390" w:rsidP="00916333">
      <w:pPr>
        <w:pStyle w:val="ListBullet0"/>
      </w:pPr>
      <w:r>
        <w:t>As at June 2019, more than 3,752 people with diabetes have enrolled with the KeepSight program.</w:t>
      </w:r>
    </w:p>
    <w:p w14:paraId="7864853B" w14:textId="77777777" w:rsidR="00660DD9" w:rsidRDefault="00175390" w:rsidP="00916333">
      <w:pPr>
        <w:pStyle w:val="ListBullet0"/>
      </w:pPr>
      <w:r>
        <w:t>A mass marketing campaign was launched in March 2019 to build brand awareness and drive consumer engagement with the program. The campaign included a range of marketing channels – targeted advertising (TV, print, outdoor) media relations, digital marketing, publications, events.</w:t>
      </w:r>
    </w:p>
    <w:p w14:paraId="435814DB" w14:textId="77777777" w:rsidR="006C4D26" w:rsidRDefault="006C4D26" w:rsidP="006C4D26">
      <w:pPr>
        <w:pStyle w:val="Heading2"/>
      </w:pPr>
      <w:bookmarkStart w:id="12" w:name="_Toc24381886"/>
      <w:r>
        <w:t>National Subsidised Spectacles Scheme Project</w:t>
      </w:r>
      <w:bookmarkEnd w:id="12"/>
    </w:p>
    <w:p w14:paraId="2524E91B" w14:textId="77777777" w:rsidR="006C4D26" w:rsidRDefault="006C4D26" w:rsidP="006C4D26">
      <w:r>
        <w:t>In August 2018, Vision 2020 Australia welcomed the Australian Government’s investment of $2 million to increase access to subsidised spectacles for Aboriginal and Torres Strait Islander people.</w:t>
      </w:r>
    </w:p>
    <w:p w14:paraId="140F7898" w14:textId="77777777" w:rsidR="006C4D26" w:rsidRDefault="006C4D26" w:rsidP="006C4D26"/>
    <w:p w14:paraId="30921325" w14:textId="77777777" w:rsidR="006C4D26" w:rsidRDefault="006C4D26" w:rsidP="006C4D26">
      <w:r>
        <w:t>Vision 2020 Australia was provided with these one-off funds to work with the Australian Government to encourage State and Territory Governments to enhance the existing arrangements for subsidising the cost of spectacles.</w:t>
      </w:r>
    </w:p>
    <w:p w14:paraId="6EF5478F" w14:textId="77777777" w:rsidR="006C4D26" w:rsidRDefault="006C4D26" w:rsidP="006C4D26"/>
    <w:p w14:paraId="52C71FFA" w14:textId="77777777" w:rsidR="006C4D26" w:rsidRDefault="006C4D26" w:rsidP="006C4D26">
      <w:r>
        <w:t>The National Subsidised Spectacles Scheme (NSSS) project has brought together a range of sector stakeholders, with Optometry Australia and the National Aboriginal Community Controlled Health Organisation key project partners.</w:t>
      </w:r>
    </w:p>
    <w:p w14:paraId="3C228A5E" w14:textId="77777777" w:rsidR="006C4D26" w:rsidRDefault="006C4D26" w:rsidP="006C4D26"/>
    <w:p w14:paraId="14231C1B" w14:textId="3F82D46C" w:rsidR="006C4D26" w:rsidRDefault="004314FC" w:rsidP="006C4D26">
      <w:r>
        <w:t>H</w:t>
      </w:r>
      <w:r w:rsidR="006C4D26">
        <w:t>ighlights:</w:t>
      </w:r>
    </w:p>
    <w:p w14:paraId="21F9F720" w14:textId="77777777" w:rsidR="006C4D26" w:rsidRDefault="006C4D26" w:rsidP="00916333">
      <w:pPr>
        <w:pStyle w:val="ListBullet0"/>
      </w:pPr>
      <w:r>
        <w:t>Nationwide mapping of existing arrangements for subsidised spectacles and other optical aids in each jurisdiction.</w:t>
      </w:r>
    </w:p>
    <w:p w14:paraId="0D8A4CC3" w14:textId="77777777" w:rsidR="006C4D26" w:rsidRDefault="006C4D26" w:rsidP="00916333">
      <w:pPr>
        <w:pStyle w:val="ListBullet0"/>
      </w:pPr>
      <w:r>
        <w:t>Extensive consultation with stakeholders including State and Territory Government departments, to identify opportunities and barriers to improving their subsidised spectacles schemes.</w:t>
      </w:r>
    </w:p>
    <w:p w14:paraId="0DAF88EB" w14:textId="77777777" w:rsidR="006C4D26" w:rsidRDefault="006C4D26" w:rsidP="00916333">
      <w:pPr>
        <w:pStyle w:val="ListBullet0"/>
      </w:pPr>
      <w:r>
        <w:t>Provision of evidence-based advice to government on options for enhanced access.</w:t>
      </w:r>
    </w:p>
    <w:p w14:paraId="22245C11" w14:textId="77777777" w:rsidR="00660DD9" w:rsidRDefault="006C4D26" w:rsidP="00916333">
      <w:pPr>
        <w:pStyle w:val="ListBullet0"/>
      </w:pPr>
      <w:r>
        <w:t>This project will continue to June 2020 and will result in many more Aboriginal and Torres Strait Islander people across the nation being able to get the glasses they need over the coming one to two years.</w:t>
      </w:r>
    </w:p>
    <w:p w14:paraId="67ECB098" w14:textId="77777777" w:rsidR="007F7E0C" w:rsidRDefault="007F7E0C" w:rsidP="007F7E0C">
      <w:pPr>
        <w:pStyle w:val="Heading1"/>
      </w:pPr>
      <w:bookmarkStart w:id="13" w:name="_Toc24381887"/>
      <w:r>
        <w:t>Living our values</w:t>
      </w:r>
      <w:bookmarkEnd w:id="13"/>
    </w:p>
    <w:p w14:paraId="7E3FAECD" w14:textId="77777777" w:rsidR="009922D1" w:rsidRDefault="009922D1" w:rsidP="009922D1">
      <w:r>
        <w:t>In 2019, we progressed a staff-led refresh of our organisational values to ensure these reflected</w:t>
      </w:r>
      <w:r w:rsidR="007F7E0C">
        <w:t xml:space="preserve"> </w:t>
      </w:r>
      <w:r>
        <w:t>our current environment and culture and our future aspirations. The following organisational values</w:t>
      </w:r>
      <w:r w:rsidR="007F7E0C">
        <w:t xml:space="preserve"> </w:t>
      </w:r>
      <w:r>
        <w:t>were endorsed by the Board:</w:t>
      </w:r>
    </w:p>
    <w:p w14:paraId="6C21EAC7" w14:textId="77777777" w:rsidR="007F7E0C" w:rsidRDefault="007F7E0C" w:rsidP="009922D1"/>
    <w:p w14:paraId="6C38BB51" w14:textId="77777777" w:rsidR="007F7E0C" w:rsidRDefault="009922D1" w:rsidP="00916333">
      <w:pPr>
        <w:pStyle w:val="ListBullet0"/>
      </w:pPr>
      <w:r>
        <w:t>Integrity</w:t>
      </w:r>
      <w:r w:rsidR="00916333">
        <w:t xml:space="preserve"> - </w:t>
      </w:r>
      <w:r>
        <w:t>We are trusted and reliable and those that rely upon us have</w:t>
      </w:r>
      <w:r w:rsidR="007F7E0C">
        <w:t xml:space="preserve"> </w:t>
      </w:r>
      <w:r>
        <w:t>confidence in our motives and abilities.</w:t>
      </w:r>
    </w:p>
    <w:p w14:paraId="57770956" w14:textId="77777777" w:rsidR="007F7E0C" w:rsidRDefault="009922D1" w:rsidP="00183570">
      <w:pPr>
        <w:pStyle w:val="ListBullet0"/>
      </w:pPr>
      <w:r>
        <w:t>Open and collaborative</w:t>
      </w:r>
      <w:r w:rsidR="00916333">
        <w:t xml:space="preserve"> - W</w:t>
      </w:r>
      <w:r>
        <w:t>e are transparent and seek opportunities to work together.</w:t>
      </w:r>
    </w:p>
    <w:p w14:paraId="0CAE0C46" w14:textId="77777777" w:rsidR="009922D1" w:rsidRDefault="009922D1" w:rsidP="00183570">
      <w:pPr>
        <w:pStyle w:val="ListBullet0"/>
      </w:pPr>
      <w:r>
        <w:lastRenderedPageBreak/>
        <w:t>Diversity and respect</w:t>
      </w:r>
      <w:r w:rsidR="00916333">
        <w:t xml:space="preserve"> - </w:t>
      </w:r>
      <w:r>
        <w:t>We embrace the diversity of everyone we work with and respect</w:t>
      </w:r>
      <w:r w:rsidR="007F7E0C">
        <w:t xml:space="preserve"> </w:t>
      </w:r>
      <w:r>
        <w:t>their contributions.</w:t>
      </w:r>
    </w:p>
    <w:p w14:paraId="0C199FB7" w14:textId="77777777" w:rsidR="009922D1" w:rsidRDefault="009922D1" w:rsidP="00183570">
      <w:pPr>
        <w:pStyle w:val="ListBullet0"/>
      </w:pPr>
      <w:r>
        <w:t>Creativity</w:t>
      </w:r>
      <w:r w:rsidR="00916333">
        <w:t xml:space="preserve"> - </w:t>
      </w:r>
      <w:r>
        <w:t>We seek new opportunities and approaches to our work, and are</w:t>
      </w:r>
      <w:r w:rsidR="007F7E0C">
        <w:t xml:space="preserve"> </w:t>
      </w:r>
      <w:r>
        <w:t>open to new ideas and ways of working.</w:t>
      </w:r>
    </w:p>
    <w:p w14:paraId="4E10F17E" w14:textId="77777777" w:rsidR="007F7E0C" w:rsidRDefault="009922D1" w:rsidP="00183570">
      <w:pPr>
        <w:pStyle w:val="ListBullet0"/>
      </w:pPr>
      <w:r>
        <w:t>Continuous learning and Improvement</w:t>
      </w:r>
      <w:r w:rsidR="00916333">
        <w:t xml:space="preserve"> - </w:t>
      </w:r>
      <w:r>
        <w:t>We continually seek to learn and improve, and share that learning.</w:t>
      </w:r>
      <w:r w:rsidR="007F7E0C">
        <w:t xml:space="preserve"> </w:t>
      </w:r>
    </w:p>
    <w:p w14:paraId="7B0D4995" w14:textId="77777777" w:rsidR="00175390" w:rsidRDefault="009922D1" w:rsidP="00183570">
      <w:pPr>
        <w:pStyle w:val="ListBullet0"/>
      </w:pPr>
      <w:r>
        <w:t>Accountability</w:t>
      </w:r>
      <w:r w:rsidR="00916333">
        <w:t xml:space="preserve"> - </w:t>
      </w:r>
      <w:r>
        <w:t>We work in the best interests of our members and stakeholders and</w:t>
      </w:r>
      <w:r w:rsidR="007F7E0C">
        <w:t xml:space="preserve"> </w:t>
      </w:r>
      <w:r>
        <w:t>follow through on our commitments.</w:t>
      </w:r>
    </w:p>
    <w:p w14:paraId="47CCDF07" w14:textId="77777777" w:rsidR="007F7E0C" w:rsidRDefault="007F7E0C" w:rsidP="009922D1"/>
    <w:p w14:paraId="1994D9CD" w14:textId="77777777" w:rsidR="009922D1" w:rsidRDefault="009922D1" w:rsidP="009922D1">
      <w:r>
        <w:t>Over 2018-19, the Board also reconfirmed its commitment to</w:t>
      </w:r>
      <w:r w:rsidR="007F7E0C">
        <w:t xml:space="preserve"> </w:t>
      </w:r>
      <w:r>
        <w:t>ensuring genuine ongoing involvement and engagement of both</w:t>
      </w:r>
      <w:r w:rsidR="007F7E0C">
        <w:t xml:space="preserve"> </w:t>
      </w:r>
      <w:r>
        <w:t>Aboriginal and Torres Strait Islander people, and people with lived</w:t>
      </w:r>
      <w:r w:rsidR="007F7E0C">
        <w:t xml:space="preserve"> </w:t>
      </w:r>
      <w:r>
        <w:t>experience of blindness and low vision. As part of this, it committed</w:t>
      </w:r>
    </w:p>
    <w:p w14:paraId="7E74412B" w14:textId="77777777" w:rsidR="009922D1" w:rsidRDefault="009922D1" w:rsidP="009922D1">
      <w:r>
        <w:t>to some concrete actions to:</w:t>
      </w:r>
    </w:p>
    <w:p w14:paraId="4CF51B90" w14:textId="77777777" w:rsidR="009922D1" w:rsidRDefault="009922D1" w:rsidP="00916333">
      <w:pPr>
        <w:pStyle w:val="ListBullet0"/>
      </w:pPr>
      <w:r>
        <w:t>Increase participation on committees and projects</w:t>
      </w:r>
    </w:p>
    <w:p w14:paraId="722F3069" w14:textId="77777777" w:rsidR="009922D1" w:rsidRDefault="009922D1" w:rsidP="00916333">
      <w:pPr>
        <w:pStyle w:val="ListBullet0"/>
      </w:pPr>
      <w:r>
        <w:t>Increase membership of representative organisations</w:t>
      </w:r>
    </w:p>
    <w:p w14:paraId="176128D4" w14:textId="77777777" w:rsidR="00175390" w:rsidRDefault="009922D1" w:rsidP="00916333">
      <w:pPr>
        <w:pStyle w:val="ListBullet0"/>
      </w:pPr>
      <w:r>
        <w:t>Ensure participation of Aboriginal and Torres Strait Islander people</w:t>
      </w:r>
      <w:r w:rsidR="007F7E0C">
        <w:t xml:space="preserve"> </w:t>
      </w:r>
      <w:r>
        <w:t>and/or people who are blind or have low vision in any meetings</w:t>
      </w:r>
      <w:r w:rsidR="007F7E0C">
        <w:t xml:space="preserve"> </w:t>
      </w:r>
      <w:r>
        <w:t>with MPs or other decision makers where items relevant to them</w:t>
      </w:r>
      <w:r w:rsidR="007F7E0C">
        <w:t xml:space="preserve"> </w:t>
      </w:r>
      <w:r>
        <w:t>are to be discussed.</w:t>
      </w:r>
    </w:p>
    <w:p w14:paraId="05680A16" w14:textId="77777777" w:rsidR="007F7E0C" w:rsidRDefault="007F7E0C" w:rsidP="007F7E0C"/>
    <w:p w14:paraId="0357A2E5" w14:textId="77777777" w:rsidR="007F7E0C" w:rsidRDefault="007F7E0C" w:rsidP="007F7E0C">
      <w:r>
        <w:t>We progressed some changes to how our organisation works over the reporting period to help us foster this genuine involvement. With the strong support of some members, this included:</w:t>
      </w:r>
    </w:p>
    <w:p w14:paraId="5410E7CF" w14:textId="77777777" w:rsidR="007F7E0C" w:rsidRDefault="007F7E0C" w:rsidP="00916333">
      <w:pPr>
        <w:pStyle w:val="ListBullet0"/>
      </w:pPr>
      <w:r>
        <w:t>Convening an Indigenous only meeting of Aboriginal and Torres Strait Islander health leaders as well as some Aboriginal and Torres Strait Islander eye health workers from across the nation to shape the content and priorities for Strong Eyes, Strong Communities</w:t>
      </w:r>
    </w:p>
    <w:p w14:paraId="2799C804" w14:textId="77777777" w:rsidR="007F7E0C" w:rsidRDefault="007F7E0C" w:rsidP="00916333">
      <w:pPr>
        <w:pStyle w:val="ListBullet0"/>
      </w:pPr>
      <w:r>
        <w:t xml:space="preserve">Inviting Aboriginal and Torres Strait Islander health workers from across Australia to be a key part of our September Parliamentary Friends Group so that they had the opportunity to tell their stories and share their perspectives with MPs and sector leaders </w:t>
      </w:r>
    </w:p>
    <w:p w14:paraId="519B16CC" w14:textId="77777777" w:rsidR="007F7E0C" w:rsidRDefault="007F7E0C" w:rsidP="00916333">
      <w:pPr>
        <w:pStyle w:val="ListBullet0"/>
      </w:pPr>
      <w:r>
        <w:t>Building a stronger, collaborative partnership with Blind Citizens Australia and moving to joint working models, such as joint meetings with the National Disability Insurance Agency</w:t>
      </w:r>
    </w:p>
    <w:p w14:paraId="45C665AD" w14:textId="77777777" w:rsidR="007F7E0C" w:rsidRDefault="007F7E0C" w:rsidP="00916333">
      <w:pPr>
        <w:pStyle w:val="ListBullet0"/>
      </w:pPr>
      <w:r>
        <w:t>Supporting the integration of the Australian Blindness Forum with Vision 2020 Australia.</w:t>
      </w:r>
    </w:p>
    <w:p w14:paraId="67378852" w14:textId="77777777" w:rsidR="00175390" w:rsidRDefault="006059A6" w:rsidP="006059A6">
      <w:pPr>
        <w:pStyle w:val="Heading1"/>
      </w:pPr>
      <w:bookmarkStart w:id="14" w:name="_Toc24381888"/>
      <w:r>
        <w:t>Financial overview</w:t>
      </w:r>
      <w:bookmarkEnd w:id="14"/>
    </w:p>
    <w:p w14:paraId="58758FE6" w14:textId="77777777" w:rsidR="006059A6" w:rsidRPr="006059A6" w:rsidRDefault="006059A6" w:rsidP="006059A6">
      <w:pPr>
        <w:pStyle w:val="Heading2"/>
      </w:pPr>
      <w:bookmarkStart w:id="15" w:name="_Toc529881105"/>
      <w:bookmarkStart w:id="16" w:name="_Toc24381889"/>
      <w:r w:rsidRPr="006059A6">
        <w:t>Statement of Profit and Loss and Other Income</w:t>
      </w:r>
      <w:bookmarkEnd w:id="15"/>
      <w:bookmarkEnd w:id="16"/>
    </w:p>
    <w:p w14:paraId="311E49CA" w14:textId="77777777" w:rsidR="006059A6" w:rsidRPr="00090327" w:rsidRDefault="006059A6" w:rsidP="006059A6">
      <w:pPr>
        <w:pStyle w:val="BodyText"/>
        <w:rPr>
          <w:szCs w:val="22"/>
        </w:rPr>
      </w:pPr>
      <w:r w:rsidRPr="00090327">
        <w:rPr>
          <w:szCs w:val="22"/>
        </w:rPr>
        <w:t>For the year ended 30 June 2018</w:t>
      </w:r>
    </w:p>
    <w:tbl>
      <w:tblPr>
        <w:tblW w:w="9748"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Statement of Profit or Loss and Other Comprehensive Income"/>
      </w:tblPr>
      <w:tblGrid>
        <w:gridCol w:w="6746"/>
        <w:gridCol w:w="1585"/>
        <w:gridCol w:w="1417"/>
      </w:tblGrid>
      <w:tr w:rsidR="00D83A26" w:rsidRPr="00D83A26" w14:paraId="34F52182" w14:textId="77777777" w:rsidTr="00C92A6F">
        <w:tc>
          <w:tcPr>
            <w:tcW w:w="6746" w:type="dxa"/>
            <w:vAlign w:val="bottom"/>
          </w:tcPr>
          <w:p w14:paraId="72019F0D" w14:textId="77777777" w:rsidR="006059A6" w:rsidRPr="00D83A26" w:rsidRDefault="006059A6" w:rsidP="00C92A6F">
            <w:pPr>
              <w:pStyle w:val="CIDescCHd2"/>
              <w:rPr>
                <w:rFonts w:asciiTheme="minorHAnsi" w:eastAsiaTheme="minorEastAsia" w:hAnsiTheme="minorHAnsi" w:cstheme="minorHAnsi"/>
                <w:color w:val="auto"/>
                <w:sz w:val="24"/>
                <w:szCs w:val="24"/>
              </w:rPr>
            </w:pPr>
          </w:p>
        </w:tc>
        <w:tc>
          <w:tcPr>
            <w:tcW w:w="1585" w:type="dxa"/>
            <w:vAlign w:val="bottom"/>
          </w:tcPr>
          <w:p w14:paraId="433F994D" w14:textId="3D3420E1" w:rsidR="006059A6" w:rsidRPr="00D83A26" w:rsidRDefault="006059A6" w:rsidP="00C92A6F">
            <w:pPr>
              <w:pStyle w:val="CIC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201</w:t>
            </w:r>
            <w:r w:rsidR="00CD3DFD">
              <w:rPr>
                <w:rFonts w:asciiTheme="minorHAnsi" w:eastAsiaTheme="minorEastAsia" w:hAnsiTheme="minorHAnsi" w:cstheme="minorHAnsi"/>
                <w:color w:val="auto"/>
                <w:sz w:val="24"/>
                <w:szCs w:val="24"/>
              </w:rPr>
              <w:t>9</w:t>
            </w:r>
          </w:p>
          <w:p w14:paraId="79E9083E" w14:textId="77777777" w:rsidR="006059A6" w:rsidRPr="00D83A26" w:rsidRDefault="006059A6" w:rsidP="00C92A6F">
            <w:pPr>
              <w:pStyle w:val="CIC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w:t>
            </w:r>
          </w:p>
        </w:tc>
        <w:tc>
          <w:tcPr>
            <w:tcW w:w="1417" w:type="dxa"/>
            <w:vAlign w:val="bottom"/>
          </w:tcPr>
          <w:p w14:paraId="7BEE3A97" w14:textId="26DAF2F4" w:rsidR="006059A6" w:rsidRPr="00D83A26" w:rsidRDefault="006059A6" w:rsidP="00C92A6F">
            <w:pPr>
              <w:pStyle w:val="CI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t>201</w:t>
            </w:r>
            <w:r w:rsidR="000F4028" w:rsidRPr="00D83A26">
              <w:rPr>
                <w:rFonts w:asciiTheme="minorHAnsi" w:eastAsiaTheme="minorEastAsia" w:hAnsiTheme="minorHAnsi" w:cstheme="minorHAnsi"/>
                <w:color w:val="auto"/>
                <w:sz w:val="24"/>
                <w:szCs w:val="24"/>
              </w:rPr>
              <w:t>8</w:t>
            </w:r>
          </w:p>
          <w:p w14:paraId="7D4AADA9" w14:textId="77777777" w:rsidR="006059A6" w:rsidRPr="00D83A26" w:rsidRDefault="006059A6" w:rsidP="00C92A6F">
            <w:pPr>
              <w:pStyle w:val="CICPAYCHd"/>
              <w:rPr>
                <w:rFonts w:asciiTheme="minorHAnsi" w:eastAsiaTheme="minorEastAsia" w:hAnsiTheme="minorHAnsi" w:cstheme="minorHAnsi"/>
                <w:color w:val="auto"/>
                <w:sz w:val="24"/>
                <w:szCs w:val="24"/>
              </w:rPr>
            </w:pPr>
            <w:r w:rsidRPr="00D83A26">
              <w:rPr>
                <w:rFonts w:asciiTheme="minorHAnsi" w:eastAsiaTheme="minorEastAsia" w:hAnsiTheme="minorHAnsi" w:cstheme="minorHAnsi"/>
                <w:color w:val="auto"/>
                <w:sz w:val="24"/>
                <w:szCs w:val="24"/>
              </w:rPr>
              <w:lastRenderedPageBreak/>
              <w:t>($)</w:t>
            </w:r>
          </w:p>
        </w:tc>
      </w:tr>
      <w:tr w:rsidR="00D83A26" w:rsidRPr="00D83A26" w14:paraId="675F1446" w14:textId="77777777" w:rsidTr="00C92A6F">
        <w:tc>
          <w:tcPr>
            <w:tcW w:w="6746" w:type="dxa"/>
          </w:tcPr>
          <w:p w14:paraId="3B134E78" w14:textId="77777777" w:rsidR="000F4028" w:rsidRPr="00D83A26" w:rsidRDefault="000F4028" w:rsidP="000F4028">
            <w:pPr>
              <w:pStyle w:val="TableBody"/>
              <w:rPr>
                <w:rFonts w:cstheme="minorHAnsi"/>
                <w:szCs w:val="24"/>
              </w:rPr>
            </w:pPr>
            <w:r w:rsidRPr="00D83A26">
              <w:rPr>
                <w:rFonts w:cstheme="minorHAnsi"/>
                <w:szCs w:val="24"/>
              </w:rPr>
              <w:lastRenderedPageBreak/>
              <w:t>Revenue</w:t>
            </w:r>
          </w:p>
        </w:tc>
        <w:tc>
          <w:tcPr>
            <w:tcW w:w="1585" w:type="dxa"/>
          </w:tcPr>
          <w:p w14:paraId="6EB62E0E" w14:textId="67FE5050" w:rsidR="000F4028" w:rsidRPr="00D83A26" w:rsidRDefault="00CD3DFD" w:rsidP="000F4028">
            <w:pPr>
              <w:pStyle w:val="CIPAY"/>
              <w:rPr>
                <w:rFonts w:eastAsiaTheme="minorEastAsia" w:cstheme="minorHAnsi"/>
                <w:sz w:val="24"/>
              </w:rPr>
            </w:pPr>
            <w:r>
              <w:rPr>
                <w:rFonts w:cstheme="minorHAnsi"/>
                <w:sz w:val="24"/>
              </w:rPr>
              <w:t>2,092,849</w:t>
            </w:r>
          </w:p>
        </w:tc>
        <w:tc>
          <w:tcPr>
            <w:tcW w:w="1417" w:type="dxa"/>
          </w:tcPr>
          <w:p w14:paraId="5E11AE78" w14:textId="5E812DE6" w:rsidR="000F4028" w:rsidRPr="00D83A26" w:rsidRDefault="000F4028" w:rsidP="000F4028">
            <w:pPr>
              <w:pStyle w:val="CIPAY"/>
              <w:rPr>
                <w:rFonts w:eastAsiaTheme="minorEastAsia" w:cstheme="minorHAnsi"/>
                <w:sz w:val="24"/>
              </w:rPr>
            </w:pPr>
            <w:r w:rsidRPr="00D83A26">
              <w:rPr>
                <w:rFonts w:cstheme="minorHAnsi"/>
                <w:sz w:val="24"/>
              </w:rPr>
              <w:t>1,649,628</w:t>
            </w:r>
          </w:p>
        </w:tc>
      </w:tr>
      <w:tr w:rsidR="00D83A26" w:rsidRPr="00D83A26" w14:paraId="5E0992DC" w14:textId="77777777" w:rsidTr="00C92A6F">
        <w:tc>
          <w:tcPr>
            <w:tcW w:w="6746" w:type="dxa"/>
          </w:tcPr>
          <w:p w14:paraId="4599A3BC" w14:textId="77777777" w:rsidR="000F4028" w:rsidRPr="00D83A26" w:rsidRDefault="000F4028" w:rsidP="000F4028">
            <w:pPr>
              <w:pStyle w:val="TableBody"/>
              <w:rPr>
                <w:rFonts w:cstheme="minorHAnsi"/>
                <w:szCs w:val="24"/>
              </w:rPr>
            </w:pPr>
            <w:r w:rsidRPr="00D83A26">
              <w:rPr>
                <w:rFonts w:cstheme="minorHAnsi"/>
                <w:szCs w:val="24"/>
              </w:rPr>
              <w:t>Employee benefits expense</w:t>
            </w:r>
          </w:p>
        </w:tc>
        <w:tc>
          <w:tcPr>
            <w:tcW w:w="1585" w:type="dxa"/>
          </w:tcPr>
          <w:p w14:paraId="322B4920" w14:textId="5779712E" w:rsidR="000F4028" w:rsidRPr="00D83A26" w:rsidRDefault="000F4028" w:rsidP="000F4028">
            <w:pPr>
              <w:pStyle w:val="CIPAY"/>
              <w:rPr>
                <w:rFonts w:eastAsiaTheme="minorEastAsia" w:cstheme="minorHAnsi"/>
                <w:sz w:val="24"/>
              </w:rPr>
            </w:pPr>
            <w:r w:rsidRPr="00D83A26">
              <w:rPr>
                <w:rFonts w:cstheme="minorHAnsi"/>
                <w:sz w:val="24"/>
              </w:rPr>
              <w:t>(</w:t>
            </w:r>
            <w:r w:rsidR="00CD3DFD">
              <w:rPr>
                <w:rFonts w:cstheme="minorHAnsi"/>
                <w:sz w:val="24"/>
              </w:rPr>
              <w:t>1,126,135</w:t>
            </w:r>
            <w:r w:rsidRPr="00D83A26">
              <w:rPr>
                <w:rFonts w:cstheme="minorHAnsi"/>
                <w:sz w:val="24"/>
              </w:rPr>
              <w:t>)</w:t>
            </w:r>
          </w:p>
        </w:tc>
        <w:tc>
          <w:tcPr>
            <w:tcW w:w="1417" w:type="dxa"/>
          </w:tcPr>
          <w:p w14:paraId="41A124B2" w14:textId="282B1D04" w:rsidR="000F4028" w:rsidRPr="00D83A26" w:rsidRDefault="000F4028" w:rsidP="000F4028">
            <w:pPr>
              <w:pStyle w:val="CIPAY"/>
              <w:rPr>
                <w:rFonts w:eastAsiaTheme="minorEastAsia" w:cstheme="minorHAnsi"/>
                <w:sz w:val="24"/>
              </w:rPr>
            </w:pPr>
            <w:r w:rsidRPr="00D83A26">
              <w:rPr>
                <w:rFonts w:cstheme="minorHAnsi"/>
                <w:sz w:val="24"/>
              </w:rPr>
              <w:t>(919,640)</w:t>
            </w:r>
          </w:p>
        </w:tc>
      </w:tr>
      <w:tr w:rsidR="00D83A26" w:rsidRPr="00D83A26" w14:paraId="47DF8960" w14:textId="77777777" w:rsidTr="00C92A6F">
        <w:tc>
          <w:tcPr>
            <w:tcW w:w="6746" w:type="dxa"/>
          </w:tcPr>
          <w:p w14:paraId="3053E5BA" w14:textId="77777777" w:rsidR="000F4028" w:rsidRPr="00D83A26" w:rsidRDefault="000F4028" w:rsidP="000F4028">
            <w:pPr>
              <w:pStyle w:val="TableBody"/>
              <w:rPr>
                <w:rFonts w:cstheme="minorHAnsi"/>
                <w:szCs w:val="24"/>
              </w:rPr>
            </w:pPr>
            <w:r w:rsidRPr="00D83A26">
              <w:rPr>
                <w:rFonts w:cstheme="minorHAnsi"/>
                <w:szCs w:val="24"/>
              </w:rPr>
              <w:t>Consultants expense</w:t>
            </w:r>
          </w:p>
        </w:tc>
        <w:tc>
          <w:tcPr>
            <w:tcW w:w="1585" w:type="dxa"/>
          </w:tcPr>
          <w:p w14:paraId="1DA0E850" w14:textId="1AC53778" w:rsidR="000F4028" w:rsidRPr="00D83A26" w:rsidRDefault="000F4028" w:rsidP="000F4028">
            <w:pPr>
              <w:pStyle w:val="CIPAY"/>
              <w:rPr>
                <w:rFonts w:eastAsiaTheme="minorEastAsia" w:cstheme="minorHAnsi"/>
                <w:sz w:val="24"/>
              </w:rPr>
            </w:pPr>
            <w:r w:rsidRPr="00D83A26">
              <w:rPr>
                <w:rFonts w:cstheme="minorHAnsi"/>
                <w:sz w:val="24"/>
              </w:rPr>
              <w:t>(</w:t>
            </w:r>
            <w:r w:rsidR="007B544B">
              <w:rPr>
                <w:rFonts w:cstheme="minorHAnsi"/>
                <w:sz w:val="24"/>
              </w:rPr>
              <w:t>186,335</w:t>
            </w:r>
            <w:r w:rsidRPr="00D83A26">
              <w:rPr>
                <w:rFonts w:cstheme="minorHAnsi"/>
                <w:sz w:val="24"/>
              </w:rPr>
              <w:t>)</w:t>
            </w:r>
          </w:p>
        </w:tc>
        <w:tc>
          <w:tcPr>
            <w:tcW w:w="1417" w:type="dxa"/>
          </w:tcPr>
          <w:p w14:paraId="40FD1370" w14:textId="6EEDDF50" w:rsidR="000F4028" w:rsidRPr="00D83A26" w:rsidRDefault="000F4028" w:rsidP="000F4028">
            <w:pPr>
              <w:pStyle w:val="CIPAY"/>
              <w:rPr>
                <w:rFonts w:eastAsiaTheme="minorEastAsia" w:cstheme="minorHAnsi"/>
                <w:sz w:val="24"/>
              </w:rPr>
            </w:pPr>
            <w:r w:rsidRPr="00D83A26">
              <w:rPr>
                <w:rFonts w:cstheme="minorHAnsi"/>
                <w:sz w:val="24"/>
              </w:rPr>
              <w:t>(114,186)</w:t>
            </w:r>
          </w:p>
        </w:tc>
      </w:tr>
      <w:tr w:rsidR="00D83A26" w:rsidRPr="00D83A26" w14:paraId="4D47382D" w14:textId="77777777" w:rsidTr="00C92A6F">
        <w:tc>
          <w:tcPr>
            <w:tcW w:w="6746" w:type="dxa"/>
          </w:tcPr>
          <w:p w14:paraId="65A611F9" w14:textId="77777777" w:rsidR="000F4028" w:rsidRPr="00D83A26" w:rsidRDefault="000F4028" w:rsidP="000F4028">
            <w:pPr>
              <w:pStyle w:val="TableBody"/>
              <w:rPr>
                <w:rFonts w:cstheme="minorHAnsi"/>
                <w:szCs w:val="24"/>
              </w:rPr>
            </w:pPr>
            <w:r w:rsidRPr="00D83A26">
              <w:rPr>
                <w:rFonts w:cstheme="minorHAnsi"/>
                <w:szCs w:val="24"/>
              </w:rPr>
              <w:t>Depreciation expense</w:t>
            </w:r>
          </w:p>
        </w:tc>
        <w:tc>
          <w:tcPr>
            <w:tcW w:w="1585" w:type="dxa"/>
          </w:tcPr>
          <w:p w14:paraId="2F0C5F17" w14:textId="03B36BE1" w:rsidR="000F4028" w:rsidRPr="00D83A26" w:rsidRDefault="000F4028" w:rsidP="000F4028">
            <w:pPr>
              <w:pStyle w:val="CIPAY"/>
              <w:rPr>
                <w:rFonts w:eastAsiaTheme="minorEastAsia" w:cstheme="minorHAnsi"/>
                <w:sz w:val="24"/>
              </w:rPr>
            </w:pPr>
            <w:r w:rsidRPr="00D83A26">
              <w:rPr>
                <w:rFonts w:cstheme="minorHAnsi"/>
                <w:sz w:val="24"/>
              </w:rPr>
              <w:t>(</w:t>
            </w:r>
            <w:r w:rsidR="007B544B">
              <w:rPr>
                <w:rFonts w:cstheme="minorHAnsi"/>
                <w:sz w:val="24"/>
              </w:rPr>
              <w:t>15,323</w:t>
            </w:r>
            <w:r w:rsidRPr="00D83A26">
              <w:rPr>
                <w:rFonts w:cstheme="minorHAnsi"/>
                <w:sz w:val="24"/>
              </w:rPr>
              <w:t>)</w:t>
            </w:r>
          </w:p>
        </w:tc>
        <w:tc>
          <w:tcPr>
            <w:tcW w:w="1417" w:type="dxa"/>
          </w:tcPr>
          <w:p w14:paraId="08A8C2D6" w14:textId="3E0F1A3F" w:rsidR="000F4028" w:rsidRPr="00D83A26" w:rsidRDefault="000F4028" w:rsidP="000F4028">
            <w:pPr>
              <w:pStyle w:val="CIPAY"/>
              <w:rPr>
                <w:rFonts w:eastAsiaTheme="minorEastAsia" w:cstheme="minorHAnsi"/>
                <w:sz w:val="24"/>
              </w:rPr>
            </w:pPr>
            <w:r w:rsidRPr="00D83A26">
              <w:rPr>
                <w:rFonts w:cstheme="minorHAnsi"/>
                <w:sz w:val="24"/>
              </w:rPr>
              <w:t>(22,352)</w:t>
            </w:r>
          </w:p>
        </w:tc>
      </w:tr>
      <w:tr w:rsidR="00D83A26" w:rsidRPr="00D83A26" w14:paraId="35DF5EBB" w14:textId="77777777" w:rsidTr="00C92A6F">
        <w:tc>
          <w:tcPr>
            <w:tcW w:w="6746" w:type="dxa"/>
          </w:tcPr>
          <w:p w14:paraId="4042E52C" w14:textId="77777777" w:rsidR="000F4028" w:rsidRPr="00D83A26" w:rsidRDefault="000F4028" w:rsidP="000F4028">
            <w:pPr>
              <w:pStyle w:val="TableBody"/>
              <w:rPr>
                <w:rFonts w:cstheme="minorHAnsi"/>
                <w:szCs w:val="24"/>
              </w:rPr>
            </w:pPr>
            <w:r w:rsidRPr="00D83A26">
              <w:rPr>
                <w:rFonts w:cstheme="minorHAnsi"/>
                <w:szCs w:val="24"/>
              </w:rPr>
              <w:t>Stationery and printing expense</w:t>
            </w:r>
          </w:p>
        </w:tc>
        <w:tc>
          <w:tcPr>
            <w:tcW w:w="1585" w:type="dxa"/>
          </w:tcPr>
          <w:p w14:paraId="615EA61E" w14:textId="0A211FB2" w:rsidR="000F4028" w:rsidRPr="00D83A26" w:rsidRDefault="000F4028" w:rsidP="000F4028">
            <w:pPr>
              <w:pStyle w:val="CIPAY"/>
              <w:rPr>
                <w:rFonts w:eastAsiaTheme="minorEastAsia" w:cstheme="minorHAnsi"/>
                <w:sz w:val="24"/>
              </w:rPr>
            </w:pPr>
            <w:r w:rsidRPr="00D83A26">
              <w:rPr>
                <w:rFonts w:cstheme="minorHAnsi"/>
                <w:sz w:val="24"/>
              </w:rPr>
              <w:t>(</w:t>
            </w:r>
            <w:r w:rsidR="007B544B">
              <w:rPr>
                <w:rFonts w:cstheme="minorHAnsi"/>
                <w:sz w:val="24"/>
              </w:rPr>
              <w:t>31,315</w:t>
            </w:r>
            <w:r w:rsidRPr="00D83A26">
              <w:rPr>
                <w:rFonts w:cstheme="minorHAnsi"/>
                <w:sz w:val="24"/>
              </w:rPr>
              <w:t>)</w:t>
            </w:r>
          </w:p>
        </w:tc>
        <w:tc>
          <w:tcPr>
            <w:tcW w:w="1417" w:type="dxa"/>
          </w:tcPr>
          <w:p w14:paraId="0717C4A3" w14:textId="06EC2184" w:rsidR="000F4028" w:rsidRPr="00D83A26" w:rsidRDefault="000F4028" w:rsidP="000F4028">
            <w:pPr>
              <w:pStyle w:val="CIPAY"/>
              <w:rPr>
                <w:rFonts w:eastAsiaTheme="minorEastAsia" w:cstheme="minorHAnsi"/>
                <w:sz w:val="24"/>
              </w:rPr>
            </w:pPr>
            <w:r w:rsidRPr="00D83A26">
              <w:rPr>
                <w:rFonts w:cstheme="minorHAnsi"/>
                <w:sz w:val="24"/>
              </w:rPr>
              <w:t>(33,120)</w:t>
            </w:r>
          </w:p>
        </w:tc>
      </w:tr>
      <w:tr w:rsidR="00D83A26" w:rsidRPr="00D83A26" w14:paraId="758C65A5" w14:textId="77777777" w:rsidTr="00C92A6F">
        <w:tc>
          <w:tcPr>
            <w:tcW w:w="6746" w:type="dxa"/>
          </w:tcPr>
          <w:p w14:paraId="55420AA4" w14:textId="77777777" w:rsidR="000F4028" w:rsidRPr="00D83A26" w:rsidRDefault="000F4028" w:rsidP="000F4028">
            <w:pPr>
              <w:pStyle w:val="TableBody"/>
              <w:rPr>
                <w:rFonts w:cstheme="minorHAnsi"/>
                <w:szCs w:val="24"/>
              </w:rPr>
            </w:pPr>
            <w:r w:rsidRPr="00D83A26">
              <w:rPr>
                <w:rFonts w:cstheme="minorHAnsi"/>
                <w:szCs w:val="24"/>
              </w:rPr>
              <w:t>Travel expense</w:t>
            </w:r>
          </w:p>
        </w:tc>
        <w:tc>
          <w:tcPr>
            <w:tcW w:w="1585" w:type="dxa"/>
          </w:tcPr>
          <w:p w14:paraId="619F2632" w14:textId="638024C2" w:rsidR="000F4028" w:rsidRPr="00D83A26" w:rsidRDefault="000F4028" w:rsidP="000F4028">
            <w:pPr>
              <w:pStyle w:val="CIPAY"/>
              <w:rPr>
                <w:rFonts w:eastAsiaTheme="minorEastAsia" w:cstheme="minorHAnsi"/>
                <w:sz w:val="24"/>
              </w:rPr>
            </w:pPr>
            <w:r w:rsidRPr="00D83A26">
              <w:rPr>
                <w:rFonts w:cstheme="minorHAnsi"/>
                <w:sz w:val="24"/>
              </w:rPr>
              <w:t>(</w:t>
            </w:r>
            <w:r w:rsidR="008A6D4D">
              <w:rPr>
                <w:rFonts w:cstheme="minorHAnsi"/>
                <w:sz w:val="24"/>
              </w:rPr>
              <w:t>110,162</w:t>
            </w:r>
            <w:r w:rsidRPr="00D83A26">
              <w:rPr>
                <w:rFonts w:cstheme="minorHAnsi"/>
                <w:sz w:val="24"/>
              </w:rPr>
              <w:t>)</w:t>
            </w:r>
          </w:p>
        </w:tc>
        <w:tc>
          <w:tcPr>
            <w:tcW w:w="1417" w:type="dxa"/>
          </w:tcPr>
          <w:p w14:paraId="3189263B" w14:textId="283FE48B" w:rsidR="000F4028" w:rsidRPr="00D83A26" w:rsidRDefault="000F4028" w:rsidP="000F4028">
            <w:pPr>
              <w:pStyle w:val="CIPAY"/>
              <w:rPr>
                <w:rFonts w:eastAsiaTheme="minorEastAsia" w:cstheme="minorHAnsi"/>
                <w:sz w:val="24"/>
              </w:rPr>
            </w:pPr>
            <w:r w:rsidRPr="00D83A26">
              <w:rPr>
                <w:rFonts w:cstheme="minorHAnsi"/>
                <w:sz w:val="24"/>
              </w:rPr>
              <w:t>(48,948)</w:t>
            </w:r>
          </w:p>
        </w:tc>
      </w:tr>
      <w:tr w:rsidR="00D83A26" w:rsidRPr="00D83A26" w14:paraId="601DA8A6" w14:textId="77777777" w:rsidTr="00C92A6F">
        <w:tc>
          <w:tcPr>
            <w:tcW w:w="6746" w:type="dxa"/>
          </w:tcPr>
          <w:p w14:paraId="26245E55" w14:textId="77777777" w:rsidR="000F4028" w:rsidRPr="00D83A26" w:rsidRDefault="000F4028" w:rsidP="000F4028">
            <w:pPr>
              <w:pStyle w:val="TableBody"/>
              <w:rPr>
                <w:rFonts w:cstheme="minorHAnsi"/>
                <w:szCs w:val="24"/>
              </w:rPr>
            </w:pPr>
            <w:r w:rsidRPr="00D83A26">
              <w:rPr>
                <w:rFonts w:cstheme="minorHAnsi"/>
                <w:szCs w:val="24"/>
              </w:rPr>
              <w:t>Occupancy expense</w:t>
            </w:r>
          </w:p>
        </w:tc>
        <w:tc>
          <w:tcPr>
            <w:tcW w:w="1585" w:type="dxa"/>
          </w:tcPr>
          <w:p w14:paraId="5C43B23A" w14:textId="6512A5A1" w:rsidR="000F4028" w:rsidRPr="00D83A26" w:rsidRDefault="000F4028" w:rsidP="000F4028">
            <w:pPr>
              <w:pStyle w:val="CIPAY"/>
              <w:rPr>
                <w:rFonts w:eastAsiaTheme="minorEastAsia" w:cstheme="minorHAnsi"/>
                <w:sz w:val="24"/>
              </w:rPr>
            </w:pPr>
            <w:r w:rsidRPr="00D83A26">
              <w:rPr>
                <w:rFonts w:cstheme="minorHAnsi"/>
                <w:sz w:val="24"/>
              </w:rPr>
              <w:t>(</w:t>
            </w:r>
            <w:r w:rsidR="008A6D4D">
              <w:rPr>
                <w:rFonts w:cstheme="minorHAnsi"/>
                <w:sz w:val="24"/>
              </w:rPr>
              <w:t>144,844</w:t>
            </w:r>
            <w:r w:rsidRPr="00D83A26">
              <w:rPr>
                <w:rFonts w:cstheme="minorHAnsi"/>
                <w:sz w:val="24"/>
              </w:rPr>
              <w:t>)</w:t>
            </w:r>
          </w:p>
        </w:tc>
        <w:tc>
          <w:tcPr>
            <w:tcW w:w="1417" w:type="dxa"/>
          </w:tcPr>
          <w:p w14:paraId="2C19429F" w14:textId="55B6A549" w:rsidR="000F4028" w:rsidRPr="00D83A26" w:rsidRDefault="000F4028" w:rsidP="000F4028">
            <w:pPr>
              <w:pStyle w:val="CIPAY"/>
              <w:rPr>
                <w:rFonts w:eastAsiaTheme="minorEastAsia" w:cstheme="minorHAnsi"/>
                <w:sz w:val="24"/>
              </w:rPr>
            </w:pPr>
            <w:r w:rsidRPr="00D83A26">
              <w:rPr>
                <w:rFonts w:cstheme="minorHAnsi"/>
                <w:sz w:val="24"/>
              </w:rPr>
              <w:t>(141,846)</w:t>
            </w:r>
          </w:p>
        </w:tc>
      </w:tr>
      <w:tr w:rsidR="00D83A26" w:rsidRPr="00D83A26" w14:paraId="1407C077" w14:textId="77777777" w:rsidTr="00C92A6F">
        <w:tc>
          <w:tcPr>
            <w:tcW w:w="6746" w:type="dxa"/>
          </w:tcPr>
          <w:p w14:paraId="6CDBCECE" w14:textId="77777777" w:rsidR="000F4028" w:rsidRPr="00D83A26" w:rsidRDefault="000F4028" w:rsidP="000F4028">
            <w:pPr>
              <w:pStyle w:val="TableBody"/>
              <w:rPr>
                <w:rFonts w:cstheme="minorHAnsi"/>
                <w:szCs w:val="24"/>
              </w:rPr>
            </w:pPr>
            <w:r w:rsidRPr="00D83A26">
              <w:rPr>
                <w:rFonts w:cstheme="minorHAnsi"/>
                <w:szCs w:val="24"/>
              </w:rPr>
              <w:t>Promotional events and material expense</w:t>
            </w:r>
          </w:p>
        </w:tc>
        <w:tc>
          <w:tcPr>
            <w:tcW w:w="1585" w:type="dxa"/>
          </w:tcPr>
          <w:p w14:paraId="4799A142" w14:textId="21A82BD7" w:rsidR="000F4028" w:rsidRPr="00D83A26" w:rsidRDefault="000F4028" w:rsidP="000F4028">
            <w:pPr>
              <w:pStyle w:val="CIPAY"/>
              <w:rPr>
                <w:rFonts w:eastAsiaTheme="minorEastAsia" w:cstheme="minorHAnsi"/>
                <w:sz w:val="24"/>
              </w:rPr>
            </w:pPr>
            <w:r w:rsidRPr="00D83A26">
              <w:rPr>
                <w:rFonts w:cstheme="minorHAnsi"/>
                <w:sz w:val="24"/>
              </w:rPr>
              <w:t>(</w:t>
            </w:r>
            <w:r w:rsidR="008A6D4D">
              <w:rPr>
                <w:rFonts w:cstheme="minorHAnsi"/>
                <w:sz w:val="24"/>
              </w:rPr>
              <w:t>111,414</w:t>
            </w:r>
            <w:r w:rsidRPr="00D83A26">
              <w:rPr>
                <w:rFonts w:cstheme="minorHAnsi"/>
                <w:sz w:val="24"/>
              </w:rPr>
              <w:t>)</w:t>
            </w:r>
          </w:p>
        </w:tc>
        <w:tc>
          <w:tcPr>
            <w:tcW w:w="1417" w:type="dxa"/>
          </w:tcPr>
          <w:p w14:paraId="6BCC3485" w14:textId="3D3DC434" w:rsidR="000F4028" w:rsidRPr="00D83A26" w:rsidRDefault="000F4028" w:rsidP="000F4028">
            <w:pPr>
              <w:pStyle w:val="CIPAY"/>
              <w:rPr>
                <w:rFonts w:eastAsiaTheme="minorEastAsia" w:cstheme="minorHAnsi"/>
                <w:sz w:val="24"/>
              </w:rPr>
            </w:pPr>
            <w:r w:rsidRPr="00D83A26">
              <w:rPr>
                <w:rFonts w:cstheme="minorHAnsi"/>
                <w:sz w:val="24"/>
              </w:rPr>
              <w:t>(90,298)</w:t>
            </w:r>
          </w:p>
        </w:tc>
      </w:tr>
      <w:tr w:rsidR="00D83A26" w:rsidRPr="00D83A26" w14:paraId="74B890C1" w14:textId="77777777" w:rsidTr="00C92A6F">
        <w:tc>
          <w:tcPr>
            <w:tcW w:w="6746" w:type="dxa"/>
          </w:tcPr>
          <w:p w14:paraId="086F494F" w14:textId="77777777" w:rsidR="000F4028" w:rsidRPr="00D83A26" w:rsidRDefault="000F4028" w:rsidP="000F4028">
            <w:pPr>
              <w:pStyle w:val="TableBody"/>
              <w:rPr>
                <w:rFonts w:cstheme="minorHAnsi"/>
                <w:szCs w:val="24"/>
              </w:rPr>
            </w:pPr>
            <w:r w:rsidRPr="00D83A26">
              <w:rPr>
                <w:rFonts w:cstheme="minorHAnsi"/>
                <w:szCs w:val="24"/>
              </w:rPr>
              <w:t>Repairs and maintenance expense</w:t>
            </w:r>
          </w:p>
        </w:tc>
        <w:tc>
          <w:tcPr>
            <w:tcW w:w="1585" w:type="dxa"/>
          </w:tcPr>
          <w:p w14:paraId="305C1864" w14:textId="47A0EED1" w:rsidR="000F4028" w:rsidRPr="00D83A26" w:rsidRDefault="000F4028" w:rsidP="000F4028">
            <w:pPr>
              <w:pStyle w:val="CIPAY"/>
              <w:rPr>
                <w:rFonts w:eastAsiaTheme="minorEastAsia" w:cstheme="minorHAnsi"/>
                <w:sz w:val="24"/>
              </w:rPr>
            </w:pPr>
            <w:r w:rsidRPr="00D83A26">
              <w:rPr>
                <w:rFonts w:cstheme="minorHAnsi"/>
                <w:sz w:val="24"/>
              </w:rPr>
              <w:t>(</w:t>
            </w:r>
            <w:r w:rsidR="008A6D4D">
              <w:rPr>
                <w:rFonts w:cstheme="minorHAnsi"/>
                <w:sz w:val="24"/>
              </w:rPr>
              <w:t>13,935</w:t>
            </w:r>
            <w:r w:rsidRPr="00D83A26">
              <w:rPr>
                <w:rFonts w:cstheme="minorHAnsi"/>
                <w:sz w:val="24"/>
              </w:rPr>
              <w:t>)</w:t>
            </w:r>
          </w:p>
        </w:tc>
        <w:tc>
          <w:tcPr>
            <w:tcW w:w="1417" w:type="dxa"/>
          </w:tcPr>
          <w:p w14:paraId="5820931C" w14:textId="6A678FCE" w:rsidR="000F4028" w:rsidRPr="00D83A26" w:rsidRDefault="000F4028" w:rsidP="000F4028">
            <w:pPr>
              <w:pStyle w:val="CIPAY"/>
              <w:rPr>
                <w:rFonts w:eastAsiaTheme="minorEastAsia" w:cstheme="minorHAnsi"/>
                <w:sz w:val="24"/>
              </w:rPr>
            </w:pPr>
            <w:r w:rsidRPr="00D83A26">
              <w:rPr>
                <w:rFonts w:cstheme="minorHAnsi"/>
                <w:sz w:val="24"/>
              </w:rPr>
              <w:t>(5,436)</w:t>
            </w:r>
          </w:p>
        </w:tc>
      </w:tr>
      <w:tr w:rsidR="00D83A26" w:rsidRPr="00D83A26" w14:paraId="00C4D088" w14:textId="77777777" w:rsidTr="00C92A6F">
        <w:tc>
          <w:tcPr>
            <w:tcW w:w="6746" w:type="dxa"/>
          </w:tcPr>
          <w:p w14:paraId="6796386B" w14:textId="77777777" w:rsidR="000F4028" w:rsidRPr="00D83A26" w:rsidRDefault="000F4028" w:rsidP="000F4028">
            <w:pPr>
              <w:pStyle w:val="TableBody"/>
              <w:rPr>
                <w:rFonts w:cstheme="minorHAnsi"/>
                <w:szCs w:val="24"/>
              </w:rPr>
            </w:pPr>
            <w:r w:rsidRPr="00D83A26">
              <w:rPr>
                <w:rFonts w:cstheme="minorHAnsi"/>
                <w:szCs w:val="24"/>
              </w:rPr>
              <w:t>Computer support and internet expense</w:t>
            </w:r>
          </w:p>
        </w:tc>
        <w:tc>
          <w:tcPr>
            <w:tcW w:w="1585" w:type="dxa"/>
          </w:tcPr>
          <w:p w14:paraId="08FF47E7" w14:textId="61CC0739" w:rsidR="000F4028" w:rsidRPr="00D83A26" w:rsidRDefault="000F4028" w:rsidP="000F4028">
            <w:pPr>
              <w:pStyle w:val="CIPAY"/>
              <w:rPr>
                <w:rFonts w:eastAsiaTheme="minorEastAsia" w:cstheme="minorHAnsi"/>
                <w:sz w:val="24"/>
              </w:rPr>
            </w:pPr>
            <w:r w:rsidRPr="00D83A26">
              <w:rPr>
                <w:rFonts w:cstheme="minorHAnsi"/>
                <w:sz w:val="24"/>
              </w:rPr>
              <w:t>(</w:t>
            </w:r>
            <w:r w:rsidR="00C164DD">
              <w:rPr>
                <w:rFonts w:cstheme="minorHAnsi"/>
                <w:sz w:val="24"/>
              </w:rPr>
              <w:t>42</w:t>
            </w:r>
            <w:r w:rsidRPr="00D83A26">
              <w:rPr>
                <w:rFonts w:cstheme="minorHAnsi"/>
                <w:sz w:val="24"/>
              </w:rPr>
              <w:t>,7</w:t>
            </w:r>
            <w:r w:rsidR="001F2DBD">
              <w:rPr>
                <w:rFonts w:cstheme="minorHAnsi"/>
                <w:sz w:val="24"/>
              </w:rPr>
              <w:t>05</w:t>
            </w:r>
            <w:r w:rsidRPr="00D83A26">
              <w:rPr>
                <w:rFonts w:cstheme="minorHAnsi"/>
                <w:sz w:val="24"/>
              </w:rPr>
              <w:t>)</w:t>
            </w:r>
          </w:p>
        </w:tc>
        <w:tc>
          <w:tcPr>
            <w:tcW w:w="1417" w:type="dxa"/>
          </w:tcPr>
          <w:p w14:paraId="44761307" w14:textId="2C768CC4" w:rsidR="000F4028" w:rsidRPr="00D83A26" w:rsidRDefault="000F4028" w:rsidP="000F4028">
            <w:pPr>
              <w:pStyle w:val="CIPAY"/>
              <w:rPr>
                <w:rFonts w:eastAsiaTheme="minorEastAsia" w:cstheme="minorHAnsi"/>
                <w:sz w:val="24"/>
              </w:rPr>
            </w:pPr>
            <w:r w:rsidRPr="00D83A26">
              <w:rPr>
                <w:rFonts w:cstheme="minorHAnsi"/>
                <w:sz w:val="24"/>
              </w:rPr>
              <w:t>(23,788)</w:t>
            </w:r>
          </w:p>
        </w:tc>
      </w:tr>
      <w:tr w:rsidR="00D83A26" w:rsidRPr="00D83A26" w14:paraId="14FEFB64" w14:textId="77777777" w:rsidTr="00C92A6F">
        <w:tc>
          <w:tcPr>
            <w:tcW w:w="6746" w:type="dxa"/>
          </w:tcPr>
          <w:p w14:paraId="1980B4D8" w14:textId="77777777" w:rsidR="000F4028" w:rsidRPr="00D83A26" w:rsidRDefault="000F4028" w:rsidP="000F4028">
            <w:pPr>
              <w:pStyle w:val="TableBody"/>
              <w:rPr>
                <w:rFonts w:cstheme="minorHAnsi"/>
                <w:szCs w:val="24"/>
              </w:rPr>
            </w:pPr>
            <w:r w:rsidRPr="00D83A26">
              <w:rPr>
                <w:rFonts w:cstheme="minorHAnsi"/>
                <w:szCs w:val="24"/>
              </w:rPr>
              <w:t>Monitoring, evaluation and planning expense</w:t>
            </w:r>
          </w:p>
        </w:tc>
        <w:tc>
          <w:tcPr>
            <w:tcW w:w="1585" w:type="dxa"/>
          </w:tcPr>
          <w:p w14:paraId="79A6883A" w14:textId="1D586E31" w:rsidR="000F4028" w:rsidRPr="00D83A26" w:rsidRDefault="000F4028" w:rsidP="000F4028">
            <w:pPr>
              <w:pStyle w:val="CIPAY"/>
              <w:rPr>
                <w:rFonts w:eastAsiaTheme="minorEastAsia" w:cstheme="minorHAnsi"/>
                <w:sz w:val="24"/>
              </w:rPr>
            </w:pPr>
            <w:r w:rsidRPr="00D83A26">
              <w:rPr>
                <w:rFonts w:cstheme="minorHAnsi"/>
                <w:sz w:val="24"/>
              </w:rPr>
              <w:t>(</w:t>
            </w:r>
            <w:r w:rsidR="001F2DBD">
              <w:rPr>
                <w:rFonts w:cstheme="minorHAnsi"/>
                <w:sz w:val="24"/>
              </w:rPr>
              <w:t>109,710</w:t>
            </w:r>
            <w:r w:rsidRPr="00D83A26">
              <w:rPr>
                <w:rFonts w:cstheme="minorHAnsi"/>
                <w:sz w:val="24"/>
              </w:rPr>
              <w:t>)</w:t>
            </w:r>
          </w:p>
        </w:tc>
        <w:tc>
          <w:tcPr>
            <w:tcW w:w="1417" w:type="dxa"/>
          </w:tcPr>
          <w:p w14:paraId="04C50289" w14:textId="1D5CDA6D" w:rsidR="000F4028" w:rsidRPr="00D83A26" w:rsidRDefault="000F4028" w:rsidP="000F4028">
            <w:pPr>
              <w:pStyle w:val="CIPAY"/>
              <w:rPr>
                <w:rFonts w:eastAsiaTheme="minorEastAsia" w:cstheme="minorHAnsi"/>
                <w:sz w:val="24"/>
              </w:rPr>
            </w:pPr>
            <w:r w:rsidRPr="00D83A26">
              <w:rPr>
                <w:rFonts w:cstheme="minorHAnsi"/>
                <w:sz w:val="24"/>
              </w:rPr>
              <w:t>(81,446)</w:t>
            </w:r>
          </w:p>
        </w:tc>
      </w:tr>
      <w:tr w:rsidR="00D83A26" w:rsidRPr="00D83A26" w14:paraId="280BDC64" w14:textId="77777777" w:rsidTr="00C92A6F">
        <w:tc>
          <w:tcPr>
            <w:tcW w:w="6746" w:type="dxa"/>
          </w:tcPr>
          <w:p w14:paraId="14FEF8F5" w14:textId="77777777" w:rsidR="000F4028" w:rsidRPr="00D83A26" w:rsidRDefault="000F4028" w:rsidP="000F4028">
            <w:pPr>
              <w:pStyle w:val="TableBody"/>
              <w:rPr>
                <w:rFonts w:cstheme="minorHAnsi"/>
                <w:szCs w:val="24"/>
              </w:rPr>
            </w:pPr>
            <w:r w:rsidRPr="00D83A26">
              <w:rPr>
                <w:rFonts w:cstheme="minorHAnsi"/>
                <w:szCs w:val="24"/>
              </w:rPr>
              <w:t>Events and catering expense</w:t>
            </w:r>
          </w:p>
        </w:tc>
        <w:tc>
          <w:tcPr>
            <w:tcW w:w="1585" w:type="dxa"/>
          </w:tcPr>
          <w:p w14:paraId="14A18960" w14:textId="5C852D89" w:rsidR="000F4028" w:rsidRPr="00D83A26" w:rsidRDefault="000F4028" w:rsidP="000F4028">
            <w:pPr>
              <w:pStyle w:val="CIPAY"/>
              <w:rPr>
                <w:rFonts w:eastAsiaTheme="minorEastAsia" w:cstheme="minorHAnsi"/>
                <w:sz w:val="24"/>
              </w:rPr>
            </w:pPr>
            <w:r w:rsidRPr="00D83A26">
              <w:rPr>
                <w:rFonts w:cstheme="minorHAnsi"/>
                <w:sz w:val="24"/>
              </w:rPr>
              <w:t>(3</w:t>
            </w:r>
            <w:r w:rsidR="001F2DBD">
              <w:rPr>
                <w:rFonts w:cstheme="minorHAnsi"/>
                <w:sz w:val="24"/>
              </w:rPr>
              <w:t>4,364</w:t>
            </w:r>
            <w:r w:rsidRPr="00D83A26">
              <w:rPr>
                <w:rFonts w:cstheme="minorHAnsi"/>
                <w:sz w:val="24"/>
              </w:rPr>
              <w:t>)</w:t>
            </w:r>
          </w:p>
        </w:tc>
        <w:tc>
          <w:tcPr>
            <w:tcW w:w="1417" w:type="dxa"/>
          </w:tcPr>
          <w:p w14:paraId="141FEE76" w14:textId="04F077E6" w:rsidR="000F4028" w:rsidRPr="00D83A26" w:rsidRDefault="000F4028" w:rsidP="000F4028">
            <w:pPr>
              <w:pStyle w:val="CIPAY"/>
              <w:rPr>
                <w:rFonts w:eastAsiaTheme="minorEastAsia" w:cstheme="minorHAnsi"/>
                <w:sz w:val="24"/>
              </w:rPr>
            </w:pPr>
            <w:r w:rsidRPr="00D83A26">
              <w:rPr>
                <w:rFonts w:cstheme="minorHAnsi"/>
                <w:sz w:val="24"/>
              </w:rPr>
              <w:t>(39,701)</w:t>
            </w:r>
          </w:p>
        </w:tc>
      </w:tr>
      <w:tr w:rsidR="00D83A26" w:rsidRPr="00D83A26" w14:paraId="72F8C477" w14:textId="77777777" w:rsidTr="00C92A6F">
        <w:tc>
          <w:tcPr>
            <w:tcW w:w="6746" w:type="dxa"/>
          </w:tcPr>
          <w:p w14:paraId="6A12B2A8" w14:textId="77777777" w:rsidR="000F4028" w:rsidRPr="00D83A26" w:rsidRDefault="000F4028" w:rsidP="000F4028">
            <w:pPr>
              <w:pStyle w:val="TableBody"/>
              <w:rPr>
                <w:rFonts w:cstheme="minorHAnsi"/>
                <w:szCs w:val="24"/>
              </w:rPr>
            </w:pPr>
            <w:r w:rsidRPr="00D83A26">
              <w:rPr>
                <w:rFonts w:cstheme="minorHAnsi"/>
                <w:szCs w:val="24"/>
              </w:rPr>
              <w:t>Other expenses</w:t>
            </w:r>
          </w:p>
        </w:tc>
        <w:tc>
          <w:tcPr>
            <w:tcW w:w="1585" w:type="dxa"/>
          </w:tcPr>
          <w:p w14:paraId="6A5CB810" w14:textId="38A39518" w:rsidR="000F4028" w:rsidRPr="00D83A26" w:rsidRDefault="000F4028" w:rsidP="000F4028">
            <w:pPr>
              <w:pStyle w:val="CIPAY"/>
              <w:rPr>
                <w:rFonts w:eastAsiaTheme="minorEastAsia" w:cstheme="minorHAnsi"/>
                <w:sz w:val="24"/>
              </w:rPr>
            </w:pPr>
            <w:r w:rsidRPr="00D83A26">
              <w:rPr>
                <w:rFonts w:cstheme="minorHAnsi"/>
                <w:sz w:val="24"/>
              </w:rPr>
              <w:t>(</w:t>
            </w:r>
            <w:r w:rsidR="003B1AD4">
              <w:rPr>
                <w:rFonts w:cstheme="minorHAnsi"/>
                <w:sz w:val="24"/>
              </w:rPr>
              <w:t>79,977</w:t>
            </w:r>
            <w:r w:rsidRPr="00D83A26">
              <w:rPr>
                <w:rFonts w:cstheme="minorHAnsi"/>
                <w:sz w:val="24"/>
              </w:rPr>
              <w:t>)</w:t>
            </w:r>
          </w:p>
        </w:tc>
        <w:tc>
          <w:tcPr>
            <w:tcW w:w="1417" w:type="dxa"/>
          </w:tcPr>
          <w:p w14:paraId="020E2046" w14:textId="2AE24D9C" w:rsidR="000F4028" w:rsidRPr="00D83A26" w:rsidRDefault="000F4028" w:rsidP="000F4028">
            <w:pPr>
              <w:pStyle w:val="CIPAY"/>
              <w:rPr>
                <w:rFonts w:eastAsiaTheme="minorEastAsia" w:cstheme="minorHAnsi"/>
                <w:sz w:val="24"/>
              </w:rPr>
            </w:pPr>
            <w:r w:rsidRPr="00D83A26">
              <w:rPr>
                <w:rFonts w:cstheme="minorHAnsi"/>
                <w:sz w:val="24"/>
              </w:rPr>
              <w:t>(53,225)</w:t>
            </w:r>
          </w:p>
        </w:tc>
      </w:tr>
      <w:tr w:rsidR="00D83A26" w:rsidRPr="00D83A26" w14:paraId="4AEFF32D" w14:textId="77777777" w:rsidTr="00C92A6F">
        <w:tc>
          <w:tcPr>
            <w:tcW w:w="6746" w:type="dxa"/>
          </w:tcPr>
          <w:p w14:paraId="4C95FB6C" w14:textId="77777777" w:rsidR="000F4028" w:rsidRPr="00D83A26" w:rsidRDefault="000F4028" w:rsidP="000F4028">
            <w:pPr>
              <w:pStyle w:val="TableBody"/>
              <w:rPr>
                <w:rStyle w:val="Strong"/>
                <w:rFonts w:cstheme="minorHAnsi"/>
                <w:szCs w:val="24"/>
              </w:rPr>
            </w:pPr>
            <w:r w:rsidRPr="00D83A26">
              <w:rPr>
                <w:rStyle w:val="Strong"/>
                <w:rFonts w:cstheme="minorHAnsi"/>
                <w:szCs w:val="24"/>
              </w:rPr>
              <w:t xml:space="preserve">Surplus for the year </w:t>
            </w:r>
          </w:p>
        </w:tc>
        <w:tc>
          <w:tcPr>
            <w:tcW w:w="1585" w:type="dxa"/>
          </w:tcPr>
          <w:p w14:paraId="30DB4842" w14:textId="108749A5" w:rsidR="000F4028" w:rsidRPr="00D83A26" w:rsidRDefault="003B1AD4" w:rsidP="000F4028">
            <w:pPr>
              <w:pStyle w:val="CIPAY"/>
              <w:rPr>
                <w:rFonts w:eastAsiaTheme="minorEastAsia" w:cstheme="minorHAnsi"/>
                <w:sz w:val="24"/>
              </w:rPr>
            </w:pPr>
            <w:r>
              <w:rPr>
                <w:rFonts w:eastAsiaTheme="minorEastAsia" w:cstheme="minorHAnsi"/>
                <w:sz w:val="24"/>
              </w:rPr>
              <w:t>86,610</w:t>
            </w:r>
          </w:p>
        </w:tc>
        <w:tc>
          <w:tcPr>
            <w:tcW w:w="1417" w:type="dxa"/>
          </w:tcPr>
          <w:p w14:paraId="676FE6A3" w14:textId="0633FF62" w:rsidR="000F4028" w:rsidRPr="00D83A26" w:rsidRDefault="000F4028" w:rsidP="000F4028">
            <w:pPr>
              <w:pStyle w:val="CIPAY"/>
              <w:rPr>
                <w:rFonts w:eastAsiaTheme="minorEastAsia" w:cstheme="minorHAnsi"/>
                <w:sz w:val="24"/>
              </w:rPr>
            </w:pPr>
            <w:r w:rsidRPr="00D83A26">
              <w:rPr>
                <w:rFonts w:cstheme="minorHAnsi"/>
                <w:sz w:val="24"/>
              </w:rPr>
              <w:t>75,642</w:t>
            </w:r>
          </w:p>
        </w:tc>
      </w:tr>
      <w:tr w:rsidR="00D83A26" w:rsidRPr="00D83A26" w14:paraId="2E2EF356" w14:textId="77777777" w:rsidTr="00C92A6F">
        <w:tc>
          <w:tcPr>
            <w:tcW w:w="6746" w:type="dxa"/>
          </w:tcPr>
          <w:p w14:paraId="7250D7C4" w14:textId="77777777" w:rsidR="000F4028" w:rsidRPr="008120FE" w:rsidRDefault="000F4028" w:rsidP="000F4028">
            <w:pPr>
              <w:pStyle w:val="TableBody"/>
              <w:rPr>
                <w:rFonts w:cstheme="minorHAnsi"/>
                <w:bCs/>
                <w:szCs w:val="24"/>
              </w:rPr>
            </w:pPr>
            <w:r w:rsidRPr="008120FE">
              <w:rPr>
                <w:rFonts w:cstheme="minorHAnsi"/>
                <w:bCs/>
                <w:szCs w:val="24"/>
              </w:rPr>
              <w:t>Other comprehensive income</w:t>
            </w:r>
          </w:p>
        </w:tc>
        <w:tc>
          <w:tcPr>
            <w:tcW w:w="1585" w:type="dxa"/>
          </w:tcPr>
          <w:p w14:paraId="227272EA" w14:textId="77777777" w:rsidR="000F4028" w:rsidRPr="008120FE" w:rsidRDefault="000F4028" w:rsidP="000F4028">
            <w:pPr>
              <w:pStyle w:val="CIPAY"/>
              <w:rPr>
                <w:rFonts w:eastAsiaTheme="minorEastAsia" w:cstheme="minorHAnsi"/>
                <w:b w:val="0"/>
                <w:bCs/>
                <w:sz w:val="24"/>
              </w:rPr>
            </w:pPr>
            <w:r w:rsidRPr="008120FE">
              <w:rPr>
                <w:rFonts w:cstheme="minorHAnsi"/>
                <w:b w:val="0"/>
                <w:bCs/>
                <w:sz w:val="24"/>
              </w:rPr>
              <w:t>-</w:t>
            </w:r>
          </w:p>
        </w:tc>
        <w:tc>
          <w:tcPr>
            <w:tcW w:w="1417" w:type="dxa"/>
          </w:tcPr>
          <w:p w14:paraId="1BAF4677" w14:textId="06BFAAF8" w:rsidR="000F4028" w:rsidRPr="008120FE" w:rsidRDefault="000F4028" w:rsidP="000F4028">
            <w:pPr>
              <w:pStyle w:val="CIPAY"/>
              <w:rPr>
                <w:rFonts w:eastAsiaTheme="minorEastAsia" w:cstheme="minorHAnsi"/>
                <w:b w:val="0"/>
                <w:bCs/>
                <w:sz w:val="24"/>
              </w:rPr>
            </w:pPr>
            <w:r w:rsidRPr="008120FE">
              <w:rPr>
                <w:rFonts w:cstheme="minorHAnsi"/>
                <w:b w:val="0"/>
                <w:bCs/>
                <w:sz w:val="24"/>
              </w:rPr>
              <w:t>-</w:t>
            </w:r>
          </w:p>
        </w:tc>
      </w:tr>
      <w:tr w:rsidR="00D83A26" w:rsidRPr="00D83A26" w14:paraId="38C8AFF0" w14:textId="77777777" w:rsidTr="00C92A6F">
        <w:tc>
          <w:tcPr>
            <w:tcW w:w="6746" w:type="dxa"/>
          </w:tcPr>
          <w:p w14:paraId="5A39F53E" w14:textId="77777777" w:rsidR="000F4028" w:rsidRPr="008120FE" w:rsidRDefault="000F4028" w:rsidP="000F4028">
            <w:pPr>
              <w:pStyle w:val="TableTitle"/>
              <w:rPr>
                <w:rStyle w:val="Strong"/>
                <w:rFonts w:cstheme="minorHAnsi"/>
                <w:b/>
                <w:bCs w:val="0"/>
                <w:szCs w:val="24"/>
              </w:rPr>
            </w:pPr>
            <w:r w:rsidRPr="008120FE">
              <w:rPr>
                <w:rStyle w:val="Strong"/>
                <w:rFonts w:cstheme="minorHAnsi"/>
                <w:b/>
                <w:bCs w:val="0"/>
                <w:szCs w:val="24"/>
              </w:rPr>
              <w:t xml:space="preserve">Total comprehensive income for the year </w:t>
            </w:r>
          </w:p>
        </w:tc>
        <w:tc>
          <w:tcPr>
            <w:tcW w:w="1585" w:type="dxa"/>
          </w:tcPr>
          <w:p w14:paraId="7C8244E7" w14:textId="7516C982" w:rsidR="000F4028" w:rsidRPr="008120FE" w:rsidRDefault="003B1AD4" w:rsidP="000F4028">
            <w:pPr>
              <w:pStyle w:val="CIDesc"/>
              <w:rPr>
                <w:rStyle w:val="Strong"/>
                <w:rFonts w:eastAsiaTheme="minorEastAsia" w:cstheme="minorHAnsi"/>
                <w:b/>
                <w:bCs w:val="0"/>
                <w:color w:val="auto"/>
                <w:sz w:val="24"/>
              </w:rPr>
            </w:pPr>
            <w:r w:rsidRPr="008120FE">
              <w:rPr>
                <w:rStyle w:val="Strong"/>
                <w:rFonts w:cstheme="minorHAnsi"/>
                <w:b/>
                <w:bCs w:val="0"/>
                <w:color w:val="auto"/>
                <w:sz w:val="24"/>
              </w:rPr>
              <w:t>86,610</w:t>
            </w:r>
          </w:p>
        </w:tc>
        <w:tc>
          <w:tcPr>
            <w:tcW w:w="1417" w:type="dxa"/>
          </w:tcPr>
          <w:p w14:paraId="2C9A5C03" w14:textId="05ECD723" w:rsidR="000F4028" w:rsidRPr="008120FE" w:rsidRDefault="000F4028" w:rsidP="000F4028">
            <w:pPr>
              <w:pStyle w:val="CIDesc"/>
              <w:rPr>
                <w:rStyle w:val="Strong"/>
                <w:rFonts w:eastAsiaTheme="minorEastAsia" w:cstheme="minorHAnsi"/>
                <w:b/>
                <w:bCs w:val="0"/>
                <w:color w:val="auto"/>
                <w:sz w:val="24"/>
              </w:rPr>
            </w:pPr>
            <w:r w:rsidRPr="008120FE">
              <w:rPr>
                <w:rStyle w:val="Strong"/>
                <w:rFonts w:cstheme="minorHAnsi"/>
                <w:b/>
                <w:bCs w:val="0"/>
                <w:color w:val="auto"/>
                <w:sz w:val="24"/>
              </w:rPr>
              <w:t>75,642</w:t>
            </w:r>
          </w:p>
        </w:tc>
      </w:tr>
    </w:tbl>
    <w:p w14:paraId="061263A8" w14:textId="77777777" w:rsidR="006059A6" w:rsidRDefault="006059A6" w:rsidP="006059A6">
      <w:pPr>
        <w:pStyle w:val="BodyText"/>
        <w:rPr>
          <w:rFonts w:asciiTheme="majorHAnsi" w:hAnsiTheme="majorHAnsi" w:cs="Arial"/>
          <w:color w:val="004B8D" w:themeColor="accent1"/>
          <w:sz w:val="28"/>
          <w:szCs w:val="28"/>
        </w:rPr>
      </w:pPr>
      <w:r>
        <w:br w:type="page"/>
      </w:r>
    </w:p>
    <w:p w14:paraId="0A85D2DD" w14:textId="77777777" w:rsidR="006059A6" w:rsidRPr="00593A7E" w:rsidRDefault="006059A6" w:rsidP="006059A6">
      <w:pPr>
        <w:pStyle w:val="Heading2"/>
      </w:pPr>
      <w:bookmarkStart w:id="17" w:name="_Toc529881106"/>
      <w:bookmarkStart w:id="18" w:name="_Toc24381890"/>
      <w:r w:rsidRPr="00593A7E">
        <w:lastRenderedPageBreak/>
        <w:t>Statement of financial position</w:t>
      </w:r>
      <w:bookmarkEnd w:id="17"/>
      <w:bookmarkEnd w:id="18"/>
      <w:r w:rsidRPr="00593A7E">
        <w:t xml:space="preserve"> </w:t>
      </w:r>
    </w:p>
    <w:p w14:paraId="4AF72FEB" w14:textId="77777777" w:rsidR="006059A6" w:rsidRDefault="006059A6" w:rsidP="006059A6">
      <w:pPr>
        <w:pStyle w:val="BodyText"/>
      </w:pPr>
      <w:r>
        <w:t>As at 30 June 2018</w:t>
      </w:r>
    </w:p>
    <w:tbl>
      <w:tblPr>
        <w:tblW w:w="9731"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Description w:val="Sum of accumulated surpluses and total equity"/>
      </w:tblPr>
      <w:tblGrid>
        <w:gridCol w:w="6776"/>
        <w:gridCol w:w="1560"/>
        <w:gridCol w:w="1395"/>
      </w:tblGrid>
      <w:tr w:rsidR="006059A6" w:rsidRPr="008C683B" w14:paraId="591FBC28" w14:textId="77777777" w:rsidTr="000F4028">
        <w:trPr>
          <w:trHeight w:hRule="exact" w:val="1139"/>
        </w:trPr>
        <w:tc>
          <w:tcPr>
            <w:tcW w:w="6776" w:type="dxa"/>
            <w:tcMar>
              <w:left w:w="28" w:type="dxa"/>
              <w:right w:w="28" w:type="dxa"/>
            </w:tcMar>
          </w:tcPr>
          <w:p w14:paraId="07F616BA" w14:textId="77777777" w:rsidR="006059A6" w:rsidRPr="008C683B" w:rsidRDefault="006059A6" w:rsidP="006059A6">
            <w:pPr>
              <w:rPr>
                <w:rFonts w:eastAsiaTheme="minorEastAsia" w:cs="Arial"/>
              </w:rPr>
            </w:pPr>
          </w:p>
        </w:tc>
        <w:tc>
          <w:tcPr>
            <w:tcW w:w="1560" w:type="dxa"/>
            <w:tcMar>
              <w:left w:w="0" w:type="dxa"/>
              <w:right w:w="0" w:type="dxa"/>
            </w:tcMar>
          </w:tcPr>
          <w:p w14:paraId="0DF4EE45" w14:textId="6428D228" w:rsidR="000F4028" w:rsidRDefault="006059A6" w:rsidP="00D83A2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201</w:t>
            </w:r>
            <w:r w:rsidR="000F4028">
              <w:rPr>
                <w:rFonts w:eastAsiaTheme="minorEastAsia" w:cs="Arial Narrow"/>
                <w:b/>
                <w:bCs/>
                <w:color w:val="000000"/>
                <w:lang w:eastAsia="en-AU"/>
              </w:rPr>
              <w:t>9</w:t>
            </w:r>
          </w:p>
          <w:p w14:paraId="06D29492" w14:textId="3E5996A4" w:rsidR="006059A6" w:rsidRPr="008C683B" w:rsidRDefault="006059A6" w:rsidP="00D83A2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w:t>
            </w:r>
            <w:r w:rsidRPr="008C683B">
              <w:rPr>
                <w:rFonts w:eastAsiaTheme="minorEastAsia" w:cs="Arial Narrow"/>
                <w:b/>
                <w:bCs/>
                <w:color w:val="000000"/>
                <w:lang w:eastAsia="en-AU"/>
              </w:rPr>
              <w:t>$</w:t>
            </w:r>
            <w:r>
              <w:rPr>
                <w:rFonts w:eastAsiaTheme="minorEastAsia" w:cs="Arial Narrow"/>
                <w:b/>
                <w:bCs/>
                <w:color w:val="000000"/>
                <w:lang w:eastAsia="en-AU"/>
              </w:rPr>
              <w:t>)</w:t>
            </w:r>
          </w:p>
        </w:tc>
        <w:tc>
          <w:tcPr>
            <w:tcW w:w="1395" w:type="dxa"/>
            <w:tcMar>
              <w:left w:w="28" w:type="dxa"/>
              <w:right w:w="28" w:type="dxa"/>
            </w:tcMar>
          </w:tcPr>
          <w:p w14:paraId="6344ED04" w14:textId="0D133DF3" w:rsidR="000F4028" w:rsidRDefault="006059A6" w:rsidP="00D83A2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201</w:t>
            </w:r>
            <w:r w:rsidR="000F4028">
              <w:rPr>
                <w:rFonts w:eastAsiaTheme="minorEastAsia" w:cs="Arial Narrow"/>
                <w:b/>
                <w:bCs/>
                <w:color w:val="000000"/>
                <w:lang w:eastAsia="en-AU"/>
              </w:rPr>
              <w:t>8</w:t>
            </w:r>
          </w:p>
          <w:p w14:paraId="579A64F4" w14:textId="66C65F5A" w:rsidR="006059A6" w:rsidRPr="008C683B" w:rsidRDefault="006059A6" w:rsidP="00D83A2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w:t>
            </w:r>
            <w:r w:rsidRPr="008C683B">
              <w:rPr>
                <w:rFonts w:eastAsiaTheme="minorEastAsia" w:cs="Arial Narrow"/>
                <w:b/>
                <w:bCs/>
                <w:color w:val="000000"/>
                <w:lang w:eastAsia="en-AU"/>
              </w:rPr>
              <w:t>$</w:t>
            </w:r>
            <w:r>
              <w:rPr>
                <w:rFonts w:eastAsiaTheme="minorEastAsia" w:cs="Arial Narrow"/>
                <w:b/>
                <w:bCs/>
                <w:color w:val="000000"/>
                <w:lang w:eastAsia="en-AU"/>
              </w:rPr>
              <w:t>)</w:t>
            </w:r>
          </w:p>
        </w:tc>
      </w:tr>
      <w:tr w:rsidR="006059A6" w:rsidRPr="008C683B" w14:paraId="69A017D6" w14:textId="77777777" w:rsidTr="00692E4B">
        <w:trPr>
          <w:trHeight w:hRule="exact" w:val="844"/>
        </w:trPr>
        <w:tc>
          <w:tcPr>
            <w:tcW w:w="9731" w:type="dxa"/>
            <w:gridSpan w:val="3"/>
            <w:tcMar>
              <w:left w:w="28" w:type="dxa"/>
              <w:right w:w="28" w:type="dxa"/>
            </w:tcMar>
          </w:tcPr>
          <w:p w14:paraId="31822A5E" w14:textId="77777777" w:rsidR="006059A6" w:rsidRPr="008C683B" w:rsidRDefault="006059A6" w:rsidP="006059A6">
            <w:pPr>
              <w:pStyle w:val="TableTitle"/>
              <w:rPr>
                <w:lang w:eastAsia="en-AU"/>
              </w:rPr>
            </w:pPr>
            <w:bookmarkStart w:id="19" w:name="_Toc467666605"/>
            <w:r w:rsidRPr="00820A5E">
              <w:rPr>
                <w:lang w:eastAsia="en-AU"/>
              </w:rPr>
              <w:t>A</w:t>
            </w:r>
            <w:bookmarkEnd w:id="19"/>
            <w:r>
              <w:rPr>
                <w:lang w:eastAsia="en-AU"/>
              </w:rPr>
              <w:t>ssets</w:t>
            </w:r>
          </w:p>
        </w:tc>
      </w:tr>
      <w:tr w:rsidR="006059A6" w:rsidRPr="008C683B" w14:paraId="704839AD" w14:textId="77777777" w:rsidTr="006059A6">
        <w:trPr>
          <w:trHeight w:hRule="exact" w:val="454"/>
        </w:trPr>
        <w:tc>
          <w:tcPr>
            <w:tcW w:w="9731" w:type="dxa"/>
            <w:gridSpan w:val="3"/>
            <w:tcMar>
              <w:left w:w="28" w:type="dxa"/>
              <w:right w:w="28" w:type="dxa"/>
            </w:tcMar>
          </w:tcPr>
          <w:p w14:paraId="3DBF55B8" w14:textId="77777777" w:rsidR="006059A6" w:rsidRPr="008C683B" w:rsidRDefault="006059A6" w:rsidP="006059A6">
            <w:pPr>
              <w:pStyle w:val="TableHeading"/>
            </w:pPr>
            <w:r w:rsidRPr="00820A5E">
              <w:rPr>
                <w:color w:val="000000" w:themeColor="text1"/>
              </w:rPr>
              <w:t>Current assets</w:t>
            </w:r>
          </w:p>
        </w:tc>
      </w:tr>
      <w:tr w:rsidR="000F4028" w:rsidRPr="008C683B" w14:paraId="5C82EDF0" w14:textId="77777777" w:rsidTr="00174CD4">
        <w:trPr>
          <w:trHeight w:hRule="exact" w:val="454"/>
        </w:trPr>
        <w:tc>
          <w:tcPr>
            <w:tcW w:w="6776" w:type="dxa"/>
            <w:tcMar>
              <w:left w:w="28" w:type="dxa"/>
              <w:right w:w="28" w:type="dxa"/>
            </w:tcMar>
          </w:tcPr>
          <w:p w14:paraId="1DD986C7" w14:textId="77777777" w:rsidR="000F4028" w:rsidRPr="008C683B" w:rsidRDefault="000F4028" w:rsidP="000F4028">
            <w:pPr>
              <w:pStyle w:val="TableBody"/>
            </w:pPr>
            <w:r w:rsidRPr="008C683B">
              <w:t>Cash and cash equivalents</w:t>
            </w:r>
          </w:p>
        </w:tc>
        <w:tc>
          <w:tcPr>
            <w:tcW w:w="1560" w:type="dxa"/>
            <w:tcMar>
              <w:left w:w="0" w:type="dxa"/>
              <w:right w:w="0" w:type="dxa"/>
            </w:tcMar>
            <w:vAlign w:val="center"/>
          </w:tcPr>
          <w:p w14:paraId="3D144D8B" w14:textId="521195D7" w:rsidR="000F4028" w:rsidRPr="008C683B" w:rsidRDefault="0084246F" w:rsidP="00174CD4">
            <w:pPr>
              <w:pStyle w:val="CIPAY"/>
              <w:rPr>
                <w:rFonts w:eastAsiaTheme="minorEastAsia" w:cs="Arial Narrow"/>
                <w:bCs/>
                <w:color w:val="000000"/>
              </w:rPr>
            </w:pPr>
            <w:r>
              <w:t>2,708,484</w:t>
            </w:r>
          </w:p>
        </w:tc>
        <w:tc>
          <w:tcPr>
            <w:tcW w:w="1395" w:type="dxa"/>
            <w:tcMar>
              <w:left w:w="28" w:type="dxa"/>
              <w:right w:w="28" w:type="dxa"/>
            </w:tcMar>
            <w:vAlign w:val="center"/>
          </w:tcPr>
          <w:p w14:paraId="4EEFB1C0" w14:textId="32AF8A3D" w:rsidR="000F4028" w:rsidRPr="008C683B" w:rsidRDefault="000F4028" w:rsidP="00174CD4">
            <w:pPr>
              <w:pStyle w:val="CIPAY"/>
              <w:rPr>
                <w:rFonts w:eastAsiaTheme="minorEastAsia" w:cs="Arial Narrow"/>
                <w:bCs/>
                <w:color w:val="000000"/>
              </w:rPr>
            </w:pPr>
            <w:r w:rsidRPr="00C71608">
              <w:t>3,052,217</w:t>
            </w:r>
          </w:p>
        </w:tc>
      </w:tr>
      <w:tr w:rsidR="000F4028" w:rsidRPr="008C683B" w14:paraId="52175B9E" w14:textId="77777777" w:rsidTr="00174CD4">
        <w:trPr>
          <w:trHeight w:hRule="exact" w:val="454"/>
        </w:trPr>
        <w:tc>
          <w:tcPr>
            <w:tcW w:w="6776" w:type="dxa"/>
            <w:tcMar>
              <w:left w:w="28" w:type="dxa"/>
              <w:right w:w="28" w:type="dxa"/>
            </w:tcMar>
          </w:tcPr>
          <w:p w14:paraId="25EEEC34" w14:textId="77777777" w:rsidR="000F4028" w:rsidRPr="008C683B" w:rsidRDefault="000F4028" w:rsidP="000F4028">
            <w:pPr>
              <w:pStyle w:val="TableBody"/>
            </w:pPr>
            <w:r w:rsidRPr="008C683B">
              <w:t>Trade and other receivables</w:t>
            </w:r>
          </w:p>
        </w:tc>
        <w:tc>
          <w:tcPr>
            <w:tcW w:w="1560" w:type="dxa"/>
            <w:tcMar>
              <w:left w:w="0" w:type="dxa"/>
              <w:right w:w="0" w:type="dxa"/>
            </w:tcMar>
            <w:vAlign w:val="center"/>
          </w:tcPr>
          <w:p w14:paraId="59E83C77" w14:textId="7BEF415B" w:rsidR="000F4028" w:rsidRPr="008C683B" w:rsidRDefault="0084246F" w:rsidP="00174CD4">
            <w:pPr>
              <w:pStyle w:val="CIPAY"/>
              <w:rPr>
                <w:rFonts w:eastAsiaTheme="minorEastAsia" w:cs="Arial Narrow"/>
                <w:bCs/>
                <w:color w:val="000000"/>
              </w:rPr>
            </w:pPr>
            <w:r>
              <w:t>373</w:t>
            </w:r>
            <w:r w:rsidR="009D31A7">
              <w:t>,755</w:t>
            </w:r>
          </w:p>
        </w:tc>
        <w:tc>
          <w:tcPr>
            <w:tcW w:w="1395" w:type="dxa"/>
            <w:tcMar>
              <w:left w:w="28" w:type="dxa"/>
              <w:right w:w="28" w:type="dxa"/>
            </w:tcMar>
            <w:vAlign w:val="center"/>
          </w:tcPr>
          <w:p w14:paraId="3D647633" w14:textId="100076D9" w:rsidR="000F4028" w:rsidRPr="008C683B" w:rsidRDefault="000F4028" w:rsidP="00174CD4">
            <w:pPr>
              <w:pStyle w:val="CIPAY"/>
              <w:rPr>
                <w:rFonts w:eastAsiaTheme="minorEastAsia" w:cs="Arial Narrow"/>
                <w:bCs/>
                <w:color w:val="000000"/>
              </w:rPr>
            </w:pPr>
            <w:r w:rsidRPr="00C71608">
              <w:t>268,690</w:t>
            </w:r>
          </w:p>
        </w:tc>
      </w:tr>
      <w:tr w:rsidR="000F4028" w:rsidRPr="008C683B" w14:paraId="54081FE6" w14:textId="77777777" w:rsidTr="00174CD4">
        <w:trPr>
          <w:trHeight w:hRule="exact" w:val="454"/>
        </w:trPr>
        <w:tc>
          <w:tcPr>
            <w:tcW w:w="6776" w:type="dxa"/>
            <w:tcMar>
              <w:left w:w="28" w:type="dxa"/>
              <w:right w:w="28" w:type="dxa"/>
            </w:tcMar>
          </w:tcPr>
          <w:p w14:paraId="6522951D" w14:textId="77777777" w:rsidR="000F4028" w:rsidRPr="008C683B" w:rsidRDefault="000F4028" w:rsidP="000F4028">
            <w:pPr>
              <w:pStyle w:val="TableBody"/>
            </w:pPr>
            <w:r w:rsidRPr="008C683B">
              <w:t>Financial assets</w:t>
            </w:r>
          </w:p>
        </w:tc>
        <w:tc>
          <w:tcPr>
            <w:tcW w:w="1560" w:type="dxa"/>
            <w:tcMar>
              <w:left w:w="0" w:type="dxa"/>
              <w:right w:w="0" w:type="dxa"/>
            </w:tcMar>
            <w:vAlign w:val="center"/>
          </w:tcPr>
          <w:p w14:paraId="7ABF55C5" w14:textId="7A8D9C04" w:rsidR="000F4028" w:rsidRPr="008C683B" w:rsidRDefault="009D31A7" w:rsidP="00174CD4">
            <w:pPr>
              <w:pStyle w:val="CIPAY"/>
              <w:rPr>
                <w:rFonts w:eastAsiaTheme="minorEastAsia" w:cs="Arial Narrow"/>
                <w:bCs/>
                <w:color w:val="000000"/>
              </w:rPr>
            </w:pPr>
            <w:r>
              <w:t>394,946</w:t>
            </w:r>
          </w:p>
        </w:tc>
        <w:tc>
          <w:tcPr>
            <w:tcW w:w="1395" w:type="dxa"/>
            <w:tcMar>
              <w:left w:w="28" w:type="dxa"/>
              <w:right w:w="28" w:type="dxa"/>
            </w:tcMar>
            <w:vAlign w:val="center"/>
          </w:tcPr>
          <w:p w14:paraId="194A5769" w14:textId="23F4537E" w:rsidR="000F4028" w:rsidRPr="008C683B" w:rsidRDefault="000F4028" w:rsidP="00174CD4">
            <w:pPr>
              <w:pStyle w:val="CIPAY"/>
              <w:rPr>
                <w:rFonts w:eastAsiaTheme="minorEastAsia" w:cs="Arial Narrow"/>
                <w:bCs/>
                <w:color w:val="000000"/>
              </w:rPr>
            </w:pPr>
            <w:r w:rsidRPr="00C71608">
              <w:t>381,368</w:t>
            </w:r>
          </w:p>
        </w:tc>
      </w:tr>
      <w:tr w:rsidR="000F4028" w:rsidRPr="008C683B" w14:paraId="5CF9E04D" w14:textId="77777777" w:rsidTr="00174CD4">
        <w:trPr>
          <w:trHeight w:hRule="exact" w:val="454"/>
        </w:trPr>
        <w:tc>
          <w:tcPr>
            <w:tcW w:w="6776" w:type="dxa"/>
            <w:tcMar>
              <w:left w:w="28" w:type="dxa"/>
              <w:right w:w="28" w:type="dxa"/>
            </w:tcMar>
          </w:tcPr>
          <w:p w14:paraId="56BCA2B4" w14:textId="77777777" w:rsidR="000F4028" w:rsidRPr="009155BB" w:rsidRDefault="000F4028" w:rsidP="000F4028">
            <w:pPr>
              <w:pStyle w:val="TableBody"/>
            </w:pPr>
            <w:r w:rsidRPr="009155BB">
              <w:t>Prepayments</w:t>
            </w:r>
          </w:p>
        </w:tc>
        <w:tc>
          <w:tcPr>
            <w:tcW w:w="1560" w:type="dxa"/>
            <w:tcMar>
              <w:left w:w="0" w:type="dxa"/>
              <w:right w:w="0" w:type="dxa"/>
            </w:tcMar>
            <w:vAlign w:val="center"/>
          </w:tcPr>
          <w:p w14:paraId="1DBABFAA" w14:textId="1D788C29" w:rsidR="000F4028" w:rsidRPr="008C683B" w:rsidRDefault="000F4028" w:rsidP="00174CD4">
            <w:pPr>
              <w:pStyle w:val="CIPAY"/>
              <w:rPr>
                <w:rFonts w:eastAsiaTheme="minorEastAsia" w:cs="Arial Narrow"/>
                <w:bCs/>
                <w:color w:val="000000"/>
              </w:rPr>
            </w:pPr>
            <w:r w:rsidRPr="00C71608">
              <w:t>9,</w:t>
            </w:r>
            <w:r w:rsidR="009D31A7">
              <w:t>9</w:t>
            </w:r>
            <w:r w:rsidRPr="00C71608">
              <w:t>00</w:t>
            </w:r>
          </w:p>
        </w:tc>
        <w:tc>
          <w:tcPr>
            <w:tcW w:w="1395" w:type="dxa"/>
            <w:tcMar>
              <w:left w:w="28" w:type="dxa"/>
              <w:right w:w="28" w:type="dxa"/>
            </w:tcMar>
            <w:vAlign w:val="center"/>
          </w:tcPr>
          <w:p w14:paraId="2057A24B" w14:textId="308A20C0" w:rsidR="000F4028" w:rsidRPr="008C683B" w:rsidRDefault="000F4028" w:rsidP="00174CD4">
            <w:pPr>
              <w:pStyle w:val="CIPAY"/>
              <w:rPr>
                <w:rFonts w:eastAsiaTheme="minorEastAsia" w:cs="Arial Narrow"/>
                <w:bCs/>
                <w:color w:val="000000"/>
              </w:rPr>
            </w:pPr>
            <w:r w:rsidRPr="00C71608">
              <w:t>9,000</w:t>
            </w:r>
          </w:p>
        </w:tc>
      </w:tr>
      <w:tr w:rsidR="000F4028" w:rsidRPr="008C683B" w14:paraId="096868E1" w14:textId="77777777" w:rsidTr="00174CD4">
        <w:trPr>
          <w:trHeight w:hRule="exact" w:val="454"/>
        </w:trPr>
        <w:tc>
          <w:tcPr>
            <w:tcW w:w="6776" w:type="dxa"/>
            <w:tcMar>
              <w:left w:w="28" w:type="dxa"/>
              <w:right w:w="28" w:type="dxa"/>
            </w:tcMar>
          </w:tcPr>
          <w:p w14:paraId="791EC7A1" w14:textId="77777777" w:rsidR="000F4028" w:rsidRPr="008C683B" w:rsidRDefault="000F4028" w:rsidP="000F4028">
            <w:pPr>
              <w:pStyle w:val="TableHeading"/>
              <w:rPr>
                <w:lang w:eastAsia="en-AU"/>
              </w:rPr>
            </w:pPr>
            <w:r w:rsidRPr="008C683B">
              <w:rPr>
                <w:lang w:eastAsia="en-AU"/>
              </w:rPr>
              <w:t>Total current assets</w:t>
            </w:r>
          </w:p>
        </w:tc>
        <w:tc>
          <w:tcPr>
            <w:tcW w:w="1560" w:type="dxa"/>
            <w:tcMar>
              <w:left w:w="0" w:type="dxa"/>
              <w:right w:w="0" w:type="dxa"/>
            </w:tcMar>
            <w:vAlign w:val="center"/>
          </w:tcPr>
          <w:p w14:paraId="2CDD6DA4" w14:textId="318168CD" w:rsidR="000F4028" w:rsidRPr="008C683B" w:rsidRDefault="000F4028" w:rsidP="00174CD4">
            <w:pPr>
              <w:pStyle w:val="CIPAY"/>
              <w:rPr>
                <w:rFonts w:eastAsiaTheme="minorEastAsia"/>
              </w:rPr>
            </w:pPr>
            <w:r w:rsidRPr="00C71608">
              <w:t>3,</w:t>
            </w:r>
            <w:r w:rsidR="009D31A7">
              <w:t>487</w:t>
            </w:r>
            <w:r w:rsidR="00B43265">
              <w:t>,085</w:t>
            </w:r>
          </w:p>
        </w:tc>
        <w:tc>
          <w:tcPr>
            <w:tcW w:w="1395" w:type="dxa"/>
            <w:tcMar>
              <w:left w:w="28" w:type="dxa"/>
              <w:right w:w="28" w:type="dxa"/>
            </w:tcMar>
            <w:vAlign w:val="center"/>
          </w:tcPr>
          <w:p w14:paraId="45C3F3AF" w14:textId="1888883A" w:rsidR="000F4028" w:rsidRPr="008C683B" w:rsidRDefault="000F4028" w:rsidP="00174CD4">
            <w:pPr>
              <w:pStyle w:val="CIPAY"/>
              <w:rPr>
                <w:rFonts w:eastAsiaTheme="minorEastAsia"/>
              </w:rPr>
            </w:pPr>
            <w:r w:rsidRPr="00C71608">
              <w:t>3,711,275</w:t>
            </w:r>
          </w:p>
        </w:tc>
      </w:tr>
      <w:tr w:rsidR="006059A6" w:rsidRPr="008C683B" w14:paraId="6DAFA0FF" w14:textId="77777777" w:rsidTr="00174CD4">
        <w:trPr>
          <w:trHeight w:hRule="exact" w:val="454"/>
        </w:trPr>
        <w:tc>
          <w:tcPr>
            <w:tcW w:w="9731" w:type="dxa"/>
            <w:gridSpan w:val="3"/>
            <w:tcMar>
              <w:left w:w="28" w:type="dxa"/>
              <w:right w:w="28" w:type="dxa"/>
            </w:tcMar>
            <w:vAlign w:val="center"/>
          </w:tcPr>
          <w:p w14:paraId="058C2D39" w14:textId="77777777" w:rsidR="006059A6" w:rsidRPr="008C683B" w:rsidRDefault="006059A6" w:rsidP="00174CD4">
            <w:pPr>
              <w:pStyle w:val="TableHeading"/>
              <w:rPr>
                <w:lang w:eastAsia="en-AU"/>
              </w:rPr>
            </w:pPr>
            <w:r w:rsidRPr="008C683B">
              <w:rPr>
                <w:lang w:eastAsia="en-AU"/>
              </w:rPr>
              <w:t>Non</w:t>
            </w:r>
            <w:r w:rsidRPr="008C683B">
              <w:rPr>
                <w:lang w:eastAsia="en-AU"/>
              </w:rPr>
              <w:noBreakHyphen/>
              <w:t>current assets</w:t>
            </w:r>
          </w:p>
        </w:tc>
      </w:tr>
      <w:tr w:rsidR="00163AA0" w:rsidRPr="008C683B" w14:paraId="0A77444D" w14:textId="77777777" w:rsidTr="00174CD4">
        <w:trPr>
          <w:trHeight w:hRule="exact" w:val="509"/>
        </w:trPr>
        <w:tc>
          <w:tcPr>
            <w:tcW w:w="6776" w:type="dxa"/>
            <w:tcMar>
              <w:left w:w="28" w:type="dxa"/>
              <w:right w:w="28" w:type="dxa"/>
            </w:tcMar>
          </w:tcPr>
          <w:p w14:paraId="05C046CF" w14:textId="77777777" w:rsidR="00163AA0" w:rsidRPr="008C683B" w:rsidRDefault="00163AA0" w:rsidP="00163AA0">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Property, plant and equipment</w:t>
            </w:r>
          </w:p>
        </w:tc>
        <w:tc>
          <w:tcPr>
            <w:tcW w:w="1560" w:type="dxa"/>
            <w:tcMar>
              <w:left w:w="0" w:type="dxa"/>
              <w:right w:w="0" w:type="dxa"/>
            </w:tcMar>
            <w:vAlign w:val="center"/>
          </w:tcPr>
          <w:p w14:paraId="3C692387" w14:textId="13CE6223" w:rsidR="00163AA0" w:rsidRPr="008C683B" w:rsidRDefault="00A13D83" w:rsidP="00174CD4">
            <w:pPr>
              <w:pStyle w:val="CIPAY"/>
              <w:rPr>
                <w:rFonts w:eastAsiaTheme="minorEastAsia" w:cs="Arial Narrow"/>
                <w:bCs/>
                <w:color w:val="000000"/>
              </w:rPr>
            </w:pPr>
            <w:r>
              <w:t>17,955</w:t>
            </w:r>
          </w:p>
        </w:tc>
        <w:tc>
          <w:tcPr>
            <w:tcW w:w="1395" w:type="dxa"/>
            <w:tcMar>
              <w:left w:w="28" w:type="dxa"/>
              <w:right w:w="28" w:type="dxa"/>
            </w:tcMar>
            <w:vAlign w:val="center"/>
          </w:tcPr>
          <w:p w14:paraId="2884D1F4" w14:textId="7441961A" w:rsidR="00163AA0" w:rsidRPr="008C683B" w:rsidRDefault="00163AA0" w:rsidP="00174CD4">
            <w:pPr>
              <w:pStyle w:val="CIPAY"/>
              <w:rPr>
                <w:rFonts w:eastAsiaTheme="minorEastAsia" w:cs="Arial Narrow"/>
                <w:bCs/>
                <w:color w:val="000000"/>
              </w:rPr>
            </w:pPr>
            <w:r w:rsidRPr="00530F63">
              <w:t>31,264</w:t>
            </w:r>
          </w:p>
        </w:tc>
      </w:tr>
      <w:tr w:rsidR="00163AA0" w:rsidRPr="008C683B" w14:paraId="43FDD8A7" w14:textId="77777777" w:rsidTr="00174CD4">
        <w:trPr>
          <w:trHeight w:hRule="exact" w:val="454"/>
        </w:trPr>
        <w:tc>
          <w:tcPr>
            <w:tcW w:w="6776" w:type="dxa"/>
            <w:tcMar>
              <w:left w:w="28" w:type="dxa"/>
              <w:right w:w="28" w:type="dxa"/>
            </w:tcMar>
          </w:tcPr>
          <w:p w14:paraId="1C83FC77" w14:textId="77777777" w:rsidR="00163AA0" w:rsidRPr="008C683B" w:rsidRDefault="00163AA0" w:rsidP="00163AA0">
            <w:pPr>
              <w:pStyle w:val="TableHeading"/>
              <w:rPr>
                <w:lang w:eastAsia="en-AU"/>
              </w:rPr>
            </w:pPr>
            <w:r w:rsidRPr="008C683B">
              <w:rPr>
                <w:lang w:eastAsia="en-AU"/>
              </w:rPr>
              <w:t>Total non</w:t>
            </w:r>
            <w:r w:rsidRPr="008C683B">
              <w:rPr>
                <w:lang w:eastAsia="en-AU"/>
              </w:rPr>
              <w:noBreakHyphen/>
              <w:t>current assets</w:t>
            </w:r>
          </w:p>
        </w:tc>
        <w:tc>
          <w:tcPr>
            <w:tcW w:w="1560" w:type="dxa"/>
            <w:tcMar>
              <w:left w:w="0" w:type="dxa"/>
              <w:right w:w="0" w:type="dxa"/>
            </w:tcMar>
            <w:vAlign w:val="center"/>
          </w:tcPr>
          <w:p w14:paraId="0E792771" w14:textId="7621FA6A" w:rsidR="00163AA0" w:rsidRPr="008C683B" w:rsidRDefault="006804F3" w:rsidP="00174CD4">
            <w:pPr>
              <w:pStyle w:val="CIPAY"/>
              <w:rPr>
                <w:rFonts w:eastAsiaTheme="minorEastAsia"/>
              </w:rPr>
            </w:pPr>
            <w:r>
              <w:t>17,955</w:t>
            </w:r>
          </w:p>
        </w:tc>
        <w:tc>
          <w:tcPr>
            <w:tcW w:w="1395" w:type="dxa"/>
            <w:tcMar>
              <w:left w:w="28" w:type="dxa"/>
              <w:right w:w="28" w:type="dxa"/>
            </w:tcMar>
            <w:vAlign w:val="center"/>
          </w:tcPr>
          <w:p w14:paraId="58EAD518" w14:textId="108C1D28" w:rsidR="00163AA0" w:rsidRPr="008C683B" w:rsidRDefault="00163AA0" w:rsidP="00174CD4">
            <w:pPr>
              <w:pStyle w:val="CIPAY"/>
              <w:rPr>
                <w:rFonts w:eastAsiaTheme="minorEastAsia"/>
              </w:rPr>
            </w:pPr>
            <w:r w:rsidRPr="00530F63">
              <w:t>31,264</w:t>
            </w:r>
          </w:p>
        </w:tc>
      </w:tr>
      <w:tr w:rsidR="00163AA0" w:rsidRPr="008C683B" w14:paraId="26C8A468" w14:textId="77777777" w:rsidTr="00174CD4">
        <w:trPr>
          <w:trHeight w:hRule="exact" w:val="454"/>
        </w:trPr>
        <w:tc>
          <w:tcPr>
            <w:tcW w:w="6776" w:type="dxa"/>
            <w:tcMar>
              <w:left w:w="28" w:type="dxa"/>
              <w:right w:w="28" w:type="dxa"/>
            </w:tcMar>
          </w:tcPr>
          <w:p w14:paraId="7C6D5DD3" w14:textId="77777777" w:rsidR="00163AA0" w:rsidRPr="008C683B" w:rsidRDefault="00163AA0" w:rsidP="00163AA0">
            <w:pPr>
              <w:pStyle w:val="TableHeading"/>
              <w:rPr>
                <w:lang w:eastAsia="en-AU"/>
              </w:rPr>
            </w:pPr>
            <w:r w:rsidRPr="008D08DF">
              <w:rPr>
                <w:color w:val="000000" w:themeColor="text1"/>
                <w:lang w:eastAsia="en-AU"/>
              </w:rPr>
              <w:t>T</w:t>
            </w:r>
            <w:r>
              <w:rPr>
                <w:color w:val="000000" w:themeColor="text1"/>
                <w:lang w:eastAsia="en-AU"/>
              </w:rPr>
              <w:t>otal assets</w:t>
            </w:r>
          </w:p>
        </w:tc>
        <w:tc>
          <w:tcPr>
            <w:tcW w:w="1560" w:type="dxa"/>
            <w:tcMar>
              <w:left w:w="0" w:type="dxa"/>
              <w:right w:w="0" w:type="dxa"/>
            </w:tcMar>
            <w:vAlign w:val="center"/>
          </w:tcPr>
          <w:p w14:paraId="0AB55BB8" w14:textId="20285D1A" w:rsidR="00163AA0" w:rsidRPr="008C683B" w:rsidRDefault="00163AA0" w:rsidP="00174CD4">
            <w:pPr>
              <w:pStyle w:val="CIPAY"/>
              <w:rPr>
                <w:rFonts w:eastAsiaTheme="minorEastAsia"/>
              </w:rPr>
            </w:pPr>
            <w:r w:rsidRPr="005B7279">
              <w:t>3,</w:t>
            </w:r>
            <w:r w:rsidR="006804F3">
              <w:t>505,040</w:t>
            </w:r>
          </w:p>
        </w:tc>
        <w:tc>
          <w:tcPr>
            <w:tcW w:w="1395" w:type="dxa"/>
            <w:tcMar>
              <w:left w:w="28" w:type="dxa"/>
              <w:right w:w="28" w:type="dxa"/>
            </w:tcMar>
            <w:vAlign w:val="center"/>
          </w:tcPr>
          <w:p w14:paraId="6A8C6341" w14:textId="4B561A63" w:rsidR="00163AA0" w:rsidRPr="008C683B" w:rsidRDefault="00163AA0" w:rsidP="00174CD4">
            <w:pPr>
              <w:pStyle w:val="CIPAY"/>
              <w:rPr>
                <w:rFonts w:eastAsiaTheme="minorEastAsia"/>
              </w:rPr>
            </w:pPr>
            <w:r w:rsidRPr="005B7279">
              <w:t>3,742,539</w:t>
            </w:r>
          </w:p>
        </w:tc>
      </w:tr>
      <w:tr w:rsidR="006059A6" w:rsidRPr="008C683B" w14:paraId="1D9B3BEB" w14:textId="77777777" w:rsidTr="00174CD4">
        <w:trPr>
          <w:trHeight w:hRule="exact" w:val="759"/>
        </w:trPr>
        <w:tc>
          <w:tcPr>
            <w:tcW w:w="9731" w:type="dxa"/>
            <w:gridSpan w:val="3"/>
            <w:tcMar>
              <w:left w:w="28" w:type="dxa"/>
              <w:right w:w="28" w:type="dxa"/>
            </w:tcMar>
            <w:vAlign w:val="center"/>
          </w:tcPr>
          <w:p w14:paraId="7A5803EB" w14:textId="77777777" w:rsidR="006059A6" w:rsidRPr="00692E4B" w:rsidRDefault="006059A6" w:rsidP="00174CD4">
            <w:pPr>
              <w:pStyle w:val="TableHeading"/>
              <w:rPr>
                <w:rFonts w:asciiTheme="majorHAnsi" w:hAnsiTheme="majorHAnsi" w:cs="Arial"/>
                <w:szCs w:val="24"/>
                <w:lang w:eastAsia="en-AU"/>
              </w:rPr>
            </w:pPr>
            <w:r w:rsidRPr="00692E4B">
              <w:rPr>
                <w:rFonts w:asciiTheme="majorHAnsi" w:hAnsiTheme="majorHAnsi" w:cs="Times New Roman"/>
                <w:szCs w:val="24"/>
                <w:lang w:eastAsia="en-AU"/>
              </w:rPr>
              <w:t>Liabilities</w:t>
            </w:r>
          </w:p>
        </w:tc>
      </w:tr>
      <w:tr w:rsidR="006059A6" w:rsidRPr="008C683B" w14:paraId="79FD8641" w14:textId="77777777" w:rsidTr="00174CD4">
        <w:trPr>
          <w:trHeight w:hRule="exact" w:val="454"/>
        </w:trPr>
        <w:tc>
          <w:tcPr>
            <w:tcW w:w="9731" w:type="dxa"/>
            <w:gridSpan w:val="3"/>
            <w:tcMar>
              <w:left w:w="28" w:type="dxa"/>
              <w:right w:w="28" w:type="dxa"/>
            </w:tcMar>
            <w:vAlign w:val="center"/>
          </w:tcPr>
          <w:p w14:paraId="67566F6D" w14:textId="77777777" w:rsidR="006059A6" w:rsidRPr="008C683B" w:rsidRDefault="006059A6" w:rsidP="00174CD4">
            <w:pPr>
              <w:pStyle w:val="TableHeading"/>
              <w:rPr>
                <w:lang w:eastAsia="en-AU"/>
              </w:rPr>
            </w:pPr>
            <w:r w:rsidRPr="008C683B">
              <w:rPr>
                <w:lang w:eastAsia="en-AU"/>
              </w:rPr>
              <w:t>Current liabilities</w:t>
            </w:r>
          </w:p>
        </w:tc>
      </w:tr>
      <w:tr w:rsidR="00163AA0" w:rsidRPr="008C683B" w14:paraId="7E182DD7" w14:textId="77777777" w:rsidTr="00174CD4">
        <w:trPr>
          <w:trHeight w:hRule="exact" w:val="454"/>
        </w:trPr>
        <w:tc>
          <w:tcPr>
            <w:tcW w:w="6776" w:type="dxa"/>
            <w:tcMar>
              <w:left w:w="28" w:type="dxa"/>
              <w:right w:w="28" w:type="dxa"/>
            </w:tcMar>
          </w:tcPr>
          <w:p w14:paraId="0E146DC4" w14:textId="77777777" w:rsidR="00163AA0" w:rsidRPr="008C683B" w:rsidRDefault="00163AA0" w:rsidP="00163AA0">
            <w:pPr>
              <w:pStyle w:val="TableBody"/>
            </w:pPr>
            <w:r w:rsidRPr="008C683B">
              <w:t>Trade and other payables</w:t>
            </w:r>
          </w:p>
        </w:tc>
        <w:tc>
          <w:tcPr>
            <w:tcW w:w="1560" w:type="dxa"/>
            <w:tcMar>
              <w:left w:w="0" w:type="dxa"/>
              <w:right w:w="0" w:type="dxa"/>
            </w:tcMar>
            <w:vAlign w:val="center"/>
          </w:tcPr>
          <w:p w14:paraId="40C3BF4F" w14:textId="68A333E7" w:rsidR="00163AA0" w:rsidRPr="008C683B" w:rsidRDefault="00EF0EC2" w:rsidP="00174CD4">
            <w:pPr>
              <w:pStyle w:val="CIPAY"/>
              <w:rPr>
                <w:rFonts w:eastAsiaTheme="minorEastAsia" w:cs="Arial Narrow"/>
                <w:bCs/>
                <w:color w:val="000000"/>
              </w:rPr>
            </w:pPr>
            <w:r>
              <w:t>122,783</w:t>
            </w:r>
          </w:p>
        </w:tc>
        <w:tc>
          <w:tcPr>
            <w:tcW w:w="1395" w:type="dxa"/>
            <w:tcMar>
              <w:left w:w="28" w:type="dxa"/>
              <w:right w:w="28" w:type="dxa"/>
            </w:tcMar>
            <w:vAlign w:val="center"/>
          </w:tcPr>
          <w:p w14:paraId="308F2200" w14:textId="02BABF0C" w:rsidR="00163AA0" w:rsidRPr="008C683B" w:rsidRDefault="00163AA0" w:rsidP="00174CD4">
            <w:pPr>
              <w:pStyle w:val="CIPAY"/>
              <w:rPr>
                <w:rFonts w:eastAsiaTheme="minorEastAsia" w:cs="Arial Narrow"/>
                <w:bCs/>
                <w:color w:val="000000"/>
              </w:rPr>
            </w:pPr>
            <w:r w:rsidRPr="00713FB9">
              <w:t>291,305</w:t>
            </w:r>
          </w:p>
        </w:tc>
      </w:tr>
      <w:tr w:rsidR="00163AA0" w:rsidRPr="008C683B" w14:paraId="279BB3FD" w14:textId="77777777" w:rsidTr="00174CD4">
        <w:trPr>
          <w:trHeight w:hRule="exact" w:val="454"/>
        </w:trPr>
        <w:tc>
          <w:tcPr>
            <w:tcW w:w="6776" w:type="dxa"/>
            <w:tcMar>
              <w:left w:w="28" w:type="dxa"/>
              <w:right w:w="28" w:type="dxa"/>
            </w:tcMar>
          </w:tcPr>
          <w:p w14:paraId="00A39B21" w14:textId="77777777" w:rsidR="00163AA0" w:rsidRPr="008C683B" w:rsidRDefault="00163AA0" w:rsidP="00163AA0">
            <w:pPr>
              <w:pStyle w:val="TableBody"/>
            </w:pPr>
            <w:r w:rsidRPr="008C683B">
              <w:t>Unearned income</w:t>
            </w:r>
          </w:p>
        </w:tc>
        <w:tc>
          <w:tcPr>
            <w:tcW w:w="1560" w:type="dxa"/>
            <w:tcMar>
              <w:left w:w="0" w:type="dxa"/>
              <w:right w:w="0" w:type="dxa"/>
            </w:tcMar>
            <w:vAlign w:val="center"/>
          </w:tcPr>
          <w:p w14:paraId="1F82E495" w14:textId="6D4B85A4" w:rsidR="00163AA0" w:rsidRPr="008C683B" w:rsidRDefault="00163AA0" w:rsidP="00174CD4">
            <w:pPr>
              <w:pStyle w:val="CIPAY"/>
              <w:rPr>
                <w:rFonts w:eastAsiaTheme="minorEastAsia" w:cs="Arial Narrow"/>
                <w:bCs/>
                <w:color w:val="000000"/>
              </w:rPr>
            </w:pPr>
            <w:r w:rsidRPr="00713FB9">
              <w:t>2,</w:t>
            </w:r>
            <w:r w:rsidR="003E3A21">
              <w:t>410,976</w:t>
            </w:r>
          </w:p>
        </w:tc>
        <w:tc>
          <w:tcPr>
            <w:tcW w:w="1395" w:type="dxa"/>
            <w:tcMar>
              <w:left w:w="28" w:type="dxa"/>
              <w:right w:w="28" w:type="dxa"/>
            </w:tcMar>
            <w:vAlign w:val="center"/>
          </w:tcPr>
          <w:p w14:paraId="7B87E651" w14:textId="18085EC9" w:rsidR="00163AA0" w:rsidRPr="008C683B" w:rsidRDefault="00163AA0" w:rsidP="00174CD4">
            <w:pPr>
              <w:pStyle w:val="CIPAY"/>
              <w:rPr>
                <w:rFonts w:eastAsiaTheme="minorEastAsia" w:cs="Arial Narrow"/>
                <w:bCs/>
                <w:color w:val="000000"/>
              </w:rPr>
            </w:pPr>
            <w:r w:rsidRPr="00713FB9">
              <w:t>2,594,807</w:t>
            </w:r>
          </w:p>
        </w:tc>
      </w:tr>
      <w:tr w:rsidR="00163AA0" w:rsidRPr="008C683B" w14:paraId="4D451291" w14:textId="77777777" w:rsidTr="00174CD4">
        <w:trPr>
          <w:trHeight w:hRule="exact" w:val="454"/>
        </w:trPr>
        <w:tc>
          <w:tcPr>
            <w:tcW w:w="6776" w:type="dxa"/>
            <w:tcMar>
              <w:left w:w="28" w:type="dxa"/>
              <w:right w:w="28" w:type="dxa"/>
            </w:tcMar>
          </w:tcPr>
          <w:p w14:paraId="1B54CB34" w14:textId="77777777" w:rsidR="00163AA0" w:rsidRPr="008C683B" w:rsidRDefault="00163AA0" w:rsidP="00163AA0">
            <w:pPr>
              <w:pStyle w:val="TableBody"/>
            </w:pPr>
            <w:r w:rsidRPr="008C683B">
              <w:t>Short</w:t>
            </w:r>
            <w:r w:rsidRPr="008C683B">
              <w:noBreakHyphen/>
              <w:t>term provisions</w:t>
            </w:r>
          </w:p>
        </w:tc>
        <w:tc>
          <w:tcPr>
            <w:tcW w:w="1560" w:type="dxa"/>
            <w:tcMar>
              <w:left w:w="0" w:type="dxa"/>
              <w:right w:w="0" w:type="dxa"/>
            </w:tcMar>
            <w:vAlign w:val="center"/>
          </w:tcPr>
          <w:p w14:paraId="1F0438A6" w14:textId="7D719462" w:rsidR="00163AA0" w:rsidRPr="008C683B" w:rsidRDefault="003E3A21" w:rsidP="00174CD4">
            <w:pPr>
              <w:pStyle w:val="CIPAY"/>
              <w:rPr>
                <w:rFonts w:eastAsiaTheme="minorEastAsia" w:cs="Arial Narrow"/>
                <w:bCs/>
                <w:color w:val="000000"/>
              </w:rPr>
            </w:pPr>
            <w:r>
              <w:t>58,415</w:t>
            </w:r>
          </w:p>
        </w:tc>
        <w:tc>
          <w:tcPr>
            <w:tcW w:w="1395" w:type="dxa"/>
            <w:tcMar>
              <w:left w:w="28" w:type="dxa"/>
              <w:right w:w="28" w:type="dxa"/>
            </w:tcMar>
            <w:vAlign w:val="center"/>
          </w:tcPr>
          <w:p w14:paraId="7FFDF8F7" w14:textId="048F7DC4" w:rsidR="00163AA0" w:rsidRPr="008C683B" w:rsidRDefault="00163AA0" w:rsidP="00174CD4">
            <w:pPr>
              <w:pStyle w:val="CIPAY"/>
              <w:rPr>
                <w:rFonts w:eastAsiaTheme="minorEastAsia" w:cs="Arial Narrow"/>
                <w:bCs/>
                <w:color w:val="000000"/>
              </w:rPr>
            </w:pPr>
            <w:r w:rsidRPr="00713FB9">
              <w:t>30,532</w:t>
            </w:r>
          </w:p>
        </w:tc>
      </w:tr>
      <w:tr w:rsidR="00163AA0" w:rsidRPr="008C683B" w14:paraId="2B727CD8" w14:textId="77777777" w:rsidTr="00174CD4">
        <w:trPr>
          <w:trHeight w:hRule="exact" w:val="454"/>
        </w:trPr>
        <w:tc>
          <w:tcPr>
            <w:tcW w:w="6776" w:type="dxa"/>
            <w:tcMar>
              <w:left w:w="28" w:type="dxa"/>
              <w:right w:w="28" w:type="dxa"/>
            </w:tcMar>
          </w:tcPr>
          <w:p w14:paraId="6DE621CF" w14:textId="77777777" w:rsidR="00163AA0" w:rsidRPr="008C683B" w:rsidRDefault="00163AA0" w:rsidP="00163AA0">
            <w:pPr>
              <w:pStyle w:val="TableHeading"/>
              <w:rPr>
                <w:lang w:eastAsia="en-AU"/>
              </w:rPr>
            </w:pPr>
            <w:r w:rsidRPr="008C683B">
              <w:rPr>
                <w:lang w:eastAsia="en-AU"/>
              </w:rPr>
              <w:t>Total current liabilities</w:t>
            </w:r>
          </w:p>
        </w:tc>
        <w:tc>
          <w:tcPr>
            <w:tcW w:w="1560" w:type="dxa"/>
            <w:tcMar>
              <w:left w:w="0" w:type="dxa"/>
              <w:right w:w="0" w:type="dxa"/>
            </w:tcMar>
            <w:vAlign w:val="center"/>
          </w:tcPr>
          <w:p w14:paraId="30ABF9F0" w14:textId="169B96F4" w:rsidR="00163AA0" w:rsidRPr="008C683B" w:rsidRDefault="00163AA0" w:rsidP="00174CD4">
            <w:pPr>
              <w:pStyle w:val="CIPAY"/>
              <w:rPr>
                <w:rFonts w:eastAsiaTheme="minorEastAsia" w:cs="Arial Narrow"/>
                <w:bCs/>
                <w:color w:val="000000"/>
              </w:rPr>
            </w:pPr>
            <w:r w:rsidRPr="00713FB9">
              <w:t>2,</w:t>
            </w:r>
            <w:r w:rsidR="003E3A21">
              <w:t>592,174</w:t>
            </w:r>
          </w:p>
        </w:tc>
        <w:tc>
          <w:tcPr>
            <w:tcW w:w="1395" w:type="dxa"/>
            <w:tcMar>
              <w:left w:w="28" w:type="dxa"/>
              <w:right w:w="28" w:type="dxa"/>
            </w:tcMar>
            <w:vAlign w:val="center"/>
          </w:tcPr>
          <w:p w14:paraId="50A029DA" w14:textId="00FEDD83" w:rsidR="00163AA0" w:rsidRPr="008C683B" w:rsidRDefault="00163AA0" w:rsidP="00174CD4">
            <w:pPr>
              <w:pStyle w:val="CIPAY"/>
              <w:rPr>
                <w:rFonts w:eastAsiaTheme="minorEastAsia" w:cs="Arial Narrow"/>
                <w:bCs/>
                <w:color w:val="000000"/>
              </w:rPr>
            </w:pPr>
            <w:r w:rsidRPr="00713FB9">
              <w:t>2,916,644</w:t>
            </w:r>
          </w:p>
        </w:tc>
      </w:tr>
      <w:tr w:rsidR="006059A6" w:rsidRPr="008C683B" w14:paraId="3EB9A8AA" w14:textId="77777777" w:rsidTr="00174CD4">
        <w:trPr>
          <w:trHeight w:hRule="exact" w:val="454"/>
        </w:trPr>
        <w:tc>
          <w:tcPr>
            <w:tcW w:w="6776" w:type="dxa"/>
            <w:tcMar>
              <w:left w:w="28" w:type="dxa"/>
              <w:right w:w="28" w:type="dxa"/>
            </w:tcMar>
          </w:tcPr>
          <w:p w14:paraId="622C2C7B" w14:textId="77777777" w:rsidR="006059A6" w:rsidRPr="008C683B" w:rsidRDefault="006059A6" w:rsidP="006059A6">
            <w:pPr>
              <w:pStyle w:val="TableHeading"/>
              <w:rPr>
                <w:lang w:eastAsia="en-AU"/>
              </w:rPr>
            </w:pPr>
            <w:r w:rsidRPr="008C683B">
              <w:rPr>
                <w:lang w:eastAsia="en-AU"/>
              </w:rPr>
              <w:t>Non</w:t>
            </w:r>
            <w:r w:rsidRPr="008C683B">
              <w:rPr>
                <w:lang w:eastAsia="en-AU"/>
              </w:rPr>
              <w:noBreakHyphen/>
              <w:t>current liabilities</w:t>
            </w:r>
          </w:p>
        </w:tc>
        <w:tc>
          <w:tcPr>
            <w:tcW w:w="1560" w:type="dxa"/>
            <w:tcMar>
              <w:left w:w="0" w:type="dxa"/>
              <w:right w:w="0" w:type="dxa"/>
            </w:tcMar>
            <w:vAlign w:val="center"/>
          </w:tcPr>
          <w:p w14:paraId="53B3457F" w14:textId="77777777" w:rsidR="006059A6" w:rsidRPr="008C683B" w:rsidRDefault="006059A6" w:rsidP="00174CD4">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p>
        </w:tc>
        <w:tc>
          <w:tcPr>
            <w:tcW w:w="1395" w:type="dxa"/>
            <w:tcMar>
              <w:left w:w="28" w:type="dxa"/>
              <w:right w:w="28" w:type="dxa"/>
            </w:tcMar>
            <w:vAlign w:val="center"/>
          </w:tcPr>
          <w:p w14:paraId="1F7DF8AC" w14:textId="77777777" w:rsidR="006059A6" w:rsidRPr="008C683B" w:rsidRDefault="006059A6" w:rsidP="00174CD4">
            <w:pPr>
              <w:jc w:val="right"/>
              <w:rPr>
                <w:rFonts w:eastAsiaTheme="minorEastAsia" w:cs="Arial"/>
              </w:rPr>
            </w:pPr>
          </w:p>
        </w:tc>
      </w:tr>
      <w:tr w:rsidR="00163AA0" w:rsidRPr="008C683B" w14:paraId="21AD5B57" w14:textId="77777777" w:rsidTr="00174CD4">
        <w:trPr>
          <w:trHeight w:hRule="exact" w:val="454"/>
        </w:trPr>
        <w:tc>
          <w:tcPr>
            <w:tcW w:w="6776" w:type="dxa"/>
            <w:tcMar>
              <w:left w:w="28" w:type="dxa"/>
              <w:right w:w="28" w:type="dxa"/>
            </w:tcMar>
          </w:tcPr>
          <w:p w14:paraId="738854DA" w14:textId="77777777" w:rsidR="00163AA0" w:rsidRPr="008C683B" w:rsidRDefault="00163AA0" w:rsidP="00163AA0">
            <w:pPr>
              <w:pStyle w:val="TableBody"/>
            </w:pPr>
            <w:r w:rsidRPr="008C683B">
              <w:t>Long</w:t>
            </w:r>
            <w:r w:rsidRPr="008C683B">
              <w:noBreakHyphen/>
              <w:t>term provisions</w:t>
            </w:r>
          </w:p>
        </w:tc>
        <w:tc>
          <w:tcPr>
            <w:tcW w:w="1560" w:type="dxa"/>
            <w:tcMar>
              <w:left w:w="0" w:type="dxa"/>
              <w:right w:w="0" w:type="dxa"/>
            </w:tcMar>
            <w:vAlign w:val="center"/>
          </w:tcPr>
          <w:p w14:paraId="502C19E4" w14:textId="43AE0189" w:rsidR="00163AA0" w:rsidRPr="008C683B" w:rsidRDefault="00163AA0" w:rsidP="00174CD4">
            <w:pPr>
              <w:pStyle w:val="CIPAY"/>
              <w:rPr>
                <w:rFonts w:eastAsiaTheme="minorEastAsia" w:cs="Arial Narrow"/>
                <w:bCs/>
                <w:color w:val="000000"/>
              </w:rPr>
            </w:pPr>
            <w:r w:rsidRPr="006C12BD">
              <w:t>2,</w:t>
            </w:r>
            <w:r w:rsidR="002B4658">
              <w:t>861</w:t>
            </w:r>
          </w:p>
        </w:tc>
        <w:tc>
          <w:tcPr>
            <w:tcW w:w="1395" w:type="dxa"/>
            <w:tcMar>
              <w:left w:w="28" w:type="dxa"/>
              <w:right w:w="28" w:type="dxa"/>
            </w:tcMar>
            <w:vAlign w:val="center"/>
          </w:tcPr>
          <w:p w14:paraId="46EA32D8" w14:textId="1757E575" w:rsidR="00163AA0" w:rsidRPr="008C683B" w:rsidRDefault="00163AA0" w:rsidP="00174CD4">
            <w:pPr>
              <w:pStyle w:val="CIPAY"/>
              <w:rPr>
                <w:rFonts w:eastAsiaTheme="minorEastAsia" w:cs="Arial Narrow"/>
                <w:bCs/>
                <w:color w:val="000000"/>
              </w:rPr>
            </w:pPr>
            <w:r w:rsidRPr="006C12BD">
              <w:t>2,500</w:t>
            </w:r>
          </w:p>
        </w:tc>
      </w:tr>
      <w:tr w:rsidR="00163AA0" w:rsidRPr="008C683B" w14:paraId="52611CE0" w14:textId="77777777" w:rsidTr="00174CD4">
        <w:trPr>
          <w:trHeight w:hRule="exact" w:val="454"/>
        </w:trPr>
        <w:tc>
          <w:tcPr>
            <w:tcW w:w="6776" w:type="dxa"/>
            <w:tcMar>
              <w:left w:w="28" w:type="dxa"/>
              <w:right w:w="28" w:type="dxa"/>
            </w:tcMar>
          </w:tcPr>
          <w:p w14:paraId="1295EE67" w14:textId="77777777" w:rsidR="00163AA0" w:rsidRPr="008C683B" w:rsidRDefault="00163AA0" w:rsidP="00163AA0">
            <w:pPr>
              <w:pStyle w:val="TableHeading"/>
              <w:rPr>
                <w:lang w:eastAsia="en-AU"/>
              </w:rPr>
            </w:pPr>
            <w:r w:rsidRPr="008C683B">
              <w:rPr>
                <w:lang w:eastAsia="en-AU"/>
              </w:rPr>
              <w:t>Total non</w:t>
            </w:r>
            <w:r w:rsidRPr="008C683B">
              <w:rPr>
                <w:lang w:eastAsia="en-AU"/>
              </w:rPr>
              <w:noBreakHyphen/>
              <w:t>current liabilities</w:t>
            </w:r>
          </w:p>
        </w:tc>
        <w:tc>
          <w:tcPr>
            <w:tcW w:w="1560" w:type="dxa"/>
            <w:tcMar>
              <w:left w:w="0" w:type="dxa"/>
              <w:right w:w="0" w:type="dxa"/>
            </w:tcMar>
            <w:vAlign w:val="center"/>
          </w:tcPr>
          <w:p w14:paraId="1CE79812" w14:textId="20819C0A" w:rsidR="00163AA0" w:rsidRPr="008C683B" w:rsidRDefault="00163AA0" w:rsidP="00174CD4">
            <w:pPr>
              <w:pStyle w:val="CIPAY"/>
              <w:rPr>
                <w:rFonts w:eastAsiaTheme="minorEastAsia" w:cs="Arial Narrow"/>
                <w:bCs/>
                <w:color w:val="000000"/>
              </w:rPr>
            </w:pPr>
            <w:r w:rsidRPr="006C12BD">
              <w:t>2,</w:t>
            </w:r>
            <w:r w:rsidR="002B4658">
              <w:t>861</w:t>
            </w:r>
          </w:p>
        </w:tc>
        <w:tc>
          <w:tcPr>
            <w:tcW w:w="1395" w:type="dxa"/>
            <w:tcMar>
              <w:left w:w="28" w:type="dxa"/>
              <w:right w:w="28" w:type="dxa"/>
            </w:tcMar>
            <w:vAlign w:val="center"/>
          </w:tcPr>
          <w:p w14:paraId="7BC1BC48" w14:textId="092B3B02" w:rsidR="00163AA0" w:rsidRPr="008C683B" w:rsidRDefault="00163AA0" w:rsidP="00174CD4">
            <w:pPr>
              <w:pStyle w:val="CIPAY"/>
              <w:rPr>
                <w:rFonts w:eastAsiaTheme="minorEastAsia" w:cs="Arial Narrow"/>
                <w:bCs/>
                <w:color w:val="000000"/>
              </w:rPr>
            </w:pPr>
            <w:r w:rsidRPr="006C12BD">
              <w:t>2,500</w:t>
            </w:r>
          </w:p>
        </w:tc>
      </w:tr>
      <w:tr w:rsidR="00163AA0" w:rsidRPr="008C683B" w14:paraId="525E250E" w14:textId="77777777" w:rsidTr="00174CD4">
        <w:trPr>
          <w:trHeight w:hRule="exact" w:val="454"/>
        </w:trPr>
        <w:tc>
          <w:tcPr>
            <w:tcW w:w="6776" w:type="dxa"/>
            <w:tcMar>
              <w:left w:w="28" w:type="dxa"/>
              <w:right w:w="28" w:type="dxa"/>
            </w:tcMar>
          </w:tcPr>
          <w:p w14:paraId="729DADFD" w14:textId="77777777" w:rsidR="00163AA0" w:rsidRPr="008C683B" w:rsidRDefault="00163AA0" w:rsidP="00163AA0">
            <w:pPr>
              <w:pStyle w:val="TableHeading"/>
              <w:rPr>
                <w:lang w:eastAsia="en-AU"/>
              </w:rPr>
            </w:pPr>
            <w:r w:rsidRPr="008D08DF">
              <w:rPr>
                <w:color w:val="000000" w:themeColor="text1"/>
                <w:lang w:eastAsia="en-AU"/>
              </w:rPr>
              <w:t>Total liabilities</w:t>
            </w:r>
          </w:p>
        </w:tc>
        <w:tc>
          <w:tcPr>
            <w:tcW w:w="1560" w:type="dxa"/>
            <w:tcMar>
              <w:left w:w="0" w:type="dxa"/>
              <w:right w:w="0" w:type="dxa"/>
            </w:tcMar>
            <w:vAlign w:val="center"/>
          </w:tcPr>
          <w:p w14:paraId="2628C357" w14:textId="6043172F" w:rsidR="00163AA0" w:rsidRPr="008C683B" w:rsidRDefault="00163AA0" w:rsidP="00174CD4">
            <w:pPr>
              <w:pStyle w:val="CIPAY"/>
              <w:rPr>
                <w:rFonts w:eastAsiaTheme="minorEastAsia" w:cs="Arial Narrow"/>
                <w:bCs/>
                <w:color w:val="000000"/>
              </w:rPr>
            </w:pPr>
            <w:r w:rsidRPr="006C12BD">
              <w:t>2,</w:t>
            </w:r>
            <w:r w:rsidR="002B4658">
              <w:t>595,035</w:t>
            </w:r>
          </w:p>
        </w:tc>
        <w:tc>
          <w:tcPr>
            <w:tcW w:w="1395" w:type="dxa"/>
            <w:tcMar>
              <w:left w:w="28" w:type="dxa"/>
              <w:right w:w="28" w:type="dxa"/>
            </w:tcMar>
            <w:vAlign w:val="center"/>
          </w:tcPr>
          <w:p w14:paraId="04DAA0F9" w14:textId="00B25F88" w:rsidR="00163AA0" w:rsidRPr="008C683B" w:rsidRDefault="00163AA0" w:rsidP="00174CD4">
            <w:pPr>
              <w:pStyle w:val="CIPAY"/>
              <w:rPr>
                <w:rFonts w:eastAsiaTheme="minorEastAsia" w:cs="Arial Narrow"/>
                <w:bCs/>
                <w:color w:val="000000"/>
              </w:rPr>
            </w:pPr>
            <w:r w:rsidRPr="006C12BD">
              <w:t>2,919,144</w:t>
            </w:r>
          </w:p>
        </w:tc>
      </w:tr>
      <w:tr w:rsidR="00163AA0" w:rsidRPr="008C683B" w14:paraId="007177F9" w14:textId="77777777" w:rsidTr="00057F1B">
        <w:trPr>
          <w:trHeight w:val="454"/>
        </w:trPr>
        <w:tc>
          <w:tcPr>
            <w:tcW w:w="6776" w:type="dxa"/>
            <w:tcMar>
              <w:left w:w="28" w:type="dxa"/>
              <w:right w:w="28" w:type="dxa"/>
            </w:tcMar>
          </w:tcPr>
          <w:p w14:paraId="00C0778F" w14:textId="77777777" w:rsidR="00163AA0" w:rsidRPr="008C683B" w:rsidRDefault="00163AA0" w:rsidP="00163AA0">
            <w:pPr>
              <w:pStyle w:val="TableTitle"/>
              <w:rPr>
                <w:lang w:eastAsia="en-AU"/>
              </w:rPr>
            </w:pPr>
            <w:r>
              <w:rPr>
                <w:lang w:eastAsia="en-AU"/>
              </w:rPr>
              <w:lastRenderedPageBreak/>
              <w:t>Net assets</w:t>
            </w:r>
          </w:p>
        </w:tc>
        <w:tc>
          <w:tcPr>
            <w:tcW w:w="1560" w:type="dxa"/>
            <w:tcMar>
              <w:left w:w="0" w:type="dxa"/>
              <w:right w:w="0" w:type="dxa"/>
            </w:tcMar>
            <w:vAlign w:val="center"/>
          </w:tcPr>
          <w:p w14:paraId="72B76AE2" w14:textId="6B4CE056" w:rsidR="00163AA0" w:rsidRPr="00D83A26" w:rsidRDefault="002B4658" w:rsidP="00174CD4">
            <w:pPr>
              <w:pStyle w:val="CIDesc"/>
              <w:rPr>
                <w:rFonts w:eastAsiaTheme="minorEastAsia" w:cs="Arial Narrow"/>
                <w:bCs/>
                <w:color w:val="auto"/>
              </w:rPr>
            </w:pPr>
            <w:r>
              <w:rPr>
                <w:color w:val="auto"/>
              </w:rPr>
              <w:t>910,005</w:t>
            </w:r>
          </w:p>
        </w:tc>
        <w:tc>
          <w:tcPr>
            <w:tcW w:w="1395" w:type="dxa"/>
            <w:tcMar>
              <w:left w:w="28" w:type="dxa"/>
              <w:right w:w="28" w:type="dxa"/>
            </w:tcMar>
            <w:vAlign w:val="center"/>
          </w:tcPr>
          <w:p w14:paraId="018C5A51" w14:textId="7A71E0C2" w:rsidR="00163AA0" w:rsidRPr="00D83A26" w:rsidRDefault="00163AA0" w:rsidP="00174CD4">
            <w:pPr>
              <w:pStyle w:val="CIDesc"/>
              <w:rPr>
                <w:rFonts w:eastAsiaTheme="minorEastAsia" w:cs="Arial Narrow"/>
                <w:bCs/>
                <w:color w:val="auto"/>
              </w:rPr>
            </w:pPr>
            <w:r w:rsidRPr="00D83A26">
              <w:rPr>
                <w:color w:val="auto"/>
              </w:rPr>
              <w:t>823,395</w:t>
            </w:r>
          </w:p>
        </w:tc>
      </w:tr>
      <w:tr w:rsidR="006059A6" w:rsidRPr="003E2B9D" w14:paraId="2541E8DB" w14:textId="77777777" w:rsidTr="00524C1F">
        <w:trPr>
          <w:trHeight w:val="454"/>
        </w:trPr>
        <w:tc>
          <w:tcPr>
            <w:tcW w:w="6776" w:type="dxa"/>
            <w:tcMar>
              <w:left w:w="28" w:type="dxa"/>
              <w:right w:w="28" w:type="dxa"/>
            </w:tcMar>
            <w:vAlign w:val="center"/>
          </w:tcPr>
          <w:p w14:paraId="1C1434D2" w14:textId="77777777" w:rsidR="006059A6" w:rsidRPr="003E2B9D" w:rsidRDefault="006059A6" w:rsidP="00057F1B">
            <w:pPr>
              <w:pStyle w:val="TableTitle"/>
              <w:spacing w:before="0"/>
            </w:pPr>
            <w:r w:rsidRPr="003E2B9D">
              <w:t>E</w:t>
            </w:r>
            <w:r>
              <w:t>quity</w:t>
            </w:r>
          </w:p>
        </w:tc>
        <w:tc>
          <w:tcPr>
            <w:tcW w:w="1560" w:type="dxa"/>
            <w:tcMar>
              <w:left w:w="0" w:type="dxa"/>
              <w:right w:w="0" w:type="dxa"/>
            </w:tcMar>
            <w:vAlign w:val="center"/>
          </w:tcPr>
          <w:p w14:paraId="4E3B2574" w14:textId="77777777" w:rsidR="006059A6" w:rsidRPr="003E2B9D" w:rsidRDefault="006059A6" w:rsidP="00174CD4">
            <w:pPr>
              <w:pStyle w:val="TableTitle"/>
              <w:jc w:val="right"/>
            </w:pPr>
          </w:p>
        </w:tc>
        <w:tc>
          <w:tcPr>
            <w:tcW w:w="1395" w:type="dxa"/>
            <w:tcMar>
              <w:left w:w="28" w:type="dxa"/>
              <w:right w:w="28" w:type="dxa"/>
            </w:tcMar>
            <w:vAlign w:val="center"/>
          </w:tcPr>
          <w:p w14:paraId="4E18B76E" w14:textId="77777777" w:rsidR="006059A6" w:rsidRPr="003E2B9D" w:rsidRDefault="006059A6" w:rsidP="00174CD4">
            <w:pPr>
              <w:pStyle w:val="TableTitle"/>
              <w:jc w:val="right"/>
            </w:pPr>
          </w:p>
        </w:tc>
      </w:tr>
      <w:tr w:rsidR="00D83A26" w:rsidRPr="008C683B" w14:paraId="0DE60E41" w14:textId="77777777" w:rsidTr="00524C1F">
        <w:trPr>
          <w:trHeight w:val="454"/>
        </w:trPr>
        <w:tc>
          <w:tcPr>
            <w:tcW w:w="6776" w:type="dxa"/>
            <w:tcMar>
              <w:left w:w="28" w:type="dxa"/>
              <w:right w:w="28" w:type="dxa"/>
            </w:tcMar>
            <w:vAlign w:val="center"/>
          </w:tcPr>
          <w:p w14:paraId="6C8ED0A1" w14:textId="77777777" w:rsidR="00D83A26" w:rsidRPr="00524C1F" w:rsidRDefault="00D83A26" w:rsidP="00524C1F">
            <w:pPr>
              <w:pStyle w:val="TableHeading"/>
              <w:spacing w:before="0"/>
              <w:rPr>
                <w:rFonts w:asciiTheme="majorHAnsi" w:hAnsiTheme="majorHAnsi" w:cs="Times New Roman"/>
                <w:b w:val="0"/>
                <w:bCs/>
                <w:color w:val="004B8D" w:themeColor="accent1"/>
                <w:szCs w:val="24"/>
                <w:lang w:eastAsia="en-AU"/>
              </w:rPr>
            </w:pPr>
            <w:r w:rsidRPr="00524C1F">
              <w:rPr>
                <w:b w:val="0"/>
                <w:bCs/>
              </w:rPr>
              <w:t>Accumulated surpluses</w:t>
            </w:r>
          </w:p>
        </w:tc>
        <w:tc>
          <w:tcPr>
            <w:tcW w:w="1560" w:type="dxa"/>
            <w:tcMar>
              <w:left w:w="0" w:type="dxa"/>
              <w:right w:w="0" w:type="dxa"/>
            </w:tcMar>
            <w:vAlign w:val="center"/>
          </w:tcPr>
          <w:p w14:paraId="3DE69DBC" w14:textId="46531967" w:rsidR="00D83A26" w:rsidRPr="006C12BD" w:rsidRDefault="002B4658" w:rsidP="00174CD4">
            <w:pPr>
              <w:pStyle w:val="CIPAY"/>
            </w:pPr>
            <w:r>
              <w:t>910,005</w:t>
            </w:r>
          </w:p>
        </w:tc>
        <w:tc>
          <w:tcPr>
            <w:tcW w:w="1395" w:type="dxa"/>
            <w:tcMar>
              <w:left w:w="28" w:type="dxa"/>
              <w:right w:w="28" w:type="dxa"/>
            </w:tcMar>
            <w:vAlign w:val="center"/>
          </w:tcPr>
          <w:p w14:paraId="533E08D7" w14:textId="335BB8BA" w:rsidR="00D83A26" w:rsidRPr="006C12BD" w:rsidRDefault="00D83A26" w:rsidP="00174CD4">
            <w:pPr>
              <w:pStyle w:val="CIPAY"/>
            </w:pPr>
            <w:r w:rsidRPr="006D52B0">
              <w:t>823,395</w:t>
            </w:r>
          </w:p>
        </w:tc>
      </w:tr>
      <w:tr w:rsidR="006059A6" w:rsidRPr="008C683B" w14:paraId="6C29B857" w14:textId="77777777" w:rsidTr="00057F1B">
        <w:trPr>
          <w:trHeight w:val="454"/>
        </w:trPr>
        <w:tc>
          <w:tcPr>
            <w:tcW w:w="6776" w:type="dxa"/>
            <w:tcMar>
              <w:left w:w="28" w:type="dxa"/>
              <w:right w:w="28" w:type="dxa"/>
            </w:tcMar>
            <w:vAlign w:val="bottom"/>
          </w:tcPr>
          <w:p w14:paraId="4DBD878A" w14:textId="77777777" w:rsidR="006059A6" w:rsidRPr="008C683B" w:rsidRDefault="006059A6" w:rsidP="00057F1B">
            <w:pPr>
              <w:pStyle w:val="TableTitle"/>
              <w:spacing w:before="0"/>
              <w:rPr>
                <w:rFonts w:asciiTheme="majorHAnsi" w:hAnsiTheme="majorHAnsi"/>
              </w:rPr>
            </w:pPr>
            <w:r>
              <w:t>Total equity</w:t>
            </w:r>
          </w:p>
        </w:tc>
        <w:tc>
          <w:tcPr>
            <w:tcW w:w="1560" w:type="dxa"/>
            <w:tcMar>
              <w:left w:w="0" w:type="dxa"/>
              <w:right w:w="0" w:type="dxa"/>
            </w:tcMar>
            <w:vAlign w:val="center"/>
          </w:tcPr>
          <w:p w14:paraId="7B058E40" w14:textId="4718FC60" w:rsidR="006059A6" w:rsidRPr="00057F1B" w:rsidRDefault="00DB42F0" w:rsidP="00057F1B">
            <w:pPr>
              <w:pStyle w:val="CIDesc"/>
              <w:spacing w:line="240" w:lineRule="auto"/>
              <w:rPr>
                <w:color w:val="auto"/>
              </w:rPr>
            </w:pPr>
            <w:r w:rsidRPr="00057F1B">
              <w:rPr>
                <w:color w:val="auto"/>
              </w:rPr>
              <w:t>910,005</w:t>
            </w:r>
          </w:p>
        </w:tc>
        <w:tc>
          <w:tcPr>
            <w:tcW w:w="1395" w:type="dxa"/>
            <w:tcMar>
              <w:left w:w="28" w:type="dxa"/>
              <w:right w:w="28" w:type="dxa"/>
            </w:tcMar>
            <w:vAlign w:val="center"/>
          </w:tcPr>
          <w:p w14:paraId="1F2F1447" w14:textId="5FF10899" w:rsidR="006059A6" w:rsidRPr="00057F1B" w:rsidRDefault="00D83A26" w:rsidP="00057F1B">
            <w:pPr>
              <w:pStyle w:val="CIDesc"/>
              <w:spacing w:line="240" w:lineRule="auto"/>
              <w:rPr>
                <w:color w:val="auto"/>
              </w:rPr>
            </w:pPr>
            <w:r w:rsidRPr="00057F1B">
              <w:rPr>
                <w:color w:val="auto"/>
              </w:rPr>
              <w:t>823,395</w:t>
            </w:r>
          </w:p>
        </w:tc>
      </w:tr>
    </w:tbl>
    <w:p w14:paraId="4E54E4C7" w14:textId="77777777" w:rsidR="006059A6" w:rsidRDefault="006059A6" w:rsidP="006C46A4"/>
    <w:p w14:paraId="29D97A5D" w14:textId="77777777" w:rsidR="006059A6" w:rsidRDefault="006059A6" w:rsidP="006059A6">
      <w:pPr>
        <w:pStyle w:val="Heading1"/>
      </w:pPr>
      <w:bookmarkStart w:id="20" w:name="_Toc24381891"/>
      <w:r w:rsidRPr="006059A6">
        <w:t>Contributions and support</w:t>
      </w:r>
      <w:bookmarkEnd w:id="20"/>
    </w:p>
    <w:p w14:paraId="173813FC" w14:textId="77777777" w:rsidR="00C92A6F" w:rsidRDefault="00C92A6F" w:rsidP="00C92A6F">
      <w:pPr>
        <w:pStyle w:val="Heading2"/>
      </w:pPr>
      <w:bookmarkStart w:id="21" w:name="_Toc24381892"/>
      <w:r>
        <w:t>Government funding</w:t>
      </w:r>
      <w:bookmarkEnd w:id="21"/>
    </w:p>
    <w:p w14:paraId="5D6367FD" w14:textId="77777777" w:rsidR="00C92A6F" w:rsidRDefault="00C92A6F" w:rsidP="00916333">
      <w:pPr>
        <w:pStyle w:val="ListBullet0"/>
      </w:pPr>
      <w:r>
        <w:t>Commonwealth Department of Health</w:t>
      </w:r>
    </w:p>
    <w:p w14:paraId="49992CA7" w14:textId="77777777" w:rsidR="00C92A6F" w:rsidRDefault="00C92A6F" w:rsidP="00916333">
      <w:pPr>
        <w:pStyle w:val="ListBullet0"/>
      </w:pPr>
      <w:r>
        <w:t>Victorian Department of Health and Human Services</w:t>
      </w:r>
    </w:p>
    <w:p w14:paraId="1452D10C" w14:textId="77777777" w:rsidR="00C92A6F" w:rsidRDefault="00C92A6F" w:rsidP="00C92A6F">
      <w:pPr>
        <w:pStyle w:val="Heading2"/>
      </w:pPr>
      <w:bookmarkStart w:id="22" w:name="_Toc24381893"/>
      <w:r>
        <w:t>Other financial and in-kind contributions</w:t>
      </w:r>
      <w:bookmarkEnd w:id="22"/>
    </w:p>
    <w:p w14:paraId="482A6CAF" w14:textId="77777777" w:rsidR="00C92A6F" w:rsidRDefault="00C92A6F" w:rsidP="00916333">
      <w:pPr>
        <w:pStyle w:val="ListBullet0"/>
      </w:pPr>
      <w:r>
        <w:t>Centre for Eye Research Australia</w:t>
      </w:r>
    </w:p>
    <w:p w14:paraId="1E985FAD" w14:textId="77777777" w:rsidR="00C92A6F" w:rsidRDefault="00C92A6F" w:rsidP="00916333">
      <w:pPr>
        <w:pStyle w:val="ListBullet0"/>
      </w:pPr>
      <w:r>
        <w:t>Diabetes Australia</w:t>
      </w:r>
    </w:p>
    <w:p w14:paraId="569B2B1D" w14:textId="77777777" w:rsidR="00C92A6F" w:rsidRDefault="00C92A6F" w:rsidP="00916333">
      <w:pPr>
        <w:pStyle w:val="ListBullet0"/>
      </w:pPr>
      <w:proofErr w:type="spellStart"/>
      <w:r>
        <w:t>MinterEllison</w:t>
      </w:r>
      <w:proofErr w:type="spellEnd"/>
    </w:p>
    <w:p w14:paraId="19D1EB60" w14:textId="77777777" w:rsidR="00C92A6F" w:rsidRDefault="00C92A6F" w:rsidP="00C92A6F">
      <w:pPr>
        <w:pStyle w:val="Heading2"/>
      </w:pPr>
      <w:bookmarkStart w:id="23" w:name="_Toc24381894"/>
      <w:r>
        <w:t>Provision of meeting venues and facilities</w:t>
      </w:r>
      <w:bookmarkEnd w:id="23"/>
    </w:p>
    <w:p w14:paraId="253F94AC" w14:textId="77777777" w:rsidR="00C92A6F" w:rsidRDefault="00C92A6F" w:rsidP="00916333">
      <w:pPr>
        <w:pStyle w:val="ListBullet0"/>
      </w:pPr>
      <w:r>
        <w:t>Aboriginal Health Council of South Australia</w:t>
      </w:r>
    </w:p>
    <w:p w14:paraId="13375950" w14:textId="77777777" w:rsidR="00C92A6F" w:rsidRDefault="00C92A6F" w:rsidP="00916333">
      <w:pPr>
        <w:pStyle w:val="ListBullet0"/>
      </w:pPr>
      <w:r>
        <w:t>Australian College of Optometry</w:t>
      </w:r>
    </w:p>
    <w:p w14:paraId="4D6A08D6" w14:textId="77777777" w:rsidR="00C92A6F" w:rsidRDefault="00C92A6F" w:rsidP="00916333">
      <w:pPr>
        <w:pStyle w:val="ListBullet0"/>
      </w:pPr>
      <w:r>
        <w:t>Brien Holden Vision Institute</w:t>
      </w:r>
    </w:p>
    <w:p w14:paraId="77E1CB1C" w14:textId="77777777" w:rsidR="00C92A6F" w:rsidRDefault="00C92A6F" w:rsidP="00916333">
      <w:pPr>
        <w:pStyle w:val="ListBullet0"/>
      </w:pPr>
      <w:r>
        <w:t>Guide Dogs Victoria</w:t>
      </w:r>
    </w:p>
    <w:p w14:paraId="2C39FB6B" w14:textId="77777777" w:rsidR="00C92A6F" w:rsidRDefault="00C92A6F" w:rsidP="00916333">
      <w:pPr>
        <w:pStyle w:val="ListBullet0"/>
      </w:pPr>
      <w:r>
        <w:t>Hood Sweeney</w:t>
      </w:r>
    </w:p>
    <w:p w14:paraId="476EF04B" w14:textId="77777777" w:rsidR="00C92A6F" w:rsidRDefault="00C92A6F" w:rsidP="00916333">
      <w:pPr>
        <w:pStyle w:val="ListBullet0"/>
      </w:pPr>
      <w:r>
        <w:t>National Aboriginal Community Controlled Health Organisation</w:t>
      </w:r>
    </w:p>
    <w:p w14:paraId="06053E79" w14:textId="77777777" w:rsidR="00C92A6F" w:rsidRDefault="00C92A6F" w:rsidP="00916333">
      <w:pPr>
        <w:pStyle w:val="ListBullet0"/>
      </w:pPr>
      <w:r>
        <w:t>Optometry Australia</w:t>
      </w:r>
    </w:p>
    <w:p w14:paraId="123A578A" w14:textId="77777777" w:rsidR="00C92A6F" w:rsidRDefault="00C92A6F" w:rsidP="00916333">
      <w:pPr>
        <w:pStyle w:val="ListBullet0"/>
      </w:pPr>
      <w:r>
        <w:t>The Royal Australian and New Zealand College of Ophthalmologists</w:t>
      </w:r>
    </w:p>
    <w:p w14:paraId="633D09B8" w14:textId="77777777" w:rsidR="00C92A6F" w:rsidRDefault="00C92A6F" w:rsidP="00916333">
      <w:pPr>
        <w:pStyle w:val="ListBullet0"/>
      </w:pPr>
      <w:r>
        <w:t>University of New South Wales</w:t>
      </w:r>
    </w:p>
    <w:p w14:paraId="37AAC7B6" w14:textId="77777777" w:rsidR="00C92A6F" w:rsidRDefault="00C92A6F" w:rsidP="005D7509">
      <w:pPr>
        <w:pStyle w:val="Heading2"/>
      </w:pPr>
      <w:bookmarkStart w:id="24" w:name="_Toc24381895"/>
      <w:r>
        <w:t>Contributions to</w:t>
      </w:r>
      <w:r w:rsidR="005D7509">
        <w:t xml:space="preserve"> </w:t>
      </w:r>
      <w:r>
        <w:t>the Vision Initiative</w:t>
      </w:r>
      <w:bookmarkEnd w:id="24"/>
    </w:p>
    <w:p w14:paraId="2DBC723A" w14:textId="77777777" w:rsidR="00C92A6F" w:rsidRDefault="00C92A6F" w:rsidP="00916333">
      <w:pPr>
        <w:pStyle w:val="ListBullet0"/>
      </w:pPr>
      <w:r>
        <w:t>Australian College of Optometry</w:t>
      </w:r>
    </w:p>
    <w:p w14:paraId="3176DE22" w14:textId="77777777" w:rsidR="00C92A6F" w:rsidRDefault="00B40C19" w:rsidP="00916333">
      <w:pPr>
        <w:pStyle w:val="ListBullet0"/>
      </w:pPr>
      <w:r>
        <w:t>A</w:t>
      </w:r>
      <w:r w:rsidR="00C92A6F">
        <w:t>ustralia Primary Health Care</w:t>
      </w:r>
      <w:r w:rsidR="005D7509">
        <w:t xml:space="preserve"> </w:t>
      </w:r>
      <w:r w:rsidR="00C92A6F">
        <w:t>Nurses Association</w:t>
      </w:r>
    </w:p>
    <w:p w14:paraId="383487A2" w14:textId="77777777" w:rsidR="00C92A6F" w:rsidRDefault="00C92A6F" w:rsidP="00916333">
      <w:pPr>
        <w:pStyle w:val="ListBullet0"/>
      </w:pPr>
      <w:r>
        <w:t>Bass Coast Shire Council</w:t>
      </w:r>
    </w:p>
    <w:p w14:paraId="52441E0E" w14:textId="77777777" w:rsidR="00C92A6F" w:rsidRDefault="00C92A6F" w:rsidP="00916333">
      <w:pPr>
        <w:pStyle w:val="ListBullet0"/>
      </w:pPr>
      <w:r>
        <w:t>Central Goldfields Shire Council</w:t>
      </w:r>
    </w:p>
    <w:p w14:paraId="1A41CE83" w14:textId="77777777" w:rsidR="00C92A6F" w:rsidRDefault="00C92A6F" w:rsidP="00916333">
      <w:pPr>
        <w:pStyle w:val="ListBullet0"/>
      </w:pPr>
      <w:r>
        <w:t>Central Highlands Primary</w:t>
      </w:r>
      <w:r w:rsidR="005D7509">
        <w:t xml:space="preserve"> </w:t>
      </w:r>
      <w:r>
        <w:t>Care Partnership</w:t>
      </w:r>
    </w:p>
    <w:p w14:paraId="699C3FBE" w14:textId="77777777" w:rsidR="00C92A6F" w:rsidRDefault="00C92A6F" w:rsidP="00916333">
      <w:pPr>
        <w:pStyle w:val="ListBullet0"/>
      </w:pPr>
      <w:r>
        <w:t>Central Victorian Primary</w:t>
      </w:r>
      <w:r w:rsidR="005D7509">
        <w:t xml:space="preserve"> </w:t>
      </w:r>
      <w:r>
        <w:t>Care Partnership</w:t>
      </w:r>
    </w:p>
    <w:p w14:paraId="2A465928" w14:textId="77777777" w:rsidR="00C92A6F" w:rsidRDefault="00C92A6F" w:rsidP="00916333">
      <w:pPr>
        <w:pStyle w:val="ListBullet0"/>
      </w:pPr>
      <w:r>
        <w:lastRenderedPageBreak/>
        <w:t>Centre for Eye Research Australia</w:t>
      </w:r>
    </w:p>
    <w:p w14:paraId="67D7140B" w14:textId="77777777" w:rsidR="00C92A6F" w:rsidRDefault="00C92A6F" w:rsidP="00916333">
      <w:pPr>
        <w:pStyle w:val="ListBullet0"/>
      </w:pPr>
      <w:r>
        <w:t>City of Whittlesea</w:t>
      </w:r>
    </w:p>
    <w:p w14:paraId="4128D2E5" w14:textId="77777777" w:rsidR="00C92A6F" w:rsidRDefault="00C92A6F" w:rsidP="00916333">
      <w:pPr>
        <w:pStyle w:val="ListBullet0"/>
      </w:pPr>
      <w:r>
        <w:t>Diabetes Victoria</w:t>
      </w:r>
    </w:p>
    <w:p w14:paraId="562F806B" w14:textId="77777777" w:rsidR="00C92A6F" w:rsidRDefault="00C92A6F" w:rsidP="00916333">
      <w:pPr>
        <w:pStyle w:val="ListBullet0"/>
      </w:pPr>
      <w:r>
        <w:t>Eastern Melbourne Primary</w:t>
      </w:r>
      <w:r w:rsidR="005D7509">
        <w:t xml:space="preserve"> </w:t>
      </w:r>
      <w:r>
        <w:t>Health Networks</w:t>
      </w:r>
    </w:p>
    <w:p w14:paraId="775E71EB" w14:textId="77777777" w:rsidR="00C92A6F" w:rsidRDefault="00C92A6F" w:rsidP="00916333">
      <w:pPr>
        <w:pStyle w:val="ListBullet0"/>
      </w:pPr>
      <w:r>
        <w:t>Gippsland Primary Health Network</w:t>
      </w:r>
    </w:p>
    <w:p w14:paraId="7D453788" w14:textId="77777777" w:rsidR="00C92A6F" w:rsidRDefault="00C92A6F" w:rsidP="00916333">
      <w:pPr>
        <w:pStyle w:val="ListBullet0"/>
      </w:pPr>
      <w:r>
        <w:t>Glenelg Shire Council</w:t>
      </w:r>
    </w:p>
    <w:p w14:paraId="637063A6" w14:textId="77777777" w:rsidR="00C92A6F" w:rsidRDefault="00C92A6F" w:rsidP="00916333">
      <w:pPr>
        <w:pStyle w:val="ListBullet0"/>
      </w:pPr>
      <w:r>
        <w:t>Goulburn Valley Primary Care Partnership</w:t>
      </w:r>
    </w:p>
    <w:p w14:paraId="69ABD243" w14:textId="77777777" w:rsidR="00C92A6F" w:rsidRDefault="00C92A6F" w:rsidP="00916333">
      <w:pPr>
        <w:pStyle w:val="ListBullet0"/>
      </w:pPr>
      <w:r>
        <w:t>The G.R.A.I.N. Store</w:t>
      </w:r>
    </w:p>
    <w:p w14:paraId="7FAE30F3" w14:textId="77777777" w:rsidR="00C92A6F" w:rsidRDefault="00C92A6F" w:rsidP="00916333">
      <w:pPr>
        <w:pStyle w:val="ListBullet0"/>
      </w:pPr>
      <w:r>
        <w:t>Guide Dogs Victoria</w:t>
      </w:r>
    </w:p>
    <w:p w14:paraId="5898C799" w14:textId="77777777" w:rsidR="00C92A6F" w:rsidRDefault="00C92A6F" w:rsidP="00916333">
      <w:pPr>
        <w:pStyle w:val="ListBullet0"/>
      </w:pPr>
      <w:r>
        <w:t>Hepburn Shire Council</w:t>
      </w:r>
    </w:p>
    <w:p w14:paraId="782E1304" w14:textId="77777777" w:rsidR="00C92A6F" w:rsidRDefault="00C92A6F" w:rsidP="00916333">
      <w:pPr>
        <w:pStyle w:val="ListBullet0"/>
      </w:pPr>
      <w:r>
        <w:t>Hume Whittlesea Primary</w:t>
      </w:r>
      <w:r w:rsidR="005D7509">
        <w:t xml:space="preserve"> </w:t>
      </w:r>
      <w:r>
        <w:t>Care Partnership</w:t>
      </w:r>
    </w:p>
    <w:p w14:paraId="1A9C89E0" w14:textId="77777777" w:rsidR="00C92A6F" w:rsidRDefault="00C92A6F" w:rsidP="00916333">
      <w:pPr>
        <w:pStyle w:val="ListBullet0"/>
      </w:pPr>
      <w:r>
        <w:t>Moira Shire Council</w:t>
      </w:r>
    </w:p>
    <w:p w14:paraId="02620EF3" w14:textId="77777777" w:rsidR="00C92A6F" w:rsidRDefault="00C92A6F" w:rsidP="00916333">
      <w:pPr>
        <w:pStyle w:val="ListBullet0"/>
      </w:pPr>
      <w:r>
        <w:t>Murray Primary Health Networks</w:t>
      </w:r>
    </w:p>
    <w:p w14:paraId="06E43914" w14:textId="77777777" w:rsidR="00C92A6F" w:rsidRDefault="00C92A6F" w:rsidP="00916333">
      <w:pPr>
        <w:pStyle w:val="ListBullet0"/>
      </w:pPr>
      <w:r>
        <w:t>Optometry Victoria South Australia</w:t>
      </w:r>
    </w:p>
    <w:p w14:paraId="7C6E5B9A" w14:textId="77777777" w:rsidR="00C92A6F" w:rsidRDefault="00C92A6F" w:rsidP="00916333">
      <w:pPr>
        <w:pStyle w:val="ListBullet0"/>
      </w:pPr>
      <w:r>
        <w:t>Pharmaceutical Society of Australia,</w:t>
      </w:r>
      <w:r w:rsidR="005D7509">
        <w:t xml:space="preserve"> </w:t>
      </w:r>
      <w:r>
        <w:t>Victorian Branch</w:t>
      </w:r>
    </w:p>
    <w:p w14:paraId="30BD21A4" w14:textId="77777777" w:rsidR="00C92A6F" w:rsidRDefault="00C92A6F" w:rsidP="00916333">
      <w:pPr>
        <w:pStyle w:val="ListBullet0"/>
      </w:pPr>
      <w:r>
        <w:t>Royal Victorian Eye and Ear Hospital</w:t>
      </w:r>
    </w:p>
    <w:p w14:paraId="62C06120" w14:textId="77777777" w:rsidR="00C92A6F" w:rsidRDefault="00C92A6F" w:rsidP="00916333">
      <w:pPr>
        <w:pStyle w:val="ListBullet0"/>
      </w:pPr>
      <w:r>
        <w:t>The Royal Australian an</w:t>
      </w:r>
      <w:r w:rsidR="005D7509">
        <w:t>d N</w:t>
      </w:r>
      <w:r>
        <w:t>ew Zealand College of</w:t>
      </w:r>
      <w:r w:rsidR="005D7509">
        <w:t xml:space="preserve"> </w:t>
      </w:r>
      <w:r>
        <w:t>Ophthalmologists</w:t>
      </w:r>
    </w:p>
    <w:p w14:paraId="095AEC95" w14:textId="77777777" w:rsidR="00C92A6F" w:rsidRDefault="00C92A6F" w:rsidP="00916333">
      <w:pPr>
        <w:pStyle w:val="ListBullet0"/>
      </w:pPr>
      <w:r>
        <w:t>South Coast Primary Care Partnership</w:t>
      </w:r>
    </w:p>
    <w:p w14:paraId="0032CF73" w14:textId="77777777" w:rsidR="00C92A6F" w:rsidRDefault="00C92A6F" w:rsidP="00916333">
      <w:pPr>
        <w:pStyle w:val="ListBullet0"/>
      </w:pPr>
      <w:r>
        <w:t>Southern Grampians and Glenelg</w:t>
      </w:r>
      <w:r w:rsidR="005D7509">
        <w:t xml:space="preserve"> </w:t>
      </w:r>
      <w:r>
        <w:t>Primary Care Partnership</w:t>
      </w:r>
    </w:p>
    <w:p w14:paraId="384D0E8C" w14:textId="77777777" w:rsidR="00C92A6F" w:rsidRDefault="00C92A6F" w:rsidP="00916333">
      <w:pPr>
        <w:pStyle w:val="ListBullet0"/>
      </w:pPr>
      <w:r>
        <w:t>Victorian Aboriginal Community</w:t>
      </w:r>
      <w:r w:rsidR="005D7509">
        <w:t xml:space="preserve"> </w:t>
      </w:r>
      <w:r>
        <w:t>Controlled Health Organisation</w:t>
      </w:r>
    </w:p>
    <w:p w14:paraId="7F33EB4C" w14:textId="77777777" w:rsidR="00C92A6F" w:rsidRDefault="00C92A6F" w:rsidP="00916333">
      <w:pPr>
        <w:pStyle w:val="ListBullet0"/>
      </w:pPr>
      <w:r>
        <w:t>Vision Australia</w:t>
      </w:r>
    </w:p>
    <w:p w14:paraId="05D6B40E" w14:textId="77777777" w:rsidR="006059A6" w:rsidRDefault="00C92A6F" w:rsidP="00916333">
      <w:pPr>
        <w:pStyle w:val="ListBullet0"/>
      </w:pPr>
      <w:r>
        <w:t>Western Victoria Primary Health</w:t>
      </w:r>
      <w:r w:rsidR="005D7509">
        <w:t xml:space="preserve"> </w:t>
      </w:r>
      <w:r>
        <w:t>Networks</w:t>
      </w:r>
    </w:p>
    <w:p w14:paraId="18C630DD" w14:textId="77777777" w:rsidR="006059A6" w:rsidRDefault="00B40C19" w:rsidP="00B40C19">
      <w:pPr>
        <w:pStyle w:val="Heading1"/>
      </w:pPr>
      <w:bookmarkStart w:id="25" w:name="_Toc24381896"/>
      <w:r>
        <w:t>Members</w:t>
      </w:r>
      <w:bookmarkEnd w:id="25"/>
    </w:p>
    <w:p w14:paraId="064D5579" w14:textId="77777777" w:rsidR="00B40C19" w:rsidRPr="00593A7E" w:rsidRDefault="00B40C19" w:rsidP="00B40C19">
      <w:pPr>
        <w:pStyle w:val="Heading2"/>
        <w:rPr>
          <w:rFonts w:eastAsiaTheme="minorHAnsi"/>
        </w:rPr>
      </w:pPr>
      <w:bookmarkStart w:id="26" w:name="_Toc529881089"/>
      <w:bookmarkStart w:id="27" w:name="_Toc24381897"/>
      <w:bookmarkStart w:id="28" w:name="_GoBack"/>
      <w:bookmarkEnd w:id="28"/>
      <w:r w:rsidRPr="00593A7E">
        <w:rPr>
          <w:rFonts w:eastAsiaTheme="minorHAnsi"/>
        </w:rPr>
        <w:t>Principal members</w:t>
      </w:r>
      <w:bookmarkEnd w:id="26"/>
      <w:bookmarkEnd w:id="27"/>
    </w:p>
    <w:p w14:paraId="5FD4A57F" w14:textId="77777777" w:rsidR="00B40C19" w:rsidRDefault="00B40C19" w:rsidP="00916333">
      <w:pPr>
        <w:pStyle w:val="ListBullet0"/>
        <w:rPr>
          <w:rFonts w:eastAsiaTheme="minorHAnsi"/>
        </w:rPr>
      </w:pPr>
      <w:r>
        <w:rPr>
          <w:rFonts w:eastAsiaTheme="minorHAnsi"/>
        </w:rPr>
        <w:t xml:space="preserve">Brien Holden Vision Institute </w:t>
      </w:r>
    </w:p>
    <w:p w14:paraId="7BDDEF38" w14:textId="77777777" w:rsidR="00B40C19" w:rsidRPr="00551CA7" w:rsidRDefault="00B40C19" w:rsidP="00916333">
      <w:pPr>
        <w:pStyle w:val="ListBullet0"/>
        <w:rPr>
          <w:rFonts w:eastAsiaTheme="minorHAnsi"/>
        </w:rPr>
      </w:pPr>
      <w:r w:rsidRPr="00551CA7">
        <w:rPr>
          <w:rFonts w:eastAsiaTheme="minorHAnsi"/>
        </w:rPr>
        <w:t xml:space="preserve">The Fred Hollows Foundation  </w:t>
      </w:r>
    </w:p>
    <w:p w14:paraId="0C2F41BD" w14:textId="77777777" w:rsidR="00B40C19" w:rsidRPr="00593A7E" w:rsidRDefault="00B40C19" w:rsidP="00B40C19">
      <w:pPr>
        <w:pStyle w:val="Heading2"/>
        <w:rPr>
          <w:rFonts w:eastAsiaTheme="minorHAnsi"/>
        </w:rPr>
      </w:pPr>
      <w:bookmarkStart w:id="29" w:name="_Toc529881090"/>
      <w:bookmarkStart w:id="30" w:name="_Toc24381898"/>
      <w:r w:rsidRPr="00593A7E">
        <w:rPr>
          <w:rFonts w:eastAsiaTheme="minorHAnsi"/>
        </w:rPr>
        <w:t>Corporate member</w:t>
      </w:r>
      <w:bookmarkEnd w:id="29"/>
      <w:bookmarkEnd w:id="30"/>
    </w:p>
    <w:p w14:paraId="0BF9B605" w14:textId="77777777" w:rsidR="00B40C19" w:rsidRPr="00F16574" w:rsidRDefault="00B40C19" w:rsidP="00916333">
      <w:pPr>
        <w:pStyle w:val="ListBullet0"/>
        <w:rPr>
          <w:rFonts w:eastAsiaTheme="minorHAnsi"/>
        </w:rPr>
      </w:pPr>
      <w:r>
        <w:rPr>
          <w:rFonts w:eastAsiaTheme="minorHAnsi"/>
        </w:rPr>
        <w:t>Novartis</w:t>
      </w:r>
      <w:r w:rsidR="00BD2536">
        <w:rPr>
          <w:rFonts w:eastAsiaTheme="minorHAnsi"/>
        </w:rPr>
        <w:t xml:space="preserve"> Pharmaceuticals</w:t>
      </w:r>
    </w:p>
    <w:p w14:paraId="05C8A6CD" w14:textId="77777777" w:rsidR="00B40C19" w:rsidRPr="00593A7E" w:rsidRDefault="00B40C19" w:rsidP="00B40C19">
      <w:pPr>
        <w:pStyle w:val="Heading2"/>
        <w:rPr>
          <w:rFonts w:eastAsiaTheme="minorHAnsi"/>
        </w:rPr>
      </w:pPr>
      <w:bookmarkStart w:id="31" w:name="_Toc499036876"/>
      <w:bookmarkStart w:id="32" w:name="_Toc529881092"/>
      <w:bookmarkStart w:id="33" w:name="_Toc24381899"/>
      <w:r w:rsidRPr="00593A7E">
        <w:rPr>
          <w:rFonts w:eastAsiaTheme="minorHAnsi"/>
        </w:rPr>
        <w:t>Silver members</w:t>
      </w:r>
      <w:bookmarkEnd w:id="31"/>
      <w:bookmarkEnd w:id="32"/>
      <w:bookmarkEnd w:id="33"/>
    </w:p>
    <w:p w14:paraId="7DB3B6CC" w14:textId="77777777" w:rsidR="00B40C19" w:rsidRDefault="00B40C19" w:rsidP="00B40C19">
      <w:pPr>
        <w:pStyle w:val="ListBullet0"/>
        <w:spacing w:after="120" w:line="240" w:lineRule="auto"/>
        <w:rPr>
          <w:rFonts w:eastAsiaTheme="minorHAnsi"/>
        </w:rPr>
      </w:pPr>
      <w:r>
        <w:rPr>
          <w:rFonts w:eastAsiaTheme="minorHAnsi"/>
        </w:rPr>
        <w:t>Optometry Australia</w:t>
      </w:r>
    </w:p>
    <w:p w14:paraId="7278B661" w14:textId="77777777" w:rsidR="00B40C19" w:rsidRDefault="00B40C19" w:rsidP="00B40C19">
      <w:pPr>
        <w:pStyle w:val="ListBullet0"/>
        <w:spacing w:after="120" w:line="240" w:lineRule="auto"/>
        <w:rPr>
          <w:rFonts w:eastAsiaTheme="minorHAnsi"/>
        </w:rPr>
      </w:pPr>
      <w:r>
        <w:rPr>
          <w:rFonts w:eastAsiaTheme="minorHAnsi"/>
        </w:rPr>
        <w:t xml:space="preserve">The Royal Australian and New Zealand College of Ophthalmologists </w:t>
      </w:r>
    </w:p>
    <w:p w14:paraId="1BF99443" w14:textId="77777777" w:rsidR="00B40C19" w:rsidRPr="00593A7E" w:rsidRDefault="00B40C19" w:rsidP="00B40C19">
      <w:pPr>
        <w:pStyle w:val="Heading2"/>
        <w:rPr>
          <w:rFonts w:eastAsiaTheme="minorHAnsi"/>
        </w:rPr>
      </w:pPr>
      <w:bookmarkStart w:id="34" w:name="_Toc499036877"/>
      <w:bookmarkStart w:id="35" w:name="_Toc529881093"/>
      <w:bookmarkStart w:id="36" w:name="_Toc24381900"/>
      <w:r w:rsidRPr="00593A7E">
        <w:rPr>
          <w:rFonts w:eastAsiaTheme="minorHAnsi"/>
        </w:rPr>
        <w:lastRenderedPageBreak/>
        <w:t>Bronze members</w:t>
      </w:r>
      <w:bookmarkEnd w:id="34"/>
      <w:bookmarkEnd w:id="35"/>
      <w:bookmarkEnd w:id="36"/>
    </w:p>
    <w:p w14:paraId="50B98CE7" w14:textId="77777777" w:rsidR="00BD2536" w:rsidRPr="00BD2536" w:rsidRDefault="00BD2536" w:rsidP="00BD2536">
      <w:pPr>
        <w:pStyle w:val="ListBullet0"/>
        <w:spacing w:after="120" w:line="240" w:lineRule="auto"/>
        <w:rPr>
          <w:rFonts w:eastAsiaTheme="minorHAnsi"/>
        </w:rPr>
      </w:pPr>
      <w:r>
        <w:rPr>
          <w:rFonts w:eastAsiaTheme="minorHAnsi"/>
        </w:rPr>
        <w:t xml:space="preserve">CBM Australia </w:t>
      </w:r>
    </w:p>
    <w:p w14:paraId="795F6D74" w14:textId="77777777" w:rsidR="00B40C19" w:rsidRPr="009A1B1A" w:rsidRDefault="00B40C19" w:rsidP="00B40C19">
      <w:pPr>
        <w:pStyle w:val="ListBullet0"/>
        <w:spacing w:after="120" w:line="240" w:lineRule="auto"/>
        <w:rPr>
          <w:rFonts w:eastAsiaTheme="minorHAnsi"/>
        </w:rPr>
      </w:pPr>
      <w:r>
        <w:rPr>
          <w:rFonts w:eastAsiaTheme="minorHAnsi"/>
        </w:rPr>
        <w:t>The Royal Victorian Eye and Ear Hospital</w:t>
      </w:r>
    </w:p>
    <w:p w14:paraId="5CF6FECA" w14:textId="77777777" w:rsidR="00B40C19" w:rsidRPr="00593A7E" w:rsidRDefault="00B40C19" w:rsidP="00B40C19">
      <w:pPr>
        <w:pStyle w:val="Heading2"/>
        <w:rPr>
          <w:rFonts w:eastAsiaTheme="minorHAnsi"/>
        </w:rPr>
      </w:pPr>
      <w:bookmarkStart w:id="37" w:name="_Toc499036878"/>
      <w:bookmarkStart w:id="38" w:name="_Toc529881094"/>
      <w:bookmarkStart w:id="39" w:name="_Toc24381901"/>
      <w:r w:rsidRPr="00593A7E">
        <w:rPr>
          <w:rFonts w:eastAsiaTheme="minorHAnsi"/>
        </w:rPr>
        <w:t xml:space="preserve">Major </w:t>
      </w:r>
      <w:r w:rsidR="000A64EB">
        <w:rPr>
          <w:rFonts w:eastAsiaTheme="minorHAnsi"/>
        </w:rPr>
        <w:t>s</w:t>
      </w:r>
      <w:r w:rsidRPr="00593A7E">
        <w:rPr>
          <w:rFonts w:eastAsiaTheme="minorHAnsi"/>
        </w:rPr>
        <w:t>upporting members</w:t>
      </w:r>
      <w:bookmarkEnd w:id="37"/>
      <w:bookmarkEnd w:id="38"/>
      <w:bookmarkEnd w:id="39"/>
    </w:p>
    <w:p w14:paraId="0A996AC5" w14:textId="77777777" w:rsidR="00B40C19" w:rsidRDefault="00B40C19" w:rsidP="00B40C19">
      <w:pPr>
        <w:pStyle w:val="ListBullet0"/>
        <w:spacing w:after="120" w:line="240" w:lineRule="auto"/>
        <w:rPr>
          <w:rFonts w:eastAsiaTheme="minorHAnsi"/>
        </w:rPr>
      </w:pPr>
      <w:r>
        <w:rPr>
          <w:rFonts w:eastAsiaTheme="minorHAnsi"/>
        </w:rPr>
        <w:t xml:space="preserve">Australian College of Optometry </w:t>
      </w:r>
    </w:p>
    <w:p w14:paraId="3AA1C3CF" w14:textId="77777777" w:rsidR="00BD2536" w:rsidRDefault="00BD2536" w:rsidP="00BD2536">
      <w:pPr>
        <w:pStyle w:val="ListBullet0"/>
        <w:spacing w:after="120" w:line="240" w:lineRule="auto"/>
        <w:rPr>
          <w:rFonts w:eastAsiaTheme="minorHAnsi"/>
        </w:rPr>
      </w:pPr>
      <w:r>
        <w:rPr>
          <w:rFonts w:eastAsiaTheme="minorHAnsi"/>
        </w:rPr>
        <w:t>Centre for Eye Research Australia</w:t>
      </w:r>
    </w:p>
    <w:p w14:paraId="6AE1B789" w14:textId="77777777" w:rsidR="00B40C19" w:rsidRDefault="00B40C19" w:rsidP="00B40C19">
      <w:pPr>
        <w:pStyle w:val="ListBullet0"/>
        <w:spacing w:after="120" w:line="240" w:lineRule="auto"/>
        <w:rPr>
          <w:rFonts w:eastAsiaTheme="minorHAnsi"/>
        </w:rPr>
      </w:pPr>
      <w:r>
        <w:rPr>
          <w:rFonts w:eastAsiaTheme="minorHAnsi"/>
        </w:rPr>
        <w:t>Royal Australasian College of Surgeons</w:t>
      </w:r>
    </w:p>
    <w:p w14:paraId="704AECB7" w14:textId="77777777" w:rsidR="00B40C19" w:rsidRDefault="00B40C19" w:rsidP="00B40C19">
      <w:pPr>
        <w:pStyle w:val="ListBullet0"/>
        <w:spacing w:after="120" w:line="240" w:lineRule="auto"/>
        <w:rPr>
          <w:rFonts w:eastAsiaTheme="minorHAnsi"/>
        </w:rPr>
      </w:pPr>
      <w:r>
        <w:rPr>
          <w:rFonts w:eastAsiaTheme="minorHAnsi"/>
        </w:rPr>
        <w:t xml:space="preserve">Sydney Hospital and Sydney Eye Hospital </w:t>
      </w:r>
    </w:p>
    <w:p w14:paraId="056822B1" w14:textId="77777777" w:rsidR="00BD2536" w:rsidRPr="00BD2536" w:rsidRDefault="00BD2536" w:rsidP="00BD2536">
      <w:pPr>
        <w:pStyle w:val="ListBullet0"/>
        <w:spacing w:after="120" w:line="240" w:lineRule="auto"/>
        <w:rPr>
          <w:rFonts w:eastAsiaTheme="minorHAnsi"/>
        </w:rPr>
      </w:pPr>
      <w:proofErr w:type="spellStart"/>
      <w:r>
        <w:rPr>
          <w:rFonts w:eastAsiaTheme="minorHAnsi"/>
        </w:rPr>
        <w:t>Visability</w:t>
      </w:r>
      <w:proofErr w:type="spellEnd"/>
      <w:r>
        <w:rPr>
          <w:rFonts w:eastAsiaTheme="minorHAnsi"/>
        </w:rPr>
        <w:t xml:space="preserve"> </w:t>
      </w:r>
    </w:p>
    <w:p w14:paraId="07079DAC" w14:textId="77777777" w:rsidR="00B40C19" w:rsidRPr="00F16574" w:rsidRDefault="00B40C19" w:rsidP="00B40C19">
      <w:pPr>
        <w:pStyle w:val="Heading2"/>
        <w:rPr>
          <w:rFonts w:cs="Times New Roman"/>
        </w:rPr>
      </w:pPr>
      <w:bookmarkStart w:id="40" w:name="_Toc499036879"/>
      <w:bookmarkStart w:id="41" w:name="_Toc529881095"/>
      <w:bookmarkStart w:id="42" w:name="_Toc24381902"/>
      <w:r w:rsidRPr="00F16574">
        <w:t>Supporting members</w:t>
      </w:r>
      <w:bookmarkEnd w:id="40"/>
      <w:bookmarkEnd w:id="41"/>
      <w:bookmarkEnd w:id="42"/>
      <w:r>
        <w:t xml:space="preserve"> </w:t>
      </w:r>
    </w:p>
    <w:p w14:paraId="4A3879E5" w14:textId="77777777" w:rsidR="00B40C19" w:rsidRDefault="00B40C19" w:rsidP="00B40C19">
      <w:pPr>
        <w:pStyle w:val="ListBullet0"/>
        <w:spacing w:after="120" w:line="240" w:lineRule="auto"/>
        <w:rPr>
          <w:rFonts w:eastAsiaTheme="minorHAnsi"/>
        </w:rPr>
      </w:pPr>
      <w:r w:rsidRPr="0011436B">
        <w:rPr>
          <w:rFonts w:eastAsiaTheme="minorHAnsi"/>
        </w:rPr>
        <w:t>Australian Society of Ophthalmologists</w:t>
      </w:r>
    </w:p>
    <w:p w14:paraId="73A918AF" w14:textId="77777777" w:rsidR="000A64EB" w:rsidRDefault="000A64EB" w:rsidP="00B40C19">
      <w:pPr>
        <w:pStyle w:val="ListBullet0"/>
        <w:spacing w:after="120" w:line="240" w:lineRule="auto"/>
        <w:rPr>
          <w:rFonts w:eastAsiaTheme="minorHAnsi"/>
        </w:rPr>
      </w:pPr>
      <w:r>
        <w:rPr>
          <w:rFonts w:eastAsiaTheme="minorHAnsi"/>
        </w:rPr>
        <w:t>Blind Welfare Association of South Australia</w:t>
      </w:r>
    </w:p>
    <w:p w14:paraId="3924F141" w14:textId="77777777" w:rsidR="000A64EB" w:rsidRDefault="000A64EB" w:rsidP="000A64EB">
      <w:pPr>
        <w:pStyle w:val="ListBullet0"/>
        <w:spacing w:after="120" w:line="240" w:lineRule="auto"/>
        <w:rPr>
          <w:rFonts w:eastAsiaTheme="minorHAnsi"/>
        </w:rPr>
      </w:pPr>
      <w:r>
        <w:rPr>
          <w:rFonts w:eastAsiaTheme="minorHAnsi"/>
        </w:rPr>
        <w:t>Guide Dogs NSW/ACT</w:t>
      </w:r>
    </w:p>
    <w:p w14:paraId="594811DE" w14:textId="77777777" w:rsidR="000A64EB" w:rsidRPr="004F4C6D" w:rsidRDefault="000A64EB" w:rsidP="000A64EB">
      <w:pPr>
        <w:pStyle w:val="ListBullet0"/>
        <w:spacing w:after="120" w:line="240" w:lineRule="auto"/>
      </w:pPr>
      <w:r w:rsidRPr="004F4C6D">
        <w:t>Guide Dogs Queensland</w:t>
      </w:r>
    </w:p>
    <w:p w14:paraId="3CE267E3" w14:textId="77777777" w:rsidR="000A64EB" w:rsidRPr="0011436B" w:rsidRDefault="000A64EB" w:rsidP="000A64EB">
      <w:pPr>
        <w:pStyle w:val="ListBullet0"/>
        <w:spacing w:after="120" w:line="240" w:lineRule="auto"/>
        <w:rPr>
          <w:rFonts w:eastAsiaTheme="minorHAnsi"/>
        </w:rPr>
      </w:pPr>
      <w:r>
        <w:rPr>
          <w:rFonts w:eastAsiaTheme="minorHAnsi"/>
        </w:rPr>
        <w:t>Guide Dogs Victoria</w:t>
      </w:r>
    </w:p>
    <w:p w14:paraId="54B83B11" w14:textId="77777777" w:rsidR="00B40C19" w:rsidRDefault="00B40C19" w:rsidP="00B40C19">
      <w:pPr>
        <w:pStyle w:val="ListBullet0"/>
        <w:spacing w:after="120" w:line="240" w:lineRule="auto"/>
        <w:rPr>
          <w:rFonts w:eastAsiaTheme="minorHAnsi"/>
        </w:rPr>
      </w:pPr>
      <w:r>
        <w:rPr>
          <w:rFonts w:eastAsiaTheme="minorHAnsi"/>
        </w:rPr>
        <w:t>Indigenous Diabetes Eyes Screening (IDEAS)</w:t>
      </w:r>
    </w:p>
    <w:p w14:paraId="3ABEDF95" w14:textId="77777777" w:rsidR="000A64EB" w:rsidRPr="0011436B" w:rsidRDefault="000A64EB" w:rsidP="000A64EB">
      <w:pPr>
        <w:pStyle w:val="ListBullet0"/>
        <w:spacing w:after="120" w:line="240" w:lineRule="auto"/>
        <w:rPr>
          <w:rFonts w:eastAsiaTheme="minorHAnsi"/>
        </w:rPr>
      </w:pPr>
      <w:r>
        <w:rPr>
          <w:rFonts w:eastAsiaTheme="minorHAnsi"/>
        </w:rPr>
        <w:t>Lions Australia</w:t>
      </w:r>
    </w:p>
    <w:p w14:paraId="479419E4" w14:textId="77777777" w:rsidR="000A64EB" w:rsidRDefault="000A64EB" w:rsidP="000A64EB">
      <w:pPr>
        <w:pStyle w:val="ListBullet0"/>
        <w:spacing w:after="120" w:line="240" w:lineRule="auto"/>
        <w:rPr>
          <w:rFonts w:eastAsiaTheme="minorHAnsi"/>
        </w:rPr>
      </w:pPr>
      <w:r>
        <w:rPr>
          <w:rFonts w:eastAsiaTheme="minorHAnsi"/>
        </w:rPr>
        <w:t>Lions Eye Institute (LEI)</w:t>
      </w:r>
    </w:p>
    <w:p w14:paraId="17B2139A" w14:textId="77777777" w:rsidR="00B40C19" w:rsidRDefault="00B40C19" w:rsidP="00B40C19">
      <w:pPr>
        <w:pStyle w:val="ListBullet0"/>
        <w:spacing w:after="120" w:line="240" w:lineRule="auto"/>
        <w:rPr>
          <w:rFonts w:eastAsiaTheme="minorHAnsi"/>
        </w:rPr>
      </w:pPr>
      <w:r>
        <w:rPr>
          <w:rFonts w:eastAsiaTheme="minorHAnsi"/>
        </w:rPr>
        <w:t xml:space="preserve">One Sight </w:t>
      </w:r>
    </w:p>
    <w:p w14:paraId="25A6B145" w14:textId="77777777" w:rsidR="000A64EB" w:rsidRDefault="000A64EB" w:rsidP="000A64EB">
      <w:pPr>
        <w:pStyle w:val="ListBullet0"/>
        <w:spacing w:after="120" w:line="240" w:lineRule="auto"/>
        <w:rPr>
          <w:rFonts w:eastAsiaTheme="minorHAnsi"/>
        </w:rPr>
      </w:pPr>
      <w:r>
        <w:rPr>
          <w:rFonts w:eastAsiaTheme="minorHAnsi"/>
        </w:rPr>
        <w:t>Orthoptics Australia</w:t>
      </w:r>
    </w:p>
    <w:p w14:paraId="06EB71FF" w14:textId="77777777" w:rsidR="000A64EB" w:rsidRPr="000A64EB" w:rsidRDefault="000A64EB" w:rsidP="000A64EB">
      <w:pPr>
        <w:pStyle w:val="ListBullet0"/>
        <w:spacing w:after="120" w:line="240" w:lineRule="auto"/>
        <w:rPr>
          <w:rFonts w:eastAsiaTheme="minorHAnsi"/>
        </w:rPr>
      </w:pPr>
      <w:r>
        <w:rPr>
          <w:rFonts w:eastAsiaTheme="minorHAnsi"/>
        </w:rPr>
        <w:t>The Royal Society for the Blind</w:t>
      </w:r>
    </w:p>
    <w:p w14:paraId="1180F385" w14:textId="77777777" w:rsidR="00B40C19" w:rsidRPr="009A1B1A" w:rsidRDefault="00B40C19" w:rsidP="00B40C19">
      <w:pPr>
        <w:pStyle w:val="ListBullet0"/>
        <w:spacing w:after="120" w:line="240" w:lineRule="auto"/>
        <w:rPr>
          <w:rFonts w:eastAsiaTheme="minorHAnsi"/>
        </w:rPr>
      </w:pPr>
      <w:r>
        <w:rPr>
          <w:rFonts w:eastAsiaTheme="minorHAnsi"/>
        </w:rPr>
        <w:t>Vision Australia</w:t>
      </w:r>
    </w:p>
    <w:p w14:paraId="1B0AEB6B" w14:textId="77777777" w:rsidR="00B40C19" w:rsidRPr="00593A7E" w:rsidRDefault="00B40C19" w:rsidP="00B40C19">
      <w:pPr>
        <w:pStyle w:val="Heading2"/>
        <w:rPr>
          <w:rFonts w:eastAsiaTheme="minorHAnsi"/>
        </w:rPr>
      </w:pPr>
      <w:bookmarkStart w:id="43" w:name="_Toc499036880"/>
      <w:bookmarkStart w:id="44" w:name="_Toc529881096"/>
      <w:bookmarkStart w:id="45" w:name="_Toc24381903"/>
      <w:r w:rsidRPr="00593A7E">
        <w:rPr>
          <w:rFonts w:eastAsiaTheme="minorHAnsi"/>
        </w:rPr>
        <w:t>Corresponding members</w:t>
      </w:r>
      <w:bookmarkEnd w:id="43"/>
      <w:bookmarkEnd w:id="44"/>
      <w:bookmarkEnd w:id="45"/>
    </w:p>
    <w:p w14:paraId="0CF620E5" w14:textId="77777777" w:rsidR="00577AD0" w:rsidRDefault="00577AD0" w:rsidP="00B40C19">
      <w:pPr>
        <w:pStyle w:val="ListBullet0"/>
        <w:spacing w:after="120" w:line="240" w:lineRule="auto"/>
        <w:rPr>
          <w:rFonts w:eastAsiaTheme="minorHAnsi"/>
        </w:rPr>
      </w:pPr>
      <w:r>
        <w:rPr>
          <w:rFonts w:eastAsiaTheme="minorHAnsi"/>
        </w:rPr>
        <w:t>Aboriginal Health Council of South Australia</w:t>
      </w:r>
    </w:p>
    <w:p w14:paraId="5958AD6F" w14:textId="77777777" w:rsidR="00B40C19" w:rsidRDefault="00B40C19" w:rsidP="00B40C19">
      <w:pPr>
        <w:pStyle w:val="ListBullet0"/>
        <w:spacing w:after="120" w:line="240" w:lineRule="auto"/>
        <w:rPr>
          <w:rFonts w:eastAsiaTheme="minorHAnsi"/>
        </w:rPr>
      </w:pPr>
      <w:r>
        <w:rPr>
          <w:rFonts w:eastAsiaTheme="minorHAnsi"/>
        </w:rPr>
        <w:t xml:space="preserve">Aboriginal Health and Medical Research Council </w:t>
      </w:r>
    </w:p>
    <w:p w14:paraId="3A0256AA" w14:textId="77777777" w:rsidR="00B40C19" w:rsidRDefault="00B40C19" w:rsidP="00B40C19">
      <w:pPr>
        <w:pStyle w:val="ListBullet0"/>
        <w:spacing w:after="120" w:line="240" w:lineRule="auto"/>
        <w:rPr>
          <w:rFonts w:eastAsiaTheme="minorHAnsi"/>
        </w:rPr>
      </w:pPr>
      <w:proofErr w:type="spellStart"/>
      <w:proofErr w:type="gramStart"/>
      <w:r>
        <w:rPr>
          <w:rFonts w:eastAsiaTheme="minorHAnsi"/>
        </w:rPr>
        <w:t>Can:Do</w:t>
      </w:r>
      <w:proofErr w:type="spellEnd"/>
      <w:proofErr w:type="gramEnd"/>
      <w:r>
        <w:rPr>
          <w:rFonts w:eastAsiaTheme="minorHAnsi"/>
        </w:rPr>
        <w:t xml:space="preserve"> 4 Kids</w:t>
      </w:r>
    </w:p>
    <w:p w14:paraId="06C37B59" w14:textId="77777777" w:rsidR="00577AD0" w:rsidRDefault="00577AD0" w:rsidP="00577AD0">
      <w:pPr>
        <w:pStyle w:val="ListBullet0"/>
        <w:spacing w:after="120" w:line="240" w:lineRule="auto"/>
        <w:rPr>
          <w:rFonts w:eastAsiaTheme="minorHAnsi"/>
        </w:rPr>
      </w:pPr>
      <w:r>
        <w:rPr>
          <w:rFonts w:eastAsiaTheme="minorHAnsi"/>
        </w:rPr>
        <w:t>Diabetes Australia</w:t>
      </w:r>
    </w:p>
    <w:p w14:paraId="145FB2AB" w14:textId="77777777" w:rsidR="00577AD0" w:rsidRDefault="00577AD0" w:rsidP="00577AD0">
      <w:pPr>
        <w:pStyle w:val="ListBullet0"/>
        <w:spacing w:after="120" w:line="240" w:lineRule="auto"/>
        <w:rPr>
          <w:rFonts w:eastAsiaTheme="minorHAnsi"/>
        </w:rPr>
      </w:pPr>
      <w:r>
        <w:rPr>
          <w:rFonts w:eastAsiaTheme="minorHAnsi"/>
        </w:rPr>
        <w:t>Foresight</w:t>
      </w:r>
    </w:p>
    <w:p w14:paraId="3655F97A" w14:textId="77777777" w:rsidR="00577AD0" w:rsidRDefault="00577AD0" w:rsidP="00577AD0">
      <w:pPr>
        <w:pStyle w:val="ListBullet0"/>
        <w:spacing w:after="120" w:line="240" w:lineRule="auto"/>
        <w:rPr>
          <w:rFonts w:eastAsiaTheme="minorHAnsi"/>
        </w:rPr>
      </w:pPr>
      <w:proofErr w:type="spellStart"/>
      <w:r>
        <w:rPr>
          <w:rFonts w:eastAsiaTheme="minorHAnsi"/>
        </w:rPr>
        <w:t>Minum</w:t>
      </w:r>
      <w:proofErr w:type="spellEnd"/>
      <w:r>
        <w:rPr>
          <w:rFonts w:eastAsiaTheme="minorHAnsi"/>
        </w:rPr>
        <w:t xml:space="preserve"> </w:t>
      </w:r>
      <w:proofErr w:type="spellStart"/>
      <w:r>
        <w:rPr>
          <w:rFonts w:eastAsiaTheme="minorHAnsi"/>
        </w:rPr>
        <w:t>Barreng</w:t>
      </w:r>
      <w:proofErr w:type="spellEnd"/>
      <w:r>
        <w:rPr>
          <w:rFonts w:eastAsiaTheme="minorHAnsi"/>
        </w:rPr>
        <w:t xml:space="preserve"> Indigenous Eye Health Unit, Melbourne School of Population Health </w:t>
      </w:r>
    </w:p>
    <w:p w14:paraId="1B508F5F" w14:textId="77777777" w:rsidR="00577AD0" w:rsidRDefault="00577AD0" w:rsidP="00577AD0">
      <w:pPr>
        <w:pStyle w:val="ListBullet0"/>
        <w:spacing w:after="120" w:line="240" w:lineRule="auto"/>
        <w:rPr>
          <w:rFonts w:eastAsiaTheme="minorHAnsi"/>
        </w:rPr>
      </w:pPr>
      <w:r>
        <w:rPr>
          <w:rFonts w:eastAsiaTheme="minorHAnsi"/>
        </w:rPr>
        <w:t>Macular Disease Foundation Australia</w:t>
      </w:r>
    </w:p>
    <w:p w14:paraId="7C98DF03" w14:textId="77777777" w:rsidR="00B40C19" w:rsidRDefault="00B40C19" w:rsidP="00B40C19">
      <w:pPr>
        <w:pStyle w:val="ListBullet0"/>
        <w:spacing w:after="120" w:line="240" w:lineRule="auto"/>
        <w:rPr>
          <w:rFonts w:eastAsiaTheme="minorHAnsi"/>
        </w:rPr>
      </w:pPr>
      <w:r>
        <w:rPr>
          <w:rFonts w:eastAsiaTheme="minorHAnsi"/>
        </w:rPr>
        <w:t>Optical Distributors &amp; Manufacturers Australia</w:t>
      </w:r>
    </w:p>
    <w:p w14:paraId="0FB07C71" w14:textId="77777777" w:rsidR="007C6C56" w:rsidRDefault="007C6C56" w:rsidP="007C6C56">
      <w:pPr>
        <w:pStyle w:val="ListBullet0"/>
        <w:spacing w:after="120" w:line="240" w:lineRule="auto"/>
        <w:rPr>
          <w:rFonts w:eastAsiaTheme="minorHAnsi"/>
        </w:rPr>
      </w:pPr>
      <w:r>
        <w:rPr>
          <w:rFonts w:eastAsiaTheme="minorHAnsi"/>
        </w:rPr>
        <w:t>Optometric Vision Research Foundation</w:t>
      </w:r>
    </w:p>
    <w:p w14:paraId="00A2A264" w14:textId="77777777" w:rsidR="00B40C19" w:rsidRDefault="00B40C19" w:rsidP="00B40C19">
      <w:pPr>
        <w:pStyle w:val="ListBullet0"/>
        <w:spacing w:after="120" w:line="240" w:lineRule="auto"/>
        <w:rPr>
          <w:rFonts w:eastAsiaTheme="minorHAnsi"/>
        </w:rPr>
      </w:pPr>
      <w:r>
        <w:rPr>
          <w:rFonts w:eastAsiaTheme="minorHAnsi"/>
        </w:rPr>
        <w:t>Optometry and Vision Science, University of New South Wale</w:t>
      </w:r>
      <w:r w:rsidR="00577AD0">
        <w:rPr>
          <w:rFonts w:eastAsiaTheme="minorHAnsi"/>
        </w:rPr>
        <w:t>s</w:t>
      </w:r>
    </w:p>
    <w:p w14:paraId="7A3C97AA" w14:textId="77777777" w:rsidR="00B40C19" w:rsidRDefault="00B40C19" w:rsidP="00B40C19">
      <w:pPr>
        <w:pStyle w:val="ListBullet0"/>
        <w:spacing w:after="120" w:line="240" w:lineRule="auto"/>
        <w:rPr>
          <w:rFonts w:eastAsiaTheme="minorHAnsi"/>
        </w:rPr>
      </w:pPr>
      <w:r>
        <w:rPr>
          <w:rFonts w:eastAsiaTheme="minorHAnsi"/>
        </w:rPr>
        <w:t xml:space="preserve">Royal Institute for the Deaf and Blind Children </w:t>
      </w:r>
    </w:p>
    <w:p w14:paraId="01933D96" w14:textId="77777777" w:rsidR="007C6C56" w:rsidRDefault="007C6C56" w:rsidP="00B40C19">
      <w:pPr>
        <w:pStyle w:val="ListBullet0"/>
        <w:spacing w:after="120" w:line="240" w:lineRule="auto"/>
        <w:rPr>
          <w:rFonts w:eastAsiaTheme="minorHAnsi"/>
        </w:rPr>
      </w:pPr>
      <w:r>
        <w:rPr>
          <w:rFonts w:eastAsiaTheme="minorHAnsi"/>
        </w:rPr>
        <w:lastRenderedPageBreak/>
        <w:t>Save Sight Institute</w:t>
      </w:r>
    </w:p>
    <w:p w14:paraId="08AE6702" w14:textId="77777777" w:rsidR="00B40C19" w:rsidRDefault="00B40C19" w:rsidP="00B40C19">
      <w:pPr>
        <w:pStyle w:val="ListBullet0"/>
        <w:spacing w:after="120" w:line="240" w:lineRule="auto"/>
        <w:rPr>
          <w:rFonts w:eastAsiaTheme="minorHAnsi"/>
        </w:rPr>
      </w:pPr>
      <w:r>
        <w:rPr>
          <w:rFonts w:eastAsiaTheme="minorHAnsi"/>
        </w:rPr>
        <w:t>Sight for All</w:t>
      </w:r>
    </w:p>
    <w:p w14:paraId="25B25E18" w14:textId="77777777" w:rsidR="00B40C19" w:rsidRPr="00F16574" w:rsidRDefault="00B40C19" w:rsidP="00B40C19">
      <w:pPr>
        <w:pStyle w:val="Heading2"/>
        <w:rPr>
          <w:rFonts w:cs="Times New Roman"/>
        </w:rPr>
      </w:pPr>
      <w:bookmarkStart w:id="46" w:name="_Toc499036881"/>
      <w:bookmarkStart w:id="47" w:name="_Toc529881097"/>
      <w:bookmarkStart w:id="48" w:name="_Toc24381904"/>
      <w:r>
        <w:t>A</w:t>
      </w:r>
      <w:r w:rsidRPr="00F16574">
        <w:t>ssociate members</w:t>
      </w:r>
      <w:bookmarkEnd w:id="46"/>
      <w:bookmarkEnd w:id="47"/>
      <w:bookmarkEnd w:id="48"/>
    </w:p>
    <w:p w14:paraId="46D07DB2" w14:textId="77777777" w:rsidR="00B40C19" w:rsidRDefault="00B40C19" w:rsidP="00B40C19">
      <w:pPr>
        <w:pStyle w:val="ListBullet0"/>
        <w:spacing w:after="120" w:line="240" w:lineRule="auto"/>
        <w:rPr>
          <w:rFonts w:eastAsiaTheme="minorHAnsi"/>
        </w:rPr>
      </w:pPr>
      <w:r>
        <w:rPr>
          <w:rFonts w:eastAsiaTheme="minorHAnsi"/>
        </w:rPr>
        <w:t>Blind Citizens Australia</w:t>
      </w:r>
    </w:p>
    <w:p w14:paraId="4772F5FC" w14:textId="77777777" w:rsidR="00B40C19" w:rsidRDefault="00B40C19" w:rsidP="00B40C19">
      <w:pPr>
        <w:pStyle w:val="ListBullet0"/>
        <w:spacing w:after="120" w:line="240" w:lineRule="auto"/>
        <w:rPr>
          <w:rFonts w:eastAsiaTheme="minorHAnsi"/>
        </w:rPr>
      </w:pPr>
      <w:r>
        <w:rPr>
          <w:rFonts w:eastAsiaTheme="minorHAnsi"/>
        </w:rPr>
        <w:t>Diabetes NSW &amp; ACT</w:t>
      </w:r>
    </w:p>
    <w:p w14:paraId="20539E50" w14:textId="77777777" w:rsidR="00F66166" w:rsidRDefault="00F66166" w:rsidP="00F66166">
      <w:pPr>
        <w:pStyle w:val="ListBullet0"/>
        <w:spacing w:after="120" w:line="240" w:lineRule="auto"/>
        <w:rPr>
          <w:rFonts w:eastAsiaTheme="minorHAnsi"/>
        </w:rPr>
      </w:pPr>
      <w:r>
        <w:rPr>
          <w:rFonts w:eastAsiaTheme="minorHAnsi"/>
        </w:rPr>
        <w:t>Diabetes Victoria</w:t>
      </w:r>
    </w:p>
    <w:p w14:paraId="42ED2DC4" w14:textId="77777777" w:rsidR="00F66166" w:rsidRDefault="00F66166" w:rsidP="00F66166">
      <w:pPr>
        <w:pStyle w:val="ListBullet0"/>
        <w:spacing w:after="120" w:line="240" w:lineRule="auto"/>
        <w:rPr>
          <w:rFonts w:eastAsiaTheme="minorHAnsi"/>
        </w:rPr>
      </w:pPr>
      <w:r>
        <w:rPr>
          <w:rFonts w:eastAsiaTheme="minorHAnsi"/>
        </w:rPr>
        <w:t>Gl</w:t>
      </w:r>
      <w:r w:rsidR="00F03834">
        <w:rPr>
          <w:rFonts w:eastAsiaTheme="minorHAnsi"/>
        </w:rPr>
        <w:t>a</w:t>
      </w:r>
      <w:r>
        <w:rPr>
          <w:rFonts w:eastAsiaTheme="minorHAnsi"/>
        </w:rPr>
        <w:t>ucoma Australia</w:t>
      </w:r>
    </w:p>
    <w:p w14:paraId="200195B7" w14:textId="77777777" w:rsidR="00B40C19" w:rsidRDefault="00B40C19" w:rsidP="00B40C19">
      <w:pPr>
        <w:pStyle w:val="ListBullet0"/>
        <w:spacing w:after="120" w:line="240" w:lineRule="auto"/>
        <w:rPr>
          <w:rFonts w:eastAsiaTheme="minorHAnsi"/>
        </w:rPr>
      </w:pPr>
      <w:r>
        <w:rPr>
          <w:rFonts w:eastAsiaTheme="minorHAnsi"/>
        </w:rPr>
        <w:t>Keratoconus Australia</w:t>
      </w:r>
    </w:p>
    <w:p w14:paraId="77D95B54" w14:textId="77777777" w:rsidR="00B40C19" w:rsidRPr="004A78D1" w:rsidRDefault="00B40C19" w:rsidP="00B40C19">
      <w:pPr>
        <w:pStyle w:val="ListBullet0"/>
        <w:spacing w:after="120" w:line="240" w:lineRule="auto"/>
        <w:rPr>
          <w:rFonts w:eastAsiaTheme="minorHAnsi"/>
        </w:rPr>
      </w:pPr>
      <w:r>
        <w:rPr>
          <w:rFonts w:eastAsiaTheme="minorHAnsi"/>
        </w:rPr>
        <w:t>National Aboriginal Community Controlled Organisation</w:t>
      </w:r>
    </w:p>
    <w:p w14:paraId="68919B27" w14:textId="77777777" w:rsidR="00B40C19" w:rsidRDefault="00B40C19" w:rsidP="00B40C19">
      <w:pPr>
        <w:pStyle w:val="ListBullet0"/>
        <w:spacing w:after="120" w:line="240" w:lineRule="auto"/>
        <w:rPr>
          <w:rFonts w:eastAsiaTheme="minorHAnsi"/>
        </w:rPr>
      </w:pPr>
      <w:r>
        <w:rPr>
          <w:rFonts w:eastAsiaTheme="minorHAnsi"/>
        </w:rPr>
        <w:t>Retina Australia</w:t>
      </w:r>
    </w:p>
    <w:p w14:paraId="34FA07E7" w14:textId="77777777" w:rsidR="00B40C19" w:rsidRDefault="00B40C19" w:rsidP="00B40C19">
      <w:pPr>
        <w:pStyle w:val="ListBullet0"/>
        <w:spacing w:after="120" w:line="240" w:lineRule="auto"/>
        <w:rPr>
          <w:rFonts w:eastAsiaTheme="minorHAnsi"/>
        </w:rPr>
      </w:pPr>
      <w:r>
        <w:rPr>
          <w:rFonts w:eastAsiaTheme="minorHAnsi"/>
        </w:rPr>
        <w:t xml:space="preserve">Sun Smart </w:t>
      </w:r>
    </w:p>
    <w:p w14:paraId="770DEF7F" w14:textId="77777777" w:rsidR="00B40C19" w:rsidRDefault="00F03834" w:rsidP="00F03834">
      <w:pPr>
        <w:pStyle w:val="Heading1"/>
      </w:pPr>
      <w:bookmarkStart w:id="49" w:name="_Toc24381905"/>
      <w:r>
        <w:t>Contact details</w:t>
      </w:r>
      <w:bookmarkEnd w:id="49"/>
    </w:p>
    <w:p w14:paraId="6CA9DF62" w14:textId="77777777" w:rsidR="00F03834" w:rsidRDefault="00F03834" w:rsidP="00F03834">
      <w:r>
        <w:t xml:space="preserve">Vision 2020 Australia </w:t>
      </w:r>
    </w:p>
    <w:p w14:paraId="4BEBA35E" w14:textId="77777777" w:rsidR="00F03834" w:rsidRDefault="00F03834" w:rsidP="00F03834">
      <w:r>
        <w:t>Level 3, 33 Lincoln Square South</w:t>
      </w:r>
    </w:p>
    <w:p w14:paraId="29E7353A" w14:textId="77777777" w:rsidR="00F03834" w:rsidRDefault="00F03834" w:rsidP="00F03834">
      <w:r>
        <w:t>Carlton Victoria 3053</w:t>
      </w:r>
    </w:p>
    <w:p w14:paraId="25F1B103" w14:textId="77777777" w:rsidR="00F03834" w:rsidRDefault="00F03834" w:rsidP="00F03834"/>
    <w:p w14:paraId="442089BF" w14:textId="77777777" w:rsidR="00F03834" w:rsidRDefault="00F03834" w:rsidP="00F03834">
      <w:r>
        <w:t>Telephone +61 3 9656 2020</w:t>
      </w:r>
    </w:p>
    <w:p w14:paraId="2F512D12" w14:textId="77777777" w:rsidR="00F03834" w:rsidRDefault="00F03834" w:rsidP="00F03834">
      <w:r>
        <w:t>Facsimile +61 3 9656 2040</w:t>
      </w:r>
    </w:p>
    <w:p w14:paraId="583AC65B" w14:textId="77777777" w:rsidR="00F03834" w:rsidRDefault="00F03834" w:rsidP="00F03834"/>
    <w:p w14:paraId="61D88173" w14:textId="77777777" w:rsidR="00F03834" w:rsidRDefault="00F03834" w:rsidP="00F03834">
      <w:r>
        <w:t>Email info@vision2020australia.org.au</w:t>
      </w:r>
    </w:p>
    <w:p w14:paraId="49EB044D" w14:textId="77777777" w:rsidR="00F03834" w:rsidRDefault="00F03834" w:rsidP="00F03834">
      <w:r>
        <w:t>Website www.vision2020australia.org.au</w:t>
      </w:r>
    </w:p>
    <w:p w14:paraId="5810CA8C" w14:textId="77777777" w:rsidR="00F03834" w:rsidRDefault="00F03834" w:rsidP="00F03834"/>
    <w:p w14:paraId="17374F21" w14:textId="77777777" w:rsidR="00175390" w:rsidRPr="00FD3931" w:rsidRDefault="00F03834" w:rsidP="006C46A4">
      <w:r>
        <w:t>Established in October 2000, Vision 2020 Australia is part of VISION 2020: The Right to Sight, a global initiative of the World Health Organization and the International Agency for the Prevention of Blindness.</w:t>
      </w:r>
    </w:p>
    <w:sectPr w:rsidR="00175390" w:rsidRPr="00FD3931" w:rsidSect="001574E2">
      <w:footerReference w:type="default" r:id="rId9"/>
      <w:headerReference w:type="first" r:id="rId10"/>
      <w:footerReference w:type="first" r:id="rId11"/>
      <w:pgSz w:w="11906" w:h="16838" w:code="9"/>
      <w:pgMar w:top="1418"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F0322" w14:textId="77777777" w:rsidR="005C6BD7" w:rsidRDefault="005C6BD7" w:rsidP="00185154">
      <w:r>
        <w:separator/>
      </w:r>
    </w:p>
    <w:p w14:paraId="2C482690" w14:textId="77777777" w:rsidR="005C6BD7" w:rsidRDefault="005C6BD7"/>
  </w:endnote>
  <w:endnote w:type="continuationSeparator" w:id="0">
    <w:p w14:paraId="758E167C" w14:textId="77777777" w:rsidR="005C6BD7" w:rsidRDefault="005C6BD7" w:rsidP="00185154">
      <w:r>
        <w:continuationSeparator/>
      </w:r>
    </w:p>
    <w:p w14:paraId="6701810A" w14:textId="77777777" w:rsidR="005C6BD7" w:rsidRDefault="005C6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45 Light">
    <w:altName w:val="Frutiger 45 Light"/>
    <w:panose1 w:val="00000000000000000000"/>
    <w:charset w:val="00"/>
    <w:family w:val="modern"/>
    <w:notTrueType/>
    <w:pitch w:val="variable"/>
    <w:sig w:usb0="A00000AF" w:usb1="40000048" w:usb2="00000000" w:usb3="00000000" w:csb0="0000011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2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356"/>
      <w:gridCol w:w="706"/>
    </w:tblGrid>
    <w:tr w:rsidR="00183570" w:rsidRPr="002F2F7A" w14:paraId="486860D0" w14:textId="77777777" w:rsidTr="004A0966">
      <w:trPr>
        <w:trHeight w:val="495"/>
      </w:trPr>
      <w:tc>
        <w:tcPr>
          <w:tcW w:w="9356" w:type="dxa"/>
        </w:tcPr>
        <w:p w14:paraId="1B1F387E" w14:textId="65F1D387" w:rsidR="00183570" w:rsidRPr="002F2F7A" w:rsidRDefault="009A4BB4" w:rsidP="00F93451">
          <w:pPr>
            <w:pStyle w:val="Footer"/>
            <w:tabs>
              <w:tab w:val="clear" w:pos="567"/>
              <w:tab w:val="clear" w:pos="9639"/>
            </w:tabs>
          </w:pPr>
          <w:sdt>
            <w:sdtPr>
              <w:rPr>
                <w:rFonts w:eastAsia="Times New Roman" w:cs="Times New Roman"/>
                <w:szCs w:val="24"/>
                <w:lang w:eastAsia="en-AU"/>
              </w:rPr>
              <w:alias w:val="Title"/>
              <w:tag w:val=""/>
              <w:id w:val="-65264506"/>
              <w:dataBinding w:prefixMappings="xmlns:ns0='http://purl.org/dc/elements/1.1/' xmlns:ns1='http://schemas.openxmlformats.org/package/2006/metadata/core-properties' " w:xpath="/ns1:coreProperties[1]/ns0:title[1]" w:storeItemID="{6C3C8BC8-F283-45AE-878A-BAB7291924A1}"/>
              <w:text/>
            </w:sdtPr>
            <w:sdtEndPr/>
            <w:sdtContent>
              <w:r>
                <w:rPr>
                  <w:rFonts w:eastAsia="Times New Roman" w:cs="Times New Roman"/>
                  <w:szCs w:val="24"/>
                  <w:lang w:eastAsia="en-AU"/>
                </w:rPr>
                <w:t>Vision 2020 Australia Annual Report 2018-19</w:t>
              </w:r>
            </w:sdtContent>
          </w:sdt>
        </w:p>
      </w:tc>
      <w:tc>
        <w:tcPr>
          <w:tcW w:w="706" w:type="dxa"/>
        </w:tcPr>
        <w:p w14:paraId="17C7006F" w14:textId="77777777" w:rsidR="00183570" w:rsidRPr="002F2F7A" w:rsidRDefault="00183570" w:rsidP="00F93451">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6756F822" w14:textId="77777777" w:rsidR="00183570" w:rsidRPr="00E61FE7" w:rsidRDefault="00183570" w:rsidP="00F93451">
    <w:pPr>
      <w:pStyle w:val="Footer"/>
      <w:tabs>
        <w:tab w:val="clear" w:pos="567"/>
        <w:tab w:val="clear" w:pos="9639"/>
        <w:tab w:val="left" w:pos="1418"/>
      </w:tabs>
      <w:rPr>
        <w:sz w:val="2"/>
        <w:szCs w:val="2"/>
      </w:rPr>
    </w:pPr>
  </w:p>
  <w:p w14:paraId="0E7A11C3" w14:textId="77777777" w:rsidR="00183570" w:rsidRDefault="001835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437"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923"/>
      <w:gridCol w:w="557"/>
    </w:tblGrid>
    <w:tr w:rsidR="00183570" w:rsidRPr="002F2F7A" w14:paraId="2B95DE2E" w14:textId="77777777" w:rsidTr="00FD3931">
      <w:tc>
        <w:tcPr>
          <w:tcW w:w="9923" w:type="dxa"/>
        </w:tcPr>
        <w:p w14:paraId="2F0699DA" w14:textId="77777777" w:rsidR="00183570" w:rsidRDefault="00183570" w:rsidP="00FD3931">
          <w:pPr>
            <w:ind w:left="-284" w:firstLine="284"/>
          </w:pPr>
          <w:r w:rsidRPr="004A0966">
            <w:t>Vision 2020 Australia Annual Report 2018-19</w:t>
          </w:r>
        </w:p>
      </w:tc>
      <w:tc>
        <w:tcPr>
          <w:tcW w:w="557" w:type="dxa"/>
        </w:tcPr>
        <w:p w14:paraId="2B4906C8" w14:textId="77777777" w:rsidR="00183570" w:rsidRPr="002F2F7A" w:rsidRDefault="00183570" w:rsidP="00FD3931">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2F79550B" w14:textId="77777777" w:rsidR="00183570" w:rsidRPr="00E61FE7" w:rsidRDefault="00183570" w:rsidP="00E61FE7">
    <w:pPr>
      <w:pStyle w:val="Footer"/>
      <w:tabs>
        <w:tab w:val="clear" w:pos="567"/>
        <w:tab w:val="clear" w:pos="9639"/>
        <w:tab w:val="left" w:pos="1418"/>
      </w:tabs>
      <w:rPr>
        <w:sz w:val="2"/>
        <w:szCs w:val="2"/>
      </w:rPr>
    </w:pPr>
  </w:p>
  <w:p w14:paraId="5CC041AA" w14:textId="77777777" w:rsidR="00183570" w:rsidRDefault="001835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0EBF1A" w14:textId="77777777" w:rsidR="005C6BD7" w:rsidRDefault="005C6BD7" w:rsidP="00185154">
      <w:r>
        <w:separator/>
      </w:r>
    </w:p>
    <w:p w14:paraId="25C61D0B" w14:textId="77777777" w:rsidR="005C6BD7" w:rsidRDefault="005C6BD7"/>
  </w:footnote>
  <w:footnote w:type="continuationSeparator" w:id="0">
    <w:p w14:paraId="1FEB68D9" w14:textId="77777777" w:rsidR="005C6BD7" w:rsidRDefault="005C6BD7" w:rsidP="00185154">
      <w:r>
        <w:continuationSeparator/>
      </w:r>
    </w:p>
    <w:p w14:paraId="252200D6" w14:textId="77777777" w:rsidR="005C6BD7" w:rsidRDefault="005C6B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3814D" w14:textId="74B1555A" w:rsidR="00183570" w:rsidRDefault="00183570" w:rsidP="00593AF4">
    <w:pPr>
      <w:pStyle w:val="Header"/>
      <w:jc w:val="right"/>
    </w:pPr>
  </w:p>
  <w:p w14:paraId="76045B2F" w14:textId="77777777" w:rsidR="00183570" w:rsidRDefault="001835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2BC2524"/>
    <w:multiLevelType w:val="hybridMultilevel"/>
    <w:tmpl w:val="FE1B42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A627CE4"/>
    <w:multiLevelType w:val="hybridMultilevel"/>
    <w:tmpl w:val="1C36B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F9219A"/>
    <w:multiLevelType w:val="hybridMultilevel"/>
    <w:tmpl w:val="92067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6"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24"/>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7" w15:restartNumberingAfterBreak="0">
    <w:nsid w:val="0D203C94"/>
    <w:multiLevelType w:val="multilevel"/>
    <w:tmpl w:val="56FA2D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0925390"/>
    <w:multiLevelType w:val="hybridMultilevel"/>
    <w:tmpl w:val="E032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E76BF1"/>
    <w:multiLevelType w:val="multilevel"/>
    <w:tmpl w:val="BDFC207A"/>
    <w:numStyleLink w:val="ListTableNumber"/>
  </w:abstractNum>
  <w:abstractNum w:abstractNumId="10" w15:restartNumberingAfterBreak="0">
    <w:nsid w:val="1AC8103A"/>
    <w:multiLevelType w:val="hybridMultilevel"/>
    <w:tmpl w:val="813E9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261994"/>
    <w:multiLevelType w:val="hybridMultilevel"/>
    <w:tmpl w:val="D1D6B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A51B19"/>
    <w:multiLevelType w:val="hybridMultilevel"/>
    <w:tmpl w:val="9E20A6C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2222299A"/>
    <w:multiLevelType w:val="multilevel"/>
    <w:tmpl w:val="624681D2"/>
    <w:numStyleLink w:val="ListTableBullet"/>
  </w:abstractNum>
  <w:abstractNum w:abstractNumId="14"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5" w15:restartNumberingAfterBreak="0">
    <w:nsid w:val="27786D2E"/>
    <w:multiLevelType w:val="hybridMultilevel"/>
    <w:tmpl w:val="B7DE6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cs="Times New Roman" w:hint="default"/>
        <w:b w:val="0"/>
        <w:i w:val="0"/>
        <w:color w:val="auto"/>
        <w:sz w:val="20"/>
        <w:szCs w:val="20"/>
      </w:rPr>
    </w:lvl>
    <w:lvl w:ilvl="1">
      <w:start w:val="1"/>
      <w:numFmt w:val="bullet"/>
      <w:pStyle w:val="ListBullet2"/>
      <w:lvlText w:val="‐"/>
      <w:lvlJc w:val="left"/>
      <w:pPr>
        <w:tabs>
          <w:tab w:val="num" w:pos="851"/>
        </w:tabs>
        <w:ind w:left="851" w:hanging="426"/>
      </w:pPr>
      <w:rPr>
        <w:rFonts w:ascii="Times New Roman" w:hAnsi="Times New Roman"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20"/>
      </w:rPr>
    </w:lvl>
    <w:lvl w:ilvl="3">
      <w:start w:val="1"/>
      <w:numFmt w:val="bullet"/>
      <w:pStyle w:val="ListBullet4"/>
      <w:lvlText w:val="‐"/>
      <w:lvlJc w:val="left"/>
      <w:pPr>
        <w:tabs>
          <w:tab w:val="num" w:pos="1701"/>
        </w:tabs>
        <w:ind w:left="1701" w:hanging="425"/>
      </w:pPr>
      <w:rPr>
        <w:rFonts w:asciiTheme="minorHAnsi" w:hAnsiTheme="minorHAnsi"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20"/>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7" w15:restartNumberingAfterBreak="0">
    <w:nsid w:val="39A524F8"/>
    <w:multiLevelType w:val="hybridMultilevel"/>
    <w:tmpl w:val="D9E842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AC3FFD"/>
    <w:multiLevelType w:val="hybridMultilevel"/>
    <w:tmpl w:val="20D4A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071FAE"/>
    <w:multiLevelType w:val="multilevel"/>
    <w:tmpl w:val="D1B254FE"/>
    <w:styleLink w:val="ListNumberedHeadings"/>
    <w:lvl w:ilvl="0">
      <w:start w:val="1"/>
      <w:numFmt w:val="decimal"/>
      <w:pStyle w:val="NbrHeading1"/>
      <w:lvlText w:val="%1"/>
      <w:lvlJc w:val="left"/>
      <w:pPr>
        <w:tabs>
          <w:tab w:val="num" w:pos="567"/>
        </w:tabs>
        <w:ind w:left="567" w:hanging="567"/>
      </w:pPr>
      <w:rPr>
        <w:rFonts w:asciiTheme="majorHAnsi" w:hAnsiTheme="majorHAnsi" w:hint="default"/>
        <w:color w:val="auto"/>
        <w:sz w:val="32"/>
      </w:rPr>
    </w:lvl>
    <w:lvl w:ilvl="1">
      <w:start w:val="1"/>
      <w:numFmt w:val="decimal"/>
      <w:pStyle w:val="NbrHeading2"/>
      <w:lvlText w:val="%1.%2"/>
      <w:lvlJc w:val="left"/>
      <w:pPr>
        <w:tabs>
          <w:tab w:val="num" w:pos="1134"/>
        </w:tabs>
        <w:ind w:left="1134" w:hanging="567"/>
      </w:pPr>
      <w:rPr>
        <w:rFonts w:asciiTheme="majorHAnsi" w:hAnsiTheme="majorHAnsi" w:hint="default"/>
        <w:color w:val="auto"/>
        <w:sz w:val="28"/>
      </w:rPr>
    </w:lvl>
    <w:lvl w:ilvl="2">
      <w:start w:val="1"/>
      <w:numFmt w:val="decimal"/>
      <w:pStyle w:val="NbrHeading3"/>
      <w:lvlText w:val="%1.%2.%3"/>
      <w:lvlJc w:val="left"/>
      <w:pPr>
        <w:tabs>
          <w:tab w:val="num" w:pos="1843"/>
        </w:tabs>
        <w:ind w:left="1843" w:hanging="709"/>
      </w:pPr>
      <w:rPr>
        <w:rFonts w:asciiTheme="majorHAnsi" w:hAnsiTheme="majorHAnsi" w:hint="default"/>
        <w:b/>
        <w:color w:val="auto"/>
        <w:sz w:val="24"/>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0" w15:restartNumberingAfterBreak="0">
    <w:nsid w:val="440B2131"/>
    <w:multiLevelType w:val="hybridMultilevel"/>
    <w:tmpl w:val="2B129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510729"/>
    <w:multiLevelType w:val="hybridMultilevel"/>
    <w:tmpl w:val="F4480200"/>
    <w:lvl w:ilvl="0" w:tplc="0C090001">
      <w:start w:val="1"/>
      <w:numFmt w:val="bullet"/>
      <w:lvlText w:val=""/>
      <w:lvlJc w:val="left"/>
      <w:pPr>
        <w:ind w:left="720" w:hanging="360"/>
      </w:pPr>
      <w:rPr>
        <w:rFonts w:ascii="Symbol" w:hAnsi="Symbol" w:hint="default"/>
      </w:rPr>
    </w:lvl>
    <w:lvl w:ilvl="1" w:tplc="71D43F7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267B67"/>
    <w:multiLevelType w:val="multilevel"/>
    <w:tmpl w:val="C7CA0F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83B1ED1"/>
    <w:multiLevelType w:val="hybridMultilevel"/>
    <w:tmpl w:val="CA2CA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AC15CC"/>
    <w:multiLevelType w:val="hybridMultilevel"/>
    <w:tmpl w:val="E2545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6" w15:restartNumberingAfterBreak="0">
    <w:nsid w:val="627A23D0"/>
    <w:multiLevelType w:val="hybridMultilevel"/>
    <w:tmpl w:val="2A42A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610F0B"/>
    <w:multiLevelType w:val="hybridMultilevel"/>
    <w:tmpl w:val="989AB5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39706E"/>
    <w:multiLevelType w:val="multilevel"/>
    <w:tmpl w:val="11C64328"/>
    <w:numStyleLink w:val="ListParagraph"/>
  </w:abstractNum>
  <w:abstractNum w:abstractNumId="29" w15:restartNumberingAfterBreak="0">
    <w:nsid w:val="7B7632FE"/>
    <w:multiLevelType w:val="hybridMultilevel"/>
    <w:tmpl w:val="CB307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
  </w:num>
  <w:num w:numId="4">
    <w:abstractNumId w:val="2"/>
  </w:num>
  <w:num w:numId="5">
    <w:abstractNumId w:val="2"/>
  </w:num>
  <w:num w:numId="6">
    <w:abstractNumId w:val="22"/>
  </w:num>
  <w:num w:numId="7">
    <w:abstractNumId w:val="14"/>
  </w:num>
  <w:num w:numId="8">
    <w:abstractNumId w:val="28"/>
  </w:num>
  <w:num w:numId="9">
    <w:abstractNumId w:val="16"/>
  </w:num>
  <w:num w:numId="10">
    <w:abstractNumId w:val="19"/>
  </w:num>
  <w:num w:numId="11">
    <w:abstractNumId w:val="6"/>
  </w:num>
  <w:num w:numId="12">
    <w:abstractNumId w:val="25"/>
  </w:num>
  <w:num w:numId="13">
    <w:abstractNumId w:val="13"/>
  </w:num>
  <w:num w:numId="14">
    <w:abstractNumId w:val="9"/>
  </w:num>
  <w:num w:numId="15">
    <w:abstractNumId w:val="5"/>
  </w:num>
  <w:num w:numId="16">
    <w:abstractNumId w:val="17"/>
  </w:num>
  <w:num w:numId="17">
    <w:abstractNumId w:val="21"/>
  </w:num>
  <w:num w:numId="18">
    <w:abstractNumId w:val="12"/>
  </w:num>
  <w:num w:numId="19">
    <w:abstractNumId w:val="24"/>
  </w:num>
  <w:num w:numId="20">
    <w:abstractNumId w:val="26"/>
  </w:num>
  <w:num w:numId="21">
    <w:abstractNumId w:val="18"/>
  </w:num>
  <w:num w:numId="22">
    <w:abstractNumId w:val="4"/>
  </w:num>
  <w:num w:numId="23">
    <w:abstractNumId w:val="11"/>
  </w:num>
  <w:num w:numId="24">
    <w:abstractNumId w:val="8"/>
  </w:num>
  <w:num w:numId="25">
    <w:abstractNumId w:val="0"/>
  </w:num>
  <w:num w:numId="26">
    <w:abstractNumId w:val="29"/>
  </w:num>
  <w:num w:numId="27">
    <w:abstractNumId w:val="10"/>
  </w:num>
  <w:num w:numId="28">
    <w:abstractNumId w:val="23"/>
  </w:num>
  <w:num w:numId="29">
    <w:abstractNumId w:val="3"/>
  </w:num>
  <w:num w:numId="30">
    <w:abstractNumId w:val="15"/>
  </w:num>
  <w:num w:numId="31">
    <w:abstractNumId w:val="20"/>
  </w:num>
  <w:num w:numId="32">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ED"/>
    <w:rsid w:val="00001931"/>
    <w:rsid w:val="00006100"/>
    <w:rsid w:val="000353FD"/>
    <w:rsid w:val="000358CA"/>
    <w:rsid w:val="000427B8"/>
    <w:rsid w:val="00054793"/>
    <w:rsid w:val="00057F1B"/>
    <w:rsid w:val="00065EA6"/>
    <w:rsid w:val="00071C7D"/>
    <w:rsid w:val="00076F97"/>
    <w:rsid w:val="00081B64"/>
    <w:rsid w:val="000870BB"/>
    <w:rsid w:val="00087D93"/>
    <w:rsid w:val="000A54D7"/>
    <w:rsid w:val="000A64EB"/>
    <w:rsid w:val="000B0779"/>
    <w:rsid w:val="000B2062"/>
    <w:rsid w:val="000B3EBE"/>
    <w:rsid w:val="000B6FA1"/>
    <w:rsid w:val="000C0C22"/>
    <w:rsid w:val="000C1D1E"/>
    <w:rsid w:val="000C5684"/>
    <w:rsid w:val="000C7876"/>
    <w:rsid w:val="000F0294"/>
    <w:rsid w:val="000F4028"/>
    <w:rsid w:val="000F4A35"/>
    <w:rsid w:val="001063C6"/>
    <w:rsid w:val="00126208"/>
    <w:rsid w:val="0013218E"/>
    <w:rsid w:val="00136F2F"/>
    <w:rsid w:val="00145CCD"/>
    <w:rsid w:val="001505D8"/>
    <w:rsid w:val="00152162"/>
    <w:rsid w:val="00154790"/>
    <w:rsid w:val="00156423"/>
    <w:rsid w:val="001572B2"/>
    <w:rsid w:val="001574E2"/>
    <w:rsid w:val="001600E5"/>
    <w:rsid w:val="00163AA0"/>
    <w:rsid w:val="001671EC"/>
    <w:rsid w:val="00174CD4"/>
    <w:rsid w:val="00175390"/>
    <w:rsid w:val="001829A7"/>
    <w:rsid w:val="00183570"/>
    <w:rsid w:val="00185154"/>
    <w:rsid w:val="0019114D"/>
    <w:rsid w:val="001A7F12"/>
    <w:rsid w:val="001B7C2D"/>
    <w:rsid w:val="001C63AA"/>
    <w:rsid w:val="001D418D"/>
    <w:rsid w:val="001D59C2"/>
    <w:rsid w:val="001E70E1"/>
    <w:rsid w:val="001E79C0"/>
    <w:rsid w:val="001F16CA"/>
    <w:rsid w:val="001F2DBD"/>
    <w:rsid w:val="00202F61"/>
    <w:rsid w:val="002078C1"/>
    <w:rsid w:val="002106C4"/>
    <w:rsid w:val="00210DEF"/>
    <w:rsid w:val="00215311"/>
    <w:rsid w:val="00222215"/>
    <w:rsid w:val="00225F73"/>
    <w:rsid w:val="00230385"/>
    <w:rsid w:val="0025119D"/>
    <w:rsid w:val="00252201"/>
    <w:rsid w:val="00254DD8"/>
    <w:rsid w:val="002A55FB"/>
    <w:rsid w:val="002A590E"/>
    <w:rsid w:val="002B4003"/>
    <w:rsid w:val="002B4658"/>
    <w:rsid w:val="002B50ED"/>
    <w:rsid w:val="002B64CD"/>
    <w:rsid w:val="002C5B1C"/>
    <w:rsid w:val="002D4254"/>
    <w:rsid w:val="002D4E6E"/>
    <w:rsid w:val="002F2F7A"/>
    <w:rsid w:val="002F4862"/>
    <w:rsid w:val="00301893"/>
    <w:rsid w:val="00305D75"/>
    <w:rsid w:val="00321E9B"/>
    <w:rsid w:val="00325604"/>
    <w:rsid w:val="0032714C"/>
    <w:rsid w:val="003411DD"/>
    <w:rsid w:val="00363220"/>
    <w:rsid w:val="0037398C"/>
    <w:rsid w:val="0037618F"/>
    <w:rsid w:val="00384B36"/>
    <w:rsid w:val="003853C1"/>
    <w:rsid w:val="00390A31"/>
    <w:rsid w:val="003953D2"/>
    <w:rsid w:val="003A04C1"/>
    <w:rsid w:val="003A08A5"/>
    <w:rsid w:val="003B0945"/>
    <w:rsid w:val="003B097F"/>
    <w:rsid w:val="003B0D84"/>
    <w:rsid w:val="003B1AD4"/>
    <w:rsid w:val="003B4251"/>
    <w:rsid w:val="003B4DCF"/>
    <w:rsid w:val="003D2F59"/>
    <w:rsid w:val="003D3B71"/>
    <w:rsid w:val="003D56AF"/>
    <w:rsid w:val="003E090C"/>
    <w:rsid w:val="003E1EF3"/>
    <w:rsid w:val="003E269E"/>
    <w:rsid w:val="003E2E43"/>
    <w:rsid w:val="003E3A21"/>
    <w:rsid w:val="003E5319"/>
    <w:rsid w:val="003E742E"/>
    <w:rsid w:val="003F7688"/>
    <w:rsid w:val="00404615"/>
    <w:rsid w:val="00407776"/>
    <w:rsid w:val="0042023D"/>
    <w:rsid w:val="004254BC"/>
    <w:rsid w:val="00427353"/>
    <w:rsid w:val="004314FC"/>
    <w:rsid w:val="0043564D"/>
    <w:rsid w:val="0043628A"/>
    <w:rsid w:val="00444AE6"/>
    <w:rsid w:val="004478FD"/>
    <w:rsid w:val="00451DB1"/>
    <w:rsid w:val="00452469"/>
    <w:rsid w:val="004700B3"/>
    <w:rsid w:val="0047405C"/>
    <w:rsid w:val="00481B48"/>
    <w:rsid w:val="00491C59"/>
    <w:rsid w:val="004A0966"/>
    <w:rsid w:val="004A1EFA"/>
    <w:rsid w:val="004A6C01"/>
    <w:rsid w:val="004B7DAE"/>
    <w:rsid w:val="004D282B"/>
    <w:rsid w:val="004E79A4"/>
    <w:rsid w:val="004F15CC"/>
    <w:rsid w:val="004F2A3C"/>
    <w:rsid w:val="004F3D6F"/>
    <w:rsid w:val="0051056D"/>
    <w:rsid w:val="0051760B"/>
    <w:rsid w:val="00524C1F"/>
    <w:rsid w:val="005331C9"/>
    <w:rsid w:val="0055219D"/>
    <w:rsid w:val="0055353F"/>
    <w:rsid w:val="0056633F"/>
    <w:rsid w:val="005713E5"/>
    <w:rsid w:val="00577AD0"/>
    <w:rsid w:val="0058629E"/>
    <w:rsid w:val="005937C5"/>
    <w:rsid w:val="00593AF4"/>
    <w:rsid w:val="00594CFE"/>
    <w:rsid w:val="005A435A"/>
    <w:rsid w:val="005B0C40"/>
    <w:rsid w:val="005C1E2F"/>
    <w:rsid w:val="005C6BD7"/>
    <w:rsid w:val="005D0DEF"/>
    <w:rsid w:val="005D15BB"/>
    <w:rsid w:val="005D620B"/>
    <w:rsid w:val="005D7509"/>
    <w:rsid w:val="005E259B"/>
    <w:rsid w:val="006025ED"/>
    <w:rsid w:val="006059A6"/>
    <w:rsid w:val="0061089F"/>
    <w:rsid w:val="00621878"/>
    <w:rsid w:val="00633235"/>
    <w:rsid w:val="0065325A"/>
    <w:rsid w:val="00660DD9"/>
    <w:rsid w:val="0066142A"/>
    <w:rsid w:val="00674316"/>
    <w:rsid w:val="006804F3"/>
    <w:rsid w:val="00684E74"/>
    <w:rsid w:val="00692E4B"/>
    <w:rsid w:val="006A1801"/>
    <w:rsid w:val="006C0D40"/>
    <w:rsid w:val="006C415A"/>
    <w:rsid w:val="006C46A4"/>
    <w:rsid w:val="006C4D26"/>
    <w:rsid w:val="006D22C5"/>
    <w:rsid w:val="006D37E5"/>
    <w:rsid w:val="006F1C29"/>
    <w:rsid w:val="006F73CC"/>
    <w:rsid w:val="00706376"/>
    <w:rsid w:val="00727BBF"/>
    <w:rsid w:val="00731E14"/>
    <w:rsid w:val="00755032"/>
    <w:rsid w:val="00757A95"/>
    <w:rsid w:val="00770BF1"/>
    <w:rsid w:val="00774BFE"/>
    <w:rsid w:val="00774E81"/>
    <w:rsid w:val="007814D7"/>
    <w:rsid w:val="00781E91"/>
    <w:rsid w:val="007923D9"/>
    <w:rsid w:val="007A5346"/>
    <w:rsid w:val="007B544B"/>
    <w:rsid w:val="007C6C56"/>
    <w:rsid w:val="007D0BE9"/>
    <w:rsid w:val="007F7E0C"/>
    <w:rsid w:val="008120FE"/>
    <w:rsid w:val="00817D6F"/>
    <w:rsid w:val="00822503"/>
    <w:rsid w:val="0083729D"/>
    <w:rsid w:val="0084246F"/>
    <w:rsid w:val="00843444"/>
    <w:rsid w:val="00844A7A"/>
    <w:rsid w:val="00845732"/>
    <w:rsid w:val="00852A87"/>
    <w:rsid w:val="008572D9"/>
    <w:rsid w:val="00861E13"/>
    <w:rsid w:val="00867AFF"/>
    <w:rsid w:val="00892496"/>
    <w:rsid w:val="008A4E5B"/>
    <w:rsid w:val="008A6D4D"/>
    <w:rsid w:val="008A6F22"/>
    <w:rsid w:val="008B17B1"/>
    <w:rsid w:val="008B5698"/>
    <w:rsid w:val="008B5D8F"/>
    <w:rsid w:val="008C0B92"/>
    <w:rsid w:val="008C0C20"/>
    <w:rsid w:val="008C1DFE"/>
    <w:rsid w:val="008E7377"/>
    <w:rsid w:val="008F4E0B"/>
    <w:rsid w:val="008F5042"/>
    <w:rsid w:val="009071F0"/>
    <w:rsid w:val="00907866"/>
    <w:rsid w:val="00916333"/>
    <w:rsid w:val="00924EFC"/>
    <w:rsid w:val="009453E1"/>
    <w:rsid w:val="00952C88"/>
    <w:rsid w:val="009571D7"/>
    <w:rsid w:val="00960B15"/>
    <w:rsid w:val="00975AC5"/>
    <w:rsid w:val="009922D1"/>
    <w:rsid w:val="009A199C"/>
    <w:rsid w:val="009A1E0A"/>
    <w:rsid w:val="009A4BB4"/>
    <w:rsid w:val="009C35C4"/>
    <w:rsid w:val="009D2E84"/>
    <w:rsid w:val="009D31A7"/>
    <w:rsid w:val="009E3BCF"/>
    <w:rsid w:val="009F6CE7"/>
    <w:rsid w:val="00A07960"/>
    <w:rsid w:val="00A10D3E"/>
    <w:rsid w:val="00A13D83"/>
    <w:rsid w:val="00A155FE"/>
    <w:rsid w:val="00A3265E"/>
    <w:rsid w:val="00A41250"/>
    <w:rsid w:val="00A41D4E"/>
    <w:rsid w:val="00A52A8F"/>
    <w:rsid w:val="00A63699"/>
    <w:rsid w:val="00A63844"/>
    <w:rsid w:val="00A640FF"/>
    <w:rsid w:val="00A83B38"/>
    <w:rsid w:val="00A8574C"/>
    <w:rsid w:val="00A879ED"/>
    <w:rsid w:val="00AA6010"/>
    <w:rsid w:val="00AC7ECC"/>
    <w:rsid w:val="00AD6EC2"/>
    <w:rsid w:val="00AE215F"/>
    <w:rsid w:val="00AE4C26"/>
    <w:rsid w:val="00AF2077"/>
    <w:rsid w:val="00AF2204"/>
    <w:rsid w:val="00AF3432"/>
    <w:rsid w:val="00B012F3"/>
    <w:rsid w:val="00B03D45"/>
    <w:rsid w:val="00B05D48"/>
    <w:rsid w:val="00B11EEA"/>
    <w:rsid w:val="00B1273F"/>
    <w:rsid w:val="00B133B7"/>
    <w:rsid w:val="00B16413"/>
    <w:rsid w:val="00B26C30"/>
    <w:rsid w:val="00B31CEF"/>
    <w:rsid w:val="00B40C19"/>
    <w:rsid w:val="00B43265"/>
    <w:rsid w:val="00B53493"/>
    <w:rsid w:val="00B5508B"/>
    <w:rsid w:val="00B55D18"/>
    <w:rsid w:val="00B56680"/>
    <w:rsid w:val="00B56CC8"/>
    <w:rsid w:val="00B65281"/>
    <w:rsid w:val="00B668FB"/>
    <w:rsid w:val="00B76B8E"/>
    <w:rsid w:val="00B8347A"/>
    <w:rsid w:val="00B83DE6"/>
    <w:rsid w:val="00B85E6C"/>
    <w:rsid w:val="00BA1E8F"/>
    <w:rsid w:val="00BA45AE"/>
    <w:rsid w:val="00BA4F4A"/>
    <w:rsid w:val="00BA66AD"/>
    <w:rsid w:val="00BB49AA"/>
    <w:rsid w:val="00BB5CA1"/>
    <w:rsid w:val="00BC2DD3"/>
    <w:rsid w:val="00BC67B1"/>
    <w:rsid w:val="00BD2536"/>
    <w:rsid w:val="00BD7CF3"/>
    <w:rsid w:val="00BE16D4"/>
    <w:rsid w:val="00BF0B7B"/>
    <w:rsid w:val="00BF2C53"/>
    <w:rsid w:val="00C000C3"/>
    <w:rsid w:val="00C02E60"/>
    <w:rsid w:val="00C05555"/>
    <w:rsid w:val="00C10095"/>
    <w:rsid w:val="00C164DD"/>
    <w:rsid w:val="00C240FD"/>
    <w:rsid w:val="00C24374"/>
    <w:rsid w:val="00C3004E"/>
    <w:rsid w:val="00C301CC"/>
    <w:rsid w:val="00C302EF"/>
    <w:rsid w:val="00C67759"/>
    <w:rsid w:val="00C74C53"/>
    <w:rsid w:val="00C92A6F"/>
    <w:rsid w:val="00C97431"/>
    <w:rsid w:val="00CB2E84"/>
    <w:rsid w:val="00CC565A"/>
    <w:rsid w:val="00CD3DFD"/>
    <w:rsid w:val="00CF4DB6"/>
    <w:rsid w:val="00D241D3"/>
    <w:rsid w:val="00D24EC3"/>
    <w:rsid w:val="00D253E1"/>
    <w:rsid w:val="00D25C0F"/>
    <w:rsid w:val="00D27FA8"/>
    <w:rsid w:val="00D365D3"/>
    <w:rsid w:val="00D42F7B"/>
    <w:rsid w:val="00D55089"/>
    <w:rsid w:val="00D55AFC"/>
    <w:rsid w:val="00D64B09"/>
    <w:rsid w:val="00D65684"/>
    <w:rsid w:val="00D65CBE"/>
    <w:rsid w:val="00D71241"/>
    <w:rsid w:val="00D83A26"/>
    <w:rsid w:val="00DA76FA"/>
    <w:rsid w:val="00DB2B49"/>
    <w:rsid w:val="00DB42F0"/>
    <w:rsid w:val="00DC28FE"/>
    <w:rsid w:val="00DC290C"/>
    <w:rsid w:val="00DC33B4"/>
    <w:rsid w:val="00DD4656"/>
    <w:rsid w:val="00DE29B8"/>
    <w:rsid w:val="00DF01DF"/>
    <w:rsid w:val="00E018FB"/>
    <w:rsid w:val="00E100FA"/>
    <w:rsid w:val="00E135C8"/>
    <w:rsid w:val="00E21DC0"/>
    <w:rsid w:val="00E241D6"/>
    <w:rsid w:val="00E4248F"/>
    <w:rsid w:val="00E566D9"/>
    <w:rsid w:val="00E60E88"/>
    <w:rsid w:val="00E614B7"/>
    <w:rsid w:val="00E61FE7"/>
    <w:rsid w:val="00E64150"/>
    <w:rsid w:val="00E6763B"/>
    <w:rsid w:val="00E8129F"/>
    <w:rsid w:val="00E95746"/>
    <w:rsid w:val="00EB58BD"/>
    <w:rsid w:val="00EB6D30"/>
    <w:rsid w:val="00EC0FFC"/>
    <w:rsid w:val="00EC3CE8"/>
    <w:rsid w:val="00ED2E33"/>
    <w:rsid w:val="00ED3024"/>
    <w:rsid w:val="00ED69C4"/>
    <w:rsid w:val="00ED71B6"/>
    <w:rsid w:val="00EE0548"/>
    <w:rsid w:val="00EE5474"/>
    <w:rsid w:val="00EF0E10"/>
    <w:rsid w:val="00EF0EC2"/>
    <w:rsid w:val="00EF2076"/>
    <w:rsid w:val="00EF2AFB"/>
    <w:rsid w:val="00F00895"/>
    <w:rsid w:val="00F03834"/>
    <w:rsid w:val="00F05171"/>
    <w:rsid w:val="00F23231"/>
    <w:rsid w:val="00F32A88"/>
    <w:rsid w:val="00F33D5C"/>
    <w:rsid w:val="00F40C84"/>
    <w:rsid w:val="00F42D68"/>
    <w:rsid w:val="00F431FB"/>
    <w:rsid w:val="00F43A56"/>
    <w:rsid w:val="00F53ACB"/>
    <w:rsid w:val="00F60E46"/>
    <w:rsid w:val="00F6184E"/>
    <w:rsid w:val="00F66166"/>
    <w:rsid w:val="00F73E91"/>
    <w:rsid w:val="00F73F9B"/>
    <w:rsid w:val="00F8007E"/>
    <w:rsid w:val="00F81C8A"/>
    <w:rsid w:val="00F81FEA"/>
    <w:rsid w:val="00F83FA5"/>
    <w:rsid w:val="00F84805"/>
    <w:rsid w:val="00F85E41"/>
    <w:rsid w:val="00F93451"/>
    <w:rsid w:val="00FA2B02"/>
    <w:rsid w:val="00FB1115"/>
    <w:rsid w:val="00FB4AE4"/>
    <w:rsid w:val="00FD3931"/>
    <w:rsid w:val="00FD5739"/>
    <w:rsid w:val="00FE5CDD"/>
    <w:rsid w:val="00FE7A02"/>
    <w:rsid w:val="00FE7A55"/>
    <w:rsid w:val="00FF64D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96792D6"/>
  <w15:docId w15:val="{2461745D-8CCA-463D-91E3-DEDB1F18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29B8"/>
    <w:pPr>
      <w:spacing w:before="0" w:after="0"/>
    </w:pPr>
    <w:rPr>
      <w:sz w:val="24"/>
    </w:rPr>
  </w:style>
  <w:style w:type="paragraph" w:styleId="Heading1">
    <w:name w:val="heading 1"/>
    <w:basedOn w:val="Normal"/>
    <w:next w:val="BodyText"/>
    <w:link w:val="Heading1Char"/>
    <w:qFormat/>
    <w:rsid w:val="00DE29B8"/>
    <w:pPr>
      <w:keepNext/>
      <w:keepLines/>
      <w:widowControl w:val="0"/>
      <w:tabs>
        <w:tab w:val="right" w:leader="dot" w:pos="8789"/>
      </w:tabs>
      <w:spacing w:before="240" w:after="120"/>
      <w:outlineLvl w:val="0"/>
    </w:pPr>
    <w:rPr>
      <w:rFonts w:asciiTheme="majorHAnsi" w:eastAsia="Times New Roman" w:hAnsiTheme="majorHAnsi" w:cs="Arial"/>
      <w:b/>
      <w:bCs/>
      <w:kern w:val="32"/>
      <w:sz w:val="32"/>
      <w:szCs w:val="32"/>
      <w:lang w:eastAsia="en-AU"/>
    </w:rPr>
  </w:style>
  <w:style w:type="paragraph" w:styleId="Heading2">
    <w:name w:val="heading 2"/>
    <w:basedOn w:val="Normal"/>
    <w:next w:val="BodyText"/>
    <w:link w:val="Heading2Char"/>
    <w:qFormat/>
    <w:rsid w:val="00DE29B8"/>
    <w:pPr>
      <w:keepNext/>
      <w:keepLines/>
      <w:spacing w:before="240" w:after="120"/>
      <w:outlineLvl w:val="1"/>
    </w:pPr>
    <w:rPr>
      <w:rFonts w:asciiTheme="majorHAnsi" w:eastAsia="Times New Roman" w:hAnsiTheme="majorHAnsi" w:cs="Arial"/>
      <w:bCs/>
      <w:iCs/>
      <w:sz w:val="28"/>
      <w:szCs w:val="28"/>
      <w:lang w:eastAsia="en-AU"/>
    </w:rPr>
  </w:style>
  <w:style w:type="paragraph" w:styleId="Heading3">
    <w:name w:val="heading 3"/>
    <w:basedOn w:val="Normal"/>
    <w:next w:val="BodyText"/>
    <w:link w:val="Heading3Char"/>
    <w:qFormat/>
    <w:rsid w:val="00DE29B8"/>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DE29B8"/>
    <w:pPr>
      <w:keepNext/>
      <w:keepLines/>
      <w:numPr>
        <w:ilvl w:val="3"/>
        <w:numId w:val="1"/>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DE29B8"/>
    <w:pPr>
      <w:keepNext/>
      <w:keepLines/>
      <w:numPr>
        <w:ilvl w:val="4"/>
        <w:numId w:val="1"/>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DE29B8"/>
    <w:pPr>
      <w:numPr>
        <w:ilvl w:val="5"/>
        <w:numId w:val="1"/>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E29B8"/>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DE29B8"/>
    <w:rPr>
      <w:rFonts w:eastAsia="Times New Roman" w:cs="Times New Roman"/>
      <w:sz w:val="24"/>
      <w:szCs w:val="24"/>
      <w:lang w:eastAsia="en-AU"/>
    </w:rPr>
  </w:style>
  <w:style w:type="character" w:customStyle="1" w:styleId="Heading1Char">
    <w:name w:val="Heading 1 Char"/>
    <w:basedOn w:val="DefaultParagraphFont"/>
    <w:link w:val="Heading1"/>
    <w:rsid w:val="00DE29B8"/>
    <w:rPr>
      <w:rFonts w:asciiTheme="majorHAnsi" w:eastAsia="Times New Roman" w:hAnsiTheme="majorHAnsi" w:cs="Arial"/>
      <w:b/>
      <w:bCs/>
      <w:kern w:val="32"/>
      <w:sz w:val="32"/>
      <w:szCs w:val="32"/>
      <w:lang w:eastAsia="en-AU"/>
    </w:rPr>
  </w:style>
  <w:style w:type="character" w:customStyle="1" w:styleId="Heading2Char">
    <w:name w:val="Heading 2 Char"/>
    <w:basedOn w:val="DefaultParagraphFont"/>
    <w:link w:val="Heading2"/>
    <w:rsid w:val="00DE29B8"/>
    <w:rPr>
      <w:rFonts w:asciiTheme="majorHAnsi" w:eastAsia="Times New Roman" w:hAnsiTheme="majorHAnsi" w:cs="Arial"/>
      <w:bCs/>
      <w:iCs/>
      <w:sz w:val="28"/>
      <w:szCs w:val="28"/>
      <w:lang w:eastAsia="en-AU"/>
    </w:rPr>
  </w:style>
  <w:style w:type="character" w:customStyle="1" w:styleId="Heading3Char">
    <w:name w:val="Heading 3 Char"/>
    <w:basedOn w:val="DefaultParagraphFont"/>
    <w:link w:val="Heading3"/>
    <w:rsid w:val="00DE29B8"/>
    <w:rPr>
      <w:rFonts w:asciiTheme="majorHAnsi" w:eastAsia="Times New Roman" w:hAnsiTheme="majorHAnsi" w:cs="Times New Roman"/>
      <w:b/>
      <w:bCs/>
      <w:sz w:val="24"/>
      <w:szCs w:val="24"/>
      <w:lang w:eastAsia="en-AU"/>
    </w:rPr>
  </w:style>
  <w:style w:type="character" w:customStyle="1" w:styleId="Heading4Char">
    <w:name w:val="Heading 4 Char"/>
    <w:basedOn w:val="DefaultParagraphFont"/>
    <w:link w:val="Heading4"/>
    <w:semiHidden/>
    <w:rsid w:val="00DE29B8"/>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DE29B8"/>
    <w:pPr>
      <w:numPr>
        <w:numId w:val="10"/>
      </w:numPr>
    </w:pPr>
  </w:style>
  <w:style w:type="paragraph" w:customStyle="1" w:styleId="NbrHeading2">
    <w:name w:val="Nbr Heading 2"/>
    <w:basedOn w:val="Heading2"/>
    <w:qFormat/>
    <w:rsid w:val="00DE29B8"/>
    <w:pPr>
      <w:numPr>
        <w:ilvl w:val="1"/>
        <w:numId w:val="10"/>
      </w:numPr>
    </w:pPr>
  </w:style>
  <w:style w:type="paragraph" w:customStyle="1" w:styleId="NbrHeading3">
    <w:name w:val="Nbr Heading 3"/>
    <w:basedOn w:val="Heading3"/>
    <w:qFormat/>
    <w:rsid w:val="00DE29B8"/>
    <w:pPr>
      <w:numPr>
        <w:ilvl w:val="2"/>
        <w:numId w:val="10"/>
      </w:numPr>
    </w:pPr>
  </w:style>
  <w:style w:type="paragraph" w:styleId="Title">
    <w:name w:val="Title"/>
    <w:basedOn w:val="Normal"/>
    <w:next w:val="BodyText"/>
    <w:link w:val="TitleChar"/>
    <w:uiPriority w:val="9"/>
    <w:rsid w:val="00DE29B8"/>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DE29B8"/>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DE29B8"/>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DE29B8"/>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DE29B8"/>
    <w:pPr>
      <w:numPr>
        <w:ilvl w:val="1"/>
      </w:numPr>
      <w:tabs>
        <w:tab w:val="left" w:pos="567"/>
      </w:tabs>
    </w:pPr>
  </w:style>
  <w:style w:type="character" w:customStyle="1" w:styleId="BodyText2Char">
    <w:name w:val="Body Text 2 Char"/>
    <w:basedOn w:val="DefaultParagraphFont"/>
    <w:link w:val="BodyText2"/>
    <w:uiPriority w:val="99"/>
    <w:semiHidden/>
    <w:rsid w:val="00DE29B8"/>
    <w:rPr>
      <w:rFonts w:eastAsia="Times New Roman" w:cs="Times New Roman"/>
      <w:sz w:val="24"/>
      <w:szCs w:val="24"/>
      <w:lang w:eastAsia="en-AU"/>
    </w:rPr>
  </w:style>
  <w:style w:type="paragraph" w:styleId="Header">
    <w:name w:val="header"/>
    <w:basedOn w:val="Normal"/>
    <w:link w:val="HeaderChar"/>
    <w:uiPriority w:val="99"/>
    <w:semiHidden/>
    <w:rsid w:val="00DE29B8"/>
    <w:rPr>
      <w:sz w:val="17"/>
    </w:rPr>
  </w:style>
  <w:style w:type="character" w:customStyle="1" w:styleId="HeaderChar">
    <w:name w:val="Header Char"/>
    <w:basedOn w:val="DefaultParagraphFont"/>
    <w:link w:val="Header"/>
    <w:uiPriority w:val="99"/>
    <w:semiHidden/>
    <w:rsid w:val="00DE29B8"/>
    <w:rPr>
      <w:sz w:val="17"/>
    </w:rPr>
  </w:style>
  <w:style w:type="paragraph" w:styleId="Footer">
    <w:name w:val="footer"/>
    <w:basedOn w:val="Normal"/>
    <w:link w:val="FooterChar"/>
    <w:uiPriority w:val="99"/>
    <w:rsid w:val="00DE29B8"/>
    <w:pPr>
      <w:tabs>
        <w:tab w:val="left" w:pos="567"/>
        <w:tab w:val="right" w:pos="9639"/>
      </w:tabs>
    </w:pPr>
    <w:rPr>
      <w:noProof/>
    </w:rPr>
  </w:style>
  <w:style w:type="character" w:customStyle="1" w:styleId="FooterChar">
    <w:name w:val="Footer Char"/>
    <w:basedOn w:val="DefaultParagraphFont"/>
    <w:link w:val="Footer"/>
    <w:uiPriority w:val="99"/>
    <w:rsid w:val="00DE29B8"/>
    <w:rPr>
      <w:noProof/>
      <w:sz w:val="24"/>
    </w:rPr>
  </w:style>
  <w:style w:type="paragraph" w:styleId="ListNumber0">
    <w:name w:val="List Number"/>
    <w:basedOn w:val="Normal"/>
    <w:uiPriority w:val="1"/>
    <w:qFormat/>
    <w:rsid w:val="00DE29B8"/>
    <w:pPr>
      <w:numPr>
        <w:numId w:val="7"/>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DE29B8"/>
    <w:pPr>
      <w:numPr>
        <w:numId w:val="9"/>
      </w:numPr>
      <w:spacing w:before="120" w:line="264" w:lineRule="auto"/>
    </w:pPr>
    <w:rPr>
      <w:rFonts w:eastAsia="Times New Roman" w:cs="Times New Roman"/>
      <w:szCs w:val="24"/>
      <w:lang w:eastAsia="en-AU"/>
    </w:rPr>
  </w:style>
  <w:style w:type="character" w:styleId="Hyperlink">
    <w:name w:val="Hyperlink"/>
    <w:basedOn w:val="DefaultParagraphFont"/>
    <w:uiPriority w:val="99"/>
    <w:rsid w:val="00DE29B8"/>
    <w:rPr>
      <w:color w:val="055FC1"/>
      <w:u w:val="single"/>
    </w:rPr>
  </w:style>
  <w:style w:type="paragraph" w:styleId="TOC1">
    <w:name w:val="toc 1"/>
    <w:basedOn w:val="Normal"/>
    <w:next w:val="Normal"/>
    <w:uiPriority w:val="39"/>
    <w:rsid w:val="00DE29B8"/>
    <w:pPr>
      <w:keepNext/>
      <w:tabs>
        <w:tab w:val="right" w:pos="7371"/>
      </w:tabs>
      <w:spacing w:before="240" w:after="60"/>
      <w:ind w:right="2552"/>
    </w:pPr>
    <w:rPr>
      <w:b/>
      <w:noProof/>
    </w:rPr>
  </w:style>
  <w:style w:type="paragraph" w:styleId="TOC2">
    <w:name w:val="toc 2"/>
    <w:basedOn w:val="Normal"/>
    <w:next w:val="Normal"/>
    <w:uiPriority w:val="39"/>
    <w:rsid w:val="00DE29B8"/>
    <w:pPr>
      <w:tabs>
        <w:tab w:val="right" w:pos="7371"/>
      </w:tabs>
      <w:spacing w:before="60" w:after="60"/>
      <w:ind w:left="567" w:right="2552"/>
    </w:pPr>
    <w:rPr>
      <w:noProof/>
    </w:rPr>
  </w:style>
  <w:style w:type="paragraph" w:styleId="TOC3">
    <w:name w:val="toc 3"/>
    <w:basedOn w:val="Normal"/>
    <w:next w:val="Normal"/>
    <w:uiPriority w:val="39"/>
    <w:semiHidden/>
    <w:rsid w:val="00DE29B8"/>
    <w:pPr>
      <w:tabs>
        <w:tab w:val="right" w:pos="9639"/>
      </w:tabs>
      <w:spacing w:after="60"/>
      <w:ind w:right="567"/>
    </w:pPr>
    <w:rPr>
      <w:sz w:val="18"/>
    </w:rPr>
  </w:style>
  <w:style w:type="table" w:styleId="TableGrid">
    <w:name w:val="Table Grid"/>
    <w:basedOn w:val="TableNormal"/>
    <w:uiPriority w:val="59"/>
    <w:rsid w:val="00DE29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E29B8"/>
    <w:pPr>
      <w:spacing w:before="60" w:after="60"/>
    </w:pPr>
    <w:rPr>
      <w:b/>
    </w:rPr>
  </w:style>
  <w:style w:type="paragraph" w:customStyle="1" w:styleId="TableBullet">
    <w:name w:val="Table Bullet"/>
    <w:basedOn w:val="Normal"/>
    <w:uiPriority w:val="4"/>
    <w:qFormat/>
    <w:rsid w:val="00DE29B8"/>
    <w:pPr>
      <w:numPr>
        <w:numId w:val="13"/>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DE29B8"/>
    <w:pPr>
      <w:numPr>
        <w:numId w:val="14"/>
      </w:numPr>
      <w:spacing w:before="60" w:after="60"/>
    </w:pPr>
  </w:style>
  <w:style w:type="character" w:customStyle="1" w:styleId="Heading5Char">
    <w:name w:val="Heading 5 Char"/>
    <w:basedOn w:val="DefaultParagraphFont"/>
    <w:link w:val="Heading5"/>
    <w:semiHidden/>
    <w:rsid w:val="00DE29B8"/>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DE29B8"/>
    <w:rPr>
      <w:rFonts w:eastAsia="Times New Roman" w:cs="Times New Roman"/>
      <w:bCs/>
      <w:sz w:val="24"/>
      <w:lang w:eastAsia="en-AU"/>
    </w:rPr>
  </w:style>
  <w:style w:type="paragraph" w:styleId="BodyText3">
    <w:name w:val="Body Text 3"/>
    <w:basedOn w:val="BodyText"/>
    <w:link w:val="BodyText3Char"/>
    <w:uiPriority w:val="99"/>
    <w:semiHidden/>
    <w:qFormat/>
    <w:rsid w:val="00DE29B8"/>
    <w:pPr>
      <w:numPr>
        <w:ilvl w:val="2"/>
      </w:numPr>
    </w:pPr>
    <w:rPr>
      <w:szCs w:val="16"/>
    </w:rPr>
  </w:style>
  <w:style w:type="character" w:customStyle="1" w:styleId="BodyText3Char">
    <w:name w:val="Body Text 3 Char"/>
    <w:basedOn w:val="DefaultParagraphFont"/>
    <w:link w:val="BodyText3"/>
    <w:uiPriority w:val="99"/>
    <w:semiHidden/>
    <w:rsid w:val="00DE29B8"/>
    <w:rPr>
      <w:rFonts w:eastAsia="Times New Roman" w:cs="Times New Roman"/>
      <w:sz w:val="24"/>
      <w:szCs w:val="16"/>
      <w:lang w:eastAsia="en-AU"/>
    </w:rPr>
  </w:style>
  <w:style w:type="paragraph" w:styleId="ListParagraph0">
    <w:name w:val="List Paragraph"/>
    <w:basedOn w:val="ListBullet0"/>
    <w:uiPriority w:val="1"/>
    <w:semiHidden/>
    <w:qFormat/>
    <w:rsid w:val="00DE29B8"/>
    <w:pPr>
      <w:numPr>
        <w:numId w:val="8"/>
      </w:numPr>
    </w:pPr>
  </w:style>
  <w:style w:type="paragraph" w:styleId="TOC4">
    <w:name w:val="toc 4"/>
    <w:basedOn w:val="TOC1"/>
    <w:next w:val="Normal"/>
    <w:uiPriority w:val="39"/>
    <w:semiHidden/>
    <w:rsid w:val="00DE29B8"/>
    <w:pPr>
      <w:tabs>
        <w:tab w:val="left" w:pos="567"/>
      </w:tabs>
      <w:ind w:left="567" w:hanging="567"/>
    </w:pPr>
  </w:style>
  <w:style w:type="paragraph" w:styleId="BalloonText">
    <w:name w:val="Balloon Text"/>
    <w:basedOn w:val="Normal"/>
    <w:link w:val="BalloonTextChar"/>
    <w:uiPriority w:val="99"/>
    <w:semiHidden/>
    <w:rsid w:val="00DE29B8"/>
    <w:rPr>
      <w:rFonts w:ascii="Tahoma" w:hAnsi="Tahoma" w:cs="Tahoma"/>
      <w:sz w:val="16"/>
      <w:szCs w:val="16"/>
    </w:rPr>
  </w:style>
  <w:style w:type="character" w:customStyle="1" w:styleId="BalloonTextChar">
    <w:name w:val="Balloon Text Char"/>
    <w:basedOn w:val="DefaultParagraphFont"/>
    <w:link w:val="BalloonText"/>
    <w:uiPriority w:val="99"/>
    <w:semiHidden/>
    <w:rsid w:val="00DE29B8"/>
    <w:rPr>
      <w:rFonts w:ascii="Tahoma" w:hAnsi="Tahoma" w:cs="Tahoma"/>
      <w:sz w:val="16"/>
      <w:szCs w:val="16"/>
    </w:rPr>
  </w:style>
  <w:style w:type="paragraph" w:styleId="Quote">
    <w:name w:val="Quote"/>
    <w:basedOn w:val="Normal"/>
    <w:next w:val="Normal"/>
    <w:link w:val="QuoteChar"/>
    <w:uiPriority w:val="99"/>
    <w:semiHidden/>
    <w:qFormat/>
    <w:rsid w:val="00DE29B8"/>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DE29B8"/>
    <w:rPr>
      <w:i/>
      <w:iCs/>
      <w:color w:val="000000" w:themeColor="text1"/>
      <w:sz w:val="24"/>
    </w:rPr>
  </w:style>
  <w:style w:type="paragraph" w:customStyle="1" w:styleId="FigureCaption">
    <w:name w:val="Figure Caption"/>
    <w:basedOn w:val="Normal"/>
    <w:next w:val="BodyText"/>
    <w:uiPriority w:val="6"/>
    <w:semiHidden/>
    <w:qFormat/>
    <w:rsid w:val="00DE29B8"/>
    <w:pPr>
      <w:tabs>
        <w:tab w:val="left" w:pos="1134"/>
      </w:tabs>
      <w:spacing w:before="120" w:after="240"/>
      <w:ind w:left="1134" w:hanging="1134"/>
      <w:jc w:val="center"/>
    </w:pPr>
    <w:rPr>
      <w:b/>
    </w:rPr>
  </w:style>
  <w:style w:type="paragraph" w:customStyle="1" w:styleId="TableTitle">
    <w:name w:val="Table Title"/>
    <w:basedOn w:val="Caption"/>
    <w:uiPriority w:val="6"/>
    <w:qFormat/>
    <w:rsid w:val="00DE29B8"/>
    <w:pPr>
      <w:keepNext/>
    </w:pPr>
  </w:style>
  <w:style w:type="paragraph" w:customStyle="1" w:styleId="FigureStyle">
    <w:name w:val="Figure Style"/>
    <w:basedOn w:val="BodyText"/>
    <w:uiPriority w:val="6"/>
    <w:semiHidden/>
    <w:qFormat/>
    <w:rsid w:val="00DE29B8"/>
    <w:pPr>
      <w:keepNext/>
      <w:spacing w:before="240" w:line="240" w:lineRule="auto"/>
      <w:jc w:val="center"/>
    </w:pPr>
  </w:style>
  <w:style w:type="paragraph" w:styleId="TOC5">
    <w:name w:val="toc 5"/>
    <w:basedOn w:val="TOC2"/>
    <w:next w:val="Normal"/>
    <w:uiPriority w:val="39"/>
    <w:semiHidden/>
    <w:rsid w:val="00DE29B8"/>
    <w:pPr>
      <w:tabs>
        <w:tab w:val="left" w:pos="1134"/>
      </w:tabs>
      <w:ind w:left="1134" w:hanging="567"/>
    </w:pPr>
  </w:style>
  <w:style w:type="paragraph" w:styleId="TOC6">
    <w:name w:val="toc 6"/>
    <w:basedOn w:val="TOC3"/>
    <w:next w:val="Normal"/>
    <w:uiPriority w:val="39"/>
    <w:semiHidden/>
    <w:rsid w:val="00DE29B8"/>
    <w:pPr>
      <w:tabs>
        <w:tab w:val="left" w:pos="851"/>
      </w:tabs>
      <w:ind w:left="851" w:hanging="851"/>
    </w:pPr>
    <w:rPr>
      <w:noProof/>
    </w:rPr>
  </w:style>
  <w:style w:type="paragraph" w:styleId="TOC7">
    <w:name w:val="toc 7"/>
    <w:basedOn w:val="TOC2"/>
    <w:next w:val="Normal"/>
    <w:uiPriority w:val="39"/>
    <w:semiHidden/>
    <w:rsid w:val="00DE29B8"/>
    <w:rPr>
      <w:sz w:val="16"/>
    </w:rPr>
  </w:style>
  <w:style w:type="paragraph" w:styleId="TOC8">
    <w:name w:val="toc 8"/>
    <w:basedOn w:val="Normal"/>
    <w:next w:val="Normal"/>
    <w:uiPriority w:val="39"/>
    <w:semiHidden/>
    <w:rsid w:val="00DE29B8"/>
    <w:pPr>
      <w:tabs>
        <w:tab w:val="left" w:pos="851"/>
        <w:tab w:val="right" w:pos="9639"/>
      </w:tabs>
      <w:spacing w:after="60"/>
      <w:ind w:left="851" w:hanging="851"/>
    </w:pPr>
    <w:rPr>
      <w:sz w:val="16"/>
    </w:rPr>
  </w:style>
  <w:style w:type="paragraph" w:styleId="TOC9">
    <w:name w:val="toc 9"/>
    <w:basedOn w:val="Normal"/>
    <w:next w:val="Normal"/>
    <w:uiPriority w:val="39"/>
    <w:semiHidden/>
    <w:rsid w:val="00DE29B8"/>
    <w:pPr>
      <w:tabs>
        <w:tab w:val="left" w:pos="1418"/>
        <w:tab w:val="right" w:pos="9639"/>
      </w:tabs>
      <w:spacing w:after="60"/>
      <w:ind w:left="1134" w:hanging="1134"/>
    </w:pPr>
  </w:style>
  <w:style w:type="numbering" w:customStyle="1" w:styleId="ListNumber">
    <w:name w:val="List_Number"/>
    <w:uiPriority w:val="99"/>
    <w:rsid w:val="00DE29B8"/>
    <w:pPr>
      <w:numPr>
        <w:numId w:val="2"/>
      </w:numPr>
    </w:pPr>
  </w:style>
  <w:style w:type="numbering" w:customStyle="1" w:styleId="ListParagraph">
    <w:name w:val="List_Paragraph"/>
    <w:uiPriority w:val="99"/>
    <w:rsid w:val="00DE29B8"/>
    <w:pPr>
      <w:numPr>
        <w:numId w:val="3"/>
      </w:numPr>
    </w:pPr>
  </w:style>
  <w:style w:type="paragraph" w:styleId="Caption">
    <w:name w:val="caption"/>
    <w:basedOn w:val="Normal"/>
    <w:next w:val="Normal"/>
    <w:uiPriority w:val="99"/>
    <w:semiHidden/>
    <w:qFormat/>
    <w:rsid w:val="00DE29B8"/>
    <w:pPr>
      <w:tabs>
        <w:tab w:val="left" w:pos="1134"/>
      </w:tabs>
      <w:spacing w:before="240" w:after="120"/>
      <w:ind w:left="1134" w:hanging="1134"/>
    </w:pPr>
    <w:rPr>
      <w:b/>
    </w:rPr>
  </w:style>
  <w:style w:type="paragraph" w:customStyle="1" w:styleId="ListAlpha0">
    <w:name w:val="List Alpha"/>
    <w:basedOn w:val="BodyText"/>
    <w:uiPriority w:val="1"/>
    <w:qFormat/>
    <w:rsid w:val="00DE29B8"/>
    <w:pPr>
      <w:numPr>
        <w:numId w:val="5"/>
      </w:numPr>
    </w:pPr>
  </w:style>
  <w:style w:type="numbering" w:customStyle="1" w:styleId="ListAlpha">
    <w:name w:val="List_Alpha"/>
    <w:uiPriority w:val="99"/>
    <w:rsid w:val="00DE29B8"/>
    <w:pPr>
      <w:numPr>
        <w:numId w:val="4"/>
      </w:numPr>
    </w:pPr>
  </w:style>
  <w:style w:type="paragraph" w:styleId="TableofAuthorities">
    <w:name w:val="table of authorities"/>
    <w:basedOn w:val="Normal"/>
    <w:next w:val="Normal"/>
    <w:uiPriority w:val="99"/>
    <w:semiHidden/>
    <w:rsid w:val="00DE29B8"/>
    <w:pPr>
      <w:ind w:left="200" w:hanging="200"/>
    </w:pPr>
  </w:style>
  <w:style w:type="paragraph" w:styleId="TableofFigures">
    <w:name w:val="table of figures"/>
    <w:basedOn w:val="TOC3"/>
    <w:next w:val="Normal"/>
    <w:uiPriority w:val="99"/>
    <w:rsid w:val="00DE29B8"/>
    <w:pPr>
      <w:tabs>
        <w:tab w:val="left" w:pos="1134"/>
        <w:tab w:val="left" w:pos="1559"/>
      </w:tabs>
      <w:spacing w:after="120" w:line="264" w:lineRule="auto"/>
    </w:pPr>
    <w:rPr>
      <w:noProof/>
      <w:sz w:val="24"/>
    </w:rPr>
  </w:style>
  <w:style w:type="table" w:customStyle="1" w:styleId="V2020Table">
    <w:name w:val="V2020 Table"/>
    <w:basedOn w:val="TableNormal"/>
    <w:uiPriority w:val="99"/>
    <w:rsid w:val="00DE29B8"/>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DE29B8"/>
    <w:rPr>
      <w:color w:val="7F7F7F" w:themeColor="text2"/>
      <w:u w:val="single"/>
    </w:rPr>
  </w:style>
  <w:style w:type="paragraph" w:customStyle="1" w:styleId="AttachmentH1">
    <w:name w:val="Attachment H1"/>
    <w:basedOn w:val="Normal"/>
    <w:next w:val="BodyText"/>
    <w:uiPriority w:val="99"/>
    <w:qFormat/>
    <w:rsid w:val="00DE29B8"/>
    <w:pPr>
      <w:pageBreakBefore/>
      <w:numPr>
        <w:numId w:val="15"/>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DE29B8"/>
    <w:pPr>
      <w:numPr>
        <w:ilvl w:val="1"/>
        <w:numId w:val="15"/>
      </w:numPr>
      <w:tabs>
        <w:tab w:val="left" w:pos="851"/>
      </w:tabs>
    </w:pPr>
    <w:rPr>
      <w:iCs w:val="0"/>
      <w:sz w:val="32"/>
    </w:rPr>
  </w:style>
  <w:style w:type="paragraph" w:customStyle="1" w:styleId="AttachmentH3">
    <w:name w:val="Attachment H3"/>
    <w:basedOn w:val="Heading3"/>
    <w:next w:val="BodyText"/>
    <w:uiPriority w:val="99"/>
    <w:qFormat/>
    <w:rsid w:val="00DE29B8"/>
    <w:pPr>
      <w:numPr>
        <w:ilvl w:val="2"/>
        <w:numId w:val="15"/>
      </w:numPr>
      <w:tabs>
        <w:tab w:val="left" w:pos="851"/>
      </w:tabs>
    </w:pPr>
  </w:style>
  <w:style w:type="paragraph" w:customStyle="1" w:styleId="ListAlpha2">
    <w:name w:val="List Alpha 2"/>
    <w:basedOn w:val="ListAlpha0"/>
    <w:uiPriority w:val="19"/>
    <w:rsid w:val="00DE29B8"/>
    <w:pPr>
      <w:numPr>
        <w:ilvl w:val="1"/>
      </w:numPr>
    </w:pPr>
  </w:style>
  <w:style w:type="paragraph" w:customStyle="1" w:styleId="ListAlpha3">
    <w:name w:val="List Alpha 3"/>
    <w:basedOn w:val="ListAlpha2"/>
    <w:uiPriority w:val="19"/>
    <w:rsid w:val="00DE29B8"/>
    <w:pPr>
      <w:numPr>
        <w:ilvl w:val="2"/>
      </w:numPr>
    </w:pPr>
  </w:style>
  <w:style w:type="paragraph" w:customStyle="1" w:styleId="ListAlpha4">
    <w:name w:val="List Alpha 4"/>
    <w:basedOn w:val="ListAlpha3"/>
    <w:uiPriority w:val="19"/>
    <w:rsid w:val="00DE29B8"/>
    <w:pPr>
      <w:numPr>
        <w:ilvl w:val="3"/>
      </w:numPr>
    </w:pPr>
  </w:style>
  <w:style w:type="paragraph" w:customStyle="1" w:styleId="ListAlpha6">
    <w:name w:val="List Alpha 6"/>
    <w:basedOn w:val="ListAlpha4"/>
    <w:uiPriority w:val="19"/>
    <w:rsid w:val="00DE29B8"/>
    <w:pPr>
      <w:numPr>
        <w:ilvl w:val="5"/>
      </w:numPr>
    </w:pPr>
  </w:style>
  <w:style w:type="paragraph" w:customStyle="1" w:styleId="ListAlpha5">
    <w:name w:val="List Alpha 5"/>
    <w:basedOn w:val="ListAlpha6"/>
    <w:uiPriority w:val="19"/>
    <w:rsid w:val="00DE29B8"/>
    <w:pPr>
      <w:numPr>
        <w:ilvl w:val="4"/>
        <w:numId w:val="6"/>
      </w:numPr>
    </w:pPr>
  </w:style>
  <w:style w:type="paragraph" w:styleId="ListBullet2">
    <w:name w:val="List Bullet 2"/>
    <w:basedOn w:val="ListBullet0"/>
    <w:uiPriority w:val="19"/>
    <w:rsid w:val="00DE29B8"/>
    <w:pPr>
      <w:numPr>
        <w:ilvl w:val="1"/>
      </w:numPr>
      <w:spacing w:after="120"/>
    </w:pPr>
  </w:style>
  <w:style w:type="paragraph" w:styleId="ListBullet3">
    <w:name w:val="List Bullet 3"/>
    <w:basedOn w:val="ListBullet0"/>
    <w:uiPriority w:val="19"/>
    <w:rsid w:val="00DE29B8"/>
    <w:pPr>
      <w:numPr>
        <w:ilvl w:val="2"/>
      </w:numPr>
      <w:spacing w:after="120"/>
    </w:pPr>
  </w:style>
  <w:style w:type="paragraph" w:styleId="ListBullet4">
    <w:name w:val="List Bullet 4"/>
    <w:basedOn w:val="ListBullet0"/>
    <w:uiPriority w:val="19"/>
    <w:rsid w:val="00DE29B8"/>
    <w:pPr>
      <w:numPr>
        <w:ilvl w:val="3"/>
      </w:numPr>
      <w:spacing w:after="120"/>
    </w:pPr>
  </w:style>
  <w:style w:type="paragraph" w:styleId="ListBullet5">
    <w:name w:val="List Bullet 5"/>
    <w:basedOn w:val="ListBullet0"/>
    <w:uiPriority w:val="19"/>
    <w:rsid w:val="00DE29B8"/>
    <w:pPr>
      <w:numPr>
        <w:ilvl w:val="4"/>
      </w:numPr>
      <w:spacing w:after="120"/>
    </w:pPr>
  </w:style>
  <w:style w:type="paragraph" w:customStyle="1" w:styleId="ListBullet6">
    <w:name w:val="List Bullet 6"/>
    <w:basedOn w:val="ListBullet0"/>
    <w:uiPriority w:val="19"/>
    <w:rsid w:val="00DE29B8"/>
    <w:pPr>
      <w:numPr>
        <w:ilvl w:val="5"/>
      </w:numPr>
      <w:spacing w:after="120"/>
    </w:pPr>
  </w:style>
  <w:style w:type="paragraph" w:styleId="ListNumber2">
    <w:name w:val="List Number 2"/>
    <w:basedOn w:val="ListNumber0"/>
    <w:uiPriority w:val="19"/>
    <w:rsid w:val="00DE29B8"/>
    <w:pPr>
      <w:numPr>
        <w:ilvl w:val="1"/>
      </w:numPr>
      <w:spacing w:after="120"/>
    </w:pPr>
  </w:style>
  <w:style w:type="paragraph" w:styleId="ListNumber3">
    <w:name w:val="List Number 3"/>
    <w:basedOn w:val="ListNumber0"/>
    <w:uiPriority w:val="19"/>
    <w:rsid w:val="00DE29B8"/>
    <w:pPr>
      <w:numPr>
        <w:ilvl w:val="2"/>
      </w:numPr>
      <w:spacing w:after="120"/>
    </w:pPr>
  </w:style>
  <w:style w:type="paragraph" w:styleId="ListNumber4">
    <w:name w:val="List Number 4"/>
    <w:basedOn w:val="ListNumber0"/>
    <w:uiPriority w:val="19"/>
    <w:rsid w:val="00DE29B8"/>
    <w:pPr>
      <w:numPr>
        <w:ilvl w:val="3"/>
      </w:numPr>
      <w:spacing w:after="120"/>
    </w:pPr>
  </w:style>
  <w:style w:type="paragraph" w:styleId="ListNumber5">
    <w:name w:val="List Number 5"/>
    <w:basedOn w:val="ListNumber0"/>
    <w:uiPriority w:val="19"/>
    <w:rsid w:val="00DE29B8"/>
    <w:pPr>
      <w:numPr>
        <w:ilvl w:val="4"/>
      </w:numPr>
      <w:spacing w:after="120"/>
    </w:pPr>
  </w:style>
  <w:style w:type="paragraph" w:customStyle="1" w:styleId="ListNumber6">
    <w:name w:val="List Number 6"/>
    <w:basedOn w:val="ListNumber0"/>
    <w:uiPriority w:val="19"/>
    <w:rsid w:val="00DE29B8"/>
    <w:pPr>
      <w:numPr>
        <w:ilvl w:val="5"/>
      </w:numPr>
      <w:spacing w:after="120"/>
    </w:pPr>
  </w:style>
  <w:style w:type="paragraph" w:customStyle="1" w:styleId="ListParagraph2">
    <w:name w:val="List Paragraph 2"/>
    <w:basedOn w:val="ListParagraph0"/>
    <w:uiPriority w:val="19"/>
    <w:rsid w:val="00DE29B8"/>
    <w:pPr>
      <w:numPr>
        <w:ilvl w:val="1"/>
      </w:numPr>
    </w:pPr>
  </w:style>
  <w:style w:type="paragraph" w:customStyle="1" w:styleId="ListParagraph3">
    <w:name w:val="List Paragraph 3"/>
    <w:basedOn w:val="ListParagraph0"/>
    <w:uiPriority w:val="19"/>
    <w:rsid w:val="00DE29B8"/>
    <w:pPr>
      <w:numPr>
        <w:ilvl w:val="2"/>
      </w:numPr>
    </w:pPr>
  </w:style>
  <w:style w:type="paragraph" w:customStyle="1" w:styleId="ListParagraph4">
    <w:name w:val="List Paragraph 4"/>
    <w:basedOn w:val="ListParagraph0"/>
    <w:uiPriority w:val="19"/>
    <w:rsid w:val="00DE29B8"/>
    <w:pPr>
      <w:numPr>
        <w:ilvl w:val="3"/>
      </w:numPr>
    </w:pPr>
  </w:style>
  <w:style w:type="paragraph" w:customStyle="1" w:styleId="ListParagraph5">
    <w:name w:val="List Paragraph 5"/>
    <w:basedOn w:val="ListParagraph0"/>
    <w:uiPriority w:val="19"/>
    <w:rsid w:val="00DE29B8"/>
    <w:pPr>
      <w:numPr>
        <w:ilvl w:val="4"/>
      </w:numPr>
    </w:pPr>
  </w:style>
  <w:style w:type="paragraph" w:customStyle="1" w:styleId="ListParagraph6">
    <w:name w:val="List Paragraph 6"/>
    <w:basedOn w:val="ListParagraph0"/>
    <w:uiPriority w:val="19"/>
    <w:rsid w:val="00DE29B8"/>
    <w:pPr>
      <w:numPr>
        <w:ilvl w:val="5"/>
      </w:numPr>
    </w:pPr>
  </w:style>
  <w:style w:type="numbering" w:customStyle="1" w:styleId="ListBullet">
    <w:name w:val="List_Bullet"/>
    <w:uiPriority w:val="99"/>
    <w:rsid w:val="00DE29B8"/>
    <w:pPr>
      <w:numPr>
        <w:numId w:val="9"/>
      </w:numPr>
    </w:pPr>
  </w:style>
  <w:style w:type="numbering" w:customStyle="1" w:styleId="ListNumberedHeadings">
    <w:name w:val="List_NumberedHeadings"/>
    <w:uiPriority w:val="99"/>
    <w:rsid w:val="00DE29B8"/>
    <w:pPr>
      <w:numPr>
        <w:numId w:val="10"/>
      </w:numPr>
    </w:pPr>
  </w:style>
  <w:style w:type="numbering" w:customStyle="1" w:styleId="ListTableBullet">
    <w:name w:val="List_TableBullet"/>
    <w:uiPriority w:val="99"/>
    <w:rsid w:val="00DE29B8"/>
    <w:pPr>
      <w:numPr>
        <w:numId w:val="11"/>
      </w:numPr>
    </w:pPr>
  </w:style>
  <w:style w:type="numbering" w:customStyle="1" w:styleId="ListTableNumber">
    <w:name w:val="List_TableNumber"/>
    <w:uiPriority w:val="99"/>
    <w:rsid w:val="00DE29B8"/>
    <w:pPr>
      <w:numPr>
        <w:numId w:val="12"/>
      </w:numPr>
    </w:pPr>
  </w:style>
  <w:style w:type="paragraph" w:customStyle="1" w:styleId="TableBullet2">
    <w:name w:val="Table Bullet 2"/>
    <w:basedOn w:val="TableBullet"/>
    <w:uiPriority w:val="19"/>
    <w:rsid w:val="00DE29B8"/>
    <w:pPr>
      <w:numPr>
        <w:ilvl w:val="1"/>
      </w:numPr>
    </w:pPr>
  </w:style>
  <w:style w:type="paragraph" w:customStyle="1" w:styleId="TableNumber2">
    <w:name w:val="Table Number 2"/>
    <w:basedOn w:val="TableNumber"/>
    <w:uiPriority w:val="19"/>
    <w:rsid w:val="00DE29B8"/>
    <w:pPr>
      <w:numPr>
        <w:ilvl w:val="1"/>
      </w:numPr>
    </w:pPr>
  </w:style>
  <w:style w:type="paragraph" w:customStyle="1" w:styleId="BodyText4">
    <w:name w:val="Body Text 4"/>
    <w:basedOn w:val="BodyText3"/>
    <w:uiPriority w:val="99"/>
    <w:semiHidden/>
    <w:qFormat/>
    <w:rsid w:val="00DE29B8"/>
    <w:pPr>
      <w:numPr>
        <w:ilvl w:val="3"/>
      </w:numPr>
    </w:pPr>
  </w:style>
  <w:style w:type="paragraph" w:customStyle="1" w:styleId="BodyText5">
    <w:name w:val="Body Text 5"/>
    <w:basedOn w:val="BodyText4"/>
    <w:uiPriority w:val="99"/>
    <w:semiHidden/>
    <w:qFormat/>
    <w:rsid w:val="00DE29B8"/>
    <w:pPr>
      <w:numPr>
        <w:ilvl w:val="4"/>
      </w:numPr>
    </w:pPr>
  </w:style>
  <w:style w:type="paragraph" w:customStyle="1" w:styleId="BodyText6">
    <w:name w:val="Body Text 6"/>
    <w:basedOn w:val="BodyText5"/>
    <w:uiPriority w:val="99"/>
    <w:semiHidden/>
    <w:qFormat/>
    <w:rsid w:val="00DE29B8"/>
    <w:pPr>
      <w:numPr>
        <w:ilvl w:val="5"/>
      </w:numPr>
    </w:pPr>
  </w:style>
  <w:style w:type="character" w:styleId="PlaceholderText">
    <w:name w:val="Placeholder Text"/>
    <w:basedOn w:val="DefaultParagraphFont"/>
    <w:uiPriority w:val="99"/>
    <w:semiHidden/>
    <w:rsid w:val="00DE29B8"/>
    <w:rPr>
      <w:color w:val="808080"/>
    </w:rPr>
  </w:style>
  <w:style w:type="paragraph" w:customStyle="1" w:styleId="TableSubtitle">
    <w:name w:val="Table Subtitle"/>
    <w:basedOn w:val="TableHeading"/>
    <w:uiPriority w:val="3"/>
    <w:qFormat/>
    <w:rsid w:val="00DE29B8"/>
    <w:rPr>
      <w:b w:val="0"/>
      <w:i/>
    </w:rPr>
  </w:style>
  <w:style w:type="paragraph" w:customStyle="1" w:styleId="MinutesACTION">
    <w:name w:val="Minutes ACTION"/>
    <w:basedOn w:val="Normal"/>
    <w:rsid w:val="00DE29B8"/>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E29B8"/>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E29B8"/>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DE29B8"/>
    <w:pPr>
      <w:spacing w:before="60" w:after="60"/>
    </w:pPr>
    <w:rPr>
      <w:b/>
    </w:rPr>
  </w:style>
  <w:style w:type="paragraph" w:customStyle="1" w:styleId="Indented">
    <w:name w:val="Indented"/>
    <w:basedOn w:val="BodyText"/>
    <w:uiPriority w:val="2"/>
    <w:qFormat/>
    <w:rsid w:val="00DE29B8"/>
    <w:pPr>
      <w:ind w:left="567"/>
    </w:pPr>
  </w:style>
  <w:style w:type="paragraph" w:customStyle="1" w:styleId="TableCaption">
    <w:name w:val="Table Caption"/>
    <w:basedOn w:val="Caption"/>
    <w:uiPriority w:val="5"/>
    <w:semiHidden/>
    <w:qFormat/>
    <w:rsid w:val="00DE29B8"/>
    <w:pPr>
      <w:keepNext/>
    </w:pPr>
    <w:rPr>
      <w:color w:val="004B8D" w:themeColor="accent1"/>
    </w:rPr>
  </w:style>
  <w:style w:type="paragraph" w:customStyle="1" w:styleId="TableBody">
    <w:name w:val="Table Body"/>
    <w:basedOn w:val="Normal"/>
    <w:uiPriority w:val="3"/>
    <w:qFormat/>
    <w:rsid w:val="00DE29B8"/>
    <w:pPr>
      <w:spacing w:before="60" w:after="60"/>
    </w:pPr>
  </w:style>
  <w:style w:type="numbering" w:customStyle="1" w:styleId="ListAttachment">
    <w:name w:val="List_Attachment"/>
    <w:uiPriority w:val="99"/>
    <w:rsid w:val="00DE29B8"/>
    <w:pPr>
      <w:numPr>
        <w:numId w:val="15"/>
      </w:numPr>
    </w:pPr>
  </w:style>
  <w:style w:type="paragraph" w:customStyle="1" w:styleId="Recommendation">
    <w:name w:val="Recommendation"/>
    <w:basedOn w:val="TableHeading"/>
    <w:uiPriority w:val="99"/>
    <w:qFormat/>
    <w:rsid w:val="00DE29B8"/>
    <w:rPr>
      <w:lang w:eastAsia="en-AU"/>
    </w:rPr>
  </w:style>
  <w:style w:type="table" w:styleId="PlainTable4">
    <w:name w:val="Plain Table 4"/>
    <w:basedOn w:val="TableNormal"/>
    <w:uiPriority w:val="44"/>
    <w:rsid w:val="00DE29B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E29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ocTitle">
    <w:name w:val="DocTitle"/>
    <w:basedOn w:val="DefaultParagraphFont"/>
    <w:uiPriority w:val="10"/>
    <w:rsid w:val="00DE29B8"/>
  </w:style>
  <w:style w:type="character" w:styleId="UnresolvedMention">
    <w:name w:val="Unresolved Mention"/>
    <w:basedOn w:val="DefaultParagraphFont"/>
    <w:uiPriority w:val="99"/>
    <w:semiHidden/>
    <w:unhideWhenUsed/>
    <w:rsid w:val="00DE29B8"/>
    <w:rPr>
      <w:color w:val="605E5C"/>
      <w:shd w:val="clear" w:color="auto" w:fill="E1DFDD"/>
    </w:rPr>
  </w:style>
  <w:style w:type="paragraph" w:customStyle="1" w:styleId="Default">
    <w:name w:val="Default"/>
    <w:rsid w:val="009922D1"/>
    <w:pPr>
      <w:autoSpaceDE w:val="0"/>
      <w:autoSpaceDN w:val="0"/>
      <w:adjustRightInd w:val="0"/>
      <w:spacing w:before="0" w:after="0"/>
    </w:pPr>
    <w:rPr>
      <w:rFonts w:ascii="Frutiger 45 Light" w:hAnsi="Frutiger 45 Light" w:cs="Frutiger 45 Light"/>
      <w:color w:val="000000"/>
      <w:sz w:val="24"/>
      <w:szCs w:val="24"/>
    </w:rPr>
  </w:style>
  <w:style w:type="paragraph" w:customStyle="1" w:styleId="Pa5">
    <w:name w:val="Pa5"/>
    <w:basedOn w:val="Default"/>
    <w:next w:val="Default"/>
    <w:uiPriority w:val="99"/>
    <w:rsid w:val="009922D1"/>
    <w:pPr>
      <w:spacing w:line="281" w:lineRule="atLeast"/>
    </w:pPr>
    <w:rPr>
      <w:rFonts w:cstheme="minorBidi"/>
      <w:color w:val="auto"/>
    </w:rPr>
  </w:style>
  <w:style w:type="paragraph" w:customStyle="1" w:styleId="CICPAYCHd">
    <w:name w:val="CI CP AY CHd"/>
    <w:uiPriority w:val="99"/>
    <w:rsid w:val="006059A6"/>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basedOn w:val="CIPAY"/>
    <w:uiPriority w:val="99"/>
    <w:rsid w:val="006059A6"/>
    <w:rPr>
      <w:color w:val="32619D" w:themeColor="accent3"/>
    </w:rPr>
  </w:style>
  <w:style w:type="paragraph" w:customStyle="1" w:styleId="CIDescCHd2">
    <w:name w:val="CI Desc CHd2"/>
    <w:uiPriority w:val="99"/>
    <w:rsid w:val="006059A6"/>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PAY">
    <w:name w:val="CI P# AY"/>
    <w:basedOn w:val="BodyText"/>
    <w:uiPriority w:val="99"/>
    <w:rsid w:val="006059A6"/>
    <w:pPr>
      <w:jc w:val="right"/>
    </w:pPr>
    <w:rPr>
      <w:b/>
      <w:sz w:val="22"/>
    </w:rPr>
  </w:style>
  <w:style w:type="paragraph" w:customStyle="1" w:styleId="CIPAYCHd">
    <w:name w:val="CI P# AY CHd"/>
    <w:uiPriority w:val="99"/>
    <w:rsid w:val="006059A6"/>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character" w:styleId="Strong">
    <w:name w:val="Strong"/>
    <w:basedOn w:val="DefaultParagraphFont"/>
    <w:uiPriority w:val="99"/>
    <w:rsid w:val="006059A6"/>
    <w:rPr>
      <w:b/>
      <w:bCs/>
    </w:rPr>
  </w:style>
  <w:style w:type="paragraph" w:styleId="TOCHeading">
    <w:name w:val="TOC Heading"/>
    <w:basedOn w:val="Heading1"/>
    <w:next w:val="Normal"/>
    <w:uiPriority w:val="39"/>
    <w:unhideWhenUsed/>
    <w:qFormat/>
    <w:rsid w:val="00451DB1"/>
    <w:pPr>
      <w:widowControl/>
      <w:tabs>
        <w:tab w:val="clear" w:pos="8789"/>
      </w:tabs>
      <w:spacing w:after="0" w:line="259" w:lineRule="auto"/>
      <w:outlineLvl w:val="9"/>
    </w:pPr>
    <w:rPr>
      <w:rFonts w:eastAsiaTheme="majorEastAsia" w:cstheme="majorBidi"/>
      <w:b w:val="0"/>
      <w:bCs w:val="0"/>
      <w:color w:val="003769"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essup\Documents\Office%20Templates\Info.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BF676E-F15E-4BB9-B39F-D8DE4FB53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Template>
  <TotalTime>233</TotalTime>
  <Pages>17</Pages>
  <Words>3545</Words>
  <Characters>21287</Characters>
  <Application>Microsoft Office Word</Application>
  <DocSecurity>0</DocSecurity>
  <Lines>655</Lines>
  <Paragraphs>488</Paragraphs>
  <ScaleCrop>false</ScaleCrop>
  <HeadingPairs>
    <vt:vector size="2" baseType="variant">
      <vt:variant>
        <vt:lpstr>Title</vt:lpstr>
      </vt:variant>
      <vt:variant>
        <vt:i4>1</vt:i4>
      </vt:variant>
    </vt:vector>
  </HeadingPairs>
  <TitlesOfParts>
    <vt:vector size="1" baseType="lpstr">
      <vt:lpstr>Vision 2020 Australia Annual Report 2018-19</vt:lpstr>
    </vt:vector>
  </TitlesOfParts>
  <Company/>
  <LinksUpToDate>false</LinksUpToDate>
  <CharactersWithSpaces>24545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2020 Australia Annual Report 2018-19</dc:title>
  <dc:creator>Ben Jessup</dc:creator>
  <cp:lastModifiedBy>Ben Jessup</cp:lastModifiedBy>
  <cp:revision>45</cp:revision>
  <cp:lastPrinted>2013-02-13T02:39:00Z</cp:lastPrinted>
  <dcterms:created xsi:type="dcterms:W3CDTF">2019-11-11T03:25:00Z</dcterms:created>
  <dcterms:modified xsi:type="dcterms:W3CDTF">2019-11-11T22:46:00Z</dcterms:modified>
</cp:coreProperties>
</file>