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A121C" w14:textId="77777777" w:rsidR="002A3E02" w:rsidRPr="002A3E02" w:rsidRDefault="002A3E02" w:rsidP="002A3E02">
      <w:pPr>
        <w:pStyle w:val="NbrHeading1"/>
        <w:numPr>
          <w:ilvl w:val="0"/>
          <w:numId w:val="0"/>
        </w:numPr>
        <w:rPr>
          <w:rFonts w:asciiTheme="minorHAnsi" w:hAnsiTheme="minorHAnsi" w:cs="Times New Roman"/>
          <w:sz w:val="22"/>
          <w:szCs w:val="24"/>
        </w:rPr>
      </w:pPr>
      <w:bookmarkStart w:id="0" w:name="_Toc943506"/>
      <w:r w:rsidRPr="002A3E02">
        <w:rPr>
          <w:rFonts w:asciiTheme="minorHAnsi" w:hAnsiTheme="minorHAnsi"/>
        </w:rPr>
        <w:t>Australian Community Trends Report- National Research Study, February 2019</w:t>
      </w:r>
      <w:bookmarkEnd w:id="0"/>
      <w:r w:rsidRPr="002A3E02">
        <w:rPr>
          <w:rFonts w:asciiTheme="minorHAnsi" w:hAnsiTheme="minorHAnsi"/>
        </w:rPr>
        <w:t>- McCrindle Research</w:t>
      </w:r>
    </w:p>
    <w:p w14:paraId="2D75774B" w14:textId="77777777" w:rsidR="002A3E02" w:rsidRPr="002A3E02" w:rsidRDefault="002A3E02" w:rsidP="002A3E02">
      <w:pPr>
        <w:pStyle w:val="Heading1"/>
        <w:rPr>
          <w:rFonts w:asciiTheme="minorHAnsi" w:hAnsiTheme="minorHAnsi" w:cs="Calibri"/>
        </w:rPr>
      </w:pPr>
      <w:r w:rsidRPr="002A3E02">
        <w:rPr>
          <w:rFonts w:asciiTheme="minorHAnsi" w:hAnsiTheme="minorHAnsi" w:cs="Calibri"/>
        </w:rPr>
        <w:t>Australian giving trends</w:t>
      </w:r>
    </w:p>
    <w:p w14:paraId="0E6E37CA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The charity landscape*</w:t>
      </w:r>
    </w:p>
    <w:p w14:paraId="355EF50F" w14:textId="77777777" w:rsidR="002A3E02" w:rsidRPr="002A3E02" w:rsidRDefault="002A3E02" w:rsidP="002A3E02">
      <w:pPr>
        <w:pStyle w:val="ListParagraph0"/>
        <w:numPr>
          <w:ilvl w:val="0"/>
          <w:numId w:val="35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Total no. of charities: 52,166;</w:t>
      </w:r>
    </w:p>
    <w:p w14:paraId="16EC0E87" w14:textId="77777777" w:rsidR="002A3E02" w:rsidRPr="002A3E02" w:rsidRDefault="002A3E02" w:rsidP="002A3E02">
      <w:pPr>
        <w:pStyle w:val="ListParagraph0"/>
        <w:numPr>
          <w:ilvl w:val="0"/>
          <w:numId w:val="35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Total revenue: 143 billion;</w:t>
      </w:r>
    </w:p>
    <w:p w14:paraId="78F60EDB" w14:textId="77777777" w:rsidR="002A3E02" w:rsidRPr="002A3E02" w:rsidRDefault="002A3E02" w:rsidP="002A3E02">
      <w:pPr>
        <w:pStyle w:val="ListParagraph0"/>
        <w:numPr>
          <w:ilvl w:val="0"/>
          <w:numId w:val="35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Charities employ: 1.3 million paid staff and engage 2.9 million volunteers;</w:t>
      </w:r>
    </w:p>
    <w:p w14:paraId="12A4E225" w14:textId="77777777" w:rsidR="002A3E02" w:rsidRPr="002A3E02" w:rsidRDefault="002A3E02" w:rsidP="002A3E02">
      <w:pPr>
        <w:pStyle w:val="ListParagraph0"/>
        <w:numPr>
          <w:ilvl w:val="0"/>
          <w:numId w:val="35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Entries: 2,832 new charities;</w:t>
      </w:r>
    </w:p>
    <w:p w14:paraId="5A845F36" w14:textId="77777777" w:rsidR="002A3E02" w:rsidRPr="002A3E02" w:rsidRDefault="002A3E02" w:rsidP="002A3E02">
      <w:pPr>
        <w:pStyle w:val="ListParagraph0"/>
        <w:numPr>
          <w:ilvl w:val="0"/>
          <w:numId w:val="35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Exits: 1,041 charities ceasing.</w:t>
      </w:r>
    </w:p>
    <w:p w14:paraId="2345762E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5 in 6 Australians give financially to charities or not-for-profits (83%).</w:t>
      </w:r>
    </w:p>
    <w:p w14:paraId="3AD39B34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More than one in four give at least once a month (27%) while 1 in 6 (17%) don’t give at all.</w:t>
      </w:r>
    </w:p>
    <w:p w14:paraId="62F5E138" w14:textId="77777777" w:rsidR="002A3E02" w:rsidRPr="002A3E02" w:rsidRDefault="002A3E02" w:rsidP="002A3E02">
      <w:pPr>
        <w:rPr>
          <w:rFonts w:cs="Calibri"/>
        </w:rPr>
      </w:pPr>
    </w:p>
    <w:p w14:paraId="0DCE1E8D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Most of these have given in other ways too: 66% Donating goods, 32% Volunteering, 23% Fundraising/promoting and 21% Advocating/raising awareness.</w:t>
      </w:r>
    </w:p>
    <w:p w14:paraId="3776CEB5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Gen Z’s are the most likely to have volunteered for a charity in the past 12 months (44%).</w:t>
      </w:r>
    </w:p>
    <w:p w14:paraId="63E4B42B" w14:textId="77777777" w:rsidR="002A3E02" w:rsidRPr="002A3E02" w:rsidRDefault="002A3E02" w:rsidP="002A3E02">
      <w:pPr>
        <w:pStyle w:val="Heading3"/>
        <w:rPr>
          <w:rFonts w:asciiTheme="minorHAnsi" w:hAnsiTheme="minorHAnsi" w:cs="Calibri"/>
        </w:rPr>
      </w:pPr>
      <w:r w:rsidRPr="002A3E02">
        <w:rPr>
          <w:rFonts w:asciiTheme="minorHAnsi" w:hAnsiTheme="minorHAnsi" w:cs="Calibri"/>
        </w:rPr>
        <w:t>Volunteering</w:t>
      </w:r>
    </w:p>
    <w:p w14:paraId="57E0BB39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Almost half (46%) of those who volunteer do so at least once a month.</w:t>
      </w:r>
    </w:p>
    <w:p w14:paraId="637B5F3C" w14:textId="77777777" w:rsidR="002A3E02" w:rsidRPr="002A3E02" w:rsidRDefault="002A3E02" w:rsidP="002A3E02">
      <w:pPr>
        <w:spacing w:after="120"/>
        <w:rPr>
          <w:rFonts w:cs="Calibri"/>
        </w:rPr>
      </w:pPr>
      <w:r w:rsidRPr="002A3E02">
        <w:rPr>
          <w:rFonts w:cs="Calibri"/>
        </w:rPr>
        <w:t xml:space="preserve">Why volunteer? 56% said Responsibility to give back to the community, 50% said to make the world a better place and 47% said </w:t>
      </w:r>
      <w:proofErr w:type="gramStart"/>
      <w:r w:rsidRPr="002A3E02">
        <w:rPr>
          <w:rFonts w:cs="Calibri"/>
        </w:rPr>
        <w:t>The</w:t>
      </w:r>
      <w:proofErr w:type="gramEnd"/>
      <w:r w:rsidRPr="002A3E02">
        <w:rPr>
          <w:rFonts w:cs="Calibri"/>
        </w:rPr>
        <w:t xml:space="preserve"> feeling I get when I volunteer.</w:t>
      </w:r>
    </w:p>
    <w:p w14:paraId="0F015F5C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60% of charity workers say their organisation relies on volunteers to operate effectively and they need more^.</w:t>
      </w:r>
    </w:p>
    <w:p w14:paraId="42B408BD" w14:textId="77777777" w:rsidR="002A3E02" w:rsidRPr="002A3E02" w:rsidRDefault="002A3E02" w:rsidP="002A3E02">
      <w:pPr>
        <w:pStyle w:val="Heading4"/>
        <w:rPr>
          <w:rFonts w:asciiTheme="minorHAnsi" w:hAnsiTheme="minorHAnsi"/>
        </w:rPr>
      </w:pPr>
      <w:r w:rsidRPr="002A3E02">
        <w:rPr>
          <w:rFonts w:asciiTheme="minorHAnsi" w:hAnsiTheme="minorHAnsi"/>
        </w:rPr>
        <w:t>Australian givers are increasingly ‘need responders’</w:t>
      </w:r>
    </w:p>
    <w:p w14:paraId="0FC01CF8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Choosing to give when they hear about a need or issue (40% +8 since 2017 32%).</w:t>
      </w:r>
    </w:p>
    <w:p w14:paraId="5824158F" w14:textId="77777777" w:rsidR="002A3E02" w:rsidRPr="002A3E02" w:rsidRDefault="002A3E02" w:rsidP="002A3E02">
      <w:pPr>
        <w:pStyle w:val="Heading4"/>
        <w:rPr>
          <w:rFonts w:asciiTheme="minorHAnsi" w:hAnsiTheme="minorHAnsi"/>
        </w:rPr>
      </w:pPr>
      <w:r w:rsidRPr="002A3E02">
        <w:rPr>
          <w:rFonts w:asciiTheme="minorHAnsi" w:hAnsiTheme="minorHAnsi"/>
        </w:rPr>
        <w:t>Social enterprises or traditional charities</w:t>
      </w:r>
    </w:p>
    <w:p w14:paraId="7B5BE304" w14:textId="77777777" w:rsidR="002A3E02" w:rsidRPr="002A3E02" w:rsidRDefault="002A3E02" w:rsidP="002A3E02">
      <w:pPr>
        <w:spacing w:after="160" w:line="259" w:lineRule="auto"/>
        <w:rPr>
          <w:rFonts w:cs="Calibri"/>
        </w:rPr>
      </w:pPr>
      <w:r w:rsidRPr="002A3E02">
        <w:rPr>
          <w:rFonts w:cs="Calibri"/>
        </w:rPr>
        <w:t>54% prefer to support traditional charities over social enterprises; 15% prefer to support social enterprises over traditional charities; 31% would support either.</w:t>
      </w:r>
    </w:p>
    <w:p w14:paraId="0F210904" w14:textId="77777777" w:rsidR="002A3E02" w:rsidRPr="002A3E02" w:rsidRDefault="002A3E02" w:rsidP="002A3E02">
      <w:pPr>
        <w:spacing w:after="160" w:line="259" w:lineRule="auto"/>
        <w:rPr>
          <w:rFonts w:cs="Calibri"/>
        </w:rPr>
      </w:pPr>
      <w:r w:rsidRPr="002A3E02">
        <w:rPr>
          <w:rFonts w:cs="Calibri"/>
        </w:rPr>
        <w:t xml:space="preserve">Younger givers are more likely than older givers to prefer to support social enterprises over traditional charities (26% Gen Z compared to 6% Builders). </w:t>
      </w:r>
    </w:p>
    <w:p w14:paraId="01639BF9" w14:textId="77777777" w:rsidR="002A3E02" w:rsidRPr="002A3E02" w:rsidRDefault="002A3E02" w:rsidP="002A3E02">
      <w:pPr>
        <w:pStyle w:val="Heading3"/>
        <w:rPr>
          <w:rFonts w:asciiTheme="minorHAnsi" w:hAnsiTheme="minorHAnsi"/>
        </w:rPr>
      </w:pPr>
      <w:r w:rsidRPr="002A3E02">
        <w:rPr>
          <w:rFonts w:asciiTheme="minorHAnsi" w:hAnsiTheme="minorHAnsi"/>
        </w:rPr>
        <w:t>Top 8 causes to support and percentage of who would support:</w:t>
      </w:r>
    </w:p>
    <w:p w14:paraId="656357CD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Children’s charities- 47% (up from 2</w:t>
      </w:r>
      <w:r w:rsidRPr="002A3E02">
        <w:rPr>
          <w:vertAlign w:val="superscript"/>
        </w:rPr>
        <w:t>nd</w:t>
      </w:r>
      <w:r w:rsidRPr="002A3E02">
        <w:t xml:space="preserve"> position in 2017)</w:t>
      </w:r>
    </w:p>
    <w:p w14:paraId="2F2C4418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Animal welfare and wildlife support - 42% (up from 4</w:t>
      </w:r>
      <w:r w:rsidRPr="002A3E02">
        <w:rPr>
          <w:vertAlign w:val="superscript"/>
        </w:rPr>
        <w:t>th</w:t>
      </w:r>
      <w:r w:rsidRPr="002A3E02">
        <w:t xml:space="preserve"> position in 2017)</w:t>
      </w:r>
    </w:p>
    <w:p w14:paraId="503D0BE2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Medical and cancer research – 38% (down from 1</w:t>
      </w:r>
      <w:r w:rsidRPr="002A3E02">
        <w:rPr>
          <w:vertAlign w:val="superscript"/>
        </w:rPr>
        <w:t>st</w:t>
      </w:r>
      <w:r w:rsidRPr="002A3E02">
        <w:t xml:space="preserve"> position in 2017)</w:t>
      </w:r>
    </w:p>
    <w:p w14:paraId="50FDBBA9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Disaster response in Australia -34% (up from 5</w:t>
      </w:r>
      <w:r w:rsidRPr="002A3E02">
        <w:rPr>
          <w:vertAlign w:val="superscript"/>
        </w:rPr>
        <w:t>th</w:t>
      </w:r>
      <w:r w:rsidRPr="002A3E02">
        <w:t xml:space="preserve"> position in 2017)</w:t>
      </w:r>
    </w:p>
    <w:p w14:paraId="31152514" w14:textId="0005D19E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Mental health – 31%</w:t>
      </w:r>
      <w:r>
        <w:t xml:space="preserve"> </w:t>
      </w:r>
      <w:r w:rsidRPr="002A3E02">
        <w:t>(up from 6</w:t>
      </w:r>
      <w:r w:rsidRPr="002A3E02">
        <w:rPr>
          <w:vertAlign w:val="superscript"/>
        </w:rPr>
        <w:t>th</w:t>
      </w:r>
      <w:r w:rsidRPr="002A3E02">
        <w:t xml:space="preserve"> position in 2017)</w:t>
      </w:r>
    </w:p>
    <w:p w14:paraId="133C2C36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Disability and medical support- 30% (up from 8</w:t>
      </w:r>
      <w:r w:rsidRPr="002A3E02">
        <w:rPr>
          <w:vertAlign w:val="superscript"/>
        </w:rPr>
        <w:t>th</w:t>
      </w:r>
      <w:r w:rsidRPr="002A3E02">
        <w:t xml:space="preserve"> position in 2017)</w:t>
      </w:r>
    </w:p>
    <w:p w14:paraId="0678D316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Homelessness – 30% (down from 3</w:t>
      </w:r>
      <w:r w:rsidRPr="002A3E02">
        <w:rPr>
          <w:vertAlign w:val="superscript"/>
        </w:rPr>
        <w:t>rd</w:t>
      </w:r>
      <w:r w:rsidRPr="002A3E02">
        <w:t xml:space="preserve"> position in 2017)</w:t>
      </w:r>
    </w:p>
    <w:p w14:paraId="6446A0B2" w14:textId="77777777" w:rsidR="002A3E02" w:rsidRPr="002A3E02" w:rsidRDefault="002A3E02" w:rsidP="002A3E02">
      <w:pPr>
        <w:pStyle w:val="BodyText"/>
        <w:numPr>
          <w:ilvl w:val="0"/>
          <w:numId w:val="39"/>
        </w:numPr>
      </w:pPr>
      <w:r w:rsidRPr="002A3E02">
        <w:t>Aged Care- 26% (down from 7</w:t>
      </w:r>
      <w:r w:rsidRPr="002A3E02">
        <w:rPr>
          <w:vertAlign w:val="superscript"/>
        </w:rPr>
        <w:t>th</w:t>
      </w:r>
      <w:r w:rsidRPr="002A3E02">
        <w:t xml:space="preserve"> position in 2017)</w:t>
      </w:r>
    </w:p>
    <w:p w14:paraId="048FC53A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Mental health is a key cause for younger givers (45% Gen Z).</w:t>
      </w:r>
    </w:p>
    <w:p w14:paraId="1A8DFF84" w14:textId="77777777" w:rsidR="002A3E02" w:rsidRPr="002A3E02" w:rsidRDefault="002A3E02" w:rsidP="002A3E02">
      <w:pPr>
        <w:pStyle w:val="Heading2"/>
        <w:rPr>
          <w:rFonts w:asciiTheme="minorHAnsi" w:hAnsiTheme="minorHAnsi"/>
        </w:rPr>
      </w:pPr>
      <w:r w:rsidRPr="002A3E02">
        <w:rPr>
          <w:rFonts w:asciiTheme="minorHAnsi" w:hAnsiTheme="minorHAnsi"/>
        </w:rPr>
        <w:lastRenderedPageBreak/>
        <w:t>Key drivers for engagement</w:t>
      </w:r>
    </w:p>
    <w:p w14:paraId="54901C54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Top motivators for getting involved with charities, % who say this is extremely/very significant;</w:t>
      </w:r>
    </w:p>
    <w:p w14:paraId="379BB741" w14:textId="77777777" w:rsidR="002A3E02" w:rsidRPr="002A3E02" w:rsidRDefault="002A3E02" w:rsidP="002A3E02">
      <w:pPr>
        <w:pStyle w:val="ListParagraph0"/>
        <w:numPr>
          <w:ilvl w:val="0"/>
          <w:numId w:val="37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Know and trust the charity (66%);</w:t>
      </w:r>
    </w:p>
    <w:p w14:paraId="6BD2124D" w14:textId="77777777" w:rsidR="002A3E02" w:rsidRPr="002A3E02" w:rsidRDefault="002A3E02" w:rsidP="002A3E02">
      <w:pPr>
        <w:pStyle w:val="ListParagraph0"/>
        <w:numPr>
          <w:ilvl w:val="0"/>
          <w:numId w:val="37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Personal values align with the organisation (58%);</w:t>
      </w:r>
    </w:p>
    <w:p w14:paraId="7514FE11" w14:textId="77777777" w:rsidR="002A3E02" w:rsidRPr="002A3E02" w:rsidRDefault="002A3E02" w:rsidP="002A3E02">
      <w:pPr>
        <w:pStyle w:val="ListParagraph0"/>
        <w:numPr>
          <w:ilvl w:val="0"/>
          <w:numId w:val="37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Making the world a better place (55%).</w:t>
      </w:r>
    </w:p>
    <w:p w14:paraId="4163DA2C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A personal connection with the organisation is extremely or very important for 50% of Gen Z</w:t>
      </w:r>
    </w:p>
    <w:p w14:paraId="2EB59789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The top 5 charity essentials % who say this is extremely/very important;</w:t>
      </w:r>
    </w:p>
    <w:p w14:paraId="07833C8A" w14:textId="77777777" w:rsidR="002A3E02" w:rsidRPr="002A3E02" w:rsidRDefault="002A3E02" w:rsidP="002A3E02">
      <w:pPr>
        <w:pStyle w:val="ListParagraph0"/>
        <w:numPr>
          <w:ilvl w:val="0"/>
          <w:numId w:val="36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Transparent reporting of admin costs (69%);</w:t>
      </w:r>
    </w:p>
    <w:p w14:paraId="50B61E79" w14:textId="77777777" w:rsidR="002A3E02" w:rsidRPr="002A3E02" w:rsidRDefault="002A3E02" w:rsidP="002A3E02">
      <w:pPr>
        <w:pStyle w:val="ListParagraph0"/>
        <w:numPr>
          <w:ilvl w:val="0"/>
          <w:numId w:val="36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Well-established with a proven track record (68%);</w:t>
      </w:r>
    </w:p>
    <w:p w14:paraId="75BBE577" w14:textId="77777777" w:rsidR="002A3E02" w:rsidRPr="002A3E02" w:rsidRDefault="002A3E02" w:rsidP="002A3E02">
      <w:pPr>
        <w:pStyle w:val="ListParagraph0"/>
        <w:numPr>
          <w:ilvl w:val="0"/>
          <w:numId w:val="36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Verification of registration as a charity (68%);</w:t>
      </w:r>
    </w:p>
    <w:p w14:paraId="445EFA72" w14:textId="77777777" w:rsidR="002A3E02" w:rsidRPr="002A3E02" w:rsidRDefault="002A3E02" w:rsidP="002A3E02">
      <w:pPr>
        <w:pStyle w:val="ListParagraph0"/>
        <w:numPr>
          <w:ilvl w:val="0"/>
          <w:numId w:val="36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Where donations are allocated (67%);</w:t>
      </w:r>
    </w:p>
    <w:p w14:paraId="0ABAB6C4" w14:textId="77777777" w:rsidR="002A3E02" w:rsidRPr="002A3E02" w:rsidRDefault="002A3E02" w:rsidP="002A3E02">
      <w:pPr>
        <w:pStyle w:val="ListParagraph0"/>
        <w:numPr>
          <w:ilvl w:val="0"/>
          <w:numId w:val="36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Reporting of specific impacts (62%).</w:t>
      </w:r>
    </w:p>
    <w:p w14:paraId="38023E64" w14:textId="77777777" w:rsidR="002A3E02" w:rsidRPr="002A3E02" w:rsidRDefault="002A3E02" w:rsidP="002A3E02">
      <w:pPr>
        <w:pStyle w:val="Heading3"/>
        <w:rPr>
          <w:rFonts w:asciiTheme="minorHAnsi" w:hAnsiTheme="minorHAnsi"/>
        </w:rPr>
      </w:pPr>
      <w:r w:rsidRPr="002A3E02">
        <w:rPr>
          <w:rFonts w:asciiTheme="minorHAnsi" w:hAnsiTheme="minorHAnsi"/>
        </w:rPr>
        <w:t>Blockers and enablers for giving:</w:t>
      </w:r>
    </w:p>
    <w:p w14:paraId="49205D37" w14:textId="77777777" w:rsidR="002A3E02" w:rsidRPr="002A3E02" w:rsidRDefault="002A3E02" w:rsidP="002A3E02">
      <w:pPr>
        <w:pStyle w:val="BodyText"/>
        <w:rPr>
          <w:rFonts w:cs="Calibri"/>
        </w:rPr>
      </w:pPr>
      <w:r w:rsidRPr="002A3E02">
        <w:t xml:space="preserve">Emotional blockers: </w:t>
      </w:r>
      <w:r w:rsidRPr="002A3E02">
        <w:rPr>
          <w:rFonts w:cs="Calibri"/>
          <w:color w:val="000000"/>
        </w:rPr>
        <w:t xml:space="preserve">Doubt over how much money reaches those in need; Lack of trust in charities; </w:t>
      </w:r>
      <w:r w:rsidRPr="002A3E02">
        <w:rPr>
          <w:rFonts w:cs="Calibri"/>
        </w:rPr>
        <w:t xml:space="preserve">Oversaturation of charities; Not seeing the impact of giving; Already </w:t>
      </w:r>
      <w:proofErr w:type="spellStart"/>
      <w:r w:rsidRPr="002A3E02">
        <w:rPr>
          <w:rFonts w:cs="Calibri"/>
        </w:rPr>
        <w:t>give</w:t>
      </w:r>
      <w:proofErr w:type="spellEnd"/>
      <w:r w:rsidRPr="002A3E02">
        <w:rPr>
          <w:rFonts w:cs="Calibri"/>
        </w:rPr>
        <w:t xml:space="preserve"> to people in need.</w:t>
      </w:r>
    </w:p>
    <w:p w14:paraId="79A4ED7B" w14:textId="77777777" w:rsidR="002A3E02" w:rsidRPr="002A3E02" w:rsidRDefault="002A3E02" w:rsidP="002A3E02">
      <w:pPr>
        <w:pStyle w:val="BodyText"/>
      </w:pPr>
      <w:r w:rsidRPr="002A3E02">
        <w:t>Emotional enablers: Communicate the impacts of giving; Values alignment with organisation; Communicate the vision and mission of the organisation; Personal connection; Frontline participation.</w:t>
      </w:r>
    </w:p>
    <w:p w14:paraId="4737741B" w14:textId="77777777" w:rsidR="002A3E02" w:rsidRPr="002A3E02" w:rsidRDefault="002A3E02" w:rsidP="002A3E02">
      <w:pPr>
        <w:pStyle w:val="BodyText"/>
      </w:pPr>
      <w:r w:rsidRPr="002A3E02">
        <w:t>Practical blockers: Variable income/rising cost of living; transparency regarding admin costs; Intrusive donation requests; Fixed giving amounts frequency.</w:t>
      </w:r>
    </w:p>
    <w:p w14:paraId="356E035B" w14:textId="77777777" w:rsidR="002A3E02" w:rsidRPr="002A3E02" w:rsidRDefault="002A3E02" w:rsidP="002A3E02">
      <w:pPr>
        <w:pStyle w:val="BodyText"/>
      </w:pPr>
      <w:r w:rsidRPr="002A3E02">
        <w:t>Practical enablers: Cost effective organisations; Positive donor experience; one-off giving; simple giving process; flexible donation amount.</w:t>
      </w:r>
    </w:p>
    <w:p w14:paraId="588381D7" w14:textId="77777777" w:rsidR="002A3E02" w:rsidRPr="002A3E02" w:rsidRDefault="002A3E02" w:rsidP="002A3E02">
      <w:pPr>
        <w:spacing w:before="300"/>
        <w:rPr>
          <w:rFonts w:cs="Calibri"/>
        </w:rPr>
      </w:pPr>
      <w:r w:rsidRPr="002A3E02">
        <w:rPr>
          <w:rFonts w:cs="Calibri"/>
        </w:rPr>
        <w:t>Younger givers are looking for personal connections (54% Ge</w:t>
      </w:r>
      <w:bookmarkStart w:id="1" w:name="_GoBack"/>
      <w:bookmarkEnd w:id="1"/>
      <w:r w:rsidRPr="002A3E02">
        <w:rPr>
          <w:rFonts w:cs="Calibri"/>
        </w:rPr>
        <w:t>n Y compared to 33% Builders).</w:t>
      </w:r>
    </w:p>
    <w:p w14:paraId="4818EF65" w14:textId="77777777" w:rsidR="002A3E02" w:rsidRPr="002A3E02" w:rsidRDefault="002A3E02" w:rsidP="002A3E02">
      <w:pPr>
        <w:spacing w:before="120"/>
        <w:rPr>
          <w:rFonts w:cs="Calibri"/>
        </w:rPr>
      </w:pPr>
      <w:r w:rsidRPr="002A3E02">
        <w:rPr>
          <w:rFonts w:cs="Calibri"/>
        </w:rPr>
        <w:t>Older givers are looking for transparency (87% Builders compared to 53% Gen Z)</w:t>
      </w:r>
    </w:p>
    <w:p w14:paraId="7FA4CACE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Trust in the not for profit sector, % who believe they are extremely / very trustworthy:</w:t>
      </w:r>
    </w:p>
    <w:p w14:paraId="70054E39" w14:textId="77777777" w:rsidR="002A3E02" w:rsidRPr="002A3E02" w:rsidRDefault="002A3E02" w:rsidP="002A3E02">
      <w:pPr>
        <w:pStyle w:val="ListParagraph0"/>
        <w:numPr>
          <w:ilvl w:val="0"/>
          <w:numId w:val="38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Registered charities you support (</w:t>
      </w:r>
      <w:proofErr w:type="spellStart"/>
      <w:r w:rsidRPr="002A3E02">
        <w:rPr>
          <w:rFonts w:cs="Calibri"/>
        </w:rPr>
        <w:t>eg.</w:t>
      </w:r>
      <w:proofErr w:type="spellEnd"/>
      <w:r w:rsidRPr="002A3E02">
        <w:rPr>
          <w:rFonts w:cs="Calibri"/>
        </w:rPr>
        <w:t xml:space="preserve"> Red Cross, Salvation Army) (61%);</w:t>
      </w:r>
    </w:p>
    <w:p w14:paraId="1696D79F" w14:textId="77777777" w:rsidR="002A3E02" w:rsidRPr="002A3E02" w:rsidRDefault="002A3E02" w:rsidP="002A3E02">
      <w:pPr>
        <w:pStyle w:val="ListParagraph0"/>
        <w:numPr>
          <w:ilvl w:val="0"/>
          <w:numId w:val="38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>Not-for-profit organisations (</w:t>
      </w:r>
      <w:proofErr w:type="spellStart"/>
      <w:r w:rsidRPr="002A3E02">
        <w:rPr>
          <w:rFonts w:cs="Calibri"/>
        </w:rPr>
        <w:t>eg.</w:t>
      </w:r>
      <w:proofErr w:type="spellEnd"/>
      <w:r w:rsidRPr="002A3E02">
        <w:rPr>
          <w:rFonts w:cs="Calibri"/>
        </w:rPr>
        <w:t xml:space="preserve"> local community groups, sports clubs) (37%);</w:t>
      </w:r>
    </w:p>
    <w:p w14:paraId="33DAAC6E" w14:textId="77777777" w:rsidR="002A3E02" w:rsidRPr="002A3E02" w:rsidRDefault="002A3E02" w:rsidP="002A3E02">
      <w:pPr>
        <w:pStyle w:val="ListParagraph0"/>
        <w:numPr>
          <w:ilvl w:val="0"/>
          <w:numId w:val="38"/>
        </w:numPr>
        <w:spacing w:before="0" w:after="240" w:line="300" w:lineRule="auto"/>
        <w:contextualSpacing/>
        <w:rPr>
          <w:rFonts w:cs="Calibri"/>
        </w:rPr>
      </w:pPr>
      <w:r w:rsidRPr="002A3E02">
        <w:rPr>
          <w:rFonts w:cs="Calibri"/>
        </w:rPr>
        <w:t xml:space="preserve">The charity </w:t>
      </w:r>
      <w:proofErr w:type="gramStart"/>
      <w:r w:rsidRPr="002A3E02">
        <w:rPr>
          <w:rFonts w:cs="Calibri"/>
        </w:rPr>
        <w:t>sector as a whole</w:t>
      </w:r>
      <w:proofErr w:type="gramEnd"/>
      <w:r w:rsidRPr="002A3E02">
        <w:rPr>
          <w:rFonts w:cs="Calibri"/>
        </w:rPr>
        <w:t xml:space="preserve"> (29%);</w:t>
      </w:r>
    </w:p>
    <w:p w14:paraId="6715BE3E" w14:textId="77777777" w:rsidR="002A3E02" w:rsidRPr="002A3E02" w:rsidRDefault="002A3E02" w:rsidP="002A3E02">
      <w:pPr>
        <w:pStyle w:val="ListParagraph0"/>
        <w:numPr>
          <w:ilvl w:val="0"/>
          <w:numId w:val="38"/>
        </w:numPr>
        <w:spacing w:before="0" w:after="0" w:line="300" w:lineRule="auto"/>
        <w:contextualSpacing/>
        <w:rPr>
          <w:rFonts w:cs="Calibri"/>
        </w:rPr>
      </w:pPr>
      <w:r w:rsidRPr="002A3E02">
        <w:rPr>
          <w:rFonts w:cs="Calibri"/>
        </w:rPr>
        <w:t>Social enterprises (</w:t>
      </w:r>
      <w:proofErr w:type="spellStart"/>
      <w:r w:rsidRPr="002A3E02">
        <w:rPr>
          <w:rFonts w:cs="Calibri"/>
        </w:rPr>
        <w:t>eg.</w:t>
      </w:r>
      <w:proofErr w:type="spellEnd"/>
      <w:r w:rsidRPr="002A3E02">
        <w:rPr>
          <w:rFonts w:cs="Calibri"/>
        </w:rPr>
        <w:t xml:space="preserve"> Thankyou water, </w:t>
      </w:r>
      <w:proofErr w:type="spellStart"/>
      <w:r w:rsidRPr="002A3E02">
        <w:rPr>
          <w:rFonts w:cs="Calibri"/>
        </w:rPr>
        <w:t>Zambrero</w:t>
      </w:r>
      <w:proofErr w:type="spellEnd"/>
      <w:r w:rsidRPr="002A3E02">
        <w:rPr>
          <w:rFonts w:cs="Calibri"/>
        </w:rPr>
        <w:t>) (23%).</w:t>
      </w:r>
    </w:p>
    <w:p w14:paraId="483038E6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Gen Z (43%) are 14 times as likely as Builders (3%) to consider social enterprises extremely / very trustworthy.</w:t>
      </w:r>
    </w:p>
    <w:p w14:paraId="7D03AA5D" w14:textId="77777777" w:rsidR="002A3E02" w:rsidRPr="002A3E02" w:rsidRDefault="002A3E02" w:rsidP="002A3E02">
      <w:pPr>
        <w:rPr>
          <w:rFonts w:cs="Calibri"/>
        </w:rPr>
      </w:pPr>
    </w:p>
    <w:p w14:paraId="10ABB7AF" w14:textId="77777777" w:rsidR="002A3E02" w:rsidRPr="002A3E02" w:rsidRDefault="002A3E02" w:rsidP="002A3E02">
      <w:pPr>
        <w:pStyle w:val="Heading4"/>
      </w:pPr>
      <w:r w:rsidRPr="002A3E02">
        <w:t xml:space="preserve">Methodology: </w:t>
      </w:r>
    </w:p>
    <w:p w14:paraId="26B27ED4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Nationally representative survey, n=1103;</w:t>
      </w:r>
    </w:p>
    <w:p w14:paraId="28B86515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^Charity workers survey, n= 169;</w:t>
      </w:r>
    </w:p>
    <w:p w14:paraId="450A96D8" w14:textId="77777777" w:rsidR="002A3E02" w:rsidRPr="002A3E02" w:rsidRDefault="002A3E02" w:rsidP="002A3E02">
      <w:pPr>
        <w:rPr>
          <w:rFonts w:cs="Calibri"/>
        </w:rPr>
      </w:pPr>
      <w:r w:rsidRPr="002A3E02">
        <w:rPr>
          <w:rFonts w:cs="Calibri"/>
        </w:rPr>
        <w:t>*ACNC Annual report 2018, Australian Charities Report 2016.</w:t>
      </w:r>
    </w:p>
    <w:p w14:paraId="0A160852" w14:textId="77777777" w:rsidR="00A64CB3" w:rsidRPr="002A3E02" w:rsidRDefault="00A64CB3" w:rsidP="00A711F0"/>
    <w:sectPr w:rsidR="00A64CB3" w:rsidRPr="002A3E02" w:rsidSect="002A3E02">
      <w:type w:val="continuous"/>
      <w:pgSz w:w="11906" w:h="16838" w:code="9"/>
      <w:pgMar w:top="1135" w:right="1134" w:bottom="709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92AF6" w14:textId="77777777" w:rsidR="002A3E02" w:rsidRDefault="002A3E02" w:rsidP="00185154">
      <w:r>
        <w:separator/>
      </w:r>
    </w:p>
    <w:p w14:paraId="4361EA72" w14:textId="77777777" w:rsidR="002A3E02" w:rsidRDefault="002A3E02"/>
  </w:endnote>
  <w:endnote w:type="continuationSeparator" w:id="0">
    <w:p w14:paraId="2E18DC07" w14:textId="77777777" w:rsidR="002A3E02" w:rsidRDefault="002A3E02" w:rsidP="00185154">
      <w:r>
        <w:continuationSeparator/>
      </w:r>
    </w:p>
    <w:p w14:paraId="0ABDC9B2" w14:textId="77777777" w:rsidR="002A3E02" w:rsidRDefault="002A3E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9E4D2" w14:textId="77777777" w:rsidR="002A3E02" w:rsidRDefault="002A3E02" w:rsidP="00185154">
      <w:r>
        <w:separator/>
      </w:r>
    </w:p>
    <w:p w14:paraId="4FDBF426" w14:textId="77777777" w:rsidR="002A3E02" w:rsidRDefault="002A3E02"/>
  </w:footnote>
  <w:footnote w:type="continuationSeparator" w:id="0">
    <w:p w14:paraId="57FDF4B6" w14:textId="77777777" w:rsidR="002A3E02" w:rsidRDefault="002A3E02" w:rsidP="00185154">
      <w:r>
        <w:continuationSeparator/>
      </w:r>
    </w:p>
    <w:p w14:paraId="44A1CB00" w14:textId="77777777" w:rsidR="002A3E02" w:rsidRDefault="002A3E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54E26E3"/>
    <w:multiLevelType w:val="multilevel"/>
    <w:tmpl w:val="624681D2"/>
    <w:numStyleLink w:val="ListTableBullet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1207491A"/>
    <w:multiLevelType w:val="hybridMultilevel"/>
    <w:tmpl w:val="DB12FB8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963A1"/>
    <w:multiLevelType w:val="hybridMultilevel"/>
    <w:tmpl w:val="A77E4096"/>
    <w:lvl w:ilvl="0" w:tplc="58203D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8" w15:restartNumberingAfterBreak="0">
    <w:nsid w:val="257356AC"/>
    <w:multiLevelType w:val="hybridMultilevel"/>
    <w:tmpl w:val="990858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A7DFB"/>
    <w:multiLevelType w:val="multilevel"/>
    <w:tmpl w:val="AD9C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66E6290"/>
    <w:multiLevelType w:val="multilevel"/>
    <w:tmpl w:val="BDFC207A"/>
    <w:numStyleLink w:val="ListTableNumber"/>
  </w:abstractNum>
  <w:abstractNum w:abstractNumId="12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EE90380"/>
    <w:multiLevelType w:val="multilevel"/>
    <w:tmpl w:val="93023612"/>
    <w:numStyleLink w:val="ListBullet"/>
  </w:abstractNum>
  <w:abstractNum w:abstractNumId="14" w15:restartNumberingAfterBreak="0">
    <w:nsid w:val="55C647A8"/>
    <w:multiLevelType w:val="multilevel"/>
    <w:tmpl w:val="A62A2188"/>
    <w:numStyleLink w:val="ListNumberedHeadings"/>
  </w:abstractNum>
  <w:abstractNum w:abstractNumId="15" w15:restartNumberingAfterBreak="0">
    <w:nsid w:val="5B713DD2"/>
    <w:multiLevelType w:val="multilevel"/>
    <w:tmpl w:val="624681D2"/>
    <w:numStyleLink w:val="ListTableBullet"/>
  </w:abstractNum>
  <w:abstractNum w:abstractNumId="16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139706E"/>
    <w:multiLevelType w:val="multilevel"/>
    <w:tmpl w:val="11C64328"/>
    <w:numStyleLink w:val="ListParagraph"/>
  </w:abstractNum>
  <w:abstractNum w:abstractNumId="18" w15:restartNumberingAfterBreak="0">
    <w:nsid w:val="74F529A0"/>
    <w:multiLevelType w:val="multilevel"/>
    <w:tmpl w:val="A62A2188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5FF1A74"/>
    <w:multiLevelType w:val="hybridMultilevel"/>
    <w:tmpl w:val="2E0E4E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CA03E1"/>
    <w:multiLevelType w:val="multilevel"/>
    <w:tmpl w:val="A62A2188"/>
    <w:numStyleLink w:val="ListNumberedHeadings"/>
  </w:abstractNum>
  <w:abstractNum w:abstractNumId="21" w15:restartNumberingAfterBreak="0">
    <w:nsid w:val="7DD661B2"/>
    <w:multiLevelType w:val="hybridMultilevel"/>
    <w:tmpl w:val="442820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12"/>
  </w:num>
  <w:num w:numId="5">
    <w:abstractNumId w:val="0"/>
  </w:num>
  <w:num w:numId="6">
    <w:abstractNumId w:val="4"/>
  </w:num>
  <w:num w:numId="7">
    <w:abstractNumId w:val="16"/>
  </w:num>
  <w:num w:numId="8">
    <w:abstractNumId w:val="17"/>
  </w:num>
  <w:num w:numId="9">
    <w:abstractNumId w:val="20"/>
  </w:num>
  <w:num w:numId="10">
    <w:abstractNumId w:val="2"/>
  </w:num>
  <w:num w:numId="11">
    <w:abstractNumId w:val="11"/>
    <w:lvlOverride w:ilvl="0">
      <w:lvl w:ilvl="0">
        <w:start w:val="1"/>
        <w:numFmt w:val="decimal"/>
        <w:pStyle w:val="TableNumber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hint="default"/>
          <w:b w:val="0"/>
          <w:i w:val="0"/>
          <w:color w:val="auto"/>
          <w:sz w:val="20"/>
          <w:szCs w:val="21"/>
        </w:rPr>
      </w:lvl>
    </w:lvlOverride>
  </w:num>
  <w:num w:numId="12">
    <w:abstractNumId w:val="3"/>
  </w:num>
  <w:num w:numId="13">
    <w:abstractNumId w:val="7"/>
  </w:num>
  <w:num w:numId="14">
    <w:abstractNumId w:val="10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0"/>
  </w:num>
  <w:num w:numId="22">
    <w:abstractNumId w:val="4"/>
  </w:num>
  <w:num w:numId="23">
    <w:abstractNumId w:val="15"/>
  </w:num>
  <w:num w:numId="24">
    <w:abstractNumId w:val="15"/>
  </w:num>
  <w:num w:numId="25">
    <w:abstractNumId w:val="12"/>
  </w:num>
  <w:num w:numId="26">
    <w:abstractNumId w:val="1"/>
  </w:num>
  <w:num w:numId="27">
    <w:abstractNumId w:val="1"/>
  </w:num>
  <w:num w:numId="28">
    <w:abstractNumId w:val="1"/>
    <w:lvlOverride w:ilvl="2">
      <w:lvl w:ilvl="2">
        <w:start w:val="1"/>
        <w:numFmt w:val="decimal"/>
        <w:lvlText w:val="%1.%2.%3"/>
        <w:lvlJc w:val="left"/>
        <w:pPr>
          <w:tabs>
            <w:tab w:val="num" w:pos="1701"/>
          </w:tabs>
          <w:ind w:left="1701" w:hanging="567"/>
        </w:pPr>
        <w:rPr>
          <w:rFonts w:asciiTheme="majorHAnsi" w:hAnsiTheme="majorHAnsi" w:hint="default"/>
          <w:b/>
          <w:color w:val="004B8D" w:themeColor="accent1"/>
          <w:sz w:val="23"/>
        </w:rPr>
      </w:lvl>
    </w:lvlOverride>
  </w:num>
  <w:num w:numId="29">
    <w:abstractNumId w:val="12"/>
  </w:num>
  <w:num w:numId="30">
    <w:abstractNumId w:val="14"/>
  </w:num>
  <w:num w:numId="31">
    <w:abstractNumId w:val="14"/>
  </w:num>
  <w:num w:numId="32">
    <w:abstractNumId w:val="14"/>
  </w:num>
  <w:num w:numId="33">
    <w:abstractNumId w:val="9"/>
  </w:num>
  <w:num w:numId="34">
    <w:abstractNumId w:val="18"/>
  </w:num>
  <w:num w:numId="35">
    <w:abstractNumId w:val="6"/>
  </w:num>
  <w:num w:numId="36">
    <w:abstractNumId w:val="19"/>
  </w:num>
  <w:num w:numId="37">
    <w:abstractNumId w:val="8"/>
  </w:num>
  <w:num w:numId="38">
    <w:abstractNumId w:val="21"/>
  </w:num>
  <w:num w:numId="39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3E02"/>
    <w:rsid w:val="00006100"/>
    <w:rsid w:val="00025426"/>
    <w:rsid w:val="000358CA"/>
    <w:rsid w:val="000427B8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B2140"/>
    <w:rsid w:val="001C04F8"/>
    <w:rsid w:val="001D45CC"/>
    <w:rsid w:val="001F16CA"/>
    <w:rsid w:val="002078C1"/>
    <w:rsid w:val="002106C4"/>
    <w:rsid w:val="00210DEF"/>
    <w:rsid w:val="00222215"/>
    <w:rsid w:val="00230355"/>
    <w:rsid w:val="0025119D"/>
    <w:rsid w:val="00252201"/>
    <w:rsid w:val="00254DD8"/>
    <w:rsid w:val="002619F6"/>
    <w:rsid w:val="00291FEC"/>
    <w:rsid w:val="002A3E02"/>
    <w:rsid w:val="002A590E"/>
    <w:rsid w:val="002B121E"/>
    <w:rsid w:val="002B4003"/>
    <w:rsid w:val="002C5B1C"/>
    <w:rsid w:val="002D4062"/>
    <w:rsid w:val="002D4254"/>
    <w:rsid w:val="002D4E6E"/>
    <w:rsid w:val="002F24B1"/>
    <w:rsid w:val="002F25F1"/>
    <w:rsid w:val="002F2F7A"/>
    <w:rsid w:val="002F4862"/>
    <w:rsid w:val="00301893"/>
    <w:rsid w:val="00311C33"/>
    <w:rsid w:val="0031239C"/>
    <w:rsid w:val="003411DD"/>
    <w:rsid w:val="0037398C"/>
    <w:rsid w:val="0037618F"/>
    <w:rsid w:val="003853C1"/>
    <w:rsid w:val="003855C2"/>
    <w:rsid w:val="00396860"/>
    <w:rsid w:val="003A04C1"/>
    <w:rsid w:val="003A08A5"/>
    <w:rsid w:val="003B0945"/>
    <w:rsid w:val="003B097F"/>
    <w:rsid w:val="003B4DCF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700B3"/>
    <w:rsid w:val="00491C59"/>
    <w:rsid w:val="004B7DAE"/>
    <w:rsid w:val="004E79A4"/>
    <w:rsid w:val="004F2A3C"/>
    <w:rsid w:val="004F3D6F"/>
    <w:rsid w:val="0051056D"/>
    <w:rsid w:val="005331C9"/>
    <w:rsid w:val="0055219D"/>
    <w:rsid w:val="0055353F"/>
    <w:rsid w:val="0056633F"/>
    <w:rsid w:val="005713E5"/>
    <w:rsid w:val="0058605D"/>
    <w:rsid w:val="005A435A"/>
    <w:rsid w:val="005B0C40"/>
    <w:rsid w:val="005D15BB"/>
    <w:rsid w:val="005D620B"/>
    <w:rsid w:val="005E259B"/>
    <w:rsid w:val="005E7717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D22C5"/>
    <w:rsid w:val="006E7D1F"/>
    <w:rsid w:val="00701D48"/>
    <w:rsid w:val="00706376"/>
    <w:rsid w:val="00733354"/>
    <w:rsid w:val="00757A95"/>
    <w:rsid w:val="007606BC"/>
    <w:rsid w:val="00770BF1"/>
    <w:rsid w:val="00774E81"/>
    <w:rsid w:val="0079432C"/>
    <w:rsid w:val="00794B84"/>
    <w:rsid w:val="00797C82"/>
    <w:rsid w:val="007A2CA5"/>
    <w:rsid w:val="007A5346"/>
    <w:rsid w:val="007B1B14"/>
    <w:rsid w:val="007D36E6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453E1"/>
    <w:rsid w:val="009571D7"/>
    <w:rsid w:val="00984C5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711F0"/>
    <w:rsid w:val="00A83B38"/>
    <w:rsid w:val="00A85DAC"/>
    <w:rsid w:val="00AA6010"/>
    <w:rsid w:val="00AC3F87"/>
    <w:rsid w:val="00AC65C5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74C53"/>
    <w:rsid w:val="00C97431"/>
    <w:rsid w:val="00CB15F6"/>
    <w:rsid w:val="00CB301B"/>
    <w:rsid w:val="00D13795"/>
    <w:rsid w:val="00D241D3"/>
    <w:rsid w:val="00D24EC3"/>
    <w:rsid w:val="00D253E1"/>
    <w:rsid w:val="00D27FA8"/>
    <w:rsid w:val="00D365D3"/>
    <w:rsid w:val="00D42F7B"/>
    <w:rsid w:val="00D55089"/>
    <w:rsid w:val="00D65684"/>
    <w:rsid w:val="00D84540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D2E33"/>
    <w:rsid w:val="00ED3024"/>
    <w:rsid w:val="00ED71B6"/>
    <w:rsid w:val="00EE5474"/>
    <w:rsid w:val="00EF0E10"/>
    <w:rsid w:val="00EF2076"/>
    <w:rsid w:val="00EF2AFB"/>
    <w:rsid w:val="00F27A91"/>
    <w:rsid w:val="00F33D5C"/>
    <w:rsid w:val="00F431FB"/>
    <w:rsid w:val="00F53ACB"/>
    <w:rsid w:val="00F60E46"/>
    <w:rsid w:val="00F6184E"/>
    <w:rsid w:val="00F8007E"/>
    <w:rsid w:val="00F81C8A"/>
    <w:rsid w:val="00F84805"/>
    <w:rsid w:val="00F85E41"/>
    <w:rsid w:val="00FA2B02"/>
    <w:rsid w:val="00FB1115"/>
    <w:rsid w:val="00FB4AE4"/>
    <w:rsid w:val="00FD573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50E7E6"/>
  <w15:chartTrackingRefBased/>
  <w15:docId w15:val="{23DAB209-9B7B-4BAF-8D02-E5A8BF0B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3E02"/>
    <w:pPr>
      <w:spacing w:before="0" w:after="0"/>
    </w:pPr>
  </w:style>
  <w:style w:type="paragraph" w:styleId="Heading1">
    <w:name w:val="heading 1"/>
    <w:basedOn w:val="Normal"/>
    <w:next w:val="BodyText"/>
    <w:link w:val="Heading1Char"/>
    <w:uiPriority w:val="9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34"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A711F0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styleId="SubtleReference">
    <w:name w:val="Subtle Reference"/>
    <w:basedOn w:val="DefaultParagraphFont"/>
    <w:uiPriority w:val="99"/>
    <w:rsid w:val="00A711F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4F410-53EA-40F3-9298-286ADC27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Darwishpanah</dc:creator>
  <cp:keywords/>
  <dc:description/>
  <cp:lastModifiedBy>Jess Darwishpanah</cp:lastModifiedBy>
  <cp:revision>1</cp:revision>
  <cp:lastPrinted>2013-02-13T02:39:00Z</cp:lastPrinted>
  <dcterms:created xsi:type="dcterms:W3CDTF">2019-02-14T22:48:00Z</dcterms:created>
  <dcterms:modified xsi:type="dcterms:W3CDTF">2019-02-14T22:49:00Z</dcterms:modified>
</cp:coreProperties>
</file>