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D8F" w:rsidRDefault="00856D8F" w:rsidP="00856D8F">
      <w:pPr>
        <w:pStyle w:val="Title"/>
        <w:rPr>
          <w:rFonts w:ascii="Trebuchet MS" w:hAnsi="Trebuchet MS"/>
          <w:sz w:val="44"/>
          <w:szCs w:val="44"/>
        </w:rPr>
      </w:pPr>
      <w:r w:rsidRPr="00856D8F">
        <w:rPr>
          <w:rFonts w:ascii="Trebuchet MS" w:hAnsi="Trebuchet MS"/>
          <w:sz w:val="44"/>
          <w:szCs w:val="44"/>
        </w:rPr>
        <w:t xml:space="preserve">NEHS Article Links </w:t>
      </w:r>
      <w:bookmarkStart w:id="0" w:name="_GoBack"/>
      <w:bookmarkEnd w:id="0"/>
    </w:p>
    <w:p w:rsidR="00856D8F" w:rsidRPr="00856D8F" w:rsidRDefault="00856D8F" w:rsidP="00856D8F"/>
    <w:p w:rsidR="002E30D7" w:rsidRPr="00030F41" w:rsidRDefault="002E30D7" w:rsidP="002E30D7">
      <w:pPr>
        <w:pStyle w:val="EndNoteBibliography"/>
        <w:numPr>
          <w:ilvl w:val="0"/>
          <w:numId w:val="1"/>
        </w:numPr>
        <w:spacing w:after="0"/>
        <w:ind w:left="360"/>
        <w:rPr>
          <w:rFonts w:ascii="Trebuchet MS" w:hAnsi="Trebuchet MS" w:cs="Times New Roman"/>
        </w:rPr>
      </w:pPr>
      <w:r w:rsidRPr="00030F41">
        <w:rPr>
          <w:rFonts w:ascii="Trebuchet MS" w:hAnsi="Trebuchet MS" w:cs="Times New Roman"/>
        </w:rPr>
        <w:t xml:space="preserve">Foreman J, Keel S, van Wijngaarden P, Taylor HR, Dirani M. Recruitment and Testing Protocol in the National Eye Health Survey: A Population-Based Eye Study in Australia. </w:t>
      </w:r>
      <w:r w:rsidRPr="00030F41">
        <w:rPr>
          <w:rFonts w:ascii="Trebuchet MS" w:hAnsi="Trebuchet MS" w:cs="Times New Roman"/>
          <w:i/>
        </w:rPr>
        <w:t xml:space="preserve">Ophthalmic Epidemiol. </w:t>
      </w:r>
      <w:r w:rsidRPr="00030F41">
        <w:rPr>
          <w:rFonts w:ascii="Trebuchet MS" w:hAnsi="Trebuchet MS" w:cs="Times New Roman"/>
        </w:rPr>
        <w:t>2017;24(6):353-363.</w:t>
      </w:r>
    </w:p>
    <w:p w:rsidR="0093473E" w:rsidRPr="00030F41" w:rsidRDefault="0093473E" w:rsidP="0093473E">
      <w:pPr>
        <w:pStyle w:val="EndNoteBibliography"/>
        <w:spacing w:after="0"/>
        <w:ind w:left="360"/>
        <w:rPr>
          <w:rFonts w:ascii="Trebuchet MS" w:hAnsi="Trebuchet MS" w:cs="Times New Roman"/>
        </w:rPr>
      </w:pPr>
    </w:p>
    <w:p w:rsidR="0093473E" w:rsidRDefault="00BF3FE4" w:rsidP="0093473E">
      <w:pPr>
        <w:pStyle w:val="EndNoteBibliography"/>
        <w:spacing w:after="0"/>
        <w:rPr>
          <w:rStyle w:val="Hyperlink"/>
          <w:rFonts w:ascii="Trebuchet MS" w:hAnsi="Trebuchet MS" w:cs="Times New Roman"/>
        </w:rPr>
      </w:pPr>
      <w:hyperlink r:id="rId5" w:history="1">
        <w:r w:rsidRPr="00BF3FE4">
          <w:rPr>
            <w:rStyle w:val="Hyperlink"/>
            <w:rFonts w:ascii="Trebuchet MS" w:hAnsi="Trebuchet MS" w:cs="Times New Roman"/>
          </w:rPr>
          <w:t>Recruitment and Testing Protocol in the National Eye Health Survey: A Population-Based Eye Study in Aust</w:t>
        </w:r>
        <w:r w:rsidRPr="00BF3FE4">
          <w:rPr>
            <w:rStyle w:val="Hyperlink"/>
            <w:rFonts w:ascii="Trebuchet MS" w:hAnsi="Trebuchet MS" w:cs="Times New Roman"/>
          </w:rPr>
          <w:t>r</w:t>
        </w:r>
        <w:r w:rsidRPr="00BF3FE4">
          <w:rPr>
            <w:rStyle w:val="Hyperlink"/>
            <w:rFonts w:ascii="Trebuchet MS" w:hAnsi="Trebuchet MS" w:cs="Times New Roman"/>
          </w:rPr>
          <w:t>alia</w:t>
        </w:r>
      </w:hyperlink>
    </w:p>
    <w:p w:rsidR="00BF3FE4" w:rsidRPr="00030F41" w:rsidRDefault="00BF3FE4" w:rsidP="0093473E">
      <w:pPr>
        <w:pStyle w:val="EndNoteBibliography"/>
        <w:spacing w:after="0"/>
        <w:rPr>
          <w:rFonts w:ascii="Trebuchet MS" w:hAnsi="Trebuchet MS" w:cs="Times New Roman"/>
        </w:rPr>
      </w:pPr>
    </w:p>
    <w:p w:rsidR="002E30D7" w:rsidRPr="00030F41" w:rsidRDefault="002E30D7" w:rsidP="002E30D7">
      <w:pPr>
        <w:pStyle w:val="EndNoteBibliography"/>
        <w:numPr>
          <w:ilvl w:val="0"/>
          <w:numId w:val="1"/>
        </w:numPr>
        <w:spacing w:after="0"/>
        <w:ind w:left="360"/>
        <w:rPr>
          <w:rFonts w:ascii="Trebuchet MS" w:hAnsi="Trebuchet MS" w:cs="Times New Roman"/>
        </w:rPr>
      </w:pPr>
      <w:r w:rsidRPr="00030F41">
        <w:rPr>
          <w:rFonts w:ascii="Trebuchet MS" w:hAnsi="Trebuchet MS" w:cs="Times New Roman"/>
        </w:rPr>
        <w:t xml:space="preserve">Foreman J, Keel S, Dunn R, van Wijngaarden P, Taylor HR, Dirani M. Sampling methodology and site selection in the National Eye Health Survey: an Australian population-based prevalence study. </w:t>
      </w:r>
      <w:r w:rsidRPr="00030F41">
        <w:rPr>
          <w:rFonts w:ascii="Trebuchet MS" w:hAnsi="Trebuchet MS" w:cs="Times New Roman"/>
          <w:i/>
        </w:rPr>
        <w:t xml:space="preserve">Clinical &amp; experimental ophthalmology. </w:t>
      </w:r>
      <w:r w:rsidRPr="00030F41">
        <w:rPr>
          <w:rFonts w:ascii="Trebuchet MS" w:hAnsi="Trebuchet MS" w:cs="Times New Roman"/>
        </w:rPr>
        <w:t>2017;45(4):336-347.</w:t>
      </w:r>
    </w:p>
    <w:p w:rsidR="00BF3FE4" w:rsidRDefault="00BF3FE4" w:rsidP="00AC52A5">
      <w:pPr>
        <w:pStyle w:val="EndNoteBibliography"/>
        <w:spacing w:after="0"/>
        <w:rPr>
          <w:rFonts w:ascii="Trebuchet MS" w:hAnsi="Trebuchet MS" w:cs="Times New Roman"/>
        </w:rPr>
      </w:pPr>
    </w:p>
    <w:p w:rsidR="00AC52A5" w:rsidRDefault="00BF3FE4" w:rsidP="00AC52A5">
      <w:pPr>
        <w:pStyle w:val="EndNoteBibliography"/>
        <w:spacing w:after="0"/>
        <w:rPr>
          <w:rFonts w:ascii="Trebuchet MS" w:hAnsi="Trebuchet MS" w:cs="Times New Roman"/>
        </w:rPr>
      </w:pPr>
      <w:hyperlink r:id="rId6" w:history="1">
        <w:r w:rsidRPr="00BF3FE4">
          <w:rPr>
            <w:rStyle w:val="Hyperlink"/>
            <w:rFonts w:ascii="Trebuchet MS" w:hAnsi="Trebuchet MS" w:cs="Times New Roman"/>
          </w:rPr>
          <w:t>Sampling methodology and site selection in the National Eye Health Survey: an Australian population-based prevalence study.</w:t>
        </w:r>
      </w:hyperlink>
    </w:p>
    <w:p w:rsidR="00BF3FE4" w:rsidRPr="00030F41" w:rsidRDefault="00BF3FE4" w:rsidP="00AC52A5">
      <w:pPr>
        <w:pStyle w:val="EndNoteBibliography"/>
        <w:spacing w:after="0"/>
        <w:rPr>
          <w:rFonts w:ascii="Trebuchet MS" w:hAnsi="Trebuchet MS" w:cs="Times New Roman"/>
        </w:rPr>
      </w:pPr>
    </w:p>
    <w:p w:rsidR="002E30D7" w:rsidRPr="00030F41" w:rsidRDefault="002E30D7" w:rsidP="002E30D7">
      <w:pPr>
        <w:pStyle w:val="EndNoteBibliography"/>
        <w:numPr>
          <w:ilvl w:val="0"/>
          <w:numId w:val="1"/>
        </w:numPr>
        <w:spacing w:after="0"/>
        <w:ind w:left="360"/>
        <w:rPr>
          <w:rFonts w:ascii="Trebuchet MS" w:hAnsi="Trebuchet MS" w:cs="Times New Roman"/>
        </w:rPr>
      </w:pPr>
      <w:r w:rsidRPr="00030F41">
        <w:rPr>
          <w:rFonts w:ascii="Trebuchet MS" w:hAnsi="Trebuchet MS" w:cs="Times New Roman"/>
        </w:rPr>
        <w:t xml:space="preserve">Foreman J, Xie J, Keel S, et al. The Prevalence and Causes of Vision Loss in Indigenous and Non-Indigenous Australians: The National Eye Health Survey. </w:t>
      </w:r>
      <w:r w:rsidRPr="00030F41">
        <w:rPr>
          <w:rFonts w:ascii="Trebuchet MS" w:hAnsi="Trebuchet MS" w:cs="Times New Roman"/>
          <w:i/>
        </w:rPr>
        <w:t xml:space="preserve">Ophthalmology. </w:t>
      </w:r>
      <w:r w:rsidRPr="00030F41">
        <w:rPr>
          <w:rFonts w:ascii="Trebuchet MS" w:hAnsi="Trebuchet MS" w:cs="Times New Roman"/>
        </w:rPr>
        <w:t>2017;124(12):1743-1752.</w:t>
      </w:r>
    </w:p>
    <w:p w:rsidR="0093473E" w:rsidRPr="00030F41" w:rsidRDefault="0093473E" w:rsidP="0093473E">
      <w:pPr>
        <w:pStyle w:val="EndNoteBibliography"/>
        <w:spacing w:after="0"/>
        <w:rPr>
          <w:rFonts w:ascii="Trebuchet MS" w:hAnsi="Trebuchet MS" w:cs="Times New Roman"/>
        </w:rPr>
      </w:pPr>
    </w:p>
    <w:p w:rsidR="0093473E" w:rsidRPr="00030F41" w:rsidRDefault="00BF3FE4" w:rsidP="0093473E">
      <w:pPr>
        <w:pStyle w:val="EndNoteBibliography"/>
        <w:spacing w:after="0"/>
        <w:rPr>
          <w:rFonts w:ascii="Trebuchet MS" w:hAnsi="Trebuchet MS" w:cs="Times New Roman"/>
        </w:rPr>
      </w:pPr>
      <w:hyperlink r:id="rId7" w:history="1">
        <w:r w:rsidRPr="00BF3FE4">
          <w:rPr>
            <w:rStyle w:val="Hyperlink"/>
            <w:rFonts w:ascii="Trebuchet MS" w:hAnsi="Trebuchet MS" w:cs="Times New Roman"/>
          </w:rPr>
          <w:t>The Prevalence and Causes of Vision Loss in Indigenous and Non-Indigenous Australians: The National Eye Health Survey.</w:t>
        </w:r>
      </w:hyperlink>
    </w:p>
    <w:p w:rsidR="0093473E" w:rsidRPr="00030F41" w:rsidRDefault="0093473E" w:rsidP="0093473E">
      <w:pPr>
        <w:pStyle w:val="EndNoteBibliography"/>
        <w:spacing w:after="0"/>
        <w:rPr>
          <w:rFonts w:ascii="Trebuchet MS" w:hAnsi="Trebuchet MS" w:cs="Times New Roman"/>
        </w:rPr>
      </w:pPr>
    </w:p>
    <w:p w:rsidR="002E30D7" w:rsidRPr="00030F41" w:rsidRDefault="002E30D7" w:rsidP="002E30D7">
      <w:pPr>
        <w:pStyle w:val="EndNoteBibliography"/>
        <w:numPr>
          <w:ilvl w:val="0"/>
          <w:numId w:val="1"/>
        </w:numPr>
        <w:spacing w:after="0"/>
        <w:ind w:left="360"/>
        <w:rPr>
          <w:rFonts w:ascii="Trebuchet MS" w:hAnsi="Trebuchet MS" w:cs="Times New Roman"/>
        </w:rPr>
      </w:pPr>
      <w:r w:rsidRPr="00030F41">
        <w:rPr>
          <w:rFonts w:ascii="Trebuchet MS" w:hAnsi="Trebuchet MS" w:cs="Times New Roman"/>
        </w:rPr>
        <w:t xml:space="preserve">Foreman J, Keel S, van Wijngaarden P, et al. Prevalence and Causes of Visual Loss Among the Indigenous Peoples of the World: A Systematic Review. </w:t>
      </w:r>
      <w:r w:rsidRPr="00030F41">
        <w:rPr>
          <w:rFonts w:ascii="Trebuchet MS" w:hAnsi="Trebuchet MS" w:cs="Times New Roman"/>
          <w:i/>
        </w:rPr>
        <w:t xml:space="preserve">JAMA ophthalmology. </w:t>
      </w:r>
      <w:r w:rsidRPr="00030F41">
        <w:rPr>
          <w:rFonts w:ascii="Trebuchet MS" w:hAnsi="Trebuchet MS" w:cs="Times New Roman"/>
        </w:rPr>
        <w:t>2018;136(5):567-580.</w:t>
      </w:r>
    </w:p>
    <w:p w:rsidR="0093473E" w:rsidRPr="00030F41" w:rsidRDefault="0093473E" w:rsidP="0093473E">
      <w:pPr>
        <w:pStyle w:val="EndNoteBibliography"/>
        <w:spacing w:after="0"/>
        <w:rPr>
          <w:rFonts w:ascii="Trebuchet MS" w:hAnsi="Trebuchet MS" w:cs="Times New Roman"/>
        </w:rPr>
      </w:pPr>
    </w:p>
    <w:p w:rsidR="0093473E" w:rsidRDefault="00BF3FE4" w:rsidP="0093473E">
      <w:pPr>
        <w:pStyle w:val="EndNoteBibliography"/>
        <w:spacing w:after="0"/>
        <w:rPr>
          <w:rStyle w:val="Hyperlink"/>
          <w:rFonts w:ascii="Trebuchet MS" w:hAnsi="Trebuchet MS" w:cs="Times New Roman"/>
        </w:rPr>
      </w:pPr>
      <w:hyperlink r:id="rId8" w:history="1">
        <w:r w:rsidRPr="00BF3FE4">
          <w:rPr>
            <w:rStyle w:val="Hyperlink"/>
            <w:rFonts w:ascii="Trebuchet MS" w:hAnsi="Trebuchet MS" w:cs="Times New Roman"/>
          </w:rPr>
          <w:t>Prevalence and Causes of Visual Loss Among the Indigenous Peoples of the World: A Systematic Review.</w:t>
        </w:r>
      </w:hyperlink>
    </w:p>
    <w:p w:rsidR="00BF3FE4" w:rsidRPr="00030F41" w:rsidRDefault="00BF3FE4" w:rsidP="0093473E">
      <w:pPr>
        <w:pStyle w:val="EndNoteBibliography"/>
        <w:spacing w:after="0"/>
        <w:rPr>
          <w:rFonts w:ascii="Trebuchet MS" w:hAnsi="Trebuchet MS" w:cs="Times New Roman"/>
        </w:rPr>
      </w:pPr>
    </w:p>
    <w:p w:rsidR="002E30D7" w:rsidRPr="00030F41" w:rsidRDefault="002E30D7" w:rsidP="002E30D7">
      <w:pPr>
        <w:pStyle w:val="EndNoteBibliography"/>
        <w:numPr>
          <w:ilvl w:val="0"/>
          <w:numId w:val="1"/>
        </w:numPr>
        <w:spacing w:after="0"/>
        <w:ind w:left="360"/>
        <w:rPr>
          <w:rFonts w:ascii="Trebuchet MS" w:hAnsi="Trebuchet MS" w:cs="Times New Roman"/>
        </w:rPr>
      </w:pPr>
      <w:r w:rsidRPr="00030F41">
        <w:rPr>
          <w:rFonts w:ascii="Trebuchet MS" w:hAnsi="Trebuchet MS" w:cs="Times New Roman"/>
        </w:rPr>
        <w:t xml:space="preserve">Keel S, Xie J, Foreman J, et al. Prevalence of glaucoma in the Australian National Eye Health Survey. </w:t>
      </w:r>
      <w:r w:rsidRPr="00030F41">
        <w:rPr>
          <w:rFonts w:ascii="Trebuchet MS" w:hAnsi="Trebuchet MS" w:cs="Times New Roman"/>
          <w:i/>
        </w:rPr>
        <w:t xml:space="preserve">The British journal of ophthalmology. </w:t>
      </w:r>
      <w:r w:rsidRPr="00030F41">
        <w:rPr>
          <w:rFonts w:ascii="Trebuchet MS" w:hAnsi="Trebuchet MS" w:cs="Times New Roman"/>
        </w:rPr>
        <w:t>2018.</w:t>
      </w:r>
    </w:p>
    <w:p w:rsidR="0093473E" w:rsidRPr="00030F41" w:rsidRDefault="0093473E" w:rsidP="0093473E">
      <w:pPr>
        <w:pStyle w:val="EndNoteBibliography"/>
        <w:spacing w:after="0"/>
        <w:rPr>
          <w:rFonts w:ascii="Trebuchet MS" w:hAnsi="Trebuchet MS" w:cs="Times New Roman"/>
        </w:rPr>
      </w:pPr>
    </w:p>
    <w:p w:rsidR="0093473E" w:rsidRPr="00030F41" w:rsidRDefault="00BF3FE4" w:rsidP="0093473E">
      <w:pPr>
        <w:pStyle w:val="EndNoteBibliography"/>
        <w:spacing w:after="0"/>
        <w:rPr>
          <w:rFonts w:ascii="Trebuchet MS" w:hAnsi="Trebuchet MS" w:cs="Times New Roman"/>
        </w:rPr>
      </w:pPr>
      <w:hyperlink r:id="rId9" w:history="1">
        <w:r w:rsidRPr="00BF3FE4">
          <w:rPr>
            <w:rStyle w:val="Hyperlink"/>
            <w:rFonts w:ascii="Trebuchet MS" w:hAnsi="Trebuchet MS" w:cs="Times New Roman"/>
          </w:rPr>
          <w:t>Prevalence of glaucoma in the Australian National Eye Health Survey.</w:t>
        </w:r>
      </w:hyperlink>
    </w:p>
    <w:p w:rsidR="0093473E" w:rsidRPr="00030F41" w:rsidRDefault="0093473E" w:rsidP="0093473E">
      <w:pPr>
        <w:pStyle w:val="EndNoteBibliography"/>
        <w:spacing w:after="0"/>
        <w:rPr>
          <w:rFonts w:ascii="Trebuchet MS" w:hAnsi="Trebuchet MS" w:cs="Times New Roman"/>
        </w:rPr>
      </w:pPr>
    </w:p>
    <w:p w:rsidR="002E30D7" w:rsidRPr="00030F41" w:rsidRDefault="002E30D7" w:rsidP="002E30D7">
      <w:pPr>
        <w:pStyle w:val="EndNoteBibliography"/>
        <w:numPr>
          <w:ilvl w:val="0"/>
          <w:numId w:val="1"/>
        </w:numPr>
        <w:spacing w:after="0"/>
        <w:ind w:left="360"/>
        <w:rPr>
          <w:rFonts w:ascii="Trebuchet MS" w:hAnsi="Trebuchet MS" w:cs="Times New Roman"/>
        </w:rPr>
      </w:pPr>
      <w:r w:rsidRPr="00030F41">
        <w:rPr>
          <w:rFonts w:ascii="Trebuchet MS" w:hAnsi="Trebuchet MS" w:cs="Times New Roman"/>
        </w:rPr>
        <w:t xml:space="preserve">Keel S, Xie J, Foreman J, van Wijngaarden P, Taylor HR, Dirani M. Prevalence of Age-Related Macular Degeneration in Australia: The Australian National Eye Health Survey. </w:t>
      </w:r>
      <w:r w:rsidRPr="00030F41">
        <w:rPr>
          <w:rFonts w:ascii="Trebuchet MS" w:hAnsi="Trebuchet MS" w:cs="Times New Roman"/>
          <w:i/>
        </w:rPr>
        <w:t xml:space="preserve">JAMA ophthalmology. </w:t>
      </w:r>
      <w:r w:rsidRPr="00030F41">
        <w:rPr>
          <w:rFonts w:ascii="Trebuchet MS" w:hAnsi="Trebuchet MS" w:cs="Times New Roman"/>
        </w:rPr>
        <w:t>2017;135(11):1242-1249.</w:t>
      </w:r>
    </w:p>
    <w:p w:rsidR="0093473E" w:rsidRPr="00030F41" w:rsidRDefault="0093473E" w:rsidP="0093473E">
      <w:pPr>
        <w:pStyle w:val="EndNoteBibliography"/>
        <w:spacing w:after="0"/>
        <w:rPr>
          <w:rFonts w:ascii="Trebuchet MS" w:hAnsi="Trebuchet MS" w:cs="Times New Roman"/>
        </w:rPr>
      </w:pPr>
    </w:p>
    <w:p w:rsidR="0093473E" w:rsidRDefault="00BF3FE4" w:rsidP="0093473E">
      <w:pPr>
        <w:pStyle w:val="EndNoteBibliography"/>
        <w:spacing w:after="0"/>
        <w:rPr>
          <w:rStyle w:val="Hyperlink"/>
          <w:rFonts w:ascii="Trebuchet MS" w:hAnsi="Trebuchet MS" w:cs="Times New Roman"/>
        </w:rPr>
      </w:pPr>
      <w:hyperlink r:id="rId10" w:history="1">
        <w:r w:rsidRPr="00BF3FE4">
          <w:rPr>
            <w:rStyle w:val="Hyperlink"/>
            <w:rFonts w:ascii="Trebuchet MS" w:hAnsi="Trebuchet MS" w:cs="Times New Roman"/>
          </w:rPr>
          <w:t>Prevalence of Age-Related Macular Degeneration in Australia: The Australian National Eye Health Survey.</w:t>
        </w:r>
      </w:hyperlink>
    </w:p>
    <w:p w:rsidR="00BF3FE4" w:rsidRPr="00030F41" w:rsidRDefault="00BF3FE4" w:rsidP="0093473E">
      <w:pPr>
        <w:pStyle w:val="EndNoteBibliography"/>
        <w:spacing w:after="0"/>
        <w:rPr>
          <w:rFonts w:ascii="Trebuchet MS" w:hAnsi="Trebuchet MS" w:cs="Times New Roman"/>
        </w:rPr>
      </w:pPr>
    </w:p>
    <w:p w:rsidR="002E30D7" w:rsidRPr="00030F41" w:rsidRDefault="002E30D7" w:rsidP="002E30D7">
      <w:pPr>
        <w:pStyle w:val="EndNoteBibliography"/>
        <w:numPr>
          <w:ilvl w:val="0"/>
          <w:numId w:val="1"/>
        </w:numPr>
        <w:spacing w:after="0"/>
        <w:ind w:left="360"/>
        <w:rPr>
          <w:rFonts w:ascii="Trebuchet MS" w:hAnsi="Trebuchet MS" w:cs="Times New Roman"/>
        </w:rPr>
      </w:pPr>
      <w:r w:rsidRPr="00030F41">
        <w:rPr>
          <w:rFonts w:ascii="Trebuchet MS" w:hAnsi="Trebuchet MS" w:cs="Times New Roman"/>
        </w:rPr>
        <w:t xml:space="preserve">Dirani M, Keel S, Foreman J, van Wijngaarden P, Taylor HR. Prevalence of trachomatous trichiasis in Australia: the National Eye Health Survey. </w:t>
      </w:r>
      <w:r w:rsidRPr="00030F41">
        <w:rPr>
          <w:rFonts w:ascii="Trebuchet MS" w:hAnsi="Trebuchet MS" w:cs="Times New Roman"/>
          <w:i/>
        </w:rPr>
        <w:t xml:space="preserve">Clinical &amp; experimental ophthalmology. </w:t>
      </w:r>
      <w:r w:rsidRPr="00030F41">
        <w:rPr>
          <w:rFonts w:ascii="Trebuchet MS" w:hAnsi="Trebuchet MS" w:cs="Times New Roman"/>
        </w:rPr>
        <w:t>2018;46(1):13-17.</w:t>
      </w:r>
    </w:p>
    <w:p w:rsidR="0093473E" w:rsidRPr="00030F41" w:rsidRDefault="0093473E" w:rsidP="0093473E">
      <w:pPr>
        <w:pStyle w:val="EndNoteBibliography"/>
        <w:spacing w:after="0"/>
        <w:rPr>
          <w:rFonts w:ascii="Trebuchet MS" w:hAnsi="Trebuchet MS" w:cs="Times New Roman"/>
        </w:rPr>
      </w:pPr>
    </w:p>
    <w:p w:rsidR="0093473E" w:rsidRDefault="00BF3FE4" w:rsidP="0093473E">
      <w:pPr>
        <w:pStyle w:val="EndNoteBibliography"/>
        <w:spacing w:after="0"/>
        <w:rPr>
          <w:rStyle w:val="Hyperlink"/>
          <w:rFonts w:ascii="Trebuchet MS" w:hAnsi="Trebuchet MS" w:cs="Times New Roman"/>
        </w:rPr>
      </w:pPr>
      <w:hyperlink r:id="rId11" w:history="1">
        <w:r w:rsidRPr="00BF3FE4">
          <w:rPr>
            <w:rStyle w:val="Hyperlink"/>
            <w:rFonts w:ascii="Trebuchet MS" w:hAnsi="Trebuchet MS" w:cs="Times New Roman"/>
          </w:rPr>
          <w:t>Prevalence of trachomatous trichiasis in Australia: the National Eye Health Survey.</w:t>
        </w:r>
      </w:hyperlink>
    </w:p>
    <w:p w:rsidR="00BF3FE4" w:rsidRPr="00030F41" w:rsidRDefault="00BF3FE4" w:rsidP="0093473E">
      <w:pPr>
        <w:pStyle w:val="EndNoteBibliography"/>
        <w:spacing w:after="0"/>
        <w:rPr>
          <w:rFonts w:ascii="Trebuchet MS" w:hAnsi="Trebuchet MS" w:cs="Times New Roman"/>
        </w:rPr>
      </w:pPr>
    </w:p>
    <w:p w:rsidR="002E30D7" w:rsidRPr="00030F41" w:rsidRDefault="002E30D7" w:rsidP="002E30D7">
      <w:pPr>
        <w:pStyle w:val="EndNoteBibliography"/>
        <w:numPr>
          <w:ilvl w:val="0"/>
          <w:numId w:val="1"/>
        </w:numPr>
        <w:spacing w:after="0"/>
        <w:ind w:left="360"/>
        <w:rPr>
          <w:rFonts w:ascii="Trebuchet MS" w:hAnsi="Trebuchet MS" w:cs="Times New Roman"/>
        </w:rPr>
      </w:pPr>
      <w:r w:rsidRPr="00030F41">
        <w:rPr>
          <w:rFonts w:ascii="Trebuchet MS" w:hAnsi="Trebuchet MS" w:cs="Times New Roman"/>
        </w:rPr>
        <w:t xml:space="preserve">Foreman J, Keel S, Xie J, Van Wijngaarden P, Taylor HR, Dirani M. Adherence to diabetic eye examination guidelines in Australia: the National Eye Health Survey. </w:t>
      </w:r>
      <w:r w:rsidRPr="00030F41">
        <w:rPr>
          <w:rFonts w:ascii="Trebuchet MS" w:hAnsi="Trebuchet MS" w:cs="Times New Roman"/>
          <w:i/>
        </w:rPr>
        <w:t xml:space="preserve">Med J Aust. </w:t>
      </w:r>
      <w:r w:rsidRPr="00030F41">
        <w:rPr>
          <w:rFonts w:ascii="Trebuchet MS" w:hAnsi="Trebuchet MS" w:cs="Times New Roman"/>
        </w:rPr>
        <w:t>2017;206(9):402-406.</w:t>
      </w:r>
    </w:p>
    <w:p w:rsidR="0093473E" w:rsidRPr="00030F41" w:rsidRDefault="0093473E" w:rsidP="0093473E">
      <w:pPr>
        <w:pStyle w:val="EndNoteBibliography"/>
        <w:spacing w:after="0"/>
        <w:rPr>
          <w:rFonts w:ascii="Trebuchet MS" w:hAnsi="Trebuchet MS" w:cs="Times New Roman"/>
        </w:rPr>
      </w:pPr>
    </w:p>
    <w:p w:rsidR="0093473E" w:rsidRPr="00030F41" w:rsidRDefault="00BF3FE4" w:rsidP="0093473E">
      <w:pPr>
        <w:pStyle w:val="EndNoteBibliography"/>
        <w:spacing w:after="0"/>
        <w:rPr>
          <w:rFonts w:ascii="Trebuchet MS" w:hAnsi="Trebuchet MS" w:cs="Times New Roman"/>
        </w:rPr>
      </w:pPr>
      <w:hyperlink r:id="rId12" w:history="1">
        <w:r w:rsidRPr="00BF3FE4">
          <w:rPr>
            <w:rStyle w:val="Hyperlink"/>
            <w:rFonts w:ascii="Trebuchet MS" w:hAnsi="Trebuchet MS" w:cs="Times New Roman"/>
          </w:rPr>
          <w:t>Adherence to diabetic eye examination guidelines in Australia: the National Eye Health Survey.</w:t>
        </w:r>
      </w:hyperlink>
    </w:p>
    <w:p w:rsidR="0093473E" w:rsidRPr="00030F41" w:rsidRDefault="0093473E" w:rsidP="002E30D7">
      <w:pPr>
        <w:pStyle w:val="EndNoteBibliography"/>
        <w:numPr>
          <w:ilvl w:val="0"/>
          <w:numId w:val="1"/>
        </w:numPr>
        <w:spacing w:after="0"/>
        <w:ind w:left="360"/>
        <w:rPr>
          <w:rFonts w:ascii="Trebuchet MS" w:hAnsi="Trebuchet MS" w:cs="Times New Roman"/>
        </w:rPr>
      </w:pPr>
      <w:r w:rsidRPr="00030F41">
        <w:rPr>
          <w:rFonts w:ascii="Trebuchet MS" w:hAnsi="Trebuchet MS" w:cs="Times New Roman"/>
        </w:rPr>
        <w:t xml:space="preserve">Keel S, Foreman J, Xie J, Taylor HR, Dirani M. Prevalence and associations of presenting near-vision impairment in the Australian National Eye Health Survey. </w:t>
      </w:r>
      <w:r w:rsidRPr="00030F41">
        <w:rPr>
          <w:rFonts w:ascii="Trebuchet MS" w:hAnsi="Trebuchet MS" w:cs="Times New Roman"/>
          <w:i/>
        </w:rPr>
        <w:t xml:space="preserve">Eye (London, England). </w:t>
      </w:r>
      <w:r w:rsidRPr="00030F41">
        <w:rPr>
          <w:rFonts w:ascii="Trebuchet MS" w:hAnsi="Trebuchet MS" w:cs="Times New Roman"/>
        </w:rPr>
        <w:t>2018;32(3):506-514.</w:t>
      </w:r>
    </w:p>
    <w:p w:rsidR="0093473E" w:rsidRPr="00030F41" w:rsidRDefault="0093473E" w:rsidP="0093473E">
      <w:pPr>
        <w:pStyle w:val="EndNoteBibliography"/>
        <w:spacing w:after="0"/>
        <w:rPr>
          <w:rFonts w:ascii="Trebuchet MS" w:hAnsi="Trebuchet MS" w:cs="Times New Roman"/>
        </w:rPr>
      </w:pPr>
    </w:p>
    <w:p w:rsidR="0093473E" w:rsidRPr="00030F41" w:rsidRDefault="007B1655" w:rsidP="0093473E">
      <w:pPr>
        <w:pStyle w:val="EndNoteBibliography"/>
        <w:spacing w:after="0"/>
        <w:rPr>
          <w:rFonts w:ascii="Trebuchet MS" w:hAnsi="Trebuchet MS" w:cs="Times New Roman"/>
        </w:rPr>
      </w:pPr>
      <w:hyperlink r:id="rId13" w:history="1">
        <w:r w:rsidRPr="007B1655">
          <w:rPr>
            <w:rStyle w:val="Hyperlink"/>
            <w:rFonts w:ascii="Trebuchet MS" w:hAnsi="Trebuchet MS" w:cs="Times New Roman"/>
          </w:rPr>
          <w:t>Prevalence and associations of presenting near-vision impairment in the Australian National Eye Health Survey.</w:t>
        </w:r>
      </w:hyperlink>
    </w:p>
    <w:p w:rsidR="0093473E" w:rsidRPr="00030F41" w:rsidRDefault="0093473E" w:rsidP="0093473E">
      <w:pPr>
        <w:pStyle w:val="EndNoteBibliography"/>
        <w:spacing w:after="0"/>
        <w:rPr>
          <w:rFonts w:ascii="Trebuchet MS" w:hAnsi="Trebuchet MS" w:cs="Times New Roman"/>
        </w:rPr>
      </w:pPr>
    </w:p>
    <w:p w:rsidR="002E30D7" w:rsidRPr="00030F41" w:rsidRDefault="002E30D7" w:rsidP="002E30D7">
      <w:pPr>
        <w:pStyle w:val="EndNoteBibliography"/>
        <w:numPr>
          <w:ilvl w:val="0"/>
          <w:numId w:val="1"/>
        </w:numPr>
        <w:spacing w:after="0"/>
        <w:ind w:left="360"/>
        <w:rPr>
          <w:rFonts w:ascii="Trebuchet MS" w:hAnsi="Trebuchet MS" w:cs="Times New Roman"/>
        </w:rPr>
      </w:pPr>
      <w:r w:rsidRPr="00030F41">
        <w:rPr>
          <w:rFonts w:ascii="Trebuchet MS" w:hAnsi="Trebuchet MS" w:cs="Times New Roman"/>
        </w:rPr>
        <w:t xml:space="preserve">Keel S, Xie J, Foreman J, van Wijngaarden P, Taylor HR, Dirani M. The Prevalence of Diabetic Retinopathy in Australian Adults with Self-Reported Diabetes: The National Eye Health Survey. </w:t>
      </w:r>
      <w:r w:rsidRPr="00030F41">
        <w:rPr>
          <w:rFonts w:ascii="Trebuchet MS" w:hAnsi="Trebuchet MS" w:cs="Times New Roman"/>
          <w:i/>
        </w:rPr>
        <w:t xml:space="preserve">Ophthalmology. </w:t>
      </w:r>
      <w:r w:rsidRPr="00030F41">
        <w:rPr>
          <w:rFonts w:ascii="Trebuchet MS" w:hAnsi="Trebuchet MS" w:cs="Times New Roman"/>
        </w:rPr>
        <w:t>2017;124(7):977-984.</w:t>
      </w:r>
    </w:p>
    <w:p w:rsidR="00AC52A5" w:rsidRPr="00030F41" w:rsidRDefault="00AC52A5" w:rsidP="00AC52A5">
      <w:pPr>
        <w:pStyle w:val="EndNoteBibliography"/>
        <w:spacing w:after="0"/>
        <w:rPr>
          <w:rFonts w:ascii="Trebuchet MS" w:hAnsi="Trebuchet MS" w:cs="Times New Roman"/>
        </w:rPr>
      </w:pPr>
    </w:p>
    <w:p w:rsidR="00AC52A5" w:rsidRDefault="007B1655" w:rsidP="00AC52A5">
      <w:pPr>
        <w:pStyle w:val="EndNoteBibliography"/>
        <w:spacing w:after="0"/>
        <w:rPr>
          <w:rStyle w:val="Hyperlink"/>
          <w:rFonts w:ascii="Trebuchet MS" w:hAnsi="Trebuchet MS" w:cs="Times New Roman"/>
        </w:rPr>
      </w:pPr>
      <w:hyperlink r:id="rId14" w:history="1">
        <w:r w:rsidRPr="007B1655">
          <w:rPr>
            <w:rStyle w:val="Hyperlink"/>
            <w:rFonts w:ascii="Trebuchet MS" w:hAnsi="Trebuchet MS" w:cs="Times New Roman"/>
          </w:rPr>
          <w:t>The Prevalence of Diabetic Retinopathy in Australian Adults with Self-Reported Diabetes: The National Eye Health Survey.</w:t>
        </w:r>
      </w:hyperlink>
    </w:p>
    <w:p w:rsidR="007B1655" w:rsidRPr="00030F41" w:rsidRDefault="007B1655" w:rsidP="00AC52A5">
      <w:pPr>
        <w:pStyle w:val="EndNoteBibliography"/>
        <w:spacing w:after="0"/>
        <w:rPr>
          <w:rFonts w:ascii="Trebuchet MS" w:hAnsi="Trebuchet MS" w:cs="Times New Roman"/>
        </w:rPr>
      </w:pPr>
    </w:p>
    <w:p w:rsidR="002E30D7" w:rsidRPr="00030F41" w:rsidRDefault="002E30D7" w:rsidP="002E30D7">
      <w:pPr>
        <w:pStyle w:val="EndNoteBibliography"/>
        <w:numPr>
          <w:ilvl w:val="0"/>
          <w:numId w:val="1"/>
        </w:numPr>
        <w:spacing w:after="0"/>
        <w:ind w:left="360"/>
        <w:rPr>
          <w:rFonts w:ascii="Trebuchet MS" w:hAnsi="Trebuchet MS" w:cs="Times New Roman"/>
        </w:rPr>
      </w:pPr>
      <w:r w:rsidRPr="00030F41">
        <w:rPr>
          <w:rFonts w:ascii="Trebuchet MS" w:hAnsi="Trebuchet MS" w:cs="Times New Roman"/>
        </w:rPr>
        <w:t xml:space="preserve">Foreman J, Xie J, Keel S, et al. Prevalence and Causes of Unilateral Vision Impairment and Unilateral Blindness in Australia: The National Eye Health Survey. </w:t>
      </w:r>
      <w:r w:rsidRPr="00030F41">
        <w:rPr>
          <w:rFonts w:ascii="Trebuchet MS" w:hAnsi="Trebuchet MS" w:cs="Times New Roman"/>
          <w:i/>
        </w:rPr>
        <w:t xml:space="preserve">JAMA ophthalmology. </w:t>
      </w:r>
      <w:r w:rsidRPr="00030F41">
        <w:rPr>
          <w:rFonts w:ascii="Trebuchet MS" w:hAnsi="Trebuchet MS" w:cs="Times New Roman"/>
        </w:rPr>
        <w:t>2018;136(3):240-248.</w:t>
      </w:r>
    </w:p>
    <w:p w:rsidR="007B1655" w:rsidRDefault="007B1655" w:rsidP="0093473E">
      <w:pPr>
        <w:pStyle w:val="EndNoteBibliography"/>
        <w:spacing w:after="0"/>
        <w:rPr>
          <w:rFonts w:ascii="Trebuchet MS" w:hAnsi="Trebuchet MS" w:cs="Times New Roman"/>
        </w:rPr>
      </w:pPr>
    </w:p>
    <w:p w:rsidR="0093473E" w:rsidRDefault="007B1655" w:rsidP="0093473E">
      <w:pPr>
        <w:pStyle w:val="EndNoteBibliography"/>
        <w:spacing w:after="0"/>
        <w:rPr>
          <w:rFonts w:ascii="Trebuchet MS" w:hAnsi="Trebuchet MS" w:cs="Times New Roman"/>
        </w:rPr>
      </w:pPr>
      <w:hyperlink r:id="rId15" w:history="1">
        <w:r w:rsidRPr="007B1655">
          <w:rPr>
            <w:rStyle w:val="Hyperlink"/>
            <w:rFonts w:ascii="Trebuchet MS" w:hAnsi="Trebuchet MS" w:cs="Times New Roman"/>
          </w:rPr>
          <w:t>Prevalence and Causes of Unilateral Vision Impairment and Unilateral Blindness in Australia: The National Eye Health Survey</w:t>
        </w:r>
      </w:hyperlink>
    </w:p>
    <w:p w:rsidR="007B1655" w:rsidRPr="00030F41" w:rsidRDefault="007B1655" w:rsidP="0093473E">
      <w:pPr>
        <w:pStyle w:val="EndNoteBibliography"/>
        <w:spacing w:after="0"/>
        <w:rPr>
          <w:rFonts w:ascii="Trebuchet MS" w:hAnsi="Trebuchet MS" w:cs="Times New Roman"/>
        </w:rPr>
      </w:pPr>
    </w:p>
    <w:p w:rsidR="002E30D7" w:rsidRPr="00030F41" w:rsidRDefault="002E30D7" w:rsidP="002E30D7">
      <w:pPr>
        <w:pStyle w:val="EndNoteBibliography"/>
        <w:numPr>
          <w:ilvl w:val="0"/>
          <w:numId w:val="1"/>
        </w:numPr>
        <w:spacing w:after="0"/>
        <w:ind w:left="360"/>
        <w:rPr>
          <w:rFonts w:ascii="Trebuchet MS" w:hAnsi="Trebuchet MS" w:cs="Times New Roman"/>
        </w:rPr>
      </w:pPr>
      <w:r w:rsidRPr="00030F41">
        <w:rPr>
          <w:rFonts w:ascii="Trebuchet MS" w:hAnsi="Trebuchet MS" w:cs="Times New Roman"/>
        </w:rPr>
        <w:t xml:space="preserve">Foreman J, Xie J, Keel S, Taylor HR, Dirani M. Treatment coverage rates for refractive error in the National Eye Health survey. </w:t>
      </w:r>
      <w:r w:rsidRPr="00030F41">
        <w:rPr>
          <w:rFonts w:ascii="Trebuchet MS" w:hAnsi="Trebuchet MS" w:cs="Times New Roman"/>
          <w:i/>
        </w:rPr>
        <w:t xml:space="preserve">PloS one. </w:t>
      </w:r>
      <w:r w:rsidRPr="00030F41">
        <w:rPr>
          <w:rFonts w:ascii="Trebuchet MS" w:hAnsi="Trebuchet MS" w:cs="Times New Roman"/>
        </w:rPr>
        <w:t>2017;12(4):e0175353.</w:t>
      </w:r>
    </w:p>
    <w:p w:rsidR="0093473E" w:rsidRPr="00030F41" w:rsidRDefault="0093473E" w:rsidP="0093473E">
      <w:pPr>
        <w:pStyle w:val="EndNoteBibliography"/>
        <w:spacing w:after="0"/>
        <w:rPr>
          <w:rFonts w:ascii="Trebuchet MS" w:hAnsi="Trebuchet MS" w:cs="Times New Roman"/>
        </w:rPr>
      </w:pPr>
    </w:p>
    <w:p w:rsidR="0093473E" w:rsidRDefault="007B1655" w:rsidP="0093473E">
      <w:pPr>
        <w:pStyle w:val="EndNoteBibliography"/>
        <w:spacing w:after="0"/>
        <w:rPr>
          <w:rStyle w:val="Hyperlink"/>
          <w:rFonts w:ascii="Trebuchet MS" w:hAnsi="Trebuchet MS" w:cs="Times New Roman"/>
        </w:rPr>
      </w:pPr>
      <w:hyperlink r:id="rId16" w:history="1">
        <w:r w:rsidRPr="007B1655">
          <w:rPr>
            <w:rStyle w:val="Hyperlink"/>
            <w:rFonts w:ascii="Trebuchet MS" w:hAnsi="Trebuchet MS" w:cs="Times New Roman"/>
          </w:rPr>
          <w:t>Treatment coverage rates for refractive error in the National Eye Health survey.</w:t>
        </w:r>
      </w:hyperlink>
    </w:p>
    <w:p w:rsidR="007B1655" w:rsidRPr="00030F41" w:rsidRDefault="007B1655" w:rsidP="0093473E">
      <w:pPr>
        <w:pStyle w:val="EndNoteBibliography"/>
        <w:spacing w:after="0"/>
        <w:rPr>
          <w:rFonts w:ascii="Trebuchet MS" w:hAnsi="Trebuchet MS" w:cs="Times New Roman"/>
        </w:rPr>
      </w:pPr>
    </w:p>
    <w:p w:rsidR="002E30D7" w:rsidRPr="00030F41" w:rsidRDefault="002E30D7" w:rsidP="002E30D7">
      <w:pPr>
        <w:pStyle w:val="EndNoteBibliography"/>
        <w:numPr>
          <w:ilvl w:val="0"/>
          <w:numId w:val="1"/>
        </w:numPr>
        <w:spacing w:after="0"/>
        <w:ind w:left="360"/>
        <w:rPr>
          <w:rFonts w:ascii="Trebuchet MS" w:hAnsi="Trebuchet MS" w:cs="Times New Roman"/>
        </w:rPr>
      </w:pPr>
      <w:r w:rsidRPr="00030F41">
        <w:rPr>
          <w:rFonts w:ascii="Trebuchet MS" w:hAnsi="Trebuchet MS" w:cs="Times New Roman"/>
        </w:rPr>
        <w:t xml:space="preserve">Foreman J, Xie J, Keel S, Taylor HR, Dirani M. Utilization of eye health-care services in Australia: the National Eye Health Survey. </w:t>
      </w:r>
      <w:r w:rsidRPr="00030F41">
        <w:rPr>
          <w:rFonts w:ascii="Trebuchet MS" w:hAnsi="Trebuchet MS" w:cs="Times New Roman"/>
          <w:i/>
        </w:rPr>
        <w:t xml:space="preserve">Clinical &amp; experimental ophthalmology. </w:t>
      </w:r>
      <w:r w:rsidRPr="00030F41">
        <w:rPr>
          <w:rFonts w:ascii="Trebuchet MS" w:hAnsi="Trebuchet MS" w:cs="Times New Roman"/>
        </w:rPr>
        <w:t>2018;46(3):213-221.</w:t>
      </w:r>
    </w:p>
    <w:p w:rsidR="0093473E" w:rsidRPr="00030F41" w:rsidRDefault="0093473E" w:rsidP="0093473E">
      <w:pPr>
        <w:pStyle w:val="EndNoteBibliography"/>
        <w:spacing w:after="0"/>
        <w:rPr>
          <w:rFonts w:ascii="Trebuchet MS" w:hAnsi="Trebuchet MS" w:cs="Times New Roman"/>
        </w:rPr>
      </w:pPr>
    </w:p>
    <w:p w:rsidR="0093473E" w:rsidRDefault="007B1655" w:rsidP="0093473E">
      <w:pPr>
        <w:pStyle w:val="EndNoteBibliography"/>
        <w:spacing w:after="0"/>
        <w:rPr>
          <w:rStyle w:val="Hyperlink"/>
          <w:rFonts w:ascii="Trebuchet MS" w:hAnsi="Trebuchet MS" w:cs="Times New Roman"/>
        </w:rPr>
      </w:pPr>
      <w:hyperlink r:id="rId17" w:history="1">
        <w:r w:rsidRPr="007B1655">
          <w:rPr>
            <w:rStyle w:val="Hyperlink"/>
            <w:rFonts w:ascii="Trebuchet MS" w:hAnsi="Trebuchet MS" w:cs="Times New Roman"/>
          </w:rPr>
          <w:t>The validity of self-report of eye diseases in participants with vision loss in the National Eye Health Survey.</w:t>
        </w:r>
      </w:hyperlink>
    </w:p>
    <w:p w:rsidR="007B1655" w:rsidRPr="00030F41" w:rsidRDefault="007B1655" w:rsidP="0093473E">
      <w:pPr>
        <w:pStyle w:val="EndNoteBibliography"/>
        <w:spacing w:after="0"/>
        <w:rPr>
          <w:rFonts w:ascii="Trebuchet MS" w:hAnsi="Trebuchet MS" w:cs="Times New Roman"/>
        </w:rPr>
      </w:pPr>
    </w:p>
    <w:p w:rsidR="002E30D7" w:rsidRPr="00030F41" w:rsidRDefault="002E30D7" w:rsidP="002E30D7">
      <w:pPr>
        <w:pStyle w:val="EndNoteBibliography"/>
        <w:numPr>
          <w:ilvl w:val="0"/>
          <w:numId w:val="1"/>
        </w:numPr>
        <w:spacing w:after="0"/>
        <w:ind w:left="360"/>
        <w:rPr>
          <w:rFonts w:ascii="Trebuchet MS" w:hAnsi="Trebuchet MS" w:cs="Times New Roman"/>
        </w:rPr>
      </w:pPr>
      <w:r w:rsidRPr="00030F41">
        <w:rPr>
          <w:rFonts w:ascii="Trebuchet MS" w:hAnsi="Trebuchet MS" w:cs="Times New Roman"/>
        </w:rPr>
        <w:t xml:space="preserve">Foreman J, Xie J, Keel S, et al. Cataract surgery coverage rates for Indigenous and non-Indigenous Australians: the National Eye Health Survey. </w:t>
      </w:r>
      <w:r w:rsidRPr="00030F41">
        <w:rPr>
          <w:rFonts w:ascii="Trebuchet MS" w:hAnsi="Trebuchet MS" w:cs="Times New Roman"/>
          <w:i/>
        </w:rPr>
        <w:t xml:space="preserve">Med J Aust. </w:t>
      </w:r>
      <w:r w:rsidRPr="00030F41">
        <w:rPr>
          <w:rFonts w:ascii="Trebuchet MS" w:hAnsi="Trebuchet MS" w:cs="Times New Roman"/>
        </w:rPr>
        <w:t>2017;207(6):256-261.</w:t>
      </w:r>
    </w:p>
    <w:p w:rsidR="0093473E" w:rsidRPr="00030F41" w:rsidRDefault="0093473E" w:rsidP="0093473E">
      <w:pPr>
        <w:pStyle w:val="EndNoteBibliography"/>
        <w:spacing w:after="0"/>
        <w:rPr>
          <w:rFonts w:ascii="Trebuchet MS" w:hAnsi="Trebuchet MS" w:cs="Times New Roman"/>
        </w:rPr>
      </w:pPr>
    </w:p>
    <w:p w:rsidR="0093473E" w:rsidRDefault="007B1655" w:rsidP="0093473E">
      <w:pPr>
        <w:pStyle w:val="EndNoteBibliography"/>
        <w:spacing w:after="0"/>
        <w:rPr>
          <w:rStyle w:val="Hyperlink"/>
          <w:rFonts w:ascii="Trebuchet MS" w:hAnsi="Trebuchet MS" w:cs="Times New Roman"/>
        </w:rPr>
      </w:pPr>
      <w:hyperlink r:id="rId18" w:history="1">
        <w:r w:rsidRPr="007B1655">
          <w:rPr>
            <w:rStyle w:val="Hyperlink"/>
            <w:rFonts w:ascii="Trebuchet MS" w:hAnsi="Trebuchet MS" w:cs="Times New Roman"/>
          </w:rPr>
          <w:t>Cataract surgery coverage rates for Indigenous and non-Indigenous Australians: the National Eye Health Survey.</w:t>
        </w:r>
      </w:hyperlink>
    </w:p>
    <w:p w:rsidR="007B1655" w:rsidRPr="00030F41" w:rsidRDefault="007B1655" w:rsidP="0093473E">
      <w:pPr>
        <w:pStyle w:val="EndNoteBibliography"/>
        <w:spacing w:after="0"/>
        <w:rPr>
          <w:rFonts w:ascii="Trebuchet MS" w:hAnsi="Trebuchet MS" w:cs="Times New Roman"/>
        </w:rPr>
      </w:pPr>
    </w:p>
    <w:p w:rsidR="002E30D7" w:rsidRPr="00030F41" w:rsidRDefault="002E30D7" w:rsidP="002E30D7">
      <w:pPr>
        <w:pStyle w:val="EndNoteBibliography"/>
        <w:numPr>
          <w:ilvl w:val="0"/>
          <w:numId w:val="1"/>
        </w:numPr>
        <w:spacing w:after="0"/>
        <w:ind w:left="360"/>
        <w:rPr>
          <w:rFonts w:ascii="Trebuchet MS" w:hAnsi="Trebuchet MS" w:cs="Times New Roman"/>
        </w:rPr>
      </w:pPr>
      <w:r w:rsidRPr="00030F41">
        <w:rPr>
          <w:rFonts w:ascii="Trebuchet MS" w:hAnsi="Trebuchet MS" w:cs="Times New Roman"/>
        </w:rPr>
        <w:t xml:space="preserve">Keel S, Xie J, Foreman J, Taylor HR, Dirani M. Population-based assessment of visual acuity outcomes following cataract surgery in Australia: the National Eye Health Survey. </w:t>
      </w:r>
      <w:r w:rsidRPr="00030F41">
        <w:rPr>
          <w:rFonts w:ascii="Trebuchet MS" w:hAnsi="Trebuchet MS" w:cs="Times New Roman"/>
          <w:i/>
        </w:rPr>
        <w:t xml:space="preserve">The British journal of ophthalmology. </w:t>
      </w:r>
      <w:r w:rsidRPr="00030F41">
        <w:rPr>
          <w:rFonts w:ascii="Trebuchet MS" w:hAnsi="Trebuchet MS" w:cs="Times New Roman"/>
        </w:rPr>
        <w:t>2018.</w:t>
      </w:r>
    </w:p>
    <w:p w:rsidR="0093473E" w:rsidRPr="00030F41" w:rsidRDefault="0093473E" w:rsidP="0093473E">
      <w:pPr>
        <w:pStyle w:val="EndNoteBibliography"/>
        <w:spacing w:after="0"/>
        <w:rPr>
          <w:rFonts w:ascii="Trebuchet MS" w:hAnsi="Trebuchet MS" w:cs="Times New Roman"/>
        </w:rPr>
      </w:pPr>
    </w:p>
    <w:p w:rsidR="0093473E" w:rsidRDefault="007B1655" w:rsidP="0093473E">
      <w:pPr>
        <w:pStyle w:val="EndNoteBibliography"/>
        <w:spacing w:after="0"/>
        <w:rPr>
          <w:rStyle w:val="Hyperlink"/>
          <w:rFonts w:ascii="Trebuchet MS" w:hAnsi="Trebuchet MS" w:cs="Times New Roman"/>
        </w:rPr>
      </w:pPr>
      <w:hyperlink r:id="rId19" w:history="1">
        <w:r w:rsidRPr="007B1655">
          <w:rPr>
            <w:rStyle w:val="Hyperlink"/>
            <w:rFonts w:ascii="Trebuchet MS" w:hAnsi="Trebuchet MS" w:cs="Times New Roman"/>
          </w:rPr>
          <w:t>Population-based assessment of visual acuity outcomes following cataract surgery in Australia: the National Eye Health Survey.</w:t>
        </w:r>
      </w:hyperlink>
    </w:p>
    <w:p w:rsidR="007B1655" w:rsidRPr="00030F41" w:rsidRDefault="007B1655" w:rsidP="0093473E">
      <w:pPr>
        <w:pStyle w:val="EndNoteBibliography"/>
        <w:spacing w:after="0"/>
        <w:rPr>
          <w:rFonts w:ascii="Trebuchet MS" w:hAnsi="Trebuchet MS" w:cs="Times New Roman"/>
        </w:rPr>
      </w:pPr>
    </w:p>
    <w:p w:rsidR="002E30D7" w:rsidRPr="00030F41" w:rsidRDefault="002E30D7" w:rsidP="002E30D7">
      <w:pPr>
        <w:pStyle w:val="EndNoteBibliography"/>
        <w:numPr>
          <w:ilvl w:val="0"/>
          <w:numId w:val="1"/>
        </w:numPr>
        <w:spacing w:after="0"/>
        <w:ind w:left="360"/>
        <w:rPr>
          <w:rFonts w:ascii="Trebuchet MS" w:hAnsi="Trebuchet MS" w:cs="Times New Roman"/>
        </w:rPr>
      </w:pPr>
      <w:r w:rsidRPr="00030F41">
        <w:rPr>
          <w:rFonts w:ascii="Trebuchet MS" w:hAnsi="Trebuchet MS" w:cs="Times New Roman"/>
        </w:rPr>
        <w:lastRenderedPageBreak/>
        <w:t xml:space="preserve">Foreman J, Xie J, Keel S, van Wijngaarden P, Taylor HR, Dirani M. The validity of self-report of eye diseases in participants with vision loss in the National Eye Health Survey. </w:t>
      </w:r>
      <w:r w:rsidRPr="00030F41">
        <w:rPr>
          <w:rFonts w:ascii="Trebuchet MS" w:hAnsi="Trebuchet MS" w:cs="Times New Roman"/>
          <w:i/>
        </w:rPr>
        <w:t xml:space="preserve">Scientific reports. </w:t>
      </w:r>
      <w:r w:rsidRPr="00030F41">
        <w:rPr>
          <w:rFonts w:ascii="Trebuchet MS" w:hAnsi="Trebuchet MS" w:cs="Times New Roman"/>
        </w:rPr>
        <w:t>2017;7(1):8757.</w:t>
      </w:r>
    </w:p>
    <w:p w:rsidR="00AC52A5" w:rsidRPr="00030F41" w:rsidRDefault="00AC52A5" w:rsidP="00AC52A5">
      <w:pPr>
        <w:pStyle w:val="EndNoteBibliography"/>
        <w:spacing w:after="0"/>
        <w:rPr>
          <w:rFonts w:ascii="Trebuchet MS" w:hAnsi="Trebuchet MS" w:cs="Times New Roman"/>
        </w:rPr>
      </w:pPr>
    </w:p>
    <w:p w:rsidR="00AC52A5" w:rsidRPr="00030F41" w:rsidRDefault="007B1655" w:rsidP="00AC52A5">
      <w:pPr>
        <w:pStyle w:val="EndNoteBibliography"/>
        <w:spacing w:after="0"/>
        <w:rPr>
          <w:rFonts w:ascii="Trebuchet MS" w:hAnsi="Trebuchet MS" w:cs="Times New Roman"/>
        </w:rPr>
      </w:pPr>
      <w:hyperlink r:id="rId20" w:history="1">
        <w:r w:rsidRPr="007B1655">
          <w:rPr>
            <w:rStyle w:val="Hyperlink"/>
            <w:rFonts w:ascii="Trebuchet MS" w:hAnsi="Trebuchet MS" w:cs="Times New Roman"/>
          </w:rPr>
          <w:t>The validity of self-report of eye diseases in participants with vision loss in the National Eye Health Survey.</w:t>
        </w:r>
      </w:hyperlink>
    </w:p>
    <w:p w:rsidR="002E30D7" w:rsidRPr="00030F41" w:rsidRDefault="002E30D7" w:rsidP="002E30D7">
      <w:pPr>
        <w:pStyle w:val="EndNoteBibliography"/>
        <w:numPr>
          <w:ilvl w:val="0"/>
          <w:numId w:val="1"/>
        </w:numPr>
        <w:spacing w:after="0"/>
        <w:ind w:left="360"/>
        <w:rPr>
          <w:rFonts w:ascii="Trebuchet MS" w:hAnsi="Trebuchet MS" w:cs="Times New Roman"/>
        </w:rPr>
      </w:pPr>
      <w:r w:rsidRPr="00030F41">
        <w:rPr>
          <w:rFonts w:ascii="Trebuchet MS" w:hAnsi="Trebuchet MS" w:cs="Times New Roman"/>
        </w:rPr>
        <w:t xml:space="preserve">Keel S, Foreman J, Xie J, Taylor HR, Dirani M. The Prevalence of Self-Reported Stroke in the Australian National Eye Health Survey. </w:t>
      </w:r>
      <w:r w:rsidRPr="00030F41">
        <w:rPr>
          <w:rFonts w:ascii="Trebuchet MS" w:hAnsi="Trebuchet MS" w:cs="Times New Roman"/>
          <w:i/>
        </w:rPr>
        <w:t xml:space="preserve">Journal of stroke and cerebrovascular diseases : the official journal of National Stroke Association. </w:t>
      </w:r>
      <w:r w:rsidRPr="00030F41">
        <w:rPr>
          <w:rFonts w:ascii="Trebuchet MS" w:hAnsi="Trebuchet MS" w:cs="Times New Roman"/>
        </w:rPr>
        <w:t>2017;26(7):1433-1439.</w:t>
      </w:r>
    </w:p>
    <w:p w:rsidR="0093473E" w:rsidRPr="00030F41" w:rsidRDefault="0093473E" w:rsidP="0093473E">
      <w:pPr>
        <w:pStyle w:val="EndNoteBibliography"/>
        <w:spacing w:after="0"/>
        <w:rPr>
          <w:rFonts w:ascii="Trebuchet MS" w:hAnsi="Trebuchet MS" w:cs="Times New Roman"/>
        </w:rPr>
      </w:pPr>
    </w:p>
    <w:p w:rsidR="0093473E" w:rsidRPr="00030F41" w:rsidRDefault="001C7344" w:rsidP="0093473E">
      <w:pPr>
        <w:pStyle w:val="EndNoteBibliography"/>
        <w:spacing w:after="0"/>
        <w:rPr>
          <w:rFonts w:ascii="Trebuchet MS" w:hAnsi="Trebuchet MS" w:cs="Times New Roman"/>
        </w:rPr>
      </w:pPr>
      <w:hyperlink r:id="rId21" w:history="1">
        <w:r w:rsidRPr="001C7344">
          <w:rPr>
            <w:rStyle w:val="Hyperlink"/>
            <w:rFonts w:ascii="Trebuchet MS" w:hAnsi="Trebuchet MS" w:cs="Times New Roman"/>
          </w:rPr>
          <w:t>The Prevalence of Self-Reported Stroke in the Australian National Eye Health Survey.</w:t>
        </w:r>
      </w:hyperlink>
    </w:p>
    <w:p w:rsidR="0093473E" w:rsidRPr="00030F41" w:rsidRDefault="0093473E" w:rsidP="0093473E">
      <w:pPr>
        <w:pStyle w:val="EndNoteBibliography"/>
        <w:spacing w:after="0"/>
        <w:rPr>
          <w:rFonts w:ascii="Trebuchet MS" w:hAnsi="Trebuchet MS" w:cs="Times New Roman"/>
        </w:rPr>
      </w:pPr>
    </w:p>
    <w:p w:rsidR="002E30D7" w:rsidRPr="00030F41" w:rsidRDefault="002E30D7" w:rsidP="002E30D7">
      <w:pPr>
        <w:pStyle w:val="EndNoteBibliography"/>
        <w:numPr>
          <w:ilvl w:val="0"/>
          <w:numId w:val="1"/>
        </w:numPr>
        <w:spacing w:after="0"/>
        <w:ind w:left="360"/>
        <w:rPr>
          <w:rFonts w:ascii="Trebuchet MS" w:hAnsi="Trebuchet MS" w:cs="Times New Roman"/>
        </w:rPr>
      </w:pPr>
      <w:r w:rsidRPr="00030F41">
        <w:rPr>
          <w:rFonts w:ascii="Trebuchet MS" w:hAnsi="Trebuchet MS" w:cs="Times New Roman"/>
        </w:rPr>
        <w:t xml:space="preserve">Keel S, Foreman J, Xie J, van Wijngaarden P, Taylor HR, Dirani M. The Prevalence of Self-Reported Diabetes in the Australian National Eye Health Survey. </w:t>
      </w:r>
      <w:r w:rsidRPr="00030F41">
        <w:rPr>
          <w:rFonts w:ascii="Trebuchet MS" w:hAnsi="Trebuchet MS" w:cs="Times New Roman"/>
          <w:i/>
        </w:rPr>
        <w:t xml:space="preserve">PloS one. </w:t>
      </w:r>
      <w:r w:rsidRPr="00030F41">
        <w:rPr>
          <w:rFonts w:ascii="Trebuchet MS" w:hAnsi="Trebuchet MS" w:cs="Times New Roman"/>
        </w:rPr>
        <w:t>2017;12(1):e0169211.</w:t>
      </w:r>
    </w:p>
    <w:p w:rsidR="00AC52A5" w:rsidRDefault="00AC52A5" w:rsidP="00AC52A5">
      <w:pPr>
        <w:pStyle w:val="EndNoteBibliography"/>
        <w:spacing w:after="0"/>
        <w:rPr>
          <w:rStyle w:val="Hyperlink"/>
          <w:rFonts w:ascii="Trebuchet MS" w:hAnsi="Trebuchet MS" w:cs="Times New Roman"/>
        </w:rPr>
      </w:pPr>
      <w:r w:rsidRPr="00030F41">
        <w:rPr>
          <w:rFonts w:ascii="Trebuchet MS" w:hAnsi="Trebuchet MS" w:cs="Times New Roman"/>
        </w:rPr>
        <w:br/>
      </w:r>
      <w:hyperlink r:id="rId22" w:history="1">
        <w:r w:rsidR="001C7344" w:rsidRPr="001C7344">
          <w:rPr>
            <w:rStyle w:val="Hyperlink"/>
            <w:rFonts w:ascii="Trebuchet MS" w:hAnsi="Trebuchet MS" w:cs="Times New Roman"/>
          </w:rPr>
          <w:t>The Prevalence of Self-Reported Diabetes in the Australian National Eye Health Survey.</w:t>
        </w:r>
      </w:hyperlink>
    </w:p>
    <w:p w:rsidR="001C7344" w:rsidRPr="00030F41" w:rsidRDefault="001C7344" w:rsidP="00AC52A5">
      <w:pPr>
        <w:pStyle w:val="EndNoteBibliography"/>
        <w:spacing w:after="0"/>
        <w:rPr>
          <w:rFonts w:ascii="Trebuchet MS" w:hAnsi="Trebuchet MS" w:cs="Times New Roman"/>
        </w:rPr>
      </w:pPr>
    </w:p>
    <w:p w:rsidR="002E30D7" w:rsidRPr="00030F41" w:rsidRDefault="002E30D7" w:rsidP="002E30D7">
      <w:pPr>
        <w:pStyle w:val="EndNoteBibliography"/>
        <w:numPr>
          <w:ilvl w:val="0"/>
          <w:numId w:val="1"/>
        </w:numPr>
        <w:spacing w:after="0"/>
        <w:ind w:left="360"/>
        <w:rPr>
          <w:rFonts w:ascii="Trebuchet MS" w:hAnsi="Trebuchet MS" w:cs="Times New Roman"/>
        </w:rPr>
      </w:pPr>
      <w:r w:rsidRPr="00030F41">
        <w:rPr>
          <w:rFonts w:ascii="Trebuchet MS" w:hAnsi="Trebuchet MS" w:cs="Times New Roman"/>
        </w:rPr>
        <w:t xml:space="preserve">Keel S, Lee PY, Foreman J, van Wijngaarden P, Taylor HR, Dirani M. Participant referral rate in the National Eye Health Survey (NEHS). </w:t>
      </w:r>
      <w:r w:rsidRPr="00030F41">
        <w:rPr>
          <w:rFonts w:ascii="Trebuchet MS" w:hAnsi="Trebuchet MS" w:cs="Times New Roman"/>
          <w:i/>
        </w:rPr>
        <w:t xml:space="preserve">PloS one. </w:t>
      </w:r>
      <w:r w:rsidRPr="00030F41">
        <w:rPr>
          <w:rFonts w:ascii="Trebuchet MS" w:hAnsi="Trebuchet MS" w:cs="Times New Roman"/>
        </w:rPr>
        <w:t>2017;12(4):e0174867.</w:t>
      </w:r>
    </w:p>
    <w:p w:rsidR="0093473E" w:rsidRPr="00030F41" w:rsidRDefault="0093473E" w:rsidP="0093473E">
      <w:pPr>
        <w:pStyle w:val="EndNoteBibliography"/>
        <w:spacing w:after="0"/>
        <w:rPr>
          <w:rFonts w:ascii="Trebuchet MS" w:hAnsi="Trebuchet MS" w:cs="Times New Roman"/>
        </w:rPr>
      </w:pPr>
    </w:p>
    <w:p w:rsidR="0093473E" w:rsidRDefault="001C7344" w:rsidP="0093473E">
      <w:pPr>
        <w:pStyle w:val="EndNoteBibliography"/>
        <w:spacing w:after="0"/>
        <w:rPr>
          <w:rStyle w:val="Hyperlink"/>
          <w:rFonts w:ascii="Trebuchet MS" w:hAnsi="Trebuchet MS" w:cs="Times New Roman"/>
        </w:rPr>
      </w:pPr>
      <w:hyperlink r:id="rId23" w:history="1">
        <w:r w:rsidRPr="001C7344">
          <w:rPr>
            <w:rStyle w:val="Hyperlink"/>
            <w:rFonts w:ascii="Trebuchet MS" w:hAnsi="Trebuchet MS" w:cs="Times New Roman"/>
          </w:rPr>
          <w:t>Participant referral rate in the National Eye Health Survey (NEHS).</w:t>
        </w:r>
      </w:hyperlink>
    </w:p>
    <w:p w:rsidR="001C7344" w:rsidRPr="00030F41" w:rsidRDefault="001C7344" w:rsidP="0093473E">
      <w:pPr>
        <w:pStyle w:val="EndNoteBibliography"/>
        <w:spacing w:after="0"/>
        <w:rPr>
          <w:rFonts w:ascii="Trebuchet MS" w:hAnsi="Trebuchet MS" w:cs="Times New Roman"/>
        </w:rPr>
      </w:pPr>
    </w:p>
    <w:p w:rsidR="002E30D7" w:rsidRPr="00030F41" w:rsidRDefault="002E30D7" w:rsidP="002E30D7">
      <w:pPr>
        <w:pStyle w:val="EndNoteBibliography"/>
        <w:numPr>
          <w:ilvl w:val="0"/>
          <w:numId w:val="1"/>
        </w:numPr>
        <w:spacing w:after="0"/>
        <w:ind w:left="360"/>
        <w:rPr>
          <w:rFonts w:ascii="Trebuchet MS" w:hAnsi="Trebuchet MS" w:cs="Times New Roman"/>
        </w:rPr>
      </w:pPr>
      <w:r w:rsidRPr="00030F41">
        <w:rPr>
          <w:rFonts w:ascii="Trebuchet MS" w:hAnsi="Trebuchet MS" w:cs="Times New Roman"/>
        </w:rPr>
        <w:t xml:space="preserve">Keel S, Xie J, Foreman J, Taylor HR, Dirani M. The prevalence of vision loss due to ocular trauma in the Australian National Eye Health Survey. </w:t>
      </w:r>
      <w:r w:rsidRPr="00030F41">
        <w:rPr>
          <w:rFonts w:ascii="Trebuchet MS" w:hAnsi="Trebuchet MS" w:cs="Times New Roman"/>
          <w:i/>
        </w:rPr>
        <w:t xml:space="preserve">Injury. </w:t>
      </w:r>
      <w:r w:rsidRPr="00030F41">
        <w:rPr>
          <w:rFonts w:ascii="Trebuchet MS" w:hAnsi="Trebuchet MS" w:cs="Times New Roman"/>
        </w:rPr>
        <w:t>2017;48(11):2466-2469.</w:t>
      </w:r>
    </w:p>
    <w:p w:rsidR="0093473E" w:rsidRPr="00030F41" w:rsidRDefault="0093473E" w:rsidP="0093473E">
      <w:pPr>
        <w:pStyle w:val="EndNoteBibliography"/>
        <w:spacing w:after="0"/>
        <w:rPr>
          <w:rFonts w:ascii="Trebuchet MS" w:hAnsi="Trebuchet MS" w:cs="Times New Roman"/>
        </w:rPr>
      </w:pPr>
    </w:p>
    <w:p w:rsidR="0093473E" w:rsidRDefault="001C7344" w:rsidP="0093473E">
      <w:pPr>
        <w:pStyle w:val="EndNoteBibliography"/>
        <w:spacing w:after="0"/>
        <w:rPr>
          <w:rStyle w:val="Hyperlink"/>
          <w:rFonts w:ascii="Trebuchet MS" w:hAnsi="Trebuchet MS" w:cs="Times New Roman"/>
        </w:rPr>
      </w:pPr>
      <w:hyperlink r:id="rId24" w:history="1">
        <w:r w:rsidRPr="001C7344">
          <w:rPr>
            <w:rStyle w:val="Hyperlink"/>
            <w:rFonts w:ascii="Trebuchet MS" w:hAnsi="Trebuchet MS" w:cs="Times New Roman"/>
          </w:rPr>
          <w:t>The prevalence of vision loss due to ocular trauma in the Australian National Eye Health Survey.</w:t>
        </w:r>
      </w:hyperlink>
    </w:p>
    <w:p w:rsidR="001C7344" w:rsidRPr="00030F41" w:rsidRDefault="001C7344" w:rsidP="0093473E">
      <w:pPr>
        <w:pStyle w:val="EndNoteBibliography"/>
        <w:spacing w:after="0"/>
        <w:rPr>
          <w:rFonts w:ascii="Trebuchet MS" w:hAnsi="Trebuchet MS" w:cs="Times New Roman"/>
        </w:rPr>
      </w:pPr>
    </w:p>
    <w:p w:rsidR="002E30D7" w:rsidRPr="00030F41" w:rsidRDefault="002E30D7" w:rsidP="002E30D7">
      <w:pPr>
        <w:pStyle w:val="EndNoteBibliography"/>
        <w:numPr>
          <w:ilvl w:val="0"/>
          <w:numId w:val="1"/>
        </w:numPr>
        <w:spacing w:after="0"/>
        <w:ind w:left="360"/>
        <w:rPr>
          <w:rFonts w:ascii="Trebuchet MS" w:hAnsi="Trebuchet MS" w:cs="Times New Roman"/>
        </w:rPr>
      </w:pPr>
      <w:r w:rsidRPr="00030F41">
        <w:rPr>
          <w:rFonts w:ascii="Trebuchet MS" w:hAnsi="Trebuchet MS" w:cs="Times New Roman"/>
        </w:rPr>
        <w:t xml:space="preserve">Keel S, Xie J, Foreman J, Taylor HR, Dirani M. Prevalence and characteristics of choroidal nevi: the Australian National Eye Health Survey. </w:t>
      </w:r>
      <w:r w:rsidRPr="00030F41">
        <w:rPr>
          <w:rFonts w:ascii="Trebuchet MS" w:hAnsi="Trebuchet MS" w:cs="Times New Roman"/>
          <w:i/>
        </w:rPr>
        <w:t xml:space="preserve">Clinical &amp; experimental ophthalmology. </w:t>
      </w:r>
      <w:r w:rsidRPr="00030F41">
        <w:rPr>
          <w:rFonts w:ascii="Trebuchet MS" w:hAnsi="Trebuchet MS" w:cs="Times New Roman"/>
        </w:rPr>
        <w:t>2018.</w:t>
      </w:r>
    </w:p>
    <w:p w:rsidR="0093473E" w:rsidRPr="00030F41" w:rsidRDefault="0093473E" w:rsidP="0093473E">
      <w:pPr>
        <w:pStyle w:val="EndNoteBibliography"/>
        <w:spacing w:after="0"/>
        <w:rPr>
          <w:rFonts w:ascii="Trebuchet MS" w:hAnsi="Trebuchet MS" w:cs="Times New Roman"/>
        </w:rPr>
      </w:pPr>
    </w:p>
    <w:p w:rsidR="0093473E" w:rsidRDefault="001C7344" w:rsidP="0093473E">
      <w:pPr>
        <w:pStyle w:val="EndNoteBibliography"/>
        <w:spacing w:after="0"/>
        <w:rPr>
          <w:rStyle w:val="Hyperlink"/>
          <w:rFonts w:ascii="Trebuchet MS" w:hAnsi="Trebuchet MS" w:cs="Times New Roman"/>
        </w:rPr>
      </w:pPr>
      <w:hyperlink r:id="rId25" w:history="1">
        <w:r w:rsidRPr="001C7344">
          <w:rPr>
            <w:rStyle w:val="Hyperlink"/>
            <w:rFonts w:ascii="Trebuchet MS" w:hAnsi="Trebuchet MS" w:cs="Times New Roman"/>
          </w:rPr>
          <w:t>Prevalence and characteristics of choroidal nevi: the Australian National Eye Health Survey.</w:t>
        </w:r>
      </w:hyperlink>
    </w:p>
    <w:p w:rsidR="001C7344" w:rsidRPr="00030F41" w:rsidRDefault="001C7344" w:rsidP="0093473E">
      <w:pPr>
        <w:pStyle w:val="EndNoteBibliography"/>
        <w:spacing w:after="0"/>
        <w:rPr>
          <w:rFonts w:ascii="Trebuchet MS" w:hAnsi="Trebuchet MS" w:cs="Times New Roman"/>
        </w:rPr>
      </w:pPr>
    </w:p>
    <w:p w:rsidR="002E30D7" w:rsidRPr="00030F41" w:rsidRDefault="002E30D7" w:rsidP="002E30D7">
      <w:pPr>
        <w:pStyle w:val="EndNoteBibliography"/>
        <w:numPr>
          <w:ilvl w:val="0"/>
          <w:numId w:val="1"/>
        </w:numPr>
        <w:spacing w:after="0"/>
        <w:ind w:left="360"/>
        <w:rPr>
          <w:rFonts w:ascii="Trebuchet MS" w:hAnsi="Trebuchet MS" w:cs="Times New Roman"/>
        </w:rPr>
      </w:pPr>
      <w:r w:rsidRPr="00030F41">
        <w:rPr>
          <w:rFonts w:ascii="Trebuchet MS" w:hAnsi="Trebuchet MS" w:cs="Times New Roman"/>
        </w:rPr>
        <w:t xml:space="preserve">Keel S, Xie J, Foreman J, van Wijngaarden P, Taylor HR, Dirani M. Prevalence and associations of epiretinal membranes in the Australian National Eye Health Survey. </w:t>
      </w:r>
      <w:r w:rsidRPr="00030F41">
        <w:rPr>
          <w:rFonts w:ascii="Trebuchet MS" w:hAnsi="Trebuchet MS" w:cs="Times New Roman"/>
          <w:i/>
        </w:rPr>
        <w:t xml:space="preserve">Acta Ophthalmol. </w:t>
      </w:r>
      <w:r w:rsidRPr="00030F41">
        <w:rPr>
          <w:rFonts w:ascii="Trebuchet MS" w:hAnsi="Trebuchet MS" w:cs="Times New Roman"/>
        </w:rPr>
        <w:t>2017;95(8):e796-e798.</w:t>
      </w:r>
      <w:r w:rsidR="0093473E" w:rsidRPr="00030F41">
        <w:rPr>
          <w:rFonts w:ascii="Trebuchet MS" w:hAnsi="Trebuchet MS" w:cs="Times New Roman"/>
        </w:rPr>
        <w:t>]</w:t>
      </w:r>
    </w:p>
    <w:p w:rsidR="001C7344" w:rsidRDefault="001C7344" w:rsidP="0093473E">
      <w:pPr>
        <w:pStyle w:val="EndNoteBibliography"/>
        <w:spacing w:after="0"/>
        <w:rPr>
          <w:rFonts w:ascii="Trebuchet MS" w:hAnsi="Trebuchet MS" w:cs="Times New Roman"/>
        </w:rPr>
      </w:pPr>
    </w:p>
    <w:p w:rsidR="0093473E" w:rsidRDefault="001C7344" w:rsidP="0093473E">
      <w:pPr>
        <w:pStyle w:val="EndNoteBibliography"/>
        <w:spacing w:after="0"/>
        <w:rPr>
          <w:rFonts w:ascii="Trebuchet MS" w:hAnsi="Trebuchet MS" w:cs="Times New Roman"/>
        </w:rPr>
      </w:pPr>
      <w:hyperlink r:id="rId26" w:history="1">
        <w:r w:rsidRPr="001C7344">
          <w:rPr>
            <w:rStyle w:val="Hyperlink"/>
            <w:rFonts w:ascii="Trebuchet MS" w:hAnsi="Trebuchet MS" w:cs="Times New Roman"/>
          </w:rPr>
          <w:t>Prevalence and associations of epiretinal membranes in the Australian National Eye Health Survey.</w:t>
        </w:r>
      </w:hyperlink>
    </w:p>
    <w:p w:rsidR="001C7344" w:rsidRPr="00030F41" w:rsidRDefault="001C7344" w:rsidP="0093473E">
      <w:pPr>
        <w:pStyle w:val="EndNoteBibliography"/>
        <w:spacing w:after="0"/>
        <w:rPr>
          <w:rFonts w:ascii="Trebuchet MS" w:hAnsi="Trebuchet MS" w:cs="Times New Roman"/>
        </w:rPr>
      </w:pPr>
    </w:p>
    <w:p w:rsidR="002E30D7" w:rsidRPr="00030F41" w:rsidRDefault="002E30D7" w:rsidP="002E30D7">
      <w:pPr>
        <w:pStyle w:val="EndNoteBibliography"/>
        <w:numPr>
          <w:ilvl w:val="0"/>
          <w:numId w:val="1"/>
        </w:numPr>
        <w:spacing w:after="0"/>
        <w:ind w:left="360"/>
        <w:rPr>
          <w:rFonts w:ascii="Trebuchet MS" w:hAnsi="Trebuchet MS" w:cs="Times New Roman"/>
        </w:rPr>
      </w:pPr>
      <w:r w:rsidRPr="00030F41">
        <w:rPr>
          <w:rFonts w:ascii="Trebuchet MS" w:hAnsi="Trebuchet MS" w:cs="Times New Roman"/>
        </w:rPr>
        <w:t xml:space="preserve">Keel S, Xie J, Foreman J, van Wijngaarden P, Taylor HR, Dirani M. Prevalence of retinal vein occlusion in the Australian National Eye Health Survey. </w:t>
      </w:r>
      <w:r w:rsidRPr="00030F41">
        <w:rPr>
          <w:rFonts w:ascii="Trebuchet MS" w:hAnsi="Trebuchet MS" w:cs="Times New Roman"/>
          <w:i/>
        </w:rPr>
        <w:t xml:space="preserve">Clinical &amp; experimental ophthalmology. </w:t>
      </w:r>
      <w:r w:rsidRPr="00030F41">
        <w:rPr>
          <w:rFonts w:ascii="Trebuchet MS" w:hAnsi="Trebuchet MS" w:cs="Times New Roman"/>
        </w:rPr>
        <w:t>2018;46(3):260-265.</w:t>
      </w:r>
    </w:p>
    <w:p w:rsidR="0093473E" w:rsidRPr="00030F41" w:rsidRDefault="0093473E" w:rsidP="0093473E">
      <w:pPr>
        <w:pStyle w:val="EndNoteBibliography"/>
        <w:spacing w:after="0"/>
        <w:rPr>
          <w:rFonts w:ascii="Trebuchet MS" w:hAnsi="Trebuchet MS" w:cs="Times New Roman"/>
        </w:rPr>
      </w:pPr>
    </w:p>
    <w:p w:rsidR="0093473E" w:rsidRPr="00030F41" w:rsidRDefault="001C7344" w:rsidP="0093473E">
      <w:pPr>
        <w:pStyle w:val="EndNoteBibliography"/>
        <w:spacing w:after="0"/>
        <w:rPr>
          <w:rFonts w:ascii="Trebuchet MS" w:hAnsi="Trebuchet MS" w:cs="Times New Roman"/>
        </w:rPr>
      </w:pPr>
      <w:hyperlink r:id="rId27" w:history="1">
        <w:r w:rsidRPr="001C7344">
          <w:rPr>
            <w:rStyle w:val="Hyperlink"/>
            <w:rFonts w:ascii="Trebuchet MS" w:hAnsi="Trebuchet MS" w:cs="Times New Roman"/>
          </w:rPr>
          <w:t>Prevalence of retinal vein occlusion in the Australian National Eye Health Survey.</w:t>
        </w:r>
      </w:hyperlink>
    </w:p>
    <w:p w:rsidR="002E30D7" w:rsidRPr="00030F41" w:rsidRDefault="002E30D7" w:rsidP="002E30D7">
      <w:pPr>
        <w:rPr>
          <w:rFonts w:ascii="Trebuchet MS" w:hAnsi="Trebuchet MS" w:cs="Times New Roman"/>
        </w:rPr>
      </w:pPr>
    </w:p>
    <w:sectPr w:rsidR="002E30D7" w:rsidRPr="00030F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43782"/>
    <w:multiLevelType w:val="hybridMultilevel"/>
    <w:tmpl w:val="610EC6C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drxsxr2laxwr9e0xsop0prfpatx9tvtrsff&quot;&gt;Mo 17.18&lt;record-ids&gt;&lt;item&gt;789&lt;/item&gt;&lt;item&gt;790&lt;/item&gt;&lt;item&gt;791&lt;/item&gt;&lt;item&gt;792&lt;/item&gt;&lt;item&gt;793&lt;/item&gt;&lt;item&gt;794&lt;/item&gt;&lt;item&gt;795&lt;/item&gt;&lt;item&gt;796&lt;/item&gt;&lt;item&gt;797&lt;/item&gt;&lt;item&gt;798&lt;/item&gt;&lt;item&gt;799&lt;/item&gt;&lt;item&gt;800&lt;/item&gt;&lt;item&gt;801&lt;/item&gt;&lt;item&gt;802&lt;/item&gt;&lt;item&gt;803&lt;/item&gt;&lt;item&gt;804&lt;/item&gt;&lt;item&gt;805&lt;/item&gt;&lt;item&gt;806&lt;/item&gt;&lt;item&gt;807&lt;/item&gt;&lt;item&gt;808&lt;/item&gt;&lt;item&gt;809&lt;/item&gt;&lt;item&gt;810&lt;/item&gt;&lt;item&gt;811&lt;/item&gt;&lt;item&gt;812&lt;/item&gt;&lt;item&gt;813&lt;/item&gt;&lt;item&gt;814&lt;/item&gt;&lt;item&gt;815&lt;/item&gt;&lt;item&gt;816&lt;/item&gt;&lt;item&gt;817&lt;/item&gt;&lt;item&gt;818&lt;/item&gt;&lt;item&gt;819&lt;/item&gt;&lt;item&gt;820&lt;/item&gt;&lt;item&gt;821&lt;/item&gt;&lt;item&gt;822&lt;/item&gt;&lt;item&gt;823&lt;/item&gt;&lt;item&gt;824&lt;/item&gt;&lt;item&gt;825&lt;/item&gt;&lt;item&gt;826&lt;/item&gt;&lt;item&gt;827&lt;/item&gt;&lt;/record-ids&gt;&lt;/item&gt;&lt;/Libraries&gt;"/>
  </w:docVars>
  <w:rsids>
    <w:rsidRoot w:val="002E30D7"/>
    <w:rsid w:val="00030F41"/>
    <w:rsid w:val="001C7344"/>
    <w:rsid w:val="002E30D7"/>
    <w:rsid w:val="004B235C"/>
    <w:rsid w:val="007B1655"/>
    <w:rsid w:val="00856D8F"/>
    <w:rsid w:val="00910DBD"/>
    <w:rsid w:val="0093473E"/>
    <w:rsid w:val="00AC52A5"/>
    <w:rsid w:val="00BF3FE4"/>
    <w:rsid w:val="00C06208"/>
    <w:rsid w:val="00D90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D4DE0"/>
  <w15:chartTrackingRefBased/>
  <w15:docId w15:val="{6271F402-F0A3-48FF-837A-EC62219AF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6D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6D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2E30D7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E30D7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E30D7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E30D7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93473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3473E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BF3FE4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56D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56D8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856D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6D8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29596691" TargetMode="External"/><Relationship Id="rId13" Type="http://schemas.openxmlformats.org/officeDocument/2006/relationships/hyperlink" Target="https://www.ncbi.nlm.nih.gov/pubmed/29473920" TargetMode="External"/><Relationship Id="rId18" Type="http://schemas.openxmlformats.org/officeDocument/2006/relationships/hyperlink" Target="https://www.ncbi.nlm.nih.gov/pubmed/28899329" TargetMode="External"/><Relationship Id="rId26" Type="http://schemas.openxmlformats.org/officeDocument/2006/relationships/hyperlink" Target="https://www.ncbi.nlm.nih.gov/pubmed/2866106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ncbi.nlm.nih.gov/pubmed/28411039" TargetMode="External"/><Relationship Id="rId7" Type="http://schemas.openxmlformats.org/officeDocument/2006/relationships/hyperlink" Target="https://www.ncbi.nlm.nih.gov/pubmed/28689897" TargetMode="External"/><Relationship Id="rId12" Type="http://schemas.openxmlformats.org/officeDocument/2006/relationships/hyperlink" Target="https://www.ncbi.nlm.nih.gov/pubmed/28490306" TargetMode="External"/><Relationship Id="rId17" Type="http://schemas.openxmlformats.org/officeDocument/2006/relationships/hyperlink" Target="https://www.ncbi.nlm.nih.gov/pubmed/28821861" TargetMode="External"/><Relationship Id="rId25" Type="http://schemas.openxmlformats.org/officeDocument/2006/relationships/hyperlink" Target="https://www.ncbi.nlm.nih.gov/pubmed/2949819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cbi.nlm.nih.gov/pubmed/28407009" TargetMode="External"/><Relationship Id="rId20" Type="http://schemas.openxmlformats.org/officeDocument/2006/relationships/hyperlink" Target="https://www.ncbi.nlm.nih.gov/pubmed/28821861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ubmed/27931076" TargetMode="External"/><Relationship Id="rId11" Type="http://schemas.openxmlformats.org/officeDocument/2006/relationships/hyperlink" Target="https://www.ncbi.nlm.nih.gov/pubmed/28598533" TargetMode="External"/><Relationship Id="rId24" Type="http://schemas.openxmlformats.org/officeDocument/2006/relationships/hyperlink" Target="https://www.ncbi.nlm.nih.gov/pubmed/28964509" TargetMode="External"/><Relationship Id="rId5" Type="http://schemas.openxmlformats.org/officeDocument/2006/relationships/hyperlink" Target="https://www.ncbi.nlm.nih.gov/pubmed/28346038" TargetMode="External"/><Relationship Id="rId15" Type="http://schemas.openxmlformats.org/officeDocument/2006/relationships/hyperlink" Target="https://www.ncbi.nlm.nih.gov/pubmed/29372249" TargetMode="External"/><Relationship Id="rId23" Type="http://schemas.openxmlformats.org/officeDocument/2006/relationships/hyperlink" Target="https://www.ncbi.nlm.nih.gov/pubmed/28376091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ncbi.nlm.nih.gov/pubmed/29049463" TargetMode="External"/><Relationship Id="rId19" Type="http://schemas.openxmlformats.org/officeDocument/2006/relationships/hyperlink" Target="https://www.ncbi.nlm.nih.gov/pubmed/2930176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29699984" TargetMode="External"/><Relationship Id="rId14" Type="http://schemas.openxmlformats.org/officeDocument/2006/relationships/hyperlink" Target="https://www.ncbi.nlm.nih.gov/pubmed/28318640" TargetMode="External"/><Relationship Id="rId22" Type="http://schemas.openxmlformats.org/officeDocument/2006/relationships/hyperlink" Target="https://www.ncbi.nlm.nih.gov/pubmed/28045990" TargetMode="External"/><Relationship Id="rId27" Type="http://schemas.openxmlformats.org/officeDocument/2006/relationships/hyperlink" Target="https://www.ncbi.nlm.nih.gov/pubmed/287529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3</Pages>
  <Words>1248</Words>
  <Characters>7114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Keel</dc:creator>
  <cp:keywords/>
  <dc:description/>
  <cp:lastModifiedBy>Amy Johnston</cp:lastModifiedBy>
  <cp:revision>6</cp:revision>
  <dcterms:created xsi:type="dcterms:W3CDTF">2018-07-26T23:38:00Z</dcterms:created>
  <dcterms:modified xsi:type="dcterms:W3CDTF">2018-07-27T05:21:00Z</dcterms:modified>
</cp:coreProperties>
</file>