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olors1.xml" ContentType="application/vnd.ms-office.chartcolorstyle+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1F3058" w14:textId="77777777" w:rsidR="0063239D" w:rsidRDefault="0063239D" w:rsidP="004A5B93">
      <w:pPr>
        <w:jc w:val="center"/>
        <w:rPr>
          <w:b/>
          <w:noProof/>
          <w:sz w:val="56"/>
          <w:szCs w:val="56"/>
          <w:lang w:eastAsia="en-AU"/>
        </w:rPr>
      </w:pPr>
    </w:p>
    <w:p w14:paraId="308EA39E" w14:textId="77777777" w:rsidR="0063239D" w:rsidRDefault="0063239D" w:rsidP="004A5B93">
      <w:pPr>
        <w:jc w:val="center"/>
        <w:rPr>
          <w:b/>
          <w:noProof/>
          <w:sz w:val="56"/>
          <w:szCs w:val="56"/>
          <w:lang w:eastAsia="en-AU"/>
        </w:rPr>
      </w:pPr>
    </w:p>
    <w:p w14:paraId="59295CBF" w14:textId="3933AEF5" w:rsidR="004A5B93" w:rsidRPr="004D3B47" w:rsidRDefault="00A63BE9" w:rsidP="00392965">
      <w:pPr>
        <w:pStyle w:val="Title"/>
        <w:rPr>
          <w:rFonts w:asciiTheme="minorHAnsi" w:hAnsiTheme="minorHAnsi" w:cs="Arial"/>
        </w:rPr>
      </w:pPr>
      <w:r w:rsidRPr="004D3B47">
        <w:rPr>
          <w:rFonts w:asciiTheme="minorHAnsi" w:hAnsiTheme="minorHAnsi" w:cs="Arial"/>
          <w:noProof/>
          <w:lang w:eastAsia="en-AU"/>
        </w:rPr>
        <w:t xml:space="preserve">National Eye Health Survey </w:t>
      </w:r>
      <w:r w:rsidR="00BC5F6C" w:rsidRPr="004D3B47">
        <w:rPr>
          <w:rFonts w:asciiTheme="minorHAnsi" w:hAnsiTheme="minorHAnsi" w:cs="Arial"/>
          <w:noProof/>
          <w:lang w:eastAsia="en-AU"/>
        </w:rPr>
        <w:t>(NEHS)</w:t>
      </w:r>
      <w:r w:rsidR="00BC5F6C" w:rsidRPr="004D3B47">
        <w:rPr>
          <w:rFonts w:asciiTheme="minorHAnsi" w:hAnsiTheme="minorHAnsi" w:cs="Arial"/>
          <w:noProof/>
          <w:lang w:eastAsia="en-AU"/>
        </w:rPr>
        <w:br/>
      </w:r>
      <w:r w:rsidR="00BC5F6C" w:rsidRPr="004D3B47">
        <w:rPr>
          <w:rFonts w:asciiTheme="minorHAnsi" w:hAnsiTheme="minorHAnsi" w:cs="Arial"/>
          <w:noProof/>
          <w:lang w:eastAsia="en-AU"/>
        </w:rPr>
        <w:br/>
      </w:r>
      <w:r w:rsidR="004A5B93" w:rsidRPr="004D3B47">
        <w:rPr>
          <w:rFonts w:asciiTheme="minorHAnsi" w:hAnsiTheme="minorHAnsi" w:cs="Arial"/>
          <w:noProof/>
          <w:lang w:eastAsia="en-AU"/>
        </w:rPr>
        <w:t xml:space="preserve">Full </w:t>
      </w:r>
      <w:r w:rsidRPr="004D3B47">
        <w:rPr>
          <w:rFonts w:asciiTheme="minorHAnsi" w:hAnsiTheme="minorHAnsi" w:cs="Arial"/>
          <w:noProof/>
          <w:lang w:eastAsia="en-AU"/>
        </w:rPr>
        <w:t>Report</w:t>
      </w:r>
      <w:r w:rsidR="004A5B93" w:rsidRPr="004D3B47">
        <w:rPr>
          <w:rFonts w:asciiTheme="minorHAnsi" w:hAnsiTheme="minorHAnsi" w:cs="Arial"/>
          <w:noProof/>
          <w:lang w:eastAsia="en-AU"/>
        </w:rPr>
        <w:t xml:space="preserve"> </w:t>
      </w:r>
      <w:r w:rsidR="004A5B93" w:rsidRPr="004D3B47">
        <w:rPr>
          <w:rFonts w:asciiTheme="minorHAnsi" w:hAnsiTheme="minorHAnsi" w:cs="Arial"/>
        </w:rPr>
        <w:t>2016</w:t>
      </w:r>
    </w:p>
    <w:p w14:paraId="0B881712" w14:textId="4926DBF5" w:rsidR="0063239D" w:rsidRPr="0063239D" w:rsidRDefault="0063239D" w:rsidP="0063239D">
      <w:pPr>
        <w:jc w:val="center"/>
        <w:rPr>
          <w:sz w:val="32"/>
          <w:szCs w:val="32"/>
        </w:rPr>
      </w:pPr>
    </w:p>
    <w:p w14:paraId="1D6BFD5D" w14:textId="0EF1E2B3" w:rsidR="00A63BE9" w:rsidRDefault="00A63BE9" w:rsidP="00BC5F6C">
      <w:pPr>
        <w:jc w:val="center"/>
        <w:rPr>
          <w:b/>
          <w:sz w:val="56"/>
          <w:szCs w:val="56"/>
        </w:rPr>
      </w:pPr>
    </w:p>
    <w:p w14:paraId="52E3AA9B" w14:textId="325AD3E0" w:rsidR="00A63BE9" w:rsidRDefault="00A63BE9" w:rsidP="00BC5F6C">
      <w:pPr>
        <w:jc w:val="center"/>
        <w:rPr>
          <w:b/>
          <w:sz w:val="56"/>
          <w:szCs w:val="56"/>
        </w:rPr>
      </w:pPr>
    </w:p>
    <w:p w14:paraId="536DAA32" w14:textId="1B4D1EAD" w:rsidR="00A63BE9" w:rsidRDefault="00A63BE9" w:rsidP="00BC5F6C">
      <w:pPr>
        <w:jc w:val="center"/>
        <w:rPr>
          <w:b/>
          <w:sz w:val="56"/>
          <w:szCs w:val="56"/>
        </w:rPr>
      </w:pPr>
    </w:p>
    <w:p w14:paraId="5CB69474" w14:textId="77777777" w:rsidR="004A5B93" w:rsidRDefault="004A5B93" w:rsidP="004F4B54">
      <w:pPr>
        <w:rPr>
          <w:b/>
          <w:sz w:val="36"/>
          <w:szCs w:val="36"/>
        </w:rPr>
      </w:pPr>
    </w:p>
    <w:p w14:paraId="58B7B90D" w14:textId="77777777" w:rsidR="0063239D" w:rsidRDefault="0063239D">
      <w:pPr>
        <w:rPr>
          <w:b/>
          <w:sz w:val="36"/>
          <w:szCs w:val="36"/>
        </w:rPr>
      </w:pPr>
      <w:r>
        <w:rPr>
          <w:b/>
          <w:sz w:val="36"/>
          <w:szCs w:val="36"/>
        </w:rPr>
        <w:br w:type="page"/>
      </w:r>
    </w:p>
    <w:p w14:paraId="6B27C3C8" w14:textId="77777777" w:rsidR="0063239D" w:rsidRDefault="0063239D" w:rsidP="0063239D">
      <w:pPr>
        <w:rPr>
          <w:b/>
          <w:sz w:val="28"/>
          <w:szCs w:val="36"/>
        </w:rPr>
      </w:pPr>
    </w:p>
    <w:p w14:paraId="6F8EB242" w14:textId="77777777" w:rsidR="0063239D" w:rsidRDefault="0063239D" w:rsidP="0063239D">
      <w:pPr>
        <w:rPr>
          <w:b/>
          <w:sz w:val="28"/>
          <w:szCs w:val="36"/>
        </w:rPr>
      </w:pPr>
    </w:p>
    <w:p w14:paraId="19D07692" w14:textId="77777777" w:rsidR="00F01F8D" w:rsidRPr="004D3B47" w:rsidRDefault="00F01F8D" w:rsidP="004D3B47">
      <w:pPr>
        <w:pStyle w:val="Heading1"/>
        <w:numPr>
          <w:ilvl w:val="0"/>
          <w:numId w:val="0"/>
        </w:numPr>
        <w:ind w:left="432" w:hanging="432"/>
      </w:pPr>
      <w:r w:rsidRPr="004D3B47">
        <w:t>Report authors</w:t>
      </w:r>
    </w:p>
    <w:p w14:paraId="31885C1A" w14:textId="71C2CD6D" w:rsidR="00F63ED5" w:rsidRPr="0063239D" w:rsidRDefault="00F63ED5" w:rsidP="0063239D">
      <w:pPr>
        <w:rPr>
          <w:b/>
          <w:sz w:val="28"/>
          <w:szCs w:val="36"/>
        </w:rPr>
      </w:pPr>
      <w:r w:rsidRPr="0063239D">
        <w:rPr>
          <w:b/>
          <w:sz w:val="28"/>
          <w:szCs w:val="36"/>
        </w:rPr>
        <w:t>Joshua Foreman</w:t>
      </w:r>
      <w:r w:rsidRPr="0063239D">
        <w:rPr>
          <w:b/>
          <w:sz w:val="28"/>
          <w:szCs w:val="36"/>
          <w:vertAlign w:val="superscript"/>
        </w:rPr>
        <w:t>1</w:t>
      </w:r>
      <w:proofErr w:type="gramStart"/>
      <w:r w:rsidR="00C3545D" w:rsidRPr="0063239D">
        <w:rPr>
          <w:b/>
          <w:sz w:val="28"/>
          <w:szCs w:val="36"/>
          <w:vertAlign w:val="superscript"/>
        </w:rPr>
        <w:t>,2</w:t>
      </w:r>
      <w:proofErr w:type="gramEnd"/>
      <w:r w:rsidRPr="0063239D">
        <w:rPr>
          <w:b/>
          <w:sz w:val="28"/>
          <w:szCs w:val="36"/>
        </w:rPr>
        <w:t>, Stuart Keel</w:t>
      </w:r>
      <w:r w:rsidRPr="0063239D">
        <w:rPr>
          <w:b/>
          <w:sz w:val="28"/>
          <w:szCs w:val="36"/>
          <w:vertAlign w:val="superscript"/>
        </w:rPr>
        <w:t>1</w:t>
      </w:r>
      <w:r w:rsidRPr="0063239D">
        <w:rPr>
          <w:b/>
          <w:sz w:val="28"/>
          <w:szCs w:val="36"/>
        </w:rPr>
        <w:t xml:space="preserve">, </w:t>
      </w:r>
      <w:r w:rsidR="00932B66" w:rsidRPr="0063239D">
        <w:rPr>
          <w:b/>
          <w:sz w:val="28"/>
          <w:szCs w:val="36"/>
        </w:rPr>
        <w:t>Jing Xie</w:t>
      </w:r>
      <w:r w:rsidR="00932B66" w:rsidRPr="0063239D">
        <w:rPr>
          <w:b/>
          <w:sz w:val="28"/>
          <w:szCs w:val="36"/>
          <w:vertAlign w:val="superscript"/>
        </w:rPr>
        <w:t>1</w:t>
      </w:r>
      <w:r w:rsidR="00932B66" w:rsidRPr="0063239D">
        <w:rPr>
          <w:b/>
          <w:sz w:val="28"/>
          <w:szCs w:val="36"/>
        </w:rPr>
        <w:t xml:space="preserve">, </w:t>
      </w:r>
      <w:r w:rsidRPr="0063239D">
        <w:rPr>
          <w:b/>
          <w:sz w:val="28"/>
          <w:szCs w:val="36"/>
        </w:rPr>
        <w:t>Peter van Wijngaarden</w:t>
      </w:r>
      <w:r w:rsidRPr="0063239D">
        <w:rPr>
          <w:b/>
          <w:sz w:val="28"/>
          <w:szCs w:val="36"/>
          <w:vertAlign w:val="superscript"/>
        </w:rPr>
        <w:t>1</w:t>
      </w:r>
      <w:r w:rsidR="00C3545D" w:rsidRPr="0063239D">
        <w:rPr>
          <w:b/>
          <w:sz w:val="28"/>
          <w:szCs w:val="36"/>
          <w:vertAlign w:val="superscript"/>
        </w:rPr>
        <w:t>,2</w:t>
      </w:r>
      <w:r w:rsidRPr="0063239D">
        <w:rPr>
          <w:b/>
          <w:sz w:val="28"/>
          <w:szCs w:val="36"/>
        </w:rPr>
        <w:t>, Jonathan Crowston</w:t>
      </w:r>
      <w:r w:rsidRPr="0063239D">
        <w:rPr>
          <w:b/>
          <w:sz w:val="28"/>
          <w:szCs w:val="36"/>
          <w:vertAlign w:val="superscript"/>
        </w:rPr>
        <w:t>1</w:t>
      </w:r>
      <w:r w:rsidR="004A5B93" w:rsidRPr="0063239D">
        <w:rPr>
          <w:b/>
          <w:sz w:val="28"/>
          <w:szCs w:val="36"/>
          <w:vertAlign w:val="superscript"/>
        </w:rPr>
        <w:t>,2</w:t>
      </w:r>
      <w:r w:rsidRPr="0063239D">
        <w:rPr>
          <w:b/>
          <w:sz w:val="28"/>
          <w:szCs w:val="36"/>
        </w:rPr>
        <w:t>, Hugh R Taylor</w:t>
      </w:r>
      <w:r w:rsidR="00965F95" w:rsidRPr="0063239D">
        <w:rPr>
          <w:b/>
          <w:sz w:val="28"/>
          <w:szCs w:val="36"/>
          <w:vertAlign w:val="superscript"/>
        </w:rPr>
        <w:t>3</w:t>
      </w:r>
      <w:r w:rsidRPr="0063239D">
        <w:rPr>
          <w:b/>
          <w:sz w:val="28"/>
          <w:szCs w:val="36"/>
        </w:rPr>
        <w:t>, Mohamed Dirani</w:t>
      </w:r>
      <w:r w:rsidRPr="0063239D">
        <w:rPr>
          <w:b/>
          <w:sz w:val="28"/>
          <w:szCs w:val="36"/>
          <w:vertAlign w:val="superscript"/>
        </w:rPr>
        <w:t>1</w:t>
      </w:r>
    </w:p>
    <w:p w14:paraId="07442317" w14:textId="450E431F" w:rsidR="004A5B93" w:rsidRPr="00211351" w:rsidRDefault="00C3545D" w:rsidP="00211351">
      <w:pPr>
        <w:pStyle w:val="ListParagraph"/>
        <w:numPr>
          <w:ilvl w:val="0"/>
          <w:numId w:val="38"/>
        </w:numPr>
        <w:spacing w:after="0" w:line="240" w:lineRule="auto"/>
        <w:rPr>
          <w:rFonts w:asciiTheme="minorHAnsi" w:hAnsiTheme="minorHAnsi"/>
          <w:sz w:val="28"/>
          <w:szCs w:val="28"/>
        </w:rPr>
      </w:pPr>
      <w:r w:rsidRPr="00211351">
        <w:rPr>
          <w:rFonts w:asciiTheme="minorHAnsi" w:hAnsiTheme="minorHAnsi"/>
          <w:color w:val="000000"/>
          <w:sz w:val="28"/>
          <w:szCs w:val="28"/>
        </w:rPr>
        <w:t>Centre for Eye Research Australia, Royal Victorian Eye &amp; Ear Hospital, Melbourne, Australia</w:t>
      </w:r>
    </w:p>
    <w:p w14:paraId="7787EA66" w14:textId="2C0C3C36" w:rsidR="004A5B93" w:rsidRPr="00211351" w:rsidRDefault="00C3545D" w:rsidP="00211351">
      <w:pPr>
        <w:pStyle w:val="ListParagraph"/>
        <w:numPr>
          <w:ilvl w:val="0"/>
          <w:numId w:val="38"/>
        </w:numPr>
        <w:spacing w:after="0" w:line="240" w:lineRule="auto"/>
        <w:rPr>
          <w:rFonts w:asciiTheme="minorHAnsi" w:hAnsiTheme="minorHAnsi"/>
          <w:color w:val="000000"/>
          <w:sz w:val="28"/>
          <w:szCs w:val="28"/>
        </w:rPr>
      </w:pPr>
      <w:r w:rsidRPr="00211351">
        <w:rPr>
          <w:rFonts w:asciiTheme="minorHAnsi" w:hAnsiTheme="minorHAnsi"/>
          <w:color w:val="000000"/>
          <w:sz w:val="28"/>
          <w:szCs w:val="28"/>
        </w:rPr>
        <w:t>Ophthalmology, University of Melbourne, Department of Surgery, Melbourne, Australia</w:t>
      </w:r>
    </w:p>
    <w:p w14:paraId="7C7CA18A" w14:textId="070A8060" w:rsidR="00C3545D" w:rsidRPr="00211351" w:rsidRDefault="00965F95" w:rsidP="00211351">
      <w:pPr>
        <w:pStyle w:val="ListParagraph"/>
        <w:numPr>
          <w:ilvl w:val="0"/>
          <w:numId w:val="38"/>
        </w:numPr>
        <w:spacing w:after="0" w:line="240" w:lineRule="auto"/>
        <w:rPr>
          <w:rFonts w:asciiTheme="minorHAnsi" w:hAnsiTheme="minorHAnsi"/>
          <w:sz w:val="28"/>
          <w:szCs w:val="28"/>
        </w:rPr>
      </w:pPr>
      <w:r w:rsidRPr="00211351">
        <w:rPr>
          <w:rFonts w:asciiTheme="minorHAnsi" w:hAnsiTheme="minorHAnsi"/>
          <w:sz w:val="28"/>
          <w:szCs w:val="28"/>
        </w:rPr>
        <w:t>Indigenous Eye Health Unit, Melbourne School of Population and Global Health, University of Melbourne, Melbourne, Australia</w:t>
      </w:r>
    </w:p>
    <w:p w14:paraId="47DD95D8" w14:textId="0EDEA3BB" w:rsidR="00A63BE9" w:rsidRDefault="00A63BE9" w:rsidP="00A63BE9">
      <w:pPr>
        <w:jc w:val="center"/>
        <w:rPr>
          <w:b/>
          <w:sz w:val="36"/>
          <w:szCs w:val="36"/>
        </w:rPr>
      </w:pPr>
    </w:p>
    <w:p w14:paraId="45A63699" w14:textId="77777777" w:rsidR="0063239D" w:rsidRDefault="0063239D" w:rsidP="00A63BE9">
      <w:pPr>
        <w:jc w:val="center"/>
        <w:rPr>
          <w:b/>
          <w:sz w:val="36"/>
          <w:szCs w:val="36"/>
        </w:rPr>
      </w:pPr>
    </w:p>
    <w:p w14:paraId="148953D1" w14:textId="77777777" w:rsidR="0063239D" w:rsidRDefault="0063239D" w:rsidP="00A63BE9">
      <w:pPr>
        <w:jc w:val="center"/>
        <w:rPr>
          <w:b/>
          <w:sz w:val="36"/>
          <w:szCs w:val="36"/>
        </w:rPr>
      </w:pPr>
    </w:p>
    <w:p w14:paraId="7361304C" w14:textId="77777777" w:rsidR="0063239D" w:rsidRDefault="0063239D" w:rsidP="00A63BE9">
      <w:pPr>
        <w:jc w:val="center"/>
        <w:rPr>
          <w:b/>
          <w:sz w:val="36"/>
          <w:szCs w:val="36"/>
        </w:rPr>
      </w:pPr>
    </w:p>
    <w:p w14:paraId="1A28DC3C" w14:textId="77777777" w:rsidR="0063239D" w:rsidRDefault="0063239D" w:rsidP="00A63BE9">
      <w:pPr>
        <w:jc w:val="center"/>
        <w:rPr>
          <w:b/>
          <w:sz w:val="36"/>
          <w:szCs w:val="36"/>
        </w:rPr>
      </w:pPr>
    </w:p>
    <w:p w14:paraId="2C959ED9" w14:textId="77777777" w:rsidR="0063239D" w:rsidRDefault="0063239D" w:rsidP="00A63BE9">
      <w:pPr>
        <w:jc w:val="center"/>
        <w:rPr>
          <w:b/>
          <w:sz w:val="36"/>
          <w:szCs w:val="36"/>
        </w:rPr>
      </w:pPr>
    </w:p>
    <w:p w14:paraId="02FBB564" w14:textId="77777777" w:rsidR="0063239D" w:rsidRDefault="0063239D" w:rsidP="00A63BE9">
      <w:pPr>
        <w:jc w:val="center"/>
        <w:rPr>
          <w:b/>
          <w:sz w:val="36"/>
          <w:szCs w:val="36"/>
        </w:rPr>
      </w:pPr>
    </w:p>
    <w:p w14:paraId="45EC923A" w14:textId="77777777" w:rsidR="0063239D" w:rsidRDefault="0063239D" w:rsidP="00A63BE9">
      <w:pPr>
        <w:jc w:val="center"/>
        <w:rPr>
          <w:b/>
          <w:sz w:val="36"/>
          <w:szCs w:val="36"/>
        </w:rPr>
      </w:pPr>
    </w:p>
    <w:p w14:paraId="1ACA5471" w14:textId="241330A2" w:rsidR="00973DAB" w:rsidRPr="00A63BE9" w:rsidRDefault="0063239D" w:rsidP="004F4B54">
      <w:pPr>
        <w:rPr>
          <w:b/>
          <w:sz w:val="36"/>
          <w:szCs w:val="36"/>
        </w:rPr>
      </w:pPr>
      <w:r>
        <w:rPr>
          <w:b/>
          <w:noProof/>
          <w:sz w:val="36"/>
          <w:szCs w:val="36"/>
          <w:lang w:eastAsia="en-AU"/>
        </w:rPr>
        <w:drawing>
          <wp:inline distT="0" distB="0" distL="0" distR="0" wp14:anchorId="0F3D8F7F" wp14:editId="55D16232">
            <wp:extent cx="5734050" cy="2457450"/>
            <wp:effectExtent l="0" t="0" r="0" b="0"/>
            <wp:docPr id="141" name="Picture 141" descr="National Eye Health Survey lock up logos: Vision 2020 Australia, Centre for Eye Research Australia, Brien Holden Vision Institute, NACCHO, Novartis, OPSM, Optometry Australia, Royal Flying Doctors Service, Ze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olicy and Advocacy\NEHS - National Eye Health Survey\Media and communication\4 Lock-up\NationalEyeHealthSurvey_LogoLockUp_FINAL.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4050" cy="2457450"/>
                    </a:xfrm>
                    <a:prstGeom prst="rect">
                      <a:avLst/>
                    </a:prstGeom>
                    <a:noFill/>
                    <a:ln>
                      <a:noFill/>
                    </a:ln>
                  </pic:spPr>
                </pic:pic>
              </a:graphicData>
            </a:graphic>
          </wp:inline>
        </w:drawing>
      </w:r>
      <w:r w:rsidR="00973DAB" w:rsidRPr="00A63BE9">
        <w:rPr>
          <w:b/>
          <w:sz w:val="36"/>
          <w:szCs w:val="36"/>
        </w:rPr>
        <w:br w:type="page"/>
      </w:r>
    </w:p>
    <w:sdt>
      <w:sdtPr>
        <w:rPr>
          <w:rFonts w:asciiTheme="minorHAnsi" w:eastAsiaTheme="minorHAnsi" w:hAnsiTheme="minorHAnsi" w:cstheme="minorBidi"/>
          <w:color w:val="auto"/>
          <w:sz w:val="22"/>
          <w:szCs w:val="22"/>
          <w:lang w:val="en-AU"/>
        </w:rPr>
        <w:id w:val="834808262"/>
        <w:docPartObj>
          <w:docPartGallery w:val="Table of Contents"/>
          <w:docPartUnique/>
        </w:docPartObj>
      </w:sdtPr>
      <w:sdtEndPr>
        <w:rPr>
          <w:b/>
          <w:bCs/>
          <w:noProof/>
          <w:sz w:val="24"/>
          <w:szCs w:val="24"/>
        </w:rPr>
      </w:sdtEndPr>
      <w:sdtContent>
        <w:p w14:paraId="6FB41C01" w14:textId="77777777" w:rsidR="00973DAB" w:rsidRDefault="00973DAB" w:rsidP="0028574F">
          <w:pPr>
            <w:pStyle w:val="TOCHeading"/>
            <w:numPr>
              <w:ilvl w:val="0"/>
              <w:numId w:val="0"/>
            </w:numPr>
            <w:ind w:left="432" w:hanging="432"/>
          </w:pPr>
          <w:r>
            <w:t>Table of Contents</w:t>
          </w:r>
        </w:p>
        <w:p w14:paraId="02B117C7" w14:textId="77777777" w:rsidR="00546594" w:rsidRDefault="00973DAB">
          <w:pPr>
            <w:pStyle w:val="TOC2"/>
            <w:rPr>
              <w:rFonts w:eastAsiaTheme="minorEastAsia"/>
              <w:noProof/>
              <w:lang w:eastAsia="en-AU"/>
            </w:rPr>
          </w:pPr>
          <w:r w:rsidRPr="00A63BE9">
            <w:rPr>
              <w:sz w:val="24"/>
              <w:szCs w:val="24"/>
            </w:rPr>
            <w:fldChar w:fldCharType="begin"/>
          </w:r>
          <w:r w:rsidRPr="00A63BE9">
            <w:rPr>
              <w:sz w:val="24"/>
              <w:szCs w:val="24"/>
            </w:rPr>
            <w:instrText xml:space="preserve"> TOC \o "1-3" \h \z \u </w:instrText>
          </w:r>
          <w:r w:rsidRPr="00A63BE9">
            <w:rPr>
              <w:sz w:val="24"/>
              <w:szCs w:val="24"/>
            </w:rPr>
            <w:fldChar w:fldCharType="separate"/>
          </w:r>
          <w:hyperlink w:anchor="_Toc463361709" w:history="1">
            <w:r w:rsidR="00546594" w:rsidRPr="00F27204">
              <w:rPr>
                <w:rStyle w:val="Hyperlink"/>
                <w:noProof/>
              </w:rPr>
              <w:t>List of Tables</w:t>
            </w:r>
            <w:r w:rsidR="00546594">
              <w:rPr>
                <w:noProof/>
                <w:webHidden/>
              </w:rPr>
              <w:tab/>
            </w:r>
            <w:r w:rsidR="00546594">
              <w:rPr>
                <w:noProof/>
                <w:webHidden/>
              </w:rPr>
              <w:fldChar w:fldCharType="begin"/>
            </w:r>
            <w:r w:rsidR="00546594">
              <w:rPr>
                <w:noProof/>
                <w:webHidden/>
              </w:rPr>
              <w:instrText xml:space="preserve"> PAGEREF _Toc463361709 \h </w:instrText>
            </w:r>
            <w:r w:rsidR="00546594">
              <w:rPr>
                <w:noProof/>
                <w:webHidden/>
              </w:rPr>
            </w:r>
            <w:r w:rsidR="00546594">
              <w:rPr>
                <w:noProof/>
                <w:webHidden/>
              </w:rPr>
              <w:fldChar w:fldCharType="separate"/>
            </w:r>
            <w:r w:rsidR="005E75F0">
              <w:rPr>
                <w:noProof/>
                <w:webHidden/>
              </w:rPr>
              <w:t>7</w:t>
            </w:r>
            <w:r w:rsidR="00546594">
              <w:rPr>
                <w:noProof/>
                <w:webHidden/>
              </w:rPr>
              <w:fldChar w:fldCharType="end"/>
            </w:r>
          </w:hyperlink>
        </w:p>
        <w:p w14:paraId="5EE9F1A0" w14:textId="77777777" w:rsidR="00546594" w:rsidRDefault="008B675E">
          <w:pPr>
            <w:pStyle w:val="TOC2"/>
            <w:rPr>
              <w:rFonts w:eastAsiaTheme="minorEastAsia"/>
              <w:noProof/>
              <w:lang w:eastAsia="en-AU"/>
            </w:rPr>
          </w:pPr>
          <w:hyperlink w:anchor="_Toc463361710" w:history="1">
            <w:r w:rsidR="00546594" w:rsidRPr="00F27204">
              <w:rPr>
                <w:rStyle w:val="Hyperlink"/>
                <w:noProof/>
              </w:rPr>
              <w:t>List of Figures</w:t>
            </w:r>
            <w:r w:rsidR="00546594">
              <w:rPr>
                <w:noProof/>
                <w:webHidden/>
              </w:rPr>
              <w:tab/>
            </w:r>
            <w:r w:rsidR="00546594">
              <w:rPr>
                <w:noProof/>
                <w:webHidden/>
              </w:rPr>
              <w:fldChar w:fldCharType="begin"/>
            </w:r>
            <w:r w:rsidR="00546594">
              <w:rPr>
                <w:noProof/>
                <w:webHidden/>
              </w:rPr>
              <w:instrText xml:space="preserve"> PAGEREF _Toc463361710 \h </w:instrText>
            </w:r>
            <w:r w:rsidR="00546594">
              <w:rPr>
                <w:noProof/>
                <w:webHidden/>
              </w:rPr>
            </w:r>
            <w:r w:rsidR="00546594">
              <w:rPr>
                <w:noProof/>
                <w:webHidden/>
              </w:rPr>
              <w:fldChar w:fldCharType="separate"/>
            </w:r>
            <w:r w:rsidR="005E75F0">
              <w:rPr>
                <w:noProof/>
                <w:webHidden/>
              </w:rPr>
              <w:t>8</w:t>
            </w:r>
            <w:r w:rsidR="00546594">
              <w:rPr>
                <w:noProof/>
                <w:webHidden/>
              </w:rPr>
              <w:fldChar w:fldCharType="end"/>
            </w:r>
          </w:hyperlink>
        </w:p>
        <w:p w14:paraId="4FE77A24" w14:textId="77777777" w:rsidR="00546594" w:rsidRDefault="008B675E">
          <w:pPr>
            <w:pStyle w:val="TOC2"/>
            <w:rPr>
              <w:rFonts w:eastAsiaTheme="minorEastAsia"/>
              <w:noProof/>
              <w:lang w:eastAsia="en-AU"/>
            </w:rPr>
          </w:pPr>
          <w:hyperlink w:anchor="_Toc463361711" w:history="1">
            <w:r w:rsidR="00546594" w:rsidRPr="00F27204">
              <w:rPr>
                <w:rStyle w:val="Hyperlink"/>
                <w:noProof/>
              </w:rPr>
              <w:t>Glossary of abbreviated terms</w:t>
            </w:r>
            <w:r w:rsidR="00546594">
              <w:rPr>
                <w:noProof/>
                <w:webHidden/>
              </w:rPr>
              <w:tab/>
            </w:r>
            <w:r w:rsidR="00546594">
              <w:rPr>
                <w:noProof/>
                <w:webHidden/>
              </w:rPr>
              <w:fldChar w:fldCharType="begin"/>
            </w:r>
            <w:r w:rsidR="00546594">
              <w:rPr>
                <w:noProof/>
                <w:webHidden/>
              </w:rPr>
              <w:instrText xml:space="preserve"> PAGEREF _Toc463361711 \h </w:instrText>
            </w:r>
            <w:r w:rsidR="00546594">
              <w:rPr>
                <w:noProof/>
                <w:webHidden/>
              </w:rPr>
            </w:r>
            <w:r w:rsidR="00546594">
              <w:rPr>
                <w:noProof/>
                <w:webHidden/>
              </w:rPr>
              <w:fldChar w:fldCharType="separate"/>
            </w:r>
            <w:r w:rsidR="005E75F0">
              <w:rPr>
                <w:noProof/>
                <w:webHidden/>
              </w:rPr>
              <w:t>10</w:t>
            </w:r>
            <w:r w:rsidR="00546594">
              <w:rPr>
                <w:noProof/>
                <w:webHidden/>
              </w:rPr>
              <w:fldChar w:fldCharType="end"/>
            </w:r>
          </w:hyperlink>
        </w:p>
        <w:p w14:paraId="7E45A0F3" w14:textId="77777777" w:rsidR="00546594" w:rsidRDefault="008B675E">
          <w:pPr>
            <w:pStyle w:val="TOC2"/>
            <w:rPr>
              <w:rFonts w:eastAsiaTheme="minorEastAsia"/>
              <w:noProof/>
              <w:lang w:eastAsia="en-AU"/>
            </w:rPr>
          </w:pPr>
          <w:hyperlink w:anchor="_Toc463361712" w:history="1">
            <w:r w:rsidR="00546594" w:rsidRPr="00F27204">
              <w:rPr>
                <w:rStyle w:val="Hyperlink"/>
                <w:noProof/>
              </w:rPr>
              <w:t>Definitions</w:t>
            </w:r>
            <w:r w:rsidR="00546594">
              <w:rPr>
                <w:noProof/>
                <w:webHidden/>
              </w:rPr>
              <w:tab/>
            </w:r>
            <w:r w:rsidR="00546594">
              <w:rPr>
                <w:noProof/>
                <w:webHidden/>
              </w:rPr>
              <w:fldChar w:fldCharType="begin"/>
            </w:r>
            <w:r w:rsidR="00546594">
              <w:rPr>
                <w:noProof/>
                <w:webHidden/>
              </w:rPr>
              <w:instrText xml:space="preserve"> PAGEREF _Toc463361712 \h </w:instrText>
            </w:r>
            <w:r w:rsidR="00546594">
              <w:rPr>
                <w:noProof/>
                <w:webHidden/>
              </w:rPr>
            </w:r>
            <w:r w:rsidR="00546594">
              <w:rPr>
                <w:noProof/>
                <w:webHidden/>
              </w:rPr>
              <w:fldChar w:fldCharType="separate"/>
            </w:r>
            <w:r w:rsidR="005E75F0">
              <w:rPr>
                <w:noProof/>
                <w:webHidden/>
              </w:rPr>
              <w:t>13</w:t>
            </w:r>
            <w:r w:rsidR="00546594">
              <w:rPr>
                <w:noProof/>
                <w:webHidden/>
              </w:rPr>
              <w:fldChar w:fldCharType="end"/>
            </w:r>
          </w:hyperlink>
        </w:p>
        <w:p w14:paraId="503C7D5E" w14:textId="77777777" w:rsidR="00546594" w:rsidRDefault="008B675E">
          <w:pPr>
            <w:pStyle w:val="TOC2"/>
            <w:rPr>
              <w:rFonts w:eastAsiaTheme="minorEastAsia"/>
              <w:noProof/>
              <w:lang w:eastAsia="en-AU"/>
            </w:rPr>
          </w:pPr>
          <w:hyperlink w:anchor="_Toc463361713" w:history="1">
            <w:r w:rsidR="00546594" w:rsidRPr="00F27204">
              <w:rPr>
                <w:rStyle w:val="Hyperlink"/>
                <w:noProof/>
              </w:rPr>
              <w:t>Symbols</w:t>
            </w:r>
            <w:r w:rsidR="00546594">
              <w:rPr>
                <w:noProof/>
                <w:webHidden/>
              </w:rPr>
              <w:tab/>
            </w:r>
            <w:r w:rsidR="00546594">
              <w:rPr>
                <w:noProof/>
                <w:webHidden/>
              </w:rPr>
              <w:fldChar w:fldCharType="begin"/>
            </w:r>
            <w:r w:rsidR="00546594">
              <w:rPr>
                <w:noProof/>
                <w:webHidden/>
              </w:rPr>
              <w:instrText xml:space="preserve"> PAGEREF _Toc463361713 \h </w:instrText>
            </w:r>
            <w:r w:rsidR="00546594">
              <w:rPr>
                <w:noProof/>
                <w:webHidden/>
              </w:rPr>
            </w:r>
            <w:r w:rsidR="00546594">
              <w:rPr>
                <w:noProof/>
                <w:webHidden/>
              </w:rPr>
              <w:fldChar w:fldCharType="separate"/>
            </w:r>
            <w:r w:rsidR="005E75F0">
              <w:rPr>
                <w:noProof/>
                <w:webHidden/>
              </w:rPr>
              <w:t>16</w:t>
            </w:r>
            <w:r w:rsidR="00546594">
              <w:rPr>
                <w:noProof/>
                <w:webHidden/>
              </w:rPr>
              <w:fldChar w:fldCharType="end"/>
            </w:r>
          </w:hyperlink>
        </w:p>
        <w:p w14:paraId="3BA258FD" w14:textId="77777777" w:rsidR="00546594" w:rsidRDefault="008B675E">
          <w:pPr>
            <w:pStyle w:val="TOC1"/>
            <w:rPr>
              <w:rFonts w:eastAsiaTheme="minorEastAsia"/>
              <w:noProof/>
              <w:lang w:eastAsia="en-AU"/>
            </w:rPr>
          </w:pPr>
          <w:hyperlink w:anchor="_Toc463361714" w:history="1">
            <w:r w:rsidR="00546594" w:rsidRPr="00F27204">
              <w:rPr>
                <w:rStyle w:val="Hyperlink"/>
                <w:noProof/>
              </w:rPr>
              <w:t>1</w:t>
            </w:r>
            <w:r w:rsidR="00546594">
              <w:rPr>
                <w:rFonts w:eastAsiaTheme="minorEastAsia"/>
                <w:noProof/>
                <w:lang w:eastAsia="en-AU"/>
              </w:rPr>
              <w:tab/>
            </w:r>
            <w:r w:rsidR="00546594" w:rsidRPr="00F27204">
              <w:rPr>
                <w:rStyle w:val="Hyperlink"/>
                <w:noProof/>
              </w:rPr>
              <w:t>Acknowledgements</w:t>
            </w:r>
            <w:r w:rsidR="00546594">
              <w:rPr>
                <w:noProof/>
                <w:webHidden/>
              </w:rPr>
              <w:tab/>
            </w:r>
            <w:r w:rsidR="00546594">
              <w:rPr>
                <w:noProof/>
                <w:webHidden/>
              </w:rPr>
              <w:fldChar w:fldCharType="begin"/>
            </w:r>
            <w:r w:rsidR="00546594">
              <w:rPr>
                <w:noProof/>
                <w:webHidden/>
              </w:rPr>
              <w:instrText xml:space="preserve"> PAGEREF _Toc463361714 \h </w:instrText>
            </w:r>
            <w:r w:rsidR="00546594">
              <w:rPr>
                <w:noProof/>
                <w:webHidden/>
              </w:rPr>
            </w:r>
            <w:r w:rsidR="00546594">
              <w:rPr>
                <w:noProof/>
                <w:webHidden/>
              </w:rPr>
              <w:fldChar w:fldCharType="separate"/>
            </w:r>
            <w:r w:rsidR="005E75F0">
              <w:rPr>
                <w:noProof/>
                <w:webHidden/>
              </w:rPr>
              <w:t>17</w:t>
            </w:r>
            <w:r w:rsidR="00546594">
              <w:rPr>
                <w:noProof/>
                <w:webHidden/>
              </w:rPr>
              <w:fldChar w:fldCharType="end"/>
            </w:r>
          </w:hyperlink>
        </w:p>
        <w:p w14:paraId="5E3CB395" w14:textId="77777777" w:rsidR="00546594" w:rsidRDefault="008B675E">
          <w:pPr>
            <w:pStyle w:val="TOC1"/>
            <w:rPr>
              <w:rFonts w:eastAsiaTheme="minorEastAsia"/>
              <w:noProof/>
              <w:lang w:eastAsia="en-AU"/>
            </w:rPr>
          </w:pPr>
          <w:hyperlink w:anchor="_Toc463361715" w:history="1">
            <w:r w:rsidR="00546594" w:rsidRPr="00F27204">
              <w:rPr>
                <w:rStyle w:val="Hyperlink"/>
                <w:noProof/>
              </w:rPr>
              <w:t>2</w:t>
            </w:r>
            <w:r w:rsidR="00546594">
              <w:rPr>
                <w:rFonts w:eastAsiaTheme="minorEastAsia"/>
                <w:noProof/>
                <w:lang w:eastAsia="en-AU"/>
              </w:rPr>
              <w:tab/>
            </w:r>
            <w:r w:rsidR="00546594" w:rsidRPr="00F27204">
              <w:rPr>
                <w:rStyle w:val="Hyperlink"/>
                <w:noProof/>
              </w:rPr>
              <w:t>Executive summary</w:t>
            </w:r>
            <w:r w:rsidR="00546594">
              <w:rPr>
                <w:noProof/>
                <w:webHidden/>
              </w:rPr>
              <w:tab/>
            </w:r>
            <w:r w:rsidR="00546594">
              <w:rPr>
                <w:noProof/>
                <w:webHidden/>
              </w:rPr>
              <w:fldChar w:fldCharType="begin"/>
            </w:r>
            <w:r w:rsidR="00546594">
              <w:rPr>
                <w:noProof/>
                <w:webHidden/>
              </w:rPr>
              <w:instrText xml:space="preserve"> PAGEREF _Toc463361715 \h </w:instrText>
            </w:r>
            <w:r w:rsidR="00546594">
              <w:rPr>
                <w:noProof/>
                <w:webHidden/>
              </w:rPr>
            </w:r>
            <w:r w:rsidR="00546594">
              <w:rPr>
                <w:noProof/>
                <w:webHidden/>
              </w:rPr>
              <w:fldChar w:fldCharType="separate"/>
            </w:r>
            <w:r w:rsidR="005E75F0">
              <w:rPr>
                <w:noProof/>
                <w:webHidden/>
              </w:rPr>
              <w:t>18</w:t>
            </w:r>
            <w:r w:rsidR="00546594">
              <w:rPr>
                <w:noProof/>
                <w:webHidden/>
              </w:rPr>
              <w:fldChar w:fldCharType="end"/>
            </w:r>
          </w:hyperlink>
        </w:p>
        <w:p w14:paraId="59C23484" w14:textId="77777777" w:rsidR="00546594" w:rsidRDefault="008B675E">
          <w:pPr>
            <w:pStyle w:val="TOC2"/>
            <w:rPr>
              <w:rFonts w:eastAsiaTheme="minorEastAsia"/>
              <w:noProof/>
              <w:lang w:eastAsia="en-AU"/>
            </w:rPr>
          </w:pPr>
          <w:hyperlink w:anchor="_Toc463361716" w:history="1">
            <w:r w:rsidR="00546594" w:rsidRPr="00F27204">
              <w:rPr>
                <w:rStyle w:val="Hyperlink"/>
                <w:noProof/>
                <w14:scene3d>
                  <w14:camera w14:prst="orthographicFront"/>
                  <w14:lightRig w14:rig="threePt" w14:dir="t">
                    <w14:rot w14:lat="0" w14:lon="0" w14:rev="0"/>
                  </w14:lightRig>
                </w14:scene3d>
              </w:rPr>
              <w:t>2.1</w:t>
            </w:r>
            <w:r w:rsidR="00546594">
              <w:rPr>
                <w:rFonts w:eastAsiaTheme="minorEastAsia"/>
                <w:noProof/>
                <w:lang w:eastAsia="en-AU"/>
              </w:rPr>
              <w:tab/>
            </w:r>
            <w:r w:rsidR="00546594" w:rsidRPr="00F27204">
              <w:rPr>
                <w:rStyle w:val="Hyperlink"/>
                <w:noProof/>
              </w:rPr>
              <w:t>Overview</w:t>
            </w:r>
            <w:r w:rsidR="00546594">
              <w:rPr>
                <w:noProof/>
                <w:webHidden/>
              </w:rPr>
              <w:tab/>
            </w:r>
            <w:r w:rsidR="00546594">
              <w:rPr>
                <w:noProof/>
                <w:webHidden/>
              </w:rPr>
              <w:fldChar w:fldCharType="begin"/>
            </w:r>
            <w:r w:rsidR="00546594">
              <w:rPr>
                <w:noProof/>
                <w:webHidden/>
              </w:rPr>
              <w:instrText xml:space="preserve"> PAGEREF _Toc463361716 \h </w:instrText>
            </w:r>
            <w:r w:rsidR="00546594">
              <w:rPr>
                <w:noProof/>
                <w:webHidden/>
              </w:rPr>
            </w:r>
            <w:r w:rsidR="00546594">
              <w:rPr>
                <w:noProof/>
                <w:webHidden/>
              </w:rPr>
              <w:fldChar w:fldCharType="separate"/>
            </w:r>
            <w:r w:rsidR="005E75F0">
              <w:rPr>
                <w:noProof/>
                <w:webHidden/>
              </w:rPr>
              <w:t>18</w:t>
            </w:r>
            <w:r w:rsidR="00546594">
              <w:rPr>
                <w:noProof/>
                <w:webHidden/>
              </w:rPr>
              <w:fldChar w:fldCharType="end"/>
            </w:r>
          </w:hyperlink>
        </w:p>
        <w:p w14:paraId="0A65A08C" w14:textId="77777777" w:rsidR="00546594" w:rsidRDefault="008B675E">
          <w:pPr>
            <w:pStyle w:val="TOC2"/>
            <w:rPr>
              <w:rFonts w:eastAsiaTheme="minorEastAsia"/>
              <w:noProof/>
              <w:lang w:eastAsia="en-AU"/>
            </w:rPr>
          </w:pPr>
          <w:hyperlink w:anchor="_Toc463361717" w:history="1">
            <w:r w:rsidR="00546594" w:rsidRPr="00F27204">
              <w:rPr>
                <w:rStyle w:val="Hyperlink"/>
                <w:noProof/>
                <w14:scene3d>
                  <w14:camera w14:prst="orthographicFront"/>
                  <w14:lightRig w14:rig="threePt" w14:dir="t">
                    <w14:rot w14:lat="0" w14:lon="0" w14:rev="0"/>
                  </w14:lightRig>
                </w14:scene3d>
              </w:rPr>
              <w:t>2.2</w:t>
            </w:r>
            <w:r w:rsidR="00546594">
              <w:rPr>
                <w:rFonts w:eastAsiaTheme="minorEastAsia"/>
                <w:noProof/>
                <w:lang w:eastAsia="en-AU"/>
              </w:rPr>
              <w:tab/>
            </w:r>
            <w:r w:rsidR="00546594" w:rsidRPr="00F27204">
              <w:rPr>
                <w:rStyle w:val="Hyperlink"/>
                <w:noProof/>
              </w:rPr>
              <w:t>Introduction to the NEHS</w:t>
            </w:r>
            <w:r w:rsidR="00546594">
              <w:rPr>
                <w:noProof/>
                <w:webHidden/>
              </w:rPr>
              <w:tab/>
            </w:r>
            <w:r w:rsidR="00546594">
              <w:rPr>
                <w:noProof/>
                <w:webHidden/>
              </w:rPr>
              <w:fldChar w:fldCharType="begin"/>
            </w:r>
            <w:r w:rsidR="00546594">
              <w:rPr>
                <w:noProof/>
                <w:webHidden/>
              </w:rPr>
              <w:instrText xml:space="preserve"> PAGEREF _Toc463361717 \h </w:instrText>
            </w:r>
            <w:r w:rsidR="00546594">
              <w:rPr>
                <w:noProof/>
                <w:webHidden/>
              </w:rPr>
            </w:r>
            <w:r w:rsidR="00546594">
              <w:rPr>
                <w:noProof/>
                <w:webHidden/>
              </w:rPr>
              <w:fldChar w:fldCharType="separate"/>
            </w:r>
            <w:r w:rsidR="005E75F0">
              <w:rPr>
                <w:noProof/>
                <w:webHidden/>
              </w:rPr>
              <w:t>19</w:t>
            </w:r>
            <w:r w:rsidR="00546594">
              <w:rPr>
                <w:noProof/>
                <w:webHidden/>
              </w:rPr>
              <w:fldChar w:fldCharType="end"/>
            </w:r>
          </w:hyperlink>
        </w:p>
        <w:p w14:paraId="77CCC03F" w14:textId="77777777" w:rsidR="00546594" w:rsidRDefault="008B675E">
          <w:pPr>
            <w:pStyle w:val="TOC2"/>
            <w:rPr>
              <w:rFonts w:eastAsiaTheme="minorEastAsia"/>
              <w:noProof/>
              <w:lang w:eastAsia="en-AU"/>
            </w:rPr>
          </w:pPr>
          <w:hyperlink w:anchor="_Toc463361718" w:history="1">
            <w:r w:rsidR="00546594" w:rsidRPr="00F27204">
              <w:rPr>
                <w:rStyle w:val="Hyperlink"/>
                <w:noProof/>
                <w14:scene3d>
                  <w14:camera w14:prst="orthographicFront"/>
                  <w14:lightRig w14:rig="threePt" w14:dir="t">
                    <w14:rot w14:lat="0" w14:lon="0" w14:rev="0"/>
                  </w14:lightRig>
                </w14:scene3d>
              </w:rPr>
              <w:t>2.3</w:t>
            </w:r>
            <w:r w:rsidR="00546594">
              <w:rPr>
                <w:rFonts w:eastAsiaTheme="minorEastAsia"/>
                <w:noProof/>
                <w:lang w:eastAsia="en-AU"/>
              </w:rPr>
              <w:tab/>
            </w:r>
            <w:r w:rsidR="00546594" w:rsidRPr="00F27204">
              <w:rPr>
                <w:rStyle w:val="Hyperlink"/>
                <w:noProof/>
              </w:rPr>
              <w:t>The NEHS team</w:t>
            </w:r>
            <w:r w:rsidR="00546594">
              <w:rPr>
                <w:noProof/>
                <w:webHidden/>
              </w:rPr>
              <w:tab/>
            </w:r>
            <w:r w:rsidR="00546594">
              <w:rPr>
                <w:noProof/>
                <w:webHidden/>
              </w:rPr>
              <w:fldChar w:fldCharType="begin"/>
            </w:r>
            <w:r w:rsidR="00546594">
              <w:rPr>
                <w:noProof/>
                <w:webHidden/>
              </w:rPr>
              <w:instrText xml:space="preserve"> PAGEREF _Toc463361718 \h </w:instrText>
            </w:r>
            <w:r w:rsidR="00546594">
              <w:rPr>
                <w:noProof/>
                <w:webHidden/>
              </w:rPr>
            </w:r>
            <w:r w:rsidR="00546594">
              <w:rPr>
                <w:noProof/>
                <w:webHidden/>
              </w:rPr>
              <w:fldChar w:fldCharType="separate"/>
            </w:r>
            <w:r w:rsidR="005E75F0">
              <w:rPr>
                <w:noProof/>
                <w:webHidden/>
              </w:rPr>
              <w:t>20</w:t>
            </w:r>
            <w:r w:rsidR="00546594">
              <w:rPr>
                <w:noProof/>
                <w:webHidden/>
              </w:rPr>
              <w:fldChar w:fldCharType="end"/>
            </w:r>
          </w:hyperlink>
        </w:p>
        <w:p w14:paraId="04F8233B" w14:textId="77777777" w:rsidR="00546594" w:rsidRDefault="008B675E">
          <w:pPr>
            <w:pStyle w:val="TOC2"/>
            <w:rPr>
              <w:rFonts w:eastAsiaTheme="minorEastAsia"/>
              <w:noProof/>
              <w:lang w:eastAsia="en-AU"/>
            </w:rPr>
          </w:pPr>
          <w:hyperlink w:anchor="_Toc463361719" w:history="1">
            <w:r w:rsidR="00546594" w:rsidRPr="00F27204">
              <w:rPr>
                <w:rStyle w:val="Hyperlink"/>
                <w:noProof/>
                <w14:scene3d>
                  <w14:camera w14:prst="orthographicFront"/>
                  <w14:lightRig w14:rig="threePt" w14:dir="t">
                    <w14:rot w14:lat="0" w14:lon="0" w14:rev="0"/>
                  </w14:lightRig>
                </w14:scene3d>
              </w:rPr>
              <w:t>2.4</w:t>
            </w:r>
            <w:r w:rsidR="00546594">
              <w:rPr>
                <w:rFonts w:eastAsiaTheme="minorEastAsia"/>
                <w:noProof/>
                <w:lang w:eastAsia="en-AU"/>
              </w:rPr>
              <w:tab/>
            </w:r>
            <w:r w:rsidR="00546594" w:rsidRPr="00F27204">
              <w:rPr>
                <w:rStyle w:val="Hyperlink"/>
                <w:noProof/>
              </w:rPr>
              <w:t>The sampling, recruitment and testing protocol of the NEHS</w:t>
            </w:r>
            <w:r w:rsidR="00546594">
              <w:rPr>
                <w:noProof/>
                <w:webHidden/>
              </w:rPr>
              <w:tab/>
            </w:r>
            <w:r w:rsidR="00546594">
              <w:rPr>
                <w:noProof/>
                <w:webHidden/>
              </w:rPr>
              <w:fldChar w:fldCharType="begin"/>
            </w:r>
            <w:r w:rsidR="00546594">
              <w:rPr>
                <w:noProof/>
                <w:webHidden/>
              </w:rPr>
              <w:instrText xml:space="preserve"> PAGEREF _Toc463361719 \h </w:instrText>
            </w:r>
            <w:r w:rsidR="00546594">
              <w:rPr>
                <w:noProof/>
                <w:webHidden/>
              </w:rPr>
            </w:r>
            <w:r w:rsidR="00546594">
              <w:rPr>
                <w:noProof/>
                <w:webHidden/>
              </w:rPr>
              <w:fldChar w:fldCharType="separate"/>
            </w:r>
            <w:r w:rsidR="005E75F0">
              <w:rPr>
                <w:noProof/>
                <w:webHidden/>
              </w:rPr>
              <w:t>21</w:t>
            </w:r>
            <w:r w:rsidR="00546594">
              <w:rPr>
                <w:noProof/>
                <w:webHidden/>
              </w:rPr>
              <w:fldChar w:fldCharType="end"/>
            </w:r>
          </w:hyperlink>
        </w:p>
        <w:p w14:paraId="3E6C48F4" w14:textId="77777777" w:rsidR="00546594" w:rsidRDefault="008B675E">
          <w:pPr>
            <w:pStyle w:val="TOC2"/>
            <w:rPr>
              <w:rFonts w:eastAsiaTheme="minorEastAsia"/>
              <w:noProof/>
              <w:lang w:eastAsia="en-AU"/>
            </w:rPr>
          </w:pPr>
          <w:hyperlink w:anchor="_Toc463361720" w:history="1">
            <w:r w:rsidR="00546594" w:rsidRPr="00F27204">
              <w:rPr>
                <w:rStyle w:val="Hyperlink"/>
                <w:noProof/>
                <w14:scene3d>
                  <w14:camera w14:prst="orthographicFront"/>
                  <w14:lightRig w14:rig="threePt" w14:dir="t">
                    <w14:rot w14:lat="0" w14:lon="0" w14:rev="0"/>
                  </w14:lightRig>
                </w14:scene3d>
              </w:rPr>
              <w:t>2.5</w:t>
            </w:r>
            <w:r w:rsidR="00546594">
              <w:rPr>
                <w:rFonts w:eastAsiaTheme="minorEastAsia"/>
                <w:noProof/>
                <w:lang w:eastAsia="en-AU"/>
              </w:rPr>
              <w:tab/>
            </w:r>
            <w:r w:rsidR="00546594" w:rsidRPr="00F27204">
              <w:rPr>
                <w:rStyle w:val="Hyperlink"/>
                <w:noProof/>
              </w:rPr>
              <w:t>Recruitment statistics and sample demographics</w:t>
            </w:r>
            <w:r w:rsidR="00546594">
              <w:rPr>
                <w:noProof/>
                <w:webHidden/>
              </w:rPr>
              <w:tab/>
            </w:r>
            <w:r w:rsidR="00546594">
              <w:rPr>
                <w:noProof/>
                <w:webHidden/>
              </w:rPr>
              <w:fldChar w:fldCharType="begin"/>
            </w:r>
            <w:r w:rsidR="00546594">
              <w:rPr>
                <w:noProof/>
                <w:webHidden/>
              </w:rPr>
              <w:instrText xml:space="preserve"> PAGEREF _Toc463361720 \h </w:instrText>
            </w:r>
            <w:r w:rsidR="00546594">
              <w:rPr>
                <w:noProof/>
                <w:webHidden/>
              </w:rPr>
            </w:r>
            <w:r w:rsidR="00546594">
              <w:rPr>
                <w:noProof/>
                <w:webHidden/>
              </w:rPr>
              <w:fldChar w:fldCharType="separate"/>
            </w:r>
            <w:r w:rsidR="005E75F0">
              <w:rPr>
                <w:noProof/>
                <w:webHidden/>
              </w:rPr>
              <w:t>21</w:t>
            </w:r>
            <w:r w:rsidR="00546594">
              <w:rPr>
                <w:noProof/>
                <w:webHidden/>
              </w:rPr>
              <w:fldChar w:fldCharType="end"/>
            </w:r>
          </w:hyperlink>
        </w:p>
        <w:p w14:paraId="5B378D29" w14:textId="77777777" w:rsidR="00546594" w:rsidRDefault="008B675E">
          <w:pPr>
            <w:pStyle w:val="TOC2"/>
            <w:rPr>
              <w:rFonts w:eastAsiaTheme="minorEastAsia"/>
              <w:noProof/>
              <w:lang w:eastAsia="en-AU"/>
            </w:rPr>
          </w:pPr>
          <w:hyperlink w:anchor="_Toc463361721" w:history="1">
            <w:r w:rsidR="00546594" w:rsidRPr="00F27204">
              <w:rPr>
                <w:rStyle w:val="Hyperlink"/>
                <w:noProof/>
                <w14:scene3d>
                  <w14:camera w14:prst="orthographicFront"/>
                  <w14:lightRig w14:rig="threePt" w14:dir="t">
                    <w14:rot w14:lat="0" w14:lon="0" w14:rev="0"/>
                  </w14:lightRig>
                </w14:scene3d>
              </w:rPr>
              <w:t>2.6</w:t>
            </w:r>
            <w:r w:rsidR="00546594">
              <w:rPr>
                <w:rFonts w:eastAsiaTheme="minorEastAsia"/>
                <w:noProof/>
                <w:lang w:eastAsia="en-AU"/>
              </w:rPr>
              <w:tab/>
            </w:r>
            <w:r w:rsidR="00546594" w:rsidRPr="00F27204">
              <w:rPr>
                <w:rStyle w:val="Hyperlink"/>
                <w:noProof/>
              </w:rPr>
              <w:t>Main findings</w:t>
            </w:r>
            <w:r w:rsidR="00546594">
              <w:rPr>
                <w:noProof/>
                <w:webHidden/>
              </w:rPr>
              <w:tab/>
            </w:r>
            <w:r w:rsidR="00546594">
              <w:rPr>
                <w:noProof/>
                <w:webHidden/>
              </w:rPr>
              <w:fldChar w:fldCharType="begin"/>
            </w:r>
            <w:r w:rsidR="00546594">
              <w:rPr>
                <w:noProof/>
                <w:webHidden/>
              </w:rPr>
              <w:instrText xml:space="preserve"> PAGEREF _Toc463361721 \h </w:instrText>
            </w:r>
            <w:r w:rsidR="00546594">
              <w:rPr>
                <w:noProof/>
                <w:webHidden/>
              </w:rPr>
            </w:r>
            <w:r w:rsidR="00546594">
              <w:rPr>
                <w:noProof/>
                <w:webHidden/>
              </w:rPr>
              <w:fldChar w:fldCharType="separate"/>
            </w:r>
            <w:r w:rsidR="005E75F0">
              <w:rPr>
                <w:noProof/>
                <w:webHidden/>
              </w:rPr>
              <w:t>22</w:t>
            </w:r>
            <w:r w:rsidR="00546594">
              <w:rPr>
                <w:noProof/>
                <w:webHidden/>
              </w:rPr>
              <w:fldChar w:fldCharType="end"/>
            </w:r>
          </w:hyperlink>
        </w:p>
        <w:p w14:paraId="7D2F3389" w14:textId="77777777" w:rsidR="00546594" w:rsidRDefault="008B675E">
          <w:pPr>
            <w:pStyle w:val="TOC3"/>
            <w:tabs>
              <w:tab w:val="left" w:pos="1320"/>
            </w:tabs>
            <w:rPr>
              <w:rFonts w:eastAsiaTheme="minorEastAsia"/>
              <w:noProof/>
              <w:lang w:eastAsia="en-AU"/>
            </w:rPr>
          </w:pPr>
          <w:hyperlink w:anchor="_Toc463361722" w:history="1">
            <w:r w:rsidR="00546594" w:rsidRPr="00F27204">
              <w:rPr>
                <w:rStyle w:val="Hyperlink"/>
                <w:noProof/>
                <w14:scene3d>
                  <w14:camera w14:prst="orthographicFront"/>
                  <w14:lightRig w14:rig="threePt" w14:dir="t">
                    <w14:rot w14:lat="0" w14:lon="0" w14:rev="0"/>
                  </w14:lightRig>
                </w14:scene3d>
              </w:rPr>
              <w:t>2.6.1</w:t>
            </w:r>
            <w:r w:rsidR="00546594">
              <w:rPr>
                <w:rFonts w:eastAsiaTheme="minorEastAsia"/>
                <w:noProof/>
                <w:lang w:eastAsia="en-AU"/>
              </w:rPr>
              <w:tab/>
            </w:r>
            <w:r w:rsidR="00546594" w:rsidRPr="00F27204">
              <w:rPr>
                <w:rStyle w:val="Hyperlink"/>
                <w:noProof/>
              </w:rPr>
              <w:t>The prevalence and major causes of bilateral vision impairment (VI) and blindness</w:t>
            </w:r>
            <w:r w:rsidR="00546594">
              <w:rPr>
                <w:noProof/>
                <w:webHidden/>
              </w:rPr>
              <w:tab/>
            </w:r>
            <w:r w:rsidR="00546594">
              <w:rPr>
                <w:noProof/>
                <w:webHidden/>
              </w:rPr>
              <w:fldChar w:fldCharType="begin"/>
            </w:r>
            <w:r w:rsidR="00546594">
              <w:rPr>
                <w:noProof/>
                <w:webHidden/>
              </w:rPr>
              <w:instrText xml:space="preserve"> PAGEREF _Toc463361722 \h </w:instrText>
            </w:r>
            <w:r w:rsidR="00546594">
              <w:rPr>
                <w:noProof/>
                <w:webHidden/>
              </w:rPr>
            </w:r>
            <w:r w:rsidR="00546594">
              <w:rPr>
                <w:noProof/>
                <w:webHidden/>
              </w:rPr>
              <w:fldChar w:fldCharType="separate"/>
            </w:r>
            <w:r w:rsidR="005E75F0">
              <w:rPr>
                <w:noProof/>
                <w:webHidden/>
              </w:rPr>
              <w:t>22</w:t>
            </w:r>
            <w:r w:rsidR="00546594">
              <w:rPr>
                <w:noProof/>
                <w:webHidden/>
              </w:rPr>
              <w:fldChar w:fldCharType="end"/>
            </w:r>
          </w:hyperlink>
        </w:p>
        <w:p w14:paraId="16D90037" w14:textId="77777777" w:rsidR="00546594" w:rsidRDefault="008B675E">
          <w:pPr>
            <w:pStyle w:val="TOC3"/>
            <w:tabs>
              <w:tab w:val="left" w:pos="1320"/>
            </w:tabs>
            <w:rPr>
              <w:rFonts w:eastAsiaTheme="minorEastAsia"/>
              <w:noProof/>
              <w:lang w:eastAsia="en-AU"/>
            </w:rPr>
          </w:pPr>
          <w:hyperlink w:anchor="_Toc463361723" w:history="1">
            <w:r w:rsidR="00546594" w:rsidRPr="00F27204">
              <w:rPr>
                <w:rStyle w:val="Hyperlink"/>
                <w:noProof/>
                <w14:scene3d>
                  <w14:camera w14:prst="orthographicFront"/>
                  <w14:lightRig w14:rig="threePt" w14:dir="t">
                    <w14:rot w14:lat="0" w14:lon="0" w14:rev="0"/>
                  </w14:lightRig>
                </w14:scene3d>
              </w:rPr>
              <w:t>2.6.2</w:t>
            </w:r>
            <w:r w:rsidR="00546594">
              <w:rPr>
                <w:rFonts w:eastAsiaTheme="minorEastAsia"/>
                <w:noProof/>
                <w:lang w:eastAsia="en-AU"/>
              </w:rPr>
              <w:tab/>
            </w:r>
            <w:r w:rsidR="00546594" w:rsidRPr="00F27204">
              <w:rPr>
                <w:rStyle w:val="Hyperlink"/>
                <w:noProof/>
              </w:rPr>
              <w:t>The prevalence and major causes of bilateral vision impairment and blindness by gender, age and geographical area</w:t>
            </w:r>
            <w:r w:rsidR="00546594">
              <w:rPr>
                <w:noProof/>
                <w:webHidden/>
              </w:rPr>
              <w:tab/>
            </w:r>
            <w:r w:rsidR="00546594">
              <w:rPr>
                <w:noProof/>
                <w:webHidden/>
              </w:rPr>
              <w:fldChar w:fldCharType="begin"/>
            </w:r>
            <w:r w:rsidR="00546594">
              <w:rPr>
                <w:noProof/>
                <w:webHidden/>
              </w:rPr>
              <w:instrText xml:space="preserve"> PAGEREF _Toc463361723 \h </w:instrText>
            </w:r>
            <w:r w:rsidR="00546594">
              <w:rPr>
                <w:noProof/>
                <w:webHidden/>
              </w:rPr>
            </w:r>
            <w:r w:rsidR="00546594">
              <w:rPr>
                <w:noProof/>
                <w:webHidden/>
              </w:rPr>
              <w:fldChar w:fldCharType="separate"/>
            </w:r>
            <w:r w:rsidR="005E75F0">
              <w:rPr>
                <w:noProof/>
                <w:webHidden/>
              </w:rPr>
              <w:t>23</w:t>
            </w:r>
            <w:r w:rsidR="00546594">
              <w:rPr>
                <w:noProof/>
                <w:webHidden/>
              </w:rPr>
              <w:fldChar w:fldCharType="end"/>
            </w:r>
          </w:hyperlink>
        </w:p>
        <w:p w14:paraId="1DE9F19C" w14:textId="77777777" w:rsidR="00546594" w:rsidRDefault="008B675E">
          <w:pPr>
            <w:pStyle w:val="TOC3"/>
            <w:tabs>
              <w:tab w:val="left" w:pos="1320"/>
            </w:tabs>
            <w:rPr>
              <w:rFonts w:eastAsiaTheme="minorEastAsia"/>
              <w:noProof/>
              <w:lang w:eastAsia="en-AU"/>
            </w:rPr>
          </w:pPr>
          <w:hyperlink w:anchor="_Toc463361724" w:history="1">
            <w:r w:rsidR="00546594" w:rsidRPr="00F27204">
              <w:rPr>
                <w:rStyle w:val="Hyperlink"/>
                <w:noProof/>
                <w14:scene3d>
                  <w14:camera w14:prst="orthographicFront"/>
                  <w14:lightRig w14:rig="threePt" w14:dir="t">
                    <w14:rot w14:lat="0" w14:lon="0" w14:rev="0"/>
                  </w14:lightRig>
                </w14:scene3d>
              </w:rPr>
              <w:t>2.6.3</w:t>
            </w:r>
            <w:r w:rsidR="00546594">
              <w:rPr>
                <w:rFonts w:eastAsiaTheme="minorEastAsia"/>
                <w:noProof/>
                <w:lang w:eastAsia="en-AU"/>
              </w:rPr>
              <w:tab/>
            </w:r>
            <w:r w:rsidR="00546594" w:rsidRPr="00F27204">
              <w:rPr>
                <w:rStyle w:val="Hyperlink"/>
                <w:noProof/>
              </w:rPr>
              <w:t>Detection and treatment coverage rate of major eye diseases and conditions</w:t>
            </w:r>
            <w:r w:rsidR="00546594">
              <w:rPr>
                <w:noProof/>
                <w:webHidden/>
              </w:rPr>
              <w:tab/>
            </w:r>
            <w:r w:rsidR="00546594">
              <w:rPr>
                <w:noProof/>
                <w:webHidden/>
              </w:rPr>
              <w:fldChar w:fldCharType="begin"/>
            </w:r>
            <w:r w:rsidR="00546594">
              <w:rPr>
                <w:noProof/>
                <w:webHidden/>
              </w:rPr>
              <w:instrText xml:space="preserve"> PAGEREF _Toc463361724 \h </w:instrText>
            </w:r>
            <w:r w:rsidR="00546594">
              <w:rPr>
                <w:noProof/>
                <w:webHidden/>
              </w:rPr>
            </w:r>
            <w:r w:rsidR="00546594">
              <w:rPr>
                <w:noProof/>
                <w:webHidden/>
              </w:rPr>
              <w:fldChar w:fldCharType="separate"/>
            </w:r>
            <w:r w:rsidR="005E75F0">
              <w:rPr>
                <w:noProof/>
                <w:webHidden/>
              </w:rPr>
              <w:t>24</w:t>
            </w:r>
            <w:r w:rsidR="00546594">
              <w:rPr>
                <w:noProof/>
                <w:webHidden/>
              </w:rPr>
              <w:fldChar w:fldCharType="end"/>
            </w:r>
          </w:hyperlink>
        </w:p>
        <w:p w14:paraId="32E6A6EB" w14:textId="77777777" w:rsidR="00546594" w:rsidRDefault="008B675E">
          <w:pPr>
            <w:pStyle w:val="TOC1"/>
            <w:rPr>
              <w:rFonts w:eastAsiaTheme="minorEastAsia"/>
              <w:noProof/>
              <w:lang w:eastAsia="en-AU"/>
            </w:rPr>
          </w:pPr>
          <w:hyperlink w:anchor="_Toc463361725" w:history="1">
            <w:r w:rsidR="00546594" w:rsidRPr="00F27204">
              <w:rPr>
                <w:rStyle w:val="Hyperlink"/>
                <w:noProof/>
              </w:rPr>
              <w:t>3</w:t>
            </w:r>
            <w:r w:rsidR="00546594">
              <w:rPr>
                <w:rFonts w:eastAsiaTheme="minorEastAsia"/>
                <w:noProof/>
                <w:lang w:eastAsia="en-AU"/>
              </w:rPr>
              <w:tab/>
            </w:r>
            <w:r w:rsidR="00546594" w:rsidRPr="00F27204">
              <w:rPr>
                <w:rStyle w:val="Hyperlink"/>
                <w:noProof/>
              </w:rPr>
              <w:t>Introduction to the NEHS</w:t>
            </w:r>
            <w:r w:rsidR="00546594">
              <w:rPr>
                <w:noProof/>
                <w:webHidden/>
              </w:rPr>
              <w:tab/>
            </w:r>
            <w:r w:rsidR="00546594">
              <w:rPr>
                <w:noProof/>
                <w:webHidden/>
              </w:rPr>
              <w:fldChar w:fldCharType="begin"/>
            </w:r>
            <w:r w:rsidR="00546594">
              <w:rPr>
                <w:noProof/>
                <w:webHidden/>
              </w:rPr>
              <w:instrText xml:space="preserve"> PAGEREF _Toc463361725 \h </w:instrText>
            </w:r>
            <w:r w:rsidR="00546594">
              <w:rPr>
                <w:noProof/>
                <w:webHidden/>
              </w:rPr>
            </w:r>
            <w:r w:rsidR="00546594">
              <w:rPr>
                <w:noProof/>
                <w:webHidden/>
              </w:rPr>
              <w:fldChar w:fldCharType="separate"/>
            </w:r>
            <w:r w:rsidR="005E75F0">
              <w:rPr>
                <w:noProof/>
                <w:webHidden/>
              </w:rPr>
              <w:t>26</w:t>
            </w:r>
            <w:r w:rsidR="00546594">
              <w:rPr>
                <w:noProof/>
                <w:webHidden/>
              </w:rPr>
              <w:fldChar w:fldCharType="end"/>
            </w:r>
          </w:hyperlink>
        </w:p>
        <w:p w14:paraId="559E5684" w14:textId="77777777" w:rsidR="00546594" w:rsidRDefault="008B675E">
          <w:pPr>
            <w:pStyle w:val="TOC2"/>
            <w:rPr>
              <w:rFonts w:eastAsiaTheme="minorEastAsia"/>
              <w:noProof/>
              <w:lang w:eastAsia="en-AU"/>
            </w:rPr>
          </w:pPr>
          <w:hyperlink w:anchor="_Toc463361726" w:history="1">
            <w:r w:rsidR="00546594" w:rsidRPr="00F27204">
              <w:rPr>
                <w:rStyle w:val="Hyperlink"/>
                <w:noProof/>
                <w14:scene3d>
                  <w14:camera w14:prst="orthographicFront"/>
                  <w14:lightRig w14:rig="threePt" w14:dir="t">
                    <w14:rot w14:lat="0" w14:lon="0" w14:rev="0"/>
                  </w14:lightRig>
                </w14:scene3d>
              </w:rPr>
              <w:t>3.1</w:t>
            </w:r>
            <w:r w:rsidR="00546594">
              <w:rPr>
                <w:rFonts w:eastAsiaTheme="minorEastAsia"/>
                <w:noProof/>
                <w:lang w:eastAsia="en-AU"/>
              </w:rPr>
              <w:tab/>
            </w:r>
            <w:r w:rsidR="00546594" w:rsidRPr="00F27204">
              <w:rPr>
                <w:rStyle w:val="Hyperlink"/>
                <w:noProof/>
              </w:rPr>
              <w:t>Background</w:t>
            </w:r>
            <w:r w:rsidR="00546594">
              <w:rPr>
                <w:noProof/>
                <w:webHidden/>
              </w:rPr>
              <w:tab/>
            </w:r>
            <w:r w:rsidR="00546594">
              <w:rPr>
                <w:noProof/>
                <w:webHidden/>
              </w:rPr>
              <w:fldChar w:fldCharType="begin"/>
            </w:r>
            <w:r w:rsidR="00546594">
              <w:rPr>
                <w:noProof/>
                <w:webHidden/>
              </w:rPr>
              <w:instrText xml:space="preserve"> PAGEREF _Toc463361726 \h </w:instrText>
            </w:r>
            <w:r w:rsidR="00546594">
              <w:rPr>
                <w:noProof/>
                <w:webHidden/>
              </w:rPr>
            </w:r>
            <w:r w:rsidR="00546594">
              <w:rPr>
                <w:noProof/>
                <w:webHidden/>
              </w:rPr>
              <w:fldChar w:fldCharType="separate"/>
            </w:r>
            <w:r w:rsidR="005E75F0">
              <w:rPr>
                <w:noProof/>
                <w:webHidden/>
              </w:rPr>
              <w:t>26</w:t>
            </w:r>
            <w:r w:rsidR="00546594">
              <w:rPr>
                <w:noProof/>
                <w:webHidden/>
              </w:rPr>
              <w:fldChar w:fldCharType="end"/>
            </w:r>
          </w:hyperlink>
        </w:p>
        <w:p w14:paraId="3669FB4B" w14:textId="77777777" w:rsidR="00546594" w:rsidRDefault="008B675E">
          <w:pPr>
            <w:pStyle w:val="TOC3"/>
            <w:tabs>
              <w:tab w:val="left" w:pos="1320"/>
            </w:tabs>
            <w:rPr>
              <w:rFonts w:eastAsiaTheme="minorEastAsia"/>
              <w:noProof/>
              <w:lang w:eastAsia="en-AU"/>
            </w:rPr>
          </w:pPr>
          <w:hyperlink w:anchor="_Toc463361727" w:history="1">
            <w:r w:rsidR="00546594" w:rsidRPr="00F27204">
              <w:rPr>
                <w:rStyle w:val="Hyperlink"/>
                <w:noProof/>
                <w14:scene3d>
                  <w14:camera w14:prst="orthographicFront"/>
                  <w14:lightRig w14:rig="threePt" w14:dir="t">
                    <w14:rot w14:lat="0" w14:lon="0" w14:rev="0"/>
                  </w14:lightRig>
                </w14:scene3d>
              </w:rPr>
              <w:t>3.1.1</w:t>
            </w:r>
            <w:r w:rsidR="00546594">
              <w:rPr>
                <w:rFonts w:eastAsiaTheme="minorEastAsia"/>
                <w:noProof/>
                <w:lang w:eastAsia="en-AU"/>
              </w:rPr>
              <w:tab/>
            </w:r>
            <w:r w:rsidR="00546594" w:rsidRPr="00F27204">
              <w:rPr>
                <w:rStyle w:val="Hyperlink"/>
                <w:noProof/>
              </w:rPr>
              <w:t>The global burden of vision impairment and blindness</w:t>
            </w:r>
            <w:r w:rsidR="00546594">
              <w:rPr>
                <w:noProof/>
                <w:webHidden/>
              </w:rPr>
              <w:tab/>
            </w:r>
            <w:r w:rsidR="00546594">
              <w:rPr>
                <w:noProof/>
                <w:webHidden/>
              </w:rPr>
              <w:fldChar w:fldCharType="begin"/>
            </w:r>
            <w:r w:rsidR="00546594">
              <w:rPr>
                <w:noProof/>
                <w:webHidden/>
              </w:rPr>
              <w:instrText xml:space="preserve"> PAGEREF _Toc463361727 \h </w:instrText>
            </w:r>
            <w:r w:rsidR="00546594">
              <w:rPr>
                <w:noProof/>
                <w:webHidden/>
              </w:rPr>
            </w:r>
            <w:r w:rsidR="00546594">
              <w:rPr>
                <w:noProof/>
                <w:webHidden/>
              </w:rPr>
              <w:fldChar w:fldCharType="separate"/>
            </w:r>
            <w:r w:rsidR="005E75F0">
              <w:rPr>
                <w:noProof/>
                <w:webHidden/>
              </w:rPr>
              <w:t>26</w:t>
            </w:r>
            <w:r w:rsidR="00546594">
              <w:rPr>
                <w:noProof/>
                <w:webHidden/>
              </w:rPr>
              <w:fldChar w:fldCharType="end"/>
            </w:r>
          </w:hyperlink>
        </w:p>
        <w:p w14:paraId="1ADA30F5" w14:textId="77777777" w:rsidR="00546594" w:rsidRDefault="008B675E">
          <w:pPr>
            <w:pStyle w:val="TOC3"/>
            <w:tabs>
              <w:tab w:val="left" w:pos="1320"/>
            </w:tabs>
            <w:rPr>
              <w:rFonts w:eastAsiaTheme="minorEastAsia"/>
              <w:noProof/>
              <w:lang w:eastAsia="en-AU"/>
            </w:rPr>
          </w:pPr>
          <w:hyperlink w:anchor="_Toc463361728" w:history="1">
            <w:r w:rsidR="00546594" w:rsidRPr="00F27204">
              <w:rPr>
                <w:rStyle w:val="Hyperlink"/>
                <w:noProof/>
                <w14:scene3d>
                  <w14:camera w14:prst="orthographicFront"/>
                  <w14:lightRig w14:rig="threePt" w14:dir="t">
                    <w14:rot w14:lat="0" w14:lon="0" w14:rev="0"/>
                  </w14:lightRig>
                </w14:scene3d>
              </w:rPr>
              <w:t>3.1.2</w:t>
            </w:r>
            <w:r w:rsidR="00546594">
              <w:rPr>
                <w:rFonts w:eastAsiaTheme="minorEastAsia"/>
                <w:noProof/>
                <w:lang w:eastAsia="en-AU"/>
              </w:rPr>
              <w:tab/>
            </w:r>
            <w:r w:rsidR="00546594" w:rsidRPr="00F27204">
              <w:rPr>
                <w:rStyle w:val="Hyperlink"/>
                <w:noProof/>
              </w:rPr>
              <w:t>Initiatives to reduce the burden of VI and blindness</w:t>
            </w:r>
            <w:r w:rsidR="00546594">
              <w:rPr>
                <w:noProof/>
                <w:webHidden/>
              </w:rPr>
              <w:tab/>
            </w:r>
            <w:r w:rsidR="00546594">
              <w:rPr>
                <w:noProof/>
                <w:webHidden/>
              </w:rPr>
              <w:fldChar w:fldCharType="begin"/>
            </w:r>
            <w:r w:rsidR="00546594">
              <w:rPr>
                <w:noProof/>
                <w:webHidden/>
              </w:rPr>
              <w:instrText xml:space="preserve"> PAGEREF _Toc463361728 \h </w:instrText>
            </w:r>
            <w:r w:rsidR="00546594">
              <w:rPr>
                <w:noProof/>
                <w:webHidden/>
              </w:rPr>
            </w:r>
            <w:r w:rsidR="00546594">
              <w:rPr>
                <w:noProof/>
                <w:webHidden/>
              </w:rPr>
              <w:fldChar w:fldCharType="separate"/>
            </w:r>
            <w:r w:rsidR="005E75F0">
              <w:rPr>
                <w:noProof/>
                <w:webHidden/>
              </w:rPr>
              <w:t>26</w:t>
            </w:r>
            <w:r w:rsidR="00546594">
              <w:rPr>
                <w:noProof/>
                <w:webHidden/>
              </w:rPr>
              <w:fldChar w:fldCharType="end"/>
            </w:r>
          </w:hyperlink>
        </w:p>
        <w:p w14:paraId="3F94F022" w14:textId="77777777" w:rsidR="00546594" w:rsidRDefault="008B675E">
          <w:pPr>
            <w:pStyle w:val="TOC3"/>
            <w:tabs>
              <w:tab w:val="left" w:pos="1320"/>
            </w:tabs>
            <w:rPr>
              <w:rFonts w:eastAsiaTheme="minorEastAsia"/>
              <w:noProof/>
              <w:lang w:eastAsia="en-AU"/>
            </w:rPr>
          </w:pPr>
          <w:hyperlink w:anchor="_Toc463361729" w:history="1">
            <w:r w:rsidR="00546594" w:rsidRPr="00F27204">
              <w:rPr>
                <w:rStyle w:val="Hyperlink"/>
                <w:noProof/>
                <w14:scene3d>
                  <w14:camera w14:prst="orthographicFront"/>
                  <w14:lightRig w14:rig="threePt" w14:dir="t">
                    <w14:rot w14:lat="0" w14:lon="0" w14:rev="0"/>
                  </w14:lightRig>
                </w14:scene3d>
              </w:rPr>
              <w:t>3.1.3</w:t>
            </w:r>
            <w:r w:rsidR="00546594">
              <w:rPr>
                <w:rFonts w:eastAsiaTheme="minorEastAsia"/>
                <w:noProof/>
                <w:lang w:eastAsia="en-AU"/>
              </w:rPr>
              <w:tab/>
            </w:r>
            <w:r w:rsidR="00546594" w:rsidRPr="00F27204">
              <w:rPr>
                <w:rStyle w:val="Hyperlink"/>
                <w:noProof/>
              </w:rPr>
              <w:t>Population-based prevalence studies on VI and blindness in Australia</w:t>
            </w:r>
            <w:r w:rsidR="00546594">
              <w:rPr>
                <w:noProof/>
                <w:webHidden/>
              </w:rPr>
              <w:tab/>
            </w:r>
            <w:r w:rsidR="00546594">
              <w:rPr>
                <w:noProof/>
                <w:webHidden/>
              </w:rPr>
              <w:fldChar w:fldCharType="begin"/>
            </w:r>
            <w:r w:rsidR="00546594">
              <w:rPr>
                <w:noProof/>
                <w:webHidden/>
              </w:rPr>
              <w:instrText xml:space="preserve"> PAGEREF _Toc463361729 \h </w:instrText>
            </w:r>
            <w:r w:rsidR="00546594">
              <w:rPr>
                <w:noProof/>
                <w:webHidden/>
              </w:rPr>
            </w:r>
            <w:r w:rsidR="00546594">
              <w:rPr>
                <w:noProof/>
                <w:webHidden/>
              </w:rPr>
              <w:fldChar w:fldCharType="separate"/>
            </w:r>
            <w:r w:rsidR="005E75F0">
              <w:rPr>
                <w:noProof/>
                <w:webHidden/>
              </w:rPr>
              <w:t>28</w:t>
            </w:r>
            <w:r w:rsidR="00546594">
              <w:rPr>
                <w:noProof/>
                <w:webHidden/>
              </w:rPr>
              <w:fldChar w:fldCharType="end"/>
            </w:r>
          </w:hyperlink>
        </w:p>
        <w:p w14:paraId="4FCD2CFB" w14:textId="77777777" w:rsidR="00546594" w:rsidRDefault="008B675E">
          <w:pPr>
            <w:pStyle w:val="TOC2"/>
            <w:rPr>
              <w:rFonts w:eastAsiaTheme="minorEastAsia"/>
              <w:noProof/>
              <w:lang w:eastAsia="en-AU"/>
            </w:rPr>
          </w:pPr>
          <w:hyperlink w:anchor="_Toc463361730" w:history="1">
            <w:r w:rsidR="00546594" w:rsidRPr="00F27204">
              <w:rPr>
                <w:rStyle w:val="Hyperlink"/>
                <w:noProof/>
                <w14:scene3d>
                  <w14:camera w14:prst="orthographicFront"/>
                  <w14:lightRig w14:rig="threePt" w14:dir="t">
                    <w14:rot w14:lat="0" w14:lon="0" w14:rev="0"/>
                  </w14:lightRig>
                </w14:scene3d>
              </w:rPr>
              <w:t>3.2</w:t>
            </w:r>
            <w:r w:rsidR="00546594">
              <w:rPr>
                <w:rFonts w:eastAsiaTheme="minorEastAsia"/>
                <w:noProof/>
                <w:lang w:eastAsia="en-AU"/>
              </w:rPr>
              <w:tab/>
            </w:r>
            <w:r w:rsidR="00546594" w:rsidRPr="00F27204">
              <w:rPr>
                <w:rStyle w:val="Hyperlink"/>
                <w:noProof/>
              </w:rPr>
              <w:t>The rationale for conducting the NEHS</w:t>
            </w:r>
            <w:r w:rsidR="00546594">
              <w:rPr>
                <w:noProof/>
                <w:webHidden/>
              </w:rPr>
              <w:tab/>
            </w:r>
            <w:r w:rsidR="00546594">
              <w:rPr>
                <w:noProof/>
                <w:webHidden/>
              </w:rPr>
              <w:fldChar w:fldCharType="begin"/>
            </w:r>
            <w:r w:rsidR="00546594">
              <w:rPr>
                <w:noProof/>
                <w:webHidden/>
              </w:rPr>
              <w:instrText xml:space="preserve"> PAGEREF _Toc463361730 \h </w:instrText>
            </w:r>
            <w:r w:rsidR="00546594">
              <w:rPr>
                <w:noProof/>
                <w:webHidden/>
              </w:rPr>
            </w:r>
            <w:r w:rsidR="00546594">
              <w:rPr>
                <w:noProof/>
                <w:webHidden/>
              </w:rPr>
              <w:fldChar w:fldCharType="separate"/>
            </w:r>
            <w:r w:rsidR="005E75F0">
              <w:rPr>
                <w:noProof/>
                <w:webHidden/>
              </w:rPr>
              <w:t>29</w:t>
            </w:r>
            <w:r w:rsidR="00546594">
              <w:rPr>
                <w:noProof/>
                <w:webHidden/>
              </w:rPr>
              <w:fldChar w:fldCharType="end"/>
            </w:r>
          </w:hyperlink>
        </w:p>
        <w:p w14:paraId="0D4370DA" w14:textId="77777777" w:rsidR="00546594" w:rsidRDefault="008B675E">
          <w:pPr>
            <w:pStyle w:val="TOC2"/>
            <w:rPr>
              <w:rFonts w:eastAsiaTheme="minorEastAsia"/>
              <w:noProof/>
              <w:lang w:eastAsia="en-AU"/>
            </w:rPr>
          </w:pPr>
          <w:hyperlink w:anchor="_Toc463361731" w:history="1">
            <w:r w:rsidR="00546594" w:rsidRPr="00F27204">
              <w:rPr>
                <w:rStyle w:val="Hyperlink"/>
                <w:noProof/>
                <w14:scene3d>
                  <w14:camera w14:prst="orthographicFront"/>
                  <w14:lightRig w14:rig="threePt" w14:dir="t">
                    <w14:rot w14:lat="0" w14:lon="0" w14:rev="0"/>
                  </w14:lightRig>
                </w14:scene3d>
              </w:rPr>
              <w:t>3.3</w:t>
            </w:r>
            <w:r w:rsidR="00546594">
              <w:rPr>
                <w:rFonts w:eastAsiaTheme="minorEastAsia"/>
                <w:noProof/>
                <w:lang w:eastAsia="en-AU"/>
              </w:rPr>
              <w:tab/>
            </w:r>
            <w:r w:rsidR="00546594" w:rsidRPr="00F27204">
              <w:rPr>
                <w:rStyle w:val="Hyperlink"/>
                <w:noProof/>
              </w:rPr>
              <w:t>The objectives of the NEHS</w:t>
            </w:r>
            <w:r w:rsidR="00546594">
              <w:rPr>
                <w:noProof/>
                <w:webHidden/>
              </w:rPr>
              <w:tab/>
            </w:r>
            <w:r w:rsidR="00546594">
              <w:rPr>
                <w:noProof/>
                <w:webHidden/>
              </w:rPr>
              <w:fldChar w:fldCharType="begin"/>
            </w:r>
            <w:r w:rsidR="00546594">
              <w:rPr>
                <w:noProof/>
                <w:webHidden/>
              </w:rPr>
              <w:instrText xml:space="preserve"> PAGEREF _Toc463361731 \h </w:instrText>
            </w:r>
            <w:r w:rsidR="00546594">
              <w:rPr>
                <w:noProof/>
                <w:webHidden/>
              </w:rPr>
            </w:r>
            <w:r w:rsidR="00546594">
              <w:rPr>
                <w:noProof/>
                <w:webHidden/>
              </w:rPr>
              <w:fldChar w:fldCharType="separate"/>
            </w:r>
            <w:r w:rsidR="005E75F0">
              <w:rPr>
                <w:noProof/>
                <w:webHidden/>
              </w:rPr>
              <w:t>30</w:t>
            </w:r>
            <w:r w:rsidR="00546594">
              <w:rPr>
                <w:noProof/>
                <w:webHidden/>
              </w:rPr>
              <w:fldChar w:fldCharType="end"/>
            </w:r>
          </w:hyperlink>
        </w:p>
        <w:p w14:paraId="6F4D2299" w14:textId="77777777" w:rsidR="00546594" w:rsidRDefault="008B675E">
          <w:pPr>
            <w:pStyle w:val="TOC2"/>
            <w:rPr>
              <w:rFonts w:eastAsiaTheme="minorEastAsia"/>
              <w:noProof/>
              <w:lang w:eastAsia="en-AU"/>
            </w:rPr>
          </w:pPr>
          <w:hyperlink w:anchor="_Toc463361732" w:history="1">
            <w:r w:rsidR="00546594" w:rsidRPr="00F27204">
              <w:rPr>
                <w:rStyle w:val="Hyperlink"/>
                <w:noProof/>
                <w14:scene3d>
                  <w14:camera w14:prst="orthographicFront"/>
                  <w14:lightRig w14:rig="threePt" w14:dir="t">
                    <w14:rot w14:lat="0" w14:lon="0" w14:rev="0"/>
                  </w14:lightRig>
                </w14:scene3d>
              </w:rPr>
              <w:t>3.4</w:t>
            </w:r>
            <w:r w:rsidR="00546594">
              <w:rPr>
                <w:rFonts w:eastAsiaTheme="minorEastAsia"/>
                <w:noProof/>
                <w:lang w:eastAsia="en-AU"/>
              </w:rPr>
              <w:tab/>
            </w:r>
            <w:r w:rsidR="00546594" w:rsidRPr="00F27204">
              <w:rPr>
                <w:rStyle w:val="Hyperlink"/>
                <w:noProof/>
              </w:rPr>
              <w:t>The significance of the NEHS</w:t>
            </w:r>
            <w:r w:rsidR="00546594">
              <w:rPr>
                <w:noProof/>
                <w:webHidden/>
              </w:rPr>
              <w:tab/>
            </w:r>
            <w:r w:rsidR="00546594">
              <w:rPr>
                <w:noProof/>
                <w:webHidden/>
              </w:rPr>
              <w:fldChar w:fldCharType="begin"/>
            </w:r>
            <w:r w:rsidR="00546594">
              <w:rPr>
                <w:noProof/>
                <w:webHidden/>
              </w:rPr>
              <w:instrText xml:space="preserve"> PAGEREF _Toc463361732 \h </w:instrText>
            </w:r>
            <w:r w:rsidR="00546594">
              <w:rPr>
                <w:noProof/>
                <w:webHidden/>
              </w:rPr>
            </w:r>
            <w:r w:rsidR="00546594">
              <w:rPr>
                <w:noProof/>
                <w:webHidden/>
              </w:rPr>
              <w:fldChar w:fldCharType="separate"/>
            </w:r>
            <w:r w:rsidR="005E75F0">
              <w:rPr>
                <w:noProof/>
                <w:webHidden/>
              </w:rPr>
              <w:t>31</w:t>
            </w:r>
            <w:r w:rsidR="00546594">
              <w:rPr>
                <w:noProof/>
                <w:webHidden/>
              </w:rPr>
              <w:fldChar w:fldCharType="end"/>
            </w:r>
          </w:hyperlink>
        </w:p>
        <w:p w14:paraId="7D354BC1" w14:textId="77777777" w:rsidR="00546594" w:rsidRDefault="008B675E">
          <w:pPr>
            <w:pStyle w:val="TOC1"/>
            <w:rPr>
              <w:rFonts w:eastAsiaTheme="minorEastAsia"/>
              <w:noProof/>
              <w:lang w:eastAsia="en-AU"/>
            </w:rPr>
          </w:pPr>
          <w:hyperlink w:anchor="_Toc463361733" w:history="1">
            <w:r w:rsidR="00546594" w:rsidRPr="00F27204">
              <w:rPr>
                <w:rStyle w:val="Hyperlink"/>
                <w:noProof/>
              </w:rPr>
              <w:t>4</w:t>
            </w:r>
            <w:r w:rsidR="00546594">
              <w:rPr>
                <w:rFonts w:eastAsiaTheme="minorEastAsia"/>
                <w:noProof/>
                <w:lang w:eastAsia="en-AU"/>
              </w:rPr>
              <w:tab/>
            </w:r>
            <w:r w:rsidR="00546594" w:rsidRPr="00F27204">
              <w:rPr>
                <w:rStyle w:val="Hyperlink"/>
                <w:noProof/>
              </w:rPr>
              <w:t>The NEHS team</w:t>
            </w:r>
            <w:r w:rsidR="00546594">
              <w:rPr>
                <w:noProof/>
                <w:webHidden/>
              </w:rPr>
              <w:tab/>
            </w:r>
            <w:r w:rsidR="00546594">
              <w:rPr>
                <w:noProof/>
                <w:webHidden/>
              </w:rPr>
              <w:fldChar w:fldCharType="begin"/>
            </w:r>
            <w:r w:rsidR="00546594">
              <w:rPr>
                <w:noProof/>
                <w:webHidden/>
              </w:rPr>
              <w:instrText xml:space="preserve"> PAGEREF _Toc463361733 \h </w:instrText>
            </w:r>
            <w:r w:rsidR="00546594">
              <w:rPr>
                <w:noProof/>
                <w:webHidden/>
              </w:rPr>
            </w:r>
            <w:r w:rsidR="00546594">
              <w:rPr>
                <w:noProof/>
                <w:webHidden/>
              </w:rPr>
              <w:fldChar w:fldCharType="separate"/>
            </w:r>
            <w:r w:rsidR="005E75F0">
              <w:rPr>
                <w:noProof/>
                <w:webHidden/>
              </w:rPr>
              <w:t>32</w:t>
            </w:r>
            <w:r w:rsidR="00546594">
              <w:rPr>
                <w:noProof/>
                <w:webHidden/>
              </w:rPr>
              <w:fldChar w:fldCharType="end"/>
            </w:r>
          </w:hyperlink>
        </w:p>
        <w:p w14:paraId="00A814D7" w14:textId="77777777" w:rsidR="00546594" w:rsidRDefault="008B675E">
          <w:pPr>
            <w:pStyle w:val="TOC1"/>
            <w:rPr>
              <w:rFonts w:eastAsiaTheme="minorEastAsia"/>
              <w:noProof/>
              <w:lang w:eastAsia="en-AU"/>
            </w:rPr>
          </w:pPr>
          <w:hyperlink w:anchor="_Toc463361734" w:history="1">
            <w:r w:rsidR="00546594" w:rsidRPr="00F27204">
              <w:rPr>
                <w:rStyle w:val="Hyperlink"/>
                <w:noProof/>
              </w:rPr>
              <w:t>5</w:t>
            </w:r>
            <w:r w:rsidR="00546594">
              <w:rPr>
                <w:rFonts w:eastAsiaTheme="minorEastAsia"/>
                <w:noProof/>
                <w:lang w:eastAsia="en-AU"/>
              </w:rPr>
              <w:tab/>
            </w:r>
            <w:r w:rsidR="00546594" w:rsidRPr="00F27204">
              <w:rPr>
                <w:rStyle w:val="Hyperlink"/>
                <w:noProof/>
              </w:rPr>
              <w:t>The sampling, recruitment and testing protocol of the NEHS</w:t>
            </w:r>
            <w:r w:rsidR="00546594">
              <w:rPr>
                <w:noProof/>
                <w:webHidden/>
              </w:rPr>
              <w:tab/>
            </w:r>
            <w:r w:rsidR="00546594">
              <w:rPr>
                <w:noProof/>
                <w:webHidden/>
              </w:rPr>
              <w:fldChar w:fldCharType="begin"/>
            </w:r>
            <w:r w:rsidR="00546594">
              <w:rPr>
                <w:noProof/>
                <w:webHidden/>
              </w:rPr>
              <w:instrText xml:space="preserve"> PAGEREF _Toc463361734 \h </w:instrText>
            </w:r>
            <w:r w:rsidR="00546594">
              <w:rPr>
                <w:noProof/>
                <w:webHidden/>
              </w:rPr>
            </w:r>
            <w:r w:rsidR="00546594">
              <w:rPr>
                <w:noProof/>
                <w:webHidden/>
              </w:rPr>
              <w:fldChar w:fldCharType="separate"/>
            </w:r>
            <w:r w:rsidR="005E75F0">
              <w:rPr>
                <w:noProof/>
                <w:webHidden/>
              </w:rPr>
              <w:t>34</w:t>
            </w:r>
            <w:r w:rsidR="00546594">
              <w:rPr>
                <w:noProof/>
                <w:webHidden/>
              </w:rPr>
              <w:fldChar w:fldCharType="end"/>
            </w:r>
          </w:hyperlink>
        </w:p>
        <w:p w14:paraId="4B343AF8" w14:textId="77777777" w:rsidR="00546594" w:rsidRDefault="008B675E">
          <w:pPr>
            <w:pStyle w:val="TOC2"/>
            <w:rPr>
              <w:rFonts w:eastAsiaTheme="minorEastAsia"/>
              <w:noProof/>
              <w:lang w:eastAsia="en-AU"/>
            </w:rPr>
          </w:pPr>
          <w:hyperlink w:anchor="_Toc463361735" w:history="1">
            <w:r w:rsidR="00546594" w:rsidRPr="00F27204">
              <w:rPr>
                <w:rStyle w:val="Hyperlink"/>
                <w:noProof/>
                <w14:scene3d>
                  <w14:camera w14:prst="orthographicFront"/>
                  <w14:lightRig w14:rig="threePt" w14:dir="t">
                    <w14:rot w14:lat="0" w14:lon="0" w14:rev="0"/>
                  </w14:lightRig>
                </w14:scene3d>
              </w:rPr>
              <w:t>5.1</w:t>
            </w:r>
            <w:r w:rsidR="00546594">
              <w:rPr>
                <w:rFonts w:eastAsiaTheme="minorEastAsia"/>
                <w:noProof/>
                <w:lang w:eastAsia="en-AU"/>
              </w:rPr>
              <w:tab/>
            </w:r>
            <w:r w:rsidR="00546594" w:rsidRPr="00F27204">
              <w:rPr>
                <w:rStyle w:val="Hyperlink"/>
                <w:noProof/>
              </w:rPr>
              <w:t>Ethics approval</w:t>
            </w:r>
            <w:r w:rsidR="00546594">
              <w:rPr>
                <w:noProof/>
                <w:webHidden/>
              </w:rPr>
              <w:tab/>
            </w:r>
            <w:r w:rsidR="00546594">
              <w:rPr>
                <w:noProof/>
                <w:webHidden/>
              </w:rPr>
              <w:fldChar w:fldCharType="begin"/>
            </w:r>
            <w:r w:rsidR="00546594">
              <w:rPr>
                <w:noProof/>
                <w:webHidden/>
              </w:rPr>
              <w:instrText xml:space="preserve"> PAGEREF _Toc463361735 \h </w:instrText>
            </w:r>
            <w:r w:rsidR="00546594">
              <w:rPr>
                <w:noProof/>
                <w:webHidden/>
              </w:rPr>
            </w:r>
            <w:r w:rsidR="00546594">
              <w:rPr>
                <w:noProof/>
                <w:webHidden/>
              </w:rPr>
              <w:fldChar w:fldCharType="separate"/>
            </w:r>
            <w:r w:rsidR="005E75F0">
              <w:rPr>
                <w:noProof/>
                <w:webHidden/>
              </w:rPr>
              <w:t>34</w:t>
            </w:r>
            <w:r w:rsidR="00546594">
              <w:rPr>
                <w:noProof/>
                <w:webHidden/>
              </w:rPr>
              <w:fldChar w:fldCharType="end"/>
            </w:r>
          </w:hyperlink>
        </w:p>
        <w:p w14:paraId="2DC72525" w14:textId="77777777" w:rsidR="00546594" w:rsidRDefault="008B675E">
          <w:pPr>
            <w:pStyle w:val="TOC3"/>
            <w:tabs>
              <w:tab w:val="left" w:pos="1320"/>
            </w:tabs>
            <w:rPr>
              <w:rFonts w:eastAsiaTheme="minorEastAsia"/>
              <w:noProof/>
              <w:lang w:eastAsia="en-AU"/>
            </w:rPr>
          </w:pPr>
          <w:hyperlink w:anchor="_Toc463361736" w:history="1">
            <w:r w:rsidR="00546594" w:rsidRPr="00F27204">
              <w:rPr>
                <w:rStyle w:val="Hyperlink"/>
                <w:noProof/>
                <w14:scene3d>
                  <w14:camera w14:prst="orthographicFront"/>
                  <w14:lightRig w14:rig="threePt" w14:dir="t">
                    <w14:rot w14:lat="0" w14:lon="0" w14:rev="0"/>
                  </w14:lightRig>
                </w14:scene3d>
              </w:rPr>
              <w:t>5.1.1</w:t>
            </w:r>
            <w:r w:rsidR="00546594">
              <w:rPr>
                <w:rFonts w:eastAsiaTheme="minorEastAsia"/>
                <w:noProof/>
                <w:lang w:eastAsia="en-AU"/>
              </w:rPr>
              <w:tab/>
            </w:r>
            <w:r w:rsidR="00546594" w:rsidRPr="00F27204">
              <w:rPr>
                <w:rStyle w:val="Hyperlink"/>
                <w:noProof/>
              </w:rPr>
              <w:t>Indigenous community consultations and ethics approvals for the NEHS</w:t>
            </w:r>
            <w:r w:rsidR="00546594">
              <w:rPr>
                <w:noProof/>
                <w:webHidden/>
              </w:rPr>
              <w:tab/>
            </w:r>
            <w:r w:rsidR="00546594">
              <w:rPr>
                <w:noProof/>
                <w:webHidden/>
              </w:rPr>
              <w:fldChar w:fldCharType="begin"/>
            </w:r>
            <w:r w:rsidR="00546594">
              <w:rPr>
                <w:noProof/>
                <w:webHidden/>
              </w:rPr>
              <w:instrText xml:space="preserve"> PAGEREF _Toc463361736 \h </w:instrText>
            </w:r>
            <w:r w:rsidR="00546594">
              <w:rPr>
                <w:noProof/>
                <w:webHidden/>
              </w:rPr>
            </w:r>
            <w:r w:rsidR="00546594">
              <w:rPr>
                <w:noProof/>
                <w:webHidden/>
              </w:rPr>
              <w:fldChar w:fldCharType="separate"/>
            </w:r>
            <w:r w:rsidR="005E75F0">
              <w:rPr>
                <w:noProof/>
                <w:webHidden/>
              </w:rPr>
              <w:t>34</w:t>
            </w:r>
            <w:r w:rsidR="00546594">
              <w:rPr>
                <w:noProof/>
                <w:webHidden/>
              </w:rPr>
              <w:fldChar w:fldCharType="end"/>
            </w:r>
          </w:hyperlink>
        </w:p>
        <w:p w14:paraId="4BE8D4B5" w14:textId="77777777" w:rsidR="00546594" w:rsidRDefault="008B675E">
          <w:pPr>
            <w:pStyle w:val="TOC2"/>
            <w:rPr>
              <w:rFonts w:eastAsiaTheme="minorEastAsia"/>
              <w:noProof/>
              <w:lang w:eastAsia="en-AU"/>
            </w:rPr>
          </w:pPr>
          <w:hyperlink w:anchor="_Toc463361737" w:history="1">
            <w:r w:rsidR="00546594" w:rsidRPr="00F27204">
              <w:rPr>
                <w:rStyle w:val="Hyperlink"/>
                <w:noProof/>
                <w14:scene3d>
                  <w14:camera w14:prst="orthographicFront"/>
                  <w14:lightRig w14:rig="threePt" w14:dir="t">
                    <w14:rot w14:lat="0" w14:lon="0" w14:rev="0"/>
                  </w14:lightRig>
                </w14:scene3d>
              </w:rPr>
              <w:t>5.2</w:t>
            </w:r>
            <w:r w:rsidR="00546594">
              <w:rPr>
                <w:rFonts w:eastAsiaTheme="minorEastAsia"/>
                <w:noProof/>
                <w:lang w:eastAsia="en-AU"/>
              </w:rPr>
              <w:tab/>
            </w:r>
            <w:r w:rsidR="00546594" w:rsidRPr="00F27204">
              <w:rPr>
                <w:rStyle w:val="Hyperlink"/>
                <w:noProof/>
              </w:rPr>
              <w:t>The selection of testing sites for the NEHS</w:t>
            </w:r>
            <w:r w:rsidR="00546594">
              <w:rPr>
                <w:noProof/>
                <w:webHidden/>
              </w:rPr>
              <w:tab/>
            </w:r>
            <w:r w:rsidR="00546594">
              <w:rPr>
                <w:noProof/>
                <w:webHidden/>
              </w:rPr>
              <w:fldChar w:fldCharType="begin"/>
            </w:r>
            <w:r w:rsidR="00546594">
              <w:rPr>
                <w:noProof/>
                <w:webHidden/>
              </w:rPr>
              <w:instrText xml:space="preserve"> PAGEREF _Toc463361737 \h </w:instrText>
            </w:r>
            <w:r w:rsidR="00546594">
              <w:rPr>
                <w:noProof/>
                <w:webHidden/>
              </w:rPr>
            </w:r>
            <w:r w:rsidR="00546594">
              <w:rPr>
                <w:noProof/>
                <w:webHidden/>
              </w:rPr>
              <w:fldChar w:fldCharType="separate"/>
            </w:r>
            <w:r w:rsidR="005E75F0">
              <w:rPr>
                <w:noProof/>
                <w:webHidden/>
              </w:rPr>
              <w:t>37</w:t>
            </w:r>
            <w:r w:rsidR="00546594">
              <w:rPr>
                <w:noProof/>
                <w:webHidden/>
              </w:rPr>
              <w:fldChar w:fldCharType="end"/>
            </w:r>
          </w:hyperlink>
        </w:p>
        <w:p w14:paraId="3E34FC8B" w14:textId="77777777" w:rsidR="00546594" w:rsidRDefault="008B675E">
          <w:pPr>
            <w:pStyle w:val="TOC3"/>
            <w:tabs>
              <w:tab w:val="left" w:pos="1320"/>
            </w:tabs>
            <w:rPr>
              <w:rFonts w:eastAsiaTheme="minorEastAsia"/>
              <w:noProof/>
              <w:lang w:eastAsia="en-AU"/>
            </w:rPr>
          </w:pPr>
          <w:hyperlink w:anchor="_Toc463361738" w:history="1">
            <w:r w:rsidR="00546594" w:rsidRPr="00F27204">
              <w:rPr>
                <w:rStyle w:val="Hyperlink"/>
                <w:noProof/>
                <w14:scene3d>
                  <w14:camera w14:prst="orthographicFront"/>
                  <w14:lightRig w14:rig="threePt" w14:dir="t">
                    <w14:rot w14:lat="0" w14:lon="0" w14:rev="0"/>
                  </w14:lightRig>
                </w14:scene3d>
              </w:rPr>
              <w:t>5.2.1</w:t>
            </w:r>
            <w:r w:rsidR="00546594">
              <w:rPr>
                <w:rFonts w:eastAsiaTheme="minorEastAsia"/>
                <w:noProof/>
                <w:lang w:eastAsia="en-AU"/>
              </w:rPr>
              <w:tab/>
            </w:r>
            <w:r w:rsidR="00546594" w:rsidRPr="00F27204">
              <w:rPr>
                <w:rStyle w:val="Hyperlink"/>
                <w:noProof/>
              </w:rPr>
              <w:t>Overview</w:t>
            </w:r>
            <w:r w:rsidR="00546594">
              <w:rPr>
                <w:noProof/>
                <w:webHidden/>
              </w:rPr>
              <w:tab/>
            </w:r>
            <w:r w:rsidR="00546594">
              <w:rPr>
                <w:noProof/>
                <w:webHidden/>
              </w:rPr>
              <w:fldChar w:fldCharType="begin"/>
            </w:r>
            <w:r w:rsidR="00546594">
              <w:rPr>
                <w:noProof/>
                <w:webHidden/>
              </w:rPr>
              <w:instrText xml:space="preserve"> PAGEREF _Toc463361738 \h </w:instrText>
            </w:r>
            <w:r w:rsidR="00546594">
              <w:rPr>
                <w:noProof/>
                <w:webHidden/>
              </w:rPr>
            </w:r>
            <w:r w:rsidR="00546594">
              <w:rPr>
                <w:noProof/>
                <w:webHidden/>
              </w:rPr>
              <w:fldChar w:fldCharType="separate"/>
            </w:r>
            <w:r w:rsidR="005E75F0">
              <w:rPr>
                <w:noProof/>
                <w:webHidden/>
              </w:rPr>
              <w:t>37</w:t>
            </w:r>
            <w:r w:rsidR="00546594">
              <w:rPr>
                <w:noProof/>
                <w:webHidden/>
              </w:rPr>
              <w:fldChar w:fldCharType="end"/>
            </w:r>
          </w:hyperlink>
        </w:p>
        <w:p w14:paraId="11C943B4" w14:textId="77777777" w:rsidR="00546594" w:rsidRDefault="008B675E">
          <w:pPr>
            <w:pStyle w:val="TOC3"/>
            <w:tabs>
              <w:tab w:val="left" w:pos="1320"/>
            </w:tabs>
            <w:rPr>
              <w:rFonts w:eastAsiaTheme="minorEastAsia"/>
              <w:noProof/>
              <w:lang w:eastAsia="en-AU"/>
            </w:rPr>
          </w:pPr>
          <w:hyperlink w:anchor="_Toc463361739" w:history="1">
            <w:r w:rsidR="00546594" w:rsidRPr="00F27204">
              <w:rPr>
                <w:rStyle w:val="Hyperlink"/>
                <w:noProof/>
                <w14:scene3d>
                  <w14:camera w14:prst="orthographicFront"/>
                  <w14:lightRig w14:rig="threePt" w14:dir="t">
                    <w14:rot w14:lat="0" w14:lon="0" w14:rev="0"/>
                  </w14:lightRig>
                </w14:scene3d>
              </w:rPr>
              <w:t>5.2.2</w:t>
            </w:r>
            <w:r w:rsidR="00546594">
              <w:rPr>
                <w:rFonts w:eastAsiaTheme="minorEastAsia"/>
                <w:noProof/>
                <w:lang w:eastAsia="en-AU"/>
              </w:rPr>
              <w:tab/>
            </w:r>
            <w:r w:rsidR="00546594" w:rsidRPr="00F27204">
              <w:rPr>
                <w:rStyle w:val="Hyperlink"/>
                <w:noProof/>
              </w:rPr>
              <w:t>Estimating the number of participants required in the NEHS</w:t>
            </w:r>
            <w:r w:rsidR="00546594">
              <w:rPr>
                <w:noProof/>
                <w:webHidden/>
              </w:rPr>
              <w:tab/>
            </w:r>
            <w:r w:rsidR="00546594">
              <w:rPr>
                <w:noProof/>
                <w:webHidden/>
              </w:rPr>
              <w:fldChar w:fldCharType="begin"/>
            </w:r>
            <w:r w:rsidR="00546594">
              <w:rPr>
                <w:noProof/>
                <w:webHidden/>
              </w:rPr>
              <w:instrText xml:space="preserve"> PAGEREF _Toc463361739 \h </w:instrText>
            </w:r>
            <w:r w:rsidR="00546594">
              <w:rPr>
                <w:noProof/>
                <w:webHidden/>
              </w:rPr>
            </w:r>
            <w:r w:rsidR="00546594">
              <w:rPr>
                <w:noProof/>
                <w:webHidden/>
              </w:rPr>
              <w:fldChar w:fldCharType="separate"/>
            </w:r>
            <w:r w:rsidR="005E75F0">
              <w:rPr>
                <w:noProof/>
                <w:webHidden/>
              </w:rPr>
              <w:t>37</w:t>
            </w:r>
            <w:r w:rsidR="00546594">
              <w:rPr>
                <w:noProof/>
                <w:webHidden/>
              </w:rPr>
              <w:fldChar w:fldCharType="end"/>
            </w:r>
          </w:hyperlink>
        </w:p>
        <w:p w14:paraId="713716BF" w14:textId="77777777" w:rsidR="00546594" w:rsidRDefault="008B675E">
          <w:pPr>
            <w:pStyle w:val="TOC3"/>
            <w:tabs>
              <w:tab w:val="left" w:pos="1320"/>
            </w:tabs>
            <w:rPr>
              <w:rFonts w:eastAsiaTheme="minorEastAsia"/>
              <w:noProof/>
              <w:lang w:eastAsia="en-AU"/>
            </w:rPr>
          </w:pPr>
          <w:hyperlink w:anchor="_Toc463361740" w:history="1">
            <w:r w:rsidR="00546594" w:rsidRPr="00F27204">
              <w:rPr>
                <w:rStyle w:val="Hyperlink"/>
                <w:noProof/>
                <w14:scene3d>
                  <w14:camera w14:prst="orthographicFront"/>
                  <w14:lightRig w14:rig="threePt" w14:dir="t">
                    <w14:rot w14:lat="0" w14:lon="0" w14:rev="0"/>
                  </w14:lightRig>
                </w14:scene3d>
              </w:rPr>
              <w:t>5.2.3</w:t>
            </w:r>
            <w:r w:rsidR="00546594">
              <w:rPr>
                <w:rFonts w:eastAsiaTheme="minorEastAsia"/>
                <w:noProof/>
                <w:lang w:eastAsia="en-AU"/>
              </w:rPr>
              <w:tab/>
            </w:r>
            <w:r w:rsidR="00546594" w:rsidRPr="00F27204">
              <w:rPr>
                <w:rStyle w:val="Hyperlink"/>
                <w:noProof/>
              </w:rPr>
              <w:t>Setting the geographical sampling unit for NEHS testing sites</w:t>
            </w:r>
            <w:r w:rsidR="00546594">
              <w:rPr>
                <w:noProof/>
                <w:webHidden/>
              </w:rPr>
              <w:tab/>
            </w:r>
            <w:r w:rsidR="00546594">
              <w:rPr>
                <w:noProof/>
                <w:webHidden/>
              </w:rPr>
              <w:fldChar w:fldCharType="begin"/>
            </w:r>
            <w:r w:rsidR="00546594">
              <w:rPr>
                <w:noProof/>
                <w:webHidden/>
              </w:rPr>
              <w:instrText xml:space="preserve"> PAGEREF _Toc463361740 \h </w:instrText>
            </w:r>
            <w:r w:rsidR="00546594">
              <w:rPr>
                <w:noProof/>
                <w:webHidden/>
              </w:rPr>
            </w:r>
            <w:r w:rsidR="00546594">
              <w:rPr>
                <w:noProof/>
                <w:webHidden/>
              </w:rPr>
              <w:fldChar w:fldCharType="separate"/>
            </w:r>
            <w:r w:rsidR="005E75F0">
              <w:rPr>
                <w:noProof/>
                <w:webHidden/>
              </w:rPr>
              <w:t>37</w:t>
            </w:r>
            <w:r w:rsidR="00546594">
              <w:rPr>
                <w:noProof/>
                <w:webHidden/>
              </w:rPr>
              <w:fldChar w:fldCharType="end"/>
            </w:r>
          </w:hyperlink>
        </w:p>
        <w:p w14:paraId="69708CBA" w14:textId="77777777" w:rsidR="00546594" w:rsidRDefault="008B675E">
          <w:pPr>
            <w:pStyle w:val="TOC3"/>
            <w:tabs>
              <w:tab w:val="left" w:pos="1320"/>
            </w:tabs>
            <w:rPr>
              <w:rFonts w:eastAsiaTheme="minorEastAsia"/>
              <w:noProof/>
              <w:lang w:eastAsia="en-AU"/>
            </w:rPr>
          </w:pPr>
          <w:hyperlink w:anchor="_Toc463361741" w:history="1">
            <w:r w:rsidR="00546594" w:rsidRPr="00F27204">
              <w:rPr>
                <w:rStyle w:val="Hyperlink"/>
                <w:noProof/>
                <w14:scene3d>
                  <w14:camera w14:prst="orthographicFront"/>
                  <w14:lightRig w14:rig="threePt" w14:dir="t">
                    <w14:rot w14:lat="0" w14:lon="0" w14:rev="0"/>
                  </w14:lightRig>
                </w14:scene3d>
              </w:rPr>
              <w:t>5.2.4</w:t>
            </w:r>
            <w:r w:rsidR="00546594">
              <w:rPr>
                <w:rFonts w:eastAsiaTheme="minorEastAsia"/>
                <w:noProof/>
                <w:lang w:eastAsia="en-AU"/>
              </w:rPr>
              <w:tab/>
            </w:r>
            <w:r w:rsidR="00546594" w:rsidRPr="00F27204">
              <w:rPr>
                <w:rStyle w:val="Hyperlink"/>
                <w:noProof/>
              </w:rPr>
              <w:t>Stratifying Australian Statistical Areas by remoteness</w:t>
            </w:r>
            <w:r w:rsidR="00546594">
              <w:rPr>
                <w:noProof/>
                <w:webHidden/>
              </w:rPr>
              <w:tab/>
            </w:r>
            <w:r w:rsidR="00546594">
              <w:rPr>
                <w:noProof/>
                <w:webHidden/>
              </w:rPr>
              <w:fldChar w:fldCharType="begin"/>
            </w:r>
            <w:r w:rsidR="00546594">
              <w:rPr>
                <w:noProof/>
                <w:webHidden/>
              </w:rPr>
              <w:instrText xml:space="preserve"> PAGEREF _Toc463361741 \h </w:instrText>
            </w:r>
            <w:r w:rsidR="00546594">
              <w:rPr>
                <w:noProof/>
                <w:webHidden/>
              </w:rPr>
            </w:r>
            <w:r w:rsidR="00546594">
              <w:rPr>
                <w:noProof/>
                <w:webHidden/>
              </w:rPr>
              <w:fldChar w:fldCharType="separate"/>
            </w:r>
            <w:r w:rsidR="005E75F0">
              <w:rPr>
                <w:noProof/>
                <w:webHidden/>
              </w:rPr>
              <w:t>38</w:t>
            </w:r>
            <w:r w:rsidR="00546594">
              <w:rPr>
                <w:noProof/>
                <w:webHidden/>
              </w:rPr>
              <w:fldChar w:fldCharType="end"/>
            </w:r>
          </w:hyperlink>
        </w:p>
        <w:p w14:paraId="1DD3B8A1" w14:textId="77777777" w:rsidR="00546594" w:rsidRDefault="008B675E">
          <w:pPr>
            <w:pStyle w:val="TOC3"/>
            <w:rPr>
              <w:rFonts w:eastAsiaTheme="minorEastAsia"/>
              <w:noProof/>
              <w:lang w:eastAsia="en-AU"/>
            </w:rPr>
          </w:pPr>
          <w:hyperlink w:anchor="_Toc463361742" w:history="1">
            <w:r w:rsidR="00546594" w:rsidRPr="00F27204">
              <w:rPr>
                <w:rStyle w:val="Hyperlink"/>
                <w:noProof/>
                <w14:scene3d>
                  <w14:camera w14:prst="orthographicFront"/>
                  <w14:lightRig w14:rig="threePt" w14:dir="t">
                    <w14:rot w14:lat="0" w14:lon="0" w14:rev="0"/>
                  </w14:lightRig>
                </w14:scene3d>
              </w:rPr>
              <w:t>5.2.5</w:t>
            </w:r>
            <w:r w:rsidR="00546594">
              <w:rPr>
                <w:noProof/>
                <w:webHidden/>
              </w:rPr>
              <w:tab/>
            </w:r>
            <w:r w:rsidR="00546594">
              <w:rPr>
                <w:noProof/>
                <w:webHidden/>
              </w:rPr>
              <w:fldChar w:fldCharType="begin"/>
            </w:r>
            <w:r w:rsidR="00546594">
              <w:rPr>
                <w:noProof/>
                <w:webHidden/>
              </w:rPr>
              <w:instrText xml:space="preserve"> PAGEREF _Toc463361742 \h </w:instrText>
            </w:r>
            <w:r w:rsidR="00546594">
              <w:rPr>
                <w:noProof/>
                <w:webHidden/>
              </w:rPr>
            </w:r>
            <w:r w:rsidR="00546594">
              <w:rPr>
                <w:noProof/>
                <w:webHidden/>
              </w:rPr>
              <w:fldChar w:fldCharType="separate"/>
            </w:r>
            <w:r w:rsidR="005E75F0">
              <w:rPr>
                <w:noProof/>
                <w:webHidden/>
              </w:rPr>
              <w:t>39</w:t>
            </w:r>
            <w:r w:rsidR="00546594">
              <w:rPr>
                <w:noProof/>
                <w:webHidden/>
              </w:rPr>
              <w:fldChar w:fldCharType="end"/>
            </w:r>
          </w:hyperlink>
        </w:p>
        <w:p w14:paraId="5E5EB208" w14:textId="77777777" w:rsidR="00546594" w:rsidRDefault="008B675E">
          <w:pPr>
            <w:pStyle w:val="TOC3"/>
            <w:tabs>
              <w:tab w:val="left" w:pos="1320"/>
            </w:tabs>
            <w:rPr>
              <w:rFonts w:eastAsiaTheme="minorEastAsia"/>
              <w:noProof/>
              <w:lang w:eastAsia="en-AU"/>
            </w:rPr>
          </w:pPr>
          <w:hyperlink w:anchor="_Toc463361743" w:history="1">
            <w:r w:rsidR="00546594" w:rsidRPr="00F27204">
              <w:rPr>
                <w:rStyle w:val="Hyperlink"/>
                <w:noProof/>
                <w14:scene3d>
                  <w14:camera w14:prst="orthographicFront"/>
                  <w14:lightRig w14:rig="threePt" w14:dir="t">
                    <w14:rot w14:lat="0" w14:lon="0" w14:rev="0"/>
                  </w14:lightRig>
                </w14:scene3d>
              </w:rPr>
              <w:t>5.2.6</w:t>
            </w:r>
            <w:r w:rsidR="00546594">
              <w:rPr>
                <w:rFonts w:eastAsiaTheme="minorEastAsia"/>
                <w:noProof/>
                <w:lang w:eastAsia="en-AU"/>
              </w:rPr>
              <w:tab/>
            </w:r>
            <w:r w:rsidR="00546594" w:rsidRPr="00F27204">
              <w:rPr>
                <w:rStyle w:val="Hyperlink"/>
                <w:noProof/>
              </w:rPr>
              <w:t>Selecting the NEHS testing sites</w:t>
            </w:r>
            <w:r w:rsidR="00546594">
              <w:rPr>
                <w:noProof/>
                <w:webHidden/>
              </w:rPr>
              <w:tab/>
            </w:r>
            <w:r w:rsidR="00546594">
              <w:rPr>
                <w:noProof/>
                <w:webHidden/>
              </w:rPr>
              <w:fldChar w:fldCharType="begin"/>
            </w:r>
            <w:r w:rsidR="00546594">
              <w:rPr>
                <w:noProof/>
                <w:webHidden/>
              </w:rPr>
              <w:instrText xml:space="preserve"> PAGEREF _Toc463361743 \h </w:instrText>
            </w:r>
            <w:r w:rsidR="00546594">
              <w:rPr>
                <w:noProof/>
                <w:webHidden/>
              </w:rPr>
            </w:r>
            <w:r w:rsidR="00546594">
              <w:rPr>
                <w:noProof/>
                <w:webHidden/>
              </w:rPr>
              <w:fldChar w:fldCharType="separate"/>
            </w:r>
            <w:r w:rsidR="005E75F0">
              <w:rPr>
                <w:noProof/>
                <w:webHidden/>
              </w:rPr>
              <w:t>40</w:t>
            </w:r>
            <w:r w:rsidR="00546594">
              <w:rPr>
                <w:noProof/>
                <w:webHidden/>
              </w:rPr>
              <w:fldChar w:fldCharType="end"/>
            </w:r>
          </w:hyperlink>
        </w:p>
        <w:p w14:paraId="71E0C9ED" w14:textId="77777777" w:rsidR="00546594" w:rsidRDefault="008B675E">
          <w:pPr>
            <w:pStyle w:val="TOC3"/>
            <w:tabs>
              <w:tab w:val="left" w:pos="1320"/>
            </w:tabs>
            <w:rPr>
              <w:rFonts w:eastAsiaTheme="minorEastAsia"/>
              <w:noProof/>
              <w:lang w:eastAsia="en-AU"/>
            </w:rPr>
          </w:pPr>
          <w:hyperlink w:anchor="_Toc463361744" w:history="1">
            <w:r w:rsidR="00546594" w:rsidRPr="00F27204">
              <w:rPr>
                <w:rStyle w:val="Hyperlink"/>
                <w:noProof/>
                <w14:scene3d>
                  <w14:camera w14:prst="orthographicFront"/>
                  <w14:lightRig w14:rig="threePt" w14:dir="t">
                    <w14:rot w14:lat="0" w14:lon="0" w14:rev="0"/>
                  </w14:lightRig>
                </w14:scene3d>
              </w:rPr>
              <w:t>5.2.7</w:t>
            </w:r>
            <w:r w:rsidR="00546594">
              <w:rPr>
                <w:rFonts w:eastAsiaTheme="minorEastAsia"/>
                <w:noProof/>
                <w:lang w:eastAsia="en-AU"/>
              </w:rPr>
              <w:tab/>
            </w:r>
            <w:r w:rsidR="00546594" w:rsidRPr="00F27204">
              <w:rPr>
                <w:rStyle w:val="Hyperlink"/>
                <w:noProof/>
              </w:rPr>
              <w:t>Secondary selection of targeted geographical areas for recruitment and testing</w:t>
            </w:r>
            <w:r w:rsidR="00546594">
              <w:rPr>
                <w:noProof/>
                <w:webHidden/>
              </w:rPr>
              <w:tab/>
            </w:r>
            <w:r w:rsidR="00546594">
              <w:rPr>
                <w:noProof/>
                <w:webHidden/>
              </w:rPr>
              <w:fldChar w:fldCharType="begin"/>
            </w:r>
            <w:r w:rsidR="00546594">
              <w:rPr>
                <w:noProof/>
                <w:webHidden/>
              </w:rPr>
              <w:instrText xml:space="preserve"> PAGEREF _Toc463361744 \h </w:instrText>
            </w:r>
            <w:r w:rsidR="00546594">
              <w:rPr>
                <w:noProof/>
                <w:webHidden/>
              </w:rPr>
            </w:r>
            <w:r w:rsidR="00546594">
              <w:rPr>
                <w:noProof/>
                <w:webHidden/>
              </w:rPr>
              <w:fldChar w:fldCharType="separate"/>
            </w:r>
            <w:r w:rsidR="005E75F0">
              <w:rPr>
                <w:noProof/>
                <w:webHidden/>
              </w:rPr>
              <w:t>40</w:t>
            </w:r>
            <w:r w:rsidR="00546594">
              <w:rPr>
                <w:noProof/>
                <w:webHidden/>
              </w:rPr>
              <w:fldChar w:fldCharType="end"/>
            </w:r>
          </w:hyperlink>
        </w:p>
        <w:p w14:paraId="57AF6DF3" w14:textId="77777777" w:rsidR="00546594" w:rsidRDefault="008B675E">
          <w:pPr>
            <w:pStyle w:val="TOC2"/>
            <w:rPr>
              <w:rFonts w:eastAsiaTheme="minorEastAsia"/>
              <w:noProof/>
              <w:lang w:eastAsia="en-AU"/>
            </w:rPr>
          </w:pPr>
          <w:hyperlink w:anchor="_Toc463361745" w:history="1">
            <w:r w:rsidR="00546594" w:rsidRPr="00F27204">
              <w:rPr>
                <w:rStyle w:val="Hyperlink"/>
                <w:noProof/>
                <w14:scene3d>
                  <w14:camera w14:prst="orthographicFront"/>
                  <w14:lightRig w14:rig="threePt" w14:dir="t">
                    <w14:rot w14:lat="0" w14:lon="0" w14:rev="0"/>
                  </w14:lightRig>
                </w14:scene3d>
              </w:rPr>
              <w:t>5.3</w:t>
            </w:r>
            <w:r w:rsidR="00546594">
              <w:rPr>
                <w:rFonts w:eastAsiaTheme="minorEastAsia"/>
                <w:noProof/>
                <w:lang w:eastAsia="en-AU"/>
              </w:rPr>
              <w:tab/>
            </w:r>
            <w:r w:rsidR="00546594" w:rsidRPr="00F27204">
              <w:rPr>
                <w:rStyle w:val="Hyperlink"/>
                <w:noProof/>
              </w:rPr>
              <w:t>Recruitment of participants in the NEHS</w:t>
            </w:r>
            <w:r w:rsidR="00546594">
              <w:rPr>
                <w:noProof/>
                <w:webHidden/>
              </w:rPr>
              <w:tab/>
            </w:r>
            <w:r w:rsidR="00546594">
              <w:rPr>
                <w:noProof/>
                <w:webHidden/>
              </w:rPr>
              <w:fldChar w:fldCharType="begin"/>
            </w:r>
            <w:r w:rsidR="00546594">
              <w:rPr>
                <w:noProof/>
                <w:webHidden/>
              </w:rPr>
              <w:instrText xml:space="preserve"> PAGEREF _Toc463361745 \h </w:instrText>
            </w:r>
            <w:r w:rsidR="00546594">
              <w:rPr>
                <w:noProof/>
                <w:webHidden/>
              </w:rPr>
            </w:r>
            <w:r w:rsidR="00546594">
              <w:rPr>
                <w:noProof/>
                <w:webHidden/>
              </w:rPr>
              <w:fldChar w:fldCharType="separate"/>
            </w:r>
            <w:r w:rsidR="005E75F0">
              <w:rPr>
                <w:noProof/>
                <w:webHidden/>
              </w:rPr>
              <w:t>46</w:t>
            </w:r>
            <w:r w:rsidR="00546594">
              <w:rPr>
                <w:noProof/>
                <w:webHidden/>
              </w:rPr>
              <w:fldChar w:fldCharType="end"/>
            </w:r>
          </w:hyperlink>
        </w:p>
        <w:p w14:paraId="0019EFDA" w14:textId="77777777" w:rsidR="00546594" w:rsidRDefault="008B675E">
          <w:pPr>
            <w:pStyle w:val="TOC3"/>
            <w:tabs>
              <w:tab w:val="left" w:pos="1320"/>
            </w:tabs>
            <w:rPr>
              <w:rFonts w:eastAsiaTheme="minorEastAsia"/>
              <w:noProof/>
              <w:lang w:eastAsia="en-AU"/>
            </w:rPr>
          </w:pPr>
          <w:hyperlink w:anchor="_Toc463361746" w:history="1">
            <w:r w:rsidR="00546594" w:rsidRPr="00F27204">
              <w:rPr>
                <w:rStyle w:val="Hyperlink"/>
                <w:noProof/>
                <w14:scene3d>
                  <w14:camera w14:prst="orthographicFront"/>
                  <w14:lightRig w14:rig="threePt" w14:dir="t">
                    <w14:rot w14:lat="0" w14:lon="0" w14:rev="0"/>
                  </w14:lightRig>
                </w14:scene3d>
              </w:rPr>
              <w:t>5.3.1</w:t>
            </w:r>
            <w:r w:rsidR="00546594">
              <w:rPr>
                <w:rFonts w:eastAsiaTheme="minorEastAsia"/>
                <w:noProof/>
                <w:lang w:eastAsia="en-AU"/>
              </w:rPr>
              <w:tab/>
            </w:r>
            <w:r w:rsidR="00546594" w:rsidRPr="00F27204">
              <w:rPr>
                <w:rStyle w:val="Hyperlink"/>
                <w:noProof/>
              </w:rPr>
              <w:t>Overview</w:t>
            </w:r>
            <w:r w:rsidR="00546594">
              <w:rPr>
                <w:noProof/>
                <w:webHidden/>
              </w:rPr>
              <w:tab/>
            </w:r>
            <w:r w:rsidR="00546594">
              <w:rPr>
                <w:noProof/>
                <w:webHidden/>
              </w:rPr>
              <w:fldChar w:fldCharType="begin"/>
            </w:r>
            <w:r w:rsidR="00546594">
              <w:rPr>
                <w:noProof/>
                <w:webHidden/>
              </w:rPr>
              <w:instrText xml:space="preserve"> PAGEREF _Toc463361746 \h </w:instrText>
            </w:r>
            <w:r w:rsidR="00546594">
              <w:rPr>
                <w:noProof/>
                <w:webHidden/>
              </w:rPr>
            </w:r>
            <w:r w:rsidR="00546594">
              <w:rPr>
                <w:noProof/>
                <w:webHidden/>
              </w:rPr>
              <w:fldChar w:fldCharType="separate"/>
            </w:r>
            <w:r w:rsidR="005E75F0">
              <w:rPr>
                <w:noProof/>
                <w:webHidden/>
              </w:rPr>
              <w:t>46</w:t>
            </w:r>
            <w:r w:rsidR="00546594">
              <w:rPr>
                <w:noProof/>
                <w:webHidden/>
              </w:rPr>
              <w:fldChar w:fldCharType="end"/>
            </w:r>
          </w:hyperlink>
        </w:p>
        <w:p w14:paraId="7E13393C" w14:textId="77777777" w:rsidR="00546594" w:rsidRDefault="008B675E">
          <w:pPr>
            <w:pStyle w:val="TOC3"/>
            <w:tabs>
              <w:tab w:val="left" w:pos="1320"/>
            </w:tabs>
            <w:rPr>
              <w:rFonts w:eastAsiaTheme="minorEastAsia"/>
              <w:noProof/>
              <w:lang w:eastAsia="en-AU"/>
            </w:rPr>
          </w:pPr>
          <w:hyperlink w:anchor="_Toc463361747" w:history="1">
            <w:r w:rsidR="00546594" w:rsidRPr="00F27204">
              <w:rPr>
                <w:rStyle w:val="Hyperlink"/>
                <w:noProof/>
                <w14:scene3d>
                  <w14:camera w14:prst="orthographicFront"/>
                  <w14:lightRig w14:rig="threePt" w14:dir="t">
                    <w14:rot w14:lat="0" w14:lon="0" w14:rev="0"/>
                  </w14:lightRig>
                </w14:scene3d>
              </w:rPr>
              <w:t>5.3.2</w:t>
            </w:r>
            <w:r w:rsidR="00546594">
              <w:rPr>
                <w:rFonts w:eastAsiaTheme="minorEastAsia"/>
                <w:noProof/>
                <w:lang w:eastAsia="en-AU"/>
              </w:rPr>
              <w:tab/>
            </w:r>
            <w:r w:rsidR="00546594" w:rsidRPr="00F27204">
              <w:rPr>
                <w:rStyle w:val="Hyperlink"/>
                <w:noProof/>
              </w:rPr>
              <w:t>Steps of the recruitment process</w:t>
            </w:r>
            <w:r w:rsidR="00546594">
              <w:rPr>
                <w:noProof/>
                <w:webHidden/>
              </w:rPr>
              <w:tab/>
            </w:r>
            <w:r w:rsidR="00546594">
              <w:rPr>
                <w:noProof/>
                <w:webHidden/>
              </w:rPr>
              <w:fldChar w:fldCharType="begin"/>
            </w:r>
            <w:r w:rsidR="00546594">
              <w:rPr>
                <w:noProof/>
                <w:webHidden/>
              </w:rPr>
              <w:instrText xml:space="preserve"> PAGEREF _Toc463361747 \h </w:instrText>
            </w:r>
            <w:r w:rsidR="00546594">
              <w:rPr>
                <w:noProof/>
                <w:webHidden/>
              </w:rPr>
            </w:r>
            <w:r w:rsidR="00546594">
              <w:rPr>
                <w:noProof/>
                <w:webHidden/>
              </w:rPr>
              <w:fldChar w:fldCharType="separate"/>
            </w:r>
            <w:r w:rsidR="005E75F0">
              <w:rPr>
                <w:noProof/>
                <w:webHidden/>
              </w:rPr>
              <w:t>46</w:t>
            </w:r>
            <w:r w:rsidR="00546594">
              <w:rPr>
                <w:noProof/>
                <w:webHidden/>
              </w:rPr>
              <w:fldChar w:fldCharType="end"/>
            </w:r>
          </w:hyperlink>
        </w:p>
        <w:p w14:paraId="4287B819" w14:textId="77777777" w:rsidR="00546594" w:rsidRDefault="008B675E">
          <w:pPr>
            <w:pStyle w:val="TOC3"/>
            <w:tabs>
              <w:tab w:val="left" w:pos="1320"/>
            </w:tabs>
            <w:rPr>
              <w:rFonts w:eastAsiaTheme="minorEastAsia"/>
              <w:noProof/>
              <w:lang w:eastAsia="en-AU"/>
            </w:rPr>
          </w:pPr>
          <w:hyperlink w:anchor="_Toc463361748" w:history="1">
            <w:r w:rsidR="00546594" w:rsidRPr="00F27204">
              <w:rPr>
                <w:rStyle w:val="Hyperlink"/>
                <w:noProof/>
                <w14:scene3d>
                  <w14:camera w14:prst="orthographicFront"/>
                  <w14:lightRig w14:rig="threePt" w14:dir="t">
                    <w14:rot w14:lat="0" w14:lon="0" w14:rev="0"/>
                  </w14:lightRig>
                </w14:scene3d>
              </w:rPr>
              <w:t>5.3.3</w:t>
            </w:r>
            <w:r w:rsidR="00546594">
              <w:rPr>
                <w:rFonts w:eastAsiaTheme="minorEastAsia"/>
                <w:noProof/>
                <w:lang w:eastAsia="en-AU"/>
              </w:rPr>
              <w:tab/>
            </w:r>
            <w:r w:rsidR="00546594" w:rsidRPr="00F27204">
              <w:rPr>
                <w:rStyle w:val="Hyperlink"/>
                <w:noProof/>
              </w:rPr>
              <w:t>Additional modes of recruitment</w:t>
            </w:r>
            <w:r w:rsidR="00546594">
              <w:rPr>
                <w:noProof/>
                <w:webHidden/>
              </w:rPr>
              <w:tab/>
            </w:r>
            <w:r w:rsidR="00546594">
              <w:rPr>
                <w:noProof/>
                <w:webHidden/>
              </w:rPr>
              <w:fldChar w:fldCharType="begin"/>
            </w:r>
            <w:r w:rsidR="00546594">
              <w:rPr>
                <w:noProof/>
                <w:webHidden/>
              </w:rPr>
              <w:instrText xml:space="preserve"> PAGEREF _Toc463361748 \h </w:instrText>
            </w:r>
            <w:r w:rsidR="00546594">
              <w:rPr>
                <w:noProof/>
                <w:webHidden/>
              </w:rPr>
            </w:r>
            <w:r w:rsidR="00546594">
              <w:rPr>
                <w:noProof/>
                <w:webHidden/>
              </w:rPr>
              <w:fldChar w:fldCharType="separate"/>
            </w:r>
            <w:r w:rsidR="005E75F0">
              <w:rPr>
                <w:noProof/>
                <w:webHidden/>
              </w:rPr>
              <w:t>47</w:t>
            </w:r>
            <w:r w:rsidR="00546594">
              <w:rPr>
                <w:noProof/>
                <w:webHidden/>
              </w:rPr>
              <w:fldChar w:fldCharType="end"/>
            </w:r>
          </w:hyperlink>
        </w:p>
        <w:p w14:paraId="6BAE5D96" w14:textId="77777777" w:rsidR="00546594" w:rsidRDefault="008B675E">
          <w:pPr>
            <w:pStyle w:val="TOC3"/>
            <w:tabs>
              <w:tab w:val="left" w:pos="1320"/>
            </w:tabs>
            <w:rPr>
              <w:rFonts w:eastAsiaTheme="minorEastAsia"/>
              <w:noProof/>
              <w:lang w:eastAsia="en-AU"/>
            </w:rPr>
          </w:pPr>
          <w:hyperlink w:anchor="_Toc463361749" w:history="1">
            <w:r w:rsidR="00546594" w:rsidRPr="00F27204">
              <w:rPr>
                <w:rStyle w:val="Hyperlink"/>
                <w:noProof/>
                <w14:scene3d>
                  <w14:camera w14:prst="orthographicFront"/>
                  <w14:lightRig w14:rig="threePt" w14:dir="t">
                    <w14:rot w14:lat="0" w14:lon="0" w14:rev="0"/>
                  </w14:lightRig>
                </w14:scene3d>
              </w:rPr>
              <w:t>5.3.4</w:t>
            </w:r>
            <w:r w:rsidR="00546594">
              <w:rPr>
                <w:rFonts w:eastAsiaTheme="minorEastAsia"/>
                <w:noProof/>
                <w:lang w:eastAsia="en-AU"/>
              </w:rPr>
              <w:tab/>
            </w:r>
            <w:r w:rsidR="00546594" w:rsidRPr="00F27204">
              <w:rPr>
                <w:rStyle w:val="Hyperlink"/>
                <w:noProof/>
              </w:rPr>
              <w:t>Reminder calls and text messages</w:t>
            </w:r>
            <w:r w:rsidR="00546594">
              <w:rPr>
                <w:noProof/>
                <w:webHidden/>
              </w:rPr>
              <w:tab/>
            </w:r>
            <w:r w:rsidR="00546594">
              <w:rPr>
                <w:noProof/>
                <w:webHidden/>
              </w:rPr>
              <w:fldChar w:fldCharType="begin"/>
            </w:r>
            <w:r w:rsidR="00546594">
              <w:rPr>
                <w:noProof/>
                <w:webHidden/>
              </w:rPr>
              <w:instrText xml:space="preserve"> PAGEREF _Toc463361749 \h </w:instrText>
            </w:r>
            <w:r w:rsidR="00546594">
              <w:rPr>
                <w:noProof/>
                <w:webHidden/>
              </w:rPr>
            </w:r>
            <w:r w:rsidR="00546594">
              <w:rPr>
                <w:noProof/>
                <w:webHidden/>
              </w:rPr>
              <w:fldChar w:fldCharType="separate"/>
            </w:r>
            <w:r w:rsidR="005E75F0">
              <w:rPr>
                <w:noProof/>
                <w:webHidden/>
              </w:rPr>
              <w:t>48</w:t>
            </w:r>
            <w:r w:rsidR="00546594">
              <w:rPr>
                <w:noProof/>
                <w:webHidden/>
              </w:rPr>
              <w:fldChar w:fldCharType="end"/>
            </w:r>
          </w:hyperlink>
        </w:p>
        <w:p w14:paraId="1B4940C6" w14:textId="77777777" w:rsidR="00546594" w:rsidRDefault="008B675E">
          <w:pPr>
            <w:pStyle w:val="TOC3"/>
            <w:tabs>
              <w:tab w:val="left" w:pos="1320"/>
            </w:tabs>
            <w:rPr>
              <w:rFonts w:eastAsiaTheme="minorEastAsia"/>
              <w:noProof/>
              <w:lang w:eastAsia="en-AU"/>
            </w:rPr>
          </w:pPr>
          <w:hyperlink w:anchor="_Toc463361750" w:history="1">
            <w:r w:rsidR="00546594" w:rsidRPr="00F27204">
              <w:rPr>
                <w:rStyle w:val="Hyperlink"/>
                <w:noProof/>
                <w14:scene3d>
                  <w14:camera w14:prst="orthographicFront"/>
                  <w14:lightRig w14:rig="threePt" w14:dir="t">
                    <w14:rot w14:lat="0" w14:lon="0" w14:rev="0"/>
                  </w14:lightRig>
                </w14:scene3d>
              </w:rPr>
              <w:t>5.3.5</w:t>
            </w:r>
            <w:r w:rsidR="00546594">
              <w:rPr>
                <w:rFonts w:eastAsiaTheme="minorEastAsia"/>
                <w:noProof/>
                <w:lang w:eastAsia="en-AU"/>
              </w:rPr>
              <w:tab/>
            </w:r>
            <w:r w:rsidR="00546594" w:rsidRPr="00F27204">
              <w:rPr>
                <w:rStyle w:val="Hyperlink"/>
                <w:noProof/>
              </w:rPr>
              <w:t>Fail to Attend (FTA) and follow up</w:t>
            </w:r>
            <w:r w:rsidR="00546594">
              <w:rPr>
                <w:noProof/>
                <w:webHidden/>
              </w:rPr>
              <w:tab/>
            </w:r>
            <w:r w:rsidR="00546594">
              <w:rPr>
                <w:noProof/>
                <w:webHidden/>
              </w:rPr>
              <w:fldChar w:fldCharType="begin"/>
            </w:r>
            <w:r w:rsidR="00546594">
              <w:rPr>
                <w:noProof/>
                <w:webHidden/>
              </w:rPr>
              <w:instrText xml:space="preserve"> PAGEREF _Toc463361750 \h </w:instrText>
            </w:r>
            <w:r w:rsidR="00546594">
              <w:rPr>
                <w:noProof/>
                <w:webHidden/>
              </w:rPr>
            </w:r>
            <w:r w:rsidR="00546594">
              <w:rPr>
                <w:noProof/>
                <w:webHidden/>
              </w:rPr>
              <w:fldChar w:fldCharType="separate"/>
            </w:r>
            <w:r w:rsidR="005E75F0">
              <w:rPr>
                <w:noProof/>
                <w:webHidden/>
              </w:rPr>
              <w:t>48</w:t>
            </w:r>
            <w:r w:rsidR="00546594">
              <w:rPr>
                <w:noProof/>
                <w:webHidden/>
              </w:rPr>
              <w:fldChar w:fldCharType="end"/>
            </w:r>
          </w:hyperlink>
        </w:p>
        <w:p w14:paraId="6446BA61" w14:textId="77777777" w:rsidR="00546594" w:rsidRDefault="008B675E">
          <w:pPr>
            <w:pStyle w:val="TOC2"/>
            <w:rPr>
              <w:rFonts w:eastAsiaTheme="minorEastAsia"/>
              <w:noProof/>
              <w:lang w:eastAsia="en-AU"/>
            </w:rPr>
          </w:pPr>
          <w:hyperlink w:anchor="_Toc463361751" w:history="1">
            <w:r w:rsidR="00546594" w:rsidRPr="00F27204">
              <w:rPr>
                <w:rStyle w:val="Hyperlink"/>
                <w:noProof/>
                <w14:scene3d>
                  <w14:camera w14:prst="orthographicFront"/>
                  <w14:lightRig w14:rig="threePt" w14:dir="t">
                    <w14:rot w14:lat="0" w14:lon="0" w14:rev="0"/>
                  </w14:lightRig>
                </w14:scene3d>
              </w:rPr>
              <w:t>5.4</w:t>
            </w:r>
            <w:r w:rsidR="00546594">
              <w:rPr>
                <w:rFonts w:eastAsiaTheme="minorEastAsia"/>
                <w:noProof/>
                <w:lang w:eastAsia="en-AU"/>
              </w:rPr>
              <w:tab/>
            </w:r>
            <w:r w:rsidR="00546594" w:rsidRPr="00F27204">
              <w:rPr>
                <w:rStyle w:val="Hyperlink"/>
                <w:noProof/>
              </w:rPr>
              <w:t>Testing protocol of the NEHS</w:t>
            </w:r>
            <w:r w:rsidR="00546594">
              <w:rPr>
                <w:noProof/>
                <w:webHidden/>
              </w:rPr>
              <w:tab/>
            </w:r>
            <w:r w:rsidR="00546594">
              <w:rPr>
                <w:noProof/>
                <w:webHidden/>
              </w:rPr>
              <w:fldChar w:fldCharType="begin"/>
            </w:r>
            <w:r w:rsidR="00546594">
              <w:rPr>
                <w:noProof/>
                <w:webHidden/>
              </w:rPr>
              <w:instrText xml:space="preserve"> PAGEREF _Toc463361751 \h </w:instrText>
            </w:r>
            <w:r w:rsidR="00546594">
              <w:rPr>
                <w:noProof/>
                <w:webHidden/>
              </w:rPr>
            </w:r>
            <w:r w:rsidR="00546594">
              <w:rPr>
                <w:noProof/>
                <w:webHidden/>
              </w:rPr>
              <w:fldChar w:fldCharType="separate"/>
            </w:r>
            <w:r w:rsidR="005E75F0">
              <w:rPr>
                <w:noProof/>
                <w:webHidden/>
              </w:rPr>
              <w:t>50</w:t>
            </w:r>
            <w:r w:rsidR="00546594">
              <w:rPr>
                <w:noProof/>
                <w:webHidden/>
              </w:rPr>
              <w:fldChar w:fldCharType="end"/>
            </w:r>
          </w:hyperlink>
        </w:p>
        <w:p w14:paraId="0868FBE6" w14:textId="77777777" w:rsidR="00546594" w:rsidRDefault="008B675E">
          <w:pPr>
            <w:pStyle w:val="TOC3"/>
            <w:tabs>
              <w:tab w:val="left" w:pos="1320"/>
            </w:tabs>
            <w:rPr>
              <w:rFonts w:eastAsiaTheme="minorEastAsia"/>
              <w:noProof/>
              <w:lang w:eastAsia="en-AU"/>
            </w:rPr>
          </w:pPr>
          <w:hyperlink w:anchor="_Toc463361752" w:history="1">
            <w:r w:rsidR="00546594" w:rsidRPr="00F27204">
              <w:rPr>
                <w:rStyle w:val="Hyperlink"/>
                <w:noProof/>
                <w14:scene3d>
                  <w14:camera w14:prst="orthographicFront"/>
                  <w14:lightRig w14:rig="threePt" w14:dir="t">
                    <w14:rot w14:lat="0" w14:lon="0" w14:rev="0"/>
                  </w14:lightRig>
                </w14:scene3d>
              </w:rPr>
              <w:t>5.4.1</w:t>
            </w:r>
            <w:r w:rsidR="00546594">
              <w:rPr>
                <w:rFonts w:eastAsiaTheme="minorEastAsia"/>
                <w:noProof/>
                <w:lang w:eastAsia="en-AU"/>
              </w:rPr>
              <w:tab/>
            </w:r>
            <w:r w:rsidR="00546594" w:rsidRPr="00F27204">
              <w:rPr>
                <w:rStyle w:val="Hyperlink"/>
                <w:noProof/>
              </w:rPr>
              <w:t>Overview</w:t>
            </w:r>
            <w:r w:rsidR="00546594">
              <w:rPr>
                <w:noProof/>
                <w:webHidden/>
              </w:rPr>
              <w:tab/>
            </w:r>
            <w:r w:rsidR="00546594">
              <w:rPr>
                <w:noProof/>
                <w:webHidden/>
              </w:rPr>
              <w:fldChar w:fldCharType="begin"/>
            </w:r>
            <w:r w:rsidR="00546594">
              <w:rPr>
                <w:noProof/>
                <w:webHidden/>
              </w:rPr>
              <w:instrText xml:space="preserve"> PAGEREF _Toc463361752 \h </w:instrText>
            </w:r>
            <w:r w:rsidR="00546594">
              <w:rPr>
                <w:noProof/>
                <w:webHidden/>
              </w:rPr>
            </w:r>
            <w:r w:rsidR="00546594">
              <w:rPr>
                <w:noProof/>
                <w:webHidden/>
              </w:rPr>
              <w:fldChar w:fldCharType="separate"/>
            </w:r>
            <w:r w:rsidR="005E75F0">
              <w:rPr>
                <w:noProof/>
                <w:webHidden/>
              </w:rPr>
              <w:t>50</w:t>
            </w:r>
            <w:r w:rsidR="00546594">
              <w:rPr>
                <w:noProof/>
                <w:webHidden/>
              </w:rPr>
              <w:fldChar w:fldCharType="end"/>
            </w:r>
          </w:hyperlink>
        </w:p>
        <w:p w14:paraId="3E94662B" w14:textId="77777777" w:rsidR="00546594" w:rsidRDefault="008B675E">
          <w:pPr>
            <w:pStyle w:val="TOC3"/>
            <w:tabs>
              <w:tab w:val="left" w:pos="1320"/>
            </w:tabs>
            <w:rPr>
              <w:rFonts w:eastAsiaTheme="minorEastAsia"/>
              <w:noProof/>
              <w:lang w:eastAsia="en-AU"/>
            </w:rPr>
          </w:pPr>
          <w:hyperlink w:anchor="_Toc463361753" w:history="1">
            <w:r w:rsidR="00546594" w:rsidRPr="00F27204">
              <w:rPr>
                <w:rStyle w:val="Hyperlink"/>
                <w:noProof/>
                <w14:scene3d>
                  <w14:camera w14:prst="orthographicFront"/>
                  <w14:lightRig w14:rig="threePt" w14:dir="t">
                    <w14:rot w14:lat="0" w14:lon="0" w14:rev="0"/>
                  </w14:lightRig>
                </w14:scene3d>
              </w:rPr>
              <w:t>5.4.2</w:t>
            </w:r>
            <w:r w:rsidR="00546594">
              <w:rPr>
                <w:rFonts w:eastAsiaTheme="minorEastAsia"/>
                <w:noProof/>
                <w:lang w:eastAsia="en-AU"/>
              </w:rPr>
              <w:tab/>
            </w:r>
            <w:r w:rsidR="00546594" w:rsidRPr="00F27204">
              <w:rPr>
                <w:rStyle w:val="Hyperlink"/>
                <w:noProof/>
              </w:rPr>
              <w:t>Informed consent and registration</w:t>
            </w:r>
            <w:r w:rsidR="00546594">
              <w:rPr>
                <w:noProof/>
                <w:webHidden/>
              </w:rPr>
              <w:tab/>
            </w:r>
            <w:r w:rsidR="00546594">
              <w:rPr>
                <w:noProof/>
                <w:webHidden/>
              </w:rPr>
              <w:fldChar w:fldCharType="begin"/>
            </w:r>
            <w:r w:rsidR="00546594">
              <w:rPr>
                <w:noProof/>
                <w:webHidden/>
              </w:rPr>
              <w:instrText xml:space="preserve"> PAGEREF _Toc463361753 \h </w:instrText>
            </w:r>
            <w:r w:rsidR="00546594">
              <w:rPr>
                <w:noProof/>
                <w:webHidden/>
              </w:rPr>
            </w:r>
            <w:r w:rsidR="00546594">
              <w:rPr>
                <w:noProof/>
                <w:webHidden/>
              </w:rPr>
              <w:fldChar w:fldCharType="separate"/>
            </w:r>
            <w:r w:rsidR="005E75F0">
              <w:rPr>
                <w:noProof/>
                <w:webHidden/>
              </w:rPr>
              <w:t>50</w:t>
            </w:r>
            <w:r w:rsidR="00546594">
              <w:rPr>
                <w:noProof/>
                <w:webHidden/>
              </w:rPr>
              <w:fldChar w:fldCharType="end"/>
            </w:r>
          </w:hyperlink>
        </w:p>
        <w:p w14:paraId="5E2061A0" w14:textId="77777777" w:rsidR="00546594" w:rsidRDefault="008B675E">
          <w:pPr>
            <w:pStyle w:val="TOC3"/>
            <w:tabs>
              <w:tab w:val="left" w:pos="1320"/>
            </w:tabs>
            <w:rPr>
              <w:rFonts w:eastAsiaTheme="minorEastAsia"/>
              <w:noProof/>
              <w:lang w:eastAsia="en-AU"/>
            </w:rPr>
          </w:pPr>
          <w:hyperlink w:anchor="_Toc463361754" w:history="1">
            <w:r w:rsidR="00546594" w:rsidRPr="00F27204">
              <w:rPr>
                <w:rStyle w:val="Hyperlink"/>
                <w:noProof/>
                <w14:scene3d>
                  <w14:camera w14:prst="orthographicFront"/>
                  <w14:lightRig w14:rig="threePt" w14:dir="t">
                    <w14:rot w14:lat="0" w14:lon="0" w14:rev="0"/>
                  </w14:lightRig>
                </w14:scene3d>
              </w:rPr>
              <w:t>5.4.3</w:t>
            </w:r>
            <w:r w:rsidR="00546594">
              <w:rPr>
                <w:rFonts w:eastAsiaTheme="minorEastAsia"/>
                <w:noProof/>
                <w:lang w:eastAsia="en-AU"/>
              </w:rPr>
              <w:tab/>
            </w:r>
            <w:r w:rsidR="00546594" w:rsidRPr="00F27204">
              <w:rPr>
                <w:rStyle w:val="Hyperlink"/>
                <w:noProof/>
              </w:rPr>
              <w:t>Interviewer-administered general questionnaire</w:t>
            </w:r>
            <w:r w:rsidR="00546594">
              <w:rPr>
                <w:noProof/>
                <w:webHidden/>
              </w:rPr>
              <w:tab/>
            </w:r>
            <w:r w:rsidR="00546594">
              <w:rPr>
                <w:noProof/>
                <w:webHidden/>
              </w:rPr>
              <w:fldChar w:fldCharType="begin"/>
            </w:r>
            <w:r w:rsidR="00546594">
              <w:rPr>
                <w:noProof/>
                <w:webHidden/>
              </w:rPr>
              <w:instrText xml:space="preserve"> PAGEREF _Toc463361754 \h </w:instrText>
            </w:r>
            <w:r w:rsidR="00546594">
              <w:rPr>
                <w:noProof/>
                <w:webHidden/>
              </w:rPr>
            </w:r>
            <w:r w:rsidR="00546594">
              <w:rPr>
                <w:noProof/>
                <w:webHidden/>
              </w:rPr>
              <w:fldChar w:fldCharType="separate"/>
            </w:r>
            <w:r w:rsidR="005E75F0">
              <w:rPr>
                <w:noProof/>
                <w:webHidden/>
              </w:rPr>
              <w:t>51</w:t>
            </w:r>
            <w:r w:rsidR="00546594">
              <w:rPr>
                <w:noProof/>
                <w:webHidden/>
              </w:rPr>
              <w:fldChar w:fldCharType="end"/>
            </w:r>
          </w:hyperlink>
        </w:p>
        <w:p w14:paraId="1B4E2772" w14:textId="77777777" w:rsidR="00546594" w:rsidRDefault="008B675E">
          <w:pPr>
            <w:pStyle w:val="TOC3"/>
            <w:tabs>
              <w:tab w:val="left" w:pos="1320"/>
            </w:tabs>
            <w:rPr>
              <w:rFonts w:eastAsiaTheme="minorEastAsia"/>
              <w:noProof/>
              <w:lang w:eastAsia="en-AU"/>
            </w:rPr>
          </w:pPr>
          <w:hyperlink w:anchor="_Toc463361755" w:history="1">
            <w:r w:rsidR="00546594" w:rsidRPr="00F27204">
              <w:rPr>
                <w:rStyle w:val="Hyperlink"/>
                <w:noProof/>
                <w14:scene3d>
                  <w14:camera w14:prst="orthographicFront"/>
                  <w14:lightRig w14:rig="threePt" w14:dir="t">
                    <w14:rot w14:lat="0" w14:lon="0" w14:rev="0"/>
                  </w14:lightRig>
                </w14:scene3d>
              </w:rPr>
              <w:t>5.4.4</w:t>
            </w:r>
            <w:r w:rsidR="00546594">
              <w:rPr>
                <w:rFonts w:eastAsiaTheme="minorEastAsia"/>
                <w:noProof/>
                <w:lang w:eastAsia="en-AU"/>
              </w:rPr>
              <w:tab/>
            </w:r>
            <w:r w:rsidR="00546594" w:rsidRPr="00F27204">
              <w:rPr>
                <w:rStyle w:val="Hyperlink"/>
                <w:noProof/>
              </w:rPr>
              <w:t>Vision assessment</w:t>
            </w:r>
            <w:r w:rsidR="00546594">
              <w:rPr>
                <w:noProof/>
                <w:webHidden/>
              </w:rPr>
              <w:tab/>
            </w:r>
            <w:r w:rsidR="00546594">
              <w:rPr>
                <w:noProof/>
                <w:webHidden/>
              </w:rPr>
              <w:fldChar w:fldCharType="begin"/>
            </w:r>
            <w:r w:rsidR="00546594">
              <w:rPr>
                <w:noProof/>
                <w:webHidden/>
              </w:rPr>
              <w:instrText xml:space="preserve"> PAGEREF _Toc463361755 \h </w:instrText>
            </w:r>
            <w:r w:rsidR="00546594">
              <w:rPr>
                <w:noProof/>
                <w:webHidden/>
              </w:rPr>
            </w:r>
            <w:r w:rsidR="00546594">
              <w:rPr>
                <w:noProof/>
                <w:webHidden/>
              </w:rPr>
              <w:fldChar w:fldCharType="separate"/>
            </w:r>
            <w:r w:rsidR="005E75F0">
              <w:rPr>
                <w:noProof/>
                <w:webHidden/>
              </w:rPr>
              <w:t>51</w:t>
            </w:r>
            <w:r w:rsidR="00546594">
              <w:rPr>
                <w:noProof/>
                <w:webHidden/>
              </w:rPr>
              <w:fldChar w:fldCharType="end"/>
            </w:r>
          </w:hyperlink>
        </w:p>
        <w:p w14:paraId="204BFE9B" w14:textId="77777777" w:rsidR="00546594" w:rsidRDefault="008B675E">
          <w:pPr>
            <w:pStyle w:val="TOC3"/>
            <w:tabs>
              <w:tab w:val="left" w:pos="1320"/>
            </w:tabs>
            <w:rPr>
              <w:rFonts w:eastAsiaTheme="minorEastAsia"/>
              <w:noProof/>
              <w:lang w:eastAsia="en-AU"/>
            </w:rPr>
          </w:pPr>
          <w:hyperlink w:anchor="_Toc463361756" w:history="1">
            <w:r w:rsidR="00546594" w:rsidRPr="00F27204">
              <w:rPr>
                <w:rStyle w:val="Hyperlink"/>
                <w:noProof/>
                <w14:scene3d>
                  <w14:camera w14:prst="orthographicFront"/>
                  <w14:lightRig w14:rig="threePt" w14:dir="t">
                    <w14:rot w14:lat="0" w14:lon="0" w14:rev="0"/>
                  </w14:lightRig>
                </w14:scene3d>
              </w:rPr>
              <w:t>5.4.5</w:t>
            </w:r>
            <w:r w:rsidR="00546594">
              <w:rPr>
                <w:rFonts w:eastAsiaTheme="minorEastAsia"/>
                <w:noProof/>
                <w:lang w:eastAsia="en-AU"/>
              </w:rPr>
              <w:tab/>
            </w:r>
            <w:r w:rsidR="00546594" w:rsidRPr="00F27204">
              <w:rPr>
                <w:rStyle w:val="Hyperlink"/>
                <w:noProof/>
              </w:rPr>
              <w:t>Anterior segment examination</w:t>
            </w:r>
            <w:r w:rsidR="00546594">
              <w:rPr>
                <w:noProof/>
                <w:webHidden/>
              </w:rPr>
              <w:tab/>
            </w:r>
            <w:r w:rsidR="00546594">
              <w:rPr>
                <w:noProof/>
                <w:webHidden/>
              </w:rPr>
              <w:fldChar w:fldCharType="begin"/>
            </w:r>
            <w:r w:rsidR="00546594">
              <w:rPr>
                <w:noProof/>
                <w:webHidden/>
              </w:rPr>
              <w:instrText xml:space="preserve"> PAGEREF _Toc463361756 \h </w:instrText>
            </w:r>
            <w:r w:rsidR="00546594">
              <w:rPr>
                <w:noProof/>
                <w:webHidden/>
              </w:rPr>
            </w:r>
            <w:r w:rsidR="00546594">
              <w:rPr>
                <w:noProof/>
                <w:webHidden/>
              </w:rPr>
              <w:fldChar w:fldCharType="separate"/>
            </w:r>
            <w:r w:rsidR="005E75F0">
              <w:rPr>
                <w:noProof/>
                <w:webHidden/>
              </w:rPr>
              <w:t>52</w:t>
            </w:r>
            <w:r w:rsidR="00546594">
              <w:rPr>
                <w:noProof/>
                <w:webHidden/>
              </w:rPr>
              <w:fldChar w:fldCharType="end"/>
            </w:r>
          </w:hyperlink>
        </w:p>
        <w:p w14:paraId="1E735102" w14:textId="77777777" w:rsidR="00546594" w:rsidRDefault="008B675E">
          <w:pPr>
            <w:pStyle w:val="TOC3"/>
            <w:tabs>
              <w:tab w:val="left" w:pos="1320"/>
            </w:tabs>
            <w:rPr>
              <w:rFonts w:eastAsiaTheme="minorEastAsia"/>
              <w:noProof/>
              <w:lang w:eastAsia="en-AU"/>
            </w:rPr>
          </w:pPr>
          <w:hyperlink w:anchor="_Toc463361757" w:history="1">
            <w:r w:rsidR="00546594" w:rsidRPr="00F27204">
              <w:rPr>
                <w:rStyle w:val="Hyperlink"/>
                <w:noProof/>
                <w14:scene3d>
                  <w14:camera w14:prst="orthographicFront"/>
                  <w14:lightRig w14:rig="threePt" w14:dir="t">
                    <w14:rot w14:lat="0" w14:lon="0" w14:rev="0"/>
                  </w14:lightRig>
                </w14:scene3d>
              </w:rPr>
              <w:t>5.4.6</w:t>
            </w:r>
            <w:r w:rsidR="00546594">
              <w:rPr>
                <w:rFonts w:eastAsiaTheme="minorEastAsia"/>
                <w:noProof/>
                <w:lang w:eastAsia="en-AU"/>
              </w:rPr>
              <w:tab/>
            </w:r>
            <w:r w:rsidR="00546594" w:rsidRPr="00F27204">
              <w:rPr>
                <w:rStyle w:val="Hyperlink"/>
                <w:noProof/>
              </w:rPr>
              <w:t>Visual field testing</w:t>
            </w:r>
            <w:r w:rsidR="00546594">
              <w:rPr>
                <w:noProof/>
                <w:webHidden/>
              </w:rPr>
              <w:tab/>
            </w:r>
            <w:r w:rsidR="00546594">
              <w:rPr>
                <w:noProof/>
                <w:webHidden/>
              </w:rPr>
              <w:fldChar w:fldCharType="begin"/>
            </w:r>
            <w:r w:rsidR="00546594">
              <w:rPr>
                <w:noProof/>
                <w:webHidden/>
              </w:rPr>
              <w:instrText xml:space="preserve"> PAGEREF _Toc463361757 \h </w:instrText>
            </w:r>
            <w:r w:rsidR="00546594">
              <w:rPr>
                <w:noProof/>
                <w:webHidden/>
              </w:rPr>
            </w:r>
            <w:r w:rsidR="00546594">
              <w:rPr>
                <w:noProof/>
                <w:webHidden/>
              </w:rPr>
              <w:fldChar w:fldCharType="separate"/>
            </w:r>
            <w:r w:rsidR="005E75F0">
              <w:rPr>
                <w:noProof/>
                <w:webHidden/>
              </w:rPr>
              <w:t>53</w:t>
            </w:r>
            <w:r w:rsidR="00546594">
              <w:rPr>
                <w:noProof/>
                <w:webHidden/>
              </w:rPr>
              <w:fldChar w:fldCharType="end"/>
            </w:r>
          </w:hyperlink>
        </w:p>
        <w:p w14:paraId="48F78541" w14:textId="77777777" w:rsidR="00546594" w:rsidRDefault="008B675E">
          <w:pPr>
            <w:pStyle w:val="TOC3"/>
            <w:tabs>
              <w:tab w:val="left" w:pos="1320"/>
            </w:tabs>
            <w:rPr>
              <w:rFonts w:eastAsiaTheme="minorEastAsia"/>
              <w:noProof/>
              <w:lang w:eastAsia="en-AU"/>
            </w:rPr>
          </w:pPr>
          <w:hyperlink w:anchor="_Toc463361758" w:history="1">
            <w:r w:rsidR="00546594" w:rsidRPr="00F27204">
              <w:rPr>
                <w:rStyle w:val="Hyperlink"/>
                <w:noProof/>
                <w14:scene3d>
                  <w14:camera w14:prst="orthographicFront"/>
                  <w14:lightRig w14:rig="threePt" w14:dir="t">
                    <w14:rot w14:lat="0" w14:lon="0" w14:rev="0"/>
                  </w14:lightRig>
                </w14:scene3d>
              </w:rPr>
              <w:t>5.4.7</w:t>
            </w:r>
            <w:r w:rsidR="00546594">
              <w:rPr>
                <w:rFonts w:eastAsiaTheme="minorEastAsia"/>
                <w:noProof/>
                <w:lang w:eastAsia="en-AU"/>
              </w:rPr>
              <w:tab/>
            </w:r>
            <w:r w:rsidR="00546594" w:rsidRPr="00F27204">
              <w:rPr>
                <w:rStyle w:val="Hyperlink"/>
                <w:noProof/>
              </w:rPr>
              <w:t>Fundus photography</w:t>
            </w:r>
            <w:r w:rsidR="00546594">
              <w:rPr>
                <w:noProof/>
                <w:webHidden/>
              </w:rPr>
              <w:tab/>
            </w:r>
            <w:r w:rsidR="00546594">
              <w:rPr>
                <w:noProof/>
                <w:webHidden/>
              </w:rPr>
              <w:fldChar w:fldCharType="begin"/>
            </w:r>
            <w:r w:rsidR="00546594">
              <w:rPr>
                <w:noProof/>
                <w:webHidden/>
              </w:rPr>
              <w:instrText xml:space="preserve"> PAGEREF _Toc463361758 \h </w:instrText>
            </w:r>
            <w:r w:rsidR="00546594">
              <w:rPr>
                <w:noProof/>
                <w:webHidden/>
              </w:rPr>
            </w:r>
            <w:r w:rsidR="00546594">
              <w:rPr>
                <w:noProof/>
                <w:webHidden/>
              </w:rPr>
              <w:fldChar w:fldCharType="separate"/>
            </w:r>
            <w:r w:rsidR="005E75F0">
              <w:rPr>
                <w:noProof/>
                <w:webHidden/>
              </w:rPr>
              <w:t>53</w:t>
            </w:r>
            <w:r w:rsidR="00546594">
              <w:rPr>
                <w:noProof/>
                <w:webHidden/>
              </w:rPr>
              <w:fldChar w:fldCharType="end"/>
            </w:r>
          </w:hyperlink>
        </w:p>
        <w:p w14:paraId="5ABFEC0C" w14:textId="77777777" w:rsidR="00546594" w:rsidRDefault="008B675E">
          <w:pPr>
            <w:pStyle w:val="TOC3"/>
            <w:tabs>
              <w:tab w:val="left" w:pos="1320"/>
            </w:tabs>
            <w:rPr>
              <w:rFonts w:eastAsiaTheme="minorEastAsia"/>
              <w:noProof/>
              <w:lang w:eastAsia="en-AU"/>
            </w:rPr>
          </w:pPr>
          <w:hyperlink w:anchor="_Toc463361759" w:history="1">
            <w:r w:rsidR="00546594" w:rsidRPr="00F27204">
              <w:rPr>
                <w:rStyle w:val="Hyperlink"/>
                <w:noProof/>
                <w14:scene3d>
                  <w14:camera w14:prst="orthographicFront"/>
                  <w14:lightRig w14:rig="threePt" w14:dir="t">
                    <w14:rot w14:lat="0" w14:lon="0" w14:rev="0"/>
                  </w14:lightRig>
                </w14:scene3d>
              </w:rPr>
              <w:t>5.4.8</w:t>
            </w:r>
            <w:r w:rsidR="00546594">
              <w:rPr>
                <w:rFonts w:eastAsiaTheme="minorEastAsia"/>
                <w:noProof/>
                <w:lang w:eastAsia="en-AU"/>
              </w:rPr>
              <w:tab/>
            </w:r>
            <w:r w:rsidR="00546594" w:rsidRPr="00F27204">
              <w:rPr>
                <w:rStyle w:val="Hyperlink"/>
                <w:noProof/>
              </w:rPr>
              <w:t>Intraocular pressure</w:t>
            </w:r>
            <w:r w:rsidR="00546594">
              <w:rPr>
                <w:noProof/>
                <w:webHidden/>
              </w:rPr>
              <w:tab/>
            </w:r>
            <w:r w:rsidR="00546594">
              <w:rPr>
                <w:noProof/>
                <w:webHidden/>
              </w:rPr>
              <w:fldChar w:fldCharType="begin"/>
            </w:r>
            <w:r w:rsidR="00546594">
              <w:rPr>
                <w:noProof/>
                <w:webHidden/>
              </w:rPr>
              <w:instrText xml:space="preserve"> PAGEREF _Toc463361759 \h </w:instrText>
            </w:r>
            <w:r w:rsidR="00546594">
              <w:rPr>
                <w:noProof/>
                <w:webHidden/>
              </w:rPr>
            </w:r>
            <w:r w:rsidR="00546594">
              <w:rPr>
                <w:noProof/>
                <w:webHidden/>
              </w:rPr>
              <w:fldChar w:fldCharType="separate"/>
            </w:r>
            <w:r w:rsidR="005E75F0">
              <w:rPr>
                <w:noProof/>
                <w:webHidden/>
              </w:rPr>
              <w:t>54</w:t>
            </w:r>
            <w:r w:rsidR="00546594">
              <w:rPr>
                <w:noProof/>
                <w:webHidden/>
              </w:rPr>
              <w:fldChar w:fldCharType="end"/>
            </w:r>
          </w:hyperlink>
        </w:p>
        <w:p w14:paraId="0FCF759C" w14:textId="77777777" w:rsidR="00546594" w:rsidRDefault="008B675E">
          <w:pPr>
            <w:pStyle w:val="TOC3"/>
            <w:tabs>
              <w:tab w:val="left" w:pos="1320"/>
            </w:tabs>
            <w:rPr>
              <w:rFonts w:eastAsiaTheme="minorEastAsia"/>
              <w:noProof/>
              <w:lang w:eastAsia="en-AU"/>
            </w:rPr>
          </w:pPr>
          <w:hyperlink w:anchor="_Toc463361760" w:history="1">
            <w:r w:rsidR="00546594" w:rsidRPr="00F27204">
              <w:rPr>
                <w:rStyle w:val="Hyperlink"/>
                <w:noProof/>
                <w14:scene3d>
                  <w14:camera w14:prst="orthographicFront"/>
                  <w14:lightRig w14:rig="threePt" w14:dir="t">
                    <w14:rot w14:lat="0" w14:lon="0" w14:rev="0"/>
                  </w14:lightRig>
                </w14:scene3d>
              </w:rPr>
              <w:t>5.4.9</w:t>
            </w:r>
            <w:r w:rsidR="00546594">
              <w:rPr>
                <w:rFonts w:eastAsiaTheme="minorEastAsia"/>
                <w:noProof/>
                <w:lang w:eastAsia="en-AU"/>
              </w:rPr>
              <w:tab/>
            </w:r>
            <w:r w:rsidR="00546594" w:rsidRPr="00F27204">
              <w:rPr>
                <w:rStyle w:val="Hyperlink"/>
                <w:noProof/>
              </w:rPr>
              <w:t>Verbal feedback and recommendation for referral</w:t>
            </w:r>
            <w:r w:rsidR="00546594">
              <w:rPr>
                <w:noProof/>
                <w:webHidden/>
              </w:rPr>
              <w:tab/>
            </w:r>
            <w:r w:rsidR="00546594">
              <w:rPr>
                <w:noProof/>
                <w:webHidden/>
              </w:rPr>
              <w:fldChar w:fldCharType="begin"/>
            </w:r>
            <w:r w:rsidR="00546594">
              <w:rPr>
                <w:noProof/>
                <w:webHidden/>
              </w:rPr>
              <w:instrText xml:space="preserve"> PAGEREF _Toc463361760 \h </w:instrText>
            </w:r>
            <w:r w:rsidR="00546594">
              <w:rPr>
                <w:noProof/>
                <w:webHidden/>
              </w:rPr>
            </w:r>
            <w:r w:rsidR="00546594">
              <w:rPr>
                <w:noProof/>
                <w:webHidden/>
              </w:rPr>
              <w:fldChar w:fldCharType="separate"/>
            </w:r>
            <w:r w:rsidR="005E75F0">
              <w:rPr>
                <w:noProof/>
                <w:webHidden/>
              </w:rPr>
              <w:t>54</w:t>
            </w:r>
            <w:r w:rsidR="00546594">
              <w:rPr>
                <w:noProof/>
                <w:webHidden/>
              </w:rPr>
              <w:fldChar w:fldCharType="end"/>
            </w:r>
          </w:hyperlink>
        </w:p>
        <w:p w14:paraId="24DF8EB5" w14:textId="77777777" w:rsidR="00546594" w:rsidRDefault="008B675E">
          <w:pPr>
            <w:pStyle w:val="TOC3"/>
            <w:tabs>
              <w:tab w:val="left" w:pos="1320"/>
            </w:tabs>
            <w:rPr>
              <w:rFonts w:eastAsiaTheme="minorEastAsia"/>
              <w:noProof/>
              <w:lang w:eastAsia="en-AU"/>
            </w:rPr>
          </w:pPr>
          <w:hyperlink w:anchor="_Toc463361761" w:history="1">
            <w:r w:rsidR="00546594" w:rsidRPr="00F27204">
              <w:rPr>
                <w:rStyle w:val="Hyperlink"/>
                <w:noProof/>
                <w14:scene3d>
                  <w14:camera w14:prst="orthographicFront"/>
                  <w14:lightRig w14:rig="threePt" w14:dir="t">
                    <w14:rot w14:lat="0" w14:lon="0" w14:rev="0"/>
                  </w14:lightRig>
                </w14:scene3d>
              </w:rPr>
              <w:t>5.4.10</w:t>
            </w:r>
            <w:r w:rsidR="00546594">
              <w:rPr>
                <w:rFonts w:eastAsiaTheme="minorEastAsia"/>
                <w:noProof/>
                <w:lang w:eastAsia="en-AU"/>
              </w:rPr>
              <w:tab/>
            </w:r>
            <w:r w:rsidR="00546594" w:rsidRPr="00F27204">
              <w:rPr>
                <w:rStyle w:val="Hyperlink"/>
                <w:noProof/>
              </w:rPr>
              <w:t>Certificate of participation and sunglasses</w:t>
            </w:r>
            <w:r w:rsidR="00546594">
              <w:rPr>
                <w:noProof/>
                <w:webHidden/>
              </w:rPr>
              <w:tab/>
            </w:r>
            <w:r w:rsidR="00546594">
              <w:rPr>
                <w:noProof/>
                <w:webHidden/>
              </w:rPr>
              <w:fldChar w:fldCharType="begin"/>
            </w:r>
            <w:r w:rsidR="00546594">
              <w:rPr>
                <w:noProof/>
                <w:webHidden/>
              </w:rPr>
              <w:instrText xml:space="preserve"> PAGEREF _Toc463361761 \h </w:instrText>
            </w:r>
            <w:r w:rsidR="00546594">
              <w:rPr>
                <w:noProof/>
                <w:webHidden/>
              </w:rPr>
            </w:r>
            <w:r w:rsidR="00546594">
              <w:rPr>
                <w:noProof/>
                <w:webHidden/>
              </w:rPr>
              <w:fldChar w:fldCharType="separate"/>
            </w:r>
            <w:r w:rsidR="005E75F0">
              <w:rPr>
                <w:noProof/>
                <w:webHidden/>
              </w:rPr>
              <w:t>55</w:t>
            </w:r>
            <w:r w:rsidR="00546594">
              <w:rPr>
                <w:noProof/>
                <w:webHidden/>
              </w:rPr>
              <w:fldChar w:fldCharType="end"/>
            </w:r>
          </w:hyperlink>
        </w:p>
        <w:p w14:paraId="2F726F9A" w14:textId="77777777" w:rsidR="00546594" w:rsidRDefault="008B675E">
          <w:pPr>
            <w:pStyle w:val="TOC3"/>
            <w:tabs>
              <w:tab w:val="left" w:pos="1320"/>
            </w:tabs>
            <w:rPr>
              <w:rFonts w:eastAsiaTheme="minorEastAsia"/>
              <w:noProof/>
              <w:lang w:eastAsia="en-AU"/>
            </w:rPr>
          </w:pPr>
          <w:hyperlink w:anchor="_Toc463361762" w:history="1">
            <w:r w:rsidR="00546594" w:rsidRPr="00F27204">
              <w:rPr>
                <w:rStyle w:val="Hyperlink"/>
                <w:noProof/>
                <w14:scene3d>
                  <w14:camera w14:prst="orthographicFront"/>
                  <w14:lightRig w14:rig="threePt" w14:dir="t">
                    <w14:rot w14:lat="0" w14:lon="0" w14:rev="0"/>
                  </w14:lightRig>
                </w14:scene3d>
              </w:rPr>
              <w:t>5.4.11</w:t>
            </w:r>
            <w:r w:rsidR="00546594">
              <w:rPr>
                <w:rFonts w:eastAsiaTheme="minorEastAsia"/>
                <w:noProof/>
                <w:lang w:eastAsia="en-AU"/>
              </w:rPr>
              <w:tab/>
            </w:r>
            <w:r w:rsidR="00546594" w:rsidRPr="00F27204">
              <w:rPr>
                <w:rStyle w:val="Hyperlink"/>
                <w:noProof/>
              </w:rPr>
              <w:t>Participant evaluation forms</w:t>
            </w:r>
            <w:r w:rsidR="00546594">
              <w:rPr>
                <w:noProof/>
                <w:webHidden/>
              </w:rPr>
              <w:tab/>
            </w:r>
            <w:r w:rsidR="00546594">
              <w:rPr>
                <w:noProof/>
                <w:webHidden/>
              </w:rPr>
              <w:fldChar w:fldCharType="begin"/>
            </w:r>
            <w:r w:rsidR="00546594">
              <w:rPr>
                <w:noProof/>
                <w:webHidden/>
              </w:rPr>
              <w:instrText xml:space="preserve"> PAGEREF _Toc463361762 \h </w:instrText>
            </w:r>
            <w:r w:rsidR="00546594">
              <w:rPr>
                <w:noProof/>
                <w:webHidden/>
              </w:rPr>
            </w:r>
            <w:r w:rsidR="00546594">
              <w:rPr>
                <w:noProof/>
                <w:webHidden/>
              </w:rPr>
              <w:fldChar w:fldCharType="separate"/>
            </w:r>
            <w:r w:rsidR="005E75F0">
              <w:rPr>
                <w:noProof/>
                <w:webHidden/>
              </w:rPr>
              <w:t>55</w:t>
            </w:r>
            <w:r w:rsidR="00546594">
              <w:rPr>
                <w:noProof/>
                <w:webHidden/>
              </w:rPr>
              <w:fldChar w:fldCharType="end"/>
            </w:r>
          </w:hyperlink>
        </w:p>
        <w:p w14:paraId="5430231D" w14:textId="77777777" w:rsidR="00546594" w:rsidRDefault="008B675E">
          <w:pPr>
            <w:pStyle w:val="TOC1"/>
            <w:rPr>
              <w:rFonts w:eastAsiaTheme="minorEastAsia"/>
              <w:noProof/>
              <w:lang w:eastAsia="en-AU"/>
            </w:rPr>
          </w:pPr>
          <w:hyperlink w:anchor="_Toc463361763" w:history="1">
            <w:r w:rsidR="00546594" w:rsidRPr="00F27204">
              <w:rPr>
                <w:rStyle w:val="Hyperlink"/>
                <w:noProof/>
              </w:rPr>
              <w:t>6</w:t>
            </w:r>
            <w:r w:rsidR="00546594">
              <w:rPr>
                <w:rFonts w:eastAsiaTheme="minorEastAsia"/>
                <w:noProof/>
                <w:lang w:eastAsia="en-AU"/>
              </w:rPr>
              <w:tab/>
            </w:r>
            <w:r w:rsidR="00546594" w:rsidRPr="00F27204">
              <w:rPr>
                <w:rStyle w:val="Hyperlink"/>
                <w:noProof/>
              </w:rPr>
              <w:t>Data management and analysis</w:t>
            </w:r>
            <w:r w:rsidR="00546594">
              <w:rPr>
                <w:noProof/>
                <w:webHidden/>
              </w:rPr>
              <w:tab/>
            </w:r>
            <w:r w:rsidR="00546594">
              <w:rPr>
                <w:noProof/>
                <w:webHidden/>
              </w:rPr>
              <w:fldChar w:fldCharType="begin"/>
            </w:r>
            <w:r w:rsidR="00546594">
              <w:rPr>
                <w:noProof/>
                <w:webHidden/>
              </w:rPr>
              <w:instrText xml:space="preserve"> PAGEREF _Toc463361763 \h </w:instrText>
            </w:r>
            <w:r w:rsidR="00546594">
              <w:rPr>
                <w:noProof/>
                <w:webHidden/>
              </w:rPr>
            </w:r>
            <w:r w:rsidR="00546594">
              <w:rPr>
                <w:noProof/>
                <w:webHidden/>
              </w:rPr>
              <w:fldChar w:fldCharType="separate"/>
            </w:r>
            <w:r w:rsidR="005E75F0">
              <w:rPr>
                <w:noProof/>
                <w:webHidden/>
              </w:rPr>
              <w:t>57</w:t>
            </w:r>
            <w:r w:rsidR="00546594">
              <w:rPr>
                <w:noProof/>
                <w:webHidden/>
              </w:rPr>
              <w:fldChar w:fldCharType="end"/>
            </w:r>
          </w:hyperlink>
        </w:p>
        <w:p w14:paraId="55BFE3E7" w14:textId="77777777" w:rsidR="00546594" w:rsidRDefault="008B675E">
          <w:pPr>
            <w:pStyle w:val="TOC2"/>
            <w:rPr>
              <w:rFonts w:eastAsiaTheme="minorEastAsia"/>
              <w:noProof/>
              <w:lang w:eastAsia="en-AU"/>
            </w:rPr>
          </w:pPr>
          <w:hyperlink w:anchor="_Toc463361764" w:history="1">
            <w:r w:rsidR="00546594" w:rsidRPr="00F27204">
              <w:rPr>
                <w:rStyle w:val="Hyperlink"/>
                <w:noProof/>
                <w14:scene3d>
                  <w14:camera w14:prst="orthographicFront"/>
                  <w14:lightRig w14:rig="threePt" w14:dir="t">
                    <w14:rot w14:lat="0" w14:lon="0" w14:rev="0"/>
                  </w14:lightRig>
                </w14:scene3d>
              </w:rPr>
              <w:t>6.1</w:t>
            </w:r>
            <w:r w:rsidR="00546594">
              <w:rPr>
                <w:rFonts w:eastAsiaTheme="minorEastAsia"/>
                <w:noProof/>
                <w:lang w:eastAsia="en-AU"/>
              </w:rPr>
              <w:tab/>
            </w:r>
            <w:r w:rsidR="00546594" w:rsidRPr="00F27204">
              <w:rPr>
                <w:rStyle w:val="Hyperlink"/>
                <w:noProof/>
              </w:rPr>
              <w:t>Online tablet-based database</w:t>
            </w:r>
            <w:r w:rsidR="00546594">
              <w:rPr>
                <w:noProof/>
                <w:webHidden/>
              </w:rPr>
              <w:tab/>
            </w:r>
            <w:r w:rsidR="00546594">
              <w:rPr>
                <w:noProof/>
                <w:webHidden/>
              </w:rPr>
              <w:fldChar w:fldCharType="begin"/>
            </w:r>
            <w:r w:rsidR="00546594">
              <w:rPr>
                <w:noProof/>
                <w:webHidden/>
              </w:rPr>
              <w:instrText xml:space="preserve"> PAGEREF _Toc463361764 \h </w:instrText>
            </w:r>
            <w:r w:rsidR="00546594">
              <w:rPr>
                <w:noProof/>
                <w:webHidden/>
              </w:rPr>
            </w:r>
            <w:r w:rsidR="00546594">
              <w:rPr>
                <w:noProof/>
                <w:webHidden/>
              </w:rPr>
              <w:fldChar w:fldCharType="separate"/>
            </w:r>
            <w:r w:rsidR="005E75F0">
              <w:rPr>
                <w:noProof/>
                <w:webHidden/>
              </w:rPr>
              <w:t>57</w:t>
            </w:r>
            <w:r w:rsidR="00546594">
              <w:rPr>
                <w:noProof/>
                <w:webHidden/>
              </w:rPr>
              <w:fldChar w:fldCharType="end"/>
            </w:r>
          </w:hyperlink>
        </w:p>
        <w:p w14:paraId="3D9702FD" w14:textId="77777777" w:rsidR="00546594" w:rsidRDefault="008B675E">
          <w:pPr>
            <w:pStyle w:val="TOC2"/>
            <w:rPr>
              <w:rFonts w:eastAsiaTheme="minorEastAsia"/>
              <w:noProof/>
              <w:lang w:eastAsia="en-AU"/>
            </w:rPr>
          </w:pPr>
          <w:hyperlink w:anchor="_Toc463361765" w:history="1">
            <w:r w:rsidR="00546594" w:rsidRPr="00F27204">
              <w:rPr>
                <w:rStyle w:val="Hyperlink"/>
                <w:noProof/>
                <w14:scene3d>
                  <w14:camera w14:prst="orthographicFront"/>
                  <w14:lightRig w14:rig="threePt" w14:dir="t">
                    <w14:rot w14:lat="0" w14:lon="0" w14:rev="0"/>
                  </w14:lightRig>
                </w14:scene3d>
              </w:rPr>
              <w:t>6.2</w:t>
            </w:r>
            <w:r w:rsidR="00546594">
              <w:rPr>
                <w:rFonts w:eastAsiaTheme="minorEastAsia"/>
                <w:noProof/>
                <w:lang w:eastAsia="en-AU"/>
              </w:rPr>
              <w:tab/>
            </w:r>
            <w:r w:rsidR="00546594" w:rsidRPr="00F27204">
              <w:rPr>
                <w:rStyle w:val="Hyperlink"/>
                <w:noProof/>
              </w:rPr>
              <w:t>Hardcopies</w:t>
            </w:r>
            <w:r w:rsidR="00546594">
              <w:rPr>
                <w:noProof/>
                <w:webHidden/>
              </w:rPr>
              <w:tab/>
            </w:r>
            <w:r w:rsidR="00546594">
              <w:rPr>
                <w:noProof/>
                <w:webHidden/>
              </w:rPr>
              <w:fldChar w:fldCharType="begin"/>
            </w:r>
            <w:r w:rsidR="00546594">
              <w:rPr>
                <w:noProof/>
                <w:webHidden/>
              </w:rPr>
              <w:instrText xml:space="preserve"> PAGEREF _Toc463361765 \h </w:instrText>
            </w:r>
            <w:r w:rsidR="00546594">
              <w:rPr>
                <w:noProof/>
                <w:webHidden/>
              </w:rPr>
            </w:r>
            <w:r w:rsidR="00546594">
              <w:rPr>
                <w:noProof/>
                <w:webHidden/>
              </w:rPr>
              <w:fldChar w:fldCharType="separate"/>
            </w:r>
            <w:r w:rsidR="005E75F0">
              <w:rPr>
                <w:noProof/>
                <w:webHidden/>
              </w:rPr>
              <w:t>57</w:t>
            </w:r>
            <w:r w:rsidR="00546594">
              <w:rPr>
                <w:noProof/>
                <w:webHidden/>
              </w:rPr>
              <w:fldChar w:fldCharType="end"/>
            </w:r>
          </w:hyperlink>
        </w:p>
        <w:p w14:paraId="655A773A" w14:textId="77777777" w:rsidR="00546594" w:rsidRDefault="008B675E">
          <w:pPr>
            <w:pStyle w:val="TOC2"/>
            <w:rPr>
              <w:rFonts w:eastAsiaTheme="minorEastAsia"/>
              <w:noProof/>
              <w:lang w:eastAsia="en-AU"/>
            </w:rPr>
          </w:pPr>
          <w:hyperlink w:anchor="_Toc463361766" w:history="1">
            <w:r w:rsidR="00546594" w:rsidRPr="00F27204">
              <w:rPr>
                <w:rStyle w:val="Hyperlink"/>
                <w:noProof/>
                <w14:scene3d>
                  <w14:camera w14:prst="orthographicFront"/>
                  <w14:lightRig w14:rig="threePt" w14:dir="t">
                    <w14:rot w14:lat="0" w14:lon="0" w14:rev="0"/>
                  </w14:lightRig>
                </w14:scene3d>
              </w:rPr>
              <w:t>6.3</w:t>
            </w:r>
            <w:r w:rsidR="00546594">
              <w:rPr>
                <w:rFonts w:eastAsiaTheme="minorEastAsia"/>
                <w:noProof/>
                <w:lang w:eastAsia="en-AU"/>
              </w:rPr>
              <w:tab/>
            </w:r>
            <w:r w:rsidR="00546594" w:rsidRPr="00F27204">
              <w:rPr>
                <w:rStyle w:val="Hyperlink"/>
                <w:noProof/>
              </w:rPr>
              <w:t>Online database data backup and export</w:t>
            </w:r>
            <w:r w:rsidR="00546594">
              <w:rPr>
                <w:noProof/>
                <w:webHidden/>
              </w:rPr>
              <w:tab/>
            </w:r>
            <w:r w:rsidR="00546594">
              <w:rPr>
                <w:noProof/>
                <w:webHidden/>
              </w:rPr>
              <w:fldChar w:fldCharType="begin"/>
            </w:r>
            <w:r w:rsidR="00546594">
              <w:rPr>
                <w:noProof/>
                <w:webHidden/>
              </w:rPr>
              <w:instrText xml:space="preserve"> PAGEREF _Toc463361766 \h </w:instrText>
            </w:r>
            <w:r w:rsidR="00546594">
              <w:rPr>
                <w:noProof/>
                <w:webHidden/>
              </w:rPr>
            </w:r>
            <w:r w:rsidR="00546594">
              <w:rPr>
                <w:noProof/>
                <w:webHidden/>
              </w:rPr>
              <w:fldChar w:fldCharType="separate"/>
            </w:r>
            <w:r w:rsidR="005E75F0">
              <w:rPr>
                <w:noProof/>
                <w:webHidden/>
              </w:rPr>
              <w:t>58</w:t>
            </w:r>
            <w:r w:rsidR="00546594">
              <w:rPr>
                <w:noProof/>
                <w:webHidden/>
              </w:rPr>
              <w:fldChar w:fldCharType="end"/>
            </w:r>
          </w:hyperlink>
        </w:p>
        <w:p w14:paraId="5A9CEBAC" w14:textId="77777777" w:rsidR="00546594" w:rsidRDefault="008B675E">
          <w:pPr>
            <w:pStyle w:val="TOC2"/>
            <w:rPr>
              <w:rFonts w:eastAsiaTheme="minorEastAsia"/>
              <w:noProof/>
              <w:lang w:eastAsia="en-AU"/>
            </w:rPr>
          </w:pPr>
          <w:hyperlink w:anchor="_Toc463361767" w:history="1">
            <w:r w:rsidR="00546594" w:rsidRPr="00F27204">
              <w:rPr>
                <w:rStyle w:val="Hyperlink"/>
                <w:noProof/>
                <w14:scene3d>
                  <w14:camera w14:prst="orthographicFront"/>
                  <w14:lightRig w14:rig="threePt" w14:dir="t">
                    <w14:rot w14:lat="0" w14:lon="0" w14:rev="0"/>
                  </w14:lightRig>
                </w14:scene3d>
              </w:rPr>
              <w:t>6.4</w:t>
            </w:r>
            <w:r w:rsidR="00546594">
              <w:rPr>
                <w:rFonts w:eastAsiaTheme="minorEastAsia"/>
                <w:noProof/>
                <w:lang w:eastAsia="en-AU"/>
              </w:rPr>
              <w:tab/>
            </w:r>
            <w:r w:rsidR="00546594" w:rsidRPr="00F27204">
              <w:rPr>
                <w:rStyle w:val="Hyperlink"/>
                <w:noProof/>
              </w:rPr>
              <w:t>Management of DRS camera photographs</w:t>
            </w:r>
            <w:r w:rsidR="00546594">
              <w:rPr>
                <w:noProof/>
                <w:webHidden/>
              </w:rPr>
              <w:tab/>
            </w:r>
            <w:r w:rsidR="00546594">
              <w:rPr>
                <w:noProof/>
                <w:webHidden/>
              </w:rPr>
              <w:fldChar w:fldCharType="begin"/>
            </w:r>
            <w:r w:rsidR="00546594">
              <w:rPr>
                <w:noProof/>
                <w:webHidden/>
              </w:rPr>
              <w:instrText xml:space="preserve"> PAGEREF _Toc463361767 \h </w:instrText>
            </w:r>
            <w:r w:rsidR="00546594">
              <w:rPr>
                <w:noProof/>
                <w:webHidden/>
              </w:rPr>
            </w:r>
            <w:r w:rsidR="00546594">
              <w:rPr>
                <w:noProof/>
                <w:webHidden/>
              </w:rPr>
              <w:fldChar w:fldCharType="separate"/>
            </w:r>
            <w:r w:rsidR="005E75F0">
              <w:rPr>
                <w:noProof/>
                <w:webHidden/>
              </w:rPr>
              <w:t>58</w:t>
            </w:r>
            <w:r w:rsidR="00546594">
              <w:rPr>
                <w:noProof/>
                <w:webHidden/>
              </w:rPr>
              <w:fldChar w:fldCharType="end"/>
            </w:r>
          </w:hyperlink>
        </w:p>
        <w:p w14:paraId="510A0C23" w14:textId="77777777" w:rsidR="00546594" w:rsidRDefault="008B675E">
          <w:pPr>
            <w:pStyle w:val="TOC1"/>
            <w:rPr>
              <w:rFonts w:eastAsiaTheme="minorEastAsia"/>
              <w:noProof/>
              <w:lang w:eastAsia="en-AU"/>
            </w:rPr>
          </w:pPr>
          <w:hyperlink w:anchor="_Toc463361768" w:history="1">
            <w:r w:rsidR="00546594" w:rsidRPr="00F27204">
              <w:rPr>
                <w:rStyle w:val="Hyperlink"/>
                <w:noProof/>
              </w:rPr>
              <w:t>7</w:t>
            </w:r>
            <w:r w:rsidR="00546594">
              <w:rPr>
                <w:rFonts w:eastAsiaTheme="minorEastAsia"/>
                <w:noProof/>
                <w:lang w:eastAsia="en-AU"/>
              </w:rPr>
              <w:tab/>
            </w:r>
            <w:r w:rsidR="00546594" w:rsidRPr="00F27204">
              <w:rPr>
                <w:rStyle w:val="Hyperlink"/>
                <w:noProof/>
              </w:rPr>
              <w:t>Protocols for determining causes of vision impairment and blindness</w:t>
            </w:r>
            <w:r w:rsidR="00546594">
              <w:rPr>
                <w:noProof/>
                <w:webHidden/>
              </w:rPr>
              <w:tab/>
            </w:r>
            <w:r w:rsidR="00546594">
              <w:rPr>
                <w:noProof/>
                <w:webHidden/>
              </w:rPr>
              <w:fldChar w:fldCharType="begin"/>
            </w:r>
            <w:r w:rsidR="00546594">
              <w:rPr>
                <w:noProof/>
                <w:webHidden/>
              </w:rPr>
              <w:instrText xml:space="preserve"> PAGEREF _Toc463361768 \h </w:instrText>
            </w:r>
            <w:r w:rsidR="00546594">
              <w:rPr>
                <w:noProof/>
                <w:webHidden/>
              </w:rPr>
            </w:r>
            <w:r w:rsidR="00546594">
              <w:rPr>
                <w:noProof/>
                <w:webHidden/>
              </w:rPr>
              <w:fldChar w:fldCharType="separate"/>
            </w:r>
            <w:r w:rsidR="005E75F0">
              <w:rPr>
                <w:noProof/>
                <w:webHidden/>
              </w:rPr>
              <w:t>60</w:t>
            </w:r>
            <w:r w:rsidR="00546594">
              <w:rPr>
                <w:noProof/>
                <w:webHidden/>
              </w:rPr>
              <w:fldChar w:fldCharType="end"/>
            </w:r>
          </w:hyperlink>
        </w:p>
        <w:p w14:paraId="09806EB7" w14:textId="77777777" w:rsidR="00546594" w:rsidRDefault="008B675E">
          <w:pPr>
            <w:pStyle w:val="TOC2"/>
            <w:rPr>
              <w:rFonts w:eastAsiaTheme="minorEastAsia"/>
              <w:noProof/>
              <w:lang w:eastAsia="en-AU"/>
            </w:rPr>
          </w:pPr>
          <w:hyperlink w:anchor="_Toc463361769" w:history="1">
            <w:r w:rsidR="00546594" w:rsidRPr="00F27204">
              <w:rPr>
                <w:rStyle w:val="Hyperlink"/>
                <w:noProof/>
                <w14:scene3d>
                  <w14:camera w14:prst="orthographicFront"/>
                  <w14:lightRig w14:rig="threePt" w14:dir="t">
                    <w14:rot w14:lat="0" w14:lon="0" w14:rev="0"/>
                  </w14:lightRig>
                </w14:scene3d>
              </w:rPr>
              <w:t>7.1</w:t>
            </w:r>
            <w:r w:rsidR="00546594">
              <w:rPr>
                <w:rFonts w:eastAsiaTheme="minorEastAsia"/>
                <w:noProof/>
                <w:lang w:eastAsia="en-AU"/>
              </w:rPr>
              <w:tab/>
            </w:r>
            <w:r w:rsidR="00546594" w:rsidRPr="00F27204">
              <w:rPr>
                <w:rStyle w:val="Hyperlink"/>
                <w:noProof/>
              </w:rPr>
              <w:t>Refractive error</w:t>
            </w:r>
            <w:r w:rsidR="00546594">
              <w:rPr>
                <w:noProof/>
                <w:webHidden/>
              </w:rPr>
              <w:tab/>
            </w:r>
            <w:r w:rsidR="00546594">
              <w:rPr>
                <w:noProof/>
                <w:webHidden/>
              </w:rPr>
              <w:fldChar w:fldCharType="begin"/>
            </w:r>
            <w:r w:rsidR="00546594">
              <w:rPr>
                <w:noProof/>
                <w:webHidden/>
              </w:rPr>
              <w:instrText xml:space="preserve"> PAGEREF _Toc463361769 \h </w:instrText>
            </w:r>
            <w:r w:rsidR="00546594">
              <w:rPr>
                <w:noProof/>
                <w:webHidden/>
              </w:rPr>
            </w:r>
            <w:r w:rsidR="00546594">
              <w:rPr>
                <w:noProof/>
                <w:webHidden/>
              </w:rPr>
              <w:fldChar w:fldCharType="separate"/>
            </w:r>
            <w:r w:rsidR="005E75F0">
              <w:rPr>
                <w:noProof/>
                <w:webHidden/>
              </w:rPr>
              <w:t>60</w:t>
            </w:r>
            <w:r w:rsidR="00546594">
              <w:rPr>
                <w:noProof/>
                <w:webHidden/>
              </w:rPr>
              <w:fldChar w:fldCharType="end"/>
            </w:r>
          </w:hyperlink>
        </w:p>
        <w:p w14:paraId="1F240759" w14:textId="77777777" w:rsidR="00546594" w:rsidRDefault="008B675E">
          <w:pPr>
            <w:pStyle w:val="TOC2"/>
            <w:rPr>
              <w:rFonts w:eastAsiaTheme="minorEastAsia"/>
              <w:noProof/>
              <w:lang w:eastAsia="en-AU"/>
            </w:rPr>
          </w:pPr>
          <w:hyperlink w:anchor="_Toc463361770" w:history="1">
            <w:r w:rsidR="00546594" w:rsidRPr="00F27204">
              <w:rPr>
                <w:rStyle w:val="Hyperlink"/>
                <w:noProof/>
                <w14:scene3d>
                  <w14:camera w14:prst="orthographicFront"/>
                  <w14:lightRig w14:rig="threePt" w14:dir="t">
                    <w14:rot w14:lat="0" w14:lon="0" w14:rev="0"/>
                  </w14:lightRig>
                </w14:scene3d>
              </w:rPr>
              <w:t>7.2</w:t>
            </w:r>
            <w:r w:rsidR="00546594">
              <w:rPr>
                <w:rFonts w:eastAsiaTheme="minorEastAsia"/>
                <w:noProof/>
                <w:lang w:eastAsia="en-AU"/>
              </w:rPr>
              <w:tab/>
            </w:r>
            <w:r w:rsidR="00546594" w:rsidRPr="00F27204">
              <w:rPr>
                <w:rStyle w:val="Hyperlink"/>
                <w:noProof/>
              </w:rPr>
              <w:t>Cataract</w:t>
            </w:r>
            <w:r w:rsidR="00546594">
              <w:rPr>
                <w:noProof/>
                <w:webHidden/>
              </w:rPr>
              <w:tab/>
            </w:r>
            <w:r w:rsidR="00546594">
              <w:rPr>
                <w:noProof/>
                <w:webHidden/>
              </w:rPr>
              <w:fldChar w:fldCharType="begin"/>
            </w:r>
            <w:r w:rsidR="00546594">
              <w:rPr>
                <w:noProof/>
                <w:webHidden/>
              </w:rPr>
              <w:instrText xml:space="preserve"> PAGEREF _Toc463361770 \h </w:instrText>
            </w:r>
            <w:r w:rsidR="00546594">
              <w:rPr>
                <w:noProof/>
                <w:webHidden/>
              </w:rPr>
            </w:r>
            <w:r w:rsidR="00546594">
              <w:rPr>
                <w:noProof/>
                <w:webHidden/>
              </w:rPr>
              <w:fldChar w:fldCharType="separate"/>
            </w:r>
            <w:r w:rsidR="005E75F0">
              <w:rPr>
                <w:noProof/>
                <w:webHidden/>
              </w:rPr>
              <w:t>60</w:t>
            </w:r>
            <w:r w:rsidR="00546594">
              <w:rPr>
                <w:noProof/>
                <w:webHidden/>
              </w:rPr>
              <w:fldChar w:fldCharType="end"/>
            </w:r>
          </w:hyperlink>
        </w:p>
        <w:p w14:paraId="443AA2E5" w14:textId="77777777" w:rsidR="00546594" w:rsidRDefault="008B675E">
          <w:pPr>
            <w:pStyle w:val="TOC2"/>
            <w:rPr>
              <w:rFonts w:eastAsiaTheme="minorEastAsia"/>
              <w:noProof/>
              <w:lang w:eastAsia="en-AU"/>
            </w:rPr>
          </w:pPr>
          <w:hyperlink w:anchor="_Toc463361771" w:history="1">
            <w:r w:rsidR="00546594" w:rsidRPr="00F27204">
              <w:rPr>
                <w:rStyle w:val="Hyperlink"/>
                <w:noProof/>
                <w14:scene3d>
                  <w14:camera w14:prst="orthographicFront"/>
                  <w14:lightRig w14:rig="threePt" w14:dir="t">
                    <w14:rot w14:lat="0" w14:lon="0" w14:rev="0"/>
                  </w14:lightRig>
                </w14:scene3d>
              </w:rPr>
              <w:t>7.3</w:t>
            </w:r>
            <w:r w:rsidR="00546594">
              <w:rPr>
                <w:rFonts w:eastAsiaTheme="minorEastAsia"/>
                <w:noProof/>
                <w:lang w:eastAsia="en-AU"/>
              </w:rPr>
              <w:tab/>
            </w:r>
            <w:r w:rsidR="00546594" w:rsidRPr="00F27204">
              <w:rPr>
                <w:rStyle w:val="Hyperlink"/>
                <w:noProof/>
              </w:rPr>
              <w:t>Trachoma</w:t>
            </w:r>
            <w:r w:rsidR="00546594">
              <w:rPr>
                <w:noProof/>
                <w:webHidden/>
              </w:rPr>
              <w:tab/>
            </w:r>
            <w:r w:rsidR="00546594">
              <w:rPr>
                <w:noProof/>
                <w:webHidden/>
              </w:rPr>
              <w:fldChar w:fldCharType="begin"/>
            </w:r>
            <w:r w:rsidR="00546594">
              <w:rPr>
                <w:noProof/>
                <w:webHidden/>
              </w:rPr>
              <w:instrText xml:space="preserve"> PAGEREF _Toc463361771 \h </w:instrText>
            </w:r>
            <w:r w:rsidR="00546594">
              <w:rPr>
                <w:noProof/>
                <w:webHidden/>
              </w:rPr>
            </w:r>
            <w:r w:rsidR="00546594">
              <w:rPr>
                <w:noProof/>
                <w:webHidden/>
              </w:rPr>
              <w:fldChar w:fldCharType="separate"/>
            </w:r>
            <w:r w:rsidR="005E75F0">
              <w:rPr>
                <w:noProof/>
                <w:webHidden/>
              </w:rPr>
              <w:t>60</w:t>
            </w:r>
            <w:r w:rsidR="00546594">
              <w:rPr>
                <w:noProof/>
                <w:webHidden/>
              </w:rPr>
              <w:fldChar w:fldCharType="end"/>
            </w:r>
          </w:hyperlink>
        </w:p>
        <w:p w14:paraId="1888028F" w14:textId="77777777" w:rsidR="00546594" w:rsidRDefault="008B675E">
          <w:pPr>
            <w:pStyle w:val="TOC2"/>
            <w:rPr>
              <w:rFonts w:eastAsiaTheme="minorEastAsia"/>
              <w:noProof/>
              <w:lang w:eastAsia="en-AU"/>
            </w:rPr>
          </w:pPr>
          <w:hyperlink w:anchor="_Toc463361772" w:history="1">
            <w:r w:rsidR="00546594" w:rsidRPr="00F27204">
              <w:rPr>
                <w:rStyle w:val="Hyperlink"/>
                <w:noProof/>
                <w14:scene3d>
                  <w14:camera w14:prst="orthographicFront"/>
                  <w14:lightRig w14:rig="threePt" w14:dir="t">
                    <w14:rot w14:lat="0" w14:lon="0" w14:rev="0"/>
                  </w14:lightRig>
                </w14:scene3d>
              </w:rPr>
              <w:t>7.4</w:t>
            </w:r>
            <w:r w:rsidR="00546594">
              <w:rPr>
                <w:rFonts w:eastAsiaTheme="minorEastAsia"/>
                <w:noProof/>
                <w:lang w:eastAsia="en-AU"/>
              </w:rPr>
              <w:tab/>
            </w:r>
            <w:r w:rsidR="00546594" w:rsidRPr="00F27204">
              <w:rPr>
                <w:rStyle w:val="Hyperlink"/>
                <w:noProof/>
              </w:rPr>
              <w:t>Grading of retinal pathology</w:t>
            </w:r>
            <w:r w:rsidR="00546594">
              <w:rPr>
                <w:noProof/>
                <w:webHidden/>
              </w:rPr>
              <w:tab/>
            </w:r>
            <w:r w:rsidR="00546594">
              <w:rPr>
                <w:noProof/>
                <w:webHidden/>
              </w:rPr>
              <w:fldChar w:fldCharType="begin"/>
            </w:r>
            <w:r w:rsidR="00546594">
              <w:rPr>
                <w:noProof/>
                <w:webHidden/>
              </w:rPr>
              <w:instrText xml:space="preserve"> PAGEREF _Toc463361772 \h </w:instrText>
            </w:r>
            <w:r w:rsidR="00546594">
              <w:rPr>
                <w:noProof/>
                <w:webHidden/>
              </w:rPr>
            </w:r>
            <w:r w:rsidR="00546594">
              <w:rPr>
                <w:noProof/>
                <w:webHidden/>
              </w:rPr>
              <w:fldChar w:fldCharType="separate"/>
            </w:r>
            <w:r w:rsidR="005E75F0">
              <w:rPr>
                <w:noProof/>
                <w:webHidden/>
              </w:rPr>
              <w:t>61</w:t>
            </w:r>
            <w:r w:rsidR="00546594">
              <w:rPr>
                <w:noProof/>
                <w:webHidden/>
              </w:rPr>
              <w:fldChar w:fldCharType="end"/>
            </w:r>
          </w:hyperlink>
        </w:p>
        <w:p w14:paraId="34D6F9D9" w14:textId="77777777" w:rsidR="00546594" w:rsidRDefault="008B675E">
          <w:pPr>
            <w:pStyle w:val="TOC3"/>
            <w:tabs>
              <w:tab w:val="left" w:pos="1320"/>
            </w:tabs>
            <w:rPr>
              <w:rFonts w:eastAsiaTheme="minorEastAsia"/>
              <w:noProof/>
              <w:lang w:eastAsia="en-AU"/>
            </w:rPr>
          </w:pPr>
          <w:hyperlink w:anchor="_Toc463361773" w:history="1">
            <w:r w:rsidR="00546594" w:rsidRPr="00F27204">
              <w:rPr>
                <w:rStyle w:val="Hyperlink"/>
                <w:noProof/>
                <w14:scene3d>
                  <w14:camera w14:prst="orthographicFront"/>
                  <w14:lightRig w14:rig="threePt" w14:dir="t">
                    <w14:rot w14:lat="0" w14:lon="0" w14:rev="0"/>
                  </w14:lightRig>
                </w14:scene3d>
              </w:rPr>
              <w:t>7.4.1</w:t>
            </w:r>
            <w:r w:rsidR="00546594">
              <w:rPr>
                <w:rFonts w:eastAsiaTheme="minorEastAsia"/>
                <w:noProof/>
                <w:lang w:eastAsia="en-AU"/>
              </w:rPr>
              <w:tab/>
            </w:r>
            <w:r w:rsidR="00546594" w:rsidRPr="00F27204">
              <w:rPr>
                <w:rStyle w:val="Hyperlink"/>
                <w:noProof/>
              </w:rPr>
              <w:t>Retinal image quality</w:t>
            </w:r>
            <w:r w:rsidR="00546594">
              <w:rPr>
                <w:noProof/>
                <w:webHidden/>
              </w:rPr>
              <w:tab/>
            </w:r>
            <w:r w:rsidR="00546594">
              <w:rPr>
                <w:noProof/>
                <w:webHidden/>
              </w:rPr>
              <w:fldChar w:fldCharType="begin"/>
            </w:r>
            <w:r w:rsidR="00546594">
              <w:rPr>
                <w:noProof/>
                <w:webHidden/>
              </w:rPr>
              <w:instrText xml:space="preserve"> PAGEREF _Toc463361773 \h </w:instrText>
            </w:r>
            <w:r w:rsidR="00546594">
              <w:rPr>
                <w:noProof/>
                <w:webHidden/>
              </w:rPr>
            </w:r>
            <w:r w:rsidR="00546594">
              <w:rPr>
                <w:noProof/>
                <w:webHidden/>
              </w:rPr>
              <w:fldChar w:fldCharType="separate"/>
            </w:r>
            <w:r w:rsidR="005E75F0">
              <w:rPr>
                <w:noProof/>
                <w:webHidden/>
              </w:rPr>
              <w:t>62</w:t>
            </w:r>
            <w:r w:rsidR="00546594">
              <w:rPr>
                <w:noProof/>
                <w:webHidden/>
              </w:rPr>
              <w:fldChar w:fldCharType="end"/>
            </w:r>
          </w:hyperlink>
        </w:p>
        <w:p w14:paraId="363BC1C4" w14:textId="77777777" w:rsidR="00546594" w:rsidRDefault="008B675E">
          <w:pPr>
            <w:pStyle w:val="TOC2"/>
            <w:rPr>
              <w:rFonts w:eastAsiaTheme="minorEastAsia"/>
              <w:noProof/>
              <w:lang w:eastAsia="en-AU"/>
            </w:rPr>
          </w:pPr>
          <w:hyperlink w:anchor="_Toc463361774" w:history="1">
            <w:r w:rsidR="00546594" w:rsidRPr="00F27204">
              <w:rPr>
                <w:rStyle w:val="Hyperlink"/>
                <w:noProof/>
                <w14:scene3d>
                  <w14:camera w14:prst="orthographicFront"/>
                  <w14:lightRig w14:rig="threePt" w14:dir="t">
                    <w14:rot w14:lat="0" w14:lon="0" w14:rev="0"/>
                  </w14:lightRig>
                </w14:scene3d>
              </w:rPr>
              <w:t>7.5</w:t>
            </w:r>
            <w:r w:rsidR="00546594">
              <w:rPr>
                <w:rFonts w:eastAsiaTheme="minorEastAsia"/>
                <w:noProof/>
                <w:lang w:eastAsia="en-AU"/>
              </w:rPr>
              <w:tab/>
            </w:r>
            <w:r w:rsidR="00546594" w:rsidRPr="00F27204">
              <w:rPr>
                <w:rStyle w:val="Hyperlink"/>
                <w:noProof/>
              </w:rPr>
              <w:t>Diabetic retinopathy (DR)</w:t>
            </w:r>
            <w:r w:rsidR="00546594">
              <w:rPr>
                <w:noProof/>
                <w:webHidden/>
              </w:rPr>
              <w:tab/>
            </w:r>
            <w:r w:rsidR="00546594">
              <w:rPr>
                <w:noProof/>
                <w:webHidden/>
              </w:rPr>
              <w:fldChar w:fldCharType="begin"/>
            </w:r>
            <w:r w:rsidR="00546594">
              <w:rPr>
                <w:noProof/>
                <w:webHidden/>
              </w:rPr>
              <w:instrText xml:space="preserve"> PAGEREF _Toc463361774 \h </w:instrText>
            </w:r>
            <w:r w:rsidR="00546594">
              <w:rPr>
                <w:noProof/>
                <w:webHidden/>
              </w:rPr>
            </w:r>
            <w:r w:rsidR="00546594">
              <w:rPr>
                <w:noProof/>
                <w:webHidden/>
              </w:rPr>
              <w:fldChar w:fldCharType="separate"/>
            </w:r>
            <w:r w:rsidR="005E75F0">
              <w:rPr>
                <w:noProof/>
                <w:webHidden/>
              </w:rPr>
              <w:t>63</w:t>
            </w:r>
            <w:r w:rsidR="00546594">
              <w:rPr>
                <w:noProof/>
                <w:webHidden/>
              </w:rPr>
              <w:fldChar w:fldCharType="end"/>
            </w:r>
          </w:hyperlink>
        </w:p>
        <w:p w14:paraId="2D853E11" w14:textId="77777777" w:rsidR="00546594" w:rsidRDefault="008B675E">
          <w:pPr>
            <w:pStyle w:val="TOC2"/>
            <w:rPr>
              <w:rFonts w:eastAsiaTheme="minorEastAsia"/>
              <w:noProof/>
              <w:lang w:eastAsia="en-AU"/>
            </w:rPr>
          </w:pPr>
          <w:hyperlink w:anchor="_Toc463361775" w:history="1">
            <w:r w:rsidR="00546594" w:rsidRPr="00F27204">
              <w:rPr>
                <w:rStyle w:val="Hyperlink"/>
                <w:noProof/>
                <w14:scene3d>
                  <w14:camera w14:prst="orthographicFront"/>
                  <w14:lightRig w14:rig="threePt" w14:dir="t">
                    <w14:rot w14:lat="0" w14:lon="0" w14:rev="0"/>
                  </w14:lightRig>
                </w14:scene3d>
              </w:rPr>
              <w:t>7.6</w:t>
            </w:r>
            <w:r w:rsidR="00546594">
              <w:rPr>
                <w:rFonts w:eastAsiaTheme="minorEastAsia"/>
                <w:noProof/>
                <w:lang w:eastAsia="en-AU"/>
              </w:rPr>
              <w:tab/>
            </w:r>
            <w:r w:rsidR="00546594" w:rsidRPr="00F27204">
              <w:rPr>
                <w:rStyle w:val="Hyperlink"/>
                <w:noProof/>
              </w:rPr>
              <w:t>Age related macular degeneration (AMD)</w:t>
            </w:r>
            <w:r w:rsidR="00546594">
              <w:rPr>
                <w:noProof/>
                <w:webHidden/>
              </w:rPr>
              <w:tab/>
            </w:r>
            <w:r w:rsidR="00546594">
              <w:rPr>
                <w:noProof/>
                <w:webHidden/>
              </w:rPr>
              <w:fldChar w:fldCharType="begin"/>
            </w:r>
            <w:r w:rsidR="00546594">
              <w:rPr>
                <w:noProof/>
                <w:webHidden/>
              </w:rPr>
              <w:instrText xml:space="preserve"> PAGEREF _Toc463361775 \h </w:instrText>
            </w:r>
            <w:r w:rsidR="00546594">
              <w:rPr>
                <w:noProof/>
                <w:webHidden/>
              </w:rPr>
            </w:r>
            <w:r w:rsidR="00546594">
              <w:rPr>
                <w:noProof/>
                <w:webHidden/>
              </w:rPr>
              <w:fldChar w:fldCharType="separate"/>
            </w:r>
            <w:r w:rsidR="005E75F0">
              <w:rPr>
                <w:noProof/>
                <w:webHidden/>
              </w:rPr>
              <w:t>63</w:t>
            </w:r>
            <w:r w:rsidR="00546594">
              <w:rPr>
                <w:noProof/>
                <w:webHidden/>
              </w:rPr>
              <w:fldChar w:fldCharType="end"/>
            </w:r>
          </w:hyperlink>
        </w:p>
        <w:p w14:paraId="6BAADF0D" w14:textId="77777777" w:rsidR="00546594" w:rsidRDefault="008B675E">
          <w:pPr>
            <w:pStyle w:val="TOC2"/>
            <w:rPr>
              <w:rFonts w:eastAsiaTheme="minorEastAsia"/>
              <w:noProof/>
              <w:lang w:eastAsia="en-AU"/>
            </w:rPr>
          </w:pPr>
          <w:hyperlink w:anchor="_Toc463361776" w:history="1">
            <w:r w:rsidR="00546594" w:rsidRPr="00F27204">
              <w:rPr>
                <w:rStyle w:val="Hyperlink"/>
                <w:noProof/>
                <w14:scene3d>
                  <w14:camera w14:prst="orthographicFront"/>
                  <w14:lightRig w14:rig="threePt" w14:dir="t">
                    <w14:rot w14:lat="0" w14:lon="0" w14:rev="0"/>
                  </w14:lightRig>
                </w14:scene3d>
              </w:rPr>
              <w:t>7.7</w:t>
            </w:r>
            <w:r w:rsidR="00546594">
              <w:rPr>
                <w:rFonts w:eastAsiaTheme="minorEastAsia"/>
                <w:noProof/>
                <w:lang w:eastAsia="en-AU"/>
              </w:rPr>
              <w:tab/>
            </w:r>
            <w:r w:rsidR="00546594" w:rsidRPr="00F27204">
              <w:rPr>
                <w:rStyle w:val="Hyperlink"/>
                <w:noProof/>
              </w:rPr>
              <w:t>Glaucoma</w:t>
            </w:r>
            <w:r w:rsidR="00546594">
              <w:rPr>
                <w:noProof/>
                <w:webHidden/>
              </w:rPr>
              <w:tab/>
            </w:r>
            <w:r w:rsidR="00546594">
              <w:rPr>
                <w:noProof/>
                <w:webHidden/>
              </w:rPr>
              <w:fldChar w:fldCharType="begin"/>
            </w:r>
            <w:r w:rsidR="00546594">
              <w:rPr>
                <w:noProof/>
                <w:webHidden/>
              </w:rPr>
              <w:instrText xml:space="preserve"> PAGEREF _Toc463361776 \h </w:instrText>
            </w:r>
            <w:r w:rsidR="00546594">
              <w:rPr>
                <w:noProof/>
                <w:webHidden/>
              </w:rPr>
            </w:r>
            <w:r w:rsidR="00546594">
              <w:rPr>
                <w:noProof/>
                <w:webHidden/>
              </w:rPr>
              <w:fldChar w:fldCharType="separate"/>
            </w:r>
            <w:r w:rsidR="005E75F0">
              <w:rPr>
                <w:noProof/>
                <w:webHidden/>
              </w:rPr>
              <w:t>63</w:t>
            </w:r>
            <w:r w:rsidR="00546594">
              <w:rPr>
                <w:noProof/>
                <w:webHidden/>
              </w:rPr>
              <w:fldChar w:fldCharType="end"/>
            </w:r>
          </w:hyperlink>
        </w:p>
        <w:p w14:paraId="153BDD80" w14:textId="77777777" w:rsidR="00546594" w:rsidRDefault="008B675E">
          <w:pPr>
            <w:pStyle w:val="TOC2"/>
            <w:rPr>
              <w:rFonts w:eastAsiaTheme="minorEastAsia"/>
              <w:noProof/>
              <w:lang w:eastAsia="en-AU"/>
            </w:rPr>
          </w:pPr>
          <w:hyperlink w:anchor="_Toc463361777" w:history="1">
            <w:r w:rsidR="00546594" w:rsidRPr="00F27204">
              <w:rPr>
                <w:rStyle w:val="Hyperlink"/>
                <w:noProof/>
                <w14:scene3d>
                  <w14:camera w14:prst="orthographicFront"/>
                  <w14:lightRig w14:rig="threePt" w14:dir="t">
                    <w14:rot w14:lat="0" w14:lon="0" w14:rev="0"/>
                  </w14:lightRig>
                </w14:scene3d>
              </w:rPr>
              <w:t>7.8</w:t>
            </w:r>
            <w:r w:rsidR="00546594">
              <w:rPr>
                <w:rFonts w:eastAsiaTheme="minorEastAsia"/>
                <w:noProof/>
                <w:lang w:eastAsia="en-AU"/>
              </w:rPr>
              <w:tab/>
            </w:r>
            <w:r w:rsidR="00546594" w:rsidRPr="00F27204">
              <w:rPr>
                <w:rStyle w:val="Hyperlink"/>
                <w:noProof/>
              </w:rPr>
              <w:t>Assigning main cause of bilateral vision impairment or blindness</w:t>
            </w:r>
            <w:r w:rsidR="00546594">
              <w:rPr>
                <w:noProof/>
                <w:webHidden/>
              </w:rPr>
              <w:tab/>
            </w:r>
            <w:r w:rsidR="00546594">
              <w:rPr>
                <w:noProof/>
                <w:webHidden/>
              </w:rPr>
              <w:fldChar w:fldCharType="begin"/>
            </w:r>
            <w:r w:rsidR="00546594">
              <w:rPr>
                <w:noProof/>
                <w:webHidden/>
              </w:rPr>
              <w:instrText xml:space="preserve"> PAGEREF _Toc463361777 \h </w:instrText>
            </w:r>
            <w:r w:rsidR="00546594">
              <w:rPr>
                <w:noProof/>
                <w:webHidden/>
              </w:rPr>
            </w:r>
            <w:r w:rsidR="00546594">
              <w:rPr>
                <w:noProof/>
                <w:webHidden/>
              </w:rPr>
              <w:fldChar w:fldCharType="separate"/>
            </w:r>
            <w:r w:rsidR="005E75F0">
              <w:rPr>
                <w:noProof/>
                <w:webHidden/>
              </w:rPr>
              <w:t>64</w:t>
            </w:r>
            <w:r w:rsidR="00546594">
              <w:rPr>
                <w:noProof/>
                <w:webHidden/>
              </w:rPr>
              <w:fldChar w:fldCharType="end"/>
            </w:r>
          </w:hyperlink>
        </w:p>
        <w:p w14:paraId="34AD4101" w14:textId="77777777" w:rsidR="00546594" w:rsidRDefault="008B675E">
          <w:pPr>
            <w:pStyle w:val="TOC1"/>
            <w:rPr>
              <w:rFonts w:eastAsiaTheme="minorEastAsia"/>
              <w:noProof/>
              <w:lang w:eastAsia="en-AU"/>
            </w:rPr>
          </w:pPr>
          <w:hyperlink w:anchor="_Toc463361778" w:history="1">
            <w:r w:rsidR="00546594" w:rsidRPr="00F27204">
              <w:rPr>
                <w:rStyle w:val="Hyperlink"/>
                <w:noProof/>
              </w:rPr>
              <w:t>8</w:t>
            </w:r>
            <w:r w:rsidR="00546594">
              <w:rPr>
                <w:rFonts w:eastAsiaTheme="minorEastAsia"/>
                <w:noProof/>
                <w:lang w:eastAsia="en-AU"/>
              </w:rPr>
              <w:tab/>
            </w:r>
            <w:r w:rsidR="00546594" w:rsidRPr="00F27204">
              <w:rPr>
                <w:rStyle w:val="Hyperlink"/>
                <w:noProof/>
              </w:rPr>
              <w:t>Data analysis</w:t>
            </w:r>
            <w:r w:rsidR="00546594">
              <w:rPr>
                <w:noProof/>
                <w:webHidden/>
              </w:rPr>
              <w:tab/>
            </w:r>
            <w:r w:rsidR="00546594">
              <w:rPr>
                <w:noProof/>
                <w:webHidden/>
              </w:rPr>
              <w:fldChar w:fldCharType="begin"/>
            </w:r>
            <w:r w:rsidR="00546594">
              <w:rPr>
                <w:noProof/>
                <w:webHidden/>
              </w:rPr>
              <w:instrText xml:space="preserve"> PAGEREF _Toc463361778 \h </w:instrText>
            </w:r>
            <w:r w:rsidR="00546594">
              <w:rPr>
                <w:noProof/>
                <w:webHidden/>
              </w:rPr>
            </w:r>
            <w:r w:rsidR="00546594">
              <w:rPr>
                <w:noProof/>
                <w:webHidden/>
              </w:rPr>
              <w:fldChar w:fldCharType="separate"/>
            </w:r>
            <w:r w:rsidR="005E75F0">
              <w:rPr>
                <w:noProof/>
                <w:webHidden/>
              </w:rPr>
              <w:t>65</w:t>
            </w:r>
            <w:r w:rsidR="00546594">
              <w:rPr>
                <w:noProof/>
                <w:webHidden/>
              </w:rPr>
              <w:fldChar w:fldCharType="end"/>
            </w:r>
          </w:hyperlink>
        </w:p>
        <w:p w14:paraId="75A3A478" w14:textId="77777777" w:rsidR="00546594" w:rsidRDefault="008B675E">
          <w:pPr>
            <w:pStyle w:val="TOC2"/>
            <w:rPr>
              <w:rFonts w:eastAsiaTheme="minorEastAsia"/>
              <w:noProof/>
              <w:lang w:eastAsia="en-AU"/>
            </w:rPr>
          </w:pPr>
          <w:hyperlink w:anchor="_Toc463361779" w:history="1">
            <w:r w:rsidR="00546594" w:rsidRPr="00F27204">
              <w:rPr>
                <w:rStyle w:val="Hyperlink"/>
                <w:noProof/>
                <w14:scene3d>
                  <w14:camera w14:prst="orthographicFront"/>
                  <w14:lightRig w14:rig="threePt" w14:dir="t">
                    <w14:rot w14:lat="0" w14:lon="0" w14:rev="0"/>
                  </w14:lightRig>
                </w14:scene3d>
              </w:rPr>
              <w:t>8.1</w:t>
            </w:r>
            <w:r w:rsidR="00546594">
              <w:rPr>
                <w:rFonts w:eastAsiaTheme="minorEastAsia"/>
                <w:noProof/>
                <w:lang w:eastAsia="en-AU"/>
              </w:rPr>
              <w:tab/>
            </w:r>
            <w:r w:rsidR="00546594" w:rsidRPr="00F27204">
              <w:rPr>
                <w:rStyle w:val="Hyperlink"/>
                <w:noProof/>
              </w:rPr>
              <w:t>General analysis</w:t>
            </w:r>
            <w:r w:rsidR="00546594">
              <w:rPr>
                <w:noProof/>
                <w:webHidden/>
              </w:rPr>
              <w:tab/>
            </w:r>
            <w:r w:rsidR="00546594">
              <w:rPr>
                <w:noProof/>
                <w:webHidden/>
              </w:rPr>
              <w:fldChar w:fldCharType="begin"/>
            </w:r>
            <w:r w:rsidR="00546594">
              <w:rPr>
                <w:noProof/>
                <w:webHidden/>
              </w:rPr>
              <w:instrText xml:space="preserve"> PAGEREF _Toc463361779 \h </w:instrText>
            </w:r>
            <w:r w:rsidR="00546594">
              <w:rPr>
                <w:noProof/>
                <w:webHidden/>
              </w:rPr>
            </w:r>
            <w:r w:rsidR="00546594">
              <w:rPr>
                <w:noProof/>
                <w:webHidden/>
              </w:rPr>
              <w:fldChar w:fldCharType="separate"/>
            </w:r>
            <w:r w:rsidR="005E75F0">
              <w:rPr>
                <w:noProof/>
                <w:webHidden/>
              </w:rPr>
              <w:t>65</w:t>
            </w:r>
            <w:r w:rsidR="00546594">
              <w:rPr>
                <w:noProof/>
                <w:webHidden/>
              </w:rPr>
              <w:fldChar w:fldCharType="end"/>
            </w:r>
          </w:hyperlink>
        </w:p>
        <w:p w14:paraId="21E97905" w14:textId="77777777" w:rsidR="00546594" w:rsidRDefault="008B675E">
          <w:pPr>
            <w:pStyle w:val="TOC2"/>
            <w:rPr>
              <w:rFonts w:eastAsiaTheme="minorEastAsia"/>
              <w:noProof/>
              <w:lang w:eastAsia="en-AU"/>
            </w:rPr>
          </w:pPr>
          <w:hyperlink w:anchor="_Toc463361780" w:history="1">
            <w:r w:rsidR="00546594" w:rsidRPr="00F27204">
              <w:rPr>
                <w:rStyle w:val="Hyperlink"/>
                <w:noProof/>
                <w14:scene3d>
                  <w14:camera w14:prst="orthographicFront"/>
                  <w14:lightRig w14:rig="threePt" w14:dir="t">
                    <w14:rot w14:lat="0" w14:lon="0" w14:rev="0"/>
                  </w14:lightRig>
                </w14:scene3d>
              </w:rPr>
              <w:t>8.2</w:t>
            </w:r>
            <w:r w:rsidR="00546594">
              <w:rPr>
                <w:rFonts w:eastAsiaTheme="minorEastAsia"/>
                <w:noProof/>
                <w:lang w:eastAsia="en-AU"/>
              </w:rPr>
              <w:tab/>
            </w:r>
            <w:r w:rsidR="00546594" w:rsidRPr="00F27204">
              <w:rPr>
                <w:rStyle w:val="Hyperlink"/>
                <w:noProof/>
              </w:rPr>
              <w:t>Positive response rates and examination rates</w:t>
            </w:r>
            <w:r w:rsidR="00546594">
              <w:rPr>
                <w:noProof/>
                <w:webHidden/>
              </w:rPr>
              <w:tab/>
            </w:r>
            <w:r w:rsidR="00546594">
              <w:rPr>
                <w:noProof/>
                <w:webHidden/>
              </w:rPr>
              <w:fldChar w:fldCharType="begin"/>
            </w:r>
            <w:r w:rsidR="00546594">
              <w:rPr>
                <w:noProof/>
                <w:webHidden/>
              </w:rPr>
              <w:instrText xml:space="preserve"> PAGEREF _Toc463361780 \h </w:instrText>
            </w:r>
            <w:r w:rsidR="00546594">
              <w:rPr>
                <w:noProof/>
                <w:webHidden/>
              </w:rPr>
            </w:r>
            <w:r w:rsidR="00546594">
              <w:rPr>
                <w:noProof/>
                <w:webHidden/>
              </w:rPr>
              <w:fldChar w:fldCharType="separate"/>
            </w:r>
            <w:r w:rsidR="005E75F0">
              <w:rPr>
                <w:noProof/>
                <w:webHidden/>
              </w:rPr>
              <w:t>65</w:t>
            </w:r>
            <w:r w:rsidR="00546594">
              <w:rPr>
                <w:noProof/>
                <w:webHidden/>
              </w:rPr>
              <w:fldChar w:fldCharType="end"/>
            </w:r>
          </w:hyperlink>
        </w:p>
        <w:p w14:paraId="14D47E2D" w14:textId="77777777" w:rsidR="00546594" w:rsidRDefault="008B675E">
          <w:pPr>
            <w:pStyle w:val="TOC2"/>
            <w:rPr>
              <w:rFonts w:eastAsiaTheme="minorEastAsia"/>
              <w:noProof/>
              <w:lang w:eastAsia="en-AU"/>
            </w:rPr>
          </w:pPr>
          <w:hyperlink w:anchor="_Toc463361781" w:history="1">
            <w:r w:rsidR="00546594" w:rsidRPr="00F27204">
              <w:rPr>
                <w:rStyle w:val="Hyperlink"/>
                <w:noProof/>
                <w14:scene3d>
                  <w14:camera w14:prst="orthographicFront"/>
                  <w14:lightRig w14:rig="threePt" w14:dir="t">
                    <w14:rot w14:lat="0" w14:lon="0" w14:rev="0"/>
                  </w14:lightRig>
                </w14:scene3d>
              </w:rPr>
              <w:t>8.3</w:t>
            </w:r>
            <w:r w:rsidR="00546594">
              <w:rPr>
                <w:rFonts w:eastAsiaTheme="minorEastAsia"/>
                <w:noProof/>
                <w:lang w:eastAsia="en-AU"/>
              </w:rPr>
              <w:tab/>
            </w:r>
            <w:r w:rsidR="00546594" w:rsidRPr="00F27204">
              <w:rPr>
                <w:rStyle w:val="Hyperlink"/>
                <w:noProof/>
              </w:rPr>
              <w:t>Comparison by Remoteness Areas</w:t>
            </w:r>
            <w:r w:rsidR="00546594">
              <w:rPr>
                <w:noProof/>
                <w:webHidden/>
              </w:rPr>
              <w:tab/>
            </w:r>
            <w:r w:rsidR="00546594">
              <w:rPr>
                <w:noProof/>
                <w:webHidden/>
              </w:rPr>
              <w:fldChar w:fldCharType="begin"/>
            </w:r>
            <w:r w:rsidR="00546594">
              <w:rPr>
                <w:noProof/>
                <w:webHidden/>
              </w:rPr>
              <w:instrText xml:space="preserve"> PAGEREF _Toc463361781 \h </w:instrText>
            </w:r>
            <w:r w:rsidR="00546594">
              <w:rPr>
                <w:noProof/>
                <w:webHidden/>
              </w:rPr>
            </w:r>
            <w:r w:rsidR="00546594">
              <w:rPr>
                <w:noProof/>
                <w:webHidden/>
              </w:rPr>
              <w:fldChar w:fldCharType="separate"/>
            </w:r>
            <w:r w:rsidR="005E75F0">
              <w:rPr>
                <w:noProof/>
                <w:webHidden/>
              </w:rPr>
              <w:t>66</w:t>
            </w:r>
            <w:r w:rsidR="00546594">
              <w:rPr>
                <w:noProof/>
                <w:webHidden/>
              </w:rPr>
              <w:fldChar w:fldCharType="end"/>
            </w:r>
          </w:hyperlink>
        </w:p>
        <w:p w14:paraId="36F93128" w14:textId="77777777" w:rsidR="00546594" w:rsidRDefault="008B675E">
          <w:pPr>
            <w:pStyle w:val="TOC2"/>
            <w:rPr>
              <w:rFonts w:eastAsiaTheme="minorEastAsia"/>
              <w:noProof/>
              <w:lang w:eastAsia="en-AU"/>
            </w:rPr>
          </w:pPr>
          <w:hyperlink w:anchor="_Toc463361782" w:history="1">
            <w:r w:rsidR="00546594" w:rsidRPr="00F27204">
              <w:rPr>
                <w:rStyle w:val="Hyperlink"/>
                <w:noProof/>
                <w14:scene3d>
                  <w14:camera w14:prst="orthographicFront"/>
                  <w14:lightRig w14:rig="threePt" w14:dir="t">
                    <w14:rot w14:lat="0" w14:lon="0" w14:rev="0"/>
                  </w14:lightRig>
                </w14:scene3d>
              </w:rPr>
              <w:t>8.4</w:t>
            </w:r>
            <w:r w:rsidR="00546594">
              <w:rPr>
                <w:rFonts w:eastAsiaTheme="minorEastAsia"/>
                <w:noProof/>
                <w:lang w:eastAsia="en-AU"/>
              </w:rPr>
              <w:tab/>
            </w:r>
            <w:r w:rsidR="00546594" w:rsidRPr="00F27204">
              <w:rPr>
                <w:rStyle w:val="Hyperlink"/>
                <w:noProof/>
              </w:rPr>
              <w:t>Comparison by state/territory</w:t>
            </w:r>
            <w:r w:rsidR="00546594">
              <w:rPr>
                <w:noProof/>
                <w:webHidden/>
              </w:rPr>
              <w:tab/>
            </w:r>
            <w:r w:rsidR="00546594">
              <w:rPr>
                <w:noProof/>
                <w:webHidden/>
              </w:rPr>
              <w:fldChar w:fldCharType="begin"/>
            </w:r>
            <w:r w:rsidR="00546594">
              <w:rPr>
                <w:noProof/>
                <w:webHidden/>
              </w:rPr>
              <w:instrText xml:space="preserve"> PAGEREF _Toc463361782 \h </w:instrText>
            </w:r>
            <w:r w:rsidR="00546594">
              <w:rPr>
                <w:noProof/>
                <w:webHidden/>
              </w:rPr>
            </w:r>
            <w:r w:rsidR="00546594">
              <w:rPr>
                <w:noProof/>
                <w:webHidden/>
              </w:rPr>
              <w:fldChar w:fldCharType="separate"/>
            </w:r>
            <w:r w:rsidR="005E75F0">
              <w:rPr>
                <w:noProof/>
                <w:webHidden/>
              </w:rPr>
              <w:t>66</w:t>
            </w:r>
            <w:r w:rsidR="00546594">
              <w:rPr>
                <w:noProof/>
                <w:webHidden/>
              </w:rPr>
              <w:fldChar w:fldCharType="end"/>
            </w:r>
          </w:hyperlink>
        </w:p>
        <w:p w14:paraId="10DF96D6" w14:textId="77777777" w:rsidR="00546594" w:rsidRDefault="008B675E">
          <w:pPr>
            <w:pStyle w:val="TOC2"/>
            <w:rPr>
              <w:rFonts w:eastAsiaTheme="minorEastAsia"/>
              <w:noProof/>
              <w:lang w:eastAsia="en-AU"/>
            </w:rPr>
          </w:pPr>
          <w:hyperlink w:anchor="_Toc463361783" w:history="1">
            <w:r w:rsidR="00546594" w:rsidRPr="00F27204">
              <w:rPr>
                <w:rStyle w:val="Hyperlink"/>
                <w:noProof/>
                <w14:scene3d>
                  <w14:camera w14:prst="orthographicFront"/>
                  <w14:lightRig w14:rig="threePt" w14:dir="t">
                    <w14:rot w14:lat="0" w14:lon="0" w14:rev="0"/>
                  </w14:lightRig>
                </w14:scene3d>
              </w:rPr>
              <w:t>8.5</w:t>
            </w:r>
            <w:r w:rsidR="00546594">
              <w:rPr>
                <w:rFonts w:eastAsiaTheme="minorEastAsia"/>
                <w:noProof/>
                <w:lang w:eastAsia="en-AU"/>
              </w:rPr>
              <w:tab/>
            </w:r>
            <w:r w:rsidR="00546594" w:rsidRPr="00F27204">
              <w:rPr>
                <w:rStyle w:val="Hyperlink"/>
                <w:noProof/>
              </w:rPr>
              <w:t>Definitions of vision impairment and blindness</w:t>
            </w:r>
            <w:r w:rsidR="00546594">
              <w:rPr>
                <w:noProof/>
                <w:webHidden/>
              </w:rPr>
              <w:tab/>
            </w:r>
            <w:r w:rsidR="00546594">
              <w:rPr>
                <w:noProof/>
                <w:webHidden/>
              </w:rPr>
              <w:fldChar w:fldCharType="begin"/>
            </w:r>
            <w:r w:rsidR="00546594">
              <w:rPr>
                <w:noProof/>
                <w:webHidden/>
              </w:rPr>
              <w:instrText xml:space="preserve"> PAGEREF _Toc463361783 \h </w:instrText>
            </w:r>
            <w:r w:rsidR="00546594">
              <w:rPr>
                <w:noProof/>
                <w:webHidden/>
              </w:rPr>
            </w:r>
            <w:r w:rsidR="00546594">
              <w:rPr>
                <w:noProof/>
                <w:webHidden/>
              </w:rPr>
              <w:fldChar w:fldCharType="separate"/>
            </w:r>
            <w:r w:rsidR="005E75F0">
              <w:rPr>
                <w:noProof/>
                <w:webHidden/>
              </w:rPr>
              <w:t>67</w:t>
            </w:r>
            <w:r w:rsidR="00546594">
              <w:rPr>
                <w:noProof/>
                <w:webHidden/>
              </w:rPr>
              <w:fldChar w:fldCharType="end"/>
            </w:r>
          </w:hyperlink>
        </w:p>
        <w:p w14:paraId="6CAA5845" w14:textId="77777777" w:rsidR="00546594" w:rsidRDefault="008B675E">
          <w:pPr>
            <w:pStyle w:val="TOC1"/>
            <w:rPr>
              <w:rFonts w:eastAsiaTheme="minorEastAsia"/>
              <w:noProof/>
              <w:lang w:eastAsia="en-AU"/>
            </w:rPr>
          </w:pPr>
          <w:hyperlink w:anchor="_Toc463361784" w:history="1">
            <w:r w:rsidR="00546594" w:rsidRPr="00F27204">
              <w:rPr>
                <w:rStyle w:val="Hyperlink"/>
                <w:noProof/>
              </w:rPr>
              <w:t>9</w:t>
            </w:r>
            <w:r w:rsidR="00546594">
              <w:rPr>
                <w:rFonts w:eastAsiaTheme="minorEastAsia"/>
                <w:noProof/>
                <w:lang w:eastAsia="en-AU"/>
              </w:rPr>
              <w:tab/>
            </w:r>
            <w:r w:rsidR="00546594" w:rsidRPr="00F27204">
              <w:rPr>
                <w:rStyle w:val="Hyperlink"/>
                <w:noProof/>
              </w:rPr>
              <w:t>Recruitment statistics and sample demographics</w:t>
            </w:r>
            <w:r w:rsidR="00546594">
              <w:rPr>
                <w:noProof/>
                <w:webHidden/>
              </w:rPr>
              <w:tab/>
            </w:r>
            <w:r w:rsidR="00546594">
              <w:rPr>
                <w:noProof/>
                <w:webHidden/>
              </w:rPr>
              <w:fldChar w:fldCharType="begin"/>
            </w:r>
            <w:r w:rsidR="00546594">
              <w:rPr>
                <w:noProof/>
                <w:webHidden/>
              </w:rPr>
              <w:instrText xml:space="preserve"> PAGEREF _Toc463361784 \h </w:instrText>
            </w:r>
            <w:r w:rsidR="00546594">
              <w:rPr>
                <w:noProof/>
                <w:webHidden/>
              </w:rPr>
            </w:r>
            <w:r w:rsidR="00546594">
              <w:rPr>
                <w:noProof/>
                <w:webHidden/>
              </w:rPr>
              <w:fldChar w:fldCharType="separate"/>
            </w:r>
            <w:r w:rsidR="005E75F0">
              <w:rPr>
                <w:noProof/>
                <w:webHidden/>
              </w:rPr>
              <w:t>68</w:t>
            </w:r>
            <w:r w:rsidR="00546594">
              <w:rPr>
                <w:noProof/>
                <w:webHidden/>
              </w:rPr>
              <w:fldChar w:fldCharType="end"/>
            </w:r>
          </w:hyperlink>
        </w:p>
        <w:p w14:paraId="5E0948AC" w14:textId="77777777" w:rsidR="00546594" w:rsidRDefault="008B675E">
          <w:pPr>
            <w:pStyle w:val="TOC2"/>
            <w:rPr>
              <w:rFonts w:eastAsiaTheme="minorEastAsia"/>
              <w:noProof/>
              <w:lang w:eastAsia="en-AU"/>
            </w:rPr>
          </w:pPr>
          <w:hyperlink w:anchor="_Toc463361785" w:history="1">
            <w:r w:rsidR="00546594" w:rsidRPr="00F27204">
              <w:rPr>
                <w:rStyle w:val="Hyperlink"/>
                <w:noProof/>
                <w14:scene3d>
                  <w14:camera w14:prst="orthographicFront"/>
                  <w14:lightRig w14:rig="threePt" w14:dir="t">
                    <w14:rot w14:lat="0" w14:lon="0" w14:rev="0"/>
                  </w14:lightRig>
                </w14:scene3d>
              </w:rPr>
              <w:t>9.1</w:t>
            </w:r>
            <w:r w:rsidR="00546594">
              <w:rPr>
                <w:rFonts w:eastAsiaTheme="minorEastAsia"/>
                <w:noProof/>
                <w:lang w:eastAsia="en-AU"/>
              </w:rPr>
              <w:tab/>
            </w:r>
            <w:r w:rsidR="00546594" w:rsidRPr="00F27204">
              <w:rPr>
                <w:rStyle w:val="Hyperlink"/>
                <w:noProof/>
              </w:rPr>
              <w:t>Recruitment statistics</w:t>
            </w:r>
            <w:r w:rsidR="00546594">
              <w:rPr>
                <w:noProof/>
                <w:webHidden/>
              </w:rPr>
              <w:tab/>
            </w:r>
            <w:r w:rsidR="00546594">
              <w:rPr>
                <w:noProof/>
                <w:webHidden/>
              </w:rPr>
              <w:fldChar w:fldCharType="begin"/>
            </w:r>
            <w:r w:rsidR="00546594">
              <w:rPr>
                <w:noProof/>
                <w:webHidden/>
              </w:rPr>
              <w:instrText xml:space="preserve"> PAGEREF _Toc463361785 \h </w:instrText>
            </w:r>
            <w:r w:rsidR="00546594">
              <w:rPr>
                <w:noProof/>
                <w:webHidden/>
              </w:rPr>
            </w:r>
            <w:r w:rsidR="00546594">
              <w:rPr>
                <w:noProof/>
                <w:webHidden/>
              </w:rPr>
              <w:fldChar w:fldCharType="separate"/>
            </w:r>
            <w:r w:rsidR="005E75F0">
              <w:rPr>
                <w:noProof/>
                <w:webHidden/>
              </w:rPr>
              <w:t>68</w:t>
            </w:r>
            <w:r w:rsidR="00546594">
              <w:rPr>
                <w:noProof/>
                <w:webHidden/>
              </w:rPr>
              <w:fldChar w:fldCharType="end"/>
            </w:r>
          </w:hyperlink>
        </w:p>
        <w:p w14:paraId="2535E732" w14:textId="77777777" w:rsidR="00546594" w:rsidRDefault="008B675E">
          <w:pPr>
            <w:pStyle w:val="TOC3"/>
            <w:tabs>
              <w:tab w:val="left" w:pos="1320"/>
            </w:tabs>
            <w:rPr>
              <w:rFonts w:eastAsiaTheme="minorEastAsia"/>
              <w:noProof/>
              <w:lang w:eastAsia="en-AU"/>
            </w:rPr>
          </w:pPr>
          <w:hyperlink w:anchor="_Toc463361786" w:history="1">
            <w:r w:rsidR="00546594" w:rsidRPr="00F27204">
              <w:rPr>
                <w:rStyle w:val="Hyperlink"/>
                <w:noProof/>
                <w14:scene3d>
                  <w14:camera w14:prst="orthographicFront"/>
                  <w14:lightRig w14:rig="threePt" w14:dir="t">
                    <w14:rot w14:lat="0" w14:lon="0" w14:rev="0"/>
                  </w14:lightRig>
                </w14:scene3d>
              </w:rPr>
              <w:t>9.1.1</w:t>
            </w:r>
            <w:r w:rsidR="00546594">
              <w:rPr>
                <w:rFonts w:eastAsiaTheme="minorEastAsia"/>
                <w:noProof/>
                <w:lang w:eastAsia="en-AU"/>
              </w:rPr>
              <w:tab/>
            </w:r>
            <w:r w:rsidR="00546594" w:rsidRPr="00F27204">
              <w:rPr>
                <w:rStyle w:val="Hyperlink"/>
                <w:noProof/>
              </w:rPr>
              <w:t>Overall positive response rates and examination rates</w:t>
            </w:r>
            <w:r w:rsidR="00546594">
              <w:rPr>
                <w:noProof/>
                <w:webHidden/>
              </w:rPr>
              <w:tab/>
            </w:r>
            <w:r w:rsidR="00546594">
              <w:rPr>
                <w:noProof/>
                <w:webHidden/>
              </w:rPr>
              <w:fldChar w:fldCharType="begin"/>
            </w:r>
            <w:r w:rsidR="00546594">
              <w:rPr>
                <w:noProof/>
                <w:webHidden/>
              </w:rPr>
              <w:instrText xml:space="preserve"> PAGEREF _Toc463361786 \h </w:instrText>
            </w:r>
            <w:r w:rsidR="00546594">
              <w:rPr>
                <w:noProof/>
                <w:webHidden/>
              </w:rPr>
            </w:r>
            <w:r w:rsidR="00546594">
              <w:rPr>
                <w:noProof/>
                <w:webHidden/>
              </w:rPr>
              <w:fldChar w:fldCharType="separate"/>
            </w:r>
            <w:r w:rsidR="005E75F0">
              <w:rPr>
                <w:noProof/>
                <w:webHidden/>
              </w:rPr>
              <w:t>68</w:t>
            </w:r>
            <w:r w:rsidR="00546594">
              <w:rPr>
                <w:noProof/>
                <w:webHidden/>
              </w:rPr>
              <w:fldChar w:fldCharType="end"/>
            </w:r>
          </w:hyperlink>
        </w:p>
        <w:p w14:paraId="1FF3348B" w14:textId="77777777" w:rsidR="00546594" w:rsidRDefault="008B675E">
          <w:pPr>
            <w:pStyle w:val="TOC3"/>
            <w:tabs>
              <w:tab w:val="left" w:pos="1320"/>
            </w:tabs>
            <w:rPr>
              <w:rFonts w:eastAsiaTheme="minorEastAsia"/>
              <w:noProof/>
              <w:lang w:eastAsia="en-AU"/>
            </w:rPr>
          </w:pPr>
          <w:hyperlink w:anchor="_Toc463361787" w:history="1">
            <w:r w:rsidR="00546594" w:rsidRPr="00F27204">
              <w:rPr>
                <w:rStyle w:val="Hyperlink"/>
                <w:noProof/>
                <w14:scene3d>
                  <w14:camera w14:prst="orthographicFront"/>
                  <w14:lightRig w14:rig="threePt" w14:dir="t">
                    <w14:rot w14:lat="0" w14:lon="0" w14:rev="0"/>
                  </w14:lightRig>
                </w14:scene3d>
              </w:rPr>
              <w:t>9.1.2</w:t>
            </w:r>
            <w:r w:rsidR="00546594">
              <w:rPr>
                <w:rFonts w:eastAsiaTheme="minorEastAsia"/>
                <w:noProof/>
                <w:lang w:eastAsia="en-AU"/>
              </w:rPr>
              <w:tab/>
            </w:r>
            <w:r w:rsidR="00546594" w:rsidRPr="00F27204">
              <w:rPr>
                <w:rStyle w:val="Hyperlink"/>
                <w:noProof/>
              </w:rPr>
              <w:t>Positive response rates and examination rates of non-Indigenous and Indigenous populations</w:t>
            </w:r>
            <w:r w:rsidR="00546594">
              <w:rPr>
                <w:noProof/>
                <w:webHidden/>
              </w:rPr>
              <w:tab/>
            </w:r>
            <w:r w:rsidR="00546594">
              <w:rPr>
                <w:noProof/>
                <w:webHidden/>
              </w:rPr>
              <w:fldChar w:fldCharType="begin"/>
            </w:r>
            <w:r w:rsidR="00546594">
              <w:rPr>
                <w:noProof/>
                <w:webHidden/>
              </w:rPr>
              <w:instrText xml:space="preserve"> PAGEREF _Toc463361787 \h </w:instrText>
            </w:r>
            <w:r w:rsidR="00546594">
              <w:rPr>
                <w:noProof/>
                <w:webHidden/>
              </w:rPr>
            </w:r>
            <w:r w:rsidR="00546594">
              <w:rPr>
                <w:noProof/>
                <w:webHidden/>
              </w:rPr>
              <w:fldChar w:fldCharType="separate"/>
            </w:r>
            <w:r w:rsidR="005E75F0">
              <w:rPr>
                <w:noProof/>
                <w:webHidden/>
              </w:rPr>
              <w:t>68</w:t>
            </w:r>
            <w:r w:rsidR="00546594">
              <w:rPr>
                <w:noProof/>
                <w:webHidden/>
              </w:rPr>
              <w:fldChar w:fldCharType="end"/>
            </w:r>
          </w:hyperlink>
        </w:p>
        <w:p w14:paraId="503387FF" w14:textId="77777777" w:rsidR="00546594" w:rsidRDefault="008B675E">
          <w:pPr>
            <w:pStyle w:val="TOC3"/>
            <w:tabs>
              <w:tab w:val="left" w:pos="1320"/>
            </w:tabs>
            <w:rPr>
              <w:rFonts w:eastAsiaTheme="minorEastAsia"/>
              <w:noProof/>
              <w:lang w:eastAsia="en-AU"/>
            </w:rPr>
          </w:pPr>
          <w:hyperlink w:anchor="_Toc463361788" w:history="1">
            <w:r w:rsidR="00546594" w:rsidRPr="00F27204">
              <w:rPr>
                <w:rStyle w:val="Hyperlink"/>
                <w:noProof/>
                <w14:scene3d>
                  <w14:camera w14:prst="orthographicFront"/>
                  <w14:lightRig w14:rig="threePt" w14:dir="t">
                    <w14:rot w14:lat="0" w14:lon="0" w14:rev="0"/>
                  </w14:lightRig>
                </w14:scene3d>
              </w:rPr>
              <w:t>9.1.3</w:t>
            </w:r>
            <w:r w:rsidR="00546594">
              <w:rPr>
                <w:rFonts w:eastAsiaTheme="minorEastAsia"/>
                <w:noProof/>
                <w:lang w:eastAsia="en-AU"/>
              </w:rPr>
              <w:tab/>
            </w:r>
            <w:r w:rsidR="00546594" w:rsidRPr="00F27204">
              <w:rPr>
                <w:rStyle w:val="Hyperlink"/>
                <w:noProof/>
              </w:rPr>
              <w:t>Positive response rates and examination rates by Remoteness Area</w:t>
            </w:r>
            <w:r w:rsidR="00546594">
              <w:rPr>
                <w:noProof/>
                <w:webHidden/>
              </w:rPr>
              <w:tab/>
            </w:r>
            <w:r w:rsidR="00546594">
              <w:rPr>
                <w:noProof/>
                <w:webHidden/>
              </w:rPr>
              <w:fldChar w:fldCharType="begin"/>
            </w:r>
            <w:r w:rsidR="00546594">
              <w:rPr>
                <w:noProof/>
                <w:webHidden/>
              </w:rPr>
              <w:instrText xml:space="preserve"> PAGEREF _Toc463361788 \h </w:instrText>
            </w:r>
            <w:r w:rsidR="00546594">
              <w:rPr>
                <w:noProof/>
                <w:webHidden/>
              </w:rPr>
            </w:r>
            <w:r w:rsidR="00546594">
              <w:rPr>
                <w:noProof/>
                <w:webHidden/>
              </w:rPr>
              <w:fldChar w:fldCharType="separate"/>
            </w:r>
            <w:r w:rsidR="005E75F0">
              <w:rPr>
                <w:noProof/>
                <w:webHidden/>
              </w:rPr>
              <w:t>72</w:t>
            </w:r>
            <w:r w:rsidR="00546594">
              <w:rPr>
                <w:noProof/>
                <w:webHidden/>
              </w:rPr>
              <w:fldChar w:fldCharType="end"/>
            </w:r>
          </w:hyperlink>
        </w:p>
        <w:p w14:paraId="63F510C2" w14:textId="77777777" w:rsidR="00546594" w:rsidRDefault="008B675E">
          <w:pPr>
            <w:pStyle w:val="TOC3"/>
            <w:tabs>
              <w:tab w:val="left" w:pos="1320"/>
            </w:tabs>
            <w:rPr>
              <w:rFonts w:eastAsiaTheme="minorEastAsia"/>
              <w:noProof/>
              <w:lang w:eastAsia="en-AU"/>
            </w:rPr>
          </w:pPr>
          <w:hyperlink w:anchor="_Toc463361789" w:history="1">
            <w:r w:rsidR="00546594" w:rsidRPr="00F27204">
              <w:rPr>
                <w:rStyle w:val="Hyperlink"/>
                <w:noProof/>
                <w14:scene3d>
                  <w14:camera w14:prst="orthographicFront"/>
                  <w14:lightRig w14:rig="threePt" w14:dir="t">
                    <w14:rot w14:lat="0" w14:lon="0" w14:rev="0"/>
                  </w14:lightRig>
                </w14:scene3d>
              </w:rPr>
              <w:t>9.1.4</w:t>
            </w:r>
            <w:r w:rsidR="00546594">
              <w:rPr>
                <w:rFonts w:eastAsiaTheme="minorEastAsia"/>
                <w:noProof/>
                <w:lang w:eastAsia="en-AU"/>
              </w:rPr>
              <w:tab/>
            </w:r>
            <w:r w:rsidR="00546594" w:rsidRPr="00F27204">
              <w:rPr>
                <w:rStyle w:val="Hyperlink"/>
                <w:noProof/>
              </w:rPr>
              <w:t>Positive response rates and examination rates by state/territory</w:t>
            </w:r>
            <w:r w:rsidR="00546594">
              <w:rPr>
                <w:noProof/>
                <w:webHidden/>
              </w:rPr>
              <w:tab/>
            </w:r>
            <w:r w:rsidR="00546594">
              <w:rPr>
                <w:noProof/>
                <w:webHidden/>
              </w:rPr>
              <w:fldChar w:fldCharType="begin"/>
            </w:r>
            <w:r w:rsidR="00546594">
              <w:rPr>
                <w:noProof/>
                <w:webHidden/>
              </w:rPr>
              <w:instrText xml:space="preserve"> PAGEREF _Toc463361789 \h </w:instrText>
            </w:r>
            <w:r w:rsidR="00546594">
              <w:rPr>
                <w:noProof/>
                <w:webHidden/>
              </w:rPr>
            </w:r>
            <w:r w:rsidR="00546594">
              <w:rPr>
                <w:noProof/>
                <w:webHidden/>
              </w:rPr>
              <w:fldChar w:fldCharType="separate"/>
            </w:r>
            <w:r w:rsidR="005E75F0">
              <w:rPr>
                <w:noProof/>
                <w:webHidden/>
              </w:rPr>
              <w:t>72</w:t>
            </w:r>
            <w:r w:rsidR="00546594">
              <w:rPr>
                <w:noProof/>
                <w:webHidden/>
              </w:rPr>
              <w:fldChar w:fldCharType="end"/>
            </w:r>
          </w:hyperlink>
        </w:p>
        <w:p w14:paraId="4B90DB7C" w14:textId="77777777" w:rsidR="00546594" w:rsidRDefault="008B675E">
          <w:pPr>
            <w:pStyle w:val="TOC2"/>
            <w:rPr>
              <w:rFonts w:eastAsiaTheme="minorEastAsia"/>
              <w:noProof/>
              <w:lang w:eastAsia="en-AU"/>
            </w:rPr>
          </w:pPr>
          <w:hyperlink w:anchor="_Toc463361790" w:history="1">
            <w:r w:rsidR="00546594" w:rsidRPr="00F27204">
              <w:rPr>
                <w:rStyle w:val="Hyperlink"/>
                <w:noProof/>
                <w14:scene3d>
                  <w14:camera w14:prst="orthographicFront"/>
                  <w14:lightRig w14:rig="threePt" w14:dir="t">
                    <w14:rot w14:lat="0" w14:lon="0" w14:rev="0"/>
                  </w14:lightRig>
                </w14:scene3d>
              </w:rPr>
              <w:t>9.2</w:t>
            </w:r>
            <w:r w:rsidR="00546594">
              <w:rPr>
                <w:rFonts w:eastAsiaTheme="minorEastAsia"/>
                <w:noProof/>
                <w:lang w:eastAsia="en-AU"/>
              </w:rPr>
              <w:tab/>
            </w:r>
            <w:r w:rsidR="00546594" w:rsidRPr="00F27204">
              <w:rPr>
                <w:rStyle w:val="Hyperlink"/>
                <w:noProof/>
              </w:rPr>
              <w:t>Key characteristics of participants in the NEHS</w:t>
            </w:r>
            <w:r w:rsidR="00546594">
              <w:rPr>
                <w:noProof/>
                <w:webHidden/>
              </w:rPr>
              <w:tab/>
            </w:r>
            <w:r w:rsidR="00546594">
              <w:rPr>
                <w:noProof/>
                <w:webHidden/>
              </w:rPr>
              <w:fldChar w:fldCharType="begin"/>
            </w:r>
            <w:r w:rsidR="00546594">
              <w:rPr>
                <w:noProof/>
                <w:webHidden/>
              </w:rPr>
              <w:instrText xml:space="preserve"> PAGEREF _Toc463361790 \h </w:instrText>
            </w:r>
            <w:r w:rsidR="00546594">
              <w:rPr>
                <w:noProof/>
                <w:webHidden/>
              </w:rPr>
            </w:r>
            <w:r w:rsidR="00546594">
              <w:rPr>
                <w:noProof/>
                <w:webHidden/>
              </w:rPr>
              <w:fldChar w:fldCharType="separate"/>
            </w:r>
            <w:r w:rsidR="005E75F0">
              <w:rPr>
                <w:noProof/>
                <w:webHidden/>
              </w:rPr>
              <w:t>74</w:t>
            </w:r>
            <w:r w:rsidR="00546594">
              <w:rPr>
                <w:noProof/>
                <w:webHidden/>
              </w:rPr>
              <w:fldChar w:fldCharType="end"/>
            </w:r>
          </w:hyperlink>
        </w:p>
        <w:p w14:paraId="0F410B4D" w14:textId="77777777" w:rsidR="00546594" w:rsidRDefault="008B675E">
          <w:pPr>
            <w:pStyle w:val="TOC2"/>
            <w:rPr>
              <w:rFonts w:eastAsiaTheme="minorEastAsia"/>
              <w:noProof/>
              <w:lang w:eastAsia="en-AU"/>
            </w:rPr>
          </w:pPr>
          <w:hyperlink w:anchor="_Toc463361791" w:history="1">
            <w:r w:rsidR="00546594" w:rsidRPr="00F27204">
              <w:rPr>
                <w:rStyle w:val="Hyperlink"/>
                <w:noProof/>
                <w14:scene3d>
                  <w14:camera w14:prst="orthographicFront"/>
                  <w14:lightRig w14:rig="threePt" w14:dir="t">
                    <w14:rot w14:lat="0" w14:lon="0" w14:rev="0"/>
                  </w14:lightRig>
                </w14:scene3d>
              </w:rPr>
              <w:t>9.3</w:t>
            </w:r>
            <w:r w:rsidR="00546594">
              <w:rPr>
                <w:rFonts w:eastAsiaTheme="minorEastAsia"/>
                <w:noProof/>
                <w:lang w:eastAsia="en-AU"/>
              </w:rPr>
              <w:tab/>
            </w:r>
            <w:r w:rsidR="00546594" w:rsidRPr="00F27204">
              <w:rPr>
                <w:rStyle w:val="Hyperlink"/>
                <w:noProof/>
              </w:rPr>
              <w:t>Ethnicity of non-Indigenous participants in the NEHS</w:t>
            </w:r>
            <w:r w:rsidR="00546594">
              <w:rPr>
                <w:noProof/>
                <w:webHidden/>
              </w:rPr>
              <w:tab/>
            </w:r>
            <w:r w:rsidR="00546594">
              <w:rPr>
                <w:noProof/>
                <w:webHidden/>
              </w:rPr>
              <w:fldChar w:fldCharType="begin"/>
            </w:r>
            <w:r w:rsidR="00546594">
              <w:rPr>
                <w:noProof/>
                <w:webHidden/>
              </w:rPr>
              <w:instrText xml:space="preserve"> PAGEREF _Toc463361791 \h </w:instrText>
            </w:r>
            <w:r w:rsidR="00546594">
              <w:rPr>
                <w:noProof/>
                <w:webHidden/>
              </w:rPr>
            </w:r>
            <w:r w:rsidR="00546594">
              <w:rPr>
                <w:noProof/>
                <w:webHidden/>
              </w:rPr>
              <w:fldChar w:fldCharType="separate"/>
            </w:r>
            <w:r w:rsidR="005E75F0">
              <w:rPr>
                <w:noProof/>
                <w:webHidden/>
              </w:rPr>
              <w:t>74</w:t>
            </w:r>
            <w:r w:rsidR="00546594">
              <w:rPr>
                <w:noProof/>
                <w:webHidden/>
              </w:rPr>
              <w:fldChar w:fldCharType="end"/>
            </w:r>
          </w:hyperlink>
        </w:p>
        <w:p w14:paraId="4D5B47FD" w14:textId="77777777" w:rsidR="00546594" w:rsidRDefault="008B675E">
          <w:pPr>
            <w:pStyle w:val="TOC1"/>
            <w:rPr>
              <w:rFonts w:eastAsiaTheme="minorEastAsia"/>
              <w:noProof/>
              <w:lang w:eastAsia="en-AU"/>
            </w:rPr>
          </w:pPr>
          <w:hyperlink w:anchor="_Toc463361792" w:history="1">
            <w:r w:rsidR="00546594" w:rsidRPr="00F27204">
              <w:rPr>
                <w:rStyle w:val="Hyperlink"/>
                <w:noProof/>
              </w:rPr>
              <w:t>10</w:t>
            </w:r>
            <w:r w:rsidR="00546594">
              <w:rPr>
                <w:rFonts w:eastAsiaTheme="minorEastAsia"/>
                <w:noProof/>
                <w:lang w:eastAsia="en-AU"/>
              </w:rPr>
              <w:tab/>
            </w:r>
            <w:r w:rsidR="00546594" w:rsidRPr="00F27204">
              <w:rPr>
                <w:rStyle w:val="Hyperlink"/>
                <w:noProof/>
              </w:rPr>
              <w:t>Main findings</w:t>
            </w:r>
            <w:r w:rsidR="00546594">
              <w:rPr>
                <w:noProof/>
                <w:webHidden/>
              </w:rPr>
              <w:tab/>
            </w:r>
            <w:r w:rsidR="00546594">
              <w:rPr>
                <w:noProof/>
                <w:webHidden/>
              </w:rPr>
              <w:fldChar w:fldCharType="begin"/>
            </w:r>
            <w:r w:rsidR="00546594">
              <w:rPr>
                <w:noProof/>
                <w:webHidden/>
              </w:rPr>
              <w:instrText xml:space="preserve"> PAGEREF _Toc463361792 \h </w:instrText>
            </w:r>
            <w:r w:rsidR="00546594">
              <w:rPr>
                <w:noProof/>
                <w:webHidden/>
              </w:rPr>
            </w:r>
            <w:r w:rsidR="00546594">
              <w:rPr>
                <w:noProof/>
                <w:webHidden/>
              </w:rPr>
              <w:fldChar w:fldCharType="separate"/>
            </w:r>
            <w:r w:rsidR="005E75F0">
              <w:rPr>
                <w:noProof/>
                <w:webHidden/>
              </w:rPr>
              <w:t>76</w:t>
            </w:r>
            <w:r w:rsidR="00546594">
              <w:rPr>
                <w:noProof/>
                <w:webHidden/>
              </w:rPr>
              <w:fldChar w:fldCharType="end"/>
            </w:r>
          </w:hyperlink>
        </w:p>
        <w:p w14:paraId="41E58589" w14:textId="77777777" w:rsidR="00546594" w:rsidRDefault="008B675E">
          <w:pPr>
            <w:pStyle w:val="TOC2"/>
            <w:rPr>
              <w:rFonts w:eastAsiaTheme="minorEastAsia"/>
              <w:noProof/>
              <w:lang w:eastAsia="en-AU"/>
            </w:rPr>
          </w:pPr>
          <w:hyperlink w:anchor="_Toc463361793" w:history="1">
            <w:r w:rsidR="00546594" w:rsidRPr="00F27204">
              <w:rPr>
                <w:rStyle w:val="Hyperlink"/>
                <w:noProof/>
                <w14:scene3d>
                  <w14:camera w14:prst="orthographicFront"/>
                  <w14:lightRig w14:rig="threePt" w14:dir="t">
                    <w14:rot w14:lat="0" w14:lon="0" w14:rev="0"/>
                  </w14:lightRig>
                </w14:scene3d>
              </w:rPr>
              <w:t>10.1</w:t>
            </w:r>
            <w:r w:rsidR="00546594">
              <w:rPr>
                <w:rFonts w:eastAsiaTheme="minorEastAsia"/>
                <w:noProof/>
                <w:lang w:eastAsia="en-AU"/>
              </w:rPr>
              <w:tab/>
            </w:r>
            <w:r w:rsidR="00546594" w:rsidRPr="00F27204">
              <w:rPr>
                <w:rStyle w:val="Hyperlink"/>
                <w:noProof/>
              </w:rPr>
              <w:t>The prevalence and major causes of bilateral vision impairment and blindness</w:t>
            </w:r>
            <w:r w:rsidR="00546594">
              <w:rPr>
                <w:noProof/>
                <w:webHidden/>
              </w:rPr>
              <w:tab/>
            </w:r>
            <w:r w:rsidR="00546594">
              <w:rPr>
                <w:noProof/>
                <w:webHidden/>
              </w:rPr>
              <w:fldChar w:fldCharType="begin"/>
            </w:r>
            <w:r w:rsidR="00546594">
              <w:rPr>
                <w:noProof/>
                <w:webHidden/>
              </w:rPr>
              <w:instrText xml:space="preserve"> PAGEREF _Toc463361793 \h </w:instrText>
            </w:r>
            <w:r w:rsidR="00546594">
              <w:rPr>
                <w:noProof/>
                <w:webHidden/>
              </w:rPr>
            </w:r>
            <w:r w:rsidR="00546594">
              <w:rPr>
                <w:noProof/>
                <w:webHidden/>
              </w:rPr>
              <w:fldChar w:fldCharType="separate"/>
            </w:r>
            <w:r w:rsidR="005E75F0">
              <w:rPr>
                <w:noProof/>
                <w:webHidden/>
              </w:rPr>
              <w:t>76</w:t>
            </w:r>
            <w:r w:rsidR="00546594">
              <w:rPr>
                <w:noProof/>
                <w:webHidden/>
              </w:rPr>
              <w:fldChar w:fldCharType="end"/>
            </w:r>
          </w:hyperlink>
        </w:p>
        <w:p w14:paraId="1D409D55" w14:textId="77777777" w:rsidR="00546594" w:rsidRDefault="008B675E">
          <w:pPr>
            <w:pStyle w:val="TOC3"/>
            <w:tabs>
              <w:tab w:val="left" w:pos="1320"/>
            </w:tabs>
            <w:rPr>
              <w:rFonts w:eastAsiaTheme="minorEastAsia"/>
              <w:noProof/>
              <w:lang w:eastAsia="en-AU"/>
            </w:rPr>
          </w:pPr>
          <w:hyperlink w:anchor="_Toc463361794" w:history="1">
            <w:r w:rsidR="00546594" w:rsidRPr="00F27204">
              <w:rPr>
                <w:rStyle w:val="Hyperlink"/>
                <w:noProof/>
                <w14:scene3d>
                  <w14:camera w14:prst="orthographicFront"/>
                  <w14:lightRig w14:rig="threePt" w14:dir="t">
                    <w14:rot w14:lat="0" w14:lon="0" w14:rev="0"/>
                  </w14:lightRig>
                </w14:scene3d>
              </w:rPr>
              <w:t>10.1.1</w:t>
            </w:r>
            <w:r w:rsidR="00546594">
              <w:rPr>
                <w:rFonts w:eastAsiaTheme="minorEastAsia"/>
                <w:noProof/>
                <w:lang w:eastAsia="en-AU"/>
              </w:rPr>
              <w:tab/>
            </w:r>
            <w:r w:rsidR="00546594" w:rsidRPr="00F27204">
              <w:rPr>
                <w:rStyle w:val="Hyperlink"/>
                <w:noProof/>
              </w:rPr>
              <w:t>The prevalence of bilateral vision impairment</w:t>
            </w:r>
            <w:r w:rsidR="00546594">
              <w:rPr>
                <w:noProof/>
                <w:webHidden/>
              </w:rPr>
              <w:tab/>
            </w:r>
            <w:r w:rsidR="00546594">
              <w:rPr>
                <w:noProof/>
                <w:webHidden/>
              </w:rPr>
              <w:fldChar w:fldCharType="begin"/>
            </w:r>
            <w:r w:rsidR="00546594">
              <w:rPr>
                <w:noProof/>
                <w:webHidden/>
              </w:rPr>
              <w:instrText xml:space="preserve"> PAGEREF _Toc463361794 \h </w:instrText>
            </w:r>
            <w:r w:rsidR="00546594">
              <w:rPr>
                <w:noProof/>
                <w:webHidden/>
              </w:rPr>
            </w:r>
            <w:r w:rsidR="00546594">
              <w:rPr>
                <w:noProof/>
                <w:webHidden/>
              </w:rPr>
              <w:fldChar w:fldCharType="separate"/>
            </w:r>
            <w:r w:rsidR="005E75F0">
              <w:rPr>
                <w:noProof/>
                <w:webHidden/>
              </w:rPr>
              <w:t>76</w:t>
            </w:r>
            <w:r w:rsidR="00546594">
              <w:rPr>
                <w:noProof/>
                <w:webHidden/>
              </w:rPr>
              <w:fldChar w:fldCharType="end"/>
            </w:r>
          </w:hyperlink>
        </w:p>
        <w:p w14:paraId="52E08112" w14:textId="77777777" w:rsidR="00546594" w:rsidRDefault="008B675E">
          <w:pPr>
            <w:pStyle w:val="TOC3"/>
            <w:tabs>
              <w:tab w:val="left" w:pos="1320"/>
            </w:tabs>
            <w:rPr>
              <w:rFonts w:eastAsiaTheme="minorEastAsia"/>
              <w:noProof/>
              <w:lang w:eastAsia="en-AU"/>
            </w:rPr>
          </w:pPr>
          <w:hyperlink w:anchor="_Toc463361795" w:history="1">
            <w:r w:rsidR="00546594" w:rsidRPr="00F27204">
              <w:rPr>
                <w:rStyle w:val="Hyperlink"/>
                <w:noProof/>
                <w14:scene3d>
                  <w14:camera w14:prst="orthographicFront"/>
                  <w14:lightRig w14:rig="threePt" w14:dir="t">
                    <w14:rot w14:lat="0" w14:lon="0" w14:rev="0"/>
                  </w14:lightRig>
                </w14:scene3d>
              </w:rPr>
              <w:t>10.1.2</w:t>
            </w:r>
            <w:r w:rsidR="00546594">
              <w:rPr>
                <w:rFonts w:eastAsiaTheme="minorEastAsia"/>
                <w:noProof/>
                <w:lang w:eastAsia="en-AU"/>
              </w:rPr>
              <w:tab/>
            </w:r>
            <w:r w:rsidR="00546594" w:rsidRPr="00F27204">
              <w:rPr>
                <w:rStyle w:val="Hyperlink"/>
                <w:noProof/>
              </w:rPr>
              <w:t>The prevalence of bilateral blindness</w:t>
            </w:r>
            <w:r w:rsidR="00546594">
              <w:rPr>
                <w:noProof/>
                <w:webHidden/>
              </w:rPr>
              <w:tab/>
            </w:r>
            <w:r w:rsidR="00546594">
              <w:rPr>
                <w:noProof/>
                <w:webHidden/>
              </w:rPr>
              <w:fldChar w:fldCharType="begin"/>
            </w:r>
            <w:r w:rsidR="00546594">
              <w:rPr>
                <w:noProof/>
                <w:webHidden/>
              </w:rPr>
              <w:instrText xml:space="preserve"> PAGEREF _Toc463361795 \h </w:instrText>
            </w:r>
            <w:r w:rsidR="00546594">
              <w:rPr>
                <w:noProof/>
                <w:webHidden/>
              </w:rPr>
            </w:r>
            <w:r w:rsidR="00546594">
              <w:rPr>
                <w:noProof/>
                <w:webHidden/>
              </w:rPr>
              <w:fldChar w:fldCharType="separate"/>
            </w:r>
            <w:r w:rsidR="005E75F0">
              <w:rPr>
                <w:noProof/>
                <w:webHidden/>
              </w:rPr>
              <w:t>76</w:t>
            </w:r>
            <w:r w:rsidR="00546594">
              <w:rPr>
                <w:noProof/>
                <w:webHidden/>
              </w:rPr>
              <w:fldChar w:fldCharType="end"/>
            </w:r>
          </w:hyperlink>
        </w:p>
        <w:p w14:paraId="09C47C6A" w14:textId="77777777" w:rsidR="00546594" w:rsidRDefault="008B675E">
          <w:pPr>
            <w:pStyle w:val="TOC3"/>
            <w:tabs>
              <w:tab w:val="left" w:pos="1320"/>
            </w:tabs>
            <w:rPr>
              <w:rFonts w:eastAsiaTheme="minorEastAsia"/>
              <w:noProof/>
              <w:lang w:eastAsia="en-AU"/>
            </w:rPr>
          </w:pPr>
          <w:hyperlink w:anchor="_Toc463361796" w:history="1">
            <w:r w:rsidR="00546594" w:rsidRPr="00F27204">
              <w:rPr>
                <w:rStyle w:val="Hyperlink"/>
                <w:noProof/>
                <w14:scene3d>
                  <w14:camera w14:prst="orthographicFront"/>
                  <w14:lightRig w14:rig="threePt" w14:dir="t">
                    <w14:rot w14:lat="0" w14:lon="0" w14:rev="0"/>
                  </w14:lightRig>
                </w14:scene3d>
              </w:rPr>
              <w:t>10.1.3</w:t>
            </w:r>
            <w:r w:rsidR="00546594">
              <w:rPr>
                <w:rFonts w:eastAsiaTheme="minorEastAsia"/>
                <w:noProof/>
                <w:lang w:eastAsia="en-AU"/>
              </w:rPr>
              <w:tab/>
            </w:r>
            <w:r w:rsidR="00546594" w:rsidRPr="00F27204">
              <w:rPr>
                <w:rStyle w:val="Hyperlink"/>
                <w:noProof/>
              </w:rPr>
              <w:t>The main causes of bilateral vision impairment</w:t>
            </w:r>
            <w:r w:rsidR="00546594">
              <w:rPr>
                <w:noProof/>
                <w:webHidden/>
              </w:rPr>
              <w:tab/>
            </w:r>
            <w:r w:rsidR="00546594">
              <w:rPr>
                <w:noProof/>
                <w:webHidden/>
              </w:rPr>
              <w:fldChar w:fldCharType="begin"/>
            </w:r>
            <w:r w:rsidR="00546594">
              <w:rPr>
                <w:noProof/>
                <w:webHidden/>
              </w:rPr>
              <w:instrText xml:space="preserve"> PAGEREF _Toc463361796 \h </w:instrText>
            </w:r>
            <w:r w:rsidR="00546594">
              <w:rPr>
                <w:noProof/>
                <w:webHidden/>
              </w:rPr>
            </w:r>
            <w:r w:rsidR="00546594">
              <w:rPr>
                <w:noProof/>
                <w:webHidden/>
              </w:rPr>
              <w:fldChar w:fldCharType="separate"/>
            </w:r>
            <w:r w:rsidR="005E75F0">
              <w:rPr>
                <w:noProof/>
                <w:webHidden/>
              </w:rPr>
              <w:t>77</w:t>
            </w:r>
            <w:r w:rsidR="00546594">
              <w:rPr>
                <w:noProof/>
                <w:webHidden/>
              </w:rPr>
              <w:fldChar w:fldCharType="end"/>
            </w:r>
          </w:hyperlink>
        </w:p>
        <w:p w14:paraId="51E59F10" w14:textId="77777777" w:rsidR="00546594" w:rsidRDefault="008B675E">
          <w:pPr>
            <w:pStyle w:val="TOC3"/>
            <w:tabs>
              <w:tab w:val="left" w:pos="1320"/>
            </w:tabs>
            <w:rPr>
              <w:rFonts w:eastAsiaTheme="minorEastAsia"/>
              <w:noProof/>
              <w:lang w:eastAsia="en-AU"/>
            </w:rPr>
          </w:pPr>
          <w:hyperlink w:anchor="_Toc463361797" w:history="1">
            <w:r w:rsidR="00546594" w:rsidRPr="00F27204">
              <w:rPr>
                <w:rStyle w:val="Hyperlink"/>
                <w:noProof/>
                <w14:scene3d>
                  <w14:camera w14:prst="orthographicFront"/>
                  <w14:lightRig w14:rig="threePt" w14:dir="t">
                    <w14:rot w14:lat="0" w14:lon="0" w14:rev="0"/>
                  </w14:lightRig>
                </w14:scene3d>
              </w:rPr>
              <w:t>10.1.4</w:t>
            </w:r>
            <w:r w:rsidR="00546594">
              <w:rPr>
                <w:rFonts w:eastAsiaTheme="minorEastAsia"/>
                <w:noProof/>
                <w:lang w:eastAsia="en-AU"/>
              </w:rPr>
              <w:tab/>
            </w:r>
            <w:r w:rsidR="00546594" w:rsidRPr="00F27204">
              <w:rPr>
                <w:rStyle w:val="Hyperlink"/>
                <w:noProof/>
              </w:rPr>
              <w:t>The major causes of bilateral blindness</w:t>
            </w:r>
            <w:r w:rsidR="00546594">
              <w:rPr>
                <w:noProof/>
                <w:webHidden/>
              </w:rPr>
              <w:tab/>
            </w:r>
            <w:r w:rsidR="00546594">
              <w:rPr>
                <w:noProof/>
                <w:webHidden/>
              </w:rPr>
              <w:fldChar w:fldCharType="begin"/>
            </w:r>
            <w:r w:rsidR="00546594">
              <w:rPr>
                <w:noProof/>
                <w:webHidden/>
              </w:rPr>
              <w:instrText xml:space="preserve"> PAGEREF _Toc463361797 \h </w:instrText>
            </w:r>
            <w:r w:rsidR="00546594">
              <w:rPr>
                <w:noProof/>
                <w:webHidden/>
              </w:rPr>
            </w:r>
            <w:r w:rsidR="00546594">
              <w:rPr>
                <w:noProof/>
                <w:webHidden/>
              </w:rPr>
              <w:fldChar w:fldCharType="separate"/>
            </w:r>
            <w:r w:rsidR="005E75F0">
              <w:rPr>
                <w:noProof/>
                <w:webHidden/>
              </w:rPr>
              <w:t>78</w:t>
            </w:r>
            <w:r w:rsidR="00546594">
              <w:rPr>
                <w:noProof/>
                <w:webHidden/>
              </w:rPr>
              <w:fldChar w:fldCharType="end"/>
            </w:r>
          </w:hyperlink>
        </w:p>
        <w:p w14:paraId="7113F742" w14:textId="77777777" w:rsidR="00546594" w:rsidRDefault="008B675E">
          <w:pPr>
            <w:pStyle w:val="TOC2"/>
            <w:rPr>
              <w:rFonts w:eastAsiaTheme="minorEastAsia"/>
              <w:noProof/>
              <w:lang w:eastAsia="en-AU"/>
            </w:rPr>
          </w:pPr>
          <w:hyperlink w:anchor="_Toc463361798" w:history="1">
            <w:r w:rsidR="00546594" w:rsidRPr="00F27204">
              <w:rPr>
                <w:rStyle w:val="Hyperlink"/>
                <w:noProof/>
                <w14:scene3d>
                  <w14:camera w14:prst="orthographicFront"/>
                  <w14:lightRig w14:rig="threePt" w14:dir="t">
                    <w14:rot w14:lat="0" w14:lon="0" w14:rev="0"/>
                  </w14:lightRig>
                </w14:scene3d>
              </w:rPr>
              <w:t>10.2</w:t>
            </w:r>
            <w:r w:rsidR="00546594">
              <w:rPr>
                <w:rFonts w:eastAsiaTheme="minorEastAsia"/>
                <w:noProof/>
                <w:lang w:eastAsia="en-AU"/>
              </w:rPr>
              <w:tab/>
            </w:r>
            <w:r w:rsidR="00546594" w:rsidRPr="00F27204">
              <w:rPr>
                <w:rStyle w:val="Hyperlink"/>
                <w:noProof/>
              </w:rPr>
              <w:t>The prevalence and major causes of bilateral vision impairment and blindness by gender, age and geographical area</w:t>
            </w:r>
            <w:r w:rsidR="00546594">
              <w:rPr>
                <w:noProof/>
                <w:webHidden/>
              </w:rPr>
              <w:tab/>
            </w:r>
            <w:r w:rsidR="00546594">
              <w:rPr>
                <w:noProof/>
                <w:webHidden/>
              </w:rPr>
              <w:fldChar w:fldCharType="begin"/>
            </w:r>
            <w:r w:rsidR="00546594">
              <w:rPr>
                <w:noProof/>
                <w:webHidden/>
              </w:rPr>
              <w:instrText xml:space="preserve"> PAGEREF _Toc463361798 \h </w:instrText>
            </w:r>
            <w:r w:rsidR="00546594">
              <w:rPr>
                <w:noProof/>
                <w:webHidden/>
              </w:rPr>
            </w:r>
            <w:r w:rsidR="00546594">
              <w:rPr>
                <w:noProof/>
                <w:webHidden/>
              </w:rPr>
              <w:fldChar w:fldCharType="separate"/>
            </w:r>
            <w:r w:rsidR="005E75F0">
              <w:rPr>
                <w:noProof/>
                <w:webHidden/>
              </w:rPr>
              <w:t>81</w:t>
            </w:r>
            <w:r w:rsidR="00546594">
              <w:rPr>
                <w:noProof/>
                <w:webHidden/>
              </w:rPr>
              <w:fldChar w:fldCharType="end"/>
            </w:r>
          </w:hyperlink>
        </w:p>
        <w:p w14:paraId="2601A600" w14:textId="77777777" w:rsidR="00546594" w:rsidRDefault="008B675E">
          <w:pPr>
            <w:pStyle w:val="TOC3"/>
            <w:tabs>
              <w:tab w:val="left" w:pos="1320"/>
            </w:tabs>
            <w:rPr>
              <w:rFonts w:eastAsiaTheme="minorEastAsia"/>
              <w:noProof/>
              <w:lang w:eastAsia="en-AU"/>
            </w:rPr>
          </w:pPr>
          <w:hyperlink w:anchor="_Toc463361799" w:history="1">
            <w:r w:rsidR="00546594" w:rsidRPr="00F27204">
              <w:rPr>
                <w:rStyle w:val="Hyperlink"/>
                <w:noProof/>
                <w14:scene3d>
                  <w14:camera w14:prst="orthographicFront"/>
                  <w14:lightRig w14:rig="threePt" w14:dir="t">
                    <w14:rot w14:lat="0" w14:lon="0" w14:rev="0"/>
                  </w14:lightRig>
                </w14:scene3d>
              </w:rPr>
              <w:t>10.2.1</w:t>
            </w:r>
            <w:r w:rsidR="00546594">
              <w:rPr>
                <w:rFonts w:eastAsiaTheme="minorEastAsia"/>
                <w:noProof/>
                <w:lang w:eastAsia="en-AU"/>
              </w:rPr>
              <w:tab/>
            </w:r>
            <w:r w:rsidR="00546594" w:rsidRPr="00F27204">
              <w:rPr>
                <w:rStyle w:val="Hyperlink"/>
                <w:noProof/>
              </w:rPr>
              <w:t>Prevalence and causes by gender</w:t>
            </w:r>
            <w:r w:rsidR="00546594">
              <w:rPr>
                <w:noProof/>
                <w:webHidden/>
              </w:rPr>
              <w:tab/>
            </w:r>
            <w:r w:rsidR="00546594">
              <w:rPr>
                <w:noProof/>
                <w:webHidden/>
              </w:rPr>
              <w:fldChar w:fldCharType="begin"/>
            </w:r>
            <w:r w:rsidR="00546594">
              <w:rPr>
                <w:noProof/>
                <w:webHidden/>
              </w:rPr>
              <w:instrText xml:space="preserve"> PAGEREF _Toc463361799 \h </w:instrText>
            </w:r>
            <w:r w:rsidR="00546594">
              <w:rPr>
                <w:noProof/>
                <w:webHidden/>
              </w:rPr>
            </w:r>
            <w:r w:rsidR="00546594">
              <w:rPr>
                <w:noProof/>
                <w:webHidden/>
              </w:rPr>
              <w:fldChar w:fldCharType="separate"/>
            </w:r>
            <w:r w:rsidR="005E75F0">
              <w:rPr>
                <w:noProof/>
                <w:webHidden/>
              </w:rPr>
              <w:t>81</w:t>
            </w:r>
            <w:r w:rsidR="00546594">
              <w:rPr>
                <w:noProof/>
                <w:webHidden/>
              </w:rPr>
              <w:fldChar w:fldCharType="end"/>
            </w:r>
          </w:hyperlink>
        </w:p>
        <w:p w14:paraId="284A0D9E" w14:textId="77777777" w:rsidR="00546594" w:rsidRDefault="008B675E">
          <w:pPr>
            <w:pStyle w:val="TOC3"/>
            <w:tabs>
              <w:tab w:val="left" w:pos="1320"/>
            </w:tabs>
            <w:rPr>
              <w:rFonts w:eastAsiaTheme="minorEastAsia"/>
              <w:noProof/>
              <w:lang w:eastAsia="en-AU"/>
            </w:rPr>
          </w:pPr>
          <w:hyperlink w:anchor="_Toc463361800" w:history="1">
            <w:r w:rsidR="00546594" w:rsidRPr="00F27204">
              <w:rPr>
                <w:rStyle w:val="Hyperlink"/>
                <w:noProof/>
                <w14:scene3d>
                  <w14:camera w14:prst="orthographicFront"/>
                  <w14:lightRig w14:rig="threePt" w14:dir="t">
                    <w14:rot w14:lat="0" w14:lon="0" w14:rev="0"/>
                  </w14:lightRig>
                </w14:scene3d>
              </w:rPr>
              <w:t>10.2.2</w:t>
            </w:r>
            <w:r w:rsidR="00546594">
              <w:rPr>
                <w:rFonts w:eastAsiaTheme="minorEastAsia"/>
                <w:noProof/>
                <w:lang w:eastAsia="en-AU"/>
              </w:rPr>
              <w:tab/>
            </w:r>
            <w:r w:rsidR="00546594" w:rsidRPr="00F27204">
              <w:rPr>
                <w:rStyle w:val="Hyperlink"/>
                <w:noProof/>
              </w:rPr>
              <w:t>Prevalence and causes by age</w:t>
            </w:r>
            <w:r w:rsidR="00546594">
              <w:rPr>
                <w:noProof/>
                <w:webHidden/>
              </w:rPr>
              <w:tab/>
            </w:r>
            <w:r w:rsidR="00546594">
              <w:rPr>
                <w:noProof/>
                <w:webHidden/>
              </w:rPr>
              <w:fldChar w:fldCharType="begin"/>
            </w:r>
            <w:r w:rsidR="00546594">
              <w:rPr>
                <w:noProof/>
                <w:webHidden/>
              </w:rPr>
              <w:instrText xml:space="preserve"> PAGEREF _Toc463361800 \h </w:instrText>
            </w:r>
            <w:r w:rsidR="00546594">
              <w:rPr>
                <w:noProof/>
                <w:webHidden/>
              </w:rPr>
            </w:r>
            <w:r w:rsidR="00546594">
              <w:rPr>
                <w:noProof/>
                <w:webHidden/>
              </w:rPr>
              <w:fldChar w:fldCharType="separate"/>
            </w:r>
            <w:r w:rsidR="005E75F0">
              <w:rPr>
                <w:noProof/>
                <w:webHidden/>
              </w:rPr>
              <w:t>84</w:t>
            </w:r>
            <w:r w:rsidR="00546594">
              <w:rPr>
                <w:noProof/>
                <w:webHidden/>
              </w:rPr>
              <w:fldChar w:fldCharType="end"/>
            </w:r>
          </w:hyperlink>
        </w:p>
        <w:p w14:paraId="3BF9220B" w14:textId="77777777" w:rsidR="00546594" w:rsidRDefault="008B675E">
          <w:pPr>
            <w:pStyle w:val="TOC3"/>
            <w:tabs>
              <w:tab w:val="left" w:pos="1320"/>
            </w:tabs>
            <w:rPr>
              <w:rFonts w:eastAsiaTheme="minorEastAsia"/>
              <w:noProof/>
              <w:lang w:eastAsia="en-AU"/>
            </w:rPr>
          </w:pPr>
          <w:hyperlink w:anchor="_Toc463361801" w:history="1">
            <w:r w:rsidR="00546594" w:rsidRPr="00F27204">
              <w:rPr>
                <w:rStyle w:val="Hyperlink"/>
                <w:noProof/>
                <w14:scene3d>
                  <w14:camera w14:prst="orthographicFront"/>
                  <w14:lightRig w14:rig="threePt" w14:dir="t">
                    <w14:rot w14:lat="0" w14:lon="0" w14:rev="0"/>
                  </w14:lightRig>
                </w14:scene3d>
              </w:rPr>
              <w:t>10.2.3</w:t>
            </w:r>
            <w:r w:rsidR="00546594">
              <w:rPr>
                <w:rFonts w:eastAsiaTheme="minorEastAsia"/>
                <w:noProof/>
                <w:lang w:eastAsia="en-AU"/>
              </w:rPr>
              <w:tab/>
            </w:r>
            <w:r w:rsidR="00546594" w:rsidRPr="00F27204">
              <w:rPr>
                <w:rStyle w:val="Hyperlink"/>
                <w:noProof/>
              </w:rPr>
              <w:t>Prevalence by geographical area</w:t>
            </w:r>
            <w:r w:rsidR="00546594">
              <w:rPr>
                <w:noProof/>
                <w:webHidden/>
              </w:rPr>
              <w:tab/>
            </w:r>
            <w:r w:rsidR="00546594">
              <w:rPr>
                <w:noProof/>
                <w:webHidden/>
              </w:rPr>
              <w:fldChar w:fldCharType="begin"/>
            </w:r>
            <w:r w:rsidR="00546594">
              <w:rPr>
                <w:noProof/>
                <w:webHidden/>
              </w:rPr>
              <w:instrText xml:space="preserve"> PAGEREF _Toc463361801 \h </w:instrText>
            </w:r>
            <w:r w:rsidR="00546594">
              <w:rPr>
                <w:noProof/>
                <w:webHidden/>
              </w:rPr>
            </w:r>
            <w:r w:rsidR="00546594">
              <w:rPr>
                <w:noProof/>
                <w:webHidden/>
              </w:rPr>
              <w:fldChar w:fldCharType="separate"/>
            </w:r>
            <w:r w:rsidR="005E75F0">
              <w:rPr>
                <w:noProof/>
                <w:webHidden/>
              </w:rPr>
              <w:t>85</w:t>
            </w:r>
            <w:r w:rsidR="00546594">
              <w:rPr>
                <w:noProof/>
                <w:webHidden/>
              </w:rPr>
              <w:fldChar w:fldCharType="end"/>
            </w:r>
          </w:hyperlink>
        </w:p>
        <w:p w14:paraId="5F9BC9F3" w14:textId="77777777" w:rsidR="00546594" w:rsidRDefault="008B675E">
          <w:pPr>
            <w:pStyle w:val="TOC2"/>
            <w:rPr>
              <w:rFonts w:eastAsiaTheme="minorEastAsia"/>
              <w:noProof/>
              <w:lang w:eastAsia="en-AU"/>
            </w:rPr>
          </w:pPr>
          <w:hyperlink w:anchor="_Toc463361802" w:history="1">
            <w:r w:rsidR="00546594" w:rsidRPr="00F27204">
              <w:rPr>
                <w:rStyle w:val="Hyperlink"/>
                <w:noProof/>
                <w14:scene3d>
                  <w14:camera w14:prst="orthographicFront"/>
                  <w14:lightRig w14:rig="threePt" w14:dir="t">
                    <w14:rot w14:lat="0" w14:lon="0" w14:rev="0"/>
                  </w14:lightRig>
                </w14:scene3d>
              </w:rPr>
              <w:t>10.3</w:t>
            </w:r>
            <w:r w:rsidR="00546594">
              <w:rPr>
                <w:rFonts w:eastAsiaTheme="minorEastAsia"/>
                <w:noProof/>
                <w:lang w:eastAsia="en-AU"/>
              </w:rPr>
              <w:tab/>
            </w:r>
            <w:r w:rsidR="00546594" w:rsidRPr="00F27204">
              <w:rPr>
                <w:rStyle w:val="Hyperlink"/>
                <w:noProof/>
              </w:rPr>
              <w:t>Detection and treatment coverage rates of major eye diseases and conditions</w:t>
            </w:r>
            <w:r w:rsidR="00546594">
              <w:rPr>
                <w:noProof/>
                <w:webHidden/>
              </w:rPr>
              <w:tab/>
            </w:r>
            <w:r w:rsidR="00546594">
              <w:rPr>
                <w:noProof/>
                <w:webHidden/>
              </w:rPr>
              <w:fldChar w:fldCharType="begin"/>
            </w:r>
            <w:r w:rsidR="00546594">
              <w:rPr>
                <w:noProof/>
                <w:webHidden/>
              </w:rPr>
              <w:instrText xml:space="preserve"> PAGEREF _Toc463361802 \h </w:instrText>
            </w:r>
            <w:r w:rsidR="00546594">
              <w:rPr>
                <w:noProof/>
                <w:webHidden/>
              </w:rPr>
            </w:r>
            <w:r w:rsidR="00546594">
              <w:rPr>
                <w:noProof/>
                <w:webHidden/>
              </w:rPr>
              <w:fldChar w:fldCharType="separate"/>
            </w:r>
            <w:r w:rsidR="005E75F0">
              <w:rPr>
                <w:noProof/>
                <w:webHidden/>
              </w:rPr>
              <w:t>90</w:t>
            </w:r>
            <w:r w:rsidR="00546594">
              <w:rPr>
                <w:noProof/>
                <w:webHidden/>
              </w:rPr>
              <w:fldChar w:fldCharType="end"/>
            </w:r>
          </w:hyperlink>
        </w:p>
        <w:p w14:paraId="769F53D4" w14:textId="77777777" w:rsidR="00546594" w:rsidRDefault="008B675E">
          <w:pPr>
            <w:pStyle w:val="TOC3"/>
            <w:tabs>
              <w:tab w:val="left" w:pos="1320"/>
            </w:tabs>
            <w:rPr>
              <w:rFonts w:eastAsiaTheme="minorEastAsia"/>
              <w:noProof/>
              <w:lang w:eastAsia="en-AU"/>
            </w:rPr>
          </w:pPr>
          <w:hyperlink w:anchor="_Toc463361803" w:history="1">
            <w:r w:rsidR="00546594" w:rsidRPr="00F27204">
              <w:rPr>
                <w:rStyle w:val="Hyperlink"/>
                <w:noProof/>
                <w14:scene3d>
                  <w14:camera w14:prst="orthographicFront"/>
                  <w14:lightRig w14:rig="threePt" w14:dir="t">
                    <w14:rot w14:lat="0" w14:lon="0" w14:rev="0"/>
                  </w14:lightRig>
                </w14:scene3d>
              </w:rPr>
              <w:t>10.3.1</w:t>
            </w:r>
            <w:r w:rsidR="00546594">
              <w:rPr>
                <w:rFonts w:eastAsiaTheme="minorEastAsia"/>
                <w:noProof/>
                <w:lang w:eastAsia="en-AU"/>
              </w:rPr>
              <w:tab/>
            </w:r>
            <w:r w:rsidR="00546594" w:rsidRPr="00F27204">
              <w:rPr>
                <w:rStyle w:val="Hyperlink"/>
                <w:noProof/>
              </w:rPr>
              <w:t>Undiagnosed major eye diseases and uncorrected refractive error</w:t>
            </w:r>
            <w:r w:rsidR="00546594">
              <w:rPr>
                <w:noProof/>
                <w:webHidden/>
              </w:rPr>
              <w:tab/>
            </w:r>
            <w:r w:rsidR="00546594">
              <w:rPr>
                <w:noProof/>
                <w:webHidden/>
              </w:rPr>
              <w:fldChar w:fldCharType="begin"/>
            </w:r>
            <w:r w:rsidR="00546594">
              <w:rPr>
                <w:noProof/>
                <w:webHidden/>
              </w:rPr>
              <w:instrText xml:space="preserve"> PAGEREF _Toc463361803 \h </w:instrText>
            </w:r>
            <w:r w:rsidR="00546594">
              <w:rPr>
                <w:noProof/>
                <w:webHidden/>
              </w:rPr>
            </w:r>
            <w:r w:rsidR="00546594">
              <w:rPr>
                <w:noProof/>
                <w:webHidden/>
              </w:rPr>
              <w:fldChar w:fldCharType="separate"/>
            </w:r>
            <w:r w:rsidR="005E75F0">
              <w:rPr>
                <w:noProof/>
                <w:webHidden/>
              </w:rPr>
              <w:t>90</w:t>
            </w:r>
            <w:r w:rsidR="00546594">
              <w:rPr>
                <w:noProof/>
                <w:webHidden/>
              </w:rPr>
              <w:fldChar w:fldCharType="end"/>
            </w:r>
          </w:hyperlink>
        </w:p>
        <w:p w14:paraId="595FE313" w14:textId="77777777" w:rsidR="00546594" w:rsidRDefault="008B675E">
          <w:pPr>
            <w:pStyle w:val="TOC3"/>
            <w:tabs>
              <w:tab w:val="left" w:pos="1320"/>
            </w:tabs>
            <w:rPr>
              <w:rFonts w:eastAsiaTheme="minorEastAsia"/>
              <w:noProof/>
              <w:lang w:eastAsia="en-AU"/>
            </w:rPr>
          </w:pPr>
          <w:hyperlink w:anchor="_Toc463361804" w:history="1">
            <w:r w:rsidR="00546594" w:rsidRPr="00F27204">
              <w:rPr>
                <w:rStyle w:val="Hyperlink"/>
                <w:noProof/>
                <w14:scene3d>
                  <w14:camera w14:prst="orthographicFront"/>
                  <w14:lightRig w14:rig="threePt" w14:dir="t">
                    <w14:rot w14:lat="0" w14:lon="0" w14:rev="0"/>
                  </w14:lightRig>
                </w14:scene3d>
              </w:rPr>
              <w:t>10.3.2</w:t>
            </w:r>
            <w:r w:rsidR="00546594">
              <w:rPr>
                <w:rFonts w:eastAsiaTheme="minorEastAsia"/>
                <w:noProof/>
                <w:lang w:eastAsia="en-AU"/>
              </w:rPr>
              <w:tab/>
            </w:r>
            <w:r w:rsidR="00546594" w:rsidRPr="00F27204">
              <w:rPr>
                <w:rStyle w:val="Hyperlink"/>
                <w:noProof/>
              </w:rPr>
              <w:t>Adherence to National Health and Medical Research Council (NHMRC) diabetic eye examination guidelines</w:t>
            </w:r>
            <w:r w:rsidR="00546594">
              <w:rPr>
                <w:noProof/>
                <w:webHidden/>
              </w:rPr>
              <w:tab/>
            </w:r>
            <w:r w:rsidR="00546594">
              <w:rPr>
                <w:noProof/>
                <w:webHidden/>
              </w:rPr>
              <w:fldChar w:fldCharType="begin"/>
            </w:r>
            <w:r w:rsidR="00546594">
              <w:rPr>
                <w:noProof/>
                <w:webHidden/>
              </w:rPr>
              <w:instrText xml:space="preserve"> PAGEREF _Toc463361804 \h </w:instrText>
            </w:r>
            <w:r w:rsidR="00546594">
              <w:rPr>
                <w:noProof/>
                <w:webHidden/>
              </w:rPr>
            </w:r>
            <w:r w:rsidR="00546594">
              <w:rPr>
                <w:noProof/>
                <w:webHidden/>
              </w:rPr>
              <w:fldChar w:fldCharType="separate"/>
            </w:r>
            <w:r w:rsidR="005E75F0">
              <w:rPr>
                <w:noProof/>
                <w:webHidden/>
              </w:rPr>
              <w:t>91</w:t>
            </w:r>
            <w:r w:rsidR="00546594">
              <w:rPr>
                <w:noProof/>
                <w:webHidden/>
              </w:rPr>
              <w:fldChar w:fldCharType="end"/>
            </w:r>
          </w:hyperlink>
        </w:p>
        <w:p w14:paraId="4E9741DE" w14:textId="77777777" w:rsidR="00546594" w:rsidRDefault="008B675E">
          <w:pPr>
            <w:pStyle w:val="TOC3"/>
            <w:tabs>
              <w:tab w:val="left" w:pos="1320"/>
            </w:tabs>
            <w:rPr>
              <w:rFonts w:eastAsiaTheme="minorEastAsia"/>
              <w:noProof/>
              <w:lang w:eastAsia="en-AU"/>
            </w:rPr>
          </w:pPr>
          <w:hyperlink w:anchor="_Toc463361805" w:history="1">
            <w:r w:rsidR="00546594" w:rsidRPr="00F27204">
              <w:rPr>
                <w:rStyle w:val="Hyperlink"/>
                <w:noProof/>
                <w14:scene3d>
                  <w14:camera w14:prst="orthographicFront"/>
                  <w14:lightRig w14:rig="threePt" w14:dir="t">
                    <w14:rot w14:lat="0" w14:lon="0" w14:rev="0"/>
                  </w14:lightRig>
                </w14:scene3d>
              </w:rPr>
              <w:t>10.3.3</w:t>
            </w:r>
            <w:r w:rsidR="00546594">
              <w:rPr>
                <w:rFonts w:eastAsiaTheme="minorEastAsia"/>
                <w:noProof/>
                <w:lang w:eastAsia="en-AU"/>
              </w:rPr>
              <w:tab/>
            </w:r>
            <w:r w:rsidR="00546594" w:rsidRPr="00F27204">
              <w:rPr>
                <w:rStyle w:val="Hyperlink"/>
                <w:noProof/>
              </w:rPr>
              <w:t>Cataract surgery coverage rate and treatment of refractive error</w:t>
            </w:r>
            <w:r w:rsidR="00546594">
              <w:rPr>
                <w:noProof/>
                <w:webHidden/>
              </w:rPr>
              <w:tab/>
            </w:r>
            <w:r w:rsidR="00546594">
              <w:rPr>
                <w:noProof/>
                <w:webHidden/>
              </w:rPr>
              <w:fldChar w:fldCharType="begin"/>
            </w:r>
            <w:r w:rsidR="00546594">
              <w:rPr>
                <w:noProof/>
                <w:webHidden/>
              </w:rPr>
              <w:instrText xml:space="preserve"> PAGEREF _Toc463361805 \h </w:instrText>
            </w:r>
            <w:r w:rsidR="00546594">
              <w:rPr>
                <w:noProof/>
                <w:webHidden/>
              </w:rPr>
            </w:r>
            <w:r w:rsidR="00546594">
              <w:rPr>
                <w:noProof/>
                <w:webHidden/>
              </w:rPr>
              <w:fldChar w:fldCharType="separate"/>
            </w:r>
            <w:r w:rsidR="005E75F0">
              <w:rPr>
                <w:noProof/>
                <w:webHidden/>
              </w:rPr>
              <w:t>94</w:t>
            </w:r>
            <w:r w:rsidR="00546594">
              <w:rPr>
                <w:noProof/>
                <w:webHidden/>
              </w:rPr>
              <w:fldChar w:fldCharType="end"/>
            </w:r>
          </w:hyperlink>
        </w:p>
        <w:p w14:paraId="1BC6C60E" w14:textId="77777777" w:rsidR="00546594" w:rsidRDefault="008B675E">
          <w:pPr>
            <w:pStyle w:val="TOC1"/>
            <w:rPr>
              <w:rFonts w:eastAsiaTheme="minorEastAsia"/>
              <w:noProof/>
              <w:lang w:eastAsia="en-AU"/>
            </w:rPr>
          </w:pPr>
          <w:hyperlink w:anchor="_Toc463361806" w:history="1">
            <w:r w:rsidR="00546594" w:rsidRPr="00F27204">
              <w:rPr>
                <w:rStyle w:val="Hyperlink"/>
                <w:noProof/>
              </w:rPr>
              <w:t>11</w:t>
            </w:r>
            <w:r w:rsidR="00546594">
              <w:rPr>
                <w:rFonts w:eastAsiaTheme="minorEastAsia"/>
                <w:noProof/>
                <w:lang w:eastAsia="en-AU"/>
              </w:rPr>
              <w:tab/>
            </w:r>
            <w:r w:rsidR="00546594" w:rsidRPr="00F27204">
              <w:rPr>
                <w:rStyle w:val="Hyperlink"/>
                <w:noProof/>
              </w:rPr>
              <w:t>References</w:t>
            </w:r>
            <w:r w:rsidR="00546594">
              <w:rPr>
                <w:noProof/>
                <w:webHidden/>
              </w:rPr>
              <w:tab/>
            </w:r>
            <w:r w:rsidR="00546594">
              <w:rPr>
                <w:noProof/>
                <w:webHidden/>
              </w:rPr>
              <w:fldChar w:fldCharType="begin"/>
            </w:r>
            <w:r w:rsidR="00546594">
              <w:rPr>
                <w:noProof/>
                <w:webHidden/>
              </w:rPr>
              <w:instrText xml:space="preserve"> PAGEREF _Toc463361806 \h </w:instrText>
            </w:r>
            <w:r w:rsidR="00546594">
              <w:rPr>
                <w:noProof/>
                <w:webHidden/>
              </w:rPr>
            </w:r>
            <w:r w:rsidR="00546594">
              <w:rPr>
                <w:noProof/>
                <w:webHidden/>
              </w:rPr>
              <w:fldChar w:fldCharType="separate"/>
            </w:r>
            <w:r w:rsidR="005E75F0">
              <w:rPr>
                <w:noProof/>
                <w:webHidden/>
              </w:rPr>
              <w:t>96</w:t>
            </w:r>
            <w:r w:rsidR="00546594">
              <w:rPr>
                <w:noProof/>
                <w:webHidden/>
              </w:rPr>
              <w:fldChar w:fldCharType="end"/>
            </w:r>
          </w:hyperlink>
        </w:p>
        <w:p w14:paraId="33A8C9D9" w14:textId="77777777" w:rsidR="00546594" w:rsidRDefault="008B675E">
          <w:pPr>
            <w:pStyle w:val="TOC1"/>
            <w:rPr>
              <w:rFonts w:eastAsiaTheme="minorEastAsia"/>
              <w:noProof/>
              <w:lang w:eastAsia="en-AU"/>
            </w:rPr>
          </w:pPr>
          <w:hyperlink w:anchor="_Toc463361807" w:history="1">
            <w:r w:rsidR="00546594" w:rsidRPr="00F27204">
              <w:rPr>
                <w:rStyle w:val="Hyperlink"/>
                <w:noProof/>
              </w:rPr>
              <w:t>12</w:t>
            </w:r>
            <w:r w:rsidR="00546594">
              <w:rPr>
                <w:rFonts w:eastAsiaTheme="minorEastAsia"/>
                <w:noProof/>
                <w:lang w:eastAsia="en-AU"/>
              </w:rPr>
              <w:tab/>
            </w:r>
            <w:r w:rsidR="00546594" w:rsidRPr="00F27204">
              <w:rPr>
                <w:rStyle w:val="Hyperlink"/>
                <w:noProof/>
              </w:rPr>
              <w:t>Appendices</w:t>
            </w:r>
            <w:r w:rsidR="00546594">
              <w:rPr>
                <w:noProof/>
                <w:webHidden/>
              </w:rPr>
              <w:tab/>
            </w:r>
            <w:r w:rsidR="00546594">
              <w:rPr>
                <w:noProof/>
                <w:webHidden/>
              </w:rPr>
              <w:fldChar w:fldCharType="begin"/>
            </w:r>
            <w:r w:rsidR="00546594">
              <w:rPr>
                <w:noProof/>
                <w:webHidden/>
              </w:rPr>
              <w:instrText xml:space="preserve"> PAGEREF _Toc463361807 \h </w:instrText>
            </w:r>
            <w:r w:rsidR="00546594">
              <w:rPr>
                <w:noProof/>
                <w:webHidden/>
              </w:rPr>
            </w:r>
            <w:r w:rsidR="00546594">
              <w:rPr>
                <w:noProof/>
                <w:webHidden/>
              </w:rPr>
              <w:fldChar w:fldCharType="separate"/>
            </w:r>
            <w:r w:rsidR="005E75F0">
              <w:rPr>
                <w:noProof/>
                <w:webHidden/>
              </w:rPr>
              <w:t>98</w:t>
            </w:r>
            <w:r w:rsidR="00546594">
              <w:rPr>
                <w:noProof/>
                <w:webHidden/>
              </w:rPr>
              <w:fldChar w:fldCharType="end"/>
            </w:r>
          </w:hyperlink>
        </w:p>
        <w:p w14:paraId="6D545D99" w14:textId="77777777" w:rsidR="00546594" w:rsidRDefault="008B675E">
          <w:pPr>
            <w:pStyle w:val="TOC2"/>
            <w:rPr>
              <w:rFonts w:eastAsiaTheme="minorEastAsia"/>
              <w:noProof/>
              <w:lang w:eastAsia="en-AU"/>
            </w:rPr>
          </w:pPr>
          <w:hyperlink w:anchor="_Toc463361808" w:history="1">
            <w:r w:rsidR="00546594" w:rsidRPr="00F27204">
              <w:rPr>
                <w:rStyle w:val="Hyperlink"/>
                <w:noProof/>
                <w14:scene3d>
                  <w14:camera w14:prst="orthographicFront"/>
                  <w14:lightRig w14:rig="threePt" w14:dir="t">
                    <w14:rot w14:lat="0" w14:lon="0" w14:rev="0"/>
                  </w14:lightRig>
                </w14:scene3d>
              </w:rPr>
              <w:t>12.1</w:t>
            </w:r>
            <w:r w:rsidR="00546594">
              <w:rPr>
                <w:rFonts w:eastAsiaTheme="minorEastAsia"/>
                <w:noProof/>
                <w:lang w:eastAsia="en-AU"/>
              </w:rPr>
              <w:tab/>
            </w:r>
            <w:r w:rsidR="00546594" w:rsidRPr="00F27204">
              <w:rPr>
                <w:rStyle w:val="Hyperlink"/>
                <w:noProof/>
              </w:rPr>
              <w:t>Contributing individuals and organisations</w:t>
            </w:r>
            <w:r w:rsidR="00546594">
              <w:rPr>
                <w:noProof/>
                <w:webHidden/>
              </w:rPr>
              <w:tab/>
            </w:r>
            <w:r w:rsidR="00546594">
              <w:rPr>
                <w:noProof/>
                <w:webHidden/>
              </w:rPr>
              <w:fldChar w:fldCharType="begin"/>
            </w:r>
            <w:r w:rsidR="00546594">
              <w:rPr>
                <w:noProof/>
                <w:webHidden/>
              </w:rPr>
              <w:instrText xml:space="preserve"> PAGEREF _Toc463361808 \h </w:instrText>
            </w:r>
            <w:r w:rsidR="00546594">
              <w:rPr>
                <w:noProof/>
                <w:webHidden/>
              </w:rPr>
            </w:r>
            <w:r w:rsidR="00546594">
              <w:rPr>
                <w:noProof/>
                <w:webHidden/>
              </w:rPr>
              <w:fldChar w:fldCharType="separate"/>
            </w:r>
            <w:r w:rsidR="005E75F0">
              <w:rPr>
                <w:noProof/>
                <w:webHidden/>
              </w:rPr>
              <w:t>98</w:t>
            </w:r>
            <w:r w:rsidR="00546594">
              <w:rPr>
                <w:noProof/>
                <w:webHidden/>
              </w:rPr>
              <w:fldChar w:fldCharType="end"/>
            </w:r>
          </w:hyperlink>
        </w:p>
        <w:p w14:paraId="5897B9A1" w14:textId="77777777" w:rsidR="00546594" w:rsidRDefault="008B675E">
          <w:pPr>
            <w:pStyle w:val="TOC3"/>
            <w:tabs>
              <w:tab w:val="left" w:pos="1320"/>
            </w:tabs>
            <w:rPr>
              <w:rFonts w:eastAsiaTheme="minorEastAsia"/>
              <w:noProof/>
              <w:lang w:eastAsia="en-AU"/>
            </w:rPr>
          </w:pPr>
          <w:hyperlink w:anchor="_Toc463361809" w:history="1">
            <w:r w:rsidR="00546594" w:rsidRPr="00F27204">
              <w:rPr>
                <w:rStyle w:val="Hyperlink"/>
                <w:noProof/>
                <w:lang w:val="en-US"/>
                <w14:scene3d>
                  <w14:camera w14:prst="orthographicFront"/>
                  <w14:lightRig w14:rig="threePt" w14:dir="t">
                    <w14:rot w14:lat="0" w14:lon="0" w14:rev="0"/>
                  </w14:lightRig>
                </w14:scene3d>
              </w:rPr>
              <w:t>12.1.1</w:t>
            </w:r>
            <w:r w:rsidR="00546594">
              <w:rPr>
                <w:rFonts w:eastAsiaTheme="minorEastAsia"/>
                <w:noProof/>
                <w:lang w:eastAsia="en-AU"/>
              </w:rPr>
              <w:tab/>
            </w:r>
            <w:r w:rsidR="00546594" w:rsidRPr="00F27204">
              <w:rPr>
                <w:rStyle w:val="Hyperlink"/>
                <w:noProof/>
                <w:lang w:val="en-US"/>
              </w:rPr>
              <w:t>NEHS Steering Committee</w:t>
            </w:r>
            <w:r w:rsidR="00546594">
              <w:rPr>
                <w:noProof/>
                <w:webHidden/>
              </w:rPr>
              <w:tab/>
            </w:r>
            <w:r w:rsidR="00546594">
              <w:rPr>
                <w:noProof/>
                <w:webHidden/>
              </w:rPr>
              <w:fldChar w:fldCharType="begin"/>
            </w:r>
            <w:r w:rsidR="00546594">
              <w:rPr>
                <w:noProof/>
                <w:webHidden/>
              </w:rPr>
              <w:instrText xml:space="preserve"> PAGEREF _Toc463361809 \h </w:instrText>
            </w:r>
            <w:r w:rsidR="00546594">
              <w:rPr>
                <w:noProof/>
                <w:webHidden/>
              </w:rPr>
            </w:r>
            <w:r w:rsidR="00546594">
              <w:rPr>
                <w:noProof/>
                <w:webHidden/>
              </w:rPr>
              <w:fldChar w:fldCharType="separate"/>
            </w:r>
            <w:r w:rsidR="005E75F0">
              <w:rPr>
                <w:noProof/>
                <w:webHidden/>
              </w:rPr>
              <w:t>98</w:t>
            </w:r>
            <w:r w:rsidR="00546594">
              <w:rPr>
                <w:noProof/>
                <w:webHidden/>
              </w:rPr>
              <w:fldChar w:fldCharType="end"/>
            </w:r>
          </w:hyperlink>
        </w:p>
        <w:p w14:paraId="4FB949DA" w14:textId="77777777" w:rsidR="00546594" w:rsidRDefault="008B675E">
          <w:pPr>
            <w:pStyle w:val="TOC3"/>
            <w:tabs>
              <w:tab w:val="left" w:pos="1320"/>
            </w:tabs>
            <w:rPr>
              <w:rFonts w:eastAsiaTheme="minorEastAsia"/>
              <w:noProof/>
              <w:lang w:eastAsia="en-AU"/>
            </w:rPr>
          </w:pPr>
          <w:hyperlink w:anchor="_Toc463361810" w:history="1">
            <w:r w:rsidR="00546594" w:rsidRPr="00F27204">
              <w:rPr>
                <w:rStyle w:val="Hyperlink"/>
                <w:noProof/>
                <w:lang w:val="en-US"/>
                <w14:scene3d>
                  <w14:camera w14:prst="orthographicFront"/>
                  <w14:lightRig w14:rig="threePt" w14:dir="t">
                    <w14:rot w14:lat="0" w14:lon="0" w14:rev="0"/>
                  </w14:lightRig>
                </w14:scene3d>
              </w:rPr>
              <w:t>12.1.2</w:t>
            </w:r>
            <w:r w:rsidR="00546594">
              <w:rPr>
                <w:rFonts w:eastAsiaTheme="minorEastAsia"/>
                <w:noProof/>
                <w:lang w:eastAsia="en-AU"/>
              </w:rPr>
              <w:tab/>
            </w:r>
            <w:r w:rsidR="00546594" w:rsidRPr="00F27204">
              <w:rPr>
                <w:rStyle w:val="Hyperlink"/>
                <w:noProof/>
                <w:lang w:val="en-US"/>
              </w:rPr>
              <w:t>National Aboriginal Community Controlled Health Organisation</w:t>
            </w:r>
            <w:r w:rsidR="00546594">
              <w:rPr>
                <w:noProof/>
                <w:webHidden/>
              </w:rPr>
              <w:tab/>
            </w:r>
            <w:r w:rsidR="00546594">
              <w:rPr>
                <w:noProof/>
                <w:webHidden/>
              </w:rPr>
              <w:fldChar w:fldCharType="begin"/>
            </w:r>
            <w:r w:rsidR="00546594">
              <w:rPr>
                <w:noProof/>
                <w:webHidden/>
              </w:rPr>
              <w:instrText xml:space="preserve"> PAGEREF _Toc463361810 \h </w:instrText>
            </w:r>
            <w:r w:rsidR="00546594">
              <w:rPr>
                <w:noProof/>
                <w:webHidden/>
              </w:rPr>
            </w:r>
            <w:r w:rsidR="00546594">
              <w:rPr>
                <w:noProof/>
                <w:webHidden/>
              </w:rPr>
              <w:fldChar w:fldCharType="separate"/>
            </w:r>
            <w:r w:rsidR="005E75F0">
              <w:rPr>
                <w:noProof/>
                <w:webHidden/>
              </w:rPr>
              <w:t>98</w:t>
            </w:r>
            <w:r w:rsidR="00546594">
              <w:rPr>
                <w:noProof/>
                <w:webHidden/>
              </w:rPr>
              <w:fldChar w:fldCharType="end"/>
            </w:r>
          </w:hyperlink>
        </w:p>
        <w:p w14:paraId="12530D69" w14:textId="77777777" w:rsidR="00546594" w:rsidRDefault="008B675E">
          <w:pPr>
            <w:pStyle w:val="TOC3"/>
            <w:tabs>
              <w:tab w:val="left" w:pos="1320"/>
            </w:tabs>
            <w:rPr>
              <w:rFonts w:eastAsiaTheme="minorEastAsia"/>
              <w:noProof/>
              <w:lang w:eastAsia="en-AU"/>
            </w:rPr>
          </w:pPr>
          <w:hyperlink w:anchor="_Toc463361811" w:history="1">
            <w:r w:rsidR="00546594" w:rsidRPr="00F27204">
              <w:rPr>
                <w:rStyle w:val="Hyperlink"/>
                <w:noProof/>
                <w:lang w:val="en-US"/>
                <w14:scene3d>
                  <w14:camera w14:prst="orthographicFront"/>
                  <w14:lightRig w14:rig="threePt" w14:dir="t">
                    <w14:rot w14:lat="0" w14:lon="0" w14:rev="0"/>
                  </w14:lightRig>
                </w14:scene3d>
              </w:rPr>
              <w:t>12.1.3</w:t>
            </w:r>
            <w:r w:rsidR="00546594">
              <w:rPr>
                <w:rFonts w:eastAsiaTheme="minorEastAsia"/>
                <w:noProof/>
                <w:lang w:eastAsia="en-AU"/>
              </w:rPr>
              <w:tab/>
            </w:r>
            <w:r w:rsidR="00546594" w:rsidRPr="00F27204">
              <w:rPr>
                <w:rStyle w:val="Hyperlink"/>
                <w:noProof/>
                <w:lang w:val="en-US"/>
              </w:rPr>
              <w:t>Organisations and individuals by state</w:t>
            </w:r>
            <w:r w:rsidR="00546594">
              <w:rPr>
                <w:noProof/>
                <w:webHidden/>
              </w:rPr>
              <w:tab/>
            </w:r>
            <w:r w:rsidR="00546594">
              <w:rPr>
                <w:noProof/>
                <w:webHidden/>
              </w:rPr>
              <w:fldChar w:fldCharType="begin"/>
            </w:r>
            <w:r w:rsidR="00546594">
              <w:rPr>
                <w:noProof/>
                <w:webHidden/>
              </w:rPr>
              <w:instrText xml:space="preserve"> PAGEREF _Toc463361811 \h </w:instrText>
            </w:r>
            <w:r w:rsidR="00546594">
              <w:rPr>
                <w:noProof/>
                <w:webHidden/>
              </w:rPr>
            </w:r>
            <w:r w:rsidR="00546594">
              <w:rPr>
                <w:noProof/>
                <w:webHidden/>
              </w:rPr>
              <w:fldChar w:fldCharType="separate"/>
            </w:r>
            <w:r w:rsidR="005E75F0">
              <w:rPr>
                <w:noProof/>
                <w:webHidden/>
              </w:rPr>
              <w:t>99</w:t>
            </w:r>
            <w:r w:rsidR="00546594">
              <w:rPr>
                <w:noProof/>
                <w:webHidden/>
              </w:rPr>
              <w:fldChar w:fldCharType="end"/>
            </w:r>
          </w:hyperlink>
        </w:p>
        <w:p w14:paraId="17362720" w14:textId="77777777" w:rsidR="00546594" w:rsidRDefault="008B675E">
          <w:pPr>
            <w:pStyle w:val="TOC2"/>
            <w:rPr>
              <w:rFonts w:eastAsiaTheme="minorEastAsia"/>
              <w:noProof/>
              <w:lang w:eastAsia="en-AU"/>
            </w:rPr>
          </w:pPr>
          <w:hyperlink w:anchor="_Toc463361812" w:history="1">
            <w:r w:rsidR="00546594" w:rsidRPr="00F27204">
              <w:rPr>
                <w:rStyle w:val="Hyperlink"/>
                <w:noProof/>
                <w14:scene3d>
                  <w14:camera w14:prst="orthographicFront"/>
                  <w14:lightRig w14:rig="threePt" w14:dir="t">
                    <w14:rot w14:lat="0" w14:lon="0" w14:rev="0"/>
                  </w14:lightRig>
                </w14:scene3d>
              </w:rPr>
              <w:t>12.2</w:t>
            </w:r>
            <w:r w:rsidR="00546594">
              <w:rPr>
                <w:rFonts w:eastAsiaTheme="minorEastAsia"/>
                <w:noProof/>
                <w:lang w:eastAsia="en-AU"/>
              </w:rPr>
              <w:tab/>
            </w:r>
            <w:r w:rsidR="00546594" w:rsidRPr="00F27204">
              <w:rPr>
                <w:rStyle w:val="Hyperlink"/>
                <w:noProof/>
              </w:rPr>
              <w:t>Ethics approvals and endorsements obtained in the NEHS</w:t>
            </w:r>
            <w:r w:rsidR="00546594">
              <w:rPr>
                <w:noProof/>
                <w:webHidden/>
              </w:rPr>
              <w:tab/>
            </w:r>
            <w:r w:rsidR="00546594">
              <w:rPr>
                <w:noProof/>
                <w:webHidden/>
              </w:rPr>
              <w:fldChar w:fldCharType="begin"/>
            </w:r>
            <w:r w:rsidR="00546594">
              <w:rPr>
                <w:noProof/>
                <w:webHidden/>
              </w:rPr>
              <w:instrText xml:space="preserve"> PAGEREF _Toc463361812 \h </w:instrText>
            </w:r>
            <w:r w:rsidR="00546594">
              <w:rPr>
                <w:noProof/>
                <w:webHidden/>
              </w:rPr>
            </w:r>
            <w:r w:rsidR="00546594">
              <w:rPr>
                <w:noProof/>
                <w:webHidden/>
              </w:rPr>
              <w:fldChar w:fldCharType="separate"/>
            </w:r>
            <w:r w:rsidR="005E75F0">
              <w:rPr>
                <w:noProof/>
                <w:webHidden/>
              </w:rPr>
              <w:t>103</w:t>
            </w:r>
            <w:r w:rsidR="00546594">
              <w:rPr>
                <w:noProof/>
                <w:webHidden/>
              </w:rPr>
              <w:fldChar w:fldCharType="end"/>
            </w:r>
          </w:hyperlink>
        </w:p>
        <w:p w14:paraId="1387B006" w14:textId="77777777" w:rsidR="00546594" w:rsidRDefault="008B675E">
          <w:pPr>
            <w:pStyle w:val="TOC2"/>
            <w:rPr>
              <w:rFonts w:eastAsiaTheme="minorEastAsia"/>
              <w:noProof/>
              <w:lang w:eastAsia="en-AU"/>
            </w:rPr>
          </w:pPr>
          <w:hyperlink w:anchor="_Toc463361813" w:history="1">
            <w:r w:rsidR="00546594" w:rsidRPr="00F27204">
              <w:rPr>
                <w:rStyle w:val="Hyperlink"/>
                <w:noProof/>
                <w14:scene3d>
                  <w14:camera w14:prst="orthographicFront"/>
                  <w14:lightRig w14:rig="threePt" w14:dir="t">
                    <w14:rot w14:lat="0" w14:lon="0" w14:rev="0"/>
                  </w14:lightRig>
                </w14:scene3d>
              </w:rPr>
              <w:t>12.3</w:t>
            </w:r>
            <w:r w:rsidR="00546594">
              <w:rPr>
                <w:rFonts w:eastAsiaTheme="minorEastAsia"/>
                <w:noProof/>
                <w:lang w:eastAsia="en-AU"/>
              </w:rPr>
              <w:tab/>
            </w:r>
            <w:r w:rsidR="00546594" w:rsidRPr="00F27204">
              <w:rPr>
                <w:rStyle w:val="Hyperlink"/>
                <w:noProof/>
              </w:rPr>
              <w:t>Primary Indigenous organisations consulted in each NEHS site</w:t>
            </w:r>
            <w:r w:rsidR="00546594">
              <w:rPr>
                <w:noProof/>
                <w:webHidden/>
              </w:rPr>
              <w:tab/>
            </w:r>
            <w:r w:rsidR="00546594">
              <w:rPr>
                <w:noProof/>
                <w:webHidden/>
              </w:rPr>
              <w:fldChar w:fldCharType="begin"/>
            </w:r>
            <w:r w:rsidR="00546594">
              <w:rPr>
                <w:noProof/>
                <w:webHidden/>
              </w:rPr>
              <w:instrText xml:space="preserve"> PAGEREF _Toc463361813 \h </w:instrText>
            </w:r>
            <w:r w:rsidR="00546594">
              <w:rPr>
                <w:noProof/>
                <w:webHidden/>
              </w:rPr>
            </w:r>
            <w:r w:rsidR="00546594">
              <w:rPr>
                <w:noProof/>
                <w:webHidden/>
              </w:rPr>
              <w:fldChar w:fldCharType="separate"/>
            </w:r>
            <w:r w:rsidR="005E75F0">
              <w:rPr>
                <w:noProof/>
                <w:webHidden/>
              </w:rPr>
              <w:t>123</w:t>
            </w:r>
            <w:r w:rsidR="00546594">
              <w:rPr>
                <w:noProof/>
                <w:webHidden/>
              </w:rPr>
              <w:fldChar w:fldCharType="end"/>
            </w:r>
          </w:hyperlink>
        </w:p>
        <w:p w14:paraId="57788EE6" w14:textId="77777777" w:rsidR="00546594" w:rsidRDefault="008B675E">
          <w:pPr>
            <w:pStyle w:val="TOC2"/>
            <w:rPr>
              <w:rFonts w:eastAsiaTheme="minorEastAsia"/>
              <w:noProof/>
              <w:lang w:eastAsia="en-AU"/>
            </w:rPr>
          </w:pPr>
          <w:hyperlink w:anchor="_Toc463361814" w:history="1">
            <w:r w:rsidR="00546594" w:rsidRPr="00F27204">
              <w:rPr>
                <w:rStyle w:val="Hyperlink"/>
                <w:noProof/>
                <w14:scene3d>
                  <w14:camera w14:prst="orthographicFront"/>
                  <w14:lightRig w14:rig="threePt" w14:dir="t">
                    <w14:rot w14:lat="0" w14:lon="0" w14:rev="0"/>
                  </w14:lightRig>
                </w14:scene3d>
              </w:rPr>
              <w:t>12.4</w:t>
            </w:r>
            <w:r w:rsidR="00546594">
              <w:rPr>
                <w:rFonts w:eastAsiaTheme="minorEastAsia"/>
                <w:noProof/>
                <w:lang w:eastAsia="en-AU"/>
              </w:rPr>
              <w:tab/>
            </w:r>
            <w:r w:rsidR="00546594" w:rsidRPr="00F27204">
              <w:rPr>
                <w:rStyle w:val="Hyperlink"/>
                <w:noProof/>
              </w:rPr>
              <w:t>Standardised screening script</w:t>
            </w:r>
            <w:r w:rsidR="00546594">
              <w:rPr>
                <w:noProof/>
                <w:webHidden/>
              </w:rPr>
              <w:tab/>
            </w:r>
            <w:r w:rsidR="00546594">
              <w:rPr>
                <w:noProof/>
                <w:webHidden/>
              </w:rPr>
              <w:fldChar w:fldCharType="begin"/>
            </w:r>
            <w:r w:rsidR="00546594">
              <w:rPr>
                <w:noProof/>
                <w:webHidden/>
              </w:rPr>
              <w:instrText xml:space="preserve"> PAGEREF _Toc463361814 \h </w:instrText>
            </w:r>
            <w:r w:rsidR="00546594">
              <w:rPr>
                <w:noProof/>
                <w:webHidden/>
              </w:rPr>
            </w:r>
            <w:r w:rsidR="00546594">
              <w:rPr>
                <w:noProof/>
                <w:webHidden/>
              </w:rPr>
              <w:fldChar w:fldCharType="separate"/>
            </w:r>
            <w:r w:rsidR="005E75F0">
              <w:rPr>
                <w:noProof/>
                <w:webHidden/>
              </w:rPr>
              <w:t>125</w:t>
            </w:r>
            <w:r w:rsidR="00546594">
              <w:rPr>
                <w:noProof/>
                <w:webHidden/>
              </w:rPr>
              <w:fldChar w:fldCharType="end"/>
            </w:r>
          </w:hyperlink>
        </w:p>
        <w:p w14:paraId="470EFAA6" w14:textId="77777777" w:rsidR="00546594" w:rsidRDefault="008B675E">
          <w:pPr>
            <w:pStyle w:val="TOC2"/>
            <w:rPr>
              <w:rFonts w:eastAsiaTheme="minorEastAsia"/>
              <w:noProof/>
              <w:lang w:eastAsia="en-AU"/>
            </w:rPr>
          </w:pPr>
          <w:hyperlink w:anchor="_Toc463361815" w:history="1">
            <w:r w:rsidR="00546594" w:rsidRPr="00F27204">
              <w:rPr>
                <w:rStyle w:val="Hyperlink"/>
                <w:noProof/>
                <w14:scene3d>
                  <w14:camera w14:prst="orthographicFront"/>
                  <w14:lightRig w14:rig="threePt" w14:dir="t">
                    <w14:rot w14:lat="0" w14:lon="0" w14:rev="0"/>
                  </w14:lightRig>
                </w14:scene3d>
              </w:rPr>
              <w:t>12.5</w:t>
            </w:r>
            <w:r w:rsidR="00546594">
              <w:rPr>
                <w:rFonts w:eastAsiaTheme="minorEastAsia"/>
                <w:noProof/>
                <w:lang w:eastAsia="en-AU"/>
              </w:rPr>
              <w:tab/>
            </w:r>
            <w:r w:rsidR="00546594" w:rsidRPr="00F27204">
              <w:rPr>
                <w:rStyle w:val="Hyperlink"/>
                <w:noProof/>
              </w:rPr>
              <w:t>NEHS recruitment pack</w:t>
            </w:r>
            <w:r w:rsidR="00546594">
              <w:rPr>
                <w:noProof/>
                <w:webHidden/>
              </w:rPr>
              <w:tab/>
            </w:r>
            <w:r w:rsidR="00546594">
              <w:rPr>
                <w:noProof/>
                <w:webHidden/>
              </w:rPr>
              <w:fldChar w:fldCharType="begin"/>
            </w:r>
            <w:r w:rsidR="00546594">
              <w:rPr>
                <w:noProof/>
                <w:webHidden/>
              </w:rPr>
              <w:instrText xml:space="preserve"> PAGEREF _Toc463361815 \h </w:instrText>
            </w:r>
            <w:r w:rsidR="00546594">
              <w:rPr>
                <w:noProof/>
                <w:webHidden/>
              </w:rPr>
            </w:r>
            <w:r w:rsidR="00546594">
              <w:rPr>
                <w:noProof/>
                <w:webHidden/>
              </w:rPr>
              <w:fldChar w:fldCharType="separate"/>
            </w:r>
            <w:r w:rsidR="005E75F0">
              <w:rPr>
                <w:noProof/>
                <w:webHidden/>
              </w:rPr>
              <w:t>126</w:t>
            </w:r>
            <w:r w:rsidR="00546594">
              <w:rPr>
                <w:noProof/>
                <w:webHidden/>
              </w:rPr>
              <w:fldChar w:fldCharType="end"/>
            </w:r>
          </w:hyperlink>
        </w:p>
        <w:p w14:paraId="24B29E21" w14:textId="77777777" w:rsidR="00546594" w:rsidRDefault="008B675E">
          <w:pPr>
            <w:pStyle w:val="TOC2"/>
            <w:rPr>
              <w:rFonts w:eastAsiaTheme="minorEastAsia"/>
              <w:noProof/>
              <w:lang w:eastAsia="en-AU"/>
            </w:rPr>
          </w:pPr>
          <w:hyperlink w:anchor="_Toc463361816" w:history="1">
            <w:r w:rsidR="00546594" w:rsidRPr="00F27204">
              <w:rPr>
                <w:rStyle w:val="Hyperlink"/>
                <w:noProof/>
                <w14:scene3d>
                  <w14:camera w14:prst="orthographicFront"/>
                  <w14:lightRig w14:rig="threePt" w14:dir="t">
                    <w14:rot w14:lat="0" w14:lon="0" w14:rev="0"/>
                  </w14:lightRig>
                </w14:scene3d>
              </w:rPr>
              <w:t>12.6</w:t>
            </w:r>
            <w:r w:rsidR="00546594">
              <w:rPr>
                <w:rFonts w:eastAsiaTheme="minorEastAsia"/>
                <w:noProof/>
                <w:lang w:eastAsia="en-AU"/>
              </w:rPr>
              <w:tab/>
            </w:r>
            <w:r w:rsidR="00546594" w:rsidRPr="00F27204">
              <w:rPr>
                <w:rStyle w:val="Hyperlink"/>
                <w:noProof/>
              </w:rPr>
              <w:t>NEHS site summary data and descriptions</w:t>
            </w:r>
            <w:r w:rsidR="00546594">
              <w:rPr>
                <w:noProof/>
                <w:webHidden/>
              </w:rPr>
              <w:tab/>
            </w:r>
            <w:r w:rsidR="00546594">
              <w:rPr>
                <w:noProof/>
                <w:webHidden/>
              </w:rPr>
              <w:fldChar w:fldCharType="begin"/>
            </w:r>
            <w:r w:rsidR="00546594">
              <w:rPr>
                <w:noProof/>
                <w:webHidden/>
              </w:rPr>
              <w:instrText xml:space="preserve"> PAGEREF _Toc463361816 \h </w:instrText>
            </w:r>
            <w:r w:rsidR="00546594">
              <w:rPr>
                <w:noProof/>
                <w:webHidden/>
              </w:rPr>
            </w:r>
            <w:r w:rsidR="00546594">
              <w:rPr>
                <w:noProof/>
                <w:webHidden/>
              </w:rPr>
              <w:fldChar w:fldCharType="separate"/>
            </w:r>
            <w:r w:rsidR="005E75F0">
              <w:rPr>
                <w:noProof/>
                <w:webHidden/>
              </w:rPr>
              <w:t>132</w:t>
            </w:r>
            <w:r w:rsidR="00546594">
              <w:rPr>
                <w:noProof/>
                <w:webHidden/>
              </w:rPr>
              <w:fldChar w:fldCharType="end"/>
            </w:r>
          </w:hyperlink>
        </w:p>
        <w:p w14:paraId="73691A12" w14:textId="77777777" w:rsidR="00546594" w:rsidRDefault="008B675E">
          <w:pPr>
            <w:pStyle w:val="TOC3"/>
            <w:tabs>
              <w:tab w:val="left" w:pos="1320"/>
            </w:tabs>
            <w:rPr>
              <w:rFonts w:eastAsiaTheme="minorEastAsia"/>
              <w:noProof/>
              <w:lang w:eastAsia="en-AU"/>
            </w:rPr>
          </w:pPr>
          <w:hyperlink w:anchor="_Toc463361817" w:history="1">
            <w:r w:rsidR="00546594" w:rsidRPr="00F27204">
              <w:rPr>
                <w:rStyle w:val="Hyperlink"/>
                <w:noProof/>
                <w14:scene3d>
                  <w14:camera w14:prst="orthographicFront"/>
                  <w14:lightRig w14:rig="threePt" w14:dir="t">
                    <w14:rot w14:lat="0" w14:lon="0" w14:rev="0"/>
                  </w14:lightRig>
                </w14:scene3d>
              </w:rPr>
              <w:t>12.6.1</w:t>
            </w:r>
            <w:r w:rsidR="00546594">
              <w:rPr>
                <w:rFonts w:eastAsiaTheme="minorEastAsia"/>
                <w:noProof/>
                <w:lang w:eastAsia="en-AU"/>
              </w:rPr>
              <w:tab/>
            </w:r>
            <w:r w:rsidR="00546594" w:rsidRPr="00F27204">
              <w:rPr>
                <w:rStyle w:val="Hyperlink"/>
                <w:noProof/>
              </w:rPr>
              <w:t>Remoteness Area: Major City</w:t>
            </w:r>
            <w:r w:rsidR="00546594">
              <w:rPr>
                <w:noProof/>
                <w:webHidden/>
              </w:rPr>
              <w:tab/>
            </w:r>
            <w:r w:rsidR="00546594">
              <w:rPr>
                <w:noProof/>
                <w:webHidden/>
              </w:rPr>
              <w:fldChar w:fldCharType="begin"/>
            </w:r>
            <w:r w:rsidR="00546594">
              <w:rPr>
                <w:noProof/>
                <w:webHidden/>
              </w:rPr>
              <w:instrText xml:space="preserve"> PAGEREF _Toc463361817 \h </w:instrText>
            </w:r>
            <w:r w:rsidR="00546594">
              <w:rPr>
                <w:noProof/>
                <w:webHidden/>
              </w:rPr>
            </w:r>
            <w:r w:rsidR="00546594">
              <w:rPr>
                <w:noProof/>
                <w:webHidden/>
              </w:rPr>
              <w:fldChar w:fldCharType="separate"/>
            </w:r>
            <w:r w:rsidR="005E75F0">
              <w:rPr>
                <w:noProof/>
                <w:webHidden/>
              </w:rPr>
              <w:t>132</w:t>
            </w:r>
            <w:r w:rsidR="00546594">
              <w:rPr>
                <w:noProof/>
                <w:webHidden/>
              </w:rPr>
              <w:fldChar w:fldCharType="end"/>
            </w:r>
          </w:hyperlink>
        </w:p>
        <w:p w14:paraId="221A2CB0" w14:textId="77777777" w:rsidR="00546594" w:rsidRDefault="008B675E">
          <w:pPr>
            <w:pStyle w:val="TOC3"/>
            <w:tabs>
              <w:tab w:val="left" w:pos="1320"/>
            </w:tabs>
            <w:rPr>
              <w:rFonts w:eastAsiaTheme="minorEastAsia"/>
              <w:noProof/>
              <w:lang w:eastAsia="en-AU"/>
            </w:rPr>
          </w:pPr>
          <w:hyperlink w:anchor="_Toc463361818" w:history="1">
            <w:r w:rsidR="00546594" w:rsidRPr="00F27204">
              <w:rPr>
                <w:rStyle w:val="Hyperlink"/>
                <w:noProof/>
                <w14:scene3d>
                  <w14:camera w14:prst="orthographicFront"/>
                  <w14:lightRig w14:rig="threePt" w14:dir="t">
                    <w14:rot w14:lat="0" w14:lon="0" w14:rev="0"/>
                  </w14:lightRig>
                </w14:scene3d>
              </w:rPr>
              <w:t>12.6.2</w:t>
            </w:r>
            <w:r w:rsidR="00546594">
              <w:rPr>
                <w:rFonts w:eastAsiaTheme="minorEastAsia"/>
                <w:noProof/>
                <w:lang w:eastAsia="en-AU"/>
              </w:rPr>
              <w:tab/>
            </w:r>
            <w:r w:rsidR="00546594" w:rsidRPr="00F27204">
              <w:rPr>
                <w:rStyle w:val="Hyperlink"/>
                <w:noProof/>
              </w:rPr>
              <w:t>Remoteness Area: Inner Regional</w:t>
            </w:r>
            <w:r w:rsidR="00546594">
              <w:rPr>
                <w:noProof/>
                <w:webHidden/>
              </w:rPr>
              <w:tab/>
            </w:r>
            <w:r w:rsidR="00546594">
              <w:rPr>
                <w:noProof/>
                <w:webHidden/>
              </w:rPr>
              <w:fldChar w:fldCharType="begin"/>
            </w:r>
            <w:r w:rsidR="00546594">
              <w:rPr>
                <w:noProof/>
                <w:webHidden/>
              </w:rPr>
              <w:instrText xml:space="preserve"> PAGEREF _Toc463361818 \h </w:instrText>
            </w:r>
            <w:r w:rsidR="00546594">
              <w:rPr>
                <w:noProof/>
                <w:webHidden/>
              </w:rPr>
            </w:r>
            <w:r w:rsidR="00546594">
              <w:rPr>
                <w:noProof/>
                <w:webHidden/>
              </w:rPr>
              <w:fldChar w:fldCharType="separate"/>
            </w:r>
            <w:r w:rsidR="005E75F0">
              <w:rPr>
                <w:noProof/>
                <w:webHidden/>
              </w:rPr>
              <w:t>146</w:t>
            </w:r>
            <w:r w:rsidR="00546594">
              <w:rPr>
                <w:noProof/>
                <w:webHidden/>
              </w:rPr>
              <w:fldChar w:fldCharType="end"/>
            </w:r>
          </w:hyperlink>
        </w:p>
        <w:p w14:paraId="6131110F" w14:textId="77777777" w:rsidR="00546594" w:rsidRDefault="008B675E">
          <w:pPr>
            <w:pStyle w:val="TOC3"/>
            <w:tabs>
              <w:tab w:val="left" w:pos="1320"/>
            </w:tabs>
            <w:rPr>
              <w:rFonts w:eastAsiaTheme="minorEastAsia"/>
              <w:noProof/>
              <w:lang w:eastAsia="en-AU"/>
            </w:rPr>
          </w:pPr>
          <w:hyperlink w:anchor="_Toc463361819" w:history="1">
            <w:r w:rsidR="00546594" w:rsidRPr="00F27204">
              <w:rPr>
                <w:rStyle w:val="Hyperlink"/>
                <w:noProof/>
                <w14:scene3d>
                  <w14:camera w14:prst="orthographicFront"/>
                  <w14:lightRig w14:rig="threePt" w14:dir="t">
                    <w14:rot w14:lat="0" w14:lon="0" w14:rev="0"/>
                  </w14:lightRig>
                </w14:scene3d>
              </w:rPr>
              <w:t>12.6.3</w:t>
            </w:r>
            <w:r w:rsidR="00546594">
              <w:rPr>
                <w:rFonts w:eastAsiaTheme="minorEastAsia"/>
                <w:noProof/>
                <w:lang w:eastAsia="en-AU"/>
              </w:rPr>
              <w:tab/>
            </w:r>
            <w:r w:rsidR="00546594" w:rsidRPr="00F27204">
              <w:rPr>
                <w:rStyle w:val="Hyperlink"/>
                <w:noProof/>
              </w:rPr>
              <w:t>Remoteness Area: Outer Regional</w:t>
            </w:r>
            <w:r w:rsidR="00546594">
              <w:rPr>
                <w:noProof/>
                <w:webHidden/>
              </w:rPr>
              <w:tab/>
            </w:r>
            <w:r w:rsidR="00546594">
              <w:rPr>
                <w:noProof/>
                <w:webHidden/>
              </w:rPr>
              <w:fldChar w:fldCharType="begin"/>
            </w:r>
            <w:r w:rsidR="00546594">
              <w:rPr>
                <w:noProof/>
                <w:webHidden/>
              </w:rPr>
              <w:instrText xml:space="preserve"> PAGEREF _Toc463361819 \h </w:instrText>
            </w:r>
            <w:r w:rsidR="00546594">
              <w:rPr>
                <w:noProof/>
                <w:webHidden/>
              </w:rPr>
            </w:r>
            <w:r w:rsidR="00546594">
              <w:rPr>
                <w:noProof/>
                <w:webHidden/>
              </w:rPr>
              <w:fldChar w:fldCharType="separate"/>
            </w:r>
            <w:r w:rsidR="005E75F0">
              <w:rPr>
                <w:noProof/>
                <w:webHidden/>
              </w:rPr>
              <w:t>154</w:t>
            </w:r>
            <w:r w:rsidR="00546594">
              <w:rPr>
                <w:noProof/>
                <w:webHidden/>
              </w:rPr>
              <w:fldChar w:fldCharType="end"/>
            </w:r>
          </w:hyperlink>
        </w:p>
        <w:p w14:paraId="32686456" w14:textId="77777777" w:rsidR="00546594" w:rsidRDefault="008B675E">
          <w:pPr>
            <w:pStyle w:val="TOC3"/>
            <w:tabs>
              <w:tab w:val="left" w:pos="1320"/>
            </w:tabs>
            <w:rPr>
              <w:rFonts w:eastAsiaTheme="minorEastAsia"/>
              <w:noProof/>
              <w:lang w:eastAsia="en-AU"/>
            </w:rPr>
          </w:pPr>
          <w:hyperlink w:anchor="_Toc463361820" w:history="1">
            <w:r w:rsidR="00546594" w:rsidRPr="00F27204">
              <w:rPr>
                <w:rStyle w:val="Hyperlink"/>
                <w:noProof/>
                <w14:scene3d>
                  <w14:camera w14:prst="orthographicFront"/>
                  <w14:lightRig w14:rig="threePt" w14:dir="t">
                    <w14:rot w14:lat="0" w14:lon="0" w14:rev="0"/>
                  </w14:lightRig>
                </w14:scene3d>
              </w:rPr>
              <w:t>12.6.4</w:t>
            </w:r>
            <w:r w:rsidR="00546594">
              <w:rPr>
                <w:rFonts w:eastAsiaTheme="minorEastAsia"/>
                <w:noProof/>
                <w:lang w:eastAsia="en-AU"/>
              </w:rPr>
              <w:tab/>
            </w:r>
            <w:r w:rsidR="00546594" w:rsidRPr="00F27204">
              <w:rPr>
                <w:rStyle w:val="Hyperlink"/>
                <w:noProof/>
              </w:rPr>
              <w:t>Remoteness Area: Remote</w:t>
            </w:r>
            <w:r w:rsidR="00546594">
              <w:rPr>
                <w:noProof/>
                <w:webHidden/>
              </w:rPr>
              <w:tab/>
            </w:r>
            <w:r w:rsidR="00546594">
              <w:rPr>
                <w:noProof/>
                <w:webHidden/>
              </w:rPr>
              <w:fldChar w:fldCharType="begin"/>
            </w:r>
            <w:r w:rsidR="00546594">
              <w:rPr>
                <w:noProof/>
                <w:webHidden/>
              </w:rPr>
              <w:instrText xml:space="preserve"> PAGEREF _Toc463361820 \h </w:instrText>
            </w:r>
            <w:r w:rsidR="00546594">
              <w:rPr>
                <w:noProof/>
                <w:webHidden/>
              </w:rPr>
            </w:r>
            <w:r w:rsidR="00546594">
              <w:rPr>
                <w:noProof/>
                <w:webHidden/>
              </w:rPr>
              <w:fldChar w:fldCharType="separate"/>
            </w:r>
            <w:r w:rsidR="005E75F0">
              <w:rPr>
                <w:noProof/>
                <w:webHidden/>
              </w:rPr>
              <w:t>160</w:t>
            </w:r>
            <w:r w:rsidR="00546594">
              <w:rPr>
                <w:noProof/>
                <w:webHidden/>
              </w:rPr>
              <w:fldChar w:fldCharType="end"/>
            </w:r>
          </w:hyperlink>
        </w:p>
        <w:p w14:paraId="69DE02B1" w14:textId="77777777" w:rsidR="00546594" w:rsidRDefault="008B675E">
          <w:pPr>
            <w:pStyle w:val="TOC3"/>
            <w:tabs>
              <w:tab w:val="left" w:pos="1320"/>
            </w:tabs>
            <w:rPr>
              <w:rFonts w:eastAsiaTheme="minorEastAsia"/>
              <w:noProof/>
              <w:lang w:eastAsia="en-AU"/>
            </w:rPr>
          </w:pPr>
          <w:hyperlink w:anchor="_Toc463361821" w:history="1">
            <w:r w:rsidR="00546594" w:rsidRPr="00F27204">
              <w:rPr>
                <w:rStyle w:val="Hyperlink"/>
                <w:noProof/>
                <w14:scene3d>
                  <w14:camera w14:prst="orthographicFront"/>
                  <w14:lightRig w14:rig="threePt" w14:dir="t">
                    <w14:rot w14:lat="0" w14:lon="0" w14:rev="0"/>
                  </w14:lightRig>
                </w14:scene3d>
              </w:rPr>
              <w:t>12.6.5</w:t>
            </w:r>
            <w:r w:rsidR="00546594">
              <w:rPr>
                <w:rFonts w:eastAsiaTheme="minorEastAsia"/>
                <w:noProof/>
                <w:lang w:eastAsia="en-AU"/>
              </w:rPr>
              <w:tab/>
            </w:r>
            <w:r w:rsidR="00546594" w:rsidRPr="00F27204">
              <w:rPr>
                <w:rStyle w:val="Hyperlink"/>
                <w:noProof/>
              </w:rPr>
              <w:t>Remoteness Area: Very Remote</w:t>
            </w:r>
            <w:r w:rsidR="00546594">
              <w:rPr>
                <w:noProof/>
                <w:webHidden/>
              </w:rPr>
              <w:tab/>
            </w:r>
            <w:r w:rsidR="00546594">
              <w:rPr>
                <w:noProof/>
                <w:webHidden/>
              </w:rPr>
              <w:fldChar w:fldCharType="begin"/>
            </w:r>
            <w:r w:rsidR="00546594">
              <w:rPr>
                <w:noProof/>
                <w:webHidden/>
              </w:rPr>
              <w:instrText xml:space="preserve"> PAGEREF _Toc463361821 \h </w:instrText>
            </w:r>
            <w:r w:rsidR="00546594">
              <w:rPr>
                <w:noProof/>
                <w:webHidden/>
              </w:rPr>
            </w:r>
            <w:r w:rsidR="00546594">
              <w:rPr>
                <w:noProof/>
                <w:webHidden/>
              </w:rPr>
              <w:fldChar w:fldCharType="separate"/>
            </w:r>
            <w:r w:rsidR="005E75F0">
              <w:rPr>
                <w:noProof/>
                <w:webHidden/>
              </w:rPr>
              <w:t>165</w:t>
            </w:r>
            <w:r w:rsidR="00546594">
              <w:rPr>
                <w:noProof/>
                <w:webHidden/>
              </w:rPr>
              <w:fldChar w:fldCharType="end"/>
            </w:r>
          </w:hyperlink>
        </w:p>
        <w:p w14:paraId="051A3D23" w14:textId="77777777" w:rsidR="00546594" w:rsidRDefault="008B675E">
          <w:pPr>
            <w:pStyle w:val="TOC2"/>
            <w:rPr>
              <w:rFonts w:eastAsiaTheme="minorEastAsia"/>
              <w:noProof/>
              <w:lang w:eastAsia="en-AU"/>
            </w:rPr>
          </w:pPr>
          <w:hyperlink w:anchor="_Toc463361822" w:history="1">
            <w:r w:rsidR="00546594" w:rsidRPr="00F27204">
              <w:rPr>
                <w:rStyle w:val="Hyperlink"/>
                <w:noProof/>
                <w14:scene3d>
                  <w14:camera w14:prst="orthographicFront"/>
                  <w14:lightRig w14:rig="threePt" w14:dir="t">
                    <w14:rot w14:lat="0" w14:lon="0" w14:rev="0"/>
                  </w14:lightRig>
                </w14:scene3d>
              </w:rPr>
              <w:t>12.7</w:t>
            </w:r>
            <w:r w:rsidR="00546594">
              <w:rPr>
                <w:rFonts w:eastAsiaTheme="minorEastAsia"/>
                <w:noProof/>
                <w:lang w:eastAsia="en-AU"/>
              </w:rPr>
              <w:tab/>
            </w:r>
            <w:r w:rsidR="00546594" w:rsidRPr="00F27204">
              <w:rPr>
                <w:rStyle w:val="Hyperlink"/>
                <w:noProof/>
              </w:rPr>
              <w:t>Tablet computer recruitment user interface for the NEHS online database</w:t>
            </w:r>
            <w:r w:rsidR="00546594">
              <w:rPr>
                <w:noProof/>
                <w:webHidden/>
              </w:rPr>
              <w:tab/>
            </w:r>
            <w:r w:rsidR="00546594">
              <w:rPr>
                <w:noProof/>
                <w:webHidden/>
              </w:rPr>
              <w:fldChar w:fldCharType="begin"/>
            </w:r>
            <w:r w:rsidR="00546594">
              <w:rPr>
                <w:noProof/>
                <w:webHidden/>
              </w:rPr>
              <w:instrText xml:space="preserve"> PAGEREF _Toc463361822 \h </w:instrText>
            </w:r>
            <w:r w:rsidR="00546594">
              <w:rPr>
                <w:noProof/>
                <w:webHidden/>
              </w:rPr>
            </w:r>
            <w:r w:rsidR="00546594">
              <w:rPr>
                <w:noProof/>
                <w:webHidden/>
              </w:rPr>
              <w:fldChar w:fldCharType="separate"/>
            </w:r>
            <w:r w:rsidR="005E75F0">
              <w:rPr>
                <w:noProof/>
                <w:webHidden/>
              </w:rPr>
              <w:t>169</w:t>
            </w:r>
            <w:r w:rsidR="00546594">
              <w:rPr>
                <w:noProof/>
                <w:webHidden/>
              </w:rPr>
              <w:fldChar w:fldCharType="end"/>
            </w:r>
          </w:hyperlink>
        </w:p>
        <w:p w14:paraId="5AA80C5A" w14:textId="77777777" w:rsidR="00546594" w:rsidRDefault="008B675E">
          <w:pPr>
            <w:pStyle w:val="TOC2"/>
            <w:rPr>
              <w:rFonts w:eastAsiaTheme="minorEastAsia"/>
              <w:noProof/>
              <w:lang w:eastAsia="en-AU"/>
            </w:rPr>
          </w:pPr>
          <w:hyperlink w:anchor="_Toc463361823" w:history="1">
            <w:r w:rsidR="00546594" w:rsidRPr="00F27204">
              <w:rPr>
                <w:rStyle w:val="Hyperlink"/>
                <w:noProof/>
                <w14:scene3d>
                  <w14:camera w14:prst="orthographicFront"/>
                  <w14:lightRig w14:rig="threePt" w14:dir="t">
                    <w14:rot w14:lat="0" w14:lon="0" w14:rev="0"/>
                  </w14:lightRig>
                </w14:scene3d>
              </w:rPr>
              <w:t>12.8</w:t>
            </w:r>
            <w:r w:rsidR="00546594">
              <w:rPr>
                <w:rFonts w:eastAsiaTheme="minorEastAsia"/>
                <w:noProof/>
                <w:lang w:eastAsia="en-AU"/>
              </w:rPr>
              <w:tab/>
            </w:r>
            <w:r w:rsidR="00546594" w:rsidRPr="00F27204">
              <w:rPr>
                <w:rStyle w:val="Hyperlink"/>
                <w:noProof/>
              </w:rPr>
              <w:t>Examination equipment</w:t>
            </w:r>
            <w:r w:rsidR="00546594">
              <w:rPr>
                <w:noProof/>
                <w:webHidden/>
              </w:rPr>
              <w:tab/>
            </w:r>
            <w:r w:rsidR="00546594">
              <w:rPr>
                <w:noProof/>
                <w:webHidden/>
              </w:rPr>
              <w:fldChar w:fldCharType="begin"/>
            </w:r>
            <w:r w:rsidR="00546594">
              <w:rPr>
                <w:noProof/>
                <w:webHidden/>
              </w:rPr>
              <w:instrText xml:space="preserve"> PAGEREF _Toc463361823 \h </w:instrText>
            </w:r>
            <w:r w:rsidR="00546594">
              <w:rPr>
                <w:noProof/>
                <w:webHidden/>
              </w:rPr>
            </w:r>
            <w:r w:rsidR="00546594">
              <w:rPr>
                <w:noProof/>
                <w:webHidden/>
              </w:rPr>
              <w:fldChar w:fldCharType="separate"/>
            </w:r>
            <w:r w:rsidR="005E75F0">
              <w:rPr>
                <w:noProof/>
                <w:webHidden/>
              </w:rPr>
              <w:t>172</w:t>
            </w:r>
            <w:r w:rsidR="00546594">
              <w:rPr>
                <w:noProof/>
                <w:webHidden/>
              </w:rPr>
              <w:fldChar w:fldCharType="end"/>
            </w:r>
          </w:hyperlink>
        </w:p>
        <w:p w14:paraId="7BEED213" w14:textId="77777777" w:rsidR="00546594" w:rsidRDefault="008B675E">
          <w:pPr>
            <w:pStyle w:val="TOC2"/>
            <w:rPr>
              <w:rFonts w:eastAsiaTheme="minorEastAsia"/>
              <w:noProof/>
              <w:lang w:eastAsia="en-AU"/>
            </w:rPr>
          </w:pPr>
          <w:hyperlink w:anchor="_Toc463361824" w:history="1">
            <w:r w:rsidR="00546594" w:rsidRPr="00F27204">
              <w:rPr>
                <w:rStyle w:val="Hyperlink"/>
                <w:noProof/>
                <w14:scene3d>
                  <w14:camera w14:prst="orthographicFront"/>
                  <w14:lightRig w14:rig="threePt" w14:dir="t">
                    <w14:rot w14:lat="0" w14:lon="0" w14:rev="0"/>
                  </w14:lightRig>
                </w14:scene3d>
              </w:rPr>
              <w:t>12.9</w:t>
            </w:r>
            <w:r w:rsidR="00546594">
              <w:rPr>
                <w:rFonts w:eastAsiaTheme="minorEastAsia"/>
                <w:noProof/>
                <w:lang w:eastAsia="en-AU"/>
              </w:rPr>
              <w:tab/>
            </w:r>
            <w:r w:rsidR="00546594" w:rsidRPr="00F27204">
              <w:rPr>
                <w:rStyle w:val="Hyperlink"/>
                <w:noProof/>
              </w:rPr>
              <w:t>Tablet computer clinical examination user interface</w:t>
            </w:r>
            <w:r w:rsidR="00546594">
              <w:rPr>
                <w:noProof/>
                <w:webHidden/>
              </w:rPr>
              <w:tab/>
            </w:r>
            <w:r w:rsidR="00546594">
              <w:rPr>
                <w:noProof/>
                <w:webHidden/>
              </w:rPr>
              <w:fldChar w:fldCharType="begin"/>
            </w:r>
            <w:r w:rsidR="00546594">
              <w:rPr>
                <w:noProof/>
                <w:webHidden/>
              </w:rPr>
              <w:instrText xml:space="preserve"> PAGEREF _Toc463361824 \h </w:instrText>
            </w:r>
            <w:r w:rsidR="00546594">
              <w:rPr>
                <w:noProof/>
                <w:webHidden/>
              </w:rPr>
            </w:r>
            <w:r w:rsidR="00546594">
              <w:rPr>
                <w:noProof/>
                <w:webHidden/>
              </w:rPr>
              <w:fldChar w:fldCharType="separate"/>
            </w:r>
            <w:r w:rsidR="005E75F0">
              <w:rPr>
                <w:noProof/>
                <w:webHidden/>
              </w:rPr>
              <w:t>175</w:t>
            </w:r>
            <w:r w:rsidR="00546594">
              <w:rPr>
                <w:noProof/>
                <w:webHidden/>
              </w:rPr>
              <w:fldChar w:fldCharType="end"/>
            </w:r>
          </w:hyperlink>
        </w:p>
        <w:p w14:paraId="13FE2D00" w14:textId="77777777" w:rsidR="00546594" w:rsidRDefault="008B675E">
          <w:pPr>
            <w:pStyle w:val="TOC2"/>
            <w:rPr>
              <w:rFonts w:eastAsiaTheme="minorEastAsia"/>
              <w:noProof/>
              <w:lang w:eastAsia="en-AU"/>
            </w:rPr>
          </w:pPr>
          <w:hyperlink w:anchor="_Toc463361825" w:history="1">
            <w:r w:rsidR="00546594" w:rsidRPr="00F27204">
              <w:rPr>
                <w:rStyle w:val="Hyperlink"/>
                <w:noProof/>
                <w14:scene3d>
                  <w14:camera w14:prst="orthographicFront"/>
                  <w14:lightRig w14:rig="threePt" w14:dir="t">
                    <w14:rot w14:lat="0" w14:lon="0" w14:rev="0"/>
                  </w14:lightRig>
                </w14:scene3d>
              </w:rPr>
              <w:t>12.10</w:t>
            </w:r>
            <w:r w:rsidR="00546594">
              <w:rPr>
                <w:rFonts w:eastAsiaTheme="minorEastAsia"/>
                <w:noProof/>
                <w:lang w:eastAsia="en-AU"/>
              </w:rPr>
              <w:tab/>
            </w:r>
            <w:r w:rsidR="00546594" w:rsidRPr="00F27204">
              <w:rPr>
                <w:rStyle w:val="Hyperlink"/>
                <w:noProof/>
              </w:rPr>
              <w:t>NEHS participant information and consent form</w:t>
            </w:r>
            <w:r w:rsidR="00546594">
              <w:rPr>
                <w:noProof/>
                <w:webHidden/>
              </w:rPr>
              <w:tab/>
            </w:r>
            <w:r w:rsidR="00546594">
              <w:rPr>
                <w:noProof/>
                <w:webHidden/>
              </w:rPr>
              <w:fldChar w:fldCharType="begin"/>
            </w:r>
            <w:r w:rsidR="00546594">
              <w:rPr>
                <w:noProof/>
                <w:webHidden/>
              </w:rPr>
              <w:instrText xml:space="preserve"> PAGEREF _Toc463361825 \h </w:instrText>
            </w:r>
            <w:r w:rsidR="00546594">
              <w:rPr>
                <w:noProof/>
                <w:webHidden/>
              </w:rPr>
            </w:r>
            <w:r w:rsidR="00546594">
              <w:rPr>
                <w:noProof/>
                <w:webHidden/>
              </w:rPr>
              <w:fldChar w:fldCharType="separate"/>
            </w:r>
            <w:r w:rsidR="005E75F0">
              <w:rPr>
                <w:noProof/>
                <w:webHidden/>
              </w:rPr>
              <w:t>182</w:t>
            </w:r>
            <w:r w:rsidR="00546594">
              <w:rPr>
                <w:noProof/>
                <w:webHidden/>
              </w:rPr>
              <w:fldChar w:fldCharType="end"/>
            </w:r>
          </w:hyperlink>
        </w:p>
        <w:p w14:paraId="1911037D" w14:textId="77777777" w:rsidR="00546594" w:rsidRDefault="008B675E">
          <w:pPr>
            <w:pStyle w:val="TOC2"/>
            <w:rPr>
              <w:rFonts w:eastAsiaTheme="minorEastAsia"/>
              <w:noProof/>
              <w:lang w:eastAsia="en-AU"/>
            </w:rPr>
          </w:pPr>
          <w:hyperlink w:anchor="_Toc463361826" w:history="1">
            <w:r w:rsidR="00546594" w:rsidRPr="00F27204">
              <w:rPr>
                <w:rStyle w:val="Hyperlink"/>
                <w:noProof/>
                <w14:scene3d>
                  <w14:camera w14:prst="orthographicFront"/>
                  <w14:lightRig w14:rig="threePt" w14:dir="t">
                    <w14:rot w14:lat="0" w14:lon="0" w14:rev="0"/>
                  </w14:lightRig>
                </w14:scene3d>
              </w:rPr>
              <w:t>12.11</w:t>
            </w:r>
            <w:r w:rsidR="00546594">
              <w:rPr>
                <w:rFonts w:eastAsiaTheme="minorEastAsia"/>
                <w:noProof/>
                <w:lang w:eastAsia="en-AU"/>
              </w:rPr>
              <w:tab/>
            </w:r>
            <w:r w:rsidR="00546594" w:rsidRPr="00F27204">
              <w:rPr>
                <w:rStyle w:val="Hyperlink"/>
                <w:noProof/>
              </w:rPr>
              <w:t>General questionnaire and examination hardcopy</w:t>
            </w:r>
            <w:r w:rsidR="00546594">
              <w:rPr>
                <w:noProof/>
                <w:webHidden/>
              </w:rPr>
              <w:tab/>
            </w:r>
            <w:r w:rsidR="00546594">
              <w:rPr>
                <w:noProof/>
                <w:webHidden/>
              </w:rPr>
              <w:fldChar w:fldCharType="begin"/>
            </w:r>
            <w:r w:rsidR="00546594">
              <w:rPr>
                <w:noProof/>
                <w:webHidden/>
              </w:rPr>
              <w:instrText xml:space="preserve"> PAGEREF _Toc463361826 \h </w:instrText>
            </w:r>
            <w:r w:rsidR="00546594">
              <w:rPr>
                <w:noProof/>
                <w:webHidden/>
              </w:rPr>
            </w:r>
            <w:r w:rsidR="00546594">
              <w:rPr>
                <w:noProof/>
                <w:webHidden/>
              </w:rPr>
              <w:fldChar w:fldCharType="separate"/>
            </w:r>
            <w:r w:rsidR="005E75F0">
              <w:rPr>
                <w:noProof/>
                <w:webHidden/>
              </w:rPr>
              <w:t>194</w:t>
            </w:r>
            <w:r w:rsidR="00546594">
              <w:rPr>
                <w:noProof/>
                <w:webHidden/>
              </w:rPr>
              <w:fldChar w:fldCharType="end"/>
            </w:r>
          </w:hyperlink>
        </w:p>
        <w:p w14:paraId="3CBF8583" w14:textId="77777777" w:rsidR="00546594" w:rsidRDefault="008B675E">
          <w:pPr>
            <w:pStyle w:val="TOC2"/>
            <w:rPr>
              <w:rFonts w:eastAsiaTheme="minorEastAsia"/>
              <w:noProof/>
              <w:lang w:eastAsia="en-AU"/>
            </w:rPr>
          </w:pPr>
          <w:hyperlink w:anchor="_Toc463361827" w:history="1">
            <w:r w:rsidR="00546594" w:rsidRPr="00F27204">
              <w:rPr>
                <w:rStyle w:val="Hyperlink"/>
                <w:noProof/>
                <w14:scene3d>
                  <w14:camera w14:prst="orthographicFront"/>
                  <w14:lightRig w14:rig="threePt" w14:dir="t">
                    <w14:rot w14:lat="0" w14:lon="0" w14:rev="0"/>
                  </w14:lightRig>
                </w14:scene3d>
              </w:rPr>
              <w:t>12.12</w:t>
            </w:r>
            <w:r w:rsidR="00546594">
              <w:rPr>
                <w:rFonts w:eastAsiaTheme="minorEastAsia"/>
                <w:noProof/>
                <w:lang w:eastAsia="en-AU"/>
              </w:rPr>
              <w:tab/>
            </w:r>
            <w:r w:rsidR="00546594" w:rsidRPr="00F27204">
              <w:rPr>
                <w:rStyle w:val="Hyperlink"/>
                <w:noProof/>
              </w:rPr>
              <w:t>Van Herick grading protocol</w:t>
            </w:r>
            <w:r w:rsidR="00546594">
              <w:rPr>
                <w:noProof/>
                <w:webHidden/>
              </w:rPr>
              <w:tab/>
            </w:r>
            <w:r w:rsidR="00546594">
              <w:rPr>
                <w:noProof/>
                <w:webHidden/>
              </w:rPr>
              <w:fldChar w:fldCharType="begin"/>
            </w:r>
            <w:r w:rsidR="00546594">
              <w:rPr>
                <w:noProof/>
                <w:webHidden/>
              </w:rPr>
              <w:instrText xml:space="preserve"> PAGEREF _Toc463361827 \h </w:instrText>
            </w:r>
            <w:r w:rsidR="00546594">
              <w:rPr>
                <w:noProof/>
                <w:webHidden/>
              </w:rPr>
            </w:r>
            <w:r w:rsidR="00546594">
              <w:rPr>
                <w:noProof/>
                <w:webHidden/>
              </w:rPr>
              <w:fldChar w:fldCharType="separate"/>
            </w:r>
            <w:r w:rsidR="005E75F0">
              <w:rPr>
                <w:noProof/>
                <w:webHidden/>
              </w:rPr>
              <w:t>203</w:t>
            </w:r>
            <w:r w:rsidR="00546594">
              <w:rPr>
                <w:noProof/>
                <w:webHidden/>
              </w:rPr>
              <w:fldChar w:fldCharType="end"/>
            </w:r>
          </w:hyperlink>
        </w:p>
        <w:p w14:paraId="1A71C7C9" w14:textId="77777777" w:rsidR="00546594" w:rsidRDefault="008B675E">
          <w:pPr>
            <w:pStyle w:val="TOC2"/>
            <w:rPr>
              <w:rFonts w:eastAsiaTheme="minorEastAsia"/>
              <w:noProof/>
              <w:lang w:eastAsia="en-AU"/>
            </w:rPr>
          </w:pPr>
          <w:hyperlink w:anchor="_Toc463361828" w:history="1">
            <w:r w:rsidR="00546594" w:rsidRPr="00F27204">
              <w:rPr>
                <w:rStyle w:val="Hyperlink"/>
                <w:noProof/>
                <w:lang w:val="en-US"/>
                <w14:scene3d>
                  <w14:camera w14:prst="orthographicFront"/>
                  <w14:lightRig w14:rig="threePt" w14:dir="t">
                    <w14:rot w14:lat="0" w14:lon="0" w14:rev="0"/>
                  </w14:lightRig>
                </w14:scene3d>
              </w:rPr>
              <w:t>12.13</w:t>
            </w:r>
            <w:r w:rsidR="00546594">
              <w:rPr>
                <w:rFonts w:eastAsiaTheme="minorEastAsia"/>
                <w:noProof/>
                <w:lang w:eastAsia="en-AU"/>
              </w:rPr>
              <w:tab/>
            </w:r>
            <w:r w:rsidR="00546594" w:rsidRPr="00F27204">
              <w:rPr>
                <w:rStyle w:val="Hyperlink"/>
                <w:noProof/>
              </w:rPr>
              <w:t>Recommendation letter</w:t>
            </w:r>
            <w:r w:rsidR="00546594">
              <w:rPr>
                <w:noProof/>
                <w:webHidden/>
              </w:rPr>
              <w:tab/>
            </w:r>
            <w:r w:rsidR="00546594">
              <w:rPr>
                <w:noProof/>
                <w:webHidden/>
              </w:rPr>
              <w:fldChar w:fldCharType="begin"/>
            </w:r>
            <w:r w:rsidR="00546594">
              <w:rPr>
                <w:noProof/>
                <w:webHidden/>
              </w:rPr>
              <w:instrText xml:space="preserve"> PAGEREF _Toc463361828 \h </w:instrText>
            </w:r>
            <w:r w:rsidR="00546594">
              <w:rPr>
                <w:noProof/>
                <w:webHidden/>
              </w:rPr>
            </w:r>
            <w:r w:rsidR="00546594">
              <w:rPr>
                <w:noProof/>
                <w:webHidden/>
              </w:rPr>
              <w:fldChar w:fldCharType="separate"/>
            </w:r>
            <w:r w:rsidR="005E75F0">
              <w:rPr>
                <w:noProof/>
                <w:webHidden/>
              </w:rPr>
              <w:t>204</w:t>
            </w:r>
            <w:r w:rsidR="00546594">
              <w:rPr>
                <w:noProof/>
                <w:webHidden/>
              </w:rPr>
              <w:fldChar w:fldCharType="end"/>
            </w:r>
          </w:hyperlink>
        </w:p>
        <w:p w14:paraId="1A0A31A7" w14:textId="77777777" w:rsidR="00546594" w:rsidRDefault="008B675E">
          <w:pPr>
            <w:pStyle w:val="TOC2"/>
            <w:rPr>
              <w:rFonts w:eastAsiaTheme="minorEastAsia"/>
              <w:noProof/>
              <w:lang w:eastAsia="en-AU"/>
            </w:rPr>
          </w:pPr>
          <w:hyperlink w:anchor="_Toc463361829" w:history="1">
            <w:r w:rsidR="00546594" w:rsidRPr="00F27204">
              <w:rPr>
                <w:rStyle w:val="Hyperlink"/>
                <w:rFonts w:eastAsia="Calibri"/>
                <w:noProof/>
                <w:lang w:val="en-US"/>
                <w14:scene3d>
                  <w14:camera w14:prst="orthographicFront"/>
                  <w14:lightRig w14:rig="threePt" w14:dir="t">
                    <w14:rot w14:lat="0" w14:lon="0" w14:rev="0"/>
                  </w14:lightRig>
                </w14:scene3d>
              </w:rPr>
              <w:t>12.14</w:t>
            </w:r>
            <w:r w:rsidR="00546594">
              <w:rPr>
                <w:rFonts w:eastAsiaTheme="minorEastAsia"/>
                <w:noProof/>
                <w:lang w:eastAsia="en-AU"/>
              </w:rPr>
              <w:tab/>
            </w:r>
            <w:r w:rsidR="00546594" w:rsidRPr="00F27204">
              <w:rPr>
                <w:rStyle w:val="Hyperlink"/>
                <w:rFonts w:eastAsia="Calibri"/>
                <w:noProof/>
                <w:lang w:val="en-US"/>
              </w:rPr>
              <w:t>Referral guidelines</w:t>
            </w:r>
            <w:r w:rsidR="00546594">
              <w:rPr>
                <w:noProof/>
                <w:webHidden/>
              </w:rPr>
              <w:tab/>
            </w:r>
            <w:r w:rsidR="00546594">
              <w:rPr>
                <w:noProof/>
                <w:webHidden/>
              </w:rPr>
              <w:fldChar w:fldCharType="begin"/>
            </w:r>
            <w:r w:rsidR="00546594">
              <w:rPr>
                <w:noProof/>
                <w:webHidden/>
              </w:rPr>
              <w:instrText xml:space="preserve"> PAGEREF _Toc463361829 \h </w:instrText>
            </w:r>
            <w:r w:rsidR="00546594">
              <w:rPr>
                <w:noProof/>
                <w:webHidden/>
              </w:rPr>
            </w:r>
            <w:r w:rsidR="00546594">
              <w:rPr>
                <w:noProof/>
                <w:webHidden/>
              </w:rPr>
              <w:fldChar w:fldCharType="separate"/>
            </w:r>
            <w:r w:rsidR="005E75F0">
              <w:rPr>
                <w:noProof/>
                <w:webHidden/>
              </w:rPr>
              <w:t>205</w:t>
            </w:r>
            <w:r w:rsidR="00546594">
              <w:rPr>
                <w:noProof/>
                <w:webHidden/>
              </w:rPr>
              <w:fldChar w:fldCharType="end"/>
            </w:r>
          </w:hyperlink>
        </w:p>
        <w:p w14:paraId="141FA006" w14:textId="77777777" w:rsidR="00546594" w:rsidRDefault="008B675E">
          <w:pPr>
            <w:pStyle w:val="TOC2"/>
            <w:rPr>
              <w:rFonts w:eastAsiaTheme="minorEastAsia"/>
              <w:noProof/>
              <w:lang w:eastAsia="en-AU"/>
            </w:rPr>
          </w:pPr>
          <w:hyperlink w:anchor="_Toc463361830" w:history="1">
            <w:r w:rsidR="00546594" w:rsidRPr="00F27204">
              <w:rPr>
                <w:rStyle w:val="Hyperlink"/>
                <w:noProof/>
                <w14:scene3d>
                  <w14:camera w14:prst="orthographicFront"/>
                  <w14:lightRig w14:rig="threePt" w14:dir="t">
                    <w14:rot w14:lat="0" w14:lon="0" w14:rev="0"/>
                  </w14:lightRig>
                </w14:scene3d>
              </w:rPr>
              <w:t>12.15</w:t>
            </w:r>
            <w:r w:rsidR="00546594">
              <w:rPr>
                <w:rFonts w:eastAsiaTheme="minorEastAsia"/>
                <w:noProof/>
                <w:lang w:eastAsia="en-AU"/>
              </w:rPr>
              <w:tab/>
            </w:r>
            <w:r w:rsidR="00546594" w:rsidRPr="00F27204">
              <w:rPr>
                <w:rStyle w:val="Hyperlink"/>
                <w:noProof/>
              </w:rPr>
              <w:t>NEHS certificate of participation</w:t>
            </w:r>
            <w:r w:rsidR="00546594">
              <w:rPr>
                <w:noProof/>
                <w:webHidden/>
              </w:rPr>
              <w:tab/>
            </w:r>
            <w:r w:rsidR="00546594">
              <w:rPr>
                <w:noProof/>
                <w:webHidden/>
              </w:rPr>
              <w:fldChar w:fldCharType="begin"/>
            </w:r>
            <w:r w:rsidR="00546594">
              <w:rPr>
                <w:noProof/>
                <w:webHidden/>
              </w:rPr>
              <w:instrText xml:space="preserve"> PAGEREF _Toc463361830 \h </w:instrText>
            </w:r>
            <w:r w:rsidR="00546594">
              <w:rPr>
                <w:noProof/>
                <w:webHidden/>
              </w:rPr>
            </w:r>
            <w:r w:rsidR="00546594">
              <w:rPr>
                <w:noProof/>
                <w:webHidden/>
              </w:rPr>
              <w:fldChar w:fldCharType="separate"/>
            </w:r>
            <w:r w:rsidR="005E75F0">
              <w:rPr>
                <w:noProof/>
                <w:webHidden/>
              </w:rPr>
              <w:t>208</w:t>
            </w:r>
            <w:r w:rsidR="00546594">
              <w:rPr>
                <w:noProof/>
                <w:webHidden/>
              </w:rPr>
              <w:fldChar w:fldCharType="end"/>
            </w:r>
          </w:hyperlink>
        </w:p>
        <w:p w14:paraId="1C4ABD2E" w14:textId="77777777" w:rsidR="00546594" w:rsidRDefault="008B675E">
          <w:pPr>
            <w:pStyle w:val="TOC2"/>
            <w:rPr>
              <w:rFonts w:eastAsiaTheme="minorEastAsia"/>
              <w:noProof/>
              <w:lang w:eastAsia="en-AU"/>
            </w:rPr>
          </w:pPr>
          <w:hyperlink w:anchor="_Toc463361831" w:history="1">
            <w:r w:rsidR="00546594" w:rsidRPr="00F27204">
              <w:rPr>
                <w:rStyle w:val="Hyperlink"/>
                <w:noProof/>
                <w14:scene3d>
                  <w14:camera w14:prst="orthographicFront"/>
                  <w14:lightRig w14:rig="threePt" w14:dir="t">
                    <w14:rot w14:lat="0" w14:lon="0" w14:rev="0"/>
                  </w14:lightRig>
                </w14:scene3d>
              </w:rPr>
              <w:t>12.16</w:t>
            </w:r>
            <w:r w:rsidR="00546594">
              <w:rPr>
                <w:rFonts w:eastAsiaTheme="minorEastAsia"/>
                <w:noProof/>
                <w:lang w:eastAsia="en-AU"/>
              </w:rPr>
              <w:tab/>
            </w:r>
            <w:r w:rsidR="00546594" w:rsidRPr="00F27204">
              <w:rPr>
                <w:rStyle w:val="Hyperlink"/>
                <w:noProof/>
              </w:rPr>
              <w:t>Tablet computer administration user interface</w:t>
            </w:r>
            <w:r w:rsidR="00546594">
              <w:rPr>
                <w:noProof/>
                <w:webHidden/>
              </w:rPr>
              <w:tab/>
            </w:r>
            <w:r w:rsidR="00546594">
              <w:rPr>
                <w:noProof/>
                <w:webHidden/>
              </w:rPr>
              <w:fldChar w:fldCharType="begin"/>
            </w:r>
            <w:r w:rsidR="00546594">
              <w:rPr>
                <w:noProof/>
                <w:webHidden/>
              </w:rPr>
              <w:instrText xml:space="preserve"> PAGEREF _Toc463361831 \h </w:instrText>
            </w:r>
            <w:r w:rsidR="00546594">
              <w:rPr>
                <w:noProof/>
                <w:webHidden/>
              </w:rPr>
            </w:r>
            <w:r w:rsidR="00546594">
              <w:rPr>
                <w:noProof/>
                <w:webHidden/>
              </w:rPr>
              <w:fldChar w:fldCharType="separate"/>
            </w:r>
            <w:r w:rsidR="005E75F0">
              <w:rPr>
                <w:noProof/>
                <w:webHidden/>
              </w:rPr>
              <w:t>209</w:t>
            </w:r>
            <w:r w:rsidR="00546594">
              <w:rPr>
                <w:noProof/>
                <w:webHidden/>
              </w:rPr>
              <w:fldChar w:fldCharType="end"/>
            </w:r>
          </w:hyperlink>
        </w:p>
        <w:p w14:paraId="7A484D9F" w14:textId="77777777" w:rsidR="00546594" w:rsidRDefault="008B675E">
          <w:pPr>
            <w:pStyle w:val="TOC2"/>
            <w:rPr>
              <w:rFonts w:eastAsiaTheme="minorEastAsia"/>
              <w:noProof/>
              <w:lang w:eastAsia="en-AU"/>
            </w:rPr>
          </w:pPr>
          <w:hyperlink w:anchor="_Toc463361832" w:history="1">
            <w:r w:rsidR="00546594" w:rsidRPr="00F27204">
              <w:rPr>
                <w:rStyle w:val="Hyperlink"/>
                <w:noProof/>
                <w14:scene3d>
                  <w14:camera w14:prst="orthographicFront"/>
                  <w14:lightRig w14:rig="threePt" w14:dir="t">
                    <w14:rot w14:lat="0" w14:lon="0" w14:rev="0"/>
                  </w14:lightRig>
                </w14:scene3d>
              </w:rPr>
              <w:t>12.17</w:t>
            </w:r>
            <w:r w:rsidR="00546594">
              <w:rPr>
                <w:rFonts w:eastAsiaTheme="minorEastAsia"/>
                <w:noProof/>
                <w:lang w:eastAsia="en-AU"/>
              </w:rPr>
              <w:tab/>
            </w:r>
            <w:r w:rsidR="00546594" w:rsidRPr="00F27204">
              <w:rPr>
                <w:rStyle w:val="Hyperlink"/>
                <w:noProof/>
              </w:rPr>
              <w:t>Recruitment hardcopy</w:t>
            </w:r>
            <w:r w:rsidR="00546594">
              <w:rPr>
                <w:noProof/>
                <w:webHidden/>
              </w:rPr>
              <w:tab/>
            </w:r>
            <w:r w:rsidR="00546594">
              <w:rPr>
                <w:noProof/>
                <w:webHidden/>
              </w:rPr>
              <w:fldChar w:fldCharType="begin"/>
            </w:r>
            <w:r w:rsidR="00546594">
              <w:rPr>
                <w:noProof/>
                <w:webHidden/>
              </w:rPr>
              <w:instrText xml:space="preserve"> PAGEREF _Toc463361832 \h </w:instrText>
            </w:r>
            <w:r w:rsidR="00546594">
              <w:rPr>
                <w:noProof/>
                <w:webHidden/>
              </w:rPr>
            </w:r>
            <w:r w:rsidR="00546594">
              <w:rPr>
                <w:noProof/>
                <w:webHidden/>
              </w:rPr>
              <w:fldChar w:fldCharType="separate"/>
            </w:r>
            <w:r w:rsidR="005E75F0">
              <w:rPr>
                <w:noProof/>
                <w:webHidden/>
              </w:rPr>
              <w:t>210</w:t>
            </w:r>
            <w:r w:rsidR="00546594">
              <w:rPr>
                <w:noProof/>
                <w:webHidden/>
              </w:rPr>
              <w:fldChar w:fldCharType="end"/>
            </w:r>
          </w:hyperlink>
        </w:p>
        <w:p w14:paraId="71CC1975" w14:textId="32B1651A" w:rsidR="001D7E8C" w:rsidRPr="00A41010" w:rsidRDefault="00973DAB" w:rsidP="0028574F">
          <w:pPr>
            <w:pStyle w:val="TOC2"/>
            <w:rPr>
              <w:sz w:val="24"/>
              <w:szCs w:val="24"/>
            </w:rPr>
          </w:pPr>
          <w:r w:rsidRPr="00A63BE9">
            <w:rPr>
              <w:b/>
              <w:bCs/>
              <w:noProof/>
              <w:sz w:val="24"/>
              <w:szCs w:val="24"/>
            </w:rPr>
            <w:fldChar w:fldCharType="end"/>
          </w:r>
        </w:p>
      </w:sdtContent>
    </w:sdt>
    <w:p w14:paraId="1B23994D" w14:textId="77777777" w:rsidR="005B5401" w:rsidRDefault="005B5401">
      <w:pPr>
        <w:rPr>
          <w:rFonts w:ascii="Calibri" w:eastAsiaTheme="majorEastAsia" w:hAnsi="Calibri" w:cstheme="majorBidi"/>
          <w:b/>
          <w:bCs/>
          <w:sz w:val="24"/>
          <w:szCs w:val="26"/>
          <w:lang w:eastAsia="en-AU"/>
        </w:rPr>
      </w:pPr>
      <w:r>
        <w:br w:type="page"/>
      </w:r>
    </w:p>
    <w:p w14:paraId="35CBA5C2" w14:textId="5FC81D94" w:rsidR="00273E79" w:rsidRPr="00A41010" w:rsidRDefault="00273E79" w:rsidP="0028574F">
      <w:pPr>
        <w:pStyle w:val="Heading2"/>
        <w:numPr>
          <w:ilvl w:val="0"/>
          <w:numId w:val="0"/>
        </w:numPr>
        <w:ind w:left="576" w:hanging="576"/>
      </w:pPr>
      <w:bookmarkStart w:id="0" w:name="_Toc463361709"/>
      <w:r w:rsidRPr="00B323B2">
        <w:lastRenderedPageBreak/>
        <w:t>List of Tables</w:t>
      </w:r>
      <w:bookmarkEnd w:id="0"/>
    </w:p>
    <w:p w14:paraId="39F09AB0" w14:textId="77777777" w:rsidR="005B5401" w:rsidRDefault="00273E79">
      <w:pPr>
        <w:pStyle w:val="TableofFigures"/>
        <w:tabs>
          <w:tab w:val="right" w:leader="dot" w:pos="9016"/>
        </w:tabs>
        <w:rPr>
          <w:rFonts w:eastAsiaTheme="minorEastAsia"/>
          <w:noProof/>
          <w:sz w:val="22"/>
          <w:lang w:eastAsia="en-AU"/>
        </w:rPr>
      </w:pPr>
      <w:r>
        <w:rPr>
          <w:b/>
        </w:rPr>
        <w:fldChar w:fldCharType="begin"/>
      </w:r>
      <w:r>
        <w:rPr>
          <w:b/>
        </w:rPr>
        <w:instrText xml:space="preserve"> TOC \c "Table" </w:instrText>
      </w:r>
      <w:r>
        <w:rPr>
          <w:b/>
        </w:rPr>
        <w:fldChar w:fldCharType="separate"/>
      </w:r>
      <w:r w:rsidR="005B5401" w:rsidRPr="00E51B79">
        <w:rPr>
          <w:noProof/>
        </w:rPr>
        <w:t>Table 1. Conversion of Accessibility/Remoteness Index of Australia Classifications to Remoteness Areas</w:t>
      </w:r>
      <w:r w:rsidR="005B5401">
        <w:rPr>
          <w:noProof/>
        </w:rPr>
        <w:tab/>
      </w:r>
      <w:r w:rsidR="005B5401">
        <w:rPr>
          <w:noProof/>
        </w:rPr>
        <w:fldChar w:fldCharType="begin"/>
      </w:r>
      <w:r w:rsidR="005B5401">
        <w:rPr>
          <w:noProof/>
        </w:rPr>
        <w:instrText xml:space="preserve"> PAGEREF _Toc455489078 \h </w:instrText>
      </w:r>
      <w:r w:rsidR="005B5401">
        <w:rPr>
          <w:noProof/>
        </w:rPr>
      </w:r>
      <w:r w:rsidR="005B5401">
        <w:rPr>
          <w:noProof/>
        </w:rPr>
        <w:fldChar w:fldCharType="separate"/>
      </w:r>
      <w:r w:rsidR="005E75F0">
        <w:rPr>
          <w:noProof/>
        </w:rPr>
        <w:t>39</w:t>
      </w:r>
      <w:r w:rsidR="005B5401">
        <w:rPr>
          <w:noProof/>
        </w:rPr>
        <w:fldChar w:fldCharType="end"/>
      </w:r>
    </w:p>
    <w:p w14:paraId="5E6B24BB" w14:textId="77777777" w:rsidR="005B5401" w:rsidRDefault="005B5401">
      <w:pPr>
        <w:pStyle w:val="TableofFigures"/>
        <w:tabs>
          <w:tab w:val="right" w:leader="dot" w:pos="9016"/>
        </w:tabs>
        <w:rPr>
          <w:rFonts w:eastAsiaTheme="minorEastAsia"/>
          <w:noProof/>
          <w:sz w:val="22"/>
          <w:lang w:eastAsia="en-AU"/>
        </w:rPr>
      </w:pPr>
      <w:r w:rsidRPr="00E51B79">
        <w:rPr>
          <w:noProof/>
        </w:rPr>
        <w:t>Table 2. Distribution of SA2 geographical areas across Remoteness Areas</w:t>
      </w:r>
      <w:r>
        <w:rPr>
          <w:noProof/>
        </w:rPr>
        <w:tab/>
      </w:r>
      <w:r>
        <w:rPr>
          <w:noProof/>
        </w:rPr>
        <w:fldChar w:fldCharType="begin"/>
      </w:r>
      <w:r>
        <w:rPr>
          <w:noProof/>
        </w:rPr>
        <w:instrText xml:space="preserve"> PAGEREF _Toc455489079 \h </w:instrText>
      </w:r>
      <w:r>
        <w:rPr>
          <w:noProof/>
        </w:rPr>
      </w:r>
      <w:r>
        <w:rPr>
          <w:noProof/>
        </w:rPr>
        <w:fldChar w:fldCharType="separate"/>
      </w:r>
      <w:r w:rsidR="005E75F0">
        <w:rPr>
          <w:noProof/>
        </w:rPr>
        <w:t>39</w:t>
      </w:r>
      <w:r>
        <w:rPr>
          <w:noProof/>
        </w:rPr>
        <w:fldChar w:fldCharType="end"/>
      </w:r>
    </w:p>
    <w:p w14:paraId="4F6D0F1F" w14:textId="77777777" w:rsidR="005B5401" w:rsidRDefault="005B5401">
      <w:pPr>
        <w:pStyle w:val="TableofFigures"/>
        <w:tabs>
          <w:tab w:val="right" w:leader="dot" w:pos="9016"/>
        </w:tabs>
        <w:rPr>
          <w:rFonts w:eastAsiaTheme="minorEastAsia"/>
          <w:noProof/>
          <w:sz w:val="22"/>
          <w:lang w:eastAsia="en-AU"/>
        </w:rPr>
      </w:pPr>
      <w:r w:rsidRPr="00E51B79">
        <w:rPr>
          <w:noProof/>
        </w:rPr>
        <w:t>Table 3. National Eye Health Survey selected sites</w:t>
      </w:r>
      <w:r>
        <w:rPr>
          <w:noProof/>
        </w:rPr>
        <w:tab/>
      </w:r>
      <w:r>
        <w:rPr>
          <w:noProof/>
        </w:rPr>
        <w:fldChar w:fldCharType="begin"/>
      </w:r>
      <w:r>
        <w:rPr>
          <w:noProof/>
        </w:rPr>
        <w:instrText xml:space="preserve"> PAGEREF _Toc455489080 \h </w:instrText>
      </w:r>
      <w:r>
        <w:rPr>
          <w:noProof/>
        </w:rPr>
      </w:r>
      <w:r>
        <w:rPr>
          <w:noProof/>
        </w:rPr>
        <w:fldChar w:fldCharType="separate"/>
      </w:r>
      <w:r w:rsidR="005E75F0">
        <w:rPr>
          <w:noProof/>
        </w:rPr>
        <w:t>42</w:t>
      </w:r>
      <w:r>
        <w:rPr>
          <w:noProof/>
        </w:rPr>
        <w:fldChar w:fldCharType="end"/>
      </w:r>
    </w:p>
    <w:p w14:paraId="25E9F566" w14:textId="77777777" w:rsidR="005B5401" w:rsidRDefault="005B5401">
      <w:pPr>
        <w:pStyle w:val="TableofFigures"/>
        <w:tabs>
          <w:tab w:val="right" w:leader="dot" w:pos="9016"/>
        </w:tabs>
        <w:rPr>
          <w:rFonts w:eastAsiaTheme="minorEastAsia"/>
          <w:noProof/>
          <w:sz w:val="22"/>
          <w:lang w:eastAsia="en-AU"/>
        </w:rPr>
      </w:pPr>
      <w:r w:rsidRPr="00E51B79">
        <w:rPr>
          <w:noProof/>
        </w:rPr>
        <w:t>Table 4. Retinal image quality in the NEHS</w:t>
      </w:r>
      <w:r>
        <w:rPr>
          <w:noProof/>
        </w:rPr>
        <w:tab/>
      </w:r>
      <w:r>
        <w:rPr>
          <w:noProof/>
        </w:rPr>
        <w:fldChar w:fldCharType="begin"/>
      </w:r>
      <w:r>
        <w:rPr>
          <w:noProof/>
        </w:rPr>
        <w:instrText xml:space="preserve"> PAGEREF _Toc455489081 \h </w:instrText>
      </w:r>
      <w:r>
        <w:rPr>
          <w:noProof/>
        </w:rPr>
      </w:r>
      <w:r>
        <w:rPr>
          <w:noProof/>
        </w:rPr>
        <w:fldChar w:fldCharType="separate"/>
      </w:r>
      <w:r w:rsidR="005E75F0">
        <w:rPr>
          <w:noProof/>
        </w:rPr>
        <w:t>62</w:t>
      </w:r>
      <w:r>
        <w:rPr>
          <w:noProof/>
        </w:rPr>
        <w:fldChar w:fldCharType="end"/>
      </w:r>
    </w:p>
    <w:p w14:paraId="1B781B6E" w14:textId="77777777" w:rsidR="005B5401" w:rsidRDefault="005B5401">
      <w:pPr>
        <w:pStyle w:val="TableofFigures"/>
        <w:tabs>
          <w:tab w:val="right" w:leader="dot" w:pos="9016"/>
        </w:tabs>
        <w:rPr>
          <w:rFonts w:eastAsiaTheme="minorEastAsia"/>
          <w:noProof/>
          <w:sz w:val="22"/>
          <w:lang w:eastAsia="en-AU"/>
        </w:rPr>
      </w:pPr>
      <w:r w:rsidRPr="00E51B79">
        <w:rPr>
          <w:noProof/>
        </w:rPr>
        <w:t>Table 5. Reasons for ungradable or missing retinal images</w:t>
      </w:r>
      <w:r>
        <w:rPr>
          <w:noProof/>
        </w:rPr>
        <w:tab/>
      </w:r>
      <w:r>
        <w:rPr>
          <w:noProof/>
        </w:rPr>
        <w:fldChar w:fldCharType="begin"/>
      </w:r>
      <w:r>
        <w:rPr>
          <w:noProof/>
        </w:rPr>
        <w:instrText xml:space="preserve"> PAGEREF _Toc455489082 \h </w:instrText>
      </w:r>
      <w:r>
        <w:rPr>
          <w:noProof/>
        </w:rPr>
      </w:r>
      <w:r>
        <w:rPr>
          <w:noProof/>
        </w:rPr>
        <w:fldChar w:fldCharType="separate"/>
      </w:r>
      <w:r w:rsidR="005E75F0">
        <w:rPr>
          <w:noProof/>
        </w:rPr>
        <w:t>62</w:t>
      </w:r>
      <w:r>
        <w:rPr>
          <w:noProof/>
        </w:rPr>
        <w:fldChar w:fldCharType="end"/>
      </w:r>
    </w:p>
    <w:p w14:paraId="69C1087A" w14:textId="77777777" w:rsidR="005B5401" w:rsidRDefault="005B5401">
      <w:pPr>
        <w:pStyle w:val="TableofFigures"/>
        <w:tabs>
          <w:tab w:val="right" w:leader="dot" w:pos="9016"/>
        </w:tabs>
        <w:rPr>
          <w:rFonts w:eastAsiaTheme="minorEastAsia"/>
          <w:noProof/>
          <w:sz w:val="22"/>
          <w:lang w:eastAsia="en-AU"/>
        </w:rPr>
      </w:pPr>
      <w:r w:rsidRPr="009C78D6">
        <w:rPr>
          <w:noProof/>
        </w:rPr>
        <w:t>Table 6. Recruitment statistics for the NEHS</w:t>
      </w:r>
      <w:r>
        <w:rPr>
          <w:noProof/>
        </w:rPr>
        <w:tab/>
      </w:r>
      <w:r>
        <w:rPr>
          <w:noProof/>
        </w:rPr>
        <w:fldChar w:fldCharType="begin"/>
      </w:r>
      <w:r>
        <w:rPr>
          <w:noProof/>
        </w:rPr>
        <w:instrText xml:space="preserve"> PAGEREF _Toc455489083 \h </w:instrText>
      </w:r>
      <w:r>
        <w:rPr>
          <w:noProof/>
        </w:rPr>
      </w:r>
      <w:r>
        <w:rPr>
          <w:noProof/>
        </w:rPr>
        <w:fldChar w:fldCharType="separate"/>
      </w:r>
      <w:r w:rsidR="005E75F0">
        <w:rPr>
          <w:noProof/>
        </w:rPr>
        <w:t>68</w:t>
      </w:r>
      <w:r>
        <w:rPr>
          <w:noProof/>
        </w:rPr>
        <w:fldChar w:fldCharType="end"/>
      </w:r>
    </w:p>
    <w:p w14:paraId="2D6F0F08" w14:textId="77777777" w:rsidR="005B5401" w:rsidRDefault="005B5401">
      <w:pPr>
        <w:pStyle w:val="TableofFigures"/>
        <w:tabs>
          <w:tab w:val="right" w:leader="dot" w:pos="9016"/>
        </w:tabs>
        <w:rPr>
          <w:rFonts w:eastAsiaTheme="minorEastAsia"/>
          <w:noProof/>
          <w:sz w:val="22"/>
          <w:lang w:eastAsia="en-AU"/>
        </w:rPr>
      </w:pPr>
      <w:r w:rsidRPr="00E51B79">
        <w:rPr>
          <w:noProof/>
        </w:rPr>
        <w:t>Table 7. Positive response rates and examination rates for recruitment of Indigenous and non-Indigenous participants by Remoteness Area</w:t>
      </w:r>
      <w:r>
        <w:rPr>
          <w:noProof/>
        </w:rPr>
        <w:tab/>
      </w:r>
      <w:r>
        <w:rPr>
          <w:noProof/>
        </w:rPr>
        <w:fldChar w:fldCharType="begin"/>
      </w:r>
      <w:r>
        <w:rPr>
          <w:noProof/>
        </w:rPr>
        <w:instrText xml:space="preserve"> PAGEREF _Toc455489084 \h </w:instrText>
      </w:r>
      <w:r>
        <w:rPr>
          <w:noProof/>
        </w:rPr>
      </w:r>
      <w:r>
        <w:rPr>
          <w:noProof/>
        </w:rPr>
        <w:fldChar w:fldCharType="separate"/>
      </w:r>
      <w:r w:rsidR="005E75F0">
        <w:rPr>
          <w:noProof/>
        </w:rPr>
        <w:t>73</w:t>
      </w:r>
      <w:r>
        <w:rPr>
          <w:noProof/>
        </w:rPr>
        <w:fldChar w:fldCharType="end"/>
      </w:r>
    </w:p>
    <w:p w14:paraId="18A0702A" w14:textId="77777777" w:rsidR="005B5401" w:rsidRDefault="005B5401">
      <w:pPr>
        <w:pStyle w:val="TableofFigures"/>
        <w:tabs>
          <w:tab w:val="right" w:leader="dot" w:pos="9016"/>
        </w:tabs>
        <w:rPr>
          <w:rFonts w:eastAsiaTheme="minorEastAsia"/>
          <w:noProof/>
          <w:sz w:val="22"/>
          <w:lang w:eastAsia="en-AU"/>
        </w:rPr>
      </w:pPr>
      <w:r w:rsidRPr="00E51B79">
        <w:rPr>
          <w:noProof/>
        </w:rPr>
        <w:t>Table 8. Positive response rates and examination rates for recruitment of Indigenous and non-Indigenous participants by state/territory</w:t>
      </w:r>
      <w:r>
        <w:rPr>
          <w:noProof/>
        </w:rPr>
        <w:tab/>
      </w:r>
      <w:r>
        <w:rPr>
          <w:noProof/>
        </w:rPr>
        <w:fldChar w:fldCharType="begin"/>
      </w:r>
      <w:r>
        <w:rPr>
          <w:noProof/>
        </w:rPr>
        <w:instrText xml:space="preserve"> PAGEREF _Toc455489085 \h </w:instrText>
      </w:r>
      <w:r>
        <w:rPr>
          <w:noProof/>
        </w:rPr>
      </w:r>
      <w:r>
        <w:rPr>
          <w:noProof/>
        </w:rPr>
        <w:fldChar w:fldCharType="separate"/>
      </w:r>
      <w:r w:rsidR="005E75F0">
        <w:rPr>
          <w:noProof/>
        </w:rPr>
        <w:t>73</w:t>
      </w:r>
      <w:r>
        <w:rPr>
          <w:noProof/>
        </w:rPr>
        <w:fldChar w:fldCharType="end"/>
      </w:r>
    </w:p>
    <w:p w14:paraId="5DFBAEF5" w14:textId="77777777" w:rsidR="005B5401" w:rsidRDefault="005B5401">
      <w:pPr>
        <w:pStyle w:val="TableofFigures"/>
        <w:tabs>
          <w:tab w:val="right" w:leader="dot" w:pos="9016"/>
        </w:tabs>
        <w:rPr>
          <w:rFonts w:eastAsiaTheme="minorEastAsia"/>
          <w:noProof/>
          <w:sz w:val="22"/>
          <w:lang w:eastAsia="en-AU"/>
        </w:rPr>
      </w:pPr>
      <w:r w:rsidRPr="00E51B79">
        <w:rPr>
          <w:iCs/>
          <w:noProof/>
        </w:rPr>
        <w:t>Table 9. Key characteristics of participants in the NEHS</w:t>
      </w:r>
      <w:r>
        <w:rPr>
          <w:noProof/>
        </w:rPr>
        <w:tab/>
      </w:r>
      <w:r>
        <w:rPr>
          <w:noProof/>
        </w:rPr>
        <w:fldChar w:fldCharType="begin"/>
      </w:r>
      <w:r>
        <w:rPr>
          <w:noProof/>
        </w:rPr>
        <w:instrText xml:space="preserve"> PAGEREF _Toc455489086 \h </w:instrText>
      </w:r>
      <w:r>
        <w:rPr>
          <w:noProof/>
        </w:rPr>
      </w:r>
      <w:r>
        <w:rPr>
          <w:noProof/>
        </w:rPr>
        <w:fldChar w:fldCharType="separate"/>
      </w:r>
      <w:r w:rsidR="005E75F0">
        <w:rPr>
          <w:noProof/>
        </w:rPr>
        <w:t>74</w:t>
      </w:r>
      <w:r>
        <w:rPr>
          <w:noProof/>
        </w:rPr>
        <w:fldChar w:fldCharType="end"/>
      </w:r>
    </w:p>
    <w:p w14:paraId="1B73D395" w14:textId="77777777" w:rsidR="005B5401" w:rsidRDefault="005B5401">
      <w:pPr>
        <w:pStyle w:val="TableofFigures"/>
        <w:tabs>
          <w:tab w:val="right" w:leader="dot" w:pos="9016"/>
        </w:tabs>
        <w:rPr>
          <w:rFonts w:eastAsiaTheme="minorEastAsia"/>
          <w:noProof/>
          <w:sz w:val="22"/>
          <w:lang w:eastAsia="en-AU"/>
        </w:rPr>
      </w:pPr>
      <w:r w:rsidRPr="00E51B79">
        <w:rPr>
          <w:iCs/>
          <w:noProof/>
        </w:rPr>
        <w:t>Table 10. Ethnicity of non-Indigenous participants in the NEHS</w:t>
      </w:r>
      <w:r>
        <w:rPr>
          <w:noProof/>
        </w:rPr>
        <w:tab/>
      </w:r>
      <w:r>
        <w:rPr>
          <w:noProof/>
        </w:rPr>
        <w:fldChar w:fldCharType="begin"/>
      </w:r>
      <w:r>
        <w:rPr>
          <w:noProof/>
        </w:rPr>
        <w:instrText xml:space="preserve"> PAGEREF _Toc455489087 \h </w:instrText>
      </w:r>
      <w:r>
        <w:rPr>
          <w:noProof/>
        </w:rPr>
      </w:r>
      <w:r>
        <w:rPr>
          <w:noProof/>
        </w:rPr>
        <w:fldChar w:fldCharType="separate"/>
      </w:r>
      <w:r w:rsidR="005E75F0">
        <w:rPr>
          <w:noProof/>
        </w:rPr>
        <w:t>75</w:t>
      </w:r>
      <w:r>
        <w:rPr>
          <w:noProof/>
        </w:rPr>
        <w:fldChar w:fldCharType="end"/>
      </w:r>
    </w:p>
    <w:p w14:paraId="4588C828" w14:textId="77777777" w:rsidR="005B5401" w:rsidRDefault="005B5401">
      <w:pPr>
        <w:pStyle w:val="TableofFigures"/>
        <w:tabs>
          <w:tab w:val="right" w:leader="dot" w:pos="9016"/>
        </w:tabs>
        <w:rPr>
          <w:rFonts w:eastAsiaTheme="minorEastAsia"/>
          <w:noProof/>
          <w:sz w:val="22"/>
          <w:lang w:eastAsia="en-AU"/>
        </w:rPr>
      </w:pPr>
      <w:r w:rsidRPr="00E51B79">
        <w:rPr>
          <w:iCs/>
          <w:noProof/>
        </w:rPr>
        <w:t>Table 11. Prevalence of bilateral presenting vision impairment and blindness in the NEHS</w:t>
      </w:r>
      <w:r>
        <w:rPr>
          <w:noProof/>
        </w:rPr>
        <w:tab/>
      </w:r>
      <w:r>
        <w:rPr>
          <w:noProof/>
        </w:rPr>
        <w:fldChar w:fldCharType="begin"/>
      </w:r>
      <w:r>
        <w:rPr>
          <w:noProof/>
        </w:rPr>
        <w:instrText xml:space="preserve"> PAGEREF _Toc455489088 \h </w:instrText>
      </w:r>
      <w:r>
        <w:rPr>
          <w:noProof/>
        </w:rPr>
      </w:r>
      <w:r>
        <w:rPr>
          <w:noProof/>
        </w:rPr>
        <w:fldChar w:fldCharType="separate"/>
      </w:r>
      <w:r w:rsidR="005E75F0">
        <w:rPr>
          <w:noProof/>
        </w:rPr>
        <w:t>77</w:t>
      </w:r>
      <w:r>
        <w:rPr>
          <w:noProof/>
        </w:rPr>
        <w:fldChar w:fldCharType="end"/>
      </w:r>
    </w:p>
    <w:p w14:paraId="2B7375E2" w14:textId="77777777" w:rsidR="005B5401" w:rsidRDefault="005B5401">
      <w:pPr>
        <w:pStyle w:val="TableofFigures"/>
        <w:tabs>
          <w:tab w:val="right" w:leader="dot" w:pos="9016"/>
        </w:tabs>
        <w:rPr>
          <w:rFonts w:eastAsiaTheme="minorEastAsia"/>
          <w:noProof/>
          <w:sz w:val="22"/>
          <w:lang w:eastAsia="en-AU"/>
        </w:rPr>
      </w:pPr>
      <w:r w:rsidRPr="00E51B79">
        <w:rPr>
          <w:noProof/>
        </w:rPr>
        <w:t>Table 12. Main causes of bilateral presenting vision impairment and blindness in the NEHS</w:t>
      </w:r>
      <w:r>
        <w:rPr>
          <w:noProof/>
        </w:rPr>
        <w:tab/>
      </w:r>
      <w:r>
        <w:rPr>
          <w:noProof/>
        </w:rPr>
        <w:fldChar w:fldCharType="begin"/>
      </w:r>
      <w:r>
        <w:rPr>
          <w:noProof/>
        </w:rPr>
        <w:instrText xml:space="preserve"> PAGEREF _Toc455489089 \h </w:instrText>
      </w:r>
      <w:r>
        <w:rPr>
          <w:noProof/>
        </w:rPr>
      </w:r>
      <w:r>
        <w:rPr>
          <w:noProof/>
        </w:rPr>
        <w:fldChar w:fldCharType="separate"/>
      </w:r>
      <w:r w:rsidR="005E75F0">
        <w:rPr>
          <w:noProof/>
        </w:rPr>
        <w:t>79</w:t>
      </w:r>
      <w:r>
        <w:rPr>
          <w:noProof/>
        </w:rPr>
        <w:fldChar w:fldCharType="end"/>
      </w:r>
    </w:p>
    <w:p w14:paraId="077E204B" w14:textId="77777777" w:rsidR="005B5401" w:rsidRDefault="005B5401">
      <w:pPr>
        <w:pStyle w:val="TableofFigures"/>
        <w:tabs>
          <w:tab w:val="right" w:leader="dot" w:pos="9016"/>
        </w:tabs>
        <w:rPr>
          <w:rFonts w:eastAsiaTheme="minorEastAsia"/>
          <w:noProof/>
          <w:sz w:val="22"/>
          <w:lang w:eastAsia="en-AU"/>
        </w:rPr>
      </w:pPr>
      <w:r w:rsidRPr="00E51B79">
        <w:rPr>
          <w:noProof/>
        </w:rPr>
        <w:t>Table 13. Prevalence of vision impairment and blindness by gender</w:t>
      </w:r>
      <w:r>
        <w:rPr>
          <w:noProof/>
        </w:rPr>
        <w:tab/>
      </w:r>
      <w:r>
        <w:rPr>
          <w:noProof/>
        </w:rPr>
        <w:fldChar w:fldCharType="begin"/>
      </w:r>
      <w:r>
        <w:rPr>
          <w:noProof/>
        </w:rPr>
        <w:instrText xml:space="preserve"> PAGEREF _Toc455489090 \h </w:instrText>
      </w:r>
      <w:r>
        <w:rPr>
          <w:noProof/>
        </w:rPr>
      </w:r>
      <w:r>
        <w:rPr>
          <w:noProof/>
        </w:rPr>
        <w:fldChar w:fldCharType="separate"/>
      </w:r>
      <w:r w:rsidR="005E75F0">
        <w:rPr>
          <w:noProof/>
        </w:rPr>
        <w:t>82</w:t>
      </w:r>
      <w:r>
        <w:rPr>
          <w:noProof/>
        </w:rPr>
        <w:fldChar w:fldCharType="end"/>
      </w:r>
    </w:p>
    <w:p w14:paraId="0CA991C6" w14:textId="77777777" w:rsidR="005B5401" w:rsidRDefault="005B5401">
      <w:pPr>
        <w:pStyle w:val="TableofFigures"/>
        <w:tabs>
          <w:tab w:val="right" w:leader="dot" w:pos="9016"/>
        </w:tabs>
        <w:rPr>
          <w:rFonts w:eastAsiaTheme="minorEastAsia"/>
          <w:noProof/>
          <w:sz w:val="22"/>
          <w:lang w:eastAsia="en-AU"/>
        </w:rPr>
      </w:pPr>
      <w:r w:rsidRPr="00E51B79">
        <w:rPr>
          <w:noProof/>
        </w:rPr>
        <w:t>Table 14. Gender proportions for major causes of vision impairment in Indigenous and non-Indigenous Australians</w:t>
      </w:r>
      <w:r>
        <w:rPr>
          <w:noProof/>
        </w:rPr>
        <w:tab/>
      </w:r>
      <w:r>
        <w:rPr>
          <w:noProof/>
        </w:rPr>
        <w:fldChar w:fldCharType="begin"/>
      </w:r>
      <w:r>
        <w:rPr>
          <w:noProof/>
        </w:rPr>
        <w:instrText xml:space="preserve"> PAGEREF _Toc455489091 \h </w:instrText>
      </w:r>
      <w:r>
        <w:rPr>
          <w:noProof/>
        </w:rPr>
      </w:r>
      <w:r>
        <w:rPr>
          <w:noProof/>
        </w:rPr>
        <w:fldChar w:fldCharType="separate"/>
      </w:r>
      <w:r w:rsidR="005E75F0">
        <w:rPr>
          <w:noProof/>
        </w:rPr>
        <w:t>83</w:t>
      </w:r>
      <w:r>
        <w:rPr>
          <w:noProof/>
        </w:rPr>
        <w:fldChar w:fldCharType="end"/>
      </w:r>
    </w:p>
    <w:p w14:paraId="604A1911" w14:textId="77777777" w:rsidR="005B5401" w:rsidRDefault="005B5401">
      <w:pPr>
        <w:pStyle w:val="TableofFigures"/>
        <w:tabs>
          <w:tab w:val="right" w:leader="dot" w:pos="9016"/>
        </w:tabs>
        <w:rPr>
          <w:rFonts w:eastAsiaTheme="minorEastAsia"/>
          <w:noProof/>
          <w:sz w:val="22"/>
          <w:lang w:eastAsia="en-AU"/>
        </w:rPr>
      </w:pPr>
      <w:r w:rsidRPr="00E51B79">
        <w:rPr>
          <w:iCs/>
          <w:noProof/>
        </w:rPr>
        <w:t>Table 15. The prevalence of vision impairment in Indigenous and non-Indigenous Australians by age</w:t>
      </w:r>
      <w:r>
        <w:rPr>
          <w:noProof/>
        </w:rPr>
        <w:tab/>
      </w:r>
      <w:r>
        <w:rPr>
          <w:noProof/>
        </w:rPr>
        <w:fldChar w:fldCharType="begin"/>
      </w:r>
      <w:r>
        <w:rPr>
          <w:noProof/>
        </w:rPr>
        <w:instrText xml:space="preserve"> PAGEREF _Toc455489092 \h </w:instrText>
      </w:r>
      <w:r>
        <w:rPr>
          <w:noProof/>
        </w:rPr>
      </w:r>
      <w:r>
        <w:rPr>
          <w:noProof/>
        </w:rPr>
        <w:fldChar w:fldCharType="separate"/>
      </w:r>
      <w:r w:rsidR="005E75F0">
        <w:rPr>
          <w:noProof/>
        </w:rPr>
        <w:t>84</w:t>
      </w:r>
      <w:r>
        <w:rPr>
          <w:noProof/>
        </w:rPr>
        <w:fldChar w:fldCharType="end"/>
      </w:r>
    </w:p>
    <w:p w14:paraId="15B08D9A" w14:textId="77777777" w:rsidR="005B5401" w:rsidRDefault="005B5401">
      <w:pPr>
        <w:pStyle w:val="TableofFigures"/>
        <w:tabs>
          <w:tab w:val="right" w:leader="dot" w:pos="9016"/>
        </w:tabs>
        <w:rPr>
          <w:rFonts w:eastAsiaTheme="minorEastAsia"/>
          <w:noProof/>
          <w:sz w:val="22"/>
          <w:lang w:eastAsia="en-AU"/>
        </w:rPr>
      </w:pPr>
      <w:r w:rsidRPr="00E51B79">
        <w:rPr>
          <w:noProof/>
        </w:rPr>
        <w:t>Table 16. The mean age of participants with the major causes of vision impairment</w:t>
      </w:r>
      <w:r>
        <w:rPr>
          <w:noProof/>
        </w:rPr>
        <w:tab/>
      </w:r>
      <w:r>
        <w:rPr>
          <w:noProof/>
        </w:rPr>
        <w:fldChar w:fldCharType="begin"/>
      </w:r>
      <w:r>
        <w:rPr>
          <w:noProof/>
        </w:rPr>
        <w:instrText xml:space="preserve"> PAGEREF _Toc455489093 \h </w:instrText>
      </w:r>
      <w:r>
        <w:rPr>
          <w:noProof/>
        </w:rPr>
      </w:r>
      <w:r>
        <w:rPr>
          <w:noProof/>
        </w:rPr>
        <w:fldChar w:fldCharType="separate"/>
      </w:r>
      <w:r w:rsidR="005E75F0">
        <w:rPr>
          <w:noProof/>
        </w:rPr>
        <w:t>85</w:t>
      </w:r>
      <w:r>
        <w:rPr>
          <w:noProof/>
        </w:rPr>
        <w:fldChar w:fldCharType="end"/>
      </w:r>
    </w:p>
    <w:p w14:paraId="3134FA0E" w14:textId="77777777" w:rsidR="005B5401" w:rsidRDefault="005B5401">
      <w:pPr>
        <w:pStyle w:val="TableofFigures"/>
        <w:tabs>
          <w:tab w:val="right" w:leader="dot" w:pos="9016"/>
        </w:tabs>
        <w:rPr>
          <w:rFonts w:eastAsiaTheme="minorEastAsia"/>
          <w:noProof/>
          <w:sz w:val="22"/>
          <w:lang w:eastAsia="en-AU"/>
        </w:rPr>
      </w:pPr>
      <w:r w:rsidRPr="00E51B79">
        <w:rPr>
          <w:iCs/>
          <w:noProof/>
        </w:rPr>
        <w:t>Table 17. Crude and age-adjusted prevalence of bilateral presenting vision impairment (VA&lt;6/12-6/60) in non-Indigenous and Indigenous participants in the NEHS, by Remoteness Area</w:t>
      </w:r>
      <w:r>
        <w:rPr>
          <w:noProof/>
        </w:rPr>
        <w:tab/>
      </w:r>
      <w:r>
        <w:rPr>
          <w:noProof/>
        </w:rPr>
        <w:fldChar w:fldCharType="begin"/>
      </w:r>
      <w:r>
        <w:rPr>
          <w:noProof/>
        </w:rPr>
        <w:instrText xml:space="preserve"> PAGEREF _Toc455489094 \h </w:instrText>
      </w:r>
      <w:r>
        <w:rPr>
          <w:noProof/>
        </w:rPr>
      </w:r>
      <w:r>
        <w:rPr>
          <w:noProof/>
        </w:rPr>
        <w:fldChar w:fldCharType="separate"/>
      </w:r>
      <w:r w:rsidR="005E75F0">
        <w:rPr>
          <w:noProof/>
        </w:rPr>
        <w:t>86</w:t>
      </w:r>
      <w:r>
        <w:rPr>
          <w:noProof/>
        </w:rPr>
        <w:fldChar w:fldCharType="end"/>
      </w:r>
    </w:p>
    <w:p w14:paraId="5869ABE6" w14:textId="77777777" w:rsidR="005B5401" w:rsidRDefault="005B5401">
      <w:pPr>
        <w:pStyle w:val="TableofFigures"/>
        <w:tabs>
          <w:tab w:val="right" w:leader="dot" w:pos="9016"/>
        </w:tabs>
        <w:rPr>
          <w:rFonts w:eastAsiaTheme="minorEastAsia"/>
          <w:noProof/>
          <w:sz w:val="22"/>
          <w:lang w:eastAsia="en-AU"/>
        </w:rPr>
      </w:pPr>
      <w:r>
        <w:rPr>
          <w:noProof/>
        </w:rPr>
        <w:t>Table 18. Prevalence of bilateral presenting blindness (VA&lt;6/60) in non-Indigenous and Indigenous participants in the NEHS, by remoteness area</w:t>
      </w:r>
      <w:r>
        <w:rPr>
          <w:noProof/>
        </w:rPr>
        <w:tab/>
      </w:r>
      <w:r>
        <w:rPr>
          <w:noProof/>
        </w:rPr>
        <w:fldChar w:fldCharType="begin"/>
      </w:r>
      <w:r>
        <w:rPr>
          <w:noProof/>
        </w:rPr>
        <w:instrText xml:space="preserve"> PAGEREF _Toc455489095 \h </w:instrText>
      </w:r>
      <w:r>
        <w:rPr>
          <w:noProof/>
        </w:rPr>
      </w:r>
      <w:r>
        <w:rPr>
          <w:noProof/>
        </w:rPr>
        <w:fldChar w:fldCharType="separate"/>
      </w:r>
      <w:r w:rsidR="005E75F0">
        <w:rPr>
          <w:noProof/>
        </w:rPr>
        <w:t>87</w:t>
      </w:r>
      <w:r>
        <w:rPr>
          <w:noProof/>
        </w:rPr>
        <w:fldChar w:fldCharType="end"/>
      </w:r>
    </w:p>
    <w:p w14:paraId="68F474F6" w14:textId="77777777" w:rsidR="005B5401" w:rsidRDefault="005B5401">
      <w:pPr>
        <w:pStyle w:val="TableofFigures"/>
        <w:tabs>
          <w:tab w:val="right" w:leader="dot" w:pos="9016"/>
        </w:tabs>
        <w:rPr>
          <w:rFonts w:eastAsiaTheme="minorEastAsia"/>
          <w:noProof/>
          <w:sz w:val="22"/>
          <w:lang w:eastAsia="en-AU"/>
        </w:rPr>
      </w:pPr>
      <w:r>
        <w:rPr>
          <w:noProof/>
        </w:rPr>
        <w:t xml:space="preserve">Table 19. </w:t>
      </w:r>
      <w:r w:rsidRPr="00E51B79">
        <w:rPr>
          <w:noProof/>
          <w:lang w:val="en-US"/>
        </w:rPr>
        <w:t xml:space="preserve">Prevalence of bilateral presenting vision impairment </w:t>
      </w:r>
      <w:r w:rsidRPr="00E51B79">
        <w:rPr>
          <w:rFonts w:ascii="Calibri" w:eastAsia="Times New Roman" w:hAnsi="Calibri" w:cs="Times New Roman"/>
          <w:bCs/>
          <w:noProof/>
          <w:lang w:val="en-US"/>
        </w:rPr>
        <w:t>(VA&lt;6/12-6/60)</w:t>
      </w:r>
      <w:r w:rsidRPr="00E51B79">
        <w:rPr>
          <w:noProof/>
          <w:lang w:val="en-US"/>
        </w:rPr>
        <w:t xml:space="preserve"> in non-Indigenous and Indigenous participants in the NEHS, by state/territory</w:t>
      </w:r>
      <w:r>
        <w:rPr>
          <w:noProof/>
        </w:rPr>
        <w:tab/>
      </w:r>
      <w:r>
        <w:rPr>
          <w:noProof/>
        </w:rPr>
        <w:fldChar w:fldCharType="begin"/>
      </w:r>
      <w:r>
        <w:rPr>
          <w:noProof/>
        </w:rPr>
        <w:instrText xml:space="preserve"> PAGEREF _Toc455489096 \h </w:instrText>
      </w:r>
      <w:r>
        <w:rPr>
          <w:noProof/>
        </w:rPr>
      </w:r>
      <w:r>
        <w:rPr>
          <w:noProof/>
        </w:rPr>
        <w:fldChar w:fldCharType="separate"/>
      </w:r>
      <w:r w:rsidR="005E75F0">
        <w:rPr>
          <w:noProof/>
        </w:rPr>
        <w:t>89</w:t>
      </w:r>
      <w:r>
        <w:rPr>
          <w:noProof/>
        </w:rPr>
        <w:fldChar w:fldCharType="end"/>
      </w:r>
    </w:p>
    <w:p w14:paraId="0537FC7A" w14:textId="77777777" w:rsidR="005B5401" w:rsidRDefault="005B5401">
      <w:pPr>
        <w:pStyle w:val="TableofFigures"/>
        <w:tabs>
          <w:tab w:val="right" w:leader="dot" w:pos="9016"/>
        </w:tabs>
        <w:rPr>
          <w:rFonts w:eastAsiaTheme="minorEastAsia"/>
          <w:noProof/>
          <w:sz w:val="22"/>
          <w:lang w:eastAsia="en-AU"/>
        </w:rPr>
      </w:pPr>
      <w:r w:rsidRPr="00E51B79">
        <w:rPr>
          <w:noProof/>
          <w:lang w:val="en-US" w:eastAsia="en-AU"/>
        </w:rPr>
        <w:t xml:space="preserve">Due to the small number of participants with bilateral blindness (n=12), statistical comparisons of the prevalence of blindness between states/territory were not conducted. </w:t>
      </w:r>
      <w:r w:rsidRPr="00E51B79">
        <w:rPr>
          <w:iCs/>
          <w:noProof/>
        </w:rPr>
        <w:t>Table 20</w:t>
      </w:r>
      <w:r w:rsidRPr="00E51B79">
        <w:rPr>
          <w:noProof/>
          <w:lang w:val="en-US" w:eastAsia="en-AU"/>
        </w:rPr>
        <w:t xml:space="preserve"> provides a breakdown of the prevalence of bilateral blindness by state/territory and by Indigenous status. </w:t>
      </w:r>
      <w:r w:rsidRPr="00E51B79">
        <w:rPr>
          <w:iCs/>
          <w:noProof/>
        </w:rPr>
        <w:t>Table 20. Prevalence of bilateral presenting blindness (VA&lt;6/60) in non-Indigenous and Indigenous participants in the NEHS, by state/territory</w:t>
      </w:r>
      <w:r>
        <w:rPr>
          <w:noProof/>
        </w:rPr>
        <w:tab/>
      </w:r>
      <w:r>
        <w:rPr>
          <w:noProof/>
        </w:rPr>
        <w:fldChar w:fldCharType="begin"/>
      </w:r>
      <w:r>
        <w:rPr>
          <w:noProof/>
        </w:rPr>
        <w:instrText xml:space="preserve"> PAGEREF _Toc455489097 \h </w:instrText>
      </w:r>
      <w:r>
        <w:rPr>
          <w:noProof/>
        </w:rPr>
      </w:r>
      <w:r>
        <w:rPr>
          <w:noProof/>
        </w:rPr>
        <w:fldChar w:fldCharType="separate"/>
      </w:r>
      <w:r w:rsidR="005E75F0">
        <w:rPr>
          <w:noProof/>
        </w:rPr>
        <w:t>90</w:t>
      </w:r>
      <w:r>
        <w:rPr>
          <w:noProof/>
        </w:rPr>
        <w:fldChar w:fldCharType="end"/>
      </w:r>
    </w:p>
    <w:p w14:paraId="4FDD9881" w14:textId="77777777" w:rsidR="005B5401" w:rsidRDefault="005B5401">
      <w:pPr>
        <w:pStyle w:val="TableofFigures"/>
        <w:tabs>
          <w:tab w:val="right" w:leader="dot" w:pos="9016"/>
        </w:tabs>
        <w:rPr>
          <w:rFonts w:eastAsiaTheme="minorEastAsia"/>
          <w:noProof/>
          <w:sz w:val="22"/>
          <w:lang w:eastAsia="en-AU"/>
        </w:rPr>
      </w:pPr>
      <w:r w:rsidRPr="00E51B79">
        <w:rPr>
          <w:noProof/>
        </w:rPr>
        <w:t>Table 21. Undiagnosed major eye diseases and conditions in participants with vision impairment</w:t>
      </w:r>
      <w:r>
        <w:rPr>
          <w:noProof/>
        </w:rPr>
        <w:tab/>
      </w:r>
      <w:r>
        <w:rPr>
          <w:noProof/>
        </w:rPr>
        <w:fldChar w:fldCharType="begin"/>
      </w:r>
      <w:r>
        <w:rPr>
          <w:noProof/>
        </w:rPr>
        <w:instrText xml:space="preserve"> PAGEREF _Toc455489098 \h </w:instrText>
      </w:r>
      <w:r>
        <w:rPr>
          <w:noProof/>
        </w:rPr>
      </w:r>
      <w:r>
        <w:rPr>
          <w:noProof/>
        </w:rPr>
        <w:fldChar w:fldCharType="separate"/>
      </w:r>
      <w:r w:rsidR="005E75F0">
        <w:rPr>
          <w:noProof/>
        </w:rPr>
        <w:t>91</w:t>
      </w:r>
      <w:r>
        <w:rPr>
          <w:noProof/>
        </w:rPr>
        <w:fldChar w:fldCharType="end"/>
      </w:r>
    </w:p>
    <w:p w14:paraId="033071F2" w14:textId="77777777" w:rsidR="005B5401" w:rsidRDefault="005B5401">
      <w:pPr>
        <w:pStyle w:val="TableofFigures"/>
        <w:tabs>
          <w:tab w:val="right" w:leader="dot" w:pos="9016"/>
        </w:tabs>
        <w:rPr>
          <w:rFonts w:eastAsiaTheme="minorEastAsia"/>
          <w:noProof/>
          <w:sz w:val="22"/>
          <w:lang w:eastAsia="en-AU"/>
        </w:rPr>
      </w:pPr>
      <w:r w:rsidRPr="00E51B79">
        <w:rPr>
          <w:iCs/>
          <w:noProof/>
        </w:rPr>
        <w:t>Table 22. Adherence rates to the National Health and Medical Research Council (NHMRC) diabetic eye examination guidelines</w:t>
      </w:r>
      <w:r>
        <w:rPr>
          <w:noProof/>
        </w:rPr>
        <w:tab/>
      </w:r>
      <w:r>
        <w:rPr>
          <w:noProof/>
        </w:rPr>
        <w:fldChar w:fldCharType="begin"/>
      </w:r>
      <w:r>
        <w:rPr>
          <w:noProof/>
        </w:rPr>
        <w:instrText xml:space="preserve"> PAGEREF _Toc455489099 \h </w:instrText>
      </w:r>
      <w:r>
        <w:rPr>
          <w:noProof/>
        </w:rPr>
      </w:r>
      <w:r>
        <w:rPr>
          <w:noProof/>
        </w:rPr>
        <w:fldChar w:fldCharType="separate"/>
      </w:r>
      <w:r w:rsidR="005E75F0">
        <w:rPr>
          <w:noProof/>
        </w:rPr>
        <w:t>92</w:t>
      </w:r>
      <w:r>
        <w:rPr>
          <w:noProof/>
        </w:rPr>
        <w:fldChar w:fldCharType="end"/>
      </w:r>
    </w:p>
    <w:p w14:paraId="749005A9" w14:textId="77777777" w:rsidR="005B5401" w:rsidRDefault="005B5401">
      <w:pPr>
        <w:pStyle w:val="TableofFigures"/>
        <w:tabs>
          <w:tab w:val="right" w:leader="dot" w:pos="9016"/>
        </w:tabs>
        <w:rPr>
          <w:rFonts w:eastAsiaTheme="minorEastAsia"/>
          <w:noProof/>
          <w:sz w:val="22"/>
          <w:lang w:eastAsia="en-AU"/>
        </w:rPr>
      </w:pPr>
      <w:r w:rsidRPr="00E51B79">
        <w:rPr>
          <w:iCs/>
          <w:noProof/>
        </w:rPr>
        <w:t>Table 23. Diabetes eye examination rate in non-Indigenous and Indigenous participants in the NEHS, by Remoteness Area</w:t>
      </w:r>
      <w:r>
        <w:rPr>
          <w:noProof/>
        </w:rPr>
        <w:tab/>
      </w:r>
      <w:r>
        <w:rPr>
          <w:noProof/>
        </w:rPr>
        <w:fldChar w:fldCharType="begin"/>
      </w:r>
      <w:r>
        <w:rPr>
          <w:noProof/>
        </w:rPr>
        <w:instrText xml:space="preserve"> PAGEREF _Toc455489100 \h </w:instrText>
      </w:r>
      <w:r>
        <w:rPr>
          <w:noProof/>
        </w:rPr>
      </w:r>
      <w:r>
        <w:rPr>
          <w:noProof/>
        </w:rPr>
        <w:fldChar w:fldCharType="separate"/>
      </w:r>
      <w:r w:rsidR="005E75F0">
        <w:rPr>
          <w:noProof/>
        </w:rPr>
        <w:t>93</w:t>
      </w:r>
      <w:r>
        <w:rPr>
          <w:noProof/>
        </w:rPr>
        <w:fldChar w:fldCharType="end"/>
      </w:r>
    </w:p>
    <w:p w14:paraId="54361FCE" w14:textId="77777777" w:rsidR="005B5401" w:rsidRDefault="005B5401">
      <w:pPr>
        <w:pStyle w:val="TableofFigures"/>
        <w:tabs>
          <w:tab w:val="right" w:leader="dot" w:pos="9016"/>
        </w:tabs>
        <w:rPr>
          <w:rFonts w:eastAsiaTheme="minorEastAsia"/>
          <w:noProof/>
          <w:sz w:val="22"/>
          <w:lang w:eastAsia="en-AU"/>
        </w:rPr>
      </w:pPr>
      <w:r>
        <w:rPr>
          <w:noProof/>
        </w:rPr>
        <w:t>Table 24. Rates of cataract surgery coverage in non-Indigenous and Indigenous participants in the NEHS</w:t>
      </w:r>
      <w:r>
        <w:rPr>
          <w:noProof/>
        </w:rPr>
        <w:tab/>
      </w:r>
      <w:r>
        <w:rPr>
          <w:noProof/>
        </w:rPr>
        <w:fldChar w:fldCharType="begin"/>
      </w:r>
      <w:r>
        <w:rPr>
          <w:noProof/>
        </w:rPr>
        <w:instrText xml:space="preserve"> PAGEREF _Toc455489101 \h </w:instrText>
      </w:r>
      <w:r>
        <w:rPr>
          <w:noProof/>
        </w:rPr>
      </w:r>
      <w:r>
        <w:rPr>
          <w:noProof/>
        </w:rPr>
        <w:fldChar w:fldCharType="separate"/>
      </w:r>
      <w:r w:rsidR="005E75F0">
        <w:rPr>
          <w:noProof/>
        </w:rPr>
        <w:t>95</w:t>
      </w:r>
      <w:r>
        <w:rPr>
          <w:noProof/>
        </w:rPr>
        <w:fldChar w:fldCharType="end"/>
      </w:r>
    </w:p>
    <w:p w14:paraId="3B6EF289" w14:textId="77777777" w:rsidR="005B5401" w:rsidRDefault="005B5401">
      <w:pPr>
        <w:pStyle w:val="TableofFigures"/>
        <w:tabs>
          <w:tab w:val="right" w:leader="dot" w:pos="9016"/>
        </w:tabs>
        <w:rPr>
          <w:rFonts w:eastAsiaTheme="minorEastAsia"/>
          <w:noProof/>
          <w:sz w:val="22"/>
          <w:lang w:eastAsia="en-AU"/>
        </w:rPr>
      </w:pPr>
      <w:r w:rsidRPr="00E51B79">
        <w:rPr>
          <w:noProof/>
        </w:rPr>
        <w:t>Table 25. Ethics approvals and endorsements obtained in the NEHS</w:t>
      </w:r>
      <w:r>
        <w:rPr>
          <w:noProof/>
        </w:rPr>
        <w:tab/>
      </w:r>
      <w:r>
        <w:rPr>
          <w:noProof/>
        </w:rPr>
        <w:fldChar w:fldCharType="begin"/>
      </w:r>
      <w:r>
        <w:rPr>
          <w:noProof/>
        </w:rPr>
        <w:instrText xml:space="preserve"> PAGEREF _Toc455489102 \h </w:instrText>
      </w:r>
      <w:r>
        <w:rPr>
          <w:noProof/>
        </w:rPr>
      </w:r>
      <w:r>
        <w:rPr>
          <w:noProof/>
        </w:rPr>
        <w:fldChar w:fldCharType="separate"/>
      </w:r>
      <w:r w:rsidR="005E75F0">
        <w:rPr>
          <w:noProof/>
        </w:rPr>
        <w:t>103</w:t>
      </w:r>
      <w:r>
        <w:rPr>
          <w:noProof/>
        </w:rPr>
        <w:fldChar w:fldCharType="end"/>
      </w:r>
    </w:p>
    <w:p w14:paraId="2A5B3D4D" w14:textId="77777777" w:rsidR="005B5401" w:rsidRDefault="005B5401">
      <w:pPr>
        <w:pStyle w:val="TableofFigures"/>
        <w:tabs>
          <w:tab w:val="right" w:leader="dot" w:pos="9016"/>
        </w:tabs>
        <w:rPr>
          <w:rFonts w:eastAsiaTheme="minorEastAsia"/>
          <w:noProof/>
          <w:sz w:val="22"/>
          <w:lang w:eastAsia="en-AU"/>
        </w:rPr>
      </w:pPr>
      <w:r w:rsidRPr="00E51B79">
        <w:rPr>
          <w:noProof/>
        </w:rPr>
        <w:t>Table 26. Indigenous organisations consulted in each NEHS site, by remoteness</w:t>
      </w:r>
      <w:r>
        <w:rPr>
          <w:noProof/>
        </w:rPr>
        <w:tab/>
      </w:r>
      <w:r>
        <w:rPr>
          <w:noProof/>
        </w:rPr>
        <w:fldChar w:fldCharType="begin"/>
      </w:r>
      <w:r>
        <w:rPr>
          <w:noProof/>
        </w:rPr>
        <w:instrText xml:space="preserve"> PAGEREF _Toc455489103 \h </w:instrText>
      </w:r>
      <w:r>
        <w:rPr>
          <w:noProof/>
        </w:rPr>
      </w:r>
      <w:r>
        <w:rPr>
          <w:noProof/>
        </w:rPr>
        <w:fldChar w:fldCharType="separate"/>
      </w:r>
      <w:r w:rsidR="005E75F0">
        <w:rPr>
          <w:noProof/>
        </w:rPr>
        <w:t>124</w:t>
      </w:r>
      <w:r>
        <w:rPr>
          <w:noProof/>
        </w:rPr>
        <w:fldChar w:fldCharType="end"/>
      </w:r>
    </w:p>
    <w:p w14:paraId="094B6A0C" w14:textId="77777777" w:rsidR="005B5401" w:rsidRDefault="005B5401">
      <w:pPr>
        <w:pStyle w:val="TableofFigures"/>
        <w:tabs>
          <w:tab w:val="right" w:leader="dot" w:pos="9016"/>
        </w:tabs>
        <w:rPr>
          <w:rFonts w:eastAsiaTheme="minorEastAsia"/>
          <w:noProof/>
          <w:sz w:val="22"/>
          <w:lang w:eastAsia="en-AU"/>
        </w:rPr>
      </w:pPr>
      <w:r w:rsidRPr="00E51B79">
        <w:rPr>
          <w:noProof/>
        </w:rPr>
        <w:t>Table 27. Major equipment items required for clinical examinations</w:t>
      </w:r>
      <w:r>
        <w:rPr>
          <w:noProof/>
        </w:rPr>
        <w:tab/>
      </w:r>
      <w:r>
        <w:rPr>
          <w:noProof/>
        </w:rPr>
        <w:fldChar w:fldCharType="begin"/>
      </w:r>
      <w:r>
        <w:rPr>
          <w:noProof/>
        </w:rPr>
        <w:instrText xml:space="preserve"> PAGEREF _Toc455489104 \h </w:instrText>
      </w:r>
      <w:r>
        <w:rPr>
          <w:noProof/>
        </w:rPr>
      </w:r>
      <w:r>
        <w:rPr>
          <w:noProof/>
        </w:rPr>
        <w:fldChar w:fldCharType="separate"/>
      </w:r>
      <w:r w:rsidR="005E75F0">
        <w:rPr>
          <w:noProof/>
        </w:rPr>
        <w:t>172</w:t>
      </w:r>
      <w:r>
        <w:rPr>
          <w:noProof/>
        </w:rPr>
        <w:fldChar w:fldCharType="end"/>
      </w:r>
    </w:p>
    <w:p w14:paraId="2D30153E" w14:textId="77777777" w:rsidR="005B5401" w:rsidRDefault="005B5401">
      <w:pPr>
        <w:pStyle w:val="TableofFigures"/>
        <w:tabs>
          <w:tab w:val="right" w:leader="dot" w:pos="9016"/>
        </w:tabs>
        <w:rPr>
          <w:rFonts w:eastAsiaTheme="minorEastAsia"/>
          <w:noProof/>
          <w:sz w:val="22"/>
          <w:lang w:eastAsia="en-AU"/>
        </w:rPr>
      </w:pPr>
      <w:r w:rsidRPr="00E51B79">
        <w:rPr>
          <w:noProof/>
        </w:rPr>
        <w:t>Table 28. Van Herick grading system</w:t>
      </w:r>
      <w:r>
        <w:rPr>
          <w:noProof/>
        </w:rPr>
        <w:tab/>
      </w:r>
      <w:r>
        <w:rPr>
          <w:noProof/>
        </w:rPr>
        <w:fldChar w:fldCharType="begin"/>
      </w:r>
      <w:r>
        <w:rPr>
          <w:noProof/>
        </w:rPr>
        <w:instrText xml:space="preserve"> PAGEREF _Toc455489105 \h </w:instrText>
      </w:r>
      <w:r>
        <w:rPr>
          <w:noProof/>
        </w:rPr>
      </w:r>
      <w:r>
        <w:rPr>
          <w:noProof/>
        </w:rPr>
        <w:fldChar w:fldCharType="separate"/>
      </w:r>
      <w:r w:rsidR="005E75F0">
        <w:rPr>
          <w:noProof/>
        </w:rPr>
        <w:t>203</w:t>
      </w:r>
      <w:r>
        <w:rPr>
          <w:noProof/>
        </w:rPr>
        <w:fldChar w:fldCharType="end"/>
      </w:r>
    </w:p>
    <w:p w14:paraId="28ABBEEC" w14:textId="77777777" w:rsidR="005B5401" w:rsidRDefault="005B5401">
      <w:pPr>
        <w:pStyle w:val="TableofFigures"/>
        <w:tabs>
          <w:tab w:val="right" w:leader="dot" w:pos="9016"/>
        </w:tabs>
        <w:rPr>
          <w:rFonts w:eastAsiaTheme="minorEastAsia"/>
          <w:noProof/>
          <w:sz w:val="22"/>
          <w:lang w:eastAsia="en-AU"/>
        </w:rPr>
      </w:pPr>
      <w:r w:rsidRPr="00E51B79">
        <w:rPr>
          <w:noProof/>
        </w:rPr>
        <w:t>Table 29. Referral guidelines for the NEHS</w:t>
      </w:r>
      <w:r>
        <w:rPr>
          <w:noProof/>
        </w:rPr>
        <w:tab/>
      </w:r>
      <w:r>
        <w:rPr>
          <w:noProof/>
        </w:rPr>
        <w:fldChar w:fldCharType="begin"/>
      </w:r>
      <w:r>
        <w:rPr>
          <w:noProof/>
        </w:rPr>
        <w:instrText xml:space="preserve"> PAGEREF _Toc455489106 \h </w:instrText>
      </w:r>
      <w:r>
        <w:rPr>
          <w:noProof/>
        </w:rPr>
      </w:r>
      <w:r>
        <w:rPr>
          <w:noProof/>
        </w:rPr>
        <w:fldChar w:fldCharType="separate"/>
      </w:r>
      <w:r w:rsidR="005E75F0">
        <w:rPr>
          <w:noProof/>
        </w:rPr>
        <w:t>205</w:t>
      </w:r>
      <w:r>
        <w:rPr>
          <w:noProof/>
        </w:rPr>
        <w:fldChar w:fldCharType="end"/>
      </w:r>
    </w:p>
    <w:p w14:paraId="4158176A" w14:textId="62446E15" w:rsidR="00273E79" w:rsidRPr="005B5401" w:rsidRDefault="00273E79" w:rsidP="005B5401">
      <w:pPr>
        <w:pStyle w:val="Heading2"/>
        <w:numPr>
          <w:ilvl w:val="0"/>
          <w:numId w:val="0"/>
        </w:numPr>
        <w:ind w:left="576" w:hanging="576"/>
      </w:pPr>
      <w:r>
        <w:lastRenderedPageBreak/>
        <w:fldChar w:fldCharType="end"/>
      </w:r>
      <w:bookmarkStart w:id="1" w:name="_Toc463361710"/>
      <w:r w:rsidRPr="005B5401">
        <w:t>List of Figures</w:t>
      </w:r>
      <w:bookmarkEnd w:id="1"/>
    </w:p>
    <w:p w14:paraId="27CD8574" w14:textId="77777777" w:rsidR="005B5401" w:rsidRDefault="00273E79">
      <w:pPr>
        <w:pStyle w:val="TableofFigures"/>
        <w:tabs>
          <w:tab w:val="right" w:leader="dot" w:pos="9016"/>
        </w:tabs>
        <w:rPr>
          <w:rFonts w:eastAsiaTheme="minorEastAsia"/>
          <w:noProof/>
          <w:sz w:val="22"/>
          <w:lang w:eastAsia="en-AU"/>
        </w:rPr>
      </w:pPr>
      <w:r>
        <w:rPr>
          <w:b/>
        </w:rPr>
        <w:fldChar w:fldCharType="begin"/>
      </w:r>
      <w:r>
        <w:rPr>
          <w:b/>
        </w:rPr>
        <w:instrText xml:space="preserve"> TOC \c "Figure" </w:instrText>
      </w:r>
      <w:r>
        <w:rPr>
          <w:b/>
        </w:rPr>
        <w:fldChar w:fldCharType="separate"/>
      </w:r>
      <w:r w:rsidR="005B5401" w:rsidRPr="003D188F">
        <w:rPr>
          <w:noProof/>
        </w:rPr>
        <w:t>Figure 1. Organisational flowchart of the NEHS team</w:t>
      </w:r>
      <w:r w:rsidR="005B5401">
        <w:rPr>
          <w:noProof/>
        </w:rPr>
        <w:tab/>
      </w:r>
      <w:r w:rsidR="005B5401">
        <w:rPr>
          <w:noProof/>
        </w:rPr>
        <w:fldChar w:fldCharType="begin"/>
      </w:r>
      <w:r w:rsidR="005B5401">
        <w:rPr>
          <w:noProof/>
        </w:rPr>
        <w:instrText xml:space="preserve"> PAGEREF _Toc455489023 \h </w:instrText>
      </w:r>
      <w:r w:rsidR="005B5401">
        <w:rPr>
          <w:noProof/>
        </w:rPr>
      </w:r>
      <w:r w:rsidR="005B5401">
        <w:rPr>
          <w:noProof/>
        </w:rPr>
        <w:fldChar w:fldCharType="separate"/>
      </w:r>
      <w:r w:rsidR="005E75F0">
        <w:rPr>
          <w:noProof/>
        </w:rPr>
        <w:t>33</w:t>
      </w:r>
      <w:r w:rsidR="005B5401">
        <w:rPr>
          <w:noProof/>
        </w:rPr>
        <w:fldChar w:fldCharType="end"/>
      </w:r>
    </w:p>
    <w:p w14:paraId="12856C04" w14:textId="77777777" w:rsidR="005B5401" w:rsidRDefault="005B5401">
      <w:pPr>
        <w:pStyle w:val="TableofFigures"/>
        <w:tabs>
          <w:tab w:val="right" w:leader="dot" w:pos="9016"/>
        </w:tabs>
        <w:rPr>
          <w:rFonts w:eastAsiaTheme="minorEastAsia"/>
          <w:noProof/>
          <w:sz w:val="22"/>
          <w:lang w:eastAsia="en-AU"/>
        </w:rPr>
      </w:pPr>
      <w:r w:rsidRPr="003D188F">
        <w:rPr>
          <w:noProof/>
        </w:rPr>
        <w:t>Figure 2. Indigenous ethics approvals and community consultations for the NEHS</w:t>
      </w:r>
      <w:r>
        <w:rPr>
          <w:noProof/>
        </w:rPr>
        <w:tab/>
      </w:r>
      <w:r>
        <w:rPr>
          <w:noProof/>
        </w:rPr>
        <w:fldChar w:fldCharType="begin"/>
      </w:r>
      <w:r>
        <w:rPr>
          <w:noProof/>
        </w:rPr>
        <w:instrText xml:space="preserve"> PAGEREF _Toc455489024 \h </w:instrText>
      </w:r>
      <w:r>
        <w:rPr>
          <w:noProof/>
        </w:rPr>
      </w:r>
      <w:r>
        <w:rPr>
          <w:noProof/>
        </w:rPr>
        <w:fldChar w:fldCharType="separate"/>
      </w:r>
      <w:r w:rsidR="005E75F0">
        <w:rPr>
          <w:noProof/>
        </w:rPr>
        <w:t>36</w:t>
      </w:r>
      <w:r>
        <w:rPr>
          <w:noProof/>
        </w:rPr>
        <w:fldChar w:fldCharType="end"/>
      </w:r>
    </w:p>
    <w:p w14:paraId="238D83C3" w14:textId="77777777" w:rsidR="005B5401" w:rsidRDefault="005B5401">
      <w:pPr>
        <w:pStyle w:val="TableofFigures"/>
        <w:tabs>
          <w:tab w:val="right" w:leader="dot" w:pos="9016"/>
        </w:tabs>
        <w:rPr>
          <w:rFonts w:eastAsiaTheme="minorEastAsia"/>
          <w:noProof/>
          <w:sz w:val="22"/>
          <w:lang w:eastAsia="en-AU"/>
        </w:rPr>
      </w:pPr>
      <w:r w:rsidRPr="003D188F">
        <w:rPr>
          <w:noProof/>
          <w:color w:val="000000" w:themeColor="text1"/>
        </w:rPr>
        <w:t>Figure 3. Sampling methodology flowchart</w:t>
      </w:r>
      <w:r>
        <w:rPr>
          <w:noProof/>
        </w:rPr>
        <w:tab/>
      </w:r>
      <w:r>
        <w:rPr>
          <w:noProof/>
        </w:rPr>
        <w:fldChar w:fldCharType="begin"/>
      </w:r>
      <w:r>
        <w:rPr>
          <w:noProof/>
        </w:rPr>
        <w:instrText xml:space="preserve"> PAGEREF _Toc455489025 \h </w:instrText>
      </w:r>
      <w:r>
        <w:rPr>
          <w:noProof/>
        </w:rPr>
      </w:r>
      <w:r>
        <w:rPr>
          <w:noProof/>
        </w:rPr>
        <w:fldChar w:fldCharType="separate"/>
      </w:r>
      <w:r w:rsidR="005E75F0">
        <w:rPr>
          <w:noProof/>
        </w:rPr>
        <w:t>41</w:t>
      </w:r>
      <w:r>
        <w:rPr>
          <w:noProof/>
        </w:rPr>
        <w:fldChar w:fldCharType="end"/>
      </w:r>
    </w:p>
    <w:p w14:paraId="07048D0F" w14:textId="77777777" w:rsidR="005B5401" w:rsidRDefault="005B5401">
      <w:pPr>
        <w:pStyle w:val="TableofFigures"/>
        <w:tabs>
          <w:tab w:val="right" w:leader="dot" w:pos="9016"/>
        </w:tabs>
        <w:rPr>
          <w:rFonts w:eastAsiaTheme="minorEastAsia"/>
          <w:noProof/>
          <w:sz w:val="22"/>
          <w:lang w:eastAsia="en-AU"/>
        </w:rPr>
      </w:pPr>
      <w:r w:rsidRPr="003D188F">
        <w:rPr>
          <w:noProof/>
        </w:rPr>
        <w:t>Figure 4. NEHS survey sites</w:t>
      </w:r>
      <w:r>
        <w:rPr>
          <w:noProof/>
        </w:rPr>
        <w:tab/>
      </w:r>
      <w:r>
        <w:rPr>
          <w:noProof/>
        </w:rPr>
        <w:fldChar w:fldCharType="begin"/>
      </w:r>
      <w:r>
        <w:rPr>
          <w:noProof/>
        </w:rPr>
        <w:instrText xml:space="preserve"> PAGEREF _Toc455489026 \h </w:instrText>
      </w:r>
      <w:r>
        <w:rPr>
          <w:noProof/>
        </w:rPr>
      </w:r>
      <w:r>
        <w:rPr>
          <w:noProof/>
        </w:rPr>
        <w:fldChar w:fldCharType="separate"/>
      </w:r>
      <w:r w:rsidR="005E75F0">
        <w:rPr>
          <w:noProof/>
        </w:rPr>
        <w:t>45</w:t>
      </w:r>
      <w:r>
        <w:rPr>
          <w:noProof/>
        </w:rPr>
        <w:fldChar w:fldCharType="end"/>
      </w:r>
    </w:p>
    <w:p w14:paraId="54A43B49" w14:textId="77777777" w:rsidR="005B5401" w:rsidRDefault="005B5401">
      <w:pPr>
        <w:pStyle w:val="TableofFigures"/>
        <w:tabs>
          <w:tab w:val="right" w:leader="dot" w:pos="9016"/>
        </w:tabs>
        <w:rPr>
          <w:rFonts w:eastAsiaTheme="minorEastAsia"/>
          <w:noProof/>
          <w:sz w:val="22"/>
          <w:lang w:eastAsia="en-AU"/>
        </w:rPr>
      </w:pPr>
      <w:r w:rsidRPr="003D188F">
        <w:rPr>
          <w:noProof/>
        </w:rPr>
        <w:t>Figure 5. Flowchart illustrating the process of participant recruitment in the NEHS</w:t>
      </w:r>
      <w:r>
        <w:rPr>
          <w:noProof/>
        </w:rPr>
        <w:tab/>
      </w:r>
      <w:r>
        <w:rPr>
          <w:noProof/>
        </w:rPr>
        <w:fldChar w:fldCharType="begin"/>
      </w:r>
      <w:r>
        <w:rPr>
          <w:noProof/>
        </w:rPr>
        <w:instrText xml:space="preserve"> PAGEREF _Toc455489027 \h </w:instrText>
      </w:r>
      <w:r>
        <w:rPr>
          <w:noProof/>
        </w:rPr>
      </w:r>
      <w:r>
        <w:rPr>
          <w:noProof/>
        </w:rPr>
        <w:fldChar w:fldCharType="separate"/>
      </w:r>
      <w:r w:rsidR="005E75F0">
        <w:rPr>
          <w:noProof/>
        </w:rPr>
        <w:t>49</w:t>
      </w:r>
      <w:r>
        <w:rPr>
          <w:noProof/>
        </w:rPr>
        <w:fldChar w:fldCharType="end"/>
      </w:r>
    </w:p>
    <w:p w14:paraId="3B833A42" w14:textId="77777777" w:rsidR="005B5401" w:rsidRDefault="005B5401">
      <w:pPr>
        <w:pStyle w:val="TableofFigures"/>
        <w:tabs>
          <w:tab w:val="right" w:leader="dot" w:pos="9016"/>
        </w:tabs>
        <w:rPr>
          <w:rFonts w:eastAsiaTheme="minorEastAsia"/>
          <w:noProof/>
          <w:sz w:val="22"/>
          <w:lang w:eastAsia="en-AU"/>
        </w:rPr>
      </w:pPr>
      <w:r w:rsidRPr="003D188F">
        <w:rPr>
          <w:noProof/>
          <w:color w:val="000000" w:themeColor="text1"/>
        </w:rPr>
        <w:t>Figure 6. Clinical Examination Flowchart</w:t>
      </w:r>
      <w:r>
        <w:rPr>
          <w:noProof/>
        </w:rPr>
        <w:tab/>
      </w:r>
      <w:r>
        <w:rPr>
          <w:noProof/>
        </w:rPr>
        <w:fldChar w:fldCharType="begin"/>
      </w:r>
      <w:r>
        <w:rPr>
          <w:noProof/>
        </w:rPr>
        <w:instrText xml:space="preserve"> PAGEREF _Toc455489028 \h </w:instrText>
      </w:r>
      <w:r>
        <w:rPr>
          <w:noProof/>
        </w:rPr>
      </w:r>
      <w:r>
        <w:rPr>
          <w:noProof/>
        </w:rPr>
        <w:fldChar w:fldCharType="separate"/>
      </w:r>
      <w:r w:rsidR="005E75F0">
        <w:rPr>
          <w:noProof/>
        </w:rPr>
        <w:t>56</w:t>
      </w:r>
      <w:r>
        <w:rPr>
          <w:noProof/>
        </w:rPr>
        <w:fldChar w:fldCharType="end"/>
      </w:r>
    </w:p>
    <w:p w14:paraId="345ECE8B" w14:textId="77777777" w:rsidR="005B5401" w:rsidRDefault="005B5401">
      <w:pPr>
        <w:pStyle w:val="TableofFigures"/>
        <w:tabs>
          <w:tab w:val="right" w:leader="dot" w:pos="9016"/>
        </w:tabs>
        <w:rPr>
          <w:rFonts w:eastAsiaTheme="minorEastAsia"/>
          <w:noProof/>
          <w:sz w:val="22"/>
          <w:lang w:eastAsia="en-AU"/>
        </w:rPr>
      </w:pPr>
      <w:r w:rsidRPr="003D188F">
        <w:rPr>
          <w:noProof/>
        </w:rPr>
        <w:t>Figure 7. Data flow and management</w:t>
      </w:r>
      <w:r>
        <w:rPr>
          <w:noProof/>
        </w:rPr>
        <w:tab/>
      </w:r>
      <w:r>
        <w:rPr>
          <w:noProof/>
        </w:rPr>
        <w:fldChar w:fldCharType="begin"/>
      </w:r>
      <w:r>
        <w:rPr>
          <w:noProof/>
        </w:rPr>
        <w:instrText xml:space="preserve"> PAGEREF _Toc455489029 \h </w:instrText>
      </w:r>
      <w:r>
        <w:rPr>
          <w:noProof/>
        </w:rPr>
      </w:r>
      <w:r>
        <w:rPr>
          <w:noProof/>
        </w:rPr>
        <w:fldChar w:fldCharType="separate"/>
      </w:r>
      <w:r w:rsidR="005E75F0">
        <w:rPr>
          <w:noProof/>
        </w:rPr>
        <w:t>59</w:t>
      </w:r>
      <w:r>
        <w:rPr>
          <w:noProof/>
        </w:rPr>
        <w:fldChar w:fldCharType="end"/>
      </w:r>
    </w:p>
    <w:p w14:paraId="342678CC" w14:textId="77777777" w:rsidR="005B5401" w:rsidRDefault="005B5401">
      <w:pPr>
        <w:pStyle w:val="TableofFigures"/>
        <w:tabs>
          <w:tab w:val="right" w:leader="dot" w:pos="9016"/>
        </w:tabs>
        <w:rPr>
          <w:rFonts w:eastAsiaTheme="minorEastAsia"/>
          <w:noProof/>
          <w:sz w:val="22"/>
          <w:lang w:eastAsia="en-AU"/>
        </w:rPr>
      </w:pPr>
      <w:r w:rsidRPr="003D188F">
        <w:rPr>
          <w:noProof/>
          <w:color w:val="000000" w:themeColor="text1"/>
        </w:rPr>
        <w:t>Figure 8. Overall recruitment statistics for the NEHS</w:t>
      </w:r>
      <w:r>
        <w:rPr>
          <w:noProof/>
        </w:rPr>
        <w:tab/>
      </w:r>
      <w:r>
        <w:rPr>
          <w:noProof/>
        </w:rPr>
        <w:fldChar w:fldCharType="begin"/>
      </w:r>
      <w:r>
        <w:rPr>
          <w:noProof/>
        </w:rPr>
        <w:instrText xml:space="preserve"> PAGEREF _Toc455489030 \h </w:instrText>
      </w:r>
      <w:r>
        <w:rPr>
          <w:noProof/>
        </w:rPr>
      </w:r>
      <w:r>
        <w:rPr>
          <w:noProof/>
        </w:rPr>
        <w:fldChar w:fldCharType="separate"/>
      </w:r>
      <w:r w:rsidR="005E75F0">
        <w:rPr>
          <w:noProof/>
        </w:rPr>
        <w:t>69</w:t>
      </w:r>
      <w:r>
        <w:rPr>
          <w:noProof/>
        </w:rPr>
        <w:fldChar w:fldCharType="end"/>
      </w:r>
    </w:p>
    <w:p w14:paraId="42F4FCD5" w14:textId="77777777" w:rsidR="005B5401" w:rsidRDefault="005B5401">
      <w:pPr>
        <w:pStyle w:val="TableofFigures"/>
        <w:tabs>
          <w:tab w:val="right" w:leader="dot" w:pos="9016"/>
        </w:tabs>
        <w:rPr>
          <w:rFonts w:eastAsiaTheme="minorEastAsia"/>
          <w:noProof/>
          <w:sz w:val="22"/>
          <w:lang w:eastAsia="en-AU"/>
        </w:rPr>
      </w:pPr>
      <w:r w:rsidRPr="003D188F">
        <w:rPr>
          <w:noProof/>
          <w:color w:val="000000"/>
        </w:rPr>
        <w:t>Figure 9. Recruitment statistics of the target non-Indigenous population in the NEHS</w:t>
      </w:r>
      <w:r>
        <w:rPr>
          <w:noProof/>
        </w:rPr>
        <w:tab/>
      </w:r>
      <w:r>
        <w:rPr>
          <w:noProof/>
        </w:rPr>
        <w:fldChar w:fldCharType="begin"/>
      </w:r>
      <w:r>
        <w:rPr>
          <w:noProof/>
        </w:rPr>
        <w:instrText xml:space="preserve"> PAGEREF _Toc455489031 \h </w:instrText>
      </w:r>
      <w:r>
        <w:rPr>
          <w:noProof/>
        </w:rPr>
      </w:r>
      <w:r>
        <w:rPr>
          <w:noProof/>
        </w:rPr>
        <w:fldChar w:fldCharType="separate"/>
      </w:r>
      <w:r w:rsidR="005E75F0">
        <w:rPr>
          <w:noProof/>
        </w:rPr>
        <w:t>70</w:t>
      </w:r>
      <w:r>
        <w:rPr>
          <w:noProof/>
        </w:rPr>
        <w:fldChar w:fldCharType="end"/>
      </w:r>
    </w:p>
    <w:p w14:paraId="4B943F3C" w14:textId="77777777" w:rsidR="005B5401" w:rsidRDefault="005B5401">
      <w:pPr>
        <w:pStyle w:val="TableofFigures"/>
        <w:tabs>
          <w:tab w:val="right" w:leader="dot" w:pos="9016"/>
        </w:tabs>
        <w:rPr>
          <w:rFonts w:eastAsiaTheme="minorEastAsia"/>
          <w:noProof/>
          <w:sz w:val="22"/>
          <w:lang w:eastAsia="en-AU"/>
        </w:rPr>
      </w:pPr>
      <w:r w:rsidRPr="003D188F">
        <w:rPr>
          <w:noProof/>
          <w:color w:val="000000"/>
        </w:rPr>
        <w:t>Figure 10. Recruitment statistics of the target Indigenous population in the NEHS</w:t>
      </w:r>
      <w:r>
        <w:rPr>
          <w:noProof/>
        </w:rPr>
        <w:tab/>
      </w:r>
      <w:r>
        <w:rPr>
          <w:noProof/>
        </w:rPr>
        <w:fldChar w:fldCharType="begin"/>
      </w:r>
      <w:r>
        <w:rPr>
          <w:noProof/>
        </w:rPr>
        <w:instrText xml:space="preserve"> PAGEREF _Toc455489032 \h </w:instrText>
      </w:r>
      <w:r>
        <w:rPr>
          <w:noProof/>
        </w:rPr>
      </w:r>
      <w:r>
        <w:rPr>
          <w:noProof/>
        </w:rPr>
        <w:fldChar w:fldCharType="separate"/>
      </w:r>
      <w:r w:rsidR="005E75F0">
        <w:rPr>
          <w:noProof/>
        </w:rPr>
        <w:t>71</w:t>
      </w:r>
      <w:r>
        <w:rPr>
          <w:noProof/>
        </w:rPr>
        <w:fldChar w:fldCharType="end"/>
      </w:r>
    </w:p>
    <w:p w14:paraId="114AC20F" w14:textId="77777777" w:rsidR="005B5401" w:rsidRDefault="005B5401">
      <w:pPr>
        <w:pStyle w:val="TableofFigures"/>
        <w:tabs>
          <w:tab w:val="right" w:leader="dot" w:pos="9016"/>
        </w:tabs>
        <w:rPr>
          <w:rFonts w:eastAsiaTheme="minorEastAsia"/>
          <w:noProof/>
          <w:sz w:val="22"/>
          <w:lang w:eastAsia="en-AU"/>
        </w:rPr>
      </w:pPr>
      <w:r w:rsidRPr="003D188F">
        <w:rPr>
          <w:noProof/>
        </w:rPr>
        <w:t>Figure 11. The main causes of presenting bilateral vision impairment (VA&lt;6/12-6/60) in non-Indigenous Australians</w:t>
      </w:r>
      <w:r>
        <w:rPr>
          <w:noProof/>
        </w:rPr>
        <w:tab/>
      </w:r>
      <w:r>
        <w:rPr>
          <w:noProof/>
        </w:rPr>
        <w:fldChar w:fldCharType="begin"/>
      </w:r>
      <w:r>
        <w:rPr>
          <w:noProof/>
        </w:rPr>
        <w:instrText xml:space="preserve"> PAGEREF _Toc455489033 \h </w:instrText>
      </w:r>
      <w:r>
        <w:rPr>
          <w:noProof/>
        </w:rPr>
      </w:r>
      <w:r>
        <w:rPr>
          <w:noProof/>
        </w:rPr>
        <w:fldChar w:fldCharType="separate"/>
      </w:r>
      <w:r w:rsidR="005E75F0">
        <w:rPr>
          <w:noProof/>
        </w:rPr>
        <w:t>80</w:t>
      </w:r>
      <w:r>
        <w:rPr>
          <w:noProof/>
        </w:rPr>
        <w:fldChar w:fldCharType="end"/>
      </w:r>
    </w:p>
    <w:p w14:paraId="7C036415" w14:textId="77777777" w:rsidR="005B5401" w:rsidRDefault="005B5401">
      <w:pPr>
        <w:pStyle w:val="TableofFigures"/>
        <w:tabs>
          <w:tab w:val="right" w:leader="dot" w:pos="9016"/>
        </w:tabs>
        <w:rPr>
          <w:rFonts w:eastAsiaTheme="minorEastAsia"/>
          <w:noProof/>
          <w:sz w:val="22"/>
          <w:lang w:eastAsia="en-AU"/>
        </w:rPr>
      </w:pPr>
      <w:r w:rsidRPr="003D188F">
        <w:rPr>
          <w:noProof/>
        </w:rPr>
        <w:t>Figure 12</w:t>
      </w:r>
      <w:r>
        <w:rPr>
          <w:noProof/>
        </w:rPr>
        <w:t xml:space="preserve">. </w:t>
      </w:r>
      <w:r w:rsidRPr="003D188F">
        <w:rPr>
          <w:noProof/>
        </w:rPr>
        <w:t>The main causes of presenting bilateral vision impairment (VA&lt;6/12-6/60) in Indigenous Australians</w:t>
      </w:r>
      <w:r>
        <w:rPr>
          <w:noProof/>
        </w:rPr>
        <w:tab/>
      </w:r>
      <w:r>
        <w:rPr>
          <w:noProof/>
        </w:rPr>
        <w:fldChar w:fldCharType="begin"/>
      </w:r>
      <w:r>
        <w:rPr>
          <w:noProof/>
        </w:rPr>
        <w:instrText xml:space="preserve"> PAGEREF _Toc455489034 \h </w:instrText>
      </w:r>
      <w:r>
        <w:rPr>
          <w:noProof/>
        </w:rPr>
      </w:r>
      <w:r>
        <w:rPr>
          <w:noProof/>
        </w:rPr>
        <w:fldChar w:fldCharType="separate"/>
      </w:r>
      <w:r w:rsidR="005E75F0">
        <w:rPr>
          <w:noProof/>
        </w:rPr>
        <w:t>80</w:t>
      </w:r>
      <w:r>
        <w:rPr>
          <w:noProof/>
        </w:rPr>
        <w:fldChar w:fldCharType="end"/>
      </w:r>
    </w:p>
    <w:p w14:paraId="29236108" w14:textId="77777777" w:rsidR="005B5401" w:rsidRDefault="005B5401">
      <w:pPr>
        <w:pStyle w:val="TableofFigures"/>
        <w:tabs>
          <w:tab w:val="right" w:leader="dot" w:pos="9016"/>
        </w:tabs>
        <w:rPr>
          <w:rFonts w:eastAsiaTheme="minorEastAsia"/>
          <w:noProof/>
          <w:sz w:val="22"/>
          <w:lang w:eastAsia="en-AU"/>
        </w:rPr>
      </w:pPr>
      <w:r w:rsidRPr="003D188F">
        <w:rPr>
          <w:iCs/>
          <w:noProof/>
        </w:rPr>
        <w:t>Figure 13. The prevalence of vision impairment in Indigenous and non-Indigenous Australians by age Error bars are 95% confidence intervals</w:t>
      </w:r>
      <w:r>
        <w:rPr>
          <w:noProof/>
        </w:rPr>
        <w:tab/>
      </w:r>
      <w:r>
        <w:rPr>
          <w:noProof/>
        </w:rPr>
        <w:fldChar w:fldCharType="begin"/>
      </w:r>
      <w:r>
        <w:rPr>
          <w:noProof/>
        </w:rPr>
        <w:instrText xml:space="preserve"> PAGEREF _Toc455489035 \h </w:instrText>
      </w:r>
      <w:r>
        <w:rPr>
          <w:noProof/>
        </w:rPr>
      </w:r>
      <w:r>
        <w:rPr>
          <w:noProof/>
        </w:rPr>
        <w:fldChar w:fldCharType="separate"/>
      </w:r>
      <w:r w:rsidR="005E75F0">
        <w:rPr>
          <w:noProof/>
        </w:rPr>
        <w:t>84</w:t>
      </w:r>
      <w:r>
        <w:rPr>
          <w:noProof/>
        </w:rPr>
        <w:fldChar w:fldCharType="end"/>
      </w:r>
    </w:p>
    <w:p w14:paraId="4D4E3CDB"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14. Brighton </w:t>
      </w:r>
      <w:r w:rsidRPr="003D188F">
        <w:rPr>
          <w:noProof/>
          <w:color w:val="000000" w:themeColor="text1"/>
        </w:rPr>
        <w:t>(QLD) survey site and surrounding areas targeted for recruitment</w:t>
      </w:r>
      <w:r>
        <w:rPr>
          <w:noProof/>
        </w:rPr>
        <w:tab/>
      </w:r>
      <w:r>
        <w:rPr>
          <w:noProof/>
        </w:rPr>
        <w:fldChar w:fldCharType="begin"/>
      </w:r>
      <w:r>
        <w:rPr>
          <w:noProof/>
        </w:rPr>
        <w:instrText xml:space="preserve"> PAGEREF _Toc455489036 \h </w:instrText>
      </w:r>
      <w:r>
        <w:rPr>
          <w:noProof/>
        </w:rPr>
      </w:r>
      <w:r>
        <w:rPr>
          <w:noProof/>
        </w:rPr>
        <w:fldChar w:fldCharType="separate"/>
      </w:r>
      <w:r w:rsidR="005E75F0">
        <w:rPr>
          <w:noProof/>
        </w:rPr>
        <w:t>133</w:t>
      </w:r>
      <w:r>
        <w:rPr>
          <w:noProof/>
        </w:rPr>
        <w:fldChar w:fldCharType="end"/>
      </w:r>
    </w:p>
    <w:p w14:paraId="4D818C4D"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15. Springfield </w:t>
      </w:r>
      <w:r w:rsidRPr="003D188F">
        <w:rPr>
          <w:noProof/>
          <w:color w:val="000000" w:themeColor="text1"/>
        </w:rPr>
        <w:t>(QLD) survey site and surrounding areas targeted for recruitment</w:t>
      </w:r>
      <w:r>
        <w:rPr>
          <w:noProof/>
        </w:rPr>
        <w:tab/>
      </w:r>
      <w:r>
        <w:rPr>
          <w:noProof/>
        </w:rPr>
        <w:fldChar w:fldCharType="begin"/>
      </w:r>
      <w:r>
        <w:rPr>
          <w:noProof/>
        </w:rPr>
        <w:instrText xml:space="preserve"> PAGEREF _Toc455489037 \h </w:instrText>
      </w:r>
      <w:r>
        <w:rPr>
          <w:noProof/>
        </w:rPr>
      </w:r>
      <w:r>
        <w:rPr>
          <w:noProof/>
        </w:rPr>
        <w:fldChar w:fldCharType="separate"/>
      </w:r>
      <w:r w:rsidR="005E75F0">
        <w:rPr>
          <w:noProof/>
        </w:rPr>
        <w:t>134</w:t>
      </w:r>
      <w:r>
        <w:rPr>
          <w:noProof/>
        </w:rPr>
        <w:fldChar w:fldCharType="end"/>
      </w:r>
    </w:p>
    <w:p w14:paraId="7DF051A4" w14:textId="77777777" w:rsidR="005B5401" w:rsidRDefault="005B5401">
      <w:pPr>
        <w:pStyle w:val="TableofFigures"/>
        <w:tabs>
          <w:tab w:val="right" w:leader="dot" w:pos="9016"/>
        </w:tabs>
        <w:rPr>
          <w:rFonts w:eastAsiaTheme="minorEastAsia"/>
          <w:noProof/>
          <w:sz w:val="22"/>
          <w:lang w:eastAsia="en-AU"/>
        </w:rPr>
      </w:pPr>
      <w:r w:rsidRPr="003D188F">
        <w:rPr>
          <w:noProof/>
        </w:rPr>
        <w:t>Figure 16. Parklea</w:t>
      </w:r>
      <w:r w:rsidRPr="003D188F">
        <w:rPr>
          <w:noProof/>
          <w:color w:val="000000" w:themeColor="text1"/>
        </w:rPr>
        <w:t>-Kellyville Ridge (NSW) survey site and surrounding areas targeted for recruitment of non-Indigenous participants</w:t>
      </w:r>
      <w:r>
        <w:rPr>
          <w:noProof/>
        </w:rPr>
        <w:tab/>
      </w:r>
      <w:r>
        <w:rPr>
          <w:noProof/>
        </w:rPr>
        <w:fldChar w:fldCharType="begin"/>
      </w:r>
      <w:r>
        <w:rPr>
          <w:noProof/>
        </w:rPr>
        <w:instrText xml:space="preserve"> PAGEREF _Toc455489038 \h </w:instrText>
      </w:r>
      <w:r>
        <w:rPr>
          <w:noProof/>
        </w:rPr>
      </w:r>
      <w:r>
        <w:rPr>
          <w:noProof/>
        </w:rPr>
        <w:fldChar w:fldCharType="separate"/>
      </w:r>
      <w:r w:rsidR="005E75F0">
        <w:rPr>
          <w:noProof/>
        </w:rPr>
        <w:t>135</w:t>
      </w:r>
      <w:r>
        <w:rPr>
          <w:noProof/>
        </w:rPr>
        <w:fldChar w:fldCharType="end"/>
      </w:r>
    </w:p>
    <w:p w14:paraId="07790175"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17. The </w:t>
      </w:r>
      <w:r w:rsidRPr="003D188F">
        <w:rPr>
          <w:noProof/>
          <w:color w:val="000000" w:themeColor="text1"/>
        </w:rPr>
        <w:t>specifically selected Major City backup site of Elizabeth Vale (SA) targeted for recruitment of Indigenous Australians</w:t>
      </w:r>
      <w:r>
        <w:rPr>
          <w:noProof/>
        </w:rPr>
        <w:tab/>
      </w:r>
      <w:r>
        <w:rPr>
          <w:noProof/>
        </w:rPr>
        <w:fldChar w:fldCharType="begin"/>
      </w:r>
      <w:r>
        <w:rPr>
          <w:noProof/>
        </w:rPr>
        <w:instrText xml:space="preserve"> PAGEREF _Toc455489039 \h </w:instrText>
      </w:r>
      <w:r>
        <w:rPr>
          <w:noProof/>
        </w:rPr>
      </w:r>
      <w:r>
        <w:rPr>
          <w:noProof/>
        </w:rPr>
        <w:fldChar w:fldCharType="separate"/>
      </w:r>
      <w:r w:rsidR="005E75F0">
        <w:rPr>
          <w:noProof/>
        </w:rPr>
        <w:t>136</w:t>
      </w:r>
      <w:r>
        <w:rPr>
          <w:noProof/>
        </w:rPr>
        <w:fldChar w:fldCharType="end"/>
      </w:r>
    </w:p>
    <w:p w14:paraId="4839A92A"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18. Chipping </w:t>
      </w:r>
      <w:r w:rsidRPr="003D188F">
        <w:rPr>
          <w:noProof/>
          <w:color w:val="000000" w:themeColor="text1"/>
        </w:rPr>
        <w:t>Norton-Moorebank (NSW) survey site and surrounding areas targeted for recruitment</w:t>
      </w:r>
      <w:r>
        <w:rPr>
          <w:noProof/>
        </w:rPr>
        <w:tab/>
      </w:r>
      <w:r>
        <w:rPr>
          <w:noProof/>
        </w:rPr>
        <w:fldChar w:fldCharType="begin"/>
      </w:r>
      <w:r>
        <w:rPr>
          <w:noProof/>
        </w:rPr>
        <w:instrText xml:space="preserve"> PAGEREF _Toc455489040 \h </w:instrText>
      </w:r>
      <w:r>
        <w:rPr>
          <w:noProof/>
        </w:rPr>
      </w:r>
      <w:r>
        <w:rPr>
          <w:noProof/>
        </w:rPr>
        <w:fldChar w:fldCharType="separate"/>
      </w:r>
      <w:r w:rsidR="005E75F0">
        <w:rPr>
          <w:noProof/>
        </w:rPr>
        <w:t>137</w:t>
      </w:r>
      <w:r>
        <w:rPr>
          <w:noProof/>
        </w:rPr>
        <w:fldChar w:fldCharType="end"/>
      </w:r>
    </w:p>
    <w:p w14:paraId="671B8AEB" w14:textId="77777777" w:rsidR="005B5401" w:rsidRDefault="005B5401">
      <w:pPr>
        <w:pStyle w:val="TableofFigures"/>
        <w:tabs>
          <w:tab w:val="right" w:leader="dot" w:pos="9016"/>
        </w:tabs>
        <w:rPr>
          <w:rFonts w:eastAsiaTheme="minorEastAsia"/>
          <w:noProof/>
          <w:sz w:val="22"/>
          <w:lang w:eastAsia="en-AU"/>
        </w:rPr>
      </w:pPr>
      <w:r w:rsidRPr="003D188F">
        <w:rPr>
          <w:noProof/>
        </w:rPr>
        <w:t>Figure 19. Concord</w:t>
      </w:r>
      <w:r w:rsidRPr="003D188F">
        <w:rPr>
          <w:noProof/>
          <w:color w:val="000000" w:themeColor="text1"/>
        </w:rPr>
        <w:t>-Mortlake-Cabarita (NSW) survey site and surrounding area targeted for recruitment</w:t>
      </w:r>
      <w:r>
        <w:rPr>
          <w:noProof/>
        </w:rPr>
        <w:tab/>
      </w:r>
      <w:r>
        <w:rPr>
          <w:noProof/>
        </w:rPr>
        <w:fldChar w:fldCharType="begin"/>
      </w:r>
      <w:r>
        <w:rPr>
          <w:noProof/>
        </w:rPr>
        <w:instrText xml:space="preserve"> PAGEREF _Toc455489041 \h </w:instrText>
      </w:r>
      <w:r>
        <w:rPr>
          <w:noProof/>
        </w:rPr>
      </w:r>
      <w:r>
        <w:rPr>
          <w:noProof/>
        </w:rPr>
        <w:fldChar w:fldCharType="separate"/>
      </w:r>
      <w:r w:rsidR="005E75F0">
        <w:rPr>
          <w:noProof/>
        </w:rPr>
        <w:t>138</w:t>
      </w:r>
      <w:r>
        <w:rPr>
          <w:noProof/>
        </w:rPr>
        <w:fldChar w:fldCharType="end"/>
      </w:r>
    </w:p>
    <w:p w14:paraId="26AD5155"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20. The </w:t>
      </w:r>
      <w:r w:rsidRPr="003D188F">
        <w:rPr>
          <w:noProof/>
          <w:color w:val="000000" w:themeColor="text1"/>
        </w:rPr>
        <w:t>backup site of Morphett Vale (SA) targeted for recruitment of Indigenous Australians</w:t>
      </w:r>
      <w:r>
        <w:rPr>
          <w:noProof/>
        </w:rPr>
        <w:tab/>
      </w:r>
      <w:r>
        <w:rPr>
          <w:noProof/>
        </w:rPr>
        <w:fldChar w:fldCharType="begin"/>
      </w:r>
      <w:r>
        <w:rPr>
          <w:noProof/>
        </w:rPr>
        <w:instrText xml:space="preserve"> PAGEREF _Toc455489042 \h </w:instrText>
      </w:r>
      <w:r>
        <w:rPr>
          <w:noProof/>
        </w:rPr>
      </w:r>
      <w:r>
        <w:rPr>
          <w:noProof/>
        </w:rPr>
        <w:fldChar w:fldCharType="separate"/>
      </w:r>
      <w:r w:rsidR="005E75F0">
        <w:rPr>
          <w:noProof/>
        </w:rPr>
        <w:t>138</w:t>
      </w:r>
      <w:r>
        <w:rPr>
          <w:noProof/>
        </w:rPr>
        <w:fldChar w:fldCharType="end"/>
      </w:r>
    </w:p>
    <w:p w14:paraId="6215FC4C"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21.Mornington </w:t>
      </w:r>
      <w:r w:rsidRPr="003D188F">
        <w:rPr>
          <w:noProof/>
          <w:color w:val="000000" w:themeColor="text1"/>
        </w:rPr>
        <w:t>(VIC) survey site and surrounding area targeted for recruitment</w:t>
      </w:r>
      <w:r>
        <w:rPr>
          <w:noProof/>
        </w:rPr>
        <w:tab/>
      </w:r>
      <w:r>
        <w:rPr>
          <w:noProof/>
        </w:rPr>
        <w:fldChar w:fldCharType="begin"/>
      </w:r>
      <w:r>
        <w:rPr>
          <w:noProof/>
        </w:rPr>
        <w:instrText xml:space="preserve"> PAGEREF _Toc455489043 \h </w:instrText>
      </w:r>
      <w:r>
        <w:rPr>
          <w:noProof/>
        </w:rPr>
      </w:r>
      <w:r>
        <w:rPr>
          <w:noProof/>
        </w:rPr>
        <w:fldChar w:fldCharType="separate"/>
      </w:r>
      <w:r w:rsidR="005E75F0">
        <w:rPr>
          <w:noProof/>
        </w:rPr>
        <w:t>139</w:t>
      </w:r>
      <w:r>
        <w:rPr>
          <w:noProof/>
        </w:rPr>
        <w:fldChar w:fldCharType="end"/>
      </w:r>
    </w:p>
    <w:p w14:paraId="007CE853" w14:textId="77777777" w:rsidR="005B5401" w:rsidRDefault="005B5401">
      <w:pPr>
        <w:pStyle w:val="TableofFigures"/>
        <w:tabs>
          <w:tab w:val="right" w:leader="dot" w:pos="9016"/>
        </w:tabs>
        <w:rPr>
          <w:rFonts w:eastAsiaTheme="minorEastAsia"/>
          <w:noProof/>
          <w:sz w:val="22"/>
          <w:lang w:eastAsia="en-AU"/>
        </w:rPr>
      </w:pPr>
      <w:r w:rsidRPr="003D188F">
        <w:rPr>
          <w:noProof/>
        </w:rPr>
        <w:t>Figure 22. Rowville</w:t>
      </w:r>
      <w:r w:rsidRPr="003D188F">
        <w:rPr>
          <w:noProof/>
          <w:color w:val="000000" w:themeColor="text1"/>
        </w:rPr>
        <w:t>-Central (VIC) survey site and surrounding area targeted for recruitment</w:t>
      </w:r>
      <w:r>
        <w:rPr>
          <w:noProof/>
        </w:rPr>
        <w:tab/>
      </w:r>
      <w:r>
        <w:rPr>
          <w:noProof/>
        </w:rPr>
        <w:fldChar w:fldCharType="begin"/>
      </w:r>
      <w:r>
        <w:rPr>
          <w:noProof/>
        </w:rPr>
        <w:instrText xml:space="preserve"> PAGEREF _Toc455489044 \h </w:instrText>
      </w:r>
      <w:r>
        <w:rPr>
          <w:noProof/>
        </w:rPr>
      </w:r>
      <w:r>
        <w:rPr>
          <w:noProof/>
        </w:rPr>
        <w:fldChar w:fldCharType="separate"/>
      </w:r>
      <w:r w:rsidR="005E75F0">
        <w:rPr>
          <w:noProof/>
        </w:rPr>
        <w:t>140</w:t>
      </w:r>
      <w:r>
        <w:rPr>
          <w:noProof/>
        </w:rPr>
        <w:fldChar w:fldCharType="end"/>
      </w:r>
    </w:p>
    <w:p w14:paraId="52E95D2B" w14:textId="77777777" w:rsidR="005B5401" w:rsidRDefault="005B5401">
      <w:pPr>
        <w:pStyle w:val="TableofFigures"/>
        <w:tabs>
          <w:tab w:val="right" w:leader="dot" w:pos="9016"/>
        </w:tabs>
        <w:rPr>
          <w:rFonts w:eastAsiaTheme="minorEastAsia"/>
          <w:noProof/>
          <w:sz w:val="22"/>
          <w:lang w:eastAsia="en-AU"/>
        </w:rPr>
      </w:pPr>
      <w:r w:rsidRPr="003D188F">
        <w:rPr>
          <w:noProof/>
        </w:rPr>
        <w:t>Figure 23. Craigie</w:t>
      </w:r>
      <w:r w:rsidRPr="003D188F">
        <w:rPr>
          <w:noProof/>
          <w:color w:val="000000" w:themeColor="text1"/>
        </w:rPr>
        <w:t>-Beldon (WA) survey site and surrounding area targeted for recruitment</w:t>
      </w:r>
      <w:r>
        <w:rPr>
          <w:noProof/>
        </w:rPr>
        <w:tab/>
      </w:r>
      <w:r>
        <w:rPr>
          <w:noProof/>
        </w:rPr>
        <w:fldChar w:fldCharType="begin"/>
      </w:r>
      <w:r>
        <w:rPr>
          <w:noProof/>
        </w:rPr>
        <w:instrText xml:space="preserve"> PAGEREF _Toc455489045 \h </w:instrText>
      </w:r>
      <w:r>
        <w:rPr>
          <w:noProof/>
        </w:rPr>
      </w:r>
      <w:r>
        <w:rPr>
          <w:noProof/>
        </w:rPr>
        <w:fldChar w:fldCharType="separate"/>
      </w:r>
      <w:r w:rsidR="005E75F0">
        <w:rPr>
          <w:noProof/>
        </w:rPr>
        <w:t>141</w:t>
      </w:r>
      <w:r>
        <w:rPr>
          <w:noProof/>
        </w:rPr>
        <w:fldChar w:fldCharType="end"/>
      </w:r>
    </w:p>
    <w:p w14:paraId="5DA80A1F" w14:textId="77777777" w:rsidR="005B5401" w:rsidRDefault="005B5401">
      <w:pPr>
        <w:pStyle w:val="TableofFigures"/>
        <w:tabs>
          <w:tab w:val="right" w:leader="dot" w:pos="9016"/>
        </w:tabs>
        <w:rPr>
          <w:rFonts w:eastAsiaTheme="minorEastAsia"/>
          <w:noProof/>
          <w:sz w:val="22"/>
          <w:lang w:eastAsia="en-AU"/>
        </w:rPr>
      </w:pPr>
      <w:r w:rsidRPr="003D188F">
        <w:rPr>
          <w:noProof/>
        </w:rPr>
        <w:t>Figure 24. Bassendean</w:t>
      </w:r>
      <w:r w:rsidRPr="003D188F">
        <w:rPr>
          <w:noProof/>
          <w:color w:val="000000" w:themeColor="text1"/>
        </w:rPr>
        <w:t>-Eden Hill-Ashfield (WA) survey site and surrounding area targeted for recruitment</w:t>
      </w:r>
      <w:r>
        <w:rPr>
          <w:noProof/>
        </w:rPr>
        <w:tab/>
      </w:r>
      <w:r>
        <w:rPr>
          <w:noProof/>
        </w:rPr>
        <w:fldChar w:fldCharType="begin"/>
      </w:r>
      <w:r>
        <w:rPr>
          <w:noProof/>
        </w:rPr>
        <w:instrText xml:space="preserve"> PAGEREF _Toc455489046 \h </w:instrText>
      </w:r>
      <w:r>
        <w:rPr>
          <w:noProof/>
        </w:rPr>
      </w:r>
      <w:r>
        <w:rPr>
          <w:noProof/>
        </w:rPr>
        <w:fldChar w:fldCharType="separate"/>
      </w:r>
      <w:r w:rsidR="005E75F0">
        <w:rPr>
          <w:noProof/>
        </w:rPr>
        <w:t>142</w:t>
      </w:r>
      <w:r>
        <w:rPr>
          <w:noProof/>
        </w:rPr>
        <w:fldChar w:fldCharType="end"/>
      </w:r>
    </w:p>
    <w:p w14:paraId="129921DA" w14:textId="77777777" w:rsidR="005B5401" w:rsidRDefault="005B5401">
      <w:pPr>
        <w:pStyle w:val="TableofFigures"/>
        <w:tabs>
          <w:tab w:val="right" w:leader="dot" w:pos="9016"/>
        </w:tabs>
        <w:rPr>
          <w:rFonts w:eastAsiaTheme="minorEastAsia"/>
          <w:noProof/>
          <w:sz w:val="22"/>
          <w:lang w:eastAsia="en-AU"/>
        </w:rPr>
      </w:pPr>
      <w:r w:rsidRPr="003D188F">
        <w:rPr>
          <w:noProof/>
        </w:rPr>
        <w:t>Figure 25. Kalamunda</w:t>
      </w:r>
      <w:r w:rsidRPr="003D188F">
        <w:rPr>
          <w:noProof/>
          <w:color w:val="000000" w:themeColor="text1"/>
        </w:rPr>
        <w:t>-Maida Vale-Gooseberry Hill (WA) survey site and surrounding area targeted for recruitment</w:t>
      </w:r>
      <w:r>
        <w:rPr>
          <w:noProof/>
        </w:rPr>
        <w:tab/>
      </w:r>
      <w:r>
        <w:rPr>
          <w:noProof/>
        </w:rPr>
        <w:fldChar w:fldCharType="begin"/>
      </w:r>
      <w:r>
        <w:rPr>
          <w:noProof/>
        </w:rPr>
        <w:instrText xml:space="preserve"> PAGEREF _Toc455489047 \h </w:instrText>
      </w:r>
      <w:r>
        <w:rPr>
          <w:noProof/>
        </w:rPr>
      </w:r>
      <w:r>
        <w:rPr>
          <w:noProof/>
        </w:rPr>
        <w:fldChar w:fldCharType="separate"/>
      </w:r>
      <w:r w:rsidR="005E75F0">
        <w:rPr>
          <w:noProof/>
        </w:rPr>
        <w:t>143</w:t>
      </w:r>
      <w:r>
        <w:rPr>
          <w:noProof/>
        </w:rPr>
        <w:fldChar w:fldCharType="end"/>
      </w:r>
    </w:p>
    <w:p w14:paraId="17B472D4" w14:textId="77777777" w:rsidR="005B5401" w:rsidRDefault="005B5401">
      <w:pPr>
        <w:pStyle w:val="TableofFigures"/>
        <w:tabs>
          <w:tab w:val="right" w:leader="dot" w:pos="9016"/>
        </w:tabs>
        <w:rPr>
          <w:rFonts w:eastAsiaTheme="minorEastAsia"/>
          <w:noProof/>
          <w:sz w:val="22"/>
          <w:lang w:eastAsia="en-AU"/>
        </w:rPr>
      </w:pPr>
      <w:r w:rsidRPr="003D188F">
        <w:rPr>
          <w:noProof/>
        </w:rPr>
        <w:t>Figure 26. Elderslie-Harrington Park (NSW) survey site and surrounding area targeted for recruitment</w:t>
      </w:r>
      <w:r>
        <w:rPr>
          <w:noProof/>
        </w:rPr>
        <w:tab/>
      </w:r>
      <w:r>
        <w:rPr>
          <w:noProof/>
        </w:rPr>
        <w:fldChar w:fldCharType="begin"/>
      </w:r>
      <w:r>
        <w:rPr>
          <w:noProof/>
        </w:rPr>
        <w:instrText xml:space="preserve"> PAGEREF _Toc455489048 \h </w:instrText>
      </w:r>
      <w:r>
        <w:rPr>
          <w:noProof/>
        </w:rPr>
      </w:r>
      <w:r>
        <w:rPr>
          <w:noProof/>
        </w:rPr>
        <w:fldChar w:fldCharType="separate"/>
      </w:r>
      <w:r w:rsidR="005E75F0">
        <w:rPr>
          <w:noProof/>
        </w:rPr>
        <w:t>144</w:t>
      </w:r>
      <w:r>
        <w:rPr>
          <w:noProof/>
        </w:rPr>
        <w:fldChar w:fldCharType="end"/>
      </w:r>
    </w:p>
    <w:p w14:paraId="00A5DF33"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27 .Warilla </w:t>
      </w:r>
      <w:r w:rsidRPr="003D188F">
        <w:rPr>
          <w:noProof/>
          <w:color w:val="000000" w:themeColor="text1"/>
        </w:rPr>
        <w:t>(NSW) survey site and surrounding area targeted for recruitment</w:t>
      </w:r>
      <w:r>
        <w:rPr>
          <w:noProof/>
        </w:rPr>
        <w:tab/>
      </w:r>
      <w:r>
        <w:rPr>
          <w:noProof/>
        </w:rPr>
        <w:fldChar w:fldCharType="begin"/>
      </w:r>
      <w:r>
        <w:rPr>
          <w:noProof/>
        </w:rPr>
        <w:instrText xml:space="preserve"> PAGEREF _Toc455489049 \h </w:instrText>
      </w:r>
      <w:r>
        <w:rPr>
          <w:noProof/>
        </w:rPr>
      </w:r>
      <w:r>
        <w:rPr>
          <w:noProof/>
        </w:rPr>
        <w:fldChar w:fldCharType="separate"/>
      </w:r>
      <w:r w:rsidR="005E75F0">
        <w:rPr>
          <w:noProof/>
        </w:rPr>
        <w:t>145</w:t>
      </w:r>
      <w:r>
        <w:rPr>
          <w:noProof/>
        </w:rPr>
        <w:fldChar w:fldCharType="end"/>
      </w:r>
    </w:p>
    <w:p w14:paraId="76705322"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28.The </w:t>
      </w:r>
      <w:r w:rsidRPr="003D188F">
        <w:rPr>
          <w:noProof/>
          <w:color w:val="000000" w:themeColor="text1"/>
        </w:rPr>
        <w:t>Ipswich area, corresponding to the backup site, Seventeen Mile Rocks-Sinnamon Park (QLD), targeted for recruitment of Indigenous Australians</w:t>
      </w:r>
      <w:r>
        <w:rPr>
          <w:noProof/>
        </w:rPr>
        <w:tab/>
      </w:r>
      <w:r>
        <w:rPr>
          <w:noProof/>
        </w:rPr>
        <w:fldChar w:fldCharType="begin"/>
      </w:r>
      <w:r>
        <w:rPr>
          <w:noProof/>
        </w:rPr>
        <w:instrText xml:space="preserve"> PAGEREF _Toc455489050 \h </w:instrText>
      </w:r>
      <w:r>
        <w:rPr>
          <w:noProof/>
        </w:rPr>
      </w:r>
      <w:r>
        <w:rPr>
          <w:noProof/>
        </w:rPr>
        <w:fldChar w:fldCharType="separate"/>
      </w:r>
      <w:r w:rsidR="005E75F0">
        <w:rPr>
          <w:noProof/>
        </w:rPr>
        <w:t>146</w:t>
      </w:r>
      <w:r>
        <w:rPr>
          <w:noProof/>
        </w:rPr>
        <w:fldChar w:fldCharType="end"/>
      </w:r>
    </w:p>
    <w:p w14:paraId="4E32349D" w14:textId="77777777" w:rsidR="005B5401" w:rsidRDefault="005B5401">
      <w:pPr>
        <w:pStyle w:val="TableofFigures"/>
        <w:tabs>
          <w:tab w:val="right" w:leader="dot" w:pos="9016"/>
        </w:tabs>
        <w:rPr>
          <w:rFonts w:eastAsiaTheme="minorEastAsia"/>
          <w:noProof/>
          <w:sz w:val="22"/>
          <w:lang w:eastAsia="en-AU"/>
        </w:rPr>
      </w:pPr>
      <w:r w:rsidRPr="003D188F">
        <w:rPr>
          <w:noProof/>
        </w:rPr>
        <w:t>Figure 29. Lesmurdie</w:t>
      </w:r>
      <w:r w:rsidRPr="003D188F">
        <w:rPr>
          <w:noProof/>
          <w:color w:val="000000" w:themeColor="text1"/>
        </w:rPr>
        <w:t>-Bickley-Carmel (WA) survey site and surrounding area targeted for recruitment</w:t>
      </w:r>
      <w:r>
        <w:rPr>
          <w:noProof/>
        </w:rPr>
        <w:tab/>
      </w:r>
      <w:r>
        <w:rPr>
          <w:noProof/>
        </w:rPr>
        <w:fldChar w:fldCharType="begin"/>
      </w:r>
      <w:r>
        <w:rPr>
          <w:noProof/>
        </w:rPr>
        <w:instrText xml:space="preserve"> PAGEREF _Toc455489051 \h </w:instrText>
      </w:r>
      <w:r>
        <w:rPr>
          <w:noProof/>
        </w:rPr>
      </w:r>
      <w:r>
        <w:rPr>
          <w:noProof/>
        </w:rPr>
        <w:fldChar w:fldCharType="separate"/>
      </w:r>
      <w:r w:rsidR="005E75F0">
        <w:rPr>
          <w:noProof/>
        </w:rPr>
        <w:t>147</w:t>
      </w:r>
      <w:r>
        <w:rPr>
          <w:noProof/>
        </w:rPr>
        <w:fldChar w:fldCharType="end"/>
      </w:r>
    </w:p>
    <w:p w14:paraId="77195A9A"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30.  Goulburn </w:t>
      </w:r>
      <w:r w:rsidRPr="003D188F">
        <w:rPr>
          <w:noProof/>
          <w:color w:val="000000" w:themeColor="text1"/>
        </w:rPr>
        <w:t>(NSW) survey site and surrounding area targeted for recruitment</w:t>
      </w:r>
      <w:r>
        <w:rPr>
          <w:noProof/>
        </w:rPr>
        <w:tab/>
      </w:r>
      <w:r>
        <w:rPr>
          <w:noProof/>
        </w:rPr>
        <w:fldChar w:fldCharType="begin"/>
      </w:r>
      <w:r>
        <w:rPr>
          <w:noProof/>
        </w:rPr>
        <w:instrText xml:space="preserve"> PAGEREF _Toc455489052 \h </w:instrText>
      </w:r>
      <w:r>
        <w:rPr>
          <w:noProof/>
        </w:rPr>
      </w:r>
      <w:r>
        <w:rPr>
          <w:noProof/>
        </w:rPr>
        <w:fldChar w:fldCharType="separate"/>
      </w:r>
      <w:r w:rsidR="005E75F0">
        <w:rPr>
          <w:noProof/>
        </w:rPr>
        <w:t>148</w:t>
      </w:r>
      <w:r>
        <w:rPr>
          <w:noProof/>
        </w:rPr>
        <w:fldChar w:fldCharType="end"/>
      </w:r>
    </w:p>
    <w:p w14:paraId="22B5B18B"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31. Wodonga </w:t>
      </w:r>
      <w:r w:rsidRPr="003D188F">
        <w:rPr>
          <w:noProof/>
          <w:color w:val="000000" w:themeColor="text1"/>
        </w:rPr>
        <w:t>(VIC) survey site and surrounding area targeted for recruitment</w:t>
      </w:r>
      <w:r>
        <w:rPr>
          <w:noProof/>
        </w:rPr>
        <w:tab/>
      </w:r>
      <w:r>
        <w:rPr>
          <w:noProof/>
        </w:rPr>
        <w:fldChar w:fldCharType="begin"/>
      </w:r>
      <w:r>
        <w:rPr>
          <w:noProof/>
        </w:rPr>
        <w:instrText xml:space="preserve"> PAGEREF _Toc455489053 \h </w:instrText>
      </w:r>
      <w:r>
        <w:rPr>
          <w:noProof/>
        </w:rPr>
      </w:r>
      <w:r>
        <w:rPr>
          <w:noProof/>
        </w:rPr>
        <w:fldChar w:fldCharType="separate"/>
      </w:r>
      <w:r w:rsidR="005E75F0">
        <w:rPr>
          <w:noProof/>
        </w:rPr>
        <w:t>149</w:t>
      </w:r>
      <w:r>
        <w:rPr>
          <w:noProof/>
        </w:rPr>
        <w:fldChar w:fldCharType="end"/>
      </w:r>
    </w:p>
    <w:p w14:paraId="2F68F50B" w14:textId="77777777" w:rsidR="005B5401" w:rsidRDefault="005B5401">
      <w:pPr>
        <w:pStyle w:val="TableofFigures"/>
        <w:tabs>
          <w:tab w:val="right" w:leader="dot" w:pos="9016"/>
        </w:tabs>
        <w:rPr>
          <w:rFonts w:eastAsiaTheme="minorEastAsia"/>
          <w:noProof/>
          <w:sz w:val="22"/>
          <w:lang w:eastAsia="en-AU"/>
        </w:rPr>
      </w:pPr>
      <w:r w:rsidRPr="003D188F">
        <w:rPr>
          <w:noProof/>
        </w:rPr>
        <w:lastRenderedPageBreak/>
        <w:t>Figure 32. Tomerong</w:t>
      </w:r>
      <w:r w:rsidRPr="003D188F">
        <w:rPr>
          <w:noProof/>
          <w:color w:val="000000" w:themeColor="text1"/>
        </w:rPr>
        <w:t>-Wandandian-Woollamia (NSW) survey site and surrounding area targeted for recruitment</w:t>
      </w:r>
      <w:r>
        <w:rPr>
          <w:noProof/>
        </w:rPr>
        <w:tab/>
      </w:r>
      <w:r>
        <w:rPr>
          <w:noProof/>
        </w:rPr>
        <w:fldChar w:fldCharType="begin"/>
      </w:r>
      <w:r>
        <w:rPr>
          <w:noProof/>
        </w:rPr>
        <w:instrText xml:space="preserve"> PAGEREF _Toc455489054 \h </w:instrText>
      </w:r>
      <w:r>
        <w:rPr>
          <w:noProof/>
        </w:rPr>
      </w:r>
      <w:r>
        <w:rPr>
          <w:noProof/>
        </w:rPr>
        <w:fldChar w:fldCharType="separate"/>
      </w:r>
      <w:r w:rsidR="005E75F0">
        <w:rPr>
          <w:noProof/>
        </w:rPr>
        <w:t>151</w:t>
      </w:r>
      <w:r>
        <w:rPr>
          <w:noProof/>
        </w:rPr>
        <w:fldChar w:fldCharType="end"/>
      </w:r>
    </w:p>
    <w:p w14:paraId="688D6EC6"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33. Ulladulla </w:t>
      </w:r>
      <w:r w:rsidRPr="003D188F">
        <w:rPr>
          <w:noProof/>
          <w:color w:val="000000" w:themeColor="text1"/>
        </w:rPr>
        <w:t>Region (NSW) survey site and surrounding area targeted for recruitment</w:t>
      </w:r>
      <w:r>
        <w:rPr>
          <w:noProof/>
        </w:rPr>
        <w:tab/>
      </w:r>
      <w:r>
        <w:rPr>
          <w:noProof/>
        </w:rPr>
        <w:fldChar w:fldCharType="begin"/>
      </w:r>
      <w:r>
        <w:rPr>
          <w:noProof/>
        </w:rPr>
        <w:instrText xml:space="preserve"> PAGEREF _Toc455489055 \h </w:instrText>
      </w:r>
      <w:r>
        <w:rPr>
          <w:noProof/>
        </w:rPr>
      </w:r>
      <w:r>
        <w:rPr>
          <w:noProof/>
        </w:rPr>
        <w:fldChar w:fldCharType="separate"/>
      </w:r>
      <w:r w:rsidR="005E75F0">
        <w:rPr>
          <w:noProof/>
        </w:rPr>
        <w:t>152</w:t>
      </w:r>
      <w:r>
        <w:rPr>
          <w:noProof/>
        </w:rPr>
        <w:fldChar w:fldCharType="end"/>
      </w:r>
    </w:p>
    <w:p w14:paraId="14DFA296"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34. Rockhampton </w:t>
      </w:r>
      <w:r w:rsidRPr="003D188F">
        <w:rPr>
          <w:noProof/>
          <w:color w:val="000000" w:themeColor="text1"/>
        </w:rPr>
        <w:t>Region-East (QLD) survey site</w:t>
      </w:r>
      <w:r>
        <w:rPr>
          <w:noProof/>
        </w:rPr>
        <w:tab/>
      </w:r>
      <w:r>
        <w:rPr>
          <w:noProof/>
        </w:rPr>
        <w:fldChar w:fldCharType="begin"/>
      </w:r>
      <w:r>
        <w:rPr>
          <w:noProof/>
        </w:rPr>
        <w:instrText xml:space="preserve"> PAGEREF _Toc455489056 \h </w:instrText>
      </w:r>
      <w:r>
        <w:rPr>
          <w:noProof/>
        </w:rPr>
      </w:r>
      <w:r>
        <w:rPr>
          <w:noProof/>
        </w:rPr>
        <w:fldChar w:fldCharType="separate"/>
      </w:r>
      <w:r w:rsidR="005E75F0">
        <w:rPr>
          <w:noProof/>
        </w:rPr>
        <w:t>153</w:t>
      </w:r>
      <w:r>
        <w:rPr>
          <w:noProof/>
        </w:rPr>
        <w:fldChar w:fldCharType="end"/>
      </w:r>
    </w:p>
    <w:p w14:paraId="626D033F"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35. Suburb </w:t>
      </w:r>
      <w:r w:rsidRPr="003D188F">
        <w:rPr>
          <w:noProof/>
          <w:color w:val="000000" w:themeColor="text1"/>
        </w:rPr>
        <w:t>of Koongal in the Rockhampton Region-East (QLD) targeted for recruitment</w:t>
      </w:r>
      <w:r>
        <w:rPr>
          <w:noProof/>
        </w:rPr>
        <w:tab/>
      </w:r>
      <w:r>
        <w:rPr>
          <w:noProof/>
        </w:rPr>
        <w:fldChar w:fldCharType="begin"/>
      </w:r>
      <w:r>
        <w:rPr>
          <w:noProof/>
        </w:rPr>
        <w:instrText xml:space="preserve"> PAGEREF _Toc455489057 \h </w:instrText>
      </w:r>
      <w:r>
        <w:rPr>
          <w:noProof/>
        </w:rPr>
      </w:r>
      <w:r>
        <w:rPr>
          <w:noProof/>
        </w:rPr>
        <w:fldChar w:fldCharType="separate"/>
      </w:r>
      <w:r w:rsidR="005E75F0">
        <w:rPr>
          <w:noProof/>
        </w:rPr>
        <w:t>154</w:t>
      </w:r>
      <w:r>
        <w:rPr>
          <w:noProof/>
        </w:rPr>
        <w:fldChar w:fldCharType="end"/>
      </w:r>
    </w:p>
    <w:p w14:paraId="0B226EEB"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36. Whyalla </w:t>
      </w:r>
      <w:r w:rsidRPr="003D188F">
        <w:rPr>
          <w:noProof/>
          <w:color w:val="000000" w:themeColor="text1"/>
        </w:rPr>
        <w:t>(SA) survey site and surrounding area targeted for recruitment</w:t>
      </w:r>
      <w:r>
        <w:rPr>
          <w:noProof/>
        </w:rPr>
        <w:tab/>
      </w:r>
      <w:r>
        <w:rPr>
          <w:noProof/>
        </w:rPr>
        <w:fldChar w:fldCharType="begin"/>
      </w:r>
      <w:r>
        <w:rPr>
          <w:noProof/>
        </w:rPr>
        <w:instrText xml:space="preserve"> PAGEREF _Toc455489058 \h </w:instrText>
      </w:r>
      <w:r>
        <w:rPr>
          <w:noProof/>
        </w:rPr>
      </w:r>
      <w:r>
        <w:rPr>
          <w:noProof/>
        </w:rPr>
        <w:fldChar w:fldCharType="separate"/>
      </w:r>
      <w:r w:rsidR="005E75F0">
        <w:rPr>
          <w:noProof/>
        </w:rPr>
        <w:t>155</w:t>
      </w:r>
      <w:r>
        <w:rPr>
          <w:noProof/>
        </w:rPr>
        <w:fldChar w:fldCharType="end"/>
      </w:r>
    </w:p>
    <w:p w14:paraId="4305D77B"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37. Geraldton </w:t>
      </w:r>
      <w:r w:rsidRPr="003D188F">
        <w:rPr>
          <w:noProof/>
          <w:color w:val="000000" w:themeColor="text1"/>
        </w:rPr>
        <w:t>(WA) survey site and surrounding area targeted for recruitment</w:t>
      </w:r>
      <w:r>
        <w:rPr>
          <w:noProof/>
        </w:rPr>
        <w:tab/>
      </w:r>
      <w:r>
        <w:rPr>
          <w:noProof/>
        </w:rPr>
        <w:fldChar w:fldCharType="begin"/>
      </w:r>
      <w:r>
        <w:rPr>
          <w:noProof/>
        </w:rPr>
        <w:instrText xml:space="preserve"> PAGEREF _Toc455489059 \h </w:instrText>
      </w:r>
      <w:r>
        <w:rPr>
          <w:noProof/>
        </w:rPr>
      </w:r>
      <w:r>
        <w:rPr>
          <w:noProof/>
        </w:rPr>
        <w:fldChar w:fldCharType="separate"/>
      </w:r>
      <w:r w:rsidR="005E75F0">
        <w:rPr>
          <w:noProof/>
        </w:rPr>
        <w:t>156</w:t>
      </w:r>
      <w:r>
        <w:rPr>
          <w:noProof/>
        </w:rPr>
        <w:fldChar w:fldCharType="end"/>
      </w:r>
    </w:p>
    <w:p w14:paraId="522866AB"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38. Wagaman (NT) survey </w:t>
      </w:r>
      <w:r w:rsidRPr="003D188F">
        <w:rPr>
          <w:noProof/>
          <w:color w:val="000000" w:themeColor="text1"/>
        </w:rPr>
        <w:t>site and surrounding area targeted for recruitment</w:t>
      </w:r>
      <w:r>
        <w:rPr>
          <w:noProof/>
        </w:rPr>
        <w:tab/>
      </w:r>
      <w:r>
        <w:rPr>
          <w:noProof/>
        </w:rPr>
        <w:fldChar w:fldCharType="begin"/>
      </w:r>
      <w:r>
        <w:rPr>
          <w:noProof/>
        </w:rPr>
        <w:instrText xml:space="preserve"> PAGEREF _Toc455489060 \h </w:instrText>
      </w:r>
      <w:r>
        <w:rPr>
          <w:noProof/>
        </w:rPr>
      </w:r>
      <w:r>
        <w:rPr>
          <w:noProof/>
        </w:rPr>
        <w:fldChar w:fldCharType="separate"/>
      </w:r>
      <w:r w:rsidR="005E75F0">
        <w:rPr>
          <w:noProof/>
        </w:rPr>
        <w:t>157</w:t>
      </w:r>
      <w:r>
        <w:rPr>
          <w:noProof/>
        </w:rPr>
        <w:fldChar w:fldCharType="end"/>
      </w:r>
    </w:p>
    <w:p w14:paraId="72F797EB" w14:textId="77777777" w:rsidR="005B5401" w:rsidRDefault="005B5401">
      <w:pPr>
        <w:pStyle w:val="TableofFigures"/>
        <w:tabs>
          <w:tab w:val="right" w:leader="dot" w:pos="9016"/>
        </w:tabs>
        <w:rPr>
          <w:rFonts w:eastAsiaTheme="minorEastAsia"/>
          <w:noProof/>
          <w:sz w:val="22"/>
          <w:lang w:eastAsia="en-AU"/>
        </w:rPr>
      </w:pPr>
      <w:r w:rsidRPr="003D188F">
        <w:rPr>
          <w:noProof/>
        </w:rPr>
        <w:t>Figure 39. Inverell (NSW</w:t>
      </w:r>
      <w:r w:rsidRPr="003D188F">
        <w:rPr>
          <w:noProof/>
          <w:color w:val="000000" w:themeColor="text1"/>
        </w:rPr>
        <w:t>) survey site and surrounding area targeted for recruitment</w:t>
      </w:r>
      <w:r>
        <w:rPr>
          <w:noProof/>
        </w:rPr>
        <w:tab/>
      </w:r>
      <w:r>
        <w:rPr>
          <w:noProof/>
        </w:rPr>
        <w:fldChar w:fldCharType="begin"/>
      </w:r>
      <w:r>
        <w:rPr>
          <w:noProof/>
        </w:rPr>
        <w:instrText xml:space="preserve"> PAGEREF _Toc455489061 \h </w:instrText>
      </w:r>
      <w:r>
        <w:rPr>
          <w:noProof/>
        </w:rPr>
      </w:r>
      <w:r>
        <w:rPr>
          <w:noProof/>
        </w:rPr>
        <w:fldChar w:fldCharType="separate"/>
      </w:r>
      <w:r w:rsidR="005E75F0">
        <w:rPr>
          <w:noProof/>
        </w:rPr>
        <w:t>158</w:t>
      </w:r>
      <w:r>
        <w:rPr>
          <w:noProof/>
        </w:rPr>
        <w:fldChar w:fldCharType="end"/>
      </w:r>
    </w:p>
    <w:p w14:paraId="1F8BFE7F" w14:textId="77777777" w:rsidR="005B5401" w:rsidRDefault="005B5401">
      <w:pPr>
        <w:pStyle w:val="TableofFigures"/>
        <w:tabs>
          <w:tab w:val="right" w:leader="dot" w:pos="9016"/>
        </w:tabs>
        <w:rPr>
          <w:rFonts w:eastAsiaTheme="minorEastAsia"/>
          <w:noProof/>
          <w:sz w:val="22"/>
          <w:lang w:eastAsia="en-AU"/>
        </w:rPr>
      </w:pPr>
      <w:r w:rsidRPr="003D188F">
        <w:rPr>
          <w:noProof/>
        </w:rPr>
        <w:t>Figure 40.Eden (NSW</w:t>
      </w:r>
      <w:r w:rsidRPr="003D188F">
        <w:rPr>
          <w:noProof/>
          <w:color w:val="000000" w:themeColor="text1"/>
        </w:rPr>
        <w:t>) survey site and surrounding area targeted for recruitment</w:t>
      </w:r>
      <w:r>
        <w:rPr>
          <w:noProof/>
        </w:rPr>
        <w:tab/>
      </w:r>
      <w:r>
        <w:rPr>
          <w:noProof/>
        </w:rPr>
        <w:fldChar w:fldCharType="begin"/>
      </w:r>
      <w:r>
        <w:rPr>
          <w:noProof/>
        </w:rPr>
        <w:instrText xml:space="preserve"> PAGEREF _Toc455489062 \h </w:instrText>
      </w:r>
      <w:r>
        <w:rPr>
          <w:noProof/>
        </w:rPr>
      </w:r>
      <w:r>
        <w:rPr>
          <w:noProof/>
        </w:rPr>
        <w:fldChar w:fldCharType="separate"/>
      </w:r>
      <w:r w:rsidR="005E75F0">
        <w:rPr>
          <w:noProof/>
        </w:rPr>
        <w:t>159</w:t>
      </w:r>
      <w:r>
        <w:rPr>
          <w:noProof/>
        </w:rPr>
        <w:fldChar w:fldCharType="end"/>
      </w:r>
    </w:p>
    <w:p w14:paraId="58AF05CF"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41. Katanning </w:t>
      </w:r>
      <w:r w:rsidRPr="003D188F">
        <w:rPr>
          <w:noProof/>
          <w:color w:val="000000" w:themeColor="text1"/>
        </w:rPr>
        <w:t>(WA) survey site and surrounding area targeted for recruitment</w:t>
      </w:r>
      <w:r>
        <w:rPr>
          <w:noProof/>
        </w:rPr>
        <w:tab/>
      </w:r>
      <w:r>
        <w:rPr>
          <w:noProof/>
        </w:rPr>
        <w:fldChar w:fldCharType="begin"/>
      </w:r>
      <w:r>
        <w:rPr>
          <w:noProof/>
        </w:rPr>
        <w:instrText xml:space="preserve"> PAGEREF _Toc455489063 \h </w:instrText>
      </w:r>
      <w:r>
        <w:rPr>
          <w:noProof/>
        </w:rPr>
      </w:r>
      <w:r>
        <w:rPr>
          <w:noProof/>
        </w:rPr>
        <w:fldChar w:fldCharType="separate"/>
      </w:r>
      <w:r w:rsidR="005E75F0">
        <w:rPr>
          <w:noProof/>
        </w:rPr>
        <w:t>160</w:t>
      </w:r>
      <w:r>
        <w:rPr>
          <w:noProof/>
        </w:rPr>
        <w:fldChar w:fldCharType="end"/>
      </w:r>
    </w:p>
    <w:p w14:paraId="4D7EAE77"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42. Banana (QLD) </w:t>
      </w:r>
      <w:r w:rsidRPr="003D188F">
        <w:rPr>
          <w:noProof/>
          <w:color w:val="000000" w:themeColor="text1"/>
        </w:rPr>
        <w:t>survey site and surrounding area targeted for recruitment of non-Indigenous participants</w:t>
      </w:r>
      <w:r>
        <w:rPr>
          <w:noProof/>
        </w:rPr>
        <w:tab/>
      </w:r>
      <w:r>
        <w:rPr>
          <w:noProof/>
        </w:rPr>
        <w:fldChar w:fldCharType="begin"/>
      </w:r>
      <w:r>
        <w:rPr>
          <w:noProof/>
        </w:rPr>
        <w:instrText xml:space="preserve"> PAGEREF _Toc455489064 \h </w:instrText>
      </w:r>
      <w:r>
        <w:rPr>
          <w:noProof/>
        </w:rPr>
      </w:r>
      <w:r>
        <w:rPr>
          <w:noProof/>
        </w:rPr>
        <w:fldChar w:fldCharType="separate"/>
      </w:r>
      <w:r w:rsidR="005E75F0">
        <w:rPr>
          <w:noProof/>
        </w:rPr>
        <w:t>161</w:t>
      </w:r>
      <w:r>
        <w:rPr>
          <w:noProof/>
        </w:rPr>
        <w:fldChar w:fldCharType="end"/>
      </w:r>
    </w:p>
    <w:p w14:paraId="0FF7E406" w14:textId="77777777" w:rsidR="005B5401" w:rsidRDefault="005B5401">
      <w:pPr>
        <w:pStyle w:val="TableofFigures"/>
        <w:tabs>
          <w:tab w:val="right" w:leader="dot" w:pos="9016"/>
        </w:tabs>
        <w:rPr>
          <w:rFonts w:eastAsiaTheme="minorEastAsia"/>
          <w:noProof/>
          <w:sz w:val="22"/>
          <w:lang w:eastAsia="en-AU"/>
        </w:rPr>
      </w:pPr>
      <w:r w:rsidRPr="003D188F">
        <w:rPr>
          <w:noProof/>
        </w:rPr>
        <w:t>Figure 43.Relative positions of the Biloela back up site, targeted for recruitment of non-Indigenous participants and Mount Morgan, targeted for recruitment of Indigenous participants</w:t>
      </w:r>
      <w:r>
        <w:rPr>
          <w:noProof/>
        </w:rPr>
        <w:tab/>
      </w:r>
      <w:r>
        <w:rPr>
          <w:noProof/>
        </w:rPr>
        <w:fldChar w:fldCharType="begin"/>
      </w:r>
      <w:r>
        <w:rPr>
          <w:noProof/>
        </w:rPr>
        <w:instrText xml:space="preserve"> PAGEREF _Toc455489065 \h </w:instrText>
      </w:r>
      <w:r>
        <w:rPr>
          <w:noProof/>
        </w:rPr>
      </w:r>
      <w:r>
        <w:rPr>
          <w:noProof/>
        </w:rPr>
        <w:fldChar w:fldCharType="separate"/>
      </w:r>
      <w:r w:rsidR="005E75F0">
        <w:rPr>
          <w:noProof/>
        </w:rPr>
        <w:t>161</w:t>
      </w:r>
      <w:r>
        <w:rPr>
          <w:noProof/>
        </w:rPr>
        <w:fldChar w:fldCharType="end"/>
      </w:r>
    </w:p>
    <w:p w14:paraId="33F37706"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44.Daintree </w:t>
      </w:r>
      <w:r w:rsidRPr="003D188F">
        <w:rPr>
          <w:noProof/>
          <w:color w:val="000000" w:themeColor="text1"/>
        </w:rPr>
        <w:t>(QLD) survey site and surrounding area targeted for recruitment</w:t>
      </w:r>
      <w:r>
        <w:rPr>
          <w:noProof/>
        </w:rPr>
        <w:tab/>
      </w:r>
      <w:r>
        <w:rPr>
          <w:noProof/>
        </w:rPr>
        <w:fldChar w:fldCharType="begin"/>
      </w:r>
      <w:r>
        <w:rPr>
          <w:noProof/>
        </w:rPr>
        <w:instrText xml:space="preserve"> PAGEREF _Toc455489066 \h </w:instrText>
      </w:r>
      <w:r>
        <w:rPr>
          <w:noProof/>
        </w:rPr>
      </w:r>
      <w:r>
        <w:rPr>
          <w:noProof/>
        </w:rPr>
        <w:fldChar w:fldCharType="separate"/>
      </w:r>
      <w:r w:rsidR="005E75F0">
        <w:rPr>
          <w:noProof/>
        </w:rPr>
        <w:t>162</w:t>
      </w:r>
      <w:r>
        <w:rPr>
          <w:noProof/>
        </w:rPr>
        <w:fldChar w:fldCharType="end"/>
      </w:r>
    </w:p>
    <w:p w14:paraId="1E29E78A" w14:textId="77777777" w:rsidR="005B5401" w:rsidRDefault="005B5401">
      <w:pPr>
        <w:pStyle w:val="TableofFigures"/>
        <w:tabs>
          <w:tab w:val="right" w:leader="dot" w:pos="9016"/>
        </w:tabs>
        <w:rPr>
          <w:rFonts w:eastAsiaTheme="minorEastAsia"/>
          <w:noProof/>
          <w:sz w:val="22"/>
          <w:lang w:eastAsia="en-AU"/>
        </w:rPr>
      </w:pPr>
      <w:r w:rsidRPr="003D188F">
        <w:rPr>
          <w:noProof/>
        </w:rPr>
        <w:t>Figure 45.Yorke Peninsula</w:t>
      </w:r>
      <w:r w:rsidRPr="003D188F">
        <w:rPr>
          <w:noProof/>
          <w:color w:val="000000" w:themeColor="text1"/>
        </w:rPr>
        <w:t>-South (SA) survey site and surrounding area targeted for recruitment</w:t>
      </w:r>
      <w:r>
        <w:rPr>
          <w:noProof/>
        </w:rPr>
        <w:tab/>
      </w:r>
      <w:r>
        <w:rPr>
          <w:noProof/>
        </w:rPr>
        <w:fldChar w:fldCharType="begin"/>
      </w:r>
      <w:r>
        <w:rPr>
          <w:noProof/>
        </w:rPr>
        <w:instrText xml:space="preserve"> PAGEREF _Toc455489067 \h </w:instrText>
      </w:r>
      <w:r>
        <w:rPr>
          <w:noProof/>
        </w:rPr>
      </w:r>
      <w:r>
        <w:rPr>
          <w:noProof/>
        </w:rPr>
        <w:fldChar w:fldCharType="separate"/>
      </w:r>
      <w:r w:rsidR="005E75F0">
        <w:rPr>
          <w:noProof/>
        </w:rPr>
        <w:t>164</w:t>
      </w:r>
      <w:r>
        <w:rPr>
          <w:noProof/>
        </w:rPr>
        <w:fldChar w:fldCharType="end"/>
      </w:r>
    </w:p>
    <w:p w14:paraId="48A4621D"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46. Yorke Peninsula </w:t>
      </w:r>
      <w:r w:rsidRPr="003D188F">
        <w:rPr>
          <w:noProof/>
          <w:color w:val="000000" w:themeColor="text1"/>
        </w:rPr>
        <w:t>(WA) map illustrating the relative positions of Indigenous and non-Indigenous recruitment sites</w:t>
      </w:r>
      <w:r>
        <w:rPr>
          <w:noProof/>
        </w:rPr>
        <w:tab/>
      </w:r>
      <w:r>
        <w:rPr>
          <w:noProof/>
        </w:rPr>
        <w:fldChar w:fldCharType="begin"/>
      </w:r>
      <w:r>
        <w:rPr>
          <w:noProof/>
        </w:rPr>
        <w:instrText xml:space="preserve"> PAGEREF _Toc455489068 \h </w:instrText>
      </w:r>
      <w:r>
        <w:rPr>
          <w:noProof/>
        </w:rPr>
      </w:r>
      <w:r>
        <w:rPr>
          <w:noProof/>
        </w:rPr>
        <w:fldChar w:fldCharType="separate"/>
      </w:r>
      <w:r w:rsidR="005E75F0">
        <w:rPr>
          <w:noProof/>
        </w:rPr>
        <w:t>164</w:t>
      </w:r>
      <w:r>
        <w:rPr>
          <w:noProof/>
        </w:rPr>
        <w:fldChar w:fldCharType="end"/>
      </w:r>
    </w:p>
    <w:p w14:paraId="6554C93A"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47. South Hedland </w:t>
      </w:r>
      <w:r w:rsidRPr="003D188F">
        <w:rPr>
          <w:noProof/>
          <w:color w:val="000000" w:themeColor="text1"/>
        </w:rPr>
        <w:t>(WA) survey site and surrounding area targeted for recruitment</w:t>
      </w:r>
      <w:r>
        <w:rPr>
          <w:noProof/>
        </w:rPr>
        <w:tab/>
      </w:r>
      <w:r>
        <w:rPr>
          <w:noProof/>
        </w:rPr>
        <w:fldChar w:fldCharType="begin"/>
      </w:r>
      <w:r>
        <w:rPr>
          <w:noProof/>
        </w:rPr>
        <w:instrText xml:space="preserve"> PAGEREF _Toc455489069 \h </w:instrText>
      </w:r>
      <w:r>
        <w:rPr>
          <w:noProof/>
        </w:rPr>
      </w:r>
      <w:r>
        <w:rPr>
          <w:noProof/>
        </w:rPr>
        <w:fldChar w:fldCharType="separate"/>
      </w:r>
      <w:r w:rsidR="005E75F0">
        <w:rPr>
          <w:noProof/>
        </w:rPr>
        <w:t>165</w:t>
      </w:r>
      <w:r>
        <w:rPr>
          <w:noProof/>
        </w:rPr>
        <w:fldChar w:fldCharType="end"/>
      </w:r>
    </w:p>
    <w:p w14:paraId="00B895FC" w14:textId="77777777" w:rsidR="005B5401" w:rsidRDefault="005B5401">
      <w:pPr>
        <w:pStyle w:val="TableofFigures"/>
        <w:tabs>
          <w:tab w:val="right" w:leader="dot" w:pos="9016"/>
        </w:tabs>
        <w:rPr>
          <w:rFonts w:eastAsiaTheme="minorEastAsia"/>
          <w:noProof/>
          <w:sz w:val="22"/>
          <w:lang w:eastAsia="en-AU"/>
        </w:rPr>
      </w:pPr>
      <w:r w:rsidRPr="003D188F">
        <w:rPr>
          <w:noProof/>
        </w:rPr>
        <w:t>Figure 48. Exmouth (WA</w:t>
      </w:r>
      <w:r w:rsidRPr="003D188F">
        <w:rPr>
          <w:noProof/>
          <w:color w:val="000000" w:themeColor="text1"/>
        </w:rPr>
        <w:t>) survey site and surrounding area targeted for recruitment</w:t>
      </w:r>
      <w:r>
        <w:rPr>
          <w:noProof/>
        </w:rPr>
        <w:tab/>
      </w:r>
      <w:r>
        <w:rPr>
          <w:noProof/>
        </w:rPr>
        <w:fldChar w:fldCharType="begin"/>
      </w:r>
      <w:r>
        <w:rPr>
          <w:noProof/>
        </w:rPr>
        <w:instrText xml:space="preserve"> PAGEREF _Toc455489070 \h </w:instrText>
      </w:r>
      <w:r>
        <w:rPr>
          <w:noProof/>
        </w:rPr>
      </w:r>
      <w:r>
        <w:rPr>
          <w:noProof/>
        </w:rPr>
        <w:fldChar w:fldCharType="separate"/>
      </w:r>
      <w:r w:rsidR="005E75F0">
        <w:rPr>
          <w:noProof/>
        </w:rPr>
        <w:t>166</w:t>
      </w:r>
      <w:r>
        <w:rPr>
          <w:noProof/>
        </w:rPr>
        <w:fldChar w:fldCharType="end"/>
      </w:r>
    </w:p>
    <w:p w14:paraId="445E84D7" w14:textId="77777777" w:rsidR="005B5401" w:rsidRDefault="005B5401">
      <w:pPr>
        <w:pStyle w:val="TableofFigures"/>
        <w:tabs>
          <w:tab w:val="right" w:leader="dot" w:pos="9016"/>
        </w:tabs>
        <w:rPr>
          <w:rFonts w:eastAsiaTheme="minorEastAsia"/>
          <w:noProof/>
          <w:sz w:val="22"/>
          <w:lang w:eastAsia="en-AU"/>
        </w:rPr>
      </w:pPr>
      <w:r w:rsidRPr="003D188F">
        <w:rPr>
          <w:noProof/>
        </w:rPr>
        <w:t>Figure 49. Exmouth (</w:t>
      </w:r>
      <w:r w:rsidRPr="003D188F">
        <w:rPr>
          <w:noProof/>
          <w:color w:val="000000" w:themeColor="text1"/>
        </w:rPr>
        <w:t>WA) survey site targeted for non-Indigenous recruitment and Onslow (WA) survey site targeted for Indigenous recruitment</w:t>
      </w:r>
      <w:r>
        <w:rPr>
          <w:noProof/>
        </w:rPr>
        <w:tab/>
      </w:r>
      <w:r>
        <w:rPr>
          <w:noProof/>
        </w:rPr>
        <w:fldChar w:fldCharType="begin"/>
      </w:r>
      <w:r>
        <w:rPr>
          <w:noProof/>
        </w:rPr>
        <w:instrText xml:space="preserve"> PAGEREF _Toc455489071 \h </w:instrText>
      </w:r>
      <w:r>
        <w:rPr>
          <w:noProof/>
        </w:rPr>
      </w:r>
      <w:r>
        <w:rPr>
          <w:noProof/>
        </w:rPr>
        <w:fldChar w:fldCharType="separate"/>
      </w:r>
      <w:r w:rsidR="005E75F0">
        <w:rPr>
          <w:noProof/>
        </w:rPr>
        <w:t>167</w:t>
      </w:r>
      <w:r>
        <w:rPr>
          <w:noProof/>
        </w:rPr>
        <w:fldChar w:fldCharType="end"/>
      </w:r>
    </w:p>
    <w:p w14:paraId="791B10F5" w14:textId="77777777" w:rsidR="005B5401" w:rsidRDefault="005B5401">
      <w:pPr>
        <w:pStyle w:val="TableofFigures"/>
        <w:tabs>
          <w:tab w:val="right" w:leader="dot" w:pos="9016"/>
        </w:tabs>
        <w:rPr>
          <w:rFonts w:eastAsiaTheme="minorEastAsia"/>
          <w:noProof/>
          <w:sz w:val="22"/>
          <w:lang w:eastAsia="en-AU"/>
        </w:rPr>
      </w:pPr>
      <w:r w:rsidRPr="003D188F">
        <w:rPr>
          <w:noProof/>
        </w:rPr>
        <w:t xml:space="preserve">Figure 50. Esperance Region </w:t>
      </w:r>
      <w:r w:rsidRPr="003D188F">
        <w:rPr>
          <w:noProof/>
          <w:color w:val="000000" w:themeColor="text1"/>
        </w:rPr>
        <w:t>(WA) survey site located in Hopetoun targeted for recruitment</w:t>
      </w:r>
      <w:r>
        <w:rPr>
          <w:noProof/>
        </w:rPr>
        <w:tab/>
      </w:r>
      <w:r>
        <w:rPr>
          <w:noProof/>
        </w:rPr>
        <w:fldChar w:fldCharType="begin"/>
      </w:r>
      <w:r>
        <w:rPr>
          <w:noProof/>
        </w:rPr>
        <w:instrText xml:space="preserve"> PAGEREF _Toc455489072 \h </w:instrText>
      </w:r>
      <w:r>
        <w:rPr>
          <w:noProof/>
        </w:rPr>
      </w:r>
      <w:r>
        <w:rPr>
          <w:noProof/>
        </w:rPr>
        <w:fldChar w:fldCharType="separate"/>
      </w:r>
      <w:r w:rsidR="005E75F0">
        <w:rPr>
          <w:noProof/>
        </w:rPr>
        <w:t>168</w:t>
      </w:r>
      <w:r>
        <w:rPr>
          <w:noProof/>
        </w:rPr>
        <w:fldChar w:fldCharType="end"/>
      </w:r>
    </w:p>
    <w:p w14:paraId="1E667F0B" w14:textId="77777777" w:rsidR="005B5401" w:rsidRDefault="005B5401">
      <w:pPr>
        <w:pStyle w:val="TableofFigures"/>
        <w:tabs>
          <w:tab w:val="right" w:leader="dot" w:pos="9016"/>
        </w:tabs>
        <w:rPr>
          <w:rFonts w:eastAsiaTheme="minorEastAsia"/>
          <w:noProof/>
          <w:sz w:val="22"/>
          <w:lang w:eastAsia="en-AU"/>
        </w:rPr>
      </w:pPr>
      <w:r w:rsidRPr="003D188F">
        <w:rPr>
          <w:noProof/>
        </w:rPr>
        <w:t>Figure 51. Esperance Region (WA</w:t>
      </w:r>
      <w:r w:rsidRPr="003D188F">
        <w:rPr>
          <w:noProof/>
          <w:color w:val="000000" w:themeColor="text1"/>
        </w:rPr>
        <w:t>) survey site in Hopetoun targeted for non-Indigenous recruitment and the eastern segment of the Esperance Region SA2 targeted for Indigenous recruitment</w:t>
      </w:r>
      <w:r>
        <w:rPr>
          <w:noProof/>
        </w:rPr>
        <w:tab/>
      </w:r>
      <w:r>
        <w:rPr>
          <w:noProof/>
        </w:rPr>
        <w:fldChar w:fldCharType="begin"/>
      </w:r>
      <w:r>
        <w:rPr>
          <w:noProof/>
        </w:rPr>
        <w:instrText xml:space="preserve"> PAGEREF _Toc455489073 \h </w:instrText>
      </w:r>
      <w:r>
        <w:rPr>
          <w:noProof/>
        </w:rPr>
      </w:r>
      <w:r>
        <w:rPr>
          <w:noProof/>
        </w:rPr>
        <w:fldChar w:fldCharType="separate"/>
      </w:r>
      <w:r w:rsidR="005E75F0">
        <w:rPr>
          <w:noProof/>
        </w:rPr>
        <w:t>168</w:t>
      </w:r>
      <w:r>
        <w:rPr>
          <w:noProof/>
        </w:rPr>
        <w:fldChar w:fldCharType="end"/>
      </w:r>
    </w:p>
    <w:p w14:paraId="5D247C05" w14:textId="77777777" w:rsidR="005B5401" w:rsidRDefault="005B5401">
      <w:pPr>
        <w:pStyle w:val="TableofFigures"/>
        <w:tabs>
          <w:tab w:val="right" w:leader="dot" w:pos="9016"/>
        </w:tabs>
        <w:rPr>
          <w:rFonts w:eastAsiaTheme="minorEastAsia"/>
          <w:noProof/>
          <w:sz w:val="22"/>
          <w:lang w:eastAsia="en-AU"/>
        </w:rPr>
      </w:pPr>
      <w:r w:rsidRPr="003D188F">
        <w:rPr>
          <w:noProof/>
        </w:rPr>
        <w:t>Figure 52. Recruitment user interface of the NEHS cloud-based database</w:t>
      </w:r>
      <w:r>
        <w:rPr>
          <w:noProof/>
        </w:rPr>
        <w:tab/>
      </w:r>
      <w:r>
        <w:rPr>
          <w:noProof/>
        </w:rPr>
        <w:fldChar w:fldCharType="begin"/>
      </w:r>
      <w:r>
        <w:rPr>
          <w:noProof/>
        </w:rPr>
        <w:instrText xml:space="preserve"> PAGEREF _Toc455489074 \h </w:instrText>
      </w:r>
      <w:r>
        <w:rPr>
          <w:noProof/>
        </w:rPr>
      </w:r>
      <w:r>
        <w:rPr>
          <w:noProof/>
        </w:rPr>
        <w:fldChar w:fldCharType="separate"/>
      </w:r>
      <w:r w:rsidR="005E75F0">
        <w:rPr>
          <w:noProof/>
        </w:rPr>
        <w:t>171</w:t>
      </w:r>
      <w:r>
        <w:rPr>
          <w:noProof/>
        </w:rPr>
        <w:fldChar w:fldCharType="end"/>
      </w:r>
    </w:p>
    <w:p w14:paraId="5BB6C067" w14:textId="77777777" w:rsidR="005B5401" w:rsidRDefault="005B5401">
      <w:pPr>
        <w:pStyle w:val="TableofFigures"/>
        <w:tabs>
          <w:tab w:val="right" w:leader="dot" w:pos="9016"/>
        </w:tabs>
        <w:rPr>
          <w:rFonts w:eastAsiaTheme="minorEastAsia"/>
          <w:noProof/>
          <w:sz w:val="22"/>
          <w:lang w:eastAsia="en-AU"/>
        </w:rPr>
      </w:pPr>
      <w:r w:rsidRPr="003D188F">
        <w:rPr>
          <w:noProof/>
        </w:rPr>
        <w:t>Figure 53. Clinical examination user interface of the NEHS cloud-based database</w:t>
      </w:r>
      <w:r>
        <w:rPr>
          <w:noProof/>
        </w:rPr>
        <w:tab/>
      </w:r>
      <w:r>
        <w:rPr>
          <w:noProof/>
        </w:rPr>
        <w:fldChar w:fldCharType="begin"/>
      </w:r>
      <w:r>
        <w:rPr>
          <w:noProof/>
        </w:rPr>
        <w:instrText xml:space="preserve"> PAGEREF _Toc455489075 \h </w:instrText>
      </w:r>
      <w:r>
        <w:rPr>
          <w:noProof/>
        </w:rPr>
      </w:r>
      <w:r>
        <w:rPr>
          <w:noProof/>
        </w:rPr>
        <w:fldChar w:fldCharType="separate"/>
      </w:r>
      <w:r w:rsidR="005E75F0">
        <w:rPr>
          <w:noProof/>
        </w:rPr>
        <w:t>181</w:t>
      </w:r>
      <w:r>
        <w:rPr>
          <w:noProof/>
        </w:rPr>
        <w:fldChar w:fldCharType="end"/>
      </w:r>
    </w:p>
    <w:p w14:paraId="0D00218A" w14:textId="77777777" w:rsidR="005B5401" w:rsidRDefault="005B5401">
      <w:pPr>
        <w:pStyle w:val="TableofFigures"/>
        <w:tabs>
          <w:tab w:val="right" w:leader="dot" w:pos="9016"/>
        </w:tabs>
        <w:rPr>
          <w:rFonts w:eastAsiaTheme="minorEastAsia"/>
          <w:noProof/>
          <w:sz w:val="22"/>
          <w:lang w:eastAsia="en-AU"/>
        </w:rPr>
      </w:pPr>
      <w:r w:rsidRPr="003D188F">
        <w:rPr>
          <w:noProof/>
        </w:rPr>
        <w:t>Figure 54.Illustration of the anterior chamber angle using the Van Herick method</w:t>
      </w:r>
      <w:r>
        <w:rPr>
          <w:noProof/>
        </w:rPr>
        <w:tab/>
      </w:r>
      <w:r>
        <w:rPr>
          <w:noProof/>
        </w:rPr>
        <w:fldChar w:fldCharType="begin"/>
      </w:r>
      <w:r>
        <w:rPr>
          <w:noProof/>
        </w:rPr>
        <w:instrText xml:space="preserve"> PAGEREF _Toc455489076 \h </w:instrText>
      </w:r>
      <w:r>
        <w:rPr>
          <w:noProof/>
        </w:rPr>
      </w:r>
      <w:r>
        <w:rPr>
          <w:noProof/>
        </w:rPr>
        <w:fldChar w:fldCharType="separate"/>
      </w:r>
      <w:r w:rsidR="005E75F0">
        <w:rPr>
          <w:noProof/>
        </w:rPr>
        <w:t>203</w:t>
      </w:r>
      <w:r>
        <w:rPr>
          <w:noProof/>
        </w:rPr>
        <w:fldChar w:fldCharType="end"/>
      </w:r>
    </w:p>
    <w:p w14:paraId="591350BF" w14:textId="77777777" w:rsidR="005B5401" w:rsidRDefault="005B5401">
      <w:pPr>
        <w:pStyle w:val="TableofFigures"/>
        <w:tabs>
          <w:tab w:val="right" w:leader="dot" w:pos="9016"/>
        </w:tabs>
        <w:rPr>
          <w:rFonts w:eastAsiaTheme="minorEastAsia"/>
          <w:noProof/>
          <w:sz w:val="22"/>
          <w:lang w:eastAsia="en-AU"/>
        </w:rPr>
      </w:pPr>
      <w:r w:rsidRPr="003D188F">
        <w:rPr>
          <w:noProof/>
        </w:rPr>
        <w:t>Figure 55. Administration user interface of the NEHS cloud-based database</w:t>
      </w:r>
      <w:r>
        <w:rPr>
          <w:noProof/>
        </w:rPr>
        <w:tab/>
      </w:r>
      <w:r>
        <w:rPr>
          <w:noProof/>
        </w:rPr>
        <w:fldChar w:fldCharType="begin"/>
      </w:r>
      <w:r>
        <w:rPr>
          <w:noProof/>
        </w:rPr>
        <w:instrText xml:space="preserve"> PAGEREF _Toc455489077 \h </w:instrText>
      </w:r>
      <w:r>
        <w:rPr>
          <w:noProof/>
        </w:rPr>
      </w:r>
      <w:r>
        <w:rPr>
          <w:noProof/>
        </w:rPr>
        <w:fldChar w:fldCharType="separate"/>
      </w:r>
      <w:r w:rsidR="005E75F0">
        <w:rPr>
          <w:noProof/>
        </w:rPr>
        <w:t>209</w:t>
      </w:r>
      <w:r>
        <w:rPr>
          <w:noProof/>
        </w:rPr>
        <w:fldChar w:fldCharType="end"/>
      </w:r>
    </w:p>
    <w:p w14:paraId="5FBE0756" w14:textId="77777777" w:rsidR="00B55EA1" w:rsidRDefault="00273E79">
      <w:pPr>
        <w:rPr>
          <w:b/>
        </w:rPr>
      </w:pPr>
      <w:r>
        <w:rPr>
          <w:b/>
        </w:rPr>
        <w:fldChar w:fldCharType="end"/>
      </w:r>
    </w:p>
    <w:p w14:paraId="5C0BF02D" w14:textId="77777777" w:rsidR="00B55EA1" w:rsidRDefault="00B55EA1">
      <w:pPr>
        <w:rPr>
          <w:rFonts w:ascii="Calibri" w:eastAsiaTheme="majorEastAsia" w:hAnsi="Calibri" w:cstheme="majorBidi"/>
          <w:b/>
          <w:bCs/>
          <w:sz w:val="24"/>
          <w:szCs w:val="26"/>
          <w:lang w:eastAsia="en-AU"/>
        </w:rPr>
      </w:pPr>
      <w:bookmarkStart w:id="2" w:name="_Ref454273488"/>
      <w:r>
        <w:br w:type="page"/>
      </w:r>
    </w:p>
    <w:p w14:paraId="0A9F207C" w14:textId="6DE42615" w:rsidR="00B55EA1" w:rsidRPr="00305B83" w:rsidRDefault="00B55EA1" w:rsidP="009251C1">
      <w:pPr>
        <w:pStyle w:val="Heading2"/>
        <w:numPr>
          <w:ilvl w:val="0"/>
          <w:numId w:val="0"/>
        </w:numPr>
        <w:ind w:left="576" w:hanging="576"/>
      </w:pPr>
      <w:bookmarkStart w:id="3" w:name="_Toc463361711"/>
      <w:r w:rsidRPr="00C23168">
        <w:lastRenderedPageBreak/>
        <w:t>Glossary of abbreviated terms</w:t>
      </w:r>
      <w:bookmarkEnd w:id="2"/>
      <w:bookmarkEnd w:id="3"/>
    </w:p>
    <w:p w14:paraId="15ADEFB8" w14:textId="77777777" w:rsidR="00B55EA1" w:rsidRPr="00C23168" w:rsidRDefault="00B55EA1" w:rsidP="00B55EA1">
      <w:pPr>
        <w:rPr>
          <w:rFonts w:ascii="Calibri" w:hAnsi="Calibri"/>
          <w:sz w:val="24"/>
          <w:szCs w:val="24"/>
        </w:rPr>
      </w:pPr>
      <w:r w:rsidRPr="00C23168">
        <w:rPr>
          <w:rFonts w:ascii="Calibri" w:hAnsi="Calibri"/>
          <w:sz w:val="24"/>
          <w:szCs w:val="24"/>
        </w:rPr>
        <w:t>A&amp;TSIC</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Aboriginal and Torres Strait Islander Committee</w:t>
      </w:r>
    </w:p>
    <w:p w14:paraId="4CD221F0" w14:textId="77777777" w:rsidR="00B55EA1" w:rsidRPr="00C23168" w:rsidRDefault="00B55EA1" w:rsidP="00B55EA1">
      <w:pPr>
        <w:rPr>
          <w:rFonts w:ascii="Calibri" w:hAnsi="Calibri"/>
          <w:sz w:val="24"/>
          <w:szCs w:val="24"/>
        </w:rPr>
      </w:pPr>
      <w:r w:rsidRPr="00C23168">
        <w:rPr>
          <w:rFonts w:ascii="Calibri" w:hAnsi="Calibri"/>
          <w:sz w:val="24"/>
          <w:szCs w:val="24"/>
        </w:rPr>
        <w:t>ABS</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Australian Bureau of Statistics</w:t>
      </w:r>
    </w:p>
    <w:p w14:paraId="346CC197" w14:textId="77777777" w:rsidR="00B55EA1" w:rsidRPr="00C23168" w:rsidRDefault="00B55EA1" w:rsidP="00B55EA1">
      <w:pPr>
        <w:rPr>
          <w:rFonts w:ascii="Calibri" w:hAnsi="Calibri"/>
          <w:sz w:val="24"/>
          <w:szCs w:val="24"/>
        </w:rPr>
      </w:pPr>
      <w:r w:rsidRPr="00C23168">
        <w:rPr>
          <w:rFonts w:ascii="Calibri" w:hAnsi="Calibri"/>
          <w:sz w:val="24"/>
          <w:szCs w:val="24"/>
        </w:rPr>
        <w:t>ACCHS</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Aboriginal Community Controlled Health Service</w:t>
      </w:r>
    </w:p>
    <w:p w14:paraId="4B4B89AF" w14:textId="77777777" w:rsidR="00B55EA1" w:rsidRPr="00C23168" w:rsidRDefault="00B55EA1" w:rsidP="00B55EA1">
      <w:pPr>
        <w:rPr>
          <w:rFonts w:ascii="Calibri" w:hAnsi="Calibri"/>
          <w:sz w:val="24"/>
          <w:szCs w:val="24"/>
        </w:rPr>
      </w:pPr>
      <w:r w:rsidRPr="00C23168">
        <w:rPr>
          <w:rFonts w:ascii="Calibri" w:hAnsi="Calibri"/>
          <w:sz w:val="24"/>
          <w:szCs w:val="24"/>
        </w:rPr>
        <w:t>AH&amp;MRC</w:t>
      </w:r>
      <w:r w:rsidRPr="00C23168">
        <w:rPr>
          <w:rFonts w:ascii="Calibri" w:hAnsi="Calibri"/>
          <w:sz w:val="24"/>
          <w:szCs w:val="24"/>
        </w:rPr>
        <w:tab/>
      </w:r>
      <w:r w:rsidRPr="00C23168">
        <w:rPr>
          <w:rFonts w:ascii="Calibri" w:hAnsi="Calibri"/>
          <w:sz w:val="24"/>
          <w:szCs w:val="24"/>
        </w:rPr>
        <w:tab/>
        <w:t>Aboriginal Health and Medical Research Council</w:t>
      </w:r>
    </w:p>
    <w:p w14:paraId="2BEDD185" w14:textId="77777777" w:rsidR="00B55EA1" w:rsidRPr="00C23168" w:rsidRDefault="00B55EA1" w:rsidP="00B55EA1">
      <w:pPr>
        <w:rPr>
          <w:rFonts w:ascii="Calibri" w:hAnsi="Calibri"/>
          <w:sz w:val="24"/>
          <w:szCs w:val="24"/>
        </w:rPr>
      </w:pPr>
      <w:r w:rsidRPr="00C23168">
        <w:rPr>
          <w:rFonts w:ascii="Calibri" w:hAnsi="Calibri"/>
          <w:sz w:val="24"/>
          <w:szCs w:val="24"/>
        </w:rPr>
        <w:t>AHCSA</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Aboriginal Health Council of South Australia</w:t>
      </w:r>
    </w:p>
    <w:p w14:paraId="5D8BB813" w14:textId="77777777" w:rsidR="00B55EA1" w:rsidRPr="00C23168" w:rsidRDefault="00B55EA1" w:rsidP="00B55EA1">
      <w:pPr>
        <w:rPr>
          <w:rFonts w:ascii="Calibri" w:hAnsi="Calibri"/>
          <w:sz w:val="24"/>
          <w:szCs w:val="24"/>
        </w:rPr>
      </w:pPr>
      <w:r w:rsidRPr="00A57279">
        <w:rPr>
          <w:rFonts w:ascii="Calibri" w:hAnsi="Calibri"/>
          <w:sz w:val="24"/>
          <w:szCs w:val="24"/>
        </w:rPr>
        <w:t>AHCWA</w:t>
      </w:r>
      <w:r w:rsidRPr="00A57279">
        <w:rPr>
          <w:rFonts w:ascii="Calibri" w:hAnsi="Calibri"/>
          <w:sz w:val="24"/>
          <w:szCs w:val="24"/>
        </w:rPr>
        <w:tab/>
      </w:r>
      <w:r w:rsidRPr="00A57279">
        <w:rPr>
          <w:rFonts w:ascii="Calibri" w:hAnsi="Calibri"/>
          <w:sz w:val="24"/>
          <w:szCs w:val="24"/>
        </w:rPr>
        <w:tab/>
      </w:r>
      <w:r w:rsidRPr="00C23168">
        <w:rPr>
          <w:rFonts w:ascii="Calibri" w:hAnsi="Calibri"/>
          <w:sz w:val="24"/>
          <w:szCs w:val="24"/>
        </w:rPr>
        <w:t>Aboriginal Health Council of Western Australia</w:t>
      </w:r>
    </w:p>
    <w:p w14:paraId="5421AC29" w14:textId="77777777" w:rsidR="00B55EA1" w:rsidRPr="00C23168" w:rsidRDefault="00B55EA1" w:rsidP="00B55EA1">
      <w:pPr>
        <w:rPr>
          <w:rFonts w:ascii="Calibri" w:hAnsi="Calibri"/>
          <w:sz w:val="24"/>
          <w:szCs w:val="24"/>
        </w:rPr>
      </w:pPr>
      <w:r w:rsidRPr="00C23168">
        <w:rPr>
          <w:rFonts w:ascii="Calibri" w:hAnsi="Calibri"/>
          <w:sz w:val="24"/>
          <w:szCs w:val="24"/>
        </w:rPr>
        <w:t>AMD</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Age-related Macular Degeneration</w:t>
      </w:r>
    </w:p>
    <w:p w14:paraId="2AD67304" w14:textId="77777777" w:rsidR="00B55EA1" w:rsidRDefault="00B55EA1" w:rsidP="00B55EA1">
      <w:pPr>
        <w:rPr>
          <w:rFonts w:ascii="Calibri" w:hAnsi="Calibri"/>
          <w:sz w:val="24"/>
          <w:szCs w:val="24"/>
        </w:rPr>
      </w:pPr>
      <w:r w:rsidRPr="00C23168">
        <w:rPr>
          <w:rFonts w:ascii="Calibri" w:hAnsi="Calibri"/>
          <w:sz w:val="24"/>
          <w:szCs w:val="24"/>
        </w:rPr>
        <w:t>AMSANT</w:t>
      </w:r>
      <w:r w:rsidRPr="00C23168">
        <w:rPr>
          <w:rFonts w:ascii="Calibri" w:hAnsi="Calibri"/>
          <w:sz w:val="24"/>
          <w:szCs w:val="24"/>
        </w:rPr>
        <w:tab/>
      </w:r>
      <w:r w:rsidRPr="00C23168">
        <w:rPr>
          <w:rFonts w:ascii="Calibri" w:hAnsi="Calibri"/>
          <w:sz w:val="24"/>
          <w:szCs w:val="24"/>
        </w:rPr>
        <w:tab/>
        <w:t>Aboriginal Medical Services Alliance of the Northern Territory</w:t>
      </w:r>
    </w:p>
    <w:p w14:paraId="00073D4B" w14:textId="77777777" w:rsidR="00B55EA1" w:rsidRPr="00C23168" w:rsidRDefault="00B55EA1" w:rsidP="00B55EA1">
      <w:pPr>
        <w:rPr>
          <w:rFonts w:ascii="Calibri" w:hAnsi="Calibri"/>
          <w:sz w:val="24"/>
          <w:szCs w:val="24"/>
        </w:rPr>
      </w:pPr>
      <w:r>
        <w:rPr>
          <w:rFonts w:ascii="Calibri" w:hAnsi="Calibri"/>
          <w:sz w:val="24"/>
          <w:szCs w:val="24"/>
        </w:rPr>
        <w:t>ANOVA</w:t>
      </w:r>
      <w:r>
        <w:rPr>
          <w:rFonts w:ascii="Calibri" w:hAnsi="Calibri"/>
          <w:sz w:val="24"/>
          <w:szCs w:val="24"/>
        </w:rPr>
        <w:tab/>
      </w:r>
      <w:r>
        <w:rPr>
          <w:rFonts w:ascii="Calibri" w:hAnsi="Calibri"/>
          <w:sz w:val="24"/>
          <w:szCs w:val="24"/>
        </w:rPr>
        <w:tab/>
        <w:t>Analysis of Variance</w:t>
      </w:r>
    </w:p>
    <w:p w14:paraId="30C71BBF" w14:textId="77777777" w:rsidR="00B55EA1" w:rsidRPr="00C23168" w:rsidRDefault="00B55EA1" w:rsidP="00B55EA1">
      <w:pPr>
        <w:rPr>
          <w:rFonts w:ascii="Calibri" w:hAnsi="Calibri"/>
          <w:sz w:val="24"/>
          <w:szCs w:val="24"/>
        </w:rPr>
      </w:pPr>
      <w:r w:rsidRPr="00C23168">
        <w:rPr>
          <w:rFonts w:ascii="Calibri" w:hAnsi="Calibri"/>
          <w:sz w:val="24"/>
          <w:szCs w:val="24"/>
        </w:rPr>
        <w:t>ARIA+</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Accessibility/Remoteness Index of Australia Plus</w:t>
      </w:r>
    </w:p>
    <w:p w14:paraId="61803C63" w14:textId="77777777" w:rsidR="00B55EA1" w:rsidRPr="00C23168" w:rsidRDefault="00B55EA1" w:rsidP="00B55EA1">
      <w:pPr>
        <w:rPr>
          <w:rFonts w:ascii="Calibri" w:hAnsi="Calibri"/>
          <w:sz w:val="24"/>
          <w:szCs w:val="24"/>
        </w:rPr>
      </w:pPr>
      <w:r w:rsidRPr="00A57279">
        <w:rPr>
          <w:rFonts w:ascii="Calibri" w:hAnsi="Calibri"/>
          <w:sz w:val="24"/>
          <w:szCs w:val="24"/>
        </w:rPr>
        <w:t>ASCCEG</w:t>
      </w:r>
      <w:r w:rsidRPr="00A57279">
        <w:rPr>
          <w:rFonts w:ascii="Calibri" w:hAnsi="Calibri"/>
          <w:sz w:val="24"/>
          <w:szCs w:val="24"/>
        </w:rPr>
        <w:tab/>
      </w:r>
      <w:r w:rsidRPr="00A57279">
        <w:rPr>
          <w:rFonts w:ascii="Calibri" w:hAnsi="Calibri"/>
          <w:sz w:val="24"/>
          <w:szCs w:val="24"/>
        </w:rPr>
        <w:tab/>
      </w:r>
      <w:r w:rsidRPr="00C23168">
        <w:rPr>
          <w:rFonts w:ascii="Calibri" w:hAnsi="Calibri"/>
          <w:sz w:val="24"/>
          <w:szCs w:val="24"/>
        </w:rPr>
        <w:t>Australian Standard Classification of Cultural and Ethnic Groups</w:t>
      </w:r>
    </w:p>
    <w:p w14:paraId="0F998CD1" w14:textId="77777777" w:rsidR="00B55EA1" w:rsidRPr="00C23168" w:rsidRDefault="00B55EA1" w:rsidP="00B55EA1">
      <w:pPr>
        <w:rPr>
          <w:rFonts w:ascii="Calibri" w:hAnsi="Calibri"/>
          <w:sz w:val="24"/>
          <w:szCs w:val="24"/>
        </w:rPr>
      </w:pPr>
      <w:r w:rsidRPr="00C23168">
        <w:rPr>
          <w:rFonts w:ascii="Calibri" w:hAnsi="Calibri"/>
          <w:sz w:val="24"/>
          <w:szCs w:val="24"/>
        </w:rPr>
        <w:t>ASGC</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Australian Standard Geography Classification</w:t>
      </w:r>
    </w:p>
    <w:p w14:paraId="10BBE227" w14:textId="77777777" w:rsidR="00B55EA1" w:rsidRPr="00C23168" w:rsidRDefault="00B55EA1" w:rsidP="00B55EA1">
      <w:pPr>
        <w:rPr>
          <w:rFonts w:ascii="Calibri" w:hAnsi="Calibri"/>
          <w:sz w:val="24"/>
          <w:szCs w:val="24"/>
        </w:rPr>
      </w:pPr>
      <w:r w:rsidRPr="00C23168">
        <w:rPr>
          <w:rFonts w:ascii="Calibri" w:hAnsi="Calibri"/>
          <w:sz w:val="24"/>
          <w:szCs w:val="24"/>
        </w:rPr>
        <w:t>ASGS</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Australian Statistical Geography Standard</w:t>
      </w:r>
    </w:p>
    <w:p w14:paraId="12DFBCCD" w14:textId="77777777" w:rsidR="00B55EA1" w:rsidRPr="00C23168" w:rsidRDefault="00B55EA1" w:rsidP="00B55EA1">
      <w:pPr>
        <w:rPr>
          <w:rFonts w:ascii="Calibri" w:hAnsi="Calibri"/>
          <w:sz w:val="24"/>
          <w:szCs w:val="24"/>
        </w:rPr>
      </w:pPr>
      <w:proofErr w:type="spellStart"/>
      <w:r w:rsidRPr="00C23168">
        <w:rPr>
          <w:rFonts w:ascii="Calibri" w:hAnsi="Calibri"/>
          <w:sz w:val="24"/>
          <w:szCs w:val="24"/>
        </w:rPr>
        <w:t>AusDiab</w:t>
      </w:r>
      <w:proofErr w:type="spellEnd"/>
      <w:r w:rsidRPr="00C23168">
        <w:rPr>
          <w:rFonts w:ascii="Calibri" w:hAnsi="Calibri"/>
          <w:sz w:val="24"/>
          <w:szCs w:val="24"/>
        </w:rPr>
        <w:tab/>
      </w:r>
      <w:r w:rsidRPr="00C23168">
        <w:rPr>
          <w:rFonts w:ascii="Calibri" w:hAnsi="Calibri"/>
          <w:sz w:val="24"/>
          <w:szCs w:val="24"/>
        </w:rPr>
        <w:tab/>
        <w:t>Australian Diabetes, Obesity and L</w:t>
      </w:r>
      <w:r>
        <w:rPr>
          <w:rFonts w:ascii="Calibri" w:hAnsi="Calibri"/>
          <w:sz w:val="24"/>
          <w:szCs w:val="24"/>
        </w:rPr>
        <w:t>i</w:t>
      </w:r>
      <w:r w:rsidRPr="00C23168">
        <w:rPr>
          <w:rFonts w:ascii="Calibri" w:hAnsi="Calibri"/>
          <w:sz w:val="24"/>
          <w:szCs w:val="24"/>
        </w:rPr>
        <w:t>festyle Study</w:t>
      </w:r>
    </w:p>
    <w:p w14:paraId="2C5AB4A7" w14:textId="77777777" w:rsidR="00B55EA1" w:rsidRPr="00C23168" w:rsidRDefault="00B55EA1" w:rsidP="00B55EA1">
      <w:pPr>
        <w:rPr>
          <w:rFonts w:ascii="Calibri" w:hAnsi="Calibri"/>
          <w:sz w:val="24"/>
          <w:szCs w:val="24"/>
        </w:rPr>
      </w:pPr>
      <w:r w:rsidRPr="00C23168">
        <w:rPr>
          <w:rFonts w:ascii="Calibri" w:hAnsi="Calibri"/>
          <w:sz w:val="24"/>
          <w:szCs w:val="24"/>
        </w:rPr>
        <w:t>BCVA</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Best Corrected Visual Acuity</w:t>
      </w:r>
    </w:p>
    <w:p w14:paraId="2ED13CA4" w14:textId="77777777" w:rsidR="00B55EA1" w:rsidRPr="00C23168" w:rsidRDefault="00B55EA1" w:rsidP="00B55EA1">
      <w:pPr>
        <w:rPr>
          <w:rFonts w:ascii="Calibri" w:hAnsi="Calibri"/>
          <w:sz w:val="24"/>
          <w:szCs w:val="24"/>
        </w:rPr>
      </w:pPr>
      <w:r w:rsidRPr="00C23168">
        <w:rPr>
          <w:rFonts w:ascii="Calibri" w:hAnsi="Calibri"/>
          <w:sz w:val="24"/>
          <w:szCs w:val="24"/>
        </w:rPr>
        <w:t>BMES</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Blue Mountains Eye Study</w:t>
      </w:r>
    </w:p>
    <w:p w14:paraId="2C102E7B" w14:textId="77777777" w:rsidR="00B55EA1" w:rsidRPr="00C23168" w:rsidRDefault="00B55EA1" w:rsidP="00B55EA1">
      <w:pPr>
        <w:rPr>
          <w:rFonts w:ascii="Calibri" w:hAnsi="Calibri"/>
          <w:sz w:val="24"/>
          <w:szCs w:val="24"/>
        </w:rPr>
      </w:pPr>
      <w:r w:rsidRPr="00C23168">
        <w:rPr>
          <w:rFonts w:ascii="Calibri" w:hAnsi="Calibri"/>
          <w:sz w:val="24"/>
          <w:szCs w:val="24"/>
        </w:rPr>
        <w:t>CDR</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Cup to Disc Ratio</w:t>
      </w:r>
    </w:p>
    <w:p w14:paraId="03D3E26E" w14:textId="77777777" w:rsidR="00B55EA1" w:rsidRPr="00C23168" w:rsidRDefault="00B55EA1" w:rsidP="00B55EA1">
      <w:pPr>
        <w:rPr>
          <w:rFonts w:ascii="Calibri" w:hAnsi="Calibri"/>
          <w:sz w:val="24"/>
          <w:szCs w:val="24"/>
        </w:rPr>
      </w:pPr>
      <w:r w:rsidRPr="00C23168">
        <w:rPr>
          <w:rFonts w:ascii="Calibri" w:hAnsi="Calibri"/>
          <w:sz w:val="24"/>
          <w:szCs w:val="24"/>
        </w:rPr>
        <w:t>CERA</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Centre for Eye Research Australia</w:t>
      </w:r>
    </w:p>
    <w:p w14:paraId="72A23CD9" w14:textId="77777777" w:rsidR="00B55EA1" w:rsidRPr="00C23168" w:rsidRDefault="00B55EA1" w:rsidP="00B55EA1">
      <w:pPr>
        <w:rPr>
          <w:rFonts w:ascii="Calibri" w:hAnsi="Calibri"/>
          <w:sz w:val="24"/>
          <w:szCs w:val="24"/>
        </w:rPr>
      </w:pPr>
      <w:r w:rsidRPr="00C23168">
        <w:rPr>
          <w:rFonts w:ascii="Calibri" w:hAnsi="Calibri"/>
          <w:sz w:val="24"/>
          <w:szCs w:val="24"/>
        </w:rPr>
        <w:t>CI</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Confidence Interval</w:t>
      </w:r>
    </w:p>
    <w:p w14:paraId="55053516" w14:textId="77777777" w:rsidR="00B55EA1" w:rsidRPr="00C23168" w:rsidRDefault="00B55EA1" w:rsidP="00B55EA1">
      <w:pPr>
        <w:rPr>
          <w:rFonts w:ascii="Calibri" w:hAnsi="Calibri"/>
          <w:sz w:val="24"/>
          <w:szCs w:val="24"/>
        </w:rPr>
      </w:pPr>
      <w:r w:rsidRPr="00C23168">
        <w:rPr>
          <w:rFonts w:ascii="Calibri" w:hAnsi="Calibri"/>
          <w:sz w:val="24"/>
          <w:szCs w:val="24"/>
        </w:rPr>
        <w:t>CO</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Corneal Opacity</w:t>
      </w:r>
    </w:p>
    <w:p w14:paraId="43D26854" w14:textId="77777777" w:rsidR="00B55EA1" w:rsidRPr="00C23168" w:rsidRDefault="00B55EA1" w:rsidP="00B55EA1">
      <w:pPr>
        <w:rPr>
          <w:rFonts w:ascii="Calibri" w:hAnsi="Calibri"/>
          <w:sz w:val="24"/>
          <w:szCs w:val="24"/>
        </w:rPr>
      </w:pPr>
      <w:r w:rsidRPr="00C23168">
        <w:rPr>
          <w:rFonts w:ascii="Calibri" w:hAnsi="Calibri"/>
          <w:sz w:val="24"/>
          <w:szCs w:val="24"/>
        </w:rPr>
        <w:t>DRS</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Diabetic Retinopathy Screening</w:t>
      </w:r>
    </w:p>
    <w:p w14:paraId="79F94876" w14:textId="77777777" w:rsidR="00B55EA1" w:rsidRPr="00C23168" w:rsidRDefault="00B55EA1" w:rsidP="00B55EA1">
      <w:pPr>
        <w:rPr>
          <w:rFonts w:ascii="Calibri" w:hAnsi="Calibri"/>
          <w:sz w:val="24"/>
          <w:szCs w:val="24"/>
        </w:rPr>
      </w:pPr>
      <w:r w:rsidRPr="00C23168">
        <w:rPr>
          <w:rFonts w:ascii="Calibri" w:hAnsi="Calibri"/>
          <w:sz w:val="24"/>
          <w:szCs w:val="24"/>
        </w:rPr>
        <w:t>DYHS</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r>
      <w:proofErr w:type="spellStart"/>
      <w:r w:rsidRPr="00C23168">
        <w:rPr>
          <w:rFonts w:ascii="Calibri" w:hAnsi="Calibri"/>
          <w:sz w:val="24"/>
          <w:szCs w:val="24"/>
        </w:rPr>
        <w:t>Derbarl</w:t>
      </w:r>
      <w:proofErr w:type="spellEnd"/>
      <w:r w:rsidRPr="00C23168">
        <w:rPr>
          <w:rFonts w:ascii="Calibri" w:hAnsi="Calibri"/>
          <w:sz w:val="24"/>
          <w:szCs w:val="24"/>
        </w:rPr>
        <w:t xml:space="preserve"> </w:t>
      </w:r>
      <w:proofErr w:type="spellStart"/>
      <w:r w:rsidRPr="00C23168">
        <w:rPr>
          <w:rFonts w:ascii="Calibri" w:hAnsi="Calibri"/>
          <w:sz w:val="24"/>
          <w:szCs w:val="24"/>
        </w:rPr>
        <w:t>Yerrigan</w:t>
      </w:r>
      <w:proofErr w:type="spellEnd"/>
      <w:r w:rsidRPr="00C23168">
        <w:rPr>
          <w:rFonts w:ascii="Calibri" w:hAnsi="Calibri"/>
          <w:sz w:val="24"/>
          <w:szCs w:val="24"/>
        </w:rPr>
        <w:t xml:space="preserve"> Health Service</w:t>
      </w:r>
    </w:p>
    <w:p w14:paraId="6B5DD0EC" w14:textId="77777777" w:rsidR="00B55EA1" w:rsidRPr="00C23168" w:rsidRDefault="00B55EA1" w:rsidP="00B55EA1">
      <w:pPr>
        <w:rPr>
          <w:rFonts w:ascii="Calibri" w:hAnsi="Calibri"/>
          <w:sz w:val="24"/>
          <w:szCs w:val="24"/>
        </w:rPr>
      </w:pPr>
      <w:r w:rsidRPr="00C23168">
        <w:rPr>
          <w:rFonts w:ascii="Calibri" w:hAnsi="Calibri"/>
          <w:sz w:val="24"/>
          <w:szCs w:val="24"/>
        </w:rPr>
        <w:t>FDT</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Frequency Doubling Technology</w:t>
      </w:r>
    </w:p>
    <w:p w14:paraId="0924E9E5" w14:textId="77777777" w:rsidR="00B55EA1" w:rsidRPr="00C23168" w:rsidRDefault="00B55EA1" w:rsidP="00B55EA1">
      <w:pPr>
        <w:rPr>
          <w:rFonts w:ascii="Calibri" w:hAnsi="Calibri"/>
          <w:sz w:val="24"/>
          <w:szCs w:val="24"/>
        </w:rPr>
      </w:pPr>
      <w:r>
        <w:rPr>
          <w:rFonts w:ascii="Calibri" w:hAnsi="Calibri"/>
          <w:sz w:val="24"/>
          <w:szCs w:val="24"/>
        </w:rPr>
        <w:t>FTA</w:t>
      </w:r>
      <w:r>
        <w:rPr>
          <w:rFonts w:ascii="Calibri" w:hAnsi="Calibri"/>
          <w:sz w:val="24"/>
          <w:szCs w:val="24"/>
        </w:rPr>
        <w:tab/>
      </w:r>
      <w:r>
        <w:rPr>
          <w:rFonts w:ascii="Calibri" w:hAnsi="Calibri"/>
          <w:sz w:val="24"/>
          <w:szCs w:val="24"/>
        </w:rPr>
        <w:tab/>
      </w:r>
      <w:r>
        <w:rPr>
          <w:rFonts w:ascii="Calibri" w:hAnsi="Calibri"/>
          <w:sz w:val="24"/>
          <w:szCs w:val="24"/>
        </w:rPr>
        <w:tab/>
        <w:t>Fail To Attend</w:t>
      </w:r>
    </w:p>
    <w:p w14:paraId="682DA8EA" w14:textId="77777777" w:rsidR="00B55EA1" w:rsidRPr="00C23168" w:rsidRDefault="00B55EA1" w:rsidP="00B55EA1">
      <w:pPr>
        <w:rPr>
          <w:rFonts w:ascii="Calibri" w:hAnsi="Calibri"/>
          <w:sz w:val="24"/>
          <w:szCs w:val="24"/>
        </w:rPr>
      </w:pPr>
      <w:r w:rsidRPr="00C23168">
        <w:rPr>
          <w:rFonts w:ascii="Calibri" w:hAnsi="Calibri"/>
          <w:sz w:val="24"/>
          <w:szCs w:val="24"/>
        </w:rPr>
        <w:t>GRAMS</w:t>
      </w:r>
      <w:r w:rsidRPr="00C23168">
        <w:rPr>
          <w:rFonts w:ascii="Calibri" w:hAnsi="Calibri"/>
          <w:sz w:val="24"/>
          <w:szCs w:val="24"/>
        </w:rPr>
        <w:tab/>
      </w:r>
      <w:r w:rsidRPr="00C23168">
        <w:rPr>
          <w:rFonts w:ascii="Calibri" w:hAnsi="Calibri"/>
          <w:sz w:val="24"/>
          <w:szCs w:val="24"/>
        </w:rPr>
        <w:tab/>
        <w:t>Geraldton Regional Aboriginal Medical Service</w:t>
      </w:r>
    </w:p>
    <w:p w14:paraId="3AB61816" w14:textId="77777777" w:rsidR="00B55EA1" w:rsidRPr="00C23168" w:rsidRDefault="00B55EA1" w:rsidP="00B55EA1">
      <w:pPr>
        <w:rPr>
          <w:rFonts w:ascii="Calibri" w:hAnsi="Calibri"/>
          <w:sz w:val="24"/>
          <w:szCs w:val="24"/>
        </w:rPr>
      </w:pPr>
      <w:r w:rsidRPr="00C23168">
        <w:rPr>
          <w:rFonts w:ascii="Calibri" w:hAnsi="Calibri"/>
          <w:sz w:val="24"/>
          <w:szCs w:val="24"/>
        </w:rPr>
        <w:t>HREC</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Human Research Ethics Committee</w:t>
      </w:r>
    </w:p>
    <w:p w14:paraId="76C6E03A" w14:textId="77777777" w:rsidR="00B55EA1" w:rsidRPr="00C23168" w:rsidRDefault="00B55EA1" w:rsidP="00B55EA1">
      <w:pPr>
        <w:rPr>
          <w:rFonts w:ascii="Calibri" w:hAnsi="Calibri"/>
          <w:sz w:val="24"/>
          <w:szCs w:val="24"/>
        </w:rPr>
      </w:pPr>
      <w:r w:rsidRPr="00C23168">
        <w:rPr>
          <w:rFonts w:ascii="Calibri" w:hAnsi="Calibri"/>
          <w:sz w:val="24"/>
          <w:szCs w:val="24"/>
        </w:rPr>
        <w:t>IAPB</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International Agency for the Prevention of Blindness</w:t>
      </w:r>
    </w:p>
    <w:p w14:paraId="469501EA" w14:textId="77777777" w:rsidR="00B55EA1" w:rsidRPr="00C23168" w:rsidRDefault="00B55EA1" w:rsidP="00B55EA1">
      <w:pPr>
        <w:rPr>
          <w:rFonts w:ascii="Calibri" w:hAnsi="Calibri"/>
          <w:sz w:val="24"/>
          <w:szCs w:val="24"/>
        </w:rPr>
      </w:pPr>
      <w:r w:rsidRPr="00C23168">
        <w:rPr>
          <w:rFonts w:ascii="Calibri" w:hAnsi="Calibri"/>
          <w:sz w:val="24"/>
          <w:szCs w:val="24"/>
        </w:rPr>
        <w:t>IOP</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Intra Ocular Pressure</w:t>
      </w:r>
    </w:p>
    <w:p w14:paraId="5D7736C3" w14:textId="77777777" w:rsidR="00B55EA1" w:rsidRPr="00C23168" w:rsidRDefault="00B55EA1" w:rsidP="00B55EA1">
      <w:pPr>
        <w:rPr>
          <w:rFonts w:ascii="Calibri" w:hAnsi="Calibri"/>
          <w:sz w:val="24"/>
          <w:szCs w:val="24"/>
        </w:rPr>
      </w:pPr>
      <w:r w:rsidRPr="00C23168">
        <w:rPr>
          <w:rFonts w:ascii="Calibri" w:hAnsi="Calibri"/>
          <w:sz w:val="24"/>
          <w:szCs w:val="24"/>
        </w:rPr>
        <w:t>IPC</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Independence and Participation Committee</w:t>
      </w:r>
    </w:p>
    <w:p w14:paraId="417CBEFE" w14:textId="77777777" w:rsidR="00B55EA1" w:rsidRPr="00C23168" w:rsidRDefault="00B55EA1" w:rsidP="00B55EA1">
      <w:pPr>
        <w:rPr>
          <w:rFonts w:ascii="Calibri" w:hAnsi="Calibri"/>
          <w:sz w:val="24"/>
          <w:szCs w:val="24"/>
        </w:rPr>
      </w:pPr>
      <w:r w:rsidRPr="00C23168">
        <w:rPr>
          <w:rFonts w:ascii="Calibri" w:hAnsi="Calibri"/>
          <w:sz w:val="24"/>
          <w:szCs w:val="24"/>
        </w:rPr>
        <w:t>IQR</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Inter Quartile Range</w:t>
      </w:r>
    </w:p>
    <w:p w14:paraId="69B7DC2E" w14:textId="77777777" w:rsidR="00B55EA1" w:rsidRDefault="00B55EA1" w:rsidP="00B55EA1">
      <w:pPr>
        <w:rPr>
          <w:rFonts w:ascii="Calibri" w:hAnsi="Calibri"/>
          <w:sz w:val="24"/>
          <w:szCs w:val="24"/>
        </w:rPr>
      </w:pPr>
      <w:proofErr w:type="spellStart"/>
      <w:proofErr w:type="gramStart"/>
      <w:r w:rsidRPr="00A57279">
        <w:rPr>
          <w:rFonts w:ascii="Calibri" w:hAnsi="Calibri"/>
          <w:sz w:val="24"/>
          <w:szCs w:val="24"/>
        </w:rPr>
        <w:t>logMAR</w:t>
      </w:r>
      <w:proofErr w:type="spellEnd"/>
      <w:proofErr w:type="gramEnd"/>
      <w:r w:rsidRPr="00A57279">
        <w:rPr>
          <w:rFonts w:ascii="Calibri" w:hAnsi="Calibri"/>
          <w:sz w:val="24"/>
          <w:szCs w:val="24"/>
        </w:rPr>
        <w:tab/>
      </w:r>
      <w:r w:rsidRPr="00A57279">
        <w:rPr>
          <w:rFonts w:ascii="Calibri" w:hAnsi="Calibri"/>
          <w:sz w:val="24"/>
          <w:szCs w:val="24"/>
        </w:rPr>
        <w:tab/>
      </w:r>
      <w:r w:rsidRPr="00C23168">
        <w:rPr>
          <w:rFonts w:ascii="Calibri" w:hAnsi="Calibri"/>
          <w:sz w:val="24"/>
          <w:szCs w:val="24"/>
        </w:rPr>
        <w:t>logarithm of the Minimum Angle of Resolution</w:t>
      </w:r>
    </w:p>
    <w:p w14:paraId="53C91625" w14:textId="5785090E" w:rsidR="00E248F5" w:rsidRPr="00C23168" w:rsidRDefault="00E248F5" w:rsidP="00B55EA1">
      <w:pPr>
        <w:rPr>
          <w:rFonts w:ascii="Calibri" w:hAnsi="Calibri"/>
          <w:sz w:val="24"/>
          <w:szCs w:val="24"/>
        </w:rPr>
      </w:pPr>
      <w:proofErr w:type="gramStart"/>
      <w:r>
        <w:rPr>
          <w:rFonts w:ascii="Calibri" w:hAnsi="Calibri"/>
          <w:sz w:val="24"/>
          <w:szCs w:val="24"/>
        </w:rPr>
        <w:lastRenderedPageBreak/>
        <w:t>mmHg</w:t>
      </w:r>
      <w:proofErr w:type="gramEnd"/>
      <w:r>
        <w:rPr>
          <w:rFonts w:ascii="Calibri" w:hAnsi="Calibri"/>
          <w:sz w:val="24"/>
          <w:szCs w:val="24"/>
        </w:rPr>
        <w:tab/>
      </w:r>
      <w:r>
        <w:rPr>
          <w:rFonts w:ascii="Calibri" w:hAnsi="Calibri"/>
          <w:sz w:val="24"/>
          <w:szCs w:val="24"/>
        </w:rPr>
        <w:tab/>
      </w:r>
      <w:r>
        <w:rPr>
          <w:rFonts w:ascii="Calibri" w:hAnsi="Calibri"/>
          <w:sz w:val="24"/>
          <w:szCs w:val="24"/>
        </w:rPr>
        <w:tab/>
        <w:t>Millimetres of mercury</w:t>
      </w:r>
    </w:p>
    <w:p w14:paraId="4D86BC9B" w14:textId="77777777" w:rsidR="00B55EA1" w:rsidRPr="00C23168" w:rsidRDefault="00B55EA1" w:rsidP="00B55EA1">
      <w:pPr>
        <w:rPr>
          <w:rFonts w:ascii="Calibri" w:hAnsi="Calibri"/>
          <w:sz w:val="24"/>
          <w:szCs w:val="24"/>
        </w:rPr>
      </w:pPr>
      <w:r w:rsidRPr="00C23168">
        <w:rPr>
          <w:rFonts w:ascii="Calibri" w:hAnsi="Calibri"/>
          <w:sz w:val="24"/>
          <w:szCs w:val="24"/>
        </w:rPr>
        <w:t>NACCHO</w:t>
      </w:r>
      <w:r w:rsidRPr="00C23168">
        <w:rPr>
          <w:rFonts w:ascii="Calibri" w:hAnsi="Calibri"/>
          <w:sz w:val="24"/>
          <w:szCs w:val="24"/>
        </w:rPr>
        <w:tab/>
      </w:r>
      <w:r w:rsidRPr="00C23168">
        <w:rPr>
          <w:rFonts w:ascii="Calibri" w:hAnsi="Calibri"/>
          <w:sz w:val="24"/>
          <w:szCs w:val="24"/>
        </w:rPr>
        <w:tab/>
        <w:t>National Aboriginal Community Controlled Health Organisation</w:t>
      </w:r>
    </w:p>
    <w:p w14:paraId="44FE75BA" w14:textId="77777777" w:rsidR="00B55EA1" w:rsidRPr="00C23168" w:rsidRDefault="00B55EA1" w:rsidP="00B55EA1">
      <w:pPr>
        <w:rPr>
          <w:rFonts w:ascii="Calibri" w:hAnsi="Calibri"/>
          <w:sz w:val="24"/>
          <w:szCs w:val="24"/>
        </w:rPr>
      </w:pPr>
      <w:r w:rsidRPr="00C23168">
        <w:rPr>
          <w:rFonts w:ascii="Calibri" w:hAnsi="Calibri"/>
          <w:sz w:val="24"/>
          <w:szCs w:val="24"/>
        </w:rPr>
        <w:t>NEHS</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National Eye Health Survey</w:t>
      </w:r>
    </w:p>
    <w:p w14:paraId="70F73E3A" w14:textId="4211F3DE" w:rsidR="00B55EA1" w:rsidRPr="00C23168" w:rsidRDefault="00B55EA1" w:rsidP="009D595B">
      <w:pPr>
        <w:ind w:left="2160" w:hanging="2160"/>
        <w:rPr>
          <w:rFonts w:ascii="Calibri" w:hAnsi="Calibri"/>
          <w:sz w:val="24"/>
          <w:szCs w:val="24"/>
        </w:rPr>
      </w:pPr>
      <w:r w:rsidRPr="00C23168">
        <w:rPr>
          <w:rFonts w:ascii="Calibri" w:hAnsi="Calibri"/>
          <w:sz w:val="24"/>
          <w:szCs w:val="24"/>
        </w:rPr>
        <w:t>NFIP</w:t>
      </w:r>
      <w:r w:rsidRPr="00C23168">
        <w:rPr>
          <w:rFonts w:ascii="Calibri" w:hAnsi="Calibri"/>
          <w:sz w:val="24"/>
          <w:szCs w:val="24"/>
        </w:rPr>
        <w:tab/>
      </w:r>
      <w:r w:rsidR="009D595B" w:rsidRPr="009D595B">
        <w:rPr>
          <w:rFonts w:ascii="Calibri" w:hAnsi="Calibri"/>
          <w:sz w:val="24"/>
          <w:szCs w:val="24"/>
        </w:rPr>
        <w:t>Implementation plan under the National framework for action to promote eye health and prevent avoidable blindness and vision loss</w:t>
      </w:r>
    </w:p>
    <w:p w14:paraId="581B3938" w14:textId="77777777" w:rsidR="00B55EA1" w:rsidRPr="00C23168" w:rsidRDefault="00B55EA1" w:rsidP="00B55EA1">
      <w:pPr>
        <w:rPr>
          <w:rFonts w:ascii="Calibri" w:hAnsi="Calibri"/>
          <w:sz w:val="24"/>
          <w:szCs w:val="24"/>
        </w:rPr>
      </w:pPr>
      <w:r w:rsidRPr="00A57279">
        <w:rPr>
          <w:rFonts w:ascii="Calibri" w:hAnsi="Calibri"/>
          <w:sz w:val="24"/>
          <w:szCs w:val="24"/>
        </w:rPr>
        <w:t>NHMRC</w:t>
      </w:r>
      <w:r w:rsidRPr="00A57279">
        <w:rPr>
          <w:rFonts w:ascii="Calibri" w:hAnsi="Calibri"/>
          <w:sz w:val="24"/>
          <w:szCs w:val="24"/>
        </w:rPr>
        <w:tab/>
      </w:r>
      <w:r w:rsidRPr="00A57279">
        <w:rPr>
          <w:rFonts w:ascii="Calibri" w:hAnsi="Calibri"/>
          <w:sz w:val="24"/>
          <w:szCs w:val="24"/>
        </w:rPr>
        <w:tab/>
      </w:r>
      <w:r w:rsidRPr="00C23168">
        <w:rPr>
          <w:rFonts w:ascii="Calibri" w:hAnsi="Calibri"/>
          <w:sz w:val="24"/>
          <w:szCs w:val="24"/>
        </w:rPr>
        <w:t>National Health and Medical Research Council</w:t>
      </w:r>
    </w:p>
    <w:p w14:paraId="276F06D1" w14:textId="77777777" w:rsidR="00B55EA1" w:rsidRPr="00C23168" w:rsidRDefault="00B55EA1" w:rsidP="00B55EA1">
      <w:pPr>
        <w:rPr>
          <w:rFonts w:ascii="Calibri" w:hAnsi="Calibri"/>
          <w:sz w:val="24"/>
          <w:szCs w:val="24"/>
        </w:rPr>
      </w:pPr>
      <w:r w:rsidRPr="00C23168">
        <w:rPr>
          <w:rFonts w:ascii="Calibri" w:hAnsi="Calibri"/>
          <w:sz w:val="24"/>
          <w:szCs w:val="24"/>
        </w:rPr>
        <w:t>NIEHS</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National Indigenous Eye Health Survey</w:t>
      </w:r>
    </w:p>
    <w:p w14:paraId="696541DC" w14:textId="77777777" w:rsidR="00B55EA1" w:rsidRPr="00C23168" w:rsidRDefault="00B55EA1" w:rsidP="00B55EA1">
      <w:pPr>
        <w:rPr>
          <w:rFonts w:ascii="Calibri" w:hAnsi="Calibri"/>
          <w:sz w:val="24"/>
          <w:szCs w:val="24"/>
        </w:rPr>
      </w:pPr>
      <w:r w:rsidRPr="00C23168">
        <w:rPr>
          <w:rFonts w:ascii="Calibri" w:hAnsi="Calibri"/>
          <w:sz w:val="24"/>
          <w:szCs w:val="24"/>
        </w:rPr>
        <w:t>NSW</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New South Wales</w:t>
      </w:r>
    </w:p>
    <w:p w14:paraId="6C9C8F21" w14:textId="77777777" w:rsidR="00B55EA1" w:rsidRPr="00C23168" w:rsidRDefault="00B55EA1" w:rsidP="00B55EA1">
      <w:pPr>
        <w:rPr>
          <w:rFonts w:ascii="Calibri" w:hAnsi="Calibri"/>
          <w:sz w:val="24"/>
          <w:szCs w:val="24"/>
        </w:rPr>
      </w:pPr>
      <w:r w:rsidRPr="00C23168">
        <w:rPr>
          <w:rFonts w:ascii="Calibri" w:hAnsi="Calibri"/>
          <w:sz w:val="24"/>
          <w:szCs w:val="24"/>
        </w:rPr>
        <w:t>NT</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Northern Territory</w:t>
      </w:r>
    </w:p>
    <w:p w14:paraId="4D2BC8A4" w14:textId="77777777" w:rsidR="00B55EA1" w:rsidRPr="00C23168" w:rsidRDefault="00B55EA1" w:rsidP="00B55EA1">
      <w:pPr>
        <w:rPr>
          <w:rFonts w:ascii="Calibri" w:hAnsi="Calibri"/>
          <w:sz w:val="24"/>
          <w:szCs w:val="24"/>
        </w:rPr>
      </w:pPr>
      <w:r w:rsidRPr="00C23168">
        <w:rPr>
          <w:rFonts w:ascii="Calibri" w:hAnsi="Calibri"/>
          <w:sz w:val="24"/>
          <w:szCs w:val="24"/>
        </w:rPr>
        <w:t>OA</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Optometry Australia</w:t>
      </w:r>
    </w:p>
    <w:p w14:paraId="23BD2BE6" w14:textId="77777777" w:rsidR="00B55EA1" w:rsidRDefault="00B55EA1" w:rsidP="00B55EA1">
      <w:pPr>
        <w:rPr>
          <w:rFonts w:ascii="Calibri" w:hAnsi="Calibri"/>
          <w:sz w:val="24"/>
          <w:szCs w:val="24"/>
        </w:rPr>
      </w:pPr>
      <w:r w:rsidRPr="00C23168">
        <w:rPr>
          <w:rFonts w:ascii="Calibri" w:hAnsi="Calibri"/>
          <w:sz w:val="24"/>
          <w:szCs w:val="24"/>
        </w:rPr>
        <w:t>OPSM</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Optical Prescription Spectacle Makers</w:t>
      </w:r>
    </w:p>
    <w:p w14:paraId="5A254BE2" w14:textId="3F355164" w:rsidR="00210001" w:rsidRPr="00C23168" w:rsidRDefault="00210001" w:rsidP="00B55EA1">
      <w:pPr>
        <w:rPr>
          <w:rFonts w:ascii="Calibri" w:hAnsi="Calibri"/>
          <w:sz w:val="24"/>
          <w:szCs w:val="24"/>
        </w:rPr>
      </w:pPr>
      <w:r>
        <w:rPr>
          <w:rFonts w:ascii="Calibri" w:hAnsi="Calibri"/>
          <w:sz w:val="24"/>
          <w:szCs w:val="24"/>
        </w:rPr>
        <w:t>OR</w:t>
      </w:r>
      <w:r>
        <w:rPr>
          <w:rFonts w:ascii="Calibri" w:hAnsi="Calibri"/>
          <w:sz w:val="24"/>
          <w:szCs w:val="24"/>
        </w:rPr>
        <w:tab/>
      </w:r>
      <w:r>
        <w:rPr>
          <w:rFonts w:ascii="Calibri" w:hAnsi="Calibri"/>
          <w:sz w:val="24"/>
          <w:szCs w:val="24"/>
        </w:rPr>
        <w:tab/>
      </w:r>
      <w:r>
        <w:rPr>
          <w:rFonts w:ascii="Calibri" w:hAnsi="Calibri"/>
          <w:sz w:val="24"/>
          <w:szCs w:val="24"/>
        </w:rPr>
        <w:tab/>
        <w:t>Odds Ratio</w:t>
      </w:r>
    </w:p>
    <w:p w14:paraId="2B49D4BF" w14:textId="77777777" w:rsidR="00B55EA1" w:rsidRPr="00C23168" w:rsidRDefault="00B55EA1" w:rsidP="00B55EA1">
      <w:pPr>
        <w:rPr>
          <w:rFonts w:ascii="Calibri" w:hAnsi="Calibri"/>
          <w:sz w:val="24"/>
          <w:szCs w:val="24"/>
        </w:rPr>
      </w:pPr>
      <w:r w:rsidRPr="00C23168">
        <w:rPr>
          <w:rFonts w:ascii="Calibri" w:hAnsi="Calibri"/>
          <w:sz w:val="24"/>
          <w:szCs w:val="24"/>
        </w:rPr>
        <w:t>OU</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 xml:space="preserve">Oculus </w:t>
      </w:r>
      <w:proofErr w:type="spellStart"/>
      <w:r w:rsidRPr="00C23168">
        <w:rPr>
          <w:rFonts w:ascii="Calibri" w:hAnsi="Calibri"/>
          <w:sz w:val="24"/>
          <w:szCs w:val="24"/>
        </w:rPr>
        <w:t>Uterque</w:t>
      </w:r>
      <w:proofErr w:type="spellEnd"/>
    </w:p>
    <w:p w14:paraId="4A737416" w14:textId="77777777" w:rsidR="00B55EA1" w:rsidRPr="00C23168" w:rsidRDefault="00B55EA1" w:rsidP="00B55EA1">
      <w:pPr>
        <w:rPr>
          <w:rFonts w:ascii="Calibri" w:hAnsi="Calibri"/>
          <w:sz w:val="24"/>
          <w:szCs w:val="24"/>
        </w:rPr>
      </w:pPr>
      <w:r w:rsidRPr="00C23168">
        <w:rPr>
          <w:rFonts w:ascii="Calibri" w:hAnsi="Calibri"/>
          <w:sz w:val="24"/>
          <w:szCs w:val="24"/>
        </w:rPr>
        <w:t>PEIC</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Prevention and Early Intervention Committee</w:t>
      </w:r>
    </w:p>
    <w:p w14:paraId="4A393B85" w14:textId="77777777" w:rsidR="00B55EA1" w:rsidRPr="00C23168" w:rsidRDefault="00B55EA1" w:rsidP="00B55EA1">
      <w:pPr>
        <w:rPr>
          <w:rFonts w:ascii="Calibri" w:hAnsi="Calibri"/>
          <w:sz w:val="24"/>
          <w:szCs w:val="24"/>
        </w:rPr>
      </w:pPr>
      <w:r w:rsidRPr="00C23168">
        <w:rPr>
          <w:rFonts w:ascii="Calibri" w:hAnsi="Calibri"/>
          <w:sz w:val="24"/>
          <w:szCs w:val="24"/>
        </w:rPr>
        <w:t>PR</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Public Relations</w:t>
      </w:r>
    </w:p>
    <w:p w14:paraId="10AD3AC1" w14:textId="77777777" w:rsidR="00B55EA1" w:rsidRPr="00C23168" w:rsidRDefault="00B55EA1" w:rsidP="00B55EA1">
      <w:pPr>
        <w:rPr>
          <w:rFonts w:ascii="Calibri" w:hAnsi="Calibri"/>
          <w:sz w:val="24"/>
          <w:szCs w:val="24"/>
        </w:rPr>
      </w:pPr>
      <w:proofErr w:type="spellStart"/>
      <w:proofErr w:type="gramStart"/>
      <w:r w:rsidRPr="00C23168">
        <w:rPr>
          <w:rFonts w:ascii="Calibri" w:hAnsi="Calibri"/>
          <w:sz w:val="24"/>
          <w:szCs w:val="24"/>
        </w:rPr>
        <w:t>pt</w:t>
      </w:r>
      <w:proofErr w:type="spellEnd"/>
      <w:proofErr w:type="gramEnd"/>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Part</w:t>
      </w:r>
    </w:p>
    <w:p w14:paraId="60B3C4FE" w14:textId="77777777" w:rsidR="00B55EA1" w:rsidRPr="00C23168" w:rsidRDefault="00B55EA1" w:rsidP="00B55EA1">
      <w:pPr>
        <w:rPr>
          <w:rFonts w:ascii="Calibri" w:hAnsi="Calibri"/>
          <w:sz w:val="24"/>
          <w:szCs w:val="24"/>
        </w:rPr>
      </w:pPr>
      <w:r w:rsidRPr="00C23168">
        <w:rPr>
          <w:rFonts w:ascii="Calibri" w:hAnsi="Calibri"/>
          <w:sz w:val="24"/>
          <w:szCs w:val="24"/>
        </w:rPr>
        <w:t>QAIHC</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Queensland Aboriginal and Islander Health Council</w:t>
      </w:r>
    </w:p>
    <w:p w14:paraId="6B993E08" w14:textId="77777777" w:rsidR="00B55EA1" w:rsidRPr="00C23168" w:rsidRDefault="00B55EA1" w:rsidP="00B55EA1">
      <w:pPr>
        <w:rPr>
          <w:rFonts w:ascii="Calibri" w:hAnsi="Calibri"/>
          <w:sz w:val="24"/>
          <w:szCs w:val="24"/>
        </w:rPr>
      </w:pPr>
      <w:r w:rsidRPr="00C23168">
        <w:rPr>
          <w:rFonts w:ascii="Calibri" w:hAnsi="Calibri"/>
          <w:sz w:val="24"/>
          <w:szCs w:val="24"/>
        </w:rPr>
        <w:t>QLD</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Queensland</w:t>
      </w:r>
    </w:p>
    <w:p w14:paraId="70ED991D" w14:textId="77777777" w:rsidR="00B55EA1" w:rsidRPr="00C23168" w:rsidRDefault="00B55EA1" w:rsidP="00B55EA1">
      <w:pPr>
        <w:rPr>
          <w:rFonts w:ascii="Calibri" w:hAnsi="Calibri"/>
          <w:sz w:val="24"/>
          <w:szCs w:val="24"/>
        </w:rPr>
      </w:pPr>
      <w:r w:rsidRPr="00C23168">
        <w:rPr>
          <w:rFonts w:ascii="Calibri" w:hAnsi="Calibri"/>
          <w:sz w:val="24"/>
          <w:szCs w:val="24"/>
        </w:rPr>
        <w:t>RA</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Remoteness Area</w:t>
      </w:r>
    </w:p>
    <w:p w14:paraId="6617D010" w14:textId="77777777" w:rsidR="00B55EA1" w:rsidRPr="00C23168" w:rsidRDefault="00B55EA1" w:rsidP="00B55EA1">
      <w:pPr>
        <w:rPr>
          <w:rFonts w:ascii="Calibri" w:hAnsi="Calibri"/>
          <w:sz w:val="24"/>
          <w:szCs w:val="24"/>
        </w:rPr>
      </w:pPr>
      <w:r w:rsidRPr="00C23168">
        <w:rPr>
          <w:rFonts w:ascii="Calibri" w:hAnsi="Calibri"/>
          <w:sz w:val="24"/>
          <w:szCs w:val="24"/>
        </w:rPr>
        <w:t>RVEEH</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Royal Victorian Eye and Ear Hospital</w:t>
      </w:r>
    </w:p>
    <w:p w14:paraId="3A95F09F" w14:textId="77777777" w:rsidR="00B55EA1" w:rsidRPr="00C23168" w:rsidRDefault="00B55EA1" w:rsidP="00B55EA1">
      <w:pPr>
        <w:rPr>
          <w:rFonts w:ascii="Calibri" w:hAnsi="Calibri"/>
          <w:sz w:val="24"/>
          <w:szCs w:val="24"/>
        </w:rPr>
      </w:pPr>
      <w:r w:rsidRPr="00C23168">
        <w:rPr>
          <w:rFonts w:ascii="Calibri" w:hAnsi="Calibri"/>
          <w:sz w:val="24"/>
          <w:szCs w:val="24"/>
        </w:rPr>
        <w:t>SA</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South Australia</w:t>
      </w:r>
    </w:p>
    <w:p w14:paraId="253CD270" w14:textId="77777777" w:rsidR="00B55EA1" w:rsidRPr="00C23168" w:rsidRDefault="00B55EA1" w:rsidP="00B55EA1">
      <w:pPr>
        <w:rPr>
          <w:rFonts w:ascii="Calibri" w:hAnsi="Calibri"/>
          <w:sz w:val="24"/>
          <w:szCs w:val="24"/>
        </w:rPr>
      </w:pPr>
      <w:r w:rsidRPr="00C23168">
        <w:rPr>
          <w:rFonts w:ascii="Calibri" w:hAnsi="Calibri"/>
          <w:sz w:val="24"/>
          <w:szCs w:val="24"/>
        </w:rPr>
        <w:t>SA</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Statistical Area</w:t>
      </w:r>
    </w:p>
    <w:p w14:paraId="2961E1E3" w14:textId="77777777" w:rsidR="00B55EA1" w:rsidRPr="00C23168" w:rsidRDefault="00B55EA1" w:rsidP="00B55EA1">
      <w:pPr>
        <w:rPr>
          <w:rFonts w:ascii="Calibri" w:hAnsi="Calibri"/>
          <w:sz w:val="24"/>
          <w:szCs w:val="24"/>
        </w:rPr>
      </w:pPr>
      <w:r w:rsidRPr="00C23168">
        <w:rPr>
          <w:rFonts w:ascii="Calibri" w:hAnsi="Calibri"/>
          <w:sz w:val="24"/>
          <w:szCs w:val="24"/>
        </w:rPr>
        <w:t>SA1</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Statistical Area Level 1</w:t>
      </w:r>
    </w:p>
    <w:p w14:paraId="2B239B15" w14:textId="77777777" w:rsidR="00B55EA1" w:rsidRPr="00C23168" w:rsidRDefault="00B55EA1" w:rsidP="00B55EA1">
      <w:pPr>
        <w:rPr>
          <w:rFonts w:ascii="Calibri" w:hAnsi="Calibri"/>
          <w:sz w:val="24"/>
          <w:szCs w:val="24"/>
        </w:rPr>
      </w:pPr>
      <w:r w:rsidRPr="00C23168">
        <w:rPr>
          <w:rFonts w:ascii="Calibri" w:hAnsi="Calibri"/>
          <w:sz w:val="24"/>
          <w:szCs w:val="24"/>
        </w:rPr>
        <w:t>SA2</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Statistical Area Level 2</w:t>
      </w:r>
    </w:p>
    <w:p w14:paraId="10013166" w14:textId="77777777" w:rsidR="00B55EA1" w:rsidRPr="00C23168" w:rsidRDefault="00B55EA1" w:rsidP="00B55EA1">
      <w:pPr>
        <w:rPr>
          <w:rFonts w:ascii="Calibri" w:hAnsi="Calibri"/>
          <w:sz w:val="24"/>
          <w:szCs w:val="24"/>
        </w:rPr>
      </w:pPr>
      <w:r w:rsidRPr="00C23168">
        <w:rPr>
          <w:rFonts w:ascii="Calibri" w:hAnsi="Calibri"/>
          <w:sz w:val="24"/>
          <w:szCs w:val="24"/>
        </w:rPr>
        <w:t>SA3</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Statistical Area Level 3</w:t>
      </w:r>
    </w:p>
    <w:p w14:paraId="18D0D572" w14:textId="77777777" w:rsidR="00B55EA1" w:rsidRPr="00C23168" w:rsidRDefault="00B55EA1" w:rsidP="00B55EA1">
      <w:pPr>
        <w:rPr>
          <w:rFonts w:ascii="Calibri" w:hAnsi="Calibri"/>
          <w:sz w:val="24"/>
          <w:szCs w:val="24"/>
        </w:rPr>
      </w:pPr>
      <w:r w:rsidRPr="00C23168">
        <w:rPr>
          <w:rFonts w:ascii="Calibri" w:hAnsi="Calibri"/>
          <w:sz w:val="24"/>
          <w:szCs w:val="24"/>
        </w:rPr>
        <w:t>SA4</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Statistical Area Level 4</w:t>
      </w:r>
    </w:p>
    <w:p w14:paraId="1E994385" w14:textId="77777777" w:rsidR="00B55EA1" w:rsidRPr="00C23168" w:rsidRDefault="00B55EA1" w:rsidP="00B55EA1">
      <w:pPr>
        <w:rPr>
          <w:rFonts w:ascii="Calibri" w:hAnsi="Calibri"/>
          <w:sz w:val="24"/>
          <w:szCs w:val="24"/>
        </w:rPr>
      </w:pPr>
      <w:r w:rsidRPr="00C23168">
        <w:rPr>
          <w:rFonts w:ascii="Calibri" w:hAnsi="Calibri"/>
          <w:sz w:val="24"/>
          <w:szCs w:val="24"/>
        </w:rPr>
        <w:t>SD</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Standard Deviation</w:t>
      </w:r>
    </w:p>
    <w:p w14:paraId="78BFF544" w14:textId="77777777" w:rsidR="00B55EA1" w:rsidRPr="00C23168" w:rsidRDefault="00B55EA1" w:rsidP="00B55EA1">
      <w:pPr>
        <w:rPr>
          <w:rFonts w:ascii="Calibri" w:hAnsi="Calibri"/>
          <w:sz w:val="24"/>
          <w:szCs w:val="24"/>
        </w:rPr>
      </w:pPr>
      <w:r w:rsidRPr="00C23168">
        <w:rPr>
          <w:rFonts w:ascii="Calibri" w:hAnsi="Calibri"/>
          <w:sz w:val="24"/>
          <w:szCs w:val="24"/>
        </w:rPr>
        <w:t>SE</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Standard Error</w:t>
      </w:r>
    </w:p>
    <w:p w14:paraId="77313B7E" w14:textId="77777777" w:rsidR="00B55EA1" w:rsidRPr="00C23168" w:rsidRDefault="00B55EA1" w:rsidP="00B55EA1">
      <w:pPr>
        <w:rPr>
          <w:rFonts w:ascii="Calibri" w:hAnsi="Calibri"/>
          <w:sz w:val="24"/>
          <w:szCs w:val="24"/>
        </w:rPr>
      </w:pPr>
      <w:r w:rsidRPr="00C23168">
        <w:rPr>
          <w:rFonts w:ascii="Calibri" w:hAnsi="Calibri"/>
          <w:sz w:val="24"/>
          <w:szCs w:val="24"/>
        </w:rPr>
        <w:t>SQM</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Square Metre</w:t>
      </w:r>
    </w:p>
    <w:p w14:paraId="36C4527A" w14:textId="77777777" w:rsidR="00B55EA1" w:rsidRPr="00C23168" w:rsidRDefault="00B55EA1" w:rsidP="00B55EA1">
      <w:pPr>
        <w:rPr>
          <w:rFonts w:ascii="Calibri" w:hAnsi="Calibri"/>
          <w:sz w:val="24"/>
          <w:szCs w:val="24"/>
        </w:rPr>
      </w:pPr>
      <w:r w:rsidRPr="00C23168">
        <w:rPr>
          <w:rFonts w:ascii="Calibri" w:hAnsi="Calibri"/>
          <w:sz w:val="24"/>
          <w:szCs w:val="24"/>
        </w:rPr>
        <w:t>Tap NP</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 xml:space="preserve">Target Non-Indigenous Population </w:t>
      </w:r>
    </w:p>
    <w:p w14:paraId="249CD5FC" w14:textId="77777777" w:rsidR="00B55EA1" w:rsidRPr="00C23168" w:rsidRDefault="00B55EA1" w:rsidP="00B55EA1">
      <w:pPr>
        <w:rPr>
          <w:rFonts w:ascii="Calibri" w:hAnsi="Calibri"/>
          <w:sz w:val="24"/>
          <w:szCs w:val="24"/>
        </w:rPr>
      </w:pPr>
      <w:r w:rsidRPr="00C23168">
        <w:rPr>
          <w:rFonts w:ascii="Calibri" w:hAnsi="Calibri"/>
          <w:sz w:val="24"/>
          <w:szCs w:val="24"/>
        </w:rPr>
        <w:t>Tar IP</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Target Indigenous Population</w:t>
      </w:r>
    </w:p>
    <w:p w14:paraId="2FC9D8D9" w14:textId="77777777" w:rsidR="00B55EA1" w:rsidRPr="00C23168" w:rsidRDefault="00B55EA1" w:rsidP="00B55EA1">
      <w:pPr>
        <w:rPr>
          <w:rFonts w:ascii="Calibri" w:hAnsi="Calibri"/>
          <w:sz w:val="24"/>
          <w:szCs w:val="24"/>
        </w:rPr>
      </w:pPr>
      <w:r w:rsidRPr="00C23168">
        <w:rPr>
          <w:rFonts w:ascii="Calibri" w:hAnsi="Calibri"/>
          <w:sz w:val="24"/>
          <w:szCs w:val="24"/>
        </w:rPr>
        <w:t>TT</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 xml:space="preserve">Trachomatous </w:t>
      </w:r>
      <w:proofErr w:type="spellStart"/>
      <w:r w:rsidRPr="00C23168">
        <w:rPr>
          <w:rFonts w:ascii="Calibri" w:hAnsi="Calibri"/>
          <w:sz w:val="24"/>
          <w:szCs w:val="24"/>
        </w:rPr>
        <w:t>Trichiasis</w:t>
      </w:r>
      <w:proofErr w:type="spellEnd"/>
    </w:p>
    <w:p w14:paraId="6D90CE6D" w14:textId="77777777" w:rsidR="00B55EA1" w:rsidRPr="00C23168" w:rsidRDefault="00B55EA1" w:rsidP="00B55EA1">
      <w:pPr>
        <w:rPr>
          <w:rFonts w:ascii="Calibri" w:hAnsi="Calibri"/>
          <w:sz w:val="24"/>
          <w:szCs w:val="24"/>
        </w:rPr>
      </w:pPr>
      <w:r w:rsidRPr="00C23168">
        <w:rPr>
          <w:rFonts w:ascii="Calibri" w:hAnsi="Calibri"/>
          <w:sz w:val="24"/>
          <w:szCs w:val="24"/>
        </w:rPr>
        <w:lastRenderedPageBreak/>
        <w:t>VA</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Visual Acuity</w:t>
      </w:r>
    </w:p>
    <w:p w14:paraId="674C2461" w14:textId="77777777" w:rsidR="00B55EA1" w:rsidRPr="00C23168" w:rsidRDefault="00B55EA1" w:rsidP="00B55EA1">
      <w:pPr>
        <w:rPr>
          <w:rFonts w:ascii="Calibri" w:hAnsi="Calibri"/>
          <w:sz w:val="24"/>
          <w:szCs w:val="24"/>
        </w:rPr>
      </w:pPr>
      <w:r w:rsidRPr="00C23168">
        <w:rPr>
          <w:rFonts w:ascii="Calibri" w:hAnsi="Calibri"/>
          <w:sz w:val="24"/>
          <w:szCs w:val="24"/>
        </w:rPr>
        <w:t>VACCHO</w:t>
      </w:r>
      <w:r w:rsidRPr="00C23168">
        <w:rPr>
          <w:rFonts w:ascii="Calibri" w:hAnsi="Calibri"/>
          <w:sz w:val="24"/>
          <w:szCs w:val="24"/>
        </w:rPr>
        <w:tab/>
      </w:r>
      <w:r w:rsidRPr="00C23168">
        <w:rPr>
          <w:rFonts w:ascii="Calibri" w:hAnsi="Calibri"/>
          <w:sz w:val="24"/>
          <w:szCs w:val="24"/>
        </w:rPr>
        <w:tab/>
        <w:t>Victorian Aboriginal Community Controlled Health Organisation</w:t>
      </w:r>
    </w:p>
    <w:p w14:paraId="6F1C95F2" w14:textId="77777777" w:rsidR="00B55EA1" w:rsidRPr="00C23168" w:rsidRDefault="00B55EA1" w:rsidP="00B55EA1">
      <w:pPr>
        <w:rPr>
          <w:rFonts w:ascii="Calibri" w:hAnsi="Calibri"/>
          <w:sz w:val="24"/>
          <w:szCs w:val="24"/>
        </w:rPr>
      </w:pPr>
      <w:r w:rsidRPr="00C23168">
        <w:rPr>
          <w:rFonts w:ascii="Calibri" w:hAnsi="Calibri"/>
          <w:sz w:val="24"/>
          <w:szCs w:val="24"/>
        </w:rPr>
        <w:t>VI</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Vision Impairment</w:t>
      </w:r>
    </w:p>
    <w:p w14:paraId="36B156A8" w14:textId="77777777" w:rsidR="00B55EA1" w:rsidRPr="00C23168" w:rsidRDefault="00B55EA1" w:rsidP="00B55EA1">
      <w:pPr>
        <w:rPr>
          <w:rFonts w:ascii="Calibri" w:hAnsi="Calibri"/>
          <w:sz w:val="24"/>
          <w:szCs w:val="24"/>
        </w:rPr>
      </w:pPr>
      <w:r w:rsidRPr="00C23168">
        <w:rPr>
          <w:rFonts w:ascii="Calibri" w:hAnsi="Calibri"/>
          <w:sz w:val="24"/>
          <w:szCs w:val="24"/>
        </w:rPr>
        <w:t>VIC</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Victoria</w:t>
      </w:r>
    </w:p>
    <w:p w14:paraId="4C563AAE" w14:textId="77777777" w:rsidR="00B55EA1" w:rsidRPr="00C23168" w:rsidRDefault="00B55EA1" w:rsidP="00B55EA1">
      <w:pPr>
        <w:rPr>
          <w:rFonts w:ascii="Calibri" w:hAnsi="Calibri"/>
          <w:sz w:val="24"/>
          <w:szCs w:val="24"/>
        </w:rPr>
      </w:pPr>
      <w:r w:rsidRPr="00C23168">
        <w:rPr>
          <w:rFonts w:ascii="Calibri" w:hAnsi="Calibri"/>
          <w:sz w:val="24"/>
          <w:szCs w:val="24"/>
        </w:rPr>
        <w:t>VIP</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[Melbourne] Visual Impairment Project</w:t>
      </w:r>
    </w:p>
    <w:p w14:paraId="23160246" w14:textId="77777777" w:rsidR="00B55EA1" w:rsidRPr="00C23168" w:rsidRDefault="00B55EA1" w:rsidP="00B55EA1">
      <w:pPr>
        <w:rPr>
          <w:rFonts w:ascii="Calibri" w:hAnsi="Calibri"/>
          <w:sz w:val="24"/>
          <w:szCs w:val="24"/>
        </w:rPr>
      </w:pPr>
      <w:r w:rsidRPr="00C23168">
        <w:rPr>
          <w:rFonts w:ascii="Calibri" w:hAnsi="Calibri"/>
          <w:sz w:val="24"/>
          <w:szCs w:val="24"/>
        </w:rPr>
        <w:t>WA</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Western Australia</w:t>
      </w:r>
    </w:p>
    <w:p w14:paraId="1E6201D6" w14:textId="77777777" w:rsidR="00B55EA1" w:rsidRPr="00C23168" w:rsidRDefault="00B55EA1" w:rsidP="00B55EA1">
      <w:pPr>
        <w:rPr>
          <w:rFonts w:ascii="Calibri" w:hAnsi="Calibri"/>
          <w:sz w:val="24"/>
          <w:szCs w:val="24"/>
        </w:rPr>
      </w:pPr>
      <w:r w:rsidRPr="00C23168">
        <w:rPr>
          <w:rFonts w:ascii="Calibri" w:hAnsi="Calibri"/>
          <w:sz w:val="24"/>
          <w:szCs w:val="24"/>
        </w:rPr>
        <w:t>WHA</w:t>
      </w:r>
      <w:r w:rsidRPr="00C23168">
        <w:rPr>
          <w:rFonts w:ascii="Calibri" w:hAnsi="Calibri"/>
          <w:sz w:val="24"/>
          <w:szCs w:val="24"/>
        </w:rPr>
        <w:tab/>
      </w:r>
      <w:r w:rsidRPr="00C23168">
        <w:rPr>
          <w:rFonts w:ascii="Calibri" w:hAnsi="Calibri"/>
          <w:sz w:val="24"/>
          <w:szCs w:val="24"/>
        </w:rPr>
        <w:tab/>
      </w:r>
      <w:r w:rsidRPr="00C23168">
        <w:rPr>
          <w:rFonts w:ascii="Calibri" w:hAnsi="Calibri"/>
          <w:sz w:val="24"/>
          <w:szCs w:val="24"/>
        </w:rPr>
        <w:tab/>
        <w:t>World Health Assembly</w:t>
      </w:r>
    </w:p>
    <w:p w14:paraId="62698B31" w14:textId="3A108CBD" w:rsidR="003320B8" w:rsidRDefault="00CD0A54" w:rsidP="00B55EA1">
      <w:pPr>
        <w:rPr>
          <w:rFonts w:ascii="Calibri" w:hAnsi="Calibri"/>
          <w:sz w:val="24"/>
          <w:szCs w:val="24"/>
        </w:rPr>
      </w:pPr>
      <w:proofErr w:type="gramStart"/>
      <w:r>
        <w:rPr>
          <w:rFonts w:ascii="Calibri" w:hAnsi="Calibri"/>
          <w:sz w:val="24"/>
          <w:szCs w:val="24"/>
        </w:rPr>
        <w:t>WHO</w:t>
      </w:r>
      <w:proofErr w:type="gramEnd"/>
      <w:r>
        <w:rPr>
          <w:rFonts w:ascii="Calibri" w:hAnsi="Calibri"/>
          <w:sz w:val="24"/>
          <w:szCs w:val="24"/>
        </w:rPr>
        <w:tab/>
      </w:r>
      <w:r>
        <w:rPr>
          <w:rFonts w:ascii="Calibri" w:hAnsi="Calibri"/>
          <w:sz w:val="24"/>
          <w:szCs w:val="24"/>
        </w:rPr>
        <w:tab/>
      </w:r>
      <w:r>
        <w:rPr>
          <w:rFonts w:ascii="Calibri" w:hAnsi="Calibri"/>
          <w:sz w:val="24"/>
          <w:szCs w:val="24"/>
        </w:rPr>
        <w:tab/>
        <w:t>World Health Organiz</w:t>
      </w:r>
      <w:r w:rsidR="00B55EA1" w:rsidRPr="00C23168">
        <w:rPr>
          <w:rFonts w:ascii="Calibri" w:hAnsi="Calibri"/>
          <w:sz w:val="24"/>
          <w:szCs w:val="24"/>
        </w:rPr>
        <w:t>ation</w:t>
      </w:r>
    </w:p>
    <w:p w14:paraId="2FFBFA52" w14:textId="77777777" w:rsidR="003320B8" w:rsidRDefault="003320B8">
      <w:pPr>
        <w:rPr>
          <w:rFonts w:ascii="Calibri" w:hAnsi="Calibri"/>
          <w:sz w:val="24"/>
          <w:szCs w:val="24"/>
        </w:rPr>
      </w:pPr>
      <w:r>
        <w:rPr>
          <w:rFonts w:ascii="Calibri" w:hAnsi="Calibri"/>
          <w:sz w:val="24"/>
          <w:szCs w:val="24"/>
        </w:rPr>
        <w:br w:type="page"/>
      </w:r>
    </w:p>
    <w:p w14:paraId="406C3821" w14:textId="463902A0" w:rsidR="00115600" w:rsidRDefault="003320B8" w:rsidP="009251C1">
      <w:pPr>
        <w:pStyle w:val="Heading2"/>
        <w:numPr>
          <w:ilvl w:val="0"/>
          <w:numId w:val="0"/>
        </w:numPr>
        <w:ind w:left="576" w:hanging="576"/>
      </w:pPr>
      <w:bookmarkStart w:id="4" w:name="_Toc463361712"/>
      <w:r w:rsidRPr="003320B8">
        <w:lastRenderedPageBreak/>
        <w:t>Definitions</w:t>
      </w:r>
      <w:bookmarkEnd w:id="4"/>
    </w:p>
    <w:tbl>
      <w:tblPr>
        <w:tblStyle w:val="TableGrid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53"/>
      </w:tblGrid>
      <w:tr w:rsidR="00E248F5" w:rsidRPr="00115600" w14:paraId="174C6DDF" w14:textId="77777777" w:rsidTr="00E248F5">
        <w:tc>
          <w:tcPr>
            <w:tcW w:w="2263" w:type="dxa"/>
          </w:tcPr>
          <w:p w14:paraId="00178A26" w14:textId="77777777" w:rsidR="00E248F5" w:rsidRPr="00115600" w:rsidRDefault="00E248F5" w:rsidP="00115600">
            <w:pPr>
              <w:rPr>
                <w:rFonts w:ascii="Calibri" w:hAnsi="Calibri"/>
                <w:sz w:val="24"/>
                <w:szCs w:val="24"/>
              </w:rPr>
            </w:pPr>
            <w:r w:rsidRPr="00115600">
              <w:rPr>
                <w:rFonts w:ascii="Calibri" w:hAnsi="Calibri"/>
                <w:sz w:val="24"/>
                <w:szCs w:val="24"/>
              </w:rPr>
              <w:t>Age-adjustment</w:t>
            </w:r>
          </w:p>
        </w:tc>
        <w:tc>
          <w:tcPr>
            <w:tcW w:w="6753" w:type="dxa"/>
          </w:tcPr>
          <w:p w14:paraId="221B95BE" w14:textId="778DDD2F" w:rsidR="00E248F5" w:rsidRPr="00115600" w:rsidRDefault="00E248F5" w:rsidP="00115600">
            <w:pPr>
              <w:rPr>
                <w:rFonts w:ascii="Calibri" w:hAnsi="Calibri"/>
                <w:sz w:val="24"/>
                <w:szCs w:val="24"/>
              </w:rPr>
            </w:pPr>
            <w:r w:rsidRPr="00115600">
              <w:rPr>
                <w:rFonts w:ascii="Calibri" w:hAnsi="Calibri"/>
                <w:sz w:val="24"/>
                <w:szCs w:val="24"/>
              </w:rPr>
              <w:t>A technique in epidemiology and demography used to allow populations to be compared when the age profiles of the populations are quite different</w:t>
            </w:r>
            <w:r w:rsidRPr="00E248F5">
              <w:rPr>
                <w:rFonts w:ascii="Calibri" w:hAnsi="Calibri"/>
                <w:sz w:val="24"/>
                <w:szCs w:val="24"/>
              </w:rPr>
              <w:br/>
            </w:r>
          </w:p>
        </w:tc>
      </w:tr>
      <w:tr w:rsidR="00E248F5" w:rsidRPr="00115600" w14:paraId="3E8D5ECC" w14:textId="77777777" w:rsidTr="00E248F5">
        <w:tc>
          <w:tcPr>
            <w:tcW w:w="2263" w:type="dxa"/>
          </w:tcPr>
          <w:p w14:paraId="6A1FCEF0" w14:textId="77777777" w:rsidR="00E248F5" w:rsidRPr="00115600" w:rsidRDefault="00E248F5" w:rsidP="00115600">
            <w:pPr>
              <w:rPr>
                <w:rFonts w:ascii="Calibri" w:hAnsi="Calibri"/>
                <w:sz w:val="24"/>
                <w:szCs w:val="24"/>
              </w:rPr>
            </w:pPr>
            <w:r w:rsidRPr="00115600">
              <w:rPr>
                <w:rFonts w:ascii="Calibri" w:hAnsi="Calibri"/>
                <w:sz w:val="24"/>
                <w:szCs w:val="24"/>
              </w:rPr>
              <w:t>Age-related macular degeneration</w:t>
            </w:r>
          </w:p>
        </w:tc>
        <w:tc>
          <w:tcPr>
            <w:tcW w:w="6753" w:type="dxa"/>
          </w:tcPr>
          <w:p w14:paraId="6152BF9A" w14:textId="186B485E" w:rsidR="00E248F5" w:rsidRPr="00115600" w:rsidRDefault="00E248F5" w:rsidP="00115600">
            <w:pPr>
              <w:rPr>
                <w:rFonts w:ascii="Calibri" w:hAnsi="Calibri"/>
                <w:sz w:val="24"/>
                <w:szCs w:val="24"/>
              </w:rPr>
            </w:pPr>
            <w:r w:rsidRPr="00115600">
              <w:rPr>
                <w:rFonts w:ascii="Calibri" w:hAnsi="Calibri"/>
                <w:sz w:val="24"/>
                <w:szCs w:val="24"/>
              </w:rPr>
              <w:t>A degenerative disease that affects the central area of the retina called the macula, causing it to thin and in some cases bleed</w:t>
            </w:r>
            <w:r w:rsidRPr="00E248F5">
              <w:rPr>
                <w:rFonts w:ascii="Calibri" w:hAnsi="Calibri"/>
                <w:sz w:val="24"/>
                <w:szCs w:val="24"/>
              </w:rPr>
              <w:br/>
            </w:r>
          </w:p>
        </w:tc>
      </w:tr>
      <w:tr w:rsidR="00E248F5" w:rsidRPr="00115600" w14:paraId="60766D71" w14:textId="77777777" w:rsidTr="00E248F5">
        <w:tc>
          <w:tcPr>
            <w:tcW w:w="2263" w:type="dxa"/>
          </w:tcPr>
          <w:p w14:paraId="507A8882" w14:textId="77777777" w:rsidR="00E248F5" w:rsidRPr="00115600" w:rsidRDefault="00E248F5" w:rsidP="00115600">
            <w:pPr>
              <w:rPr>
                <w:rFonts w:ascii="Calibri" w:hAnsi="Calibri"/>
                <w:sz w:val="24"/>
                <w:szCs w:val="24"/>
              </w:rPr>
            </w:pPr>
            <w:r w:rsidRPr="00115600">
              <w:rPr>
                <w:rFonts w:ascii="Calibri" w:hAnsi="Calibri"/>
                <w:sz w:val="24"/>
                <w:szCs w:val="24"/>
              </w:rPr>
              <w:t>Anterior chamber angle closure</w:t>
            </w:r>
          </w:p>
        </w:tc>
        <w:tc>
          <w:tcPr>
            <w:tcW w:w="6753" w:type="dxa"/>
          </w:tcPr>
          <w:p w14:paraId="07D3B93F" w14:textId="77777777" w:rsidR="00E248F5" w:rsidRPr="00115600" w:rsidRDefault="00E248F5" w:rsidP="00115600">
            <w:pPr>
              <w:rPr>
                <w:rFonts w:ascii="Calibri" w:hAnsi="Calibri"/>
                <w:sz w:val="24"/>
                <w:szCs w:val="24"/>
              </w:rPr>
            </w:pPr>
            <w:r w:rsidRPr="00115600">
              <w:rPr>
                <w:rFonts w:ascii="Calibri" w:hAnsi="Calibri"/>
                <w:sz w:val="24"/>
                <w:szCs w:val="24"/>
              </w:rPr>
              <w:t>Blockage of the drainage angle of the eye, resulting in high eye pressure</w:t>
            </w:r>
          </w:p>
        </w:tc>
      </w:tr>
      <w:tr w:rsidR="00E248F5" w:rsidRPr="00115600" w14:paraId="25D898C3" w14:textId="77777777" w:rsidTr="00E248F5">
        <w:tc>
          <w:tcPr>
            <w:tcW w:w="2263" w:type="dxa"/>
          </w:tcPr>
          <w:p w14:paraId="3A5173CC" w14:textId="2DC79AB2" w:rsidR="00E248F5" w:rsidRPr="00115600" w:rsidRDefault="00E248F5" w:rsidP="00115600">
            <w:pPr>
              <w:rPr>
                <w:rFonts w:ascii="Calibri" w:hAnsi="Calibri"/>
                <w:sz w:val="24"/>
                <w:szCs w:val="24"/>
              </w:rPr>
            </w:pPr>
            <w:r w:rsidRPr="00E248F5">
              <w:rPr>
                <w:rFonts w:ascii="Calibri" w:hAnsi="Calibri"/>
                <w:sz w:val="24"/>
                <w:szCs w:val="24"/>
              </w:rPr>
              <w:br/>
            </w:r>
            <w:r w:rsidRPr="00115600">
              <w:rPr>
                <w:rFonts w:ascii="Calibri" w:hAnsi="Calibri"/>
                <w:sz w:val="24"/>
                <w:szCs w:val="24"/>
              </w:rPr>
              <w:t>Anterior segment</w:t>
            </w:r>
          </w:p>
        </w:tc>
        <w:tc>
          <w:tcPr>
            <w:tcW w:w="6753" w:type="dxa"/>
          </w:tcPr>
          <w:p w14:paraId="61D43A97" w14:textId="28544D25" w:rsidR="00E248F5" w:rsidRPr="00115600" w:rsidRDefault="00E248F5" w:rsidP="00115600">
            <w:pPr>
              <w:rPr>
                <w:rFonts w:ascii="Calibri" w:hAnsi="Calibri"/>
                <w:sz w:val="24"/>
                <w:szCs w:val="24"/>
              </w:rPr>
            </w:pPr>
            <w:r w:rsidRPr="00E248F5">
              <w:rPr>
                <w:rFonts w:ascii="Calibri" w:hAnsi="Calibri"/>
                <w:sz w:val="24"/>
                <w:szCs w:val="24"/>
              </w:rPr>
              <w:br/>
            </w:r>
            <w:r w:rsidRPr="00115600">
              <w:rPr>
                <w:rFonts w:ascii="Calibri" w:hAnsi="Calibri"/>
                <w:sz w:val="24"/>
                <w:szCs w:val="24"/>
              </w:rPr>
              <w:t>The front part of the eye</w:t>
            </w:r>
            <w:r w:rsidRPr="00E248F5">
              <w:rPr>
                <w:rFonts w:ascii="Calibri" w:hAnsi="Calibri"/>
                <w:sz w:val="24"/>
                <w:szCs w:val="24"/>
              </w:rPr>
              <w:br/>
            </w:r>
          </w:p>
        </w:tc>
      </w:tr>
      <w:tr w:rsidR="00E248F5" w:rsidRPr="00115600" w14:paraId="23077BBA" w14:textId="77777777" w:rsidTr="00E248F5">
        <w:tc>
          <w:tcPr>
            <w:tcW w:w="2263" w:type="dxa"/>
          </w:tcPr>
          <w:p w14:paraId="01692585" w14:textId="77777777" w:rsidR="00E248F5" w:rsidRPr="00115600" w:rsidRDefault="00E248F5" w:rsidP="00115600">
            <w:pPr>
              <w:rPr>
                <w:rFonts w:ascii="Calibri" w:hAnsi="Calibri"/>
                <w:sz w:val="24"/>
                <w:szCs w:val="24"/>
              </w:rPr>
            </w:pPr>
            <w:r w:rsidRPr="00115600">
              <w:rPr>
                <w:rFonts w:ascii="Calibri" w:hAnsi="Calibri"/>
                <w:sz w:val="24"/>
                <w:szCs w:val="24"/>
              </w:rPr>
              <w:t xml:space="preserve">Auto-refractor </w:t>
            </w:r>
          </w:p>
        </w:tc>
        <w:tc>
          <w:tcPr>
            <w:tcW w:w="6753" w:type="dxa"/>
          </w:tcPr>
          <w:p w14:paraId="39D10707" w14:textId="786B2066" w:rsidR="00E248F5" w:rsidRPr="00115600" w:rsidRDefault="00E248F5" w:rsidP="00115600">
            <w:pPr>
              <w:rPr>
                <w:rFonts w:ascii="Calibri" w:hAnsi="Calibri"/>
                <w:sz w:val="24"/>
                <w:szCs w:val="24"/>
              </w:rPr>
            </w:pPr>
            <w:r w:rsidRPr="00115600">
              <w:rPr>
                <w:rFonts w:ascii="Calibri" w:hAnsi="Calibri"/>
                <w:sz w:val="24"/>
                <w:szCs w:val="24"/>
              </w:rPr>
              <w:t>A machine used to provide an objective measurement of a person's refractive error and prescription for correction</w:t>
            </w:r>
            <w:r w:rsidRPr="00E248F5">
              <w:rPr>
                <w:rFonts w:ascii="Calibri" w:hAnsi="Calibri"/>
                <w:sz w:val="24"/>
                <w:szCs w:val="24"/>
              </w:rPr>
              <w:br/>
            </w:r>
          </w:p>
        </w:tc>
      </w:tr>
      <w:tr w:rsidR="00E248F5" w:rsidRPr="00115600" w14:paraId="10E587C5" w14:textId="77777777" w:rsidTr="00E248F5">
        <w:tc>
          <w:tcPr>
            <w:tcW w:w="2263" w:type="dxa"/>
          </w:tcPr>
          <w:p w14:paraId="712247E3" w14:textId="77777777" w:rsidR="00E248F5" w:rsidRPr="00115600" w:rsidRDefault="00E248F5" w:rsidP="00115600">
            <w:pPr>
              <w:rPr>
                <w:rFonts w:ascii="Calibri" w:hAnsi="Calibri"/>
                <w:sz w:val="24"/>
                <w:szCs w:val="24"/>
              </w:rPr>
            </w:pPr>
            <w:r w:rsidRPr="00115600">
              <w:rPr>
                <w:rFonts w:ascii="Calibri" w:hAnsi="Calibri"/>
                <w:sz w:val="24"/>
                <w:szCs w:val="24"/>
              </w:rPr>
              <w:t>Blindness</w:t>
            </w:r>
            <w:r w:rsidRPr="00115600">
              <w:rPr>
                <w:rFonts w:ascii="Calibri" w:hAnsi="Calibri"/>
                <w:sz w:val="24"/>
                <w:szCs w:val="24"/>
              </w:rPr>
              <w:tab/>
            </w:r>
          </w:p>
        </w:tc>
        <w:tc>
          <w:tcPr>
            <w:tcW w:w="6753" w:type="dxa"/>
          </w:tcPr>
          <w:p w14:paraId="4B2CCDF2" w14:textId="45204554" w:rsidR="00E248F5" w:rsidRPr="00115600" w:rsidRDefault="00E248F5" w:rsidP="00115600">
            <w:pPr>
              <w:rPr>
                <w:rFonts w:ascii="Calibri" w:hAnsi="Calibri"/>
                <w:sz w:val="24"/>
                <w:szCs w:val="24"/>
              </w:rPr>
            </w:pPr>
            <w:r w:rsidRPr="00115600">
              <w:rPr>
                <w:rFonts w:ascii="Calibri" w:hAnsi="Calibri"/>
                <w:sz w:val="24"/>
                <w:szCs w:val="24"/>
              </w:rPr>
              <w:t>Presenting distance visual acuity &lt;6/60 in the better eye</w:t>
            </w:r>
            <w:r w:rsidRPr="00E248F5">
              <w:rPr>
                <w:rFonts w:ascii="Calibri" w:hAnsi="Calibri"/>
                <w:sz w:val="24"/>
                <w:szCs w:val="24"/>
              </w:rPr>
              <w:br/>
            </w:r>
          </w:p>
        </w:tc>
      </w:tr>
      <w:tr w:rsidR="00E248F5" w:rsidRPr="00115600" w14:paraId="6E63C776" w14:textId="77777777" w:rsidTr="00E248F5">
        <w:tc>
          <w:tcPr>
            <w:tcW w:w="2263" w:type="dxa"/>
          </w:tcPr>
          <w:p w14:paraId="509655A6" w14:textId="77777777" w:rsidR="00E248F5" w:rsidRPr="00115600" w:rsidRDefault="00E248F5" w:rsidP="00115600">
            <w:pPr>
              <w:rPr>
                <w:rFonts w:ascii="Calibri" w:hAnsi="Calibri"/>
                <w:sz w:val="24"/>
                <w:szCs w:val="24"/>
              </w:rPr>
            </w:pPr>
            <w:r w:rsidRPr="00115600">
              <w:rPr>
                <w:rFonts w:ascii="Calibri" w:hAnsi="Calibri"/>
                <w:sz w:val="24"/>
                <w:szCs w:val="24"/>
              </w:rPr>
              <w:t>Cataract</w:t>
            </w:r>
          </w:p>
        </w:tc>
        <w:tc>
          <w:tcPr>
            <w:tcW w:w="6753" w:type="dxa"/>
          </w:tcPr>
          <w:p w14:paraId="3260AD47" w14:textId="77777777" w:rsidR="00E248F5" w:rsidRPr="00115600" w:rsidRDefault="00E248F5" w:rsidP="00115600">
            <w:pPr>
              <w:rPr>
                <w:rFonts w:ascii="Calibri" w:hAnsi="Calibri"/>
                <w:sz w:val="24"/>
                <w:szCs w:val="24"/>
              </w:rPr>
            </w:pPr>
            <w:r w:rsidRPr="00E248F5">
              <w:rPr>
                <w:rFonts w:ascii="Calibri" w:hAnsi="Calibri" w:cs="Arial"/>
                <w:color w:val="252525"/>
                <w:sz w:val="24"/>
                <w:szCs w:val="24"/>
                <w:shd w:val="clear" w:color="auto" w:fill="FFFFFF"/>
              </w:rPr>
              <w:t>A cloudy area on the eye’s lens, formed when protein in the lens is damaged and clumps together, limiting the amount and clarity of light passing through the lens to the retina, causing poor vision.</w:t>
            </w:r>
          </w:p>
          <w:p w14:paraId="41E44CD1" w14:textId="77777777" w:rsidR="00E248F5" w:rsidRPr="00115600" w:rsidRDefault="00E248F5" w:rsidP="00115600">
            <w:pPr>
              <w:rPr>
                <w:rFonts w:ascii="Calibri" w:hAnsi="Calibri"/>
                <w:sz w:val="24"/>
                <w:szCs w:val="24"/>
              </w:rPr>
            </w:pPr>
          </w:p>
        </w:tc>
      </w:tr>
      <w:tr w:rsidR="00E248F5" w:rsidRPr="00115600" w14:paraId="3B91C15C" w14:textId="77777777" w:rsidTr="00E248F5">
        <w:tc>
          <w:tcPr>
            <w:tcW w:w="2263" w:type="dxa"/>
          </w:tcPr>
          <w:p w14:paraId="04E7FC65" w14:textId="77777777" w:rsidR="00E248F5" w:rsidRPr="00115600" w:rsidRDefault="00E248F5" w:rsidP="00115600">
            <w:pPr>
              <w:rPr>
                <w:rFonts w:ascii="Calibri" w:hAnsi="Calibri"/>
                <w:sz w:val="24"/>
                <w:szCs w:val="24"/>
              </w:rPr>
            </w:pPr>
            <w:proofErr w:type="spellStart"/>
            <w:r w:rsidRPr="00115600">
              <w:rPr>
                <w:rFonts w:ascii="Calibri" w:hAnsi="Calibri"/>
                <w:sz w:val="24"/>
                <w:szCs w:val="24"/>
              </w:rPr>
              <w:t>Chalazion</w:t>
            </w:r>
            <w:proofErr w:type="spellEnd"/>
          </w:p>
        </w:tc>
        <w:tc>
          <w:tcPr>
            <w:tcW w:w="6753" w:type="dxa"/>
          </w:tcPr>
          <w:p w14:paraId="52CA725A" w14:textId="02108CE6" w:rsidR="00E248F5" w:rsidRPr="00115600" w:rsidRDefault="00E248F5" w:rsidP="00115600">
            <w:pPr>
              <w:rPr>
                <w:rFonts w:ascii="Calibri" w:hAnsi="Calibri"/>
                <w:sz w:val="24"/>
                <w:szCs w:val="24"/>
              </w:rPr>
            </w:pPr>
            <w:r w:rsidRPr="00115600">
              <w:rPr>
                <w:rFonts w:ascii="Calibri" w:hAnsi="Calibri"/>
                <w:sz w:val="24"/>
                <w:szCs w:val="24"/>
              </w:rPr>
              <w:t>A cyst in the eyelid that is caused by inflammation of a blocked gland, usually on the upper eyelid</w:t>
            </w:r>
            <w:r w:rsidRPr="00E248F5">
              <w:rPr>
                <w:rFonts w:ascii="Calibri" w:hAnsi="Calibri"/>
                <w:sz w:val="24"/>
                <w:szCs w:val="24"/>
              </w:rPr>
              <w:br/>
            </w:r>
          </w:p>
        </w:tc>
      </w:tr>
      <w:tr w:rsidR="00E248F5" w:rsidRPr="00115600" w14:paraId="1FA37882" w14:textId="77777777" w:rsidTr="00E248F5">
        <w:tc>
          <w:tcPr>
            <w:tcW w:w="2263" w:type="dxa"/>
          </w:tcPr>
          <w:p w14:paraId="61B3B804" w14:textId="77777777" w:rsidR="00E248F5" w:rsidRPr="00115600" w:rsidRDefault="00E248F5" w:rsidP="00115600">
            <w:pPr>
              <w:rPr>
                <w:rFonts w:ascii="Calibri" w:hAnsi="Calibri"/>
                <w:sz w:val="24"/>
                <w:szCs w:val="24"/>
              </w:rPr>
            </w:pPr>
            <w:r w:rsidRPr="00115600">
              <w:rPr>
                <w:rFonts w:ascii="Calibri" w:hAnsi="Calibri"/>
                <w:sz w:val="24"/>
                <w:szCs w:val="24"/>
              </w:rPr>
              <w:t>Corneal Opacity</w:t>
            </w:r>
          </w:p>
        </w:tc>
        <w:tc>
          <w:tcPr>
            <w:tcW w:w="6753" w:type="dxa"/>
          </w:tcPr>
          <w:p w14:paraId="46A76A3D" w14:textId="4FF9FDD0" w:rsidR="00E248F5" w:rsidRPr="00115600" w:rsidRDefault="00E248F5" w:rsidP="00115600">
            <w:pPr>
              <w:rPr>
                <w:rFonts w:ascii="Calibri" w:hAnsi="Calibri"/>
                <w:sz w:val="24"/>
                <w:szCs w:val="24"/>
              </w:rPr>
            </w:pPr>
            <w:r w:rsidRPr="00115600">
              <w:rPr>
                <w:rFonts w:ascii="Calibri" w:hAnsi="Calibri"/>
                <w:sz w:val="24"/>
                <w:szCs w:val="24"/>
              </w:rPr>
              <w:t xml:space="preserve">Scarring and opacification of the cornea (the transparent thin layer over the front of the eye) </w:t>
            </w:r>
            <w:r w:rsidRPr="00E248F5">
              <w:rPr>
                <w:rFonts w:ascii="Calibri" w:hAnsi="Calibri"/>
                <w:sz w:val="24"/>
                <w:szCs w:val="24"/>
              </w:rPr>
              <w:br/>
            </w:r>
          </w:p>
        </w:tc>
      </w:tr>
      <w:tr w:rsidR="00E248F5" w:rsidRPr="00115600" w14:paraId="668F6752" w14:textId="77777777" w:rsidTr="00E248F5">
        <w:tc>
          <w:tcPr>
            <w:tcW w:w="2263" w:type="dxa"/>
          </w:tcPr>
          <w:p w14:paraId="5D52DE9A" w14:textId="77777777" w:rsidR="00E248F5" w:rsidRPr="00115600" w:rsidRDefault="00E248F5" w:rsidP="00115600">
            <w:pPr>
              <w:rPr>
                <w:rFonts w:ascii="Calibri" w:hAnsi="Calibri"/>
                <w:sz w:val="24"/>
                <w:szCs w:val="24"/>
              </w:rPr>
            </w:pPr>
            <w:r w:rsidRPr="00115600">
              <w:rPr>
                <w:rFonts w:ascii="Calibri" w:hAnsi="Calibri"/>
                <w:sz w:val="24"/>
                <w:szCs w:val="24"/>
              </w:rPr>
              <w:t>Cotton-wool spots</w:t>
            </w:r>
          </w:p>
        </w:tc>
        <w:tc>
          <w:tcPr>
            <w:tcW w:w="6753" w:type="dxa"/>
          </w:tcPr>
          <w:p w14:paraId="4F32AFCF" w14:textId="448AFF7D" w:rsidR="00E248F5" w:rsidRPr="00115600" w:rsidRDefault="00E248F5" w:rsidP="00115600">
            <w:pPr>
              <w:rPr>
                <w:rFonts w:ascii="Calibri" w:hAnsi="Calibri"/>
                <w:sz w:val="24"/>
                <w:szCs w:val="24"/>
              </w:rPr>
            </w:pPr>
            <w:r w:rsidRPr="00115600">
              <w:rPr>
                <w:rFonts w:ascii="Calibri" w:hAnsi="Calibri"/>
                <w:sz w:val="24"/>
                <w:szCs w:val="24"/>
              </w:rPr>
              <w:t>Fluffy white patches on the retina caused by damage to nerve fibres</w:t>
            </w:r>
            <w:r w:rsidRPr="00E248F5">
              <w:rPr>
                <w:rFonts w:ascii="Calibri" w:hAnsi="Calibri"/>
                <w:sz w:val="24"/>
                <w:szCs w:val="24"/>
              </w:rPr>
              <w:br/>
            </w:r>
          </w:p>
        </w:tc>
      </w:tr>
      <w:tr w:rsidR="00E248F5" w:rsidRPr="00115600" w14:paraId="06AF78CE" w14:textId="77777777" w:rsidTr="00E248F5">
        <w:tc>
          <w:tcPr>
            <w:tcW w:w="2263" w:type="dxa"/>
          </w:tcPr>
          <w:p w14:paraId="267BADCD" w14:textId="77777777" w:rsidR="00E248F5" w:rsidRPr="00115600" w:rsidRDefault="00E248F5" w:rsidP="00115600">
            <w:pPr>
              <w:rPr>
                <w:rFonts w:ascii="Calibri" w:hAnsi="Calibri"/>
                <w:sz w:val="24"/>
                <w:szCs w:val="24"/>
              </w:rPr>
            </w:pPr>
            <w:r w:rsidRPr="00115600">
              <w:rPr>
                <w:rFonts w:ascii="Calibri" w:hAnsi="Calibri"/>
                <w:sz w:val="24"/>
                <w:szCs w:val="24"/>
              </w:rPr>
              <w:t>Cup notching</w:t>
            </w:r>
          </w:p>
        </w:tc>
        <w:tc>
          <w:tcPr>
            <w:tcW w:w="6753" w:type="dxa"/>
          </w:tcPr>
          <w:p w14:paraId="71C7525C" w14:textId="2378309C" w:rsidR="00E248F5" w:rsidRPr="00115600" w:rsidRDefault="00E248F5" w:rsidP="00115600">
            <w:pPr>
              <w:rPr>
                <w:rFonts w:ascii="Calibri" w:hAnsi="Calibri"/>
                <w:sz w:val="24"/>
                <w:szCs w:val="24"/>
              </w:rPr>
            </w:pPr>
            <w:r w:rsidRPr="00115600">
              <w:rPr>
                <w:rFonts w:ascii="Calibri" w:hAnsi="Calibri"/>
                <w:sz w:val="24"/>
                <w:szCs w:val="24"/>
              </w:rPr>
              <w:t>Focal reduction in the width of the rim of the optic nerve associated with a change in the curvature of the rim in glaucoma</w:t>
            </w:r>
            <w:r w:rsidRPr="00E248F5">
              <w:rPr>
                <w:rFonts w:ascii="Calibri" w:hAnsi="Calibri"/>
                <w:sz w:val="24"/>
                <w:szCs w:val="24"/>
              </w:rPr>
              <w:br/>
            </w:r>
          </w:p>
        </w:tc>
      </w:tr>
      <w:tr w:rsidR="00E248F5" w:rsidRPr="00115600" w14:paraId="215E5F07" w14:textId="77777777" w:rsidTr="00E248F5">
        <w:tc>
          <w:tcPr>
            <w:tcW w:w="2263" w:type="dxa"/>
          </w:tcPr>
          <w:p w14:paraId="14BA212C" w14:textId="77777777" w:rsidR="00E248F5" w:rsidRPr="00115600" w:rsidRDefault="00E248F5" w:rsidP="00115600">
            <w:pPr>
              <w:rPr>
                <w:rFonts w:ascii="Calibri" w:hAnsi="Calibri"/>
                <w:sz w:val="24"/>
                <w:szCs w:val="24"/>
              </w:rPr>
            </w:pPr>
            <w:r w:rsidRPr="00115600">
              <w:rPr>
                <w:rFonts w:ascii="Calibri" w:hAnsi="Calibri"/>
                <w:sz w:val="24"/>
                <w:szCs w:val="24"/>
              </w:rPr>
              <w:t>Cup to disc ratio</w:t>
            </w:r>
          </w:p>
        </w:tc>
        <w:tc>
          <w:tcPr>
            <w:tcW w:w="6753" w:type="dxa"/>
          </w:tcPr>
          <w:p w14:paraId="43976083" w14:textId="54ED8E1D" w:rsidR="00E248F5" w:rsidRPr="00115600" w:rsidRDefault="00E248F5" w:rsidP="00115600">
            <w:pPr>
              <w:rPr>
                <w:rFonts w:ascii="Calibri" w:hAnsi="Calibri"/>
                <w:sz w:val="24"/>
                <w:szCs w:val="24"/>
              </w:rPr>
            </w:pPr>
            <w:r w:rsidRPr="00115600">
              <w:rPr>
                <w:rFonts w:ascii="Calibri" w:hAnsi="Calibri"/>
                <w:sz w:val="24"/>
                <w:szCs w:val="24"/>
              </w:rPr>
              <w:t>Comparison of the diameter of the central cup portion of the optic disc with the total diameter of the optic disc in assessing glaucoma</w:t>
            </w:r>
            <w:r w:rsidRPr="00E248F5">
              <w:rPr>
                <w:rFonts w:ascii="Calibri" w:hAnsi="Calibri"/>
                <w:sz w:val="24"/>
                <w:szCs w:val="24"/>
              </w:rPr>
              <w:br/>
            </w:r>
          </w:p>
        </w:tc>
      </w:tr>
      <w:tr w:rsidR="00E248F5" w:rsidRPr="00115600" w14:paraId="566BFE7B" w14:textId="77777777" w:rsidTr="00E248F5">
        <w:tc>
          <w:tcPr>
            <w:tcW w:w="2263" w:type="dxa"/>
          </w:tcPr>
          <w:p w14:paraId="3C70566D" w14:textId="77777777" w:rsidR="00E248F5" w:rsidRPr="00115600" w:rsidRDefault="00E248F5" w:rsidP="00115600">
            <w:pPr>
              <w:rPr>
                <w:rFonts w:ascii="Calibri" w:hAnsi="Calibri"/>
                <w:sz w:val="24"/>
                <w:szCs w:val="24"/>
              </w:rPr>
            </w:pPr>
            <w:r w:rsidRPr="00115600">
              <w:rPr>
                <w:rFonts w:ascii="Calibri" w:hAnsi="Calibri"/>
                <w:sz w:val="24"/>
                <w:szCs w:val="24"/>
              </w:rPr>
              <w:t>Design effect</w:t>
            </w:r>
          </w:p>
        </w:tc>
        <w:tc>
          <w:tcPr>
            <w:tcW w:w="6753" w:type="dxa"/>
          </w:tcPr>
          <w:p w14:paraId="3CB066FE" w14:textId="3871C647" w:rsidR="00E248F5" w:rsidRPr="00115600" w:rsidRDefault="00E248F5" w:rsidP="00115600">
            <w:pPr>
              <w:rPr>
                <w:rFonts w:ascii="Calibri" w:hAnsi="Calibri"/>
                <w:sz w:val="24"/>
                <w:szCs w:val="24"/>
              </w:rPr>
            </w:pPr>
            <w:r w:rsidRPr="00115600">
              <w:rPr>
                <w:rFonts w:ascii="Calibri" w:hAnsi="Calibri"/>
                <w:sz w:val="24"/>
                <w:szCs w:val="24"/>
              </w:rPr>
              <w:t>An adjustment used to quantify the extent to which the expected sampling error in a survey departs from the sampling error that can be expected under simple random sampling</w:t>
            </w:r>
            <w:r w:rsidRPr="00E248F5">
              <w:rPr>
                <w:rFonts w:ascii="Calibri" w:hAnsi="Calibri"/>
                <w:sz w:val="24"/>
                <w:szCs w:val="24"/>
              </w:rPr>
              <w:br/>
            </w:r>
          </w:p>
        </w:tc>
      </w:tr>
      <w:tr w:rsidR="00E248F5" w:rsidRPr="00115600" w14:paraId="545D5D67" w14:textId="77777777" w:rsidTr="00E248F5">
        <w:tc>
          <w:tcPr>
            <w:tcW w:w="2263" w:type="dxa"/>
          </w:tcPr>
          <w:p w14:paraId="080E9738" w14:textId="77777777" w:rsidR="00E248F5" w:rsidRPr="00115600" w:rsidRDefault="00E248F5" w:rsidP="00115600">
            <w:pPr>
              <w:rPr>
                <w:rFonts w:ascii="Calibri" w:hAnsi="Calibri"/>
                <w:sz w:val="24"/>
                <w:szCs w:val="24"/>
              </w:rPr>
            </w:pPr>
            <w:r w:rsidRPr="00115600">
              <w:rPr>
                <w:rFonts w:ascii="Calibri" w:hAnsi="Calibri"/>
                <w:sz w:val="24"/>
                <w:szCs w:val="24"/>
              </w:rPr>
              <w:t>Diabetes</w:t>
            </w:r>
          </w:p>
        </w:tc>
        <w:tc>
          <w:tcPr>
            <w:tcW w:w="6753" w:type="dxa"/>
          </w:tcPr>
          <w:p w14:paraId="32CBED5A" w14:textId="62B6BF59" w:rsidR="0028574F" w:rsidRPr="00115600" w:rsidRDefault="00E248F5" w:rsidP="00115600">
            <w:pPr>
              <w:rPr>
                <w:rFonts w:ascii="Calibri" w:hAnsi="Calibri"/>
                <w:sz w:val="24"/>
                <w:szCs w:val="24"/>
              </w:rPr>
            </w:pPr>
            <w:r w:rsidRPr="00115600">
              <w:rPr>
                <w:rFonts w:ascii="Calibri" w:hAnsi="Calibri"/>
                <w:sz w:val="24"/>
                <w:szCs w:val="24"/>
              </w:rPr>
              <w:t>A group of metabolic diseases in which there are high blood sugar levels over a prolonged period</w:t>
            </w:r>
          </w:p>
        </w:tc>
      </w:tr>
    </w:tbl>
    <w:p w14:paraId="47496D39" w14:textId="77777777" w:rsidR="0028574F" w:rsidRDefault="0028574F">
      <w:r>
        <w:br w:type="page"/>
      </w:r>
    </w:p>
    <w:tbl>
      <w:tblPr>
        <w:tblStyle w:val="TableGrid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53"/>
      </w:tblGrid>
      <w:tr w:rsidR="00E248F5" w:rsidRPr="00115600" w14:paraId="36EAA035" w14:textId="77777777" w:rsidTr="00E248F5">
        <w:tc>
          <w:tcPr>
            <w:tcW w:w="2263" w:type="dxa"/>
          </w:tcPr>
          <w:p w14:paraId="1CD50BBE" w14:textId="17D7A7B4" w:rsidR="00E248F5" w:rsidRPr="00115600" w:rsidRDefault="00E248F5" w:rsidP="00115600">
            <w:pPr>
              <w:rPr>
                <w:rFonts w:ascii="Calibri" w:hAnsi="Calibri"/>
                <w:sz w:val="24"/>
                <w:szCs w:val="24"/>
              </w:rPr>
            </w:pPr>
            <w:r w:rsidRPr="00115600">
              <w:rPr>
                <w:rFonts w:ascii="Calibri" w:hAnsi="Calibri"/>
                <w:sz w:val="24"/>
                <w:szCs w:val="24"/>
              </w:rPr>
              <w:lastRenderedPageBreak/>
              <w:t>Diabetic retinopathy</w:t>
            </w:r>
          </w:p>
        </w:tc>
        <w:tc>
          <w:tcPr>
            <w:tcW w:w="6753" w:type="dxa"/>
          </w:tcPr>
          <w:p w14:paraId="34302AE7" w14:textId="4F84AB27" w:rsidR="00E248F5" w:rsidRPr="00115600" w:rsidRDefault="00E248F5" w:rsidP="00115600">
            <w:pPr>
              <w:rPr>
                <w:rFonts w:ascii="Calibri" w:hAnsi="Calibri"/>
                <w:sz w:val="24"/>
                <w:szCs w:val="24"/>
              </w:rPr>
            </w:pPr>
            <w:r w:rsidRPr="00115600">
              <w:rPr>
                <w:rFonts w:ascii="Calibri" w:hAnsi="Calibri"/>
                <w:sz w:val="24"/>
                <w:szCs w:val="24"/>
              </w:rPr>
              <w:t>Diabetic retinopathy is a c</w:t>
            </w:r>
            <w:r w:rsidR="00CD0A54">
              <w:rPr>
                <w:rFonts w:ascii="Calibri" w:hAnsi="Calibri"/>
                <w:sz w:val="24"/>
                <w:szCs w:val="24"/>
              </w:rPr>
              <w:t>omplication of diabetes</w:t>
            </w:r>
            <w:r w:rsidRPr="00115600">
              <w:rPr>
                <w:rFonts w:ascii="Calibri" w:hAnsi="Calibri"/>
                <w:sz w:val="24"/>
                <w:szCs w:val="24"/>
              </w:rPr>
              <w:t xml:space="preserve"> that damages blood vessels inside the retina at the back of the eye. It commonly affects both eyes and can lead to v</w:t>
            </w:r>
            <w:r w:rsidRPr="00E248F5">
              <w:rPr>
                <w:rFonts w:ascii="Calibri" w:hAnsi="Calibri"/>
                <w:sz w:val="24"/>
                <w:szCs w:val="24"/>
              </w:rPr>
              <w:t>ision loss if it is not treated</w:t>
            </w:r>
            <w:r w:rsidRPr="00E248F5">
              <w:rPr>
                <w:rFonts w:ascii="Calibri" w:hAnsi="Calibri"/>
                <w:sz w:val="24"/>
                <w:szCs w:val="24"/>
              </w:rPr>
              <w:br/>
            </w:r>
          </w:p>
        </w:tc>
      </w:tr>
      <w:tr w:rsidR="00E248F5" w:rsidRPr="00115600" w14:paraId="18219740" w14:textId="77777777" w:rsidTr="00E248F5">
        <w:tc>
          <w:tcPr>
            <w:tcW w:w="2263" w:type="dxa"/>
          </w:tcPr>
          <w:p w14:paraId="6210E53F" w14:textId="77777777" w:rsidR="00E248F5" w:rsidRPr="00115600" w:rsidRDefault="00E248F5" w:rsidP="00115600">
            <w:pPr>
              <w:rPr>
                <w:rFonts w:ascii="Calibri" w:hAnsi="Calibri"/>
                <w:sz w:val="24"/>
                <w:szCs w:val="24"/>
              </w:rPr>
            </w:pPr>
            <w:proofErr w:type="spellStart"/>
            <w:r w:rsidRPr="00115600">
              <w:rPr>
                <w:rFonts w:ascii="Calibri" w:hAnsi="Calibri"/>
                <w:sz w:val="24"/>
                <w:szCs w:val="24"/>
              </w:rPr>
              <w:t>Drusen</w:t>
            </w:r>
            <w:proofErr w:type="spellEnd"/>
          </w:p>
        </w:tc>
        <w:tc>
          <w:tcPr>
            <w:tcW w:w="6753" w:type="dxa"/>
          </w:tcPr>
          <w:p w14:paraId="2FA6D401" w14:textId="77777777" w:rsidR="00E248F5" w:rsidRDefault="00E248F5" w:rsidP="00115600">
            <w:pPr>
              <w:rPr>
                <w:rFonts w:ascii="Calibri" w:hAnsi="Calibri"/>
                <w:sz w:val="24"/>
                <w:szCs w:val="24"/>
              </w:rPr>
            </w:pPr>
            <w:r w:rsidRPr="00115600">
              <w:rPr>
                <w:rFonts w:ascii="Calibri" w:hAnsi="Calibri"/>
                <w:sz w:val="24"/>
                <w:szCs w:val="24"/>
              </w:rPr>
              <w:t>Yellow or white accumulations of material in the retina, associated with normal ageing and age-related macular degeneration</w:t>
            </w:r>
          </w:p>
          <w:p w14:paraId="3D37937A" w14:textId="77777777" w:rsidR="00CD0A54" w:rsidRPr="00115600" w:rsidRDefault="00CD0A54" w:rsidP="00115600">
            <w:pPr>
              <w:rPr>
                <w:rFonts w:ascii="Calibri" w:hAnsi="Calibri"/>
                <w:sz w:val="24"/>
                <w:szCs w:val="24"/>
              </w:rPr>
            </w:pPr>
          </w:p>
        </w:tc>
      </w:tr>
      <w:tr w:rsidR="00E248F5" w:rsidRPr="00115600" w14:paraId="66D2D785" w14:textId="77777777" w:rsidTr="00E248F5">
        <w:tc>
          <w:tcPr>
            <w:tcW w:w="2263" w:type="dxa"/>
          </w:tcPr>
          <w:p w14:paraId="5BB42340" w14:textId="77777777" w:rsidR="00E248F5" w:rsidRPr="00115600" w:rsidRDefault="00E248F5" w:rsidP="00115600">
            <w:pPr>
              <w:rPr>
                <w:rFonts w:ascii="Calibri" w:hAnsi="Calibri"/>
                <w:sz w:val="24"/>
                <w:szCs w:val="24"/>
              </w:rPr>
            </w:pPr>
            <w:r w:rsidRPr="00115600">
              <w:rPr>
                <w:rFonts w:ascii="Calibri" w:hAnsi="Calibri"/>
                <w:sz w:val="24"/>
                <w:szCs w:val="24"/>
              </w:rPr>
              <w:t>Fovea</w:t>
            </w:r>
          </w:p>
        </w:tc>
        <w:tc>
          <w:tcPr>
            <w:tcW w:w="6753" w:type="dxa"/>
          </w:tcPr>
          <w:p w14:paraId="28B94683" w14:textId="7F42D6AF" w:rsidR="00E248F5" w:rsidRPr="00115600" w:rsidRDefault="00E248F5" w:rsidP="00115600">
            <w:pPr>
              <w:rPr>
                <w:rFonts w:ascii="Calibri" w:hAnsi="Calibri"/>
                <w:sz w:val="24"/>
                <w:szCs w:val="24"/>
              </w:rPr>
            </w:pPr>
            <w:r w:rsidRPr="00115600">
              <w:rPr>
                <w:rFonts w:ascii="Calibri" w:hAnsi="Calibri"/>
                <w:sz w:val="24"/>
                <w:szCs w:val="24"/>
              </w:rPr>
              <w:t>The central pit of the macula in the retina responsible for sharp central vision</w:t>
            </w:r>
            <w:r w:rsidRPr="00E248F5">
              <w:rPr>
                <w:rFonts w:ascii="Calibri" w:hAnsi="Calibri"/>
                <w:sz w:val="24"/>
                <w:szCs w:val="24"/>
              </w:rPr>
              <w:br/>
            </w:r>
          </w:p>
        </w:tc>
      </w:tr>
      <w:tr w:rsidR="00E248F5" w:rsidRPr="00115600" w14:paraId="1814DA4A" w14:textId="77777777" w:rsidTr="00E248F5">
        <w:tc>
          <w:tcPr>
            <w:tcW w:w="2263" w:type="dxa"/>
          </w:tcPr>
          <w:p w14:paraId="41A2F18B" w14:textId="77777777" w:rsidR="00E248F5" w:rsidRPr="00115600" w:rsidRDefault="00E248F5" w:rsidP="00115600">
            <w:pPr>
              <w:rPr>
                <w:rFonts w:ascii="Calibri" w:hAnsi="Calibri"/>
                <w:sz w:val="24"/>
                <w:szCs w:val="24"/>
              </w:rPr>
            </w:pPr>
            <w:r w:rsidRPr="00115600">
              <w:rPr>
                <w:rFonts w:ascii="Calibri" w:hAnsi="Calibri"/>
                <w:sz w:val="24"/>
                <w:szCs w:val="24"/>
              </w:rPr>
              <w:t>Fundus</w:t>
            </w:r>
          </w:p>
        </w:tc>
        <w:tc>
          <w:tcPr>
            <w:tcW w:w="6753" w:type="dxa"/>
          </w:tcPr>
          <w:p w14:paraId="23192E60" w14:textId="4232EE43" w:rsidR="00E248F5" w:rsidRPr="00115600" w:rsidRDefault="00E248F5" w:rsidP="00115600">
            <w:pPr>
              <w:rPr>
                <w:rFonts w:ascii="Calibri" w:hAnsi="Calibri"/>
                <w:sz w:val="24"/>
                <w:szCs w:val="24"/>
              </w:rPr>
            </w:pPr>
            <w:r w:rsidRPr="00115600">
              <w:rPr>
                <w:rFonts w:ascii="Calibri" w:hAnsi="Calibri"/>
                <w:sz w:val="24"/>
                <w:szCs w:val="24"/>
              </w:rPr>
              <w:t>The interior surface of the eye opposite the lens that includes the retina, optic disc, macula, fovea, and posterior pole</w:t>
            </w:r>
            <w:r w:rsidRPr="00E248F5">
              <w:rPr>
                <w:rFonts w:ascii="Calibri" w:hAnsi="Calibri"/>
                <w:sz w:val="24"/>
                <w:szCs w:val="24"/>
              </w:rPr>
              <w:br/>
            </w:r>
          </w:p>
        </w:tc>
      </w:tr>
      <w:tr w:rsidR="00E248F5" w:rsidRPr="00115600" w14:paraId="19DBCF26" w14:textId="77777777" w:rsidTr="00E248F5">
        <w:tc>
          <w:tcPr>
            <w:tcW w:w="2263" w:type="dxa"/>
          </w:tcPr>
          <w:p w14:paraId="7307124F" w14:textId="77777777" w:rsidR="00E248F5" w:rsidRPr="00115600" w:rsidRDefault="00E248F5" w:rsidP="00115600">
            <w:pPr>
              <w:rPr>
                <w:rFonts w:ascii="Calibri" w:hAnsi="Calibri"/>
                <w:sz w:val="24"/>
                <w:szCs w:val="24"/>
              </w:rPr>
            </w:pPr>
            <w:r w:rsidRPr="00115600">
              <w:rPr>
                <w:rFonts w:ascii="Calibri" w:hAnsi="Calibri"/>
                <w:sz w:val="24"/>
                <w:szCs w:val="24"/>
              </w:rPr>
              <w:t>Geographic atrophy</w:t>
            </w:r>
          </w:p>
        </w:tc>
        <w:tc>
          <w:tcPr>
            <w:tcW w:w="6753" w:type="dxa"/>
          </w:tcPr>
          <w:p w14:paraId="71566133" w14:textId="36EB4F64" w:rsidR="00E248F5" w:rsidRPr="00115600" w:rsidRDefault="00E248F5" w:rsidP="00115600">
            <w:pPr>
              <w:rPr>
                <w:rFonts w:ascii="Calibri" w:hAnsi="Calibri"/>
                <w:sz w:val="24"/>
                <w:szCs w:val="24"/>
              </w:rPr>
            </w:pPr>
            <w:r w:rsidRPr="00115600">
              <w:rPr>
                <w:rFonts w:ascii="Calibri" w:hAnsi="Calibri"/>
                <w:sz w:val="24"/>
                <w:szCs w:val="24"/>
              </w:rPr>
              <w:t xml:space="preserve">Damage to the deepest cells of the macular in the advanced stage of dry age-related macular degeneration </w:t>
            </w:r>
            <w:r w:rsidRPr="00E248F5">
              <w:rPr>
                <w:rFonts w:ascii="Calibri" w:hAnsi="Calibri"/>
                <w:sz w:val="24"/>
                <w:szCs w:val="24"/>
              </w:rPr>
              <w:br/>
            </w:r>
          </w:p>
        </w:tc>
      </w:tr>
      <w:tr w:rsidR="00E248F5" w:rsidRPr="00115600" w14:paraId="2D4C73DC" w14:textId="77777777" w:rsidTr="00E248F5">
        <w:tc>
          <w:tcPr>
            <w:tcW w:w="2263" w:type="dxa"/>
          </w:tcPr>
          <w:p w14:paraId="20A6B4C1" w14:textId="77777777" w:rsidR="00E248F5" w:rsidRPr="00115600" w:rsidRDefault="00E248F5" w:rsidP="00115600">
            <w:pPr>
              <w:rPr>
                <w:rFonts w:ascii="Calibri" w:hAnsi="Calibri"/>
                <w:sz w:val="24"/>
                <w:szCs w:val="24"/>
              </w:rPr>
            </w:pPr>
            <w:r w:rsidRPr="00115600">
              <w:rPr>
                <w:rFonts w:ascii="Calibri" w:hAnsi="Calibri"/>
                <w:sz w:val="24"/>
                <w:szCs w:val="24"/>
              </w:rPr>
              <w:t>Glaucoma</w:t>
            </w:r>
          </w:p>
        </w:tc>
        <w:tc>
          <w:tcPr>
            <w:tcW w:w="6753" w:type="dxa"/>
          </w:tcPr>
          <w:p w14:paraId="367122AF" w14:textId="6836D15F" w:rsidR="00E248F5" w:rsidRPr="00115600" w:rsidRDefault="00E248F5" w:rsidP="00115600">
            <w:pPr>
              <w:rPr>
                <w:rFonts w:ascii="Calibri" w:hAnsi="Calibri"/>
                <w:sz w:val="24"/>
                <w:szCs w:val="24"/>
              </w:rPr>
            </w:pPr>
            <w:r w:rsidRPr="00115600">
              <w:rPr>
                <w:rFonts w:ascii="Calibri" w:hAnsi="Calibri"/>
                <w:sz w:val="24"/>
                <w:szCs w:val="24"/>
              </w:rPr>
              <w:t>A group of eye diseases in which the optic nerve at the back of the eye is slowly destroyed. In most people this damage is due to an increased pressure inside the eye - a result of blockage of the circulation of aqueous, or its drainage. In other patients the damage may be caused by poor blood supply to the vital optic nerve fibres, a weakness in the structure of the nerve, and/or a problem in the health of th</w:t>
            </w:r>
            <w:r w:rsidRPr="00E248F5">
              <w:rPr>
                <w:rFonts w:ascii="Calibri" w:hAnsi="Calibri"/>
                <w:sz w:val="24"/>
                <w:szCs w:val="24"/>
              </w:rPr>
              <w:t>e nerve fibres themselves</w:t>
            </w:r>
            <w:r w:rsidRPr="00E248F5">
              <w:rPr>
                <w:rFonts w:ascii="Calibri" w:hAnsi="Calibri"/>
                <w:sz w:val="24"/>
                <w:szCs w:val="24"/>
              </w:rPr>
              <w:br/>
            </w:r>
          </w:p>
        </w:tc>
      </w:tr>
      <w:tr w:rsidR="00E248F5" w:rsidRPr="00115600" w14:paraId="3027201C" w14:textId="77777777" w:rsidTr="00E248F5">
        <w:tc>
          <w:tcPr>
            <w:tcW w:w="2263" w:type="dxa"/>
          </w:tcPr>
          <w:p w14:paraId="6905820E" w14:textId="77777777" w:rsidR="00E248F5" w:rsidRPr="00115600" w:rsidRDefault="00E248F5" w:rsidP="00115600">
            <w:pPr>
              <w:rPr>
                <w:rFonts w:ascii="Calibri" w:hAnsi="Calibri"/>
                <w:sz w:val="24"/>
                <w:szCs w:val="24"/>
              </w:rPr>
            </w:pPr>
            <w:r w:rsidRPr="00115600">
              <w:rPr>
                <w:rFonts w:ascii="Calibri" w:hAnsi="Calibri"/>
                <w:sz w:val="24"/>
                <w:szCs w:val="24"/>
              </w:rPr>
              <w:t>Hard exudates</w:t>
            </w:r>
          </w:p>
        </w:tc>
        <w:tc>
          <w:tcPr>
            <w:tcW w:w="6753" w:type="dxa"/>
          </w:tcPr>
          <w:p w14:paraId="135B49B3" w14:textId="1A0B2AFE" w:rsidR="00E248F5" w:rsidRPr="00115600" w:rsidRDefault="00E248F5" w:rsidP="00115600">
            <w:pPr>
              <w:rPr>
                <w:rFonts w:ascii="Calibri" w:hAnsi="Calibri"/>
                <w:sz w:val="24"/>
                <w:szCs w:val="24"/>
              </w:rPr>
            </w:pPr>
            <w:r w:rsidRPr="00115600">
              <w:rPr>
                <w:rFonts w:ascii="Calibri" w:hAnsi="Calibri"/>
                <w:sz w:val="24"/>
                <w:szCs w:val="24"/>
              </w:rPr>
              <w:t>Yellow spots on the retina, resulting from lipid breakdown after macular oedema subsides in diabetic retinopathy</w:t>
            </w:r>
            <w:r w:rsidRPr="00E248F5">
              <w:rPr>
                <w:rFonts w:ascii="Calibri" w:hAnsi="Calibri"/>
                <w:sz w:val="24"/>
                <w:szCs w:val="24"/>
              </w:rPr>
              <w:br/>
            </w:r>
          </w:p>
        </w:tc>
      </w:tr>
      <w:tr w:rsidR="00E248F5" w:rsidRPr="00115600" w14:paraId="5A3A64E1" w14:textId="77777777" w:rsidTr="00E248F5">
        <w:tc>
          <w:tcPr>
            <w:tcW w:w="2263" w:type="dxa"/>
          </w:tcPr>
          <w:p w14:paraId="6807A1F8" w14:textId="77777777" w:rsidR="00E248F5" w:rsidRPr="00115600" w:rsidRDefault="00E248F5" w:rsidP="00115600">
            <w:pPr>
              <w:rPr>
                <w:rFonts w:ascii="Calibri" w:hAnsi="Calibri"/>
                <w:sz w:val="24"/>
                <w:szCs w:val="24"/>
              </w:rPr>
            </w:pPr>
            <w:r w:rsidRPr="00115600">
              <w:rPr>
                <w:rFonts w:ascii="Calibri" w:hAnsi="Calibri"/>
                <w:sz w:val="24"/>
                <w:szCs w:val="24"/>
              </w:rPr>
              <w:t>Intraocular pressure</w:t>
            </w:r>
          </w:p>
        </w:tc>
        <w:tc>
          <w:tcPr>
            <w:tcW w:w="6753" w:type="dxa"/>
          </w:tcPr>
          <w:p w14:paraId="07DD9218" w14:textId="397D00F4" w:rsidR="00E248F5" w:rsidRPr="00115600" w:rsidRDefault="00E248F5" w:rsidP="00115600">
            <w:pPr>
              <w:rPr>
                <w:rFonts w:ascii="Calibri" w:hAnsi="Calibri"/>
                <w:sz w:val="24"/>
                <w:szCs w:val="24"/>
              </w:rPr>
            </w:pPr>
            <w:r w:rsidRPr="00115600">
              <w:rPr>
                <w:rFonts w:ascii="Calibri" w:hAnsi="Calibri"/>
                <w:sz w:val="24"/>
                <w:szCs w:val="24"/>
              </w:rPr>
              <w:t>The fluid pressure inside the eye</w:t>
            </w:r>
            <w:r w:rsidRPr="00E248F5">
              <w:rPr>
                <w:rFonts w:ascii="Calibri" w:hAnsi="Calibri"/>
                <w:sz w:val="24"/>
                <w:szCs w:val="24"/>
              </w:rPr>
              <w:br/>
            </w:r>
          </w:p>
        </w:tc>
      </w:tr>
      <w:tr w:rsidR="00E248F5" w:rsidRPr="00115600" w14:paraId="164B6252" w14:textId="77777777" w:rsidTr="00E248F5">
        <w:tc>
          <w:tcPr>
            <w:tcW w:w="2263" w:type="dxa"/>
          </w:tcPr>
          <w:p w14:paraId="0D3CF47E" w14:textId="77777777" w:rsidR="00E248F5" w:rsidRPr="00115600" w:rsidRDefault="00E248F5" w:rsidP="00115600">
            <w:pPr>
              <w:rPr>
                <w:rFonts w:ascii="Calibri" w:hAnsi="Calibri"/>
                <w:sz w:val="24"/>
                <w:szCs w:val="24"/>
              </w:rPr>
            </w:pPr>
            <w:r w:rsidRPr="00115600">
              <w:rPr>
                <w:rFonts w:ascii="Calibri" w:hAnsi="Calibri"/>
                <w:sz w:val="24"/>
                <w:szCs w:val="24"/>
              </w:rPr>
              <w:t>Intra-retinal microvascular abnormalities</w:t>
            </w:r>
          </w:p>
        </w:tc>
        <w:tc>
          <w:tcPr>
            <w:tcW w:w="6753" w:type="dxa"/>
          </w:tcPr>
          <w:p w14:paraId="767C36B3" w14:textId="0B9A70B4" w:rsidR="00E248F5" w:rsidRPr="00115600" w:rsidRDefault="00E248F5" w:rsidP="00115600">
            <w:pPr>
              <w:rPr>
                <w:rFonts w:ascii="Calibri" w:hAnsi="Calibri"/>
                <w:sz w:val="24"/>
                <w:szCs w:val="24"/>
              </w:rPr>
            </w:pPr>
            <w:r w:rsidRPr="00115600">
              <w:rPr>
                <w:rFonts w:ascii="Calibri" w:hAnsi="Calibri" w:cs="Segoe UI"/>
                <w:color w:val="000000"/>
                <w:sz w:val="24"/>
                <w:szCs w:val="24"/>
                <w:shd w:val="clear" w:color="auto" w:fill="FFFFFF"/>
              </w:rPr>
              <w:t>Abnormal branching or dilation of existing blood vessels (capillaries) within the retina that act to supply areas of insufficient blood supply in diabetic retinopathy</w:t>
            </w:r>
            <w:r w:rsidRPr="00E248F5">
              <w:rPr>
                <w:rFonts w:ascii="Calibri" w:hAnsi="Calibri" w:cs="Segoe UI"/>
                <w:color w:val="000000"/>
                <w:sz w:val="24"/>
                <w:szCs w:val="24"/>
                <w:shd w:val="clear" w:color="auto" w:fill="FFFFFF"/>
              </w:rPr>
              <w:br/>
            </w:r>
          </w:p>
        </w:tc>
      </w:tr>
      <w:tr w:rsidR="00E248F5" w:rsidRPr="00115600" w14:paraId="3D6B3167" w14:textId="77777777" w:rsidTr="00E248F5">
        <w:tc>
          <w:tcPr>
            <w:tcW w:w="2263" w:type="dxa"/>
          </w:tcPr>
          <w:p w14:paraId="6507AFD7" w14:textId="77777777" w:rsidR="00E248F5" w:rsidRPr="00115600" w:rsidRDefault="00E248F5" w:rsidP="00115600">
            <w:pPr>
              <w:rPr>
                <w:rFonts w:ascii="Calibri" w:hAnsi="Calibri"/>
                <w:sz w:val="24"/>
                <w:szCs w:val="24"/>
              </w:rPr>
            </w:pPr>
            <w:r w:rsidRPr="00115600">
              <w:rPr>
                <w:rFonts w:ascii="Calibri" w:hAnsi="Calibri"/>
                <w:sz w:val="24"/>
                <w:szCs w:val="24"/>
              </w:rPr>
              <w:t>Macular oedema</w:t>
            </w:r>
          </w:p>
        </w:tc>
        <w:tc>
          <w:tcPr>
            <w:tcW w:w="6753" w:type="dxa"/>
          </w:tcPr>
          <w:p w14:paraId="72F1B2F4" w14:textId="3EE2579F" w:rsidR="00E248F5" w:rsidRPr="00115600" w:rsidRDefault="00E248F5" w:rsidP="00115600">
            <w:pPr>
              <w:rPr>
                <w:rFonts w:ascii="Calibri" w:hAnsi="Calibri"/>
                <w:sz w:val="24"/>
                <w:szCs w:val="24"/>
              </w:rPr>
            </w:pPr>
            <w:r w:rsidRPr="00115600">
              <w:rPr>
                <w:rFonts w:ascii="Calibri" w:hAnsi="Calibri"/>
                <w:sz w:val="24"/>
                <w:szCs w:val="24"/>
              </w:rPr>
              <w:t>Build-up of fluid in the macula</w:t>
            </w:r>
            <w:r w:rsidRPr="00E248F5">
              <w:rPr>
                <w:rFonts w:ascii="Calibri" w:hAnsi="Calibri"/>
                <w:sz w:val="24"/>
                <w:szCs w:val="24"/>
              </w:rPr>
              <w:br/>
            </w:r>
          </w:p>
        </w:tc>
      </w:tr>
      <w:tr w:rsidR="00E248F5" w:rsidRPr="00115600" w14:paraId="3DFD1229" w14:textId="77777777" w:rsidTr="00E248F5">
        <w:tc>
          <w:tcPr>
            <w:tcW w:w="2263" w:type="dxa"/>
          </w:tcPr>
          <w:p w14:paraId="54531282" w14:textId="77777777" w:rsidR="00E248F5" w:rsidRPr="00115600" w:rsidRDefault="00E248F5" w:rsidP="00115600">
            <w:pPr>
              <w:rPr>
                <w:rFonts w:ascii="Calibri" w:hAnsi="Calibri"/>
                <w:sz w:val="24"/>
                <w:szCs w:val="24"/>
              </w:rPr>
            </w:pPr>
            <w:r w:rsidRPr="00115600">
              <w:rPr>
                <w:rFonts w:ascii="Calibri" w:hAnsi="Calibri"/>
                <w:sz w:val="24"/>
                <w:szCs w:val="24"/>
              </w:rPr>
              <w:t>Micron</w:t>
            </w:r>
          </w:p>
        </w:tc>
        <w:tc>
          <w:tcPr>
            <w:tcW w:w="6753" w:type="dxa"/>
          </w:tcPr>
          <w:p w14:paraId="11F9FA1E" w14:textId="0C484B60" w:rsidR="00E248F5" w:rsidRPr="00115600" w:rsidRDefault="00E248F5" w:rsidP="00115600">
            <w:pPr>
              <w:rPr>
                <w:rFonts w:ascii="Calibri" w:hAnsi="Calibri"/>
                <w:sz w:val="24"/>
                <w:szCs w:val="24"/>
              </w:rPr>
            </w:pPr>
            <w:r w:rsidRPr="00115600">
              <w:rPr>
                <w:rFonts w:ascii="Calibri" w:hAnsi="Calibri"/>
                <w:sz w:val="24"/>
                <w:szCs w:val="24"/>
              </w:rPr>
              <w:t>One millionth of a metre</w:t>
            </w:r>
            <w:r w:rsidRPr="00E248F5">
              <w:rPr>
                <w:rFonts w:ascii="Calibri" w:hAnsi="Calibri"/>
                <w:sz w:val="24"/>
                <w:szCs w:val="24"/>
              </w:rPr>
              <w:br/>
            </w:r>
          </w:p>
        </w:tc>
      </w:tr>
      <w:tr w:rsidR="00E248F5" w:rsidRPr="00115600" w14:paraId="3182F6C9" w14:textId="77777777" w:rsidTr="00E248F5">
        <w:tc>
          <w:tcPr>
            <w:tcW w:w="2263" w:type="dxa"/>
          </w:tcPr>
          <w:p w14:paraId="30AE90C1" w14:textId="77777777" w:rsidR="00E248F5" w:rsidRPr="00115600" w:rsidRDefault="00E248F5" w:rsidP="00115600">
            <w:pPr>
              <w:rPr>
                <w:rFonts w:ascii="Calibri" w:hAnsi="Calibri"/>
                <w:sz w:val="24"/>
                <w:szCs w:val="24"/>
              </w:rPr>
            </w:pPr>
            <w:proofErr w:type="spellStart"/>
            <w:r w:rsidRPr="00115600">
              <w:rPr>
                <w:rFonts w:ascii="Calibri" w:hAnsi="Calibri"/>
                <w:sz w:val="24"/>
                <w:szCs w:val="24"/>
              </w:rPr>
              <w:t>Mydriatic</w:t>
            </w:r>
            <w:proofErr w:type="spellEnd"/>
          </w:p>
        </w:tc>
        <w:tc>
          <w:tcPr>
            <w:tcW w:w="6753" w:type="dxa"/>
          </w:tcPr>
          <w:p w14:paraId="33F3F822" w14:textId="4C8068D5" w:rsidR="00E248F5" w:rsidRPr="00115600" w:rsidRDefault="00E248F5" w:rsidP="00115600">
            <w:pPr>
              <w:rPr>
                <w:rFonts w:ascii="Calibri" w:hAnsi="Calibri"/>
                <w:sz w:val="24"/>
                <w:szCs w:val="24"/>
              </w:rPr>
            </w:pPr>
            <w:r w:rsidRPr="00115600">
              <w:rPr>
                <w:rFonts w:ascii="Calibri" w:hAnsi="Calibri"/>
                <w:sz w:val="24"/>
                <w:szCs w:val="24"/>
              </w:rPr>
              <w:t>Pertaining to or producing pupil dilation</w:t>
            </w:r>
            <w:r w:rsidRPr="00E248F5">
              <w:rPr>
                <w:rFonts w:ascii="Calibri" w:hAnsi="Calibri"/>
                <w:sz w:val="24"/>
                <w:szCs w:val="24"/>
              </w:rPr>
              <w:br/>
            </w:r>
          </w:p>
        </w:tc>
      </w:tr>
      <w:tr w:rsidR="00E248F5" w:rsidRPr="00115600" w14:paraId="09E0920B" w14:textId="77777777" w:rsidTr="00E248F5">
        <w:tc>
          <w:tcPr>
            <w:tcW w:w="2263" w:type="dxa"/>
          </w:tcPr>
          <w:p w14:paraId="08424CF9" w14:textId="77777777" w:rsidR="00E248F5" w:rsidRPr="00115600" w:rsidRDefault="00E248F5" w:rsidP="00115600">
            <w:pPr>
              <w:rPr>
                <w:rFonts w:ascii="Calibri" w:hAnsi="Calibri"/>
                <w:sz w:val="24"/>
                <w:szCs w:val="24"/>
              </w:rPr>
            </w:pPr>
            <w:r w:rsidRPr="00115600">
              <w:rPr>
                <w:rFonts w:ascii="Calibri" w:hAnsi="Calibri"/>
                <w:sz w:val="24"/>
                <w:szCs w:val="24"/>
              </w:rPr>
              <w:t>Neovascularisation</w:t>
            </w:r>
          </w:p>
        </w:tc>
        <w:tc>
          <w:tcPr>
            <w:tcW w:w="6753" w:type="dxa"/>
          </w:tcPr>
          <w:p w14:paraId="728F98A9" w14:textId="75428DBD" w:rsidR="00E248F5" w:rsidRPr="00115600" w:rsidRDefault="00E248F5" w:rsidP="00115600">
            <w:pPr>
              <w:rPr>
                <w:rFonts w:ascii="Calibri" w:hAnsi="Calibri"/>
                <w:sz w:val="24"/>
                <w:szCs w:val="24"/>
              </w:rPr>
            </w:pPr>
            <w:r w:rsidRPr="00115600">
              <w:rPr>
                <w:rFonts w:ascii="Calibri" w:hAnsi="Calibri"/>
                <w:sz w:val="24"/>
                <w:szCs w:val="24"/>
              </w:rPr>
              <w:t>Proliferation of blood vessels in tissue not normally containing them, or proliferation of blood vessels of a different kind than usual in tissue</w:t>
            </w:r>
            <w:r w:rsidRPr="00E248F5">
              <w:rPr>
                <w:rFonts w:ascii="Calibri" w:hAnsi="Calibri"/>
                <w:sz w:val="24"/>
                <w:szCs w:val="24"/>
              </w:rPr>
              <w:br/>
            </w:r>
          </w:p>
        </w:tc>
      </w:tr>
      <w:tr w:rsidR="00E248F5" w:rsidRPr="00115600" w14:paraId="39A3D8EB" w14:textId="77777777" w:rsidTr="00E248F5">
        <w:tc>
          <w:tcPr>
            <w:tcW w:w="2263" w:type="dxa"/>
          </w:tcPr>
          <w:p w14:paraId="5543BC65" w14:textId="77777777" w:rsidR="00E248F5" w:rsidRDefault="00E248F5" w:rsidP="00115600">
            <w:pPr>
              <w:rPr>
                <w:rFonts w:ascii="Calibri" w:hAnsi="Calibri"/>
                <w:sz w:val="24"/>
                <w:szCs w:val="24"/>
              </w:rPr>
            </w:pPr>
            <w:r w:rsidRPr="00115600">
              <w:rPr>
                <w:rFonts w:ascii="Calibri" w:hAnsi="Calibri"/>
                <w:sz w:val="24"/>
                <w:szCs w:val="24"/>
              </w:rPr>
              <w:t>Neuro-retinal rim thinning</w:t>
            </w:r>
          </w:p>
          <w:p w14:paraId="074F7336" w14:textId="77777777" w:rsidR="00EA7312" w:rsidRPr="00115600" w:rsidRDefault="00EA7312" w:rsidP="00115600">
            <w:pPr>
              <w:rPr>
                <w:rFonts w:ascii="Calibri" w:hAnsi="Calibri"/>
                <w:sz w:val="24"/>
                <w:szCs w:val="24"/>
              </w:rPr>
            </w:pPr>
          </w:p>
        </w:tc>
        <w:tc>
          <w:tcPr>
            <w:tcW w:w="6753" w:type="dxa"/>
          </w:tcPr>
          <w:p w14:paraId="0E038F79" w14:textId="77777777" w:rsidR="00E248F5" w:rsidRPr="00115600" w:rsidRDefault="00E248F5" w:rsidP="00115600">
            <w:pPr>
              <w:rPr>
                <w:rFonts w:ascii="Calibri" w:hAnsi="Calibri"/>
                <w:sz w:val="24"/>
                <w:szCs w:val="24"/>
              </w:rPr>
            </w:pPr>
            <w:r w:rsidRPr="00115600">
              <w:rPr>
                <w:rFonts w:ascii="Calibri" w:hAnsi="Calibri"/>
                <w:sz w:val="24"/>
                <w:szCs w:val="24"/>
              </w:rPr>
              <w:t>Thinning of the rim of the optic nerve in glaucoma</w:t>
            </w:r>
          </w:p>
        </w:tc>
      </w:tr>
      <w:tr w:rsidR="00E248F5" w:rsidRPr="00115600" w14:paraId="2808CA61" w14:textId="77777777" w:rsidTr="00E248F5">
        <w:tc>
          <w:tcPr>
            <w:tcW w:w="2263" w:type="dxa"/>
          </w:tcPr>
          <w:p w14:paraId="5DC57F8B" w14:textId="77777777" w:rsidR="00E248F5" w:rsidRPr="00115600" w:rsidRDefault="00E248F5" w:rsidP="00115600">
            <w:pPr>
              <w:rPr>
                <w:rFonts w:ascii="Calibri" w:hAnsi="Calibri"/>
                <w:sz w:val="24"/>
                <w:szCs w:val="24"/>
              </w:rPr>
            </w:pPr>
            <w:r w:rsidRPr="00115600">
              <w:rPr>
                <w:rFonts w:ascii="Calibri" w:hAnsi="Calibri"/>
                <w:sz w:val="24"/>
                <w:szCs w:val="24"/>
              </w:rPr>
              <w:t>Optic atrophy</w:t>
            </w:r>
          </w:p>
        </w:tc>
        <w:tc>
          <w:tcPr>
            <w:tcW w:w="6753" w:type="dxa"/>
          </w:tcPr>
          <w:p w14:paraId="229F63A8" w14:textId="77777777" w:rsidR="00E248F5" w:rsidRDefault="00E248F5" w:rsidP="00115600">
            <w:pPr>
              <w:rPr>
                <w:rFonts w:ascii="Calibri" w:hAnsi="Calibri"/>
                <w:sz w:val="24"/>
                <w:szCs w:val="24"/>
              </w:rPr>
            </w:pPr>
            <w:r w:rsidRPr="00115600">
              <w:rPr>
                <w:rFonts w:ascii="Calibri" w:hAnsi="Calibri"/>
                <w:sz w:val="24"/>
                <w:szCs w:val="24"/>
              </w:rPr>
              <w:t>Damage to the optic nerve resulting in a degeneration or destruction of the optic nerve</w:t>
            </w:r>
          </w:p>
          <w:p w14:paraId="7CBADEF8" w14:textId="66EFEC76" w:rsidR="00EA7312" w:rsidRPr="00115600" w:rsidRDefault="00EA7312" w:rsidP="00115600">
            <w:pPr>
              <w:rPr>
                <w:rFonts w:ascii="Calibri" w:hAnsi="Calibri"/>
                <w:sz w:val="24"/>
                <w:szCs w:val="24"/>
              </w:rPr>
            </w:pPr>
          </w:p>
        </w:tc>
      </w:tr>
      <w:tr w:rsidR="00E248F5" w:rsidRPr="00115600" w14:paraId="3B2BED37" w14:textId="77777777" w:rsidTr="00E248F5">
        <w:tc>
          <w:tcPr>
            <w:tcW w:w="2263" w:type="dxa"/>
          </w:tcPr>
          <w:p w14:paraId="7448AF7F" w14:textId="1D4F5305" w:rsidR="00E248F5" w:rsidRPr="00115600" w:rsidRDefault="00E248F5" w:rsidP="00115600">
            <w:pPr>
              <w:rPr>
                <w:rFonts w:ascii="Calibri" w:hAnsi="Calibri"/>
                <w:sz w:val="24"/>
                <w:szCs w:val="24"/>
              </w:rPr>
            </w:pPr>
            <w:r w:rsidRPr="00115600">
              <w:rPr>
                <w:rFonts w:ascii="Calibri" w:hAnsi="Calibri"/>
                <w:sz w:val="24"/>
                <w:szCs w:val="24"/>
              </w:rPr>
              <w:t>Optic disc</w:t>
            </w:r>
          </w:p>
        </w:tc>
        <w:tc>
          <w:tcPr>
            <w:tcW w:w="6753" w:type="dxa"/>
          </w:tcPr>
          <w:p w14:paraId="2381872F" w14:textId="020CAB28" w:rsidR="00E248F5" w:rsidRPr="00115600" w:rsidRDefault="00E248F5" w:rsidP="00115600">
            <w:pPr>
              <w:rPr>
                <w:rFonts w:ascii="Calibri" w:hAnsi="Calibri"/>
                <w:sz w:val="24"/>
                <w:szCs w:val="24"/>
              </w:rPr>
            </w:pPr>
            <w:r w:rsidRPr="00115600">
              <w:rPr>
                <w:rFonts w:ascii="Calibri" w:hAnsi="Calibri"/>
                <w:sz w:val="24"/>
                <w:szCs w:val="24"/>
              </w:rPr>
              <w:t>The point of exit for the optic nerve leaving the eye</w:t>
            </w:r>
            <w:r w:rsidRPr="00E248F5">
              <w:rPr>
                <w:rFonts w:ascii="Calibri" w:hAnsi="Calibri"/>
                <w:sz w:val="24"/>
                <w:szCs w:val="24"/>
              </w:rPr>
              <w:br/>
            </w:r>
          </w:p>
        </w:tc>
      </w:tr>
      <w:tr w:rsidR="00E248F5" w:rsidRPr="00115600" w14:paraId="109A73E0" w14:textId="77777777" w:rsidTr="00E248F5">
        <w:tc>
          <w:tcPr>
            <w:tcW w:w="2263" w:type="dxa"/>
          </w:tcPr>
          <w:p w14:paraId="1F383A56" w14:textId="77777777" w:rsidR="00E248F5" w:rsidRPr="00115600" w:rsidRDefault="00E248F5" w:rsidP="00115600">
            <w:pPr>
              <w:rPr>
                <w:rFonts w:ascii="Calibri" w:hAnsi="Calibri"/>
                <w:sz w:val="24"/>
                <w:szCs w:val="24"/>
              </w:rPr>
            </w:pPr>
            <w:r w:rsidRPr="00115600">
              <w:rPr>
                <w:rFonts w:ascii="Calibri" w:hAnsi="Calibri"/>
                <w:sz w:val="24"/>
                <w:szCs w:val="24"/>
              </w:rPr>
              <w:lastRenderedPageBreak/>
              <w:t>Perimeter</w:t>
            </w:r>
          </w:p>
        </w:tc>
        <w:tc>
          <w:tcPr>
            <w:tcW w:w="6753" w:type="dxa"/>
          </w:tcPr>
          <w:p w14:paraId="4B22C989" w14:textId="3B0ECEFC" w:rsidR="00E248F5" w:rsidRPr="00115600" w:rsidRDefault="00E248F5" w:rsidP="00115600">
            <w:pPr>
              <w:rPr>
                <w:rFonts w:ascii="Calibri" w:hAnsi="Calibri"/>
                <w:sz w:val="24"/>
                <w:szCs w:val="24"/>
              </w:rPr>
            </w:pPr>
            <w:r w:rsidRPr="00115600">
              <w:rPr>
                <w:rFonts w:ascii="Calibri" w:hAnsi="Calibri"/>
                <w:sz w:val="24"/>
                <w:szCs w:val="24"/>
              </w:rPr>
              <w:t>An instrument for measuring the extent and characteristics of a person's field of vision</w:t>
            </w:r>
            <w:r w:rsidRPr="00E248F5">
              <w:rPr>
                <w:rFonts w:ascii="Calibri" w:hAnsi="Calibri"/>
                <w:sz w:val="24"/>
                <w:szCs w:val="24"/>
              </w:rPr>
              <w:br/>
            </w:r>
          </w:p>
        </w:tc>
      </w:tr>
      <w:tr w:rsidR="00E248F5" w:rsidRPr="00115600" w14:paraId="73B29089" w14:textId="77777777" w:rsidTr="00E248F5">
        <w:tc>
          <w:tcPr>
            <w:tcW w:w="2263" w:type="dxa"/>
          </w:tcPr>
          <w:p w14:paraId="105C0975" w14:textId="77777777" w:rsidR="00E248F5" w:rsidRPr="00115600" w:rsidRDefault="00E248F5" w:rsidP="00115600">
            <w:pPr>
              <w:rPr>
                <w:rFonts w:ascii="Calibri" w:hAnsi="Calibri"/>
                <w:sz w:val="24"/>
                <w:szCs w:val="24"/>
              </w:rPr>
            </w:pPr>
            <w:r w:rsidRPr="00115600">
              <w:rPr>
                <w:rFonts w:ascii="Calibri" w:hAnsi="Calibri"/>
                <w:sz w:val="24"/>
                <w:szCs w:val="24"/>
              </w:rPr>
              <w:t>Pterygium</w:t>
            </w:r>
          </w:p>
        </w:tc>
        <w:tc>
          <w:tcPr>
            <w:tcW w:w="6753" w:type="dxa"/>
          </w:tcPr>
          <w:p w14:paraId="35E38002" w14:textId="42276EE5" w:rsidR="00E248F5" w:rsidRPr="00115600" w:rsidRDefault="00E248F5" w:rsidP="00115600">
            <w:pPr>
              <w:rPr>
                <w:rFonts w:ascii="Calibri" w:hAnsi="Calibri"/>
                <w:sz w:val="24"/>
                <w:szCs w:val="24"/>
              </w:rPr>
            </w:pPr>
            <w:r w:rsidRPr="00115600">
              <w:rPr>
                <w:rFonts w:ascii="Calibri" w:hAnsi="Calibri"/>
                <w:sz w:val="24"/>
                <w:szCs w:val="24"/>
              </w:rPr>
              <w:t>An overgrowth of issue with blood vessels that grows from the conjunctiva (the thin membrane that covers the white of the eye) on to the cornea (the clear central part of the eye)</w:t>
            </w:r>
            <w:r w:rsidRPr="00E248F5">
              <w:rPr>
                <w:rFonts w:ascii="Calibri" w:hAnsi="Calibri"/>
                <w:sz w:val="24"/>
                <w:szCs w:val="24"/>
              </w:rPr>
              <w:br/>
            </w:r>
          </w:p>
        </w:tc>
      </w:tr>
      <w:tr w:rsidR="00E248F5" w:rsidRPr="00115600" w14:paraId="76AAA8D1" w14:textId="77777777" w:rsidTr="00E248F5">
        <w:tc>
          <w:tcPr>
            <w:tcW w:w="2263" w:type="dxa"/>
          </w:tcPr>
          <w:p w14:paraId="245FC05F" w14:textId="77777777" w:rsidR="00E248F5" w:rsidRPr="00115600" w:rsidRDefault="00E248F5" w:rsidP="00115600">
            <w:pPr>
              <w:rPr>
                <w:rFonts w:ascii="Calibri" w:hAnsi="Calibri"/>
                <w:sz w:val="24"/>
                <w:szCs w:val="24"/>
              </w:rPr>
            </w:pPr>
            <w:r w:rsidRPr="00115600">
              <w:rPr>
                <w:rFonts w:ascii="Calibri" w:hAnsi="Calibri"/>
                <w:sz w:val="24"/>
                <w:szCs w:val="24"/>
              </w:rPr>
              <w:t>Refractive error</w:t>
            </w:r>
          </w:p>
        </w:tc>
        <w:tc>
          <w:tcPr>
            <w:tcW w:w="6753" w:type="dxa"/>
          </w:tcPr>
          <w:p w14:paraId="0863C5DF" w14:textId="17CCE377" w:rsidR="00E248F5" w:rsidRPr="00115600" w:rsidRDefault="00E248F5" w:rsidP="00115600">
            <w:pPr>
              <w:rPr>
                <w:rFonts w:ascii="Calibri" w:hAnsi="Calibri"/>
                <w:sz w:val="24"/>
                <w:szCs w:val="24"/>
              </w:rPr>
            </w:pPr>
            <w:r w:rsidRPr="00115600">
              <w:rPr>
                <w:rFonts w:ascii="Calibri" w:hAnsi="Calibri"/>
                <w:sz w:val="24"/>
                <w:szCs w:val="24"/>
              </w:rPr>
              <w:t xml:space="preserve">A condition in which light that passes through the front of the eye fails to focus precisely on the retina. It causes long or short sightedness </w:t>
            </w:r>
            <w:r w:rsidRPr="00E248F5">
              <w:rPr>
                <w:rFonts w:ascii="Calibri" w:hAnsi="Calibri"/>
                <w:sz w:val="24"/>
                <w:szCs w:val="24"/>
              </w:rPr>
              <w:t>and difficulties changing focus</w:t>
            </w:r>
            <w:r w:rsidRPr="00E248F5">
              <w:rPr>
                <w:rFonts w:ascii="Calibri" w:hAnsi="Calibri"/>
                <w:sz w:val="24"/>
                <w:szCs w:val="24"/>
              </w:rPr>
              <w:br/>
            </w:r>
          </w:p>
        </w:tc>
      </w:tr>
      <w:tr w:rsidR="00E248F5" w:rsidRPr="00115600" w14:paraId="5B1E4EDD" w14:textId="77777777" w:rsidTr="00E248F5">
        <w:tc>
          <w:tcPr>
            <w:tcW w:w="2263" w:type="dxa"/>
          </w:tcPr>
          <w:p w14:paraId="0C1B4B98" w14:textId="77777777" w:rsidR="00E248F5" w:rsidRPr="00115600" w:rsidRDefault="00E248F5" w:rsidP="00115600">
            <w:pPr>
              <w:rPr>
                <w:rFonts w:ascii="Calibri" w:hAnsi="Calibri"/>
                <w:sz w:val="24"/>
                <w:szCs w:val="24"/>
              </w:rPr>
            </w:pPr>
            <w:r w:rsidRPr="00115600">
              <w:rPr>
                <w:rFonts w:ascii="Calibri" w:hAnsi="Calibri"/>
                <w:sz w:val="24"/>
                <w:szCs w:val="24"/>
              </w:rPr>
              <w:t>Stratified sampling</w:t>
            </w:r>
          </w:p>
        </w:tc>
        <w:tc>
          <w:tcPr>
            <w:tcW w:w="6753" w:type="dxa"/>
          </w:tcPr>
          <w:p w14:paraId="0E2FCED4" w14:textId="2A3F04CE" w:rsidR="00E248F5" w:rsidRPr="00115600" w:rsidRDefault="00E248F5" w:rsidP="00115600">
            <w:pPr>
              <w:rPr>
                <w:rFonts w:ascii="Calibri" w:hAnsi="Calibri"/>
                <w:sz w:val="24"/>
                <w:szCs w:val="24"/>
              </w:rPr>
            </w:pPr>
            <w:r w:rsidRPr="00115600">
              <w:rPr>
                <w:rFonts w:ascii="Calibri" w:hAnsi="Calibri"/>
                <w:sz w:val="24"/>
                <w:szCs w:val="24"/>
              </w:rPr>
              <w:t>A type of sampling method in which the population is divided into separate groups, called strata, from each of which a probability sample is selected</w:t>
            </w:r>
            <w:r w:rsidRPr="00E248F5">
              <w:rPr>
                <w:rFonts w:ascii="Calibri" w:hAnsi="Calibri"/>
                <w:sz w:val="24"/>
                <w:szCs w:val="24"/>
              </w:rPr>
              <w:br/>
            </w:r>
          </w:p>
        </w:tc>
      </w:tr>
      <w:tr w:rsidR="00E248F5" w:rsidRPr="00115600" w14:paraId="756EC512" w14:textId="77777777" w:rsidTr="00E248F5">
        <w:tc>
          <w:tcPr>
            <w:tcW w:w="2263" w:type="dxa"/>
          </w:tcPr>
          <w:p w14:paraId="34C468CD" w14:textId="77777777" w:rsidR="00E248F5" w:rsidRPr="00115600" w:rsidRDefault="00E248F5" w:rsidP="00115600">
            <w:pPr>
              <w:rPr>
                <w:rFonts w:ascii="Calibri" w:hAnsi="Calibri"/>
                <w:sz w:val="24"/>
                <w:szCs w:val="24"/>
              </w:rPr>
            </w:pPr>
            <w:proofErr w:type="spellStart"/>
            <w:r w:rsidRPr="00115600">
              <w:rPr>
                <w:rFonts w:ascii="Calibri" w:hAnsi="Calibri"/>
                <w:sz w:val="24"/>
                <w:szCs w:val="24"/>
              </w:rPr>
              <w:t>Stye</w:t>
            </w:r>
            <w:proofErr w:type="spellEnd"/>
          </w:p>
        </w:tc>
        <w:tc>
          <w:tcPr>
            <w:tcW w:w="6753" w:type="dxa"/>
          </w:tcPr>
          <w:p w14:paraId="6DF54541" w14:textId="4EA80BA2" w:rsidR="00E248F5" w:rsidRPr="00115600" w:rsidRDefault="00E248F5" w:rsidP="00115600">
            <w:pPr>
              <w:rPr>
                <w:rFonts w:ascii="Calibri" w:hAnsi="Calibri"/>
                <w:sz w:val="24"/>
                <w:szCs w:val="24"/>
              </w:rPr>
            </w:pPr>
            <w:r w:rsidRPr="00115600">
              <w:rPr>
                <w:rFonts w:ascii="Calibri" w:hAnsi="Calibri"/>
                <w:sz w:val="24"/>
                <w:szCs w:val="24"/>
              </w:rPr>
              <w:t>An infection of the glands in the base of the eyelashes</w:t>
            </w:r>
            <w:r w:rsidRPr="00E248F5">
              <w:rPr>
                <w:rFonts w:ascii="Calibri" w:hAnsi="Calibri"/>
                <w:sz w:val="24"/>
                <w:szCs w:val="24"/>
              </w:rPr>
              <w:br/>
            </w:r>
          </w:p>
        </w:tc>
      </w:tr>
      <w:tr w:rsidR="00E248F5" w:rsidRPr="00115600" w14:paraId="36B61D16" w14:textId="77777777" w:rsidTr="00E248F5">
        <w:tc>
          <w:tcPr>
            <w:tcW w:w="2263" w:type="dxa"/>
          </w:tcPr>
          <w:p w14:paraId="358B4A7C" w14:textId="77777777" w:rsidR="00E248F5" w:rsidRPr="00115600" w:rsidRDefault="00E248F5" w:rsidP="00115600">
            <w:pPr>
              <w:rPr>
                <w:rFonts w:ascii="Calibri" w:hAnsi="Calibri"/>
                <w:sz w:val="24"/>
                <w:szCs w:val="24"/>
              </w:rPr>
            </w:pPr>
            <w:r w:rsidRPr="00115600">
              <w:rPr>
                <w:rFonts w:ascii="Calibri" w:hAnsi="Calibri"/>
                <w:sz w:val="24"/>
                <w:szCs w:val="24"/>
              </w:rPr>
              <w:t>Tonometer</w:t>
            </w:r>
          </w:p>
        </w:tc>
        <w:tc>
          <w:tcPr>
            <w:tcW w:w="6753" w:type="dxa"/>
          </w:tcPr>
          <w:p w14:paraId="3BB55622" w14:textId="1FD3138E" w:rsidR="00E248F5" w:rsidRPr="00115600" w:rsidRDefault="00E248F5" w:rsidP="00115600">
            <w:pPr>
              <w:rPr>
                <w:rFonts w:ascii="Calibri" w:hAnsi="Calibri"/>
                <w:sz w:val="24"/>
                <w:szCs w:val="24"/>
              </w:rPr>
            </w:pPr>
            <w:r w:rsidRPr="00115600">
              <w:rPr>
                <w:rFonts w:ascii="Calibri" w:hAnsi="Calibri"/>
                <w:sz w:val="24"/>
                <w:szCs w:val="24"/>
              </w:rPr>
              <w:t>A device that measures the fluid pressure in the eye</w:t>
            </w:r>
            <w:r w:rsidRPr="00E248F5">
              <w:rPr>
                <w:rFonts w:ascii="Calibri" w:hAnsi="Calibri"/>
                <w:sz w:val="24"/>
                <w:szCs w:val="24"/>
              </w:rPr>
              <w:br/>
            </w:r>
          </w:p>
        </w:tc>
      </w:tr>
      <w:tr w:rsidR="00E248F5" w:rsidRPr="00115600" w14:paraId="78C190D9" w14:textId="77777777" w:rsidTr="00E248F5">
        <w:tc>
          <w:tcPr>
            <w:tcW w:w="2263" w:type="dxa"/>
          </w:tcPr>
          <w:p w14:paraId="03869A74" w14:textId="77777777" w:rsidR="00E248F5" w:rsidRPr="00115600" w:rsidRDefault="00E248F5" w:rsidP="00115600">
            <w:pPr>
              <w:rPr>
                <w:rFonts w:ascii="Calibri" w:hAnsi="Calibri"/>
                <w:sz w:val="24"/>
                <w:szCs w:val="24"/>
              </w:rPr>
            </w:pPr>
            <w:r w:rsidRPr="00115600">
              <w:rPr>
                <w:rFonts w:ascii="Calibri" w:hAnsi="Calibri"/>
                <w:sz w:val="24"/>
                <w:szCs w:val="24"/>
              </w:rPr>
              <w:t>Trachoma</w:t>
            </w:r>
          </w:p>
        </w:tc>
        <w:tc>
          <w:tcPr>
            <w:tcW w:w="6753" w:type="dxa"/>
          </w:tcPr>
          <w:p w14:paraId="5DE0163A" w14:textId="45F54FA8" w:rsidR="00E248F5" w:rsidRPr="00115600" w:rsidRDefault="00E248F5" w:rsidP="00115600">
            <w:pPr>
              <w:rPr>
                <w:rFonts w:ascii="Calibri" w:hAnsi="Calibri"/>
                <w:sz w:val="24"/>
                <w:szCs w:val="24"/>
              </w:rPr>
            </w:pPr>
            <w:r w:rsidRPr="00115600">
              <w:rPr>
                <w:rFonts w:ascii="Calibri" w:hAnsi="Calibri"/>
                <w:sz w:val="24"/>
                <w:szCs w:val="24"/>
              </w:rPr>
              <w:t>A contagious infection of the conjunc</w:t>
            </w:r>
            <w:r w:rsidR="00EA7312">
              <w:rPr>
                <w:rFonts w:ascii="Calibri" w:hAnsi="Calibri"/>
                <w:sz w:val="24"/>
                <w:szCs w:val="24"/>
              </w:rPr>
              <w:t>tiva and cornea, characteris</w:t>
            </w:r>
            <w:r w:rsidRPr="00115600">
              <w:rPr>
                <w:rFonts w:ascii="Calibri" w:hAnsi="Calibri"/>
                <w:sz w:val="24"/>
                <w:szCs w:val="24"/>
              </w:rPr>
              <w:t xml:space="preserve">ed by the formation of granulations and scarring and caused by the bacterium </w:t>
            </w:r>
            <w:r w:rsidRPr="00115600">
              <w:rPr>
                <w:rFonts w:ascii="Calibri" w:hAnsi="Calibri"/>
                <w:i/>
                <w:sz w:val="24"/>
                <w:szCs w:val="24"/>
              </w:rPr>
              <w:t>Chlamydia trachomatis</w:t>
            </w:r>
            <w:r w:rsidRPr="00E248F5">
              <w:rPr>
                <w:rFonts w:ascii="Calibri" w:hAnsi="Calibri"/>
                <w:i/>
                <w:sz w:val="24"/>
                <w:szCs w:val="24"/>
              </w:rPr>
              <w:br/>
            </w:r>
          </w:p>
        </w:tc>
      </w:tr>
      <w:tr w:rsidR="00E248F5" w:rsidRPr="00115600" w14:paraId="068F25A6" w14:textId="77777777" w:rsidTr="00E248F5">
        <w:tc>
          <w:tcPr>
            <w:tcW w:w="2263" w:type="dxa"/>
          </w:tcPr>
          <w:p w14:paraId="34DED69C" w14:textId="77777777" w:rsidR="00E248F5" w:rsidRPr="00115600" w:rsidRDefault="00E248F5" w:rsidP="00115600">
            <w:pPr>
              <w:rPr>
                <w:rFonts w:ascii="Calibri" w:hAnsi="Calibri"/>
                <w:sz w:val="24"/>
                <w:szCs w:val="24"/>
              </w:rPr>
            </w:pPr>
            <w:r w:rsidRPr="00115600">
              <w:rPr>
                <w:rFonts w:ascii="Calibri" w:hAnsi="Calibri"/>
                <w:sz w:val="24"/>
                <w:szCs w:val="24"/>
              </w:rPr>
              <w:t xml:space="preserve">Trachomatous </w:t>
            </w:r>
            <w:proofErr w:type="spellStart"/>
            <w:r w:rsidRPr="00115600">
              <w:rPr>
                <w:rFonts w:ascii="Calibri" w:hAnsi="Calibri"/>
                <w:sz w:val="24"/>
                <w:szCs w:val="24"/>
              </w:rPr>
              <w:t>Trichiasis</w:t>
            </w:r>
            <w:proofErr w:type="spellEnd"/>
          </w:p>
        </w:tc>
        <w:tc>
          <w:tcPr>
            <w:tcW w:w="6753" w:type="dxa"/>
          </w:tcPr>
          <w:p w14:paraId="63DBE939" w14:textId="1920970C" w:rsidR="00E248F5" w:rsidRPr="00115600" w:rsidRDefault="00E248F5" w:rsidP="00115600">
            <w:pPr>
              <w:rPr>
                <w:rFonts w:ascii="Calibri" w:hAnsi="Calibri"/>
                <w:sz w:val="24"/>
                <w:szCs w:val="24"/>
              </w:rPr>
            </w:pPr>
            <w:r w:rsidRPr="00115600">
              <w:rPr>
                <w:rFonts w:ascii="Calibri" w:hAnsi="Calibri"/>
                <w:sz w:val="24"/>
                <w:szCs w:val="24"/>
              </w:rPr>
              <w:t>Ingrowth or introversion of the eyelashes caused by trachoma infection</w:t>
            </w:r>
            <w:r w:rsidR="00EA7312">
              <w:rPr>
                <w:rFonts w:ascii="Calibri" w:hAnsi="Calibri"/>
                <w:sz w:val="24"/>
                <w:szCs w:val="24"/>
              </w:rPr>
              <w:br/>
            </w:r>
          </w:p>
        </w:tc>
      </w:tr>
      <w:tr w:rsidR="00E248F5" w:rsidRPr="00115600" w14:paraId="799B475E" w14:textId="77777777" w:rsidTr="00E248F5">
        <w:tc>
          <w:tcPr>
            <w:tcW w:w="2263" w:type="dxa"/>
          </w:tcPr>
          <w:p w14:paraId="3CA40109" w14:textId="77777777" w:rsidR="00E248F5" w:rsidRPr="00115600" w:rsidRDefault="00E248F5" w:rsidP="00115600">
            <w:pPr>
              <w:rPr>
                <w:rFonts w:ascii="Calibri" w:hAnsi="Calibri"/>
                <w:sz w:val="24"/>
                <w:szCs w:val="24"/>
              </w:rPr>
            </w:pPr>
            <w:proofErr w:type="spellStart"/>
            <w:r w:rsidRPr="00115600">
              <w:rPr>
                <w:rFonts w:ascii="Calibri" w:hAnsi="Calibri"/>
                <w:sz w:val="24"/>
                <w:szCs w:val="24"/>
              </w:rPr>
              <w:t>Tropicamide</w:t>
            </w:r>
            <w:proofErr w:type="spellEnd"/>
          </w:p>
        </w:tc>
        <w:tc>
          <w:tcPr>
            <w:tcW w:w="6753" w:type="dxa"/>
          </w:tcPr>
          <w:p w14:paraId="7AC884CB" w14:textId="424BFB4C" w:rsidR="00E248F5" w:rsidRPr="00115600" w:rsidRDefault="00E248F5" w:rsidP="00115600">
            <w:pPr>
              <w:rPr>
                <w:rFonts w:ascii="Calibri" w:hAnsi="Calibri"/>
                <w:sz w:val="24"/>
                <w:szCs w:val="24"/>
              </w:rPr>
            </w:pPr>
            <w:r w:rsidRPr="00115600">
              <w:rPr>
                <w:rFonts w:ascii="Calibri" w:hAnsi="Calibri"/>
                <w:sz w:val="24"/>
                <w:szCs w:val="24"/>
              </w:rPr>
              <w:t>A drug that induces pupil dilation</w:t>
            </w:r>
            <w:r w:rsidRPr="00E248F5">
              <w:rPr>
                <w:rFonts w:ascii="Calibri" w:hAnsi="Calibri"/>
                <w:sz w:val="24"/>
                <w:szCs w:val="24"/>
              </w:rPr>
              <w:br/>
            </w:r>
          </w:p>
        </w:tc>
      </w:tr>
      <w:tr w:rsidR="00E248F5" w:rsidRPr="00115600" w14:paraId="46F77A9A" w14:textId="77777777" w:rsidTr="00E248F5">
        <w:tc>
          <w:tcPr>
            <w:tcW w:w="2263" w:type="dxa"/>
          </w:tcPr>
          <w:p w14:paraId="550DE971" w14:textId="77777777" w:rsidR="00E248F5" w:rsidRPr="00115600" w:rsidRDefault="00E248F5" w:rsidP="00115600">
            <w:pPr>
              <w:rPr>
                <w:rFonts w:ascii="Calibri" w:hAnsi="Calibri"/>
                <w:sz w:val="24"/>
                <w:szCs w:val="24"/>
              </w:rPr>
            </w:pPr>
            <w:r w:rsidRPr="00115600">
              <w:rPr>
                <w:rFonts w:ascii="Calibri" w:hAnsi="Calibri"/>
                <w:sz w:val="24"/>
                <w:szCs w:val="24"/>
              </w:rPr>
              <w:t xml:space="preserve">Van </w:t>
            </w:r>
            <w:proofErr w:type="spellStart"/>
            <w:r w:rsidRPr="00115600">
              <w:rPr>
                <w:rFonts w:ascii="Calibri" w:hAnsi="Calibri"/>
                <w:sz w:val="24"/>
                <w:szCs w:val="24"/>
              </w:rPr>
              <w:t>Herick</w:t>
            </w:r>
            <w:proofErr w:type="spellEnd"/>
            <w:r w:rsidRPr="00115600">
              <w:rPr>
                <w:rFonts w:ascii="Calibri" w:hAnsi="Calibri"/>
                <w:sz w:val="24"/>
                <w:szCs w:val="24"/>
              </w:rPr>
              <w:t xml:space="preserve"> grading</w:t>
            </w:r>
          </w:p>
        </w:tc>
        <w:tc>
          <w:tcPr>
            <w:tcW w:w="6753" w:type="dxa"/>
          </w:tcPr>
          <w:p w14:paraId="11C17D7A" w14:textId="77F471EA" w:rsidR="00E248F5" w:rsidRPr="00115600" w:rsidRDefault="00E248F5" w:rsidP="00115600">
            <w:pPr>
              <w:rPr>
                <w:rFonts w:ascii="Calibri" w:hAnsi="Calibri"/>
                <w:sz w:val="24"/>
                <w:szCs w:val="24"/>
              </w:rPr>
            </w:pPr>
            <w:r w:rsidRPr="00115600">
              <w:rPr>
                <w:rFonts w:ascii="Calibri" w:hAnsi="Calibri"/>
                <w:sz w:val="24"/>
                <w:szCs w:val="24"/>
              </w:rPr>
              <w:t xml:space="preserve">A test using a slit lamp that measures the anterior chamber depth to estimate the risk of anterior chamber angle closure </w:t>
            </w:r>
            <w:r w:rsidRPr="00E248F5">
              <w:rPr>
                <w:rFonts w:ascii="Calibri" w:hAnsi="Calibri"/>
                <w:sz w:val="24"/>
                <w:szCs w:val="24"/>
              </w:rPr>
              <w:br/>
            </w:r>
          </w:p>
        </w:tc>
      </w:tr>
      <w:tr w:rsidR="00E248F5" w:rsidRPr="00115600" w14:paraId="63A4BE96" w14:textId="77777777" w:rsidTr="00E248F5">
        <w:tc>
          <w:tcPr>
            <w:tcW w:w="2263" w:type="dxa"/>
          </w:tcPr>
          <w:p w14:paraId="1F273226" w14:textId="77777777" w:rsidR="00E248F5" w:rsidRPr="00115600" w:rsidRDefault="00E248F5" w:rsidP="00115600">
            <w:pPr>
              <w:rPr>
                <w:rFonts w:ascii="Calibri" w:hAnsi="Calibri"/>
                <w:sz w:val="24"/>
                <w:szCs w:val="24"/>
              </w:rPr>
            </w:pPr>
            <w:r w:rsidRPr="00115600">
              <w:rPr>
                <w:rFonts w:ascii="Calibri" w:hAnsi="Calibri"/>
                <w:sz w:val="24"/>
                <w:szCs w:val="24"/>
              </w:rPr>
              <w:t>Venous beading</w:t>
            </w:r>
          </w:p>
        </w:tc>
        <w:tc>
          <w:tcPr>
            <w:tcW w:w="6753" w:type="dxa"/>
          </w:tcPr>
          <w:p w14:paraId="3DBBAB3B" w14:textId="77C32001" w:rsidR="00E248F5" w:rsidRPr="00115600" w:rsidRDefault="00E248F5" w:rsidP="00115600">
            <w:pPr>
              <w:rPr>
                <w:rFonts w:ascii="Calibri" w:hAnsi="Calibri"/>
                <w:sz w:val="24"/>
                <w:szCs w:val="24"/>
              </w:rPr>
            </w:pPr>
            <w:r w:rsidRPr="00115600">
              <w:rPr>
                <w:rFonts w:ascii="Calibri" w:hAnsi="Calibri"/>
                <w:sz w:val="24"/>
                <w:szCs w:val="24"/>
              </w:rPr>
              <w:t>Saccular bulges in the wall of a vein resulting from inadequate blood supply</w:t>
            </w:r>
            <w:r w:rsidRPr="00E248F5">
              <w:rPr>
                <w:rFonts w:ascii="Calibri" w:hAnsi="Calibri"/>
                <w:sz w:val="24"/>
                <w:szCs w:val="24"/>
              </w:rPr>
              <w:br/>
            </w:r>
          </w:p>
        </w:tc>
      </w:tr>
      <w:tr w:rsidR="00E248F5" w:rsidRPr="00115600" w14:paraId="72740D1D" w14:textId="77777777" w:rsidTr="00E248F5">
        <w:tc>
          <w:tcPr>
            <w:tcW w:w="2263" w:type="dxa"/>
          </w:tcPr>
          <w:p w14:paraId="42307D9F" w14:textId="77777777" w:rsidR="00E248F5" w:rsidRPr="00115600" w:rsidRDefault="00E248F5" w:rsidP="00115600">
            <w:pPr>
              <w:rPr>
                <w:rFonts w:ascii="Calibri" w:hAnsi="Calibri"/>
                <w:sz w:val="24"/>
                <w:szCs w:val="24"/>
              </w:rPr>
            </w:pPr>
            <w:r w:rsidRPr="00115600">
              <w:rPr>
                <w:rFonts w:ascii="Calibri" w:hAnsi="Calibri"/>
                <w:sz w:val="24"/>
                <w:szCs w:val="24"/>
              </w:rPr>
              <w:t>Vision impairment</w:t>
            </w:r>
          </w:p>
        </w:tc>
        <w:tc>
          <w:tcPr>
            <w:tcW w:w="6753" w:type="dxa"/>
          </w:tcPr>
          <w:p w14:paraId="595023A3" w14:textId="13AFCC43" w:rsidR="00E248F5" w:rsidRPr="00115600" w:rsidRDefault="00E248F5" w:rsidP="00115600">
            <w:pPr>
              <w:rPr>
                <w:rFonts w:ascii="Calibri" w:hAnsi="Calibri"/>
                <w:sz w:val="24"/>
                <w:szCs w:val="24"/>
              </w:rPr>
            </w:pPr>
            <w:r w:rsidRPr="00115600">
              <w:rPr>
                <w:rFonts w:ascii="Calibri" w:hAnsi="Calibri"/>
                <w:sz w:val="24"/>
                <w:szCs w:val="24"/>
              </w:rPr>
              <w:t>Presenting distance visual acuity &lt;6/12 in the better eye</w:t>
            </w:r>
            <w:r w:rsidRPr="00E248F5">
              <w:rPr>
                <w:rFonts w:ascii="Calibri" w:hAnsi="Calibri"/>
                <w:sz w:val="24"/>
                <w:szCs w:val="24"/>
              </w:rPr>
              <w:br/>
            </w:r>
          </w:p>
        </w:tc>
      </w:tr>
      <w:tr w:rsidR="00E248F5" w:rsidRPr="00115600" w14:paraId="5563FA80" w14:textId="77777777" w:rsidTr="00E248F5">
        <w:tc>
          <w:tcPr>
            <w:tcW w:w="2263" w:type="dxa"/>
          </w:tcPr>
          <w:p w14:paraId="6927F6C3" w14:textId="77777777" w:rsidR="00E248F5" w:rsidRPr="00115600" w:rsidRDefault="00E248F5" w:rsidP="00115600">
            <w:pPr>
              <w:rPr>
                <w:rFonts w:ascii="Calibri" w:hAnsi="Calibri"/>
                <w:sz w:val="24"/>
                <w:szCs w:val="24"/>
              </w:rPr>
            </w:pPr>
            <w:r w:rsidRPr="00115600">
              <w:rPr>
                <w:rFonts w:ascii="Calibri" w:hAnsi="Calibri"/>
                <w:sz w:val="24"/>
                <w:szCs w:val="24"/>
              </w:rPr>
              <w:t>Visual field</w:t>
            </w:r>
          </w:p>
        </w:tc>
        <w:tc>
          <w:tcPr>
            <w:tcW w:w="6753" w:type="dxa"/>
          </w:tcPr>
          <w:p w14:paraId="3D327FF7" w14:textId="77777777" w:rsidR="00E248F5" w:rsidRPr="00115600" w:rsidRDefault="00E248F5" w:rsidP="00115600">
            <w:pPr>
              <w:rPr>
                <w:rFonts w:ascii="Calibri" w:hAnsi="Calibri"/>
                <w:sz w:val="24"/>
                <w:szCs w:val="24"/>
              </w:rPr>
            </w:pPr>
            <w:r w:rsidRPr="00115600">
              <w:rPr>
                <w:rFonts w:ascii="Calibri" w:hAnsi="Calibri"/>
                <w:sz w:val="24"/>
                <w:szCs w:val="24"/>
              </w:rPr>
              <w:t>The total area in which objects can be seen in the side (peripheral) vision as you focus your eyes on a central point</w:t>
            </w:r>
          </w:p>
        </w:tc>
      </w:tr>
    </w:tbl>
    <w:p w14:paraId="6AE1F913" w14:textId="1C1DE60B" w:rsidR="00EA61E2" w:rsidRDefault="00EA61E2" w:rsidP="00115600">
      <w:pPr>
        <w:rPr>
          <w:lang w:eastAsia="en-AU"/>
        </w:rPr>
      </w:pPr>
    </w:p>
    <w:p w14:paraId="420EE35A" w14:textId="12270194" w:rsidR="00EA61E2" w:rsidRDefault="00EA61E2" w:rsidP="00EA61E2">
      <w:pPr>
        <w:tabs>
          <w:tab w:val="left" w:pos="1920"/>
        </w:tabs>
        <w:rPr>
          <w:lang w:eastAsia="en-AU"/>
        </w:rPr>
      </w:pPr>
      <w:r>
        <w:rPr>
          <w:lang w:eastAsia="en-AU"/>
        </w:rPr>
        <w:tab/>
      </w:r>
    </w:p>
    <w:p w14:paraId="6F1EF842" w14:textId="7DB16CC1" w:rsidR="00EA61E2" w:rsidRDefault="00EA61E2" w:rsidP="0028574F">
      <w:pPr>
        <w:pStyle w:val="Heading2"/>
        <w:numPr>
          <w:ilvl w:val="0"/>
          <w:numId w:val="0"/>
        </w:numPr>
        <w:ind w:left="576" w:hanging="576"/>
      </w:pPr>
      <w:r>
        <w:br w:type="page"/>
      </w:r>
      <w:bookmarkStart w:id="5" w:name="_Toc463361713"/>
      <w:r w:rsidRPr="00EA61E2">
        <w:lastRenderedPageBreak/>
        <w:t>Symbols</w:t>
      </w:r>
      <w:bookmarkEnd w:id="5"/>
    </w:p>
    <w:p w14:paraId="124F5572" w14:textId="77777777" w:rsidR="00EA7312" w:rsidRPr="00EA7312" w:rsidRDefault="00EA7312" w:rsidP="00EA7312">
      <w:pPr>
        <w:rPr>
          <w:lang w:eastAsia="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835"/>
      </w:tblGrid>
      <w:tr w:rsidR="00EA61E2" w14:paraId="21DC8FE1" w14:textId="77777777" w:rsidTr="00EA61E2">
        <w:tc>
          <w:tcPr>
            <w:tcW w:w="1980" w:type="dxa"/>
          </w:tcPr>
          <w:p w14:paraId="039B1124" w14:textId="77777777" w:rsidR="00EA61E2" w:rsidRDefault="00EA61E2" w:rsidP="00867CDD">
            <w:pPr>
              <w:spacing w:line="480" w:lineRule="auto"/>
            </w:pPr>
            <w:r>
              <w:t>&lt;</w:t>
            </w:r>
          </w:p>
        </w:tc>
        <w:tc>
          <w:tcPr>
            <w:tcW w:w="2835" w:type="dxa"/>
          </w:tcPr>
          <w:p w14:paraId="6EED54D6" w14:textId="77777777" w:rsidR="00EA61E2" w:rsidRDefault="00EA61E2" w:rsidP="00867CDD">
            <w:pPr>
              <w:spacing w:line="480" w:lineRule="auto"/>
            </w:pPr>
            <w:r>
              <w:t>Less than</w:t>
            </w:r>
          </w:p>
        </w:tc>
      </w:tr>
      <w:tr w:rsidR="00EA61E2" w14:paraId="147EACB0" w14:textId="77777777" w:rsidTr="00EA61E2">
        <w:tc>
          <w:tcPr>
            <w:tcW w:w="1980" w:type="dxa"/>
          </w:tcPr>
          <w:p w14:paraId="25886137" w14:textId="77777777" w:rsidR="00EA61E2" w:rsidRDefault="00EA61E2" w:rsidP="00867CDD">
            <w:pPr>
              <w:spacing w:line="480" w:lineRule="auto"/>
            </w:pPr>
            <w:r>
              <w:t>&gt;</w:t>
            </w:r>
          </w:p>
        </w:tc>
        <w:tc>
          <w:tcPr>
            <w:tcW w:w="2835" w:type="dxa"/>
          </w:tcPr>
          <w:p w14:paraId="7C06307A" w14:textId="77777777" w:rsidR="00EA61E2" w:rsidRDefault="00EA61E2" w:rsidP="00867CDD">
            <w:pPr>
              <w:spacing w:line="480" w:lineRule="auto"/>
            </w:pPr>
            <w:r>
              <w:t>More than</w:t>
            </w:r>
          </w:p>
        </w:tc>
      </w:tr>
      <w:tr w:rsidR="00EA61E2" w14:paraId="006E7013" w14:textId="77777777" w:rsidTr="00EA61E2">
        <w:tc>
          <w:tcPr>
            <w:tcW w:w="1980" w:type="dxa"/>
          </w:tcPr>
          <w:p w14:paraId="5AB392DC" w14:textId="77777777" w:rsidR="00EA61E2" w:rsidRDefault="00EA61E2" w:rsidP="00867CDD">
            <w:pPr>
              <w:spacing w:line="480" w:lineRule="auto"/>
            </w:pPr>
            <w:r>
              <w:t>≤</w:t>
            </w:r>
          </w:p>
        </w:tc>
        <w:tc>
          <w:tcPr>
            <w:tcW w:w="2835" w:type="dxa"/>
          </w:tcPr>
          <w:p w14:paraId="3615E13B" w14:textId="77777777" w:rsidR="00EA61E2" w:rsidRDefault="00EA61E2" w:rsidP="00867CDD">
            <w:pPr>
              <w:spacing w:line="480" w:lineRule="auto"/>
            </w:pPr>
            <w:r>
              <w:t>Less than or equal to</w:t>
            </w:r>
          </w:p>
        </w:tc>
      </w:tr>
      <w:tr w:rsidR="00EA61E2" w14:paraId="1955A357" w14:textId="77777777" w:rsidTr="00EA61E2">
        <w:tc>
          <w:tcPr>
            <w:tcW w:w="1980" w:type="dxa"/>
          </w:tcPr>
          <w:p w14:paraId="27CE4200" w14:textId="77777777" w:rsidR="00EA61E2" w:rsidRDefault="00EA61E2" w:rsidP="00867CDD">
            <w:pPr>
              <w:spacing w:line="480" w:lineRule="auto"/>
            </w:pPr>
            <w:r>
              <w:rPr>
                <w:sz w:val="24"/>
              </w:rPr>
              <w:t>≥</w:t>
            </w:r>
          </w:p>
        </w:tc>
        <w:tc>
          <w:tcPr>
            <w:tcW w:w="2835" w:type="dxa"/>
          </w:tcPr>
          <w:p w14:paraId="2EC6BD37" w14:textId="77777777" w:rsidR="00EA61E2" w:rsidRDefault="00EA61E2" w:rsidP="00867CDD">
            <w:pPr>
              <w:spacing w:line="480" w:lineRule="auto"/>
            </w:pPr>
            <w:r>
              <w:t>More than or equal to</w:t>
            </w:r>
          </w:p>
        </w:tc>
      </w:tr>
      <w:tr w:rsidR="00EA61E2" w14:paraId="46C6C7EA" w14:textId="77777777" w:rsidTr="00EA61E2">
        <w:tc>
          <w:tcPr>
            <w:tcW w:w="1980" w:type="dxa"/>
          </w:tcPr>
          <w:p w14:paraId="0567ECDB" w14:textId="77777777" w:rsidR="00EA61E2" w:rsidRDefault="00EA61E2" w:rsidP="00867CDD">
            <w:pPr>
              <w:spacing w:line="480" w:lineRule="auto"/>
            </w:pPr>
            <w:r>
              <w:t>/</w:t>
            </w:r>
          </w:p>
        </w:tc>
        <w:tc>
          <w:tcPr>
            <w:tcW w:w="2835" w:type="dxa"/>
          </w:tcPr>
          <w:p w14:paraId="7EF637C7" w14:textId="77777777" w:rsidR="00EA61E2" w:rsidRDefault="00EA61E2" w:rsidP="00867CDD">
            <w:pPr>
              <w:spacing w:line="480" w:lineRule="auto"/>
            </w:pPr>
            <w:r>
              <w:t>Or</w:t>
            </w:r>
          </w:p>
        </w:tc>
      </w:tr>
      <w:tr w:rsidR="00EA61E2" w14:paraId="4BFBBECF" w14:textId="77777777" w:rsidTr="00EA61E2">
        <w:tc>
          <w:tcPr>
            <w:tcW w:w="1980" w:type="dxa"/>
          </w:tcPr>
          <w:p w14:paraId="52F02C8E" w14:textId="77777777" w:rsidR="00EA61E2" w:rsidRDefault="00EA61E2" w:rsidP="00867CDD">
            <w:pPr>
              <w:spacing w:line="480" w:lineRule="auto"/>
            </w:pPr>
            <w:r w:rsidRPr="00FA4273">
              <w:rPr>
                <w:sz w:val="24"/>
                <w:szCs w:val="24"/>
                <w:lang w:eastAsia="en-AU"/>
              </w:rPr>
              <w:t>+/-</w:t>
            </w:r>
          </w:p>
        </w:tc>
        <w:tc>
          <w:tcPr>
            <w:tcW w:w="2835" w:type="dxa"/>
          </w:tcPr>
          <w:p w14:paraId="62EA278A" w14:textId="77777777" w:rsidR="00EA61E2" w:rsidRDefault="00EA61E2" w:rsidP="00867CDD">
            <w:pPr>
              <w:spacing w:line="480" w:lineRule="auto"/>
            </w:pPr>
            <w:r>
              <w:t>With or without</w:t>
            </w:r>
          </w:p>
        </w:tc>
      </w:tr>
      <w:tr w:rsidR="00EA61E2" w14:paraId="2E3EC280" w14:textId="77777777" w:rsidTr="00EA61E2">
        <w:tc>
          <w:tcPr>
            <w:tcW w:w="1980" w:type="dxa"/>
          </w:tcPr>
          <w:p w14:paraId="13D3F7B3" w14:textId="2571AED4" w:rsidR="00EA61E2" w:rsidRDefault="000C6DA6" w:rsidP="00867CDD">
            <w:pPr>
              <w:spacing w:line="480" w:lineRule="auto"/>
            </w:pPr>
            <w:proofErr w:type="spellStart"/>
            <w:r>
              <w:rPr>
                <w:sz w:val="24"/>
                <w:szCs w:val="24"/>
                <w:lang w:eastAsia="en-AU"/>
              </w:rPr>
              <w:t>Μ</w:t>
            </w:r>
            <w:r w:rsidR="00EA61E2">
              <w:rPr>
                <w:sz w:val="24"/>
                <w:szCs w:val="24"/>
                <w:lang w:eastAsia="en-AU"/>
              </w:rPr>
              <w:t>m</w:t>
            </w:r>
            <w:proofErr w:type="spellEnd"/>
          </w:p>
        </w:tc>
        <w:tc>
          <w:tcPr>
            <w:tcW w:w="2835" w:type="dxa"/>
          </w:tcPr>
          <w:p w14:paraId="45D2421A" w14:textId="77777777" w:rsidR="00EA61E2" w:rsidRDefault="00EA61E2" w:rsidP="00867CDD">
            <w:pPr>
              <w:spacing w:line="480" w:lineRule="auto"/>
            </w:pPr>
            <w:r>
              <w:t>Micrometre/micron</w:t>
            </w:r>
          </w:p>
        </w:tc>
      </w:tr>
      <w:tr w:rsidR="00EA61E2" w14:paraId="76FD6AF7" w14:textId="77777777" w:rsidTr="00EA61E2">
        <w:tc>
          <w:tcPr>
            <w:tcW w:w="1980" w:type="dxa"/>
          </w:tcPr>
          <w:p w14:paraId="38B88749" w14:textId="77777777" w:rsidR="00EA61E2" w:rsidRDefault="00EA61E2" w:rsidP="00867CDD">
            <w:pPr>
              <w:spacing w:line="480" w:lineRule="auto"/>
            </w:pPr>
            <w:r>
              <w:rPr>
                <w:b/>
                <w:color w:val="222222"/>
                <w:shd w:val="clear" w:color="auto" w:fill="FFFFFF"/>
              </w:rPr>
              <w:t>χ</w:t>
            </w:r>
            <w:r w:rsidRPr="009D5E2C">
              <w:rPr>
                <w:b/>
                <w:color w:val="222222"/>
                <w:shd w:val="clear" w:color="auto" w:fill="FFFFFF"/>
                <w:vertAlign w:val="superscript"/>
              </w:rPr>
              <w:t>2</w:t>
            </w:r>
          </w:p>
        </w:tc>
        <w:tc>
          <w:tcPr>
            <w:tcW w:w="2835" w:type="dxa"/>
          </w:tcPr>
          <w:p w14:paraId="1A2ACCBF" w14:textId="77777777" w:rsidR="00EA61E2" w:rsidRDefault="00EA61E2" w:rsidP="00867CDD">
            <w:pPr>
              <w:spacing w:line="480" w:lineRule="auto"/>
            </w:pPr>
            <w:r>
              <w:t>Chi squared statistic</w:t>
            </w:r>
          </w:p>
        </w:tc>
      </w:tr>
    </w:tbl>
    <w:p w14:paraId="1392DFE5" w14:textId="77C1AA90" w:rsidR="00115600" w:rsidRPr="00EA61E2" w:rsidRDefault="00EA61E2" w:rsidP="00EA61E2">
      <w:pPr>
        <w:tabs>
          <w:tab w:val="left" w:pos="1920"/>
        </w:tabs>
        <w:rPr>
          <w:lang w:eastAsia="en-AU"/>
        </w:rPr>
        <w:sectPr w:rsidR="00115600" w:rsidRPr="00EA61E2" w:rsidSect="005B5401">
          <w:footerReference w:type="default" r:id="rId10"/>
          <w:pgSz w:w="11906" w:h="16838"/>
          <w:pgMar w:top="993" w:right="1440" w:bottom="709" w:left="1440" w:header="708" w:footer="115" w:gutter="0"/>
          <w:cols w:space="708"/>
          <w:docGrid w:linePitch="360"/>
        </w:sectPr>
      </w:pPr>
      <w:r>
        <w:rPr>
          <w:lang w:eastAsia="en-AU"/>
        </w:rPr>
        <w:tab/>
      </w:r>
    </w:p>
    <w:p w14:paraId="439AC3FD" w14:textId="2D77BF9D" w:rsidR="00A63BE9" w:rsidRDefault="00436828" w:rsidP="00A63BE9">
      <w:pPr>
        <w:pStyle w:val="Heading1"/>
      </w:pPr>
      <w:bookmarkStart w:id="6" w:name="_Ref452463890"/>
      <w:bookmarkStart w:id="7" w:name="_Toc463361714"/>
      <w:r>
        <w:lastRenderedPageBreak/>
        <w:t>Acknowledgements</w:t>
      </w:r>
      <w:bookmarkEnd w:id="6"/>
      <w:bookmarkEnd w:id="7"/>
    </w:p>
    <w:p w14:paraId="235D9415" w14:textId="6AD34528" w:rsidR="00436828" w:rsidRPr="00F868AF" w:rsidRDefault="00BD258F" w:rsidP="00F231FF">
      <w:pPr>
        <w:spacing w:after="0" w:line="480" w:lineRule="auto"/>
        <w:rPr>
          <w:sz w:val="24"/>
          <w:szCs w:val="24"/>
          <w:lang w:eastAsia="en-AU"/>
        </w:rPr>
      </w:pPr>
      <w:r w:rsidRPr="00BD258F">
        <w:rPr>
          <w:rFonts w:eastAsia="Times New Roman" w:cs="Arial"/>
          <w:sz w:val="24"/>
          <w:szCs w:val="24"/>
          <w:lang w:val="en-US"/>
        </w:rPr>
        <w:t>The Centre for Eye Research Australia (CERA)</w:t>
      </w:r>
      <w:r w:rsidR="007905C1" w:rsidRPr="00F231FF">
        <w:rPr>
          <w:rFonts w:eastAsia="Times New Roman" w:cs="Arial"/>
          <w:sz w:val="24"/>
          <w:szCs w:val="24"/>
          <w:lang w:val="en-US"/>
        </w:rPr>
        <w:t xml:space="preserve"> </w:t>
      </w:r>
      <w:r w:rsidR="00610DF1">
        <w:rPr>
          <w:rFonts w:eastAsia="Times New Roman" w:cs="Arial"/>
          <w:sz w:val="24"/>
          <w:szCs w:val="24"/>
          <w:lang w:val="en-US"/>
        </w:rPr>
        <w:t xml:space="preserve">and Vision 2020 Australia </w:t>
      </w:r>
      <w:r w:rsidR="007905C1" w:rsidRPr="00F231FF">
        <w:rPr>
          <w:rFonts w:eastAsia="Times New Roman" w:cs="Arial"/>
          <w:sz w:val="24"/>
          <w:szCs w:val="24"/>
          <w:lang w:val="en-US"/>
        </w:rPr>
        <w:t xml:space="preserve">wish to </w:t>
      </w:r>
      <w:proofErr w:type="spellStart"/>
      <w:r w:rsidR="007905C1" w:rsidRPr="00F231FF">
        <w:rPr>
          <w:rFonts w:eastAsia="Times New Roman" w:cs="Arial"/>
          <w:sz w:val="24"/>
          <w:szCs w:val="24"/>
          <w:lang w:val="en-US"/>
        </w:rPr>
        <w:t>recognise</w:t>
      </w:r>
      <w:proofErr w:type="spellEnd"/>
      <w:r w:rsidR="007905C1" w:rsidRPr="00F231FF">
        <w:rPr>
          <w:rFonts w:eastAsia="Times New Roman" w:cs="Arial"/>
          <w:sz w:val="24"/>
          <w:szCs w:val="24"/>
          <w:lang w:val="en-US"/>
        </w:rPr>
        <w:t xml:space="preserve"> the contributions of </w:t>
      </w:r>
      <w:r w:rsidR="00C12867">
        <w:rPr>
          <w:rFonts w:eastAsia="Times New Roman" w:cs="Arial"/>
          <w:sz w:val="24"/>
          <w:szCs w:val="24"/>
          <w:lang w:val="en-US"/>
        </w:rPr>
        <w:t xml:space="preserve">all parties involved </w:t>
      </w:r>
      <w:r w:rsidR="004A5B93">
        <w:rPr>
          <w:rFonts w:eastAsia="Times New Roman" w:cs="Arial"/>
          <w:sz w:val="24"/>
          <w:szCs w:val="24"/>
          <w:lang w:val="en-US"/>
        </w:rPr>
        <w:t>in</w:t>
      </w:r>
      <w:r w:rsidR="007905C1" w:rsidRPr="00F231FF">
        <w:rPr>
          <w:rFonts w:eastAsia="Times New Roman" w:cs="Arial"/>
          <w:sz w:val="24"/>
          <w:szCs w:val="24"/>
          <w:lang w:val="en-US"/>
        </w:rPr>
        <w:t xml:space="preserve"> the planning, implementation and completion of the </w:t>
      </w:r>
      <w:r w:rsidR="00E13B3A">
        <w:rPr>
          <w:rFonts w:eastAsia="Times New Roman" w:cs="Arial"/>
          <w:sz w:val="24"/>
          <w:szCs w:val="24"/>
          <w:lang w:val="en-US"/>
        </w:rPr>
        <w:t>National Eye Health Survey (</w:t>
      </w:r>
      <w:r w:rsidR="007905C1" w:rsidRPr="007905C1">
        <w:rPr>
          <w:rFonts w:eastAsia="Times New Roman" w:cs="Arial"/>
          <w:sz w:val="24"/>
          <w:szCs w:val="24"/>
          <w:lang w:val="en-US"/>
        </w:rPr>
        <w:t>NEHS</w:t>
      </w:r>
      <w:r w:rsidR="00E13B3A">
        <w:rPr>
          <w:rFonts w:eastAsia="Times New Roman" w:cs="Arial"/>
          <w:sz w:val="24"/>
          <w:szCs w:val="24"/>
          <w:lang w:val="en-US"/>
        </w:rPr>
        <w:t>)</w:t>
      </w:r>
      <w:r w:rsidR="003B70DB">
        <w:rPr>
          <w:rFonts w:eastAsia="Times New Roman" w:cs="Arial"/>
          <w:sz w:val="24"/>
          <w:szCs w:val="24"/>
          <w:lang w:val="en-US"/>
        </w:rPr>
        <w:t xml:space="preserve"> </w:t>
      </w:r>
      <w:r w:rsidR="00FF7829">
        <w:rPr>
          <w:rFonts w:eastAsia="Times New Roman" w:cs="Arial"/>
          <w:sz w:val="24"/>
          <w:szCs w:val="24"/>
          <w:lang w:val="en-US"/>
        </w:rPr>
        <w:t>(</w:t>
      </w:r>
      <w:r w:rsidR="003B70DB">
        <w:rPr>
          <w:sz w:val="24"/>
          <w:szCs w:val="24"/>
          <w:lang w:eastAsia="en-AU"/>
        </w:rPr>
        <w:t xml:space="preserve">Appendix </w:t>
      </w:r>
      <w:r w:rsidR="003B70DB">
        <w:rPr>
          <w:sz w:val="24"/>
          <w:szCs w:val="24"/>
          <w:lang w:eastAsia="en-AU"/>
        </w:rPr>
        <w:fldChar w:fldCharType="begin"/>
      </w:r>
      <w:r w:rsidR="003B70DB">
        <w:rPr>
          <w:sz w:val="24"/>
          <w:szCs w:val="24"/>
          <w:lang w:eastAsia="en-AU"/>
        </w:rPr>
        <w:instrText xml:space="preserve"> REF _Ref454190676 \w \h </w:instrText>
      </w:r>
      <w:r w:rsidR="003B70DB">
        <w:rPr>
          <w:sz w:val="24"/>
          <w:szCs w:val="24"/>
          <w:lang w:eastAsia="en-AU"/>
        </w:rPr>
      </w:r>
      <w:r w:rsidR="003B70DB">
        <w:rPr>
          <w:sz w:val="24"/>
          <w:szCs w:val="24"/>
          <w:lang w:eastAsia="en-AU"/>
        </w:rPr>
        <w:fldChar w:fldCharType="separate"/>
      </w:r>
      <w:r w:rsidR="005E75F0">
        <w:rPr>
          <w:sz w:val="24"/>
          <w:szCs w:val="24"/>
          <w:lang w:eastAsia="en-AU"/>
        </w:rPr>
        <w:t>12.1</w:t>
      </w:r>
      <w:r w:rsidR="003B70DB">
        <w:rPr>
          <w:sz w:val="24"/>
          <w:szCs w:val="24"/>
          <w:lang w:eastAsia="en-AU"/>
        </w:rPr>
        <w:fldChar w:fldCharType="end"/>
      </w:r>
      <w:r w:rsidR="00FF7829">
        <w:rPr>
          <w:sz w:val="24"/>
          <w:szCs w:val="24"/>
          <w:lang w:eastAsia="en-AU"/>
        </w:rPr>
        <w:t>)</w:t>
      </w:r>
      <w:r w:rsidR="00C12867">
        <w:rPr>
          <w:rFonts w:eastAsia="Times New Roman" w:cs="Arial"/>
          <w:sz w:val="24"/>
          <w:szCs w:val="24"/>
          <w:lang w:val="en-US"/>
        </w:rPr>
        <w:t xml:space="preserve">. </w:t>
      </w:r>
      <w:r>
        <w:rPr>
          <w:rFonts w:eastAsia="Times New Roman" w:cs="Arial"/>
          <w:sz w:val="24"/>
          <w:szCs w:val="24"/>
          <w:lang w:val="en-US"/>
        </w:rPr>
        <w:t xml:space="preserve"> </w:t>
      </w:r>
      <w:r w:rsidR="004F34D2" w:rsidRPr="004F34D2">
        <w:rPr>
          <w:rFonts w:eastAsia="Times New Roman" w:cs="Arial"/>
          <w:sz w:val="24"/>
          <w:szCs w:val="24"/>
          <w:lang w:val="en-US"/>
        </w:rPr>
        <w:t>T</w:t>
      </w:r>
      <w:r w:rsidR="00EA7312">
        <w:rPr>
          <w:rFonts w:eastAsia="Times New Roman" w:cs="Arial"/>
          <w:sz w:val="24"/>
          <w:szCs w:val="24"/>
          <w:lang w:val="en-US"/>
        </w:rPr>
        <w:t>he National Eye Health Survey was</w:t>
      </w:r>
      <w:r w:rsidR="004F34D2" w:rsidRPr="004F34D2">
        <w:rPr>
          <w:rFonts w:eastAsia="Times New Roman" w:cs="Arial"/>
          <w:sz w:val="24"/>
          <w:szCs w:val="24"/>
          <w:lang w:val="en-US"/>
        </w:rPr>
        <w:t xml:space="preserve"> </w:t>
      </w:r>
      <w:r w:rsidR="00EA7312">
        <w:rPr>
          <w:rFonts w:eastAsia="Times New Roman" w:cs="Arial"/>
          <w:sz w:val="24"/>
          <w:szCs w:val="24"/>
          <w:lang w:val="en-US"/>
        </w:rPr>
        <w:t>funded</w:t>
      </w:r>
      <w:r w:rsidR="004F34D2" w:rsidRPr="004F34D2">
        <w:rPr>
          <w:rFonts w:eastAsia="Times New Roman" w:cs="Arial"/>
          <w:sz w:val="24"/>
          <w:szCs w:val="24"/>
          <w:lang w:val="en-US"/>
        </w:rPr>
        <w:t xml:space="preserve"> the Australian Government, </w:t>
      </w:r>
      <w:r w:rsidR="00EA7312">
        <w:rPr>
          <w:rFonts w:eastAsia="Times New Roman" w:cs="Arial"/>
          <w:sz w:val="24"/>
          <w:szCs w:val="24"/>
          <w:lang w:val="en-US"/>
        </w:rPr>
        <w:t xml:space="preserve">with </w:t>
      </w:r>
      <w:r w:rsidR="00EA7312" w:rsidRPr="00EA7312">
        <w:rPr>
          <w:rFonts w:eastAsia="Times New Roman" w:cs="Arial"/>
          <w:sz w:val="24"/>
          <w:szCs w:val="24"/>
          <w:lang w:val="en-US"/>
        </w:rPr>
        <w:t>other in-kind and financial contributions coming from</w:t>
      </w:r>
      <w:r w:rsidR="00EA7312" w:rsidRPr="004F34D2">
        <w:rPr>
          <w:rFonts w:eastAsia="Times New Roman" w:cs="Arial"/>
          <w:sz w:val="24"/>
          <w:szCs w:val="24"/>
          <w:lang w:val="en-US"/>
        </w:rPr>
        <w:t xml:space="preserve"> </w:t>
      </w:r>
      <w:r w:rsidR="004F34D2" w:rsidRPr="004F34D2">
        <w:rPr>
          <w:rFonts w:eastAsia="Times New Roman" w:cs="Arial"/>
          <w:sz w:val="24"/>
          <w:szCs w:val="24"/>
          <w:lang w:val="en-US"/>
        </w:rPr>
        <w:t xml:space="preserve">CERA, OPSM, Novartis, Zeiss, Brien Holden Vision Institute, Optometry Australia, </w:t>
      </w:r>
      <w:r w:rsidR="00121188">
        <w:rPr>
          <w:rFonts w:eastAsia="Times New Roman" w:cs="Arial"/>
          <w:sz w:val="24"/>
          <w:szCs w:val="24"/>
          <w:lang w:val="en-US"/>
        </w:rPr>
        <w:t xml:space="preserve">the National Aboriginal Community Controlled Health </w:t>
      </w:r>
      <w:proofErr w:type="spellStart"/>
      <w:r w:rsidR="00121188">
        <w:rPr>
          <w:rFonts w:eastAsia="Times New Roman" w:cs="Arial"/>
          <w:sz w:val="24"/>
          <w:szCs w:val="24"/>
          <w:lang w:val="en-US"/>
        </w:rPr>
        <w:t>Organisation</w:t>
      </w:r>
      <w:proofErr w:type="spellEnd"/>
      <w:r w:rsidR="00121188">
        <w:rPr>
          <w:rFonts w:eastAsia="Times New Roman" w:cs="Arial"/>
          <w:sz w:val="24"/>
          <w:szCs w:val="24"/>
          <w:lang w:val="en-US"/>
        </w:rPr>
        <w:t xml:space="preserve"> (NACCH</w:t>
      </w:r>
      <w:r w:rsidR="00790545">
        <w:rPr>
          <w:rFonts w:eastAsia="Times New Roman" w:cs="Arial"/>
          <w:sz w:val="24"/>
          <w:szCs w:val="24"/>
          <w:lang w:val="en-US"/>
        </w:rPr>
        <w:t>O</w:t>
      </w:r>
      <w:r w:rsidR="00121188">
        <w:rPr>
          <w:rFonts w:eastAsia="Times New Roman" w:cs="Arial"/>
          <w:sz w:val="24"/>
          <w:szCs w:val="24"/>
          <w:lang w:val="en-US"/>
        </w:rPr>
        <w:t>)</w:t>
      </w:r>
      <w:r w:rsidR="00121188" w:rsidRPr="004F34D2">
        <w:rPr>
          <w:rFonts w:eastAsia="Times New Roman" w:cs="Arial"/>
          <w:sz w:val="24"/>
          <w:szCs w:val="24"/>
          <w:lang w:val="en-US"/>
        </w:rPr>
        <w:t xml:space="preserve"> </w:t>
      </w:r>
      <w:r w:rsidR="004F34D2" w:rsidRPr="004F34D2">
        <w:rPr>
          <w:rFonts w:eastAsia="Times New Roman" w:cs="Arial"/>
          <w:sz w:val="24"/>
          <w:szCs w:val="24"/>
          <w:lang w:val="en-US"/>
        </w:rPr>
        <w:t xml:space="preserve">and </w:t>
      </w:r>
      <w:r w:rsidR="00121188">
        <w:rPr>
          <w:rFonts w:eastAsia="Times New Roman" w:cs="Arial"/>
          <w:sz w:val="24"/>
          <w:szCs w:val="24"/>
          <w:lang w:val="en-US"/>
        </w:rPr>
        <w:t xml:space="preserve">the </w:t>
      </w:r>
      <w:r w:rsidR="004F34D2" w:rsidRPr="004F34D2">
        <w:rPr>
          <w:rFonts w:eastAsia="Times New Roman" w:cs="Arial"/>
          <w:sz w:val="24"/>
          <w:szCs w:val="24"/>
          <w:lang w:val="en-US"/>
        </w:rPr>
        <w:t>Royal Flying Doctors Service.</w:t>
      </w:r>
      <w:r w:rsidR="00F868AF">
        <w:rPr>
          <w:sz w:val="24"/>
          <w:szCs w:val="24"/>
          <w:lang w:eastAsia="en-AU"/>
        </w:rPr>
        <w:t xml:space="preserve"> </w:t>
      </w:r>
      <w:r w:rsidR="004F34D2">
        <w:rPr>
          <w:sz w:val="24"/>
          <w:szCs w:val="24"/>
          <w:lang w:eastAsia="en-AU"/>
        </w:rPr>
        <w:t xml:space="preserve">We </w:t>
      </w:r>
      <w:r w:rsidR="00121188">
        <w:rPr>
          <w:sz w:val="24"/>
          <w:szCs w:val="24"/>
          <w:lang w:eastAsia="en-AU"/>
        </w:rPr>
        <w:t xml:space="preserve">also </w:t>
      </w:r>
      <w:r w:rsidR="004F34D2">
        <w:rPr>
          <w:sz w:val="24"/>
          <w:szCs w:val="24"/>
          <w:lang w:eastAsia="en-AU"/>
        </w:rPr>
        <w:t>appreciate</w:t>
      </w:r>
      <w:r w:rsidR="00C12867">
        <w:rPr>
          <w:sz w:val="24"/>
          <w:szCs w:val="24"/>
          <w:lang w:eastAsia="en-AU"/>
        </w:rPr>
        <w:t xml:space="preserve"> the governance provided by the </w:t>
      </w:r>
      <w:r w:rsidR="00B54082">
        <w:rPr>
          <w:sz w:val="24"/>
          <w:szCs w:val="24"/>
          <w:lang w:eastAsia="en-AU"/>
        </w:rPr>
        <w:t xml:space="preserve">NEHS </w:t>
      </w:r>
      <w:r w:rsidR="00121188">
        <w:rPr>
          <w:sz w:val="24"/>
          <w:szCs w:val="24"/>
          <w:lang w:eastAsia="en-AU"/>
        </w:rPr>
        <w:t>S</w:t>
      </w:r>
      <w:r w:rsidR="004F4B54">
        <w:rPr>
          <w:sz w:val="24"/>
          <w:szCs w:val="24"/>
          <w:lang w:eastAsia="en-AU"/>
        </w:rPr>
        <w:t xml:space="preserve">teering </w:t>
      </w:r>
      <w:r w:rsidR="00121188">
        <w:rPr>
          <w:sz w:val="24"/>
          <w:szCs w:val="24"/>
          <w:lang w:eastAsia="en-AU"/>
        </w:rPr>
        <w:t>C</w:t>
      </w:r>
      <w:r w:rsidR="00B54082">
        <w:rPr>
          <w:sz w:val="24"/>
          <w:szCs w:val="24"/>
          <w:lang w:eastAsia="en-AU"/>
        </w:rPr>
        <w:t>ommittee</w:t>
      </w:r>
      <w:r w:rsidR="00C12867">
        <w:rPr>
          <w:sz w:val="24"/>
          <w:szCs w:val="24"/>
          <w:lang w:eastAsia="en-AU"/>
        </w:rPr>
        <w:t xml:space="preserve">. </w:t>
      </w:r>
      <w:r w:rsidR="00E97E86">
        <w:rPr>
          <w:sz w:val="24"/>
          <w:szCs w:val="24"/>
          <w:lang w:eastAsia="en-AU"/>
        </w:rPr>
        <w:t xml:space="preserve"> </w:t>
      </w:r>
      <w:r w:rsidR="00C12867">
        <w:rPr>
          <w:sz w:val="24"/>
          <w:szCs w:val="24"/>
          <w:lang w:eastAsia="en-AU"/>
        </w:rPr>
        <w:t xml:space="preserve">We acknowledge the </w:t>
      </w:r>
      <w:r w:rsidR="00121188">
        <w:rPr>
          <w:sz w:val="24"/>
          <w:szCs w:val="24"/>
          <w:lang w:eastAsia="en-AU"/>
        </w:rPr>
        <w:t xml:space="preserve">commitment of the core CERA research team, the </w:t>
      </w:r>
      <w:r w:rsidR="00E97E86">
        <w:rPr>
          <w:sz w:val="24"/>
          <w:szCs w:val="24"/>
          <w:lang w:eastAsia="en-AU"/>
        </w:rPr>
        <w:t xml:space="preserve">overwhelming </w:t>
      </w:r>
      <w:r>
        <w:rPr>
          <w:sz w:val="24"/>
          <w:szCs w:val="24"/>
          <w:lang w:eastAsia="en-AU"/>
        </w:rPr>
        <w:t>support</w:t>
      </w:r>
      <w:r w:rsidR="00C12867">
        <w:rPr>
          <w:sz w:val="24"/>
          <w:szCs w:val="24"/>
          <w:lang w:eastAsia="en-AU"/>
        </w:rPr>
        <w:t xml:space="preserve"> </w:t>
      </w:r>
      <w:r w:rsidR="00121188">
        <w:rPr>
          <w:sz w:val="24"/>
          <w:szCs w:val="24"/>
          <w:lang w:eastAsia="en-AU"/>
        </w:rPr>
        <w:t xml:space="preserve">provided by </w:t>
      </w:r>
      <w:r w:rsidR="00C12867">
        <w:rPr>
          <w:sz w:val="24"/>
          <w:szCs w:val="24"/>
          <w:lang w:eastAsia="en-AU"/>
        </w:rPr>
        <w:t>all</w:t>
      </w:r>
      <w:r w:rsidR="00B54082">
        <w:rPr>
          <w:sz w:val="24"/>
          <w:szCs w:val="24"/>
          <w:lang w:eastAsia="en-AU"/>
        </w:rPr>
        <w:t xml:space="preserve"> Indigenous organisations</w:t>
      </w:r>
      <w:r w:rsidR="00121188">
        <w:rPr>
          <w:sz w:val="24"/>
          <w:szCs w:val="24"/>
          <w:lang w:eastAsia="en-AU"/>
        </w:rPr>
        <w:t xml:space="preserve"> and </w:t>
      </w:r>
      <w:r w:rsidR="00E97E86">
        <w:rPr>
          <w:sz w:val="24"/>
          <w:szCs w:val="24"/>
          <w:lang w:eastAsia="en-AU"/>
        </w:rPr>
        <w:t xml:space="preserve">the contributions from </w:t>
      </w:r>
      <w:r w:rsidR="00121188">
        <w:rPr>
          <w:sz w:val="24"/>
          <w:szCs w:val="24"/>
          <w:lang w:eastAsia="en-AU"/>
        </w:rPr>
        <w:t xml:space="preserve">all </w:t>
      </w:r>
      <w:r w:rsidR="00FC6C0F">
        <w:rPr>
          <w:sz w:val="24"/>
          <w:szCs w:val="24"/>
          <w:lang w:eastAsia="en-AU"/>
        </w:rPr>
        <w:t>volunteers</w:t>
      </w:r>
      <w:r w:rsidR="00E97E86">
        <w:rPr>
          <w:sz w:val="24"/>
          <w:szCs w:val="24"/>
          <w:lang w:eastAsia="en-AU"/>
        </w:rPr>
        <w:t>.</w:t>
      </w:r>
    </w:p>
    <w:p w14:paraId="64044524" w14:textId="77777777" w:rsidR="0028574F" w:rsidRDefault="0028574F">
      <w:pPr>
        <w:rPr>
          <w:rFonts w:ascii="Calibri" w:eastAsiaTheme="majorEastAsia" w:hAnsi="Calibri" w:cstheme="majorBidi"/>
          <w:b/>
          <w:bCs/>
          <w:sz w:val="28"/>
          <w:szCs w:val="28"/>
          <w:lang w:eastAsia="en-AU"/>
        </w:rPr>
      </w:pPr>
      <w:bookmarkStart w:id="8" w:name="_Toc451082916"/>
      <w:bookmarkStart w:id="9" w:name="_Toc451084030"/>
      <w:bookmarkStart w:id="10" w:name="_Toc451090171"/>
      <w:bookmarkStart w:id="11" w:name="_Toc451153770"/>
      <w:bookmarkStart w:id="12" w:name="_Toc451194334"/>
      <w:bookmarkEnd w:id="8"/>
      <w:bookmarkEnd w:id="9"/>
      <w:bookmarkEnd w:id="10"/>
      <w:bookmarkEnd w:id="11"/>
      <w:bookmarkEnd w:id="12"/>
      <w:r>
        <w:br w:type="page"/>
      </w:r>
    </w:p>
    <w:p w14:paraId="01177ED8" w14:textId="07F6D3A2" w:rsidR="0016229E" w:rsidRPr="0028574F" w:rsidRDefault="006F7A67" w:rsidP="0028574F">
      <w:pPr>
        <w:pStyle w:val="Heading1"/>
      </w:pPr>
      <w:bookmarkStart w:id="13" w:name="_Toc463361715"/>
      <w:r>
        <w:lastRenderedPageBreak/>
        <w:t xml:space="preserve">Executive </w:t>
      </w:r>
      <w:r w:rsidR="00606EDA">
        <w:t>s</w:t>
      </w:r>
      <w:r>
        <w:t>ummary</w:t>
      </w:r>
      <w:bookmarkEnd w:id="13"/>
    </w:p>
    <w:p w14:paraId="7A068515" w14:textId="77777777" w:rsidR="00C0048C" w:rsidRDefault="00C0048C" w:rsidP="009251C1">
      <w:pPr>
        <w:pStyle w:val="Heading2"/>
      </w:pPr>
      <w:bookmarkStart w:id="14" w:name="_Toc463361716"/>
      <w:r w:rsidRPr="009251C1">
        <w:t>Overview</w:t>
      </w:r>
      <w:bookmarkEnd w:id="14"/>
    </w:p>
    <w:p w14:paraId="2FD4BB2E" w14:textId="65638731" w:rsidR="00C0048C" w:rsidRPr="00D470F4" w:rsidRDefault="00C0048C" w:rsidP="00C0048C">
      <w:pPr>
        <w:spacing w:line="480" w:lineRule="auto"/>
        <w:rPr>
          <w:sz w:val="24"/>
          <w:szCs w:val="24"/>
          <w:lang w:eastAsia="en-AU"/>
        </w:rPr>
      </w:pPr>
      <w:r w:rsidRPr="00D470F4">
        <w:rPr>
          <w:sz w:val="24"/>
          <w:szCs w:val="24"/>
          <w:lang w:eastAsia="en-AU"/>
        </w:rPr>
        <w:t xml:space="preserve">Recruitment for the NEHS was undertaken </w:t>
      </w:r>
      <w:r>
        <w:rPr>
          <w:sz w:val="24"/>
          <w:szCs w:val="24"/>
          <w:lang w:eastAsia="en-AU"/>
        </w:rPr>
        <w:t>in</w:t>
      </w:r>
      <w:r w:rsidRPr="00D470F4">
        <w:rPr>
          <w:sz w:val="24"/>
          <w:szCs w:val="24"/>
          <w:lang w:eastAsia="en-AU"/>
        </w:rPr>
        <w:t xml:space="preserve"> 30 randomly selected sites between 11 March 2015 </w:t>
      </w:r>
      <w:r>
        <w:rPr>
          <w:sz w:val="24"/>
          <w:szCs w:val="24"/>
          <w:lang w:eastAsia="en-AU"/>
        </w:rPr>
        <w:t>and</w:t>
      </w:r>
      <w:r w:rsidRPr="00D470F4">
        <w:rPr>
          <w:sz w:val="24"/>
          <w:szCs w:val="24"/>
          <w:lang w:eastAsia="en-AU"/>
        </w:rPr>
        <w:t xml:space="preserve"> 18 April 2016</w:t>
      </w:r>
      <w:r>
        <w:rPr>
          <w:sz w:val="24"/>
          <w:szCs w:val="24"/>
          <w:lang w:eastAsia="en-AU"/>
        </w:rPr>
        <w:t>.</w:t>
      </w:r>
      <w:r w:rsidRPr="00D470F4">
        <w:rPr>
          <w:sz w:val="24"/>
          <w:szCs w:val="24"/>
          <w:lang w:eastAsia="en-AU"/>
        </w:rPr>
        <w:t xml:space="preserve"> </w:t>
      </w:r>
      <w:r>
        <w:rPr>
          <w:sz w:val="24"/>
          <w:szCs w:val="24"/>
          <w:lang w:eastAsia="en-AU"/>
        </w:rPr>
        <w:t xml:space="preserve">In this time over </w:t>
      </w:r>
      <w:r w:rsidRPr="00D470F4">
        <w:rPr>
          <w:sz w:val="24"/>
          <w:szCs w:val="24"/>
          <w:lang w:eastAsia="en-AU"/>
        </w:rPr>
        <w:t>23</w:t>
      </w:r>
      <w:r w:rsidR="008257EE">
        <w:rPr>
          <w:sz w:val="24"/>
          <w:szCs w:val="24"/>
          <w:lang w:eastAsia="en-AU"/>
        </w:rPr>
        <w:t>,</w:t>
      </w:r>
      <w:r w:rsidRPr="00D470F4">
        <w:rPr>
          <w:sz w:val="24"/>
          <w:szCs w:val="24"/>
          <w:lang w:eastAsia="en-AU"/>
        </w:rPr>
        <w:t>000 doors were knocked and 85</w:t>
      </w:r>
      <w:r>
        <w:rPr>
          <w:sz w:val="24"/>
          <w:szCs w:val="24"/>
          <w:lang w:eastAsia="en-AU"/>
        </w:rPr>
        <w:t>.27</w:t>
      </w:r>
      <w:r w:rsidRPr="00D470F4">
        <w:rPr>
          <w:sz w:val="24"/>
          <w:szCs w:val="24"/>
          <w:lang w:eastAsia="en-AU"/>
        </w:rPr>
        <w:t xml:space="preserve">% of </w:t>
      </w:r>
      <w:r>
        <w:rPr>
          <w:sz w:val="24"/>
          <w:szCs w:val="24"/>
          <w:lang w:eastAsia="en-AU"/>
        </w:rPr>
        <w:t>those eligible to enrol in the study did so</w:t>
      </w:r>
      <w:r w:rsidRPr="00D470F4">
        <w:rPr>
          <w:sz w:val="24"/>
          <w:szCs w:val="24"/>
          <w:lang w:eastAsia="en-AU"/>
        </w:rPr>
        <w:t>.</w:t>
      </w:r>
    </w:p>
    <w:p w14:paraId="0F1DB13A" w14:textId="36465691" w:rsidR="00C0048C" w:rsidRDefault="00C0048C" w:rsidP="00C0048C">
      <w:pPr>
        <w:spacing w:line="480" w:lineRule="auto"/>
        <w:rPr>
          <w:sz w:val="24"/>
          <w:szCs w:val="24"/>
          <w:lang w:eastAsia="en-AU"/>
        </w:rPr>
      </w:pPr>
      <w:r>
        <w:rPr>
          <w:sz w:val="24"/>
          <w:szCs w:val="24"/>
          <w:lang w:eastAsia="en-AU"/>
        </w:rPr>
        <w:t>The NEHS used stratified, multistage random-cluster sampling and examined a</w:t>
      </w:r>
      <w:r w:rsidR="008257EE">
        <w:rPr>
          <w:sz w:val="24"/>
          <w:szCs w:val="24"/>
          <w:lang w:eastAsia="en-AU"/>
        </w:rPr>
        <w:t xml:space="preserve"> total of </w:t>
      </w:r>
      <w:r w:rsidRPr="00D470F4">
        <w:rPr>
          <w:sz w:val="24"/>
          <w:szCs w:val="24"/>
          <w:lang w:eastAsia="en-AU"/>
        </w:rPr>
        <w:t>3</w:t>
      </w:r>
      <w:r w:rsidR="008257EE">
        <w:rPr>
          <w:sz w:val="24"/>
          <w:szCs w:val="24"/>
          <w:lang w:eastAsia="en-AU"/>
        </w:rPr>
        <w:t>,</w:t>
      </w:r>
      <w:r w:rsidRPr="00D470F4">
        <w:rPr>
          <w:sz w:val="24"/>
          <w:szCs w:val="24"/>
          <w:lang w:eastAsia="en-AU"/>
        </w:rPr>
        <w:t>098 non-Indigenous Australians aged 50 years or older and 1</w:t>
      </w:r>
      <w:r w:rsidR="008257EE">
        <w:rPr>
          <w:sz w:val="24"/>
          <w:szCs w:val="24"/>
          <w:lang w:eastAsia="en-AU"/>
        </w:rPr>
        <w:t>,</w:t>
      </w:r>
      <w:r w:rsidRPr="00D470F4">
        <w:rPr>
          <w:sz w:val="24"/>
          <w:szCs w:val="24"/>
          <w:lang w:eastAsia="en-AU"/>
        </w:rPr>
        <w:t xml:space="preserve">738 Indigenous Australians </w:t>
      </w:r>
      <w:r>
        <w:rPr>
          <w:sz w:val="24"/>
          <w:szCs w:val="24"/>
          <w:lang w:eastAsia="en-AU"/>
        </w:rPr>
        <w:t>aged 40 years or older. The survey achieved a positive response rate of 85.27% and an examination rate of 71.54%.</w:t>
      </w:r>
    </w:p>
    <w:p w14:paraId="0124A590" w14:textId="57810D47" w:rsidR="00C0048C" w:rsidRDefault="00C0048C" w:rsidP="00C0048C">
      <w:pPr>
        <w:spacing w:line="480" w:lineRule="auto"/>
        <w:rPr>
          <w:sz w:val="24"/>
          <w:szCs w:val="24"/>
          <w:lang w:eastAsia="en-AU"/>
        </w:rPr>
      </w:pPr>
      <w:r>
        <w:rPr>
          <w:sz w:val="24"/>
          <w:szCs w:val="24"/>
          <w:lang w:eastAsia="en-AU"/>
        </w:rPr>
        <w:t>T</w:t>
      </w:r>
      <w:r w:rsidR="008257EE">
        <w:rPr>
          <w:sz w:val="24"/>
          <w:szCs w:val="24"/>
          <w:lang w:eastAsia="en-AU"/>
        </w:rPr>
        <w:t xml:space="preserve">he age-adjusted prevalence of vision impairment (VI) </w:t>
      </w:r>
      <w:r>
        <w:rPr>
          <w:sz w:val="24"/>
          <w:szCs w:val="24"/>
          <w:lang w:eastAsia="en-AU"/>
        </w:rPr>
        <w:t>(13.60%) and blindness (0.36%) in Indigenous Australians were both three times higher than in non-</w:t>
      </w:r>
      <w:r w:rsidRPr="005F3C1F">
        <w:rPr>
          <w:sz w:val="24"/>
          <w:szCs w:val="24"/>
          <w:lang w:eastAsia="en-AU"/>
        </w:rPr>
        <w:t>Indigenous Au</w:t>
      </w:r>
      <w:r>
        <w:rPr>
          <w:sz w:val="24"/>
          <w:szCs w:val="24"/>
          <w:lang w:eastAsia="en-AU"/>
        </w:rPr>
        <w:t>stralians (</w:t>
      </w:r>
      <w:r w:rsidRPr="005F3C1F">
        <w:rPr>
          <w:sz w:val="24"/>
          <w:szCs w:val="24"/>
          <w:lang w:eastAsia="en-AU"/>
        </w:rPr>
        <w:t>4.57%</w:t>
      </w:r>
      <w:r>
        <w:rPr>
          <w:sz w:val="24"/>
          <w:szCs w:val="24"/>
          <w:lang w:eastAsia="en-AU"/>
        </w:rPr>
        <w:t xml:space="preserve"> and 0.12%, respectively).</w:t>
      </w:r>
    </w:p>
    <w:p w14:paraId="0CE74AA4" w14:textId="350946A2" w:rsidR="008257EE" w:rsidRDefault="008257EE" w:rsidP="00C0048C">
      <w:pPr>
        <w:spacing w:line="480" w:lineRule="auto"/>
        <w:rPr>
          <w:sz w:val="24"/>
          <w:szCs w:val="24"/>
          <w:lang w:eastAsia="en-AU"/>
        </w:rPr>
      </w:pPr>
      <w:r w:rsidRPr="008257EE">
        <w:rPr>
          <w:sz w:val="24"/>
          <w:szCs w:val="24"/>
          <w:lang w:eastAsia="en-AU"/>
        </w:rPr>
        <w:t>In 2016, more than 453,000 Australians a</w:t>
      </w:r>
      <w:r w:rsidR="008B5D5F">
        <w:rPr>
          <w:sz w:val="24"/>
          <w:szCs w:val="24"/>
          <w:lang w:eastAsia="en-AU"/>
        </w:rPr>
        <w:t>re living with vision impairment</w:t>
      </w:r>
      <w:r w:rsidRPr="008257EE">
        <w:rPr>
          <w:sz w:val="24"/>
          <w:szCs w:val="24"/>
          <w:lang w:eastAsia="en-AU"/>
        </w:rPr>
        <w:t xml:space="preserve"> or blindness.</w:t>
      </w:r>
      <w:r w:rsidR="008B5D5F">
        <w:rPr>
          <w:sz w:val="24"/>
          <w:szCs w:val="24"/>
          <w:lang w:eastAsia="en-AU"/>
        </w:rPr>
        <w:t xml:space="preserve"> </w:t>
      </w:r>
      <w:r w:rsidR="003C0A9A">
        <w:rPr>
          <w:sz w:val="24"/>
          <w:szCs w:val="24"/>
          <w:lang w:eastAsia="en-AU"/>
        </w:rPr>
        <w:t xml:space="preserve">This was calculated </w:t>
      </w:r>
      <w:r w:rsidR="008B5D5F" w:rsidRPr="008B5D5F">
        <w:rPr>
          <w:sz w:val="24"/>
          <w:szCs w:val="24"/>
          <w:lang w:eastAsia="en-AU"/>
        </w:rPr>
        <w:t>by using t</w:t>
      </w:r>
      <w:r w:rsidR="008B5D5F">
        <w:rPr>
          <w:sz w:val="24"/>
          <w:szCs w:val="24"/>
          <w:lang w:eastAsia="en-AU"/>
        </w:rPr>
        <w:t>he age adjusted prevalence of vision impairment</w:t>
      </w:r>
      <w:r w:rsidR="003C0A9A">
        <w:rPr>
          <w:sz w:val="24"/>
          <w:szCs w:val="24"/>
          <w:lang w:eastAsia="en-AU"/>
        </w:rPr>
        <w:t xml:space="preserve"> or blindness</w:t>
      </w:r>
      <w:r w:rsidR="008B5D5F" w:rsidRPr="008B5D5F">
        <w:rPr>
          <w:sz w:val="24"/>
          <w:szCs w:val="24"/>
          <w:lang w:eastAsia="en-AU"/>
        </w:rPr>
        <w:t xml:space="preserve"> multiplied</w:t>
      </w:r>
      <w:r w:rsidR="008B5D5F">
        <w:rPr>
          <w:sz w:val="24"/>
          <w:szCs w:val="24"/>
          <w:lang w:eastAsia="en-AU"/>
        </w:rPr>
        <w:t xml:space="preserve"> by the target p</w:t>
      </w:r>
      <w:r w:rsidR="008B5D5F" w:rsidRPr="008B5D5F">
        <w:rPr>
          <w:sz w:val="24"/>
          <w:szCs w:val="24"/>
          <w:lang w:eastAsia="en-AU"/>
        </w:rPr>
        <w:t>opulation, stratified by remoteness</w:t>
      </w:r>
      <w:r w:rsidR="008B5D5F">
        <w:rPr>
          <w:sz w:val="24"/>
          <w:szCs w:val="24"/>
          <w:lang w:eastAsia="en-AU"/>
        </w:rPr>
        <w:t xml:space="preserve">. </w:t>
      </w:r>
      <w:r w:rsidR="00B900E2" w:rsidRPr="00B900E2">
        <w:rPr>
          <w:sz w:val="24"/>
          <w:szCs w:val="24"/>
          <w:lang w:eastAsia="en-AU"/>
        </w:rPr>
        <w:t>Based on the NEHS and age adjusted population data</w:t>
      </w:r>
      <w:r w:rsidR="00B900E2">
        <w:rPr>
          <w:sz w:val="24"/>
          <w:szCs w:val="24"/>
          <w:lang w:eastAsia="en-AU"/>
        </w:rPr>
        <w:t>, i</w:t>
      </w:r>
      <w:r w:rsidRPr="008257EE">
        <w:rPr>
          <w:sz w:val="24"/>
          <w:szCs w:val="24"/>
          <w:lang w:eastAsia="en-AU"/>
        </w:rPr>
        <w:t>t is estimated that this includes up to 432,800 non-Indigenous Australians aged 50 years or older and up to 18,300 Indigenous Australians aged 40 years or older.</w:t>
      </w:r>
    </w:p>
    <w:p w14:paraId="75F02E38" w14:textId="1C901B1F" w:rsidR="00C0048C" w:rsidRDefault="00C0048C" w:rsidP="00C0048C">
      <w:pPr>
        <w:spacing w:line="480" w:lineRule="auto"/>
        <w:rPr>
          <w:sz w:val="24"/>
          <w:szCs w:val="24"/>
          <w:lang w:eastAsia="en-AU"/>
        </w:rPr>
      </w:pPr>
      <w:r>
        <w:rPr>
          <w:sz w:val="24"/>
          <w:szCs w:val="24"/>
          <w:lang w:eastAsia="en-AU"/>
        </w:rPr>
        <w:t>The main cause</w:t>
      </w:r>
      <w:r w:rsidR="008257EE">
        <w:rPr>
          <w:sz w:val="24"/>
          <w:szCs w:val="24"/>
          <w:lang w:eastAsia="en-AU"/>
        </w:rPr>
        <w:t>s of VI</w:t>
      </w:r>
      <w:r>
        <w:rPr>
          <w:sz w:val="24"/>
          <w:szCs w:val="24"/>
          <w:lang w:eastAsia="en-AU"/>
        </w:rPr>
        <w:t xml:space="preserve"> in both Indigenous and non-Indigenous Australians were uncorrected refractive error (63.39</w:t>
      </w:r>
      <w:r w:rsidRPr="005F3C1F">
        <w:rPr>
          <w:sz w:val="24"/>
          <w:szCs w:val="24"/>
          <w:lang w:eastAsia="en-AU"/>
        </w:rPr>
        <w:t>% and 61</w:t>
      </w:r>
      <w:r>
        <w:rPr>
          <w:sz w:val="24"/>
          <w:szCs w:val="24"/>
          <w:lang w:eastAsia="en-AU"/>
        </w:rPr>
        <w:t>.69%) and cataract (20.22% and 13.93%)</w:t>
      </w:r>
      <w:proofErr w:type="gramStart"/>
      <w:r>
        <w:rPr>
          <w:sz w:val="24"/>
          <w:szCs w:val="24"/>
          <w:lang w:eastAsia="en-AU"/>
        </w:rPr>
        <w:t>,</w:t>
      </w:r>
      <w:proofErr w:type="gramEnd"/>
      <w:r>
        <w:rPr>
          <w:sz w:val="24"/>
          <w:szCs w:val="24"/>
          <w:lang w:eastAsia="en-AU"/>
        </w:rPr>
        <w:t xml:space="preserve"> highlighting that approximately 80% of VI is treatable with spectacle correction or cataract surgery. </w:t>
      </w:r>
    </w:p>
    <w:p w14:paraId="1A2A214B" w14:textId="77777777" w:rsidR="00C0048C" w:rsidRDefault="00C0048C" w:rsidP="00C0048C">
      <w:pPr>
        <w:spacing w:line="480" w:lineRule="auto"/>
        <w:rPr>
          <w:sz w:val="24"/>
          <w:szCs w:val="24"/>
          <w:lang w:eastAsia="en-AU"/>
        </w:rPr>
      </w:pPr>
      <w:r>
        <w:rPr>
          <w:sz w:val="24"/>
          <w:szCs w:val="24"/>
          <w:lang w:eastAsia="en-AU"/>
        </w:rPr>
        <w:t xml:space="preserve">The prevalence of VI did not differ between males and females, and the uncorrected refractive error and cataract were the major causes for both males and females in both Indigenous and non-Indigenous groups. VI increased with age in both groups. Geographic </w:t>
      </w:r>
      <w:r>
        <w:rPr>
          <w:sz w:val="24"/>
          <w:szCs w:val="24"/>
          <w:lang w:eastAsia="en-AU"/>
        </w:rPr>
        <w:lastRenderedPageBreak/>
        <w:t>remoteness had a significant effect on the prevalence of VI in Indigenous Australians but not in non-Indigenous Australians.</w:t>
      </w:r>
    </w:p>
    <w:p w14:paraId="5D4BFE5B" w14:textId="77777777" w:rsidR="00C0048C" w:rsidRPr="00D470F4" w:rsidRDefault="00C0048C" w:rsidP="00C0048C">
      <w:pPr>
        <w:spacing w:line="480" w:lineRule="auto"/>
        <w:rPr>
          <w:sz w:val="24"/>
          <w:szCs w:val="24"/>
          <w:lang w:eastAsia="en-AU"/>
        </w:rPr>
      </w:pPr>
      <w:r>
        <w:rPr>
          <w:sz w:val="24"/>
          <w:szCs w:val="24"/>
          <w:lang w:eastAsia="en-AU"/>
        </w:rPr>
        <w:t>More than half of those with VI or blindness attributed to one of the five main causes of vision loss had not previously been diagnosed with the attributed condition.</w:t>
      </w:r>
    </w:p>
    <w:p w14:paraId="4769C72B" w14:textId="77777777" w:rsidR="00C0048C" w:rsidRDefault="00C0048C" w:rsidP="00C0048C">
      <w:pPr>
        <w:spacing w:line="480" w:lineRule="auto"/>
        <w:rPr>
          <w:sz w:val="24"/>
          <w:szCs w:val="24"/>
          <w:lang w:val="en-US" w:eastAsia="en-AU"/>
        </w:rPr>
      </w:pPr>
      <w:r>
        <w:rPr>
          <w:sz w:val="24"/>
          <w:szCs w:val="24"/>
          <w:lang w:val="en-US" w:eastAsia="en-AU"/>
        </w:rPr>
        <w:t>52.87% of the 645 Indigenous Australians and 77.72% of the 431 non-Indigenous Australians with self-reported diabetes reported having undergone a diabetes eye examination within the last year and last two years, respectively, in accordance with the NHMRC guidelines.</w:t>
      </w:r>
    </w:p>
    <w:p w14:paraId="400A9BDB" w14:textId="77777777" w:rsidR="00C0048C" w:rsidRDefault="00C0048C" w:rsidP="00C0048C">
      <w:pPr>
        <w:spacing w:line="480" w:lineRule="auto"/>
        <w:rPr>
          <w:sz w:val="24"/>
          <w:szCs w:val="24"/>
          <w:lang w:val="en-US" w:eastAsia="en-AU"/>
        </w:rPr>
      </w:pPr>
      <w:r>
        <w:rPr>
          <w:sz w:val="24"/>
          <w:szCs w:val="24"/>
          <w:lang w:val="en-US" w:eastAsia="en-AU"/>
        </w:rPr>
        <w:t>The cataract surgery coverage rate of 87.63% in non-Indigenous Australians was significantly higher than that of Indigenous Australians, with a surgery coverage rate of 61.47%.</w:t>
      </w:r>
    </w:p>
    <w:p w14:paraId="7209F53A" w14:textId="2282117A" w:rsidR="00C0048C" w:rsidRDefault="00C0048C" w:rsidP="00C0048C">
      <w:pPr>
        <w:spacing w:line="480" w:lineRule="auto"/>
        <w:rPr>
          <w:sz w:val="24"/>
          <w:szCs w:val="24"/>
          <w:lang w:val="en-US" w:eastAsia="en-AU"/>
        </w:rPr>
      </w:pPr>
      <w:r>
        <w:rPr>
          <w:sz w:val="24"/>
          <w:szCs w:val="24"/>
          <w:lang w:val="en-US" w:eastAsia="en-AU"/>
        </w:rPr>
        <w:t>The treatment rate for refractive error was 83.28% in Indigenous Australians and 93.65% in non-Indigenous Australians.</w:t>
      </w:r>
    </w:p>
    <w:p w14:paraId="58CD5106" w14:textId="672C76C1" w:rsidR="00285444" w:rsidRPr="00285444" w:rsidRDefault="00BD1354" w:rsidP="003F42C7">
      <w:pPr>
        <w:pStyle w:val="Heading2"/>
      </w:pPr>
      <w:bookmarkStart w:id="15" w:name="_Toc463361717"/>
      <w:r w:rsidRPr="009251C1">
        <w:t>Introduction</w:t>
      </w:r>
      <w:r>
        <w:t xml:space="preserve"> to</w:t>
      </w:r>
      <w:r w:rsidR="00285444">
        <w:t xml:space="preserve"> the NEHS</w:t>
      </w:r>
      <w:bookmarkEnd w:id="15"/>
    </w:p>
    <w:p w14:paraId="7A4A11CF" w14:textId="77777777" w:rsidR="0096647F" w:rsidRPr="0096647F" w:rsidRDefault="001022A1" w:rsidP="00B5439A">
      <w:pPr>
        <w:spacing w:line="480" w:lineRule="auto"/>
        <w:rPr>
          <w:sz w:val="24"/>
          <w:szCs w:val="24"/>
        </w:rPr>
      </w:pPr>
      <w:r w:rsidRPr="0096647F">
        <w:rPr>
          <w:sz w:val="24"/>
          <w:szCs w:val="24"/>
        </w:rPr>
        <w:t>The NEHS is</w:t>
      </w:r>
      <w:r w:rsidR="0016229E" w:rsidRPr="0096647F">
        <w:rPr>
          <w:sz w:val="24"/>
          <w:szCs w:val="24"/>
        </w:rPr>
        <w:t xml:space="preserve"> the first nationwide</w:t>
      </w:r>
      <w:r w:rsidR="004B0018" w:rsidRPr="0096647F">
        <w:rPr>
          <w:sz w:val="24"/>
          <w:szCs w:val="24"/>
        </w:rPr>
        <w:t xml:space="preserve"> Australian</w:t>
      </w:r>
      <w:r w:rsidR="0016229E" w:rsidRPr="0096647F">
        <w:rPr>
          <w:sz w:val="24"/>
          <w:szCs w:val="24"/>
        </w:rPr>
        <w:t xml:space="preserve"> population-based survey designed to</w:t>
      </w:r>
      <w:r w:rsidR="0096647F" w:rsidRPr="0096647F">
        <w:rPr>
          <w:sz w:val="24"/>
          <w:szCs w:val="24"/>
        </w:rPr>
        <w:t>:</w:t>
      </w:r>
    </w:p>
    <w:p w14:paraId="379005E6" w14:textId="310303C2" w:rsidR="0096647F" w:rsidRPr="0096647F" w:rsidRDefault="0096647F" w:rsidP="0096647F">
      <w:pPr>
        <w:pStyle w:val="ListParagraph"/>
        <w:numPr>
          <w:ilvl w:val="0"/>
          <w:numId w:val="89"/>
        </w:numPr>
        <w:spacing w:line="480" w:lineRule="auto"/>
        <w:rPr>
          <w:rFonts w:asciiTheme="minorHAnsi" w:eastAsia="Times New Roman" w:hAnsiTheme="minorHAnsi" w:cs="Times New Roman"/>
          <w:szCs w:val="24"/>
        </w:rPr>
      </w:pPr>
      <w:proofErr w:type="gramStart"/>
      <w:r w:rsidRPr="0096647F">
        <w:rPr>
          <w:rFonts w:asciiTheme="minorHAnsi" w:hAnsiTheme="minorHAnsi"/>
          <w:szCs w:val="24"/>
        </w:rPr>
        <w:t>determine</w:t>
      </w:r>
      <w:proofErr w:type="gramEnd"/>
      <w:r w:rsidRPr="0096647F">
        <w:rPr>
          <w:rFonts w:asciiTheme="minorHAnsi" w:hAnsiTheme="minorHAnsi"/>
          <w:szCs w:val="24"/>
        </w:rPr>
        <w:t xml:space="preserve"> the prevalence and causes of vision impairment and blindness in Indigenous Australians aged 40 years and over, and non-Indigenous Australians aged 50 years and over, by gender, age, and geographical area.</w:t>
      </w:r>
    </w:p>
    <w:p w14:paraId="6C5B0269" w14:textId="4956B9FC" w:rsidR="0096647F" w:rsidRPr="0096647F" w:rsidRDefault="0096647F" w:rsidP="0096647F">
      <w:pPr>
        <w:pStyle w:val="ListParagraph"/>
        <w:numPr>
          <w:ilvl w:val="0"/>
          <w:numId w:val="89"/>
        </w:numPr>
        <w:spacing w:line="480" w:lineRule="auto"/>
        <w:rPr>
          <w:rFonts w:asciiTheme="minorHAnsi" w:eastAsia="Times New Roman" w:hAnsiTheme="minorHAnsi" w:cs="Times New Roman"/>
          <w:szCs w:val="24"/>
        </w:rPr>
      </w:pPr>
      <w:r w:rsidRPr="0096647F">
        <w:rPr>
          <w:rFonts w:asciiTheme="minorHAnsi" w:eastAsia="Times New Roman" w:hAnsiTheme="minorHAnsi" w:cs="Times New Roman"/>
          <w:szCs w:val="24"/>
        </w:rPr>
        <w:t>measure the detection and treatment coverage rate of maj</w:t>
      </w:r>
      <w:r w:rsidR="00BC6BBB">
        <w:rPr>
          <w:rFonts w:asciiTheme="minorHAnsi" w:eastAsia="Times New Roman" w:hAnsiTheme="minorHAnsi" w:cs="Times New Roman"/>
          <w:szCs w:val="24"/>
        </w:rPr>
        <w:t xml:space="preserve">or eye diseases and conditions </w:t>
      </w:r>
      <w:r w:rsidRPr="0096647F">
        <w:rPr>
          <w:rFonts w:asciiTheme="minorHAnsi" w:eastAsia="Times New Roman" w:hAnsiTheme="minorHAnsi" w:cs="Times New Roman"/>
          <w:szCs w:val="24"/>
        </w:rPr>
        <w:t>in both Indigenous and non-Indigenous Australian adults by:</w:t>
      </w:r>
    </w:p>
    <w:p w14:paraId="262B81DC" w14:textId="0C7352FE" w:rsidR="0096647F" w:rsidRPr="0096647F" w:rsidRDefault="0096647F" w:rsidP="0096647F">
      <w:pPr>
        <w:pStyle w:val="ListParagraph"/>
        <w:numPr>
          <w:ilvl w:val="1"/>
          <w:numId w:val="89"/>
        </w:numPr>
        <w:spacing w:line="480" w:lineRule="auto"/>
        <w:rPr>
          <w:rFonts w:asciiTheme="minorHAnsi" w:eastAsia="Times New Roman" w:hAnsiTheme="minorHAnsi" w:cs="Times New Roman"/>
          <w:szCs w:val="24"/>
        </w:rPr>
      </w:pPr>
      <w:r w:rsidRPr="0096647F">
        <w:rPr>
          <w:rFonts w:asciiTheme="minorHAnsi" w:hAnsiTheme="minorHAnsi"/>
          <w:szCs w:val="24"/>
        </w:rPr>
        <w:t>Determining the proportion of Australians with undiagnosed major eye diseases and uncorrected refractive error. All participants will be provided with verbal feedback on their eye results at the completion of the clinical examination, and any participant with undiagnosed eye disease that can be detected through the survey’s testing protocol will receive a letter of recommendations for referral to an eye care professional.</w:t>
      </w:r>
    </w:p>
    <w:p w14:paraId="1F201F39" w14:textId="72E53A67" w:rsidR="0096647F" w:rsidRPr="0096647F" w:rsidRDefault="0096647F" w:rsidP="0096647F">
      <w:pPr>
        <w:pStyle w:val="ListParagraph"/>
        <w:numPr>
          <w:ilvl w:val="1"/>
          <w:numId w:val="89"/>
        </w:numPr>
        <w:spacing w:line="480" w:lineRule="auto"/>
        <w:rPr>
          <w:rFonts w:asciiTheme="minorHAnsi" w:eastAsia="Times New Roman" w:hAnsiTheme="minorHAnsi" w:cs="Times New Roman"/>
          <w:szCs w:val="24"/>
        </w:rPr>
      </w:pPr>
      <w:r w:rsidRPr="0096647F">
        <w:rPr>
          <w:rFonts w:asciiTheme="minorHAnsi" w:hAnsiTheme="minorHAnsi"/>
          <w:szCs w:val="24"/>
        </w:rPr>
        <w:lastRenderedPageBreak/>
        <w:t>Determining the proportion of Australians with known diabetes who adhere to the recommended retinal examination set by the National Health and Medical Research Council (NHMRC); biennial for non-Indigenous Australians and annually for Indigenous Australians.</w:t>
      </w:r>
    </w:p>
    <w:p w14:paraId="095CCAA8" w14:textId="77777777" w:rsidR="0096647F" w:rsidRPr="0096647F" w:rsidRDefault="0096647F" w:rsidP="0096647F">
      <w:pPr>
        <w:pStyle w:val="ListParagraph"/>
        <w:numPr>
          <w:ilvl w:val="1"/>
          <w:numId w:val="89"/>
        </w:numPr>
        <w:spacing w:line="480" w:lineRule="auto"/>
        <w:rPr>
          <w:rFonts w:asciiTheme="minorHAnsi" w:eastAsia="Times New Roman" w:hAnsiTheme="minorHAnsi" w:cs="Times New Roman"/>
          <w:szCs w:val="24"/>
        </w:rPr>
      </w:pPr>
      <w:r w:rsidRPr="0096647F">
        <w:rPr>
          <w:rFonts w:asciiTheme="minorHAnsi" w:hAnsiTheme="minorHAnsi"/>
          <w:szCs w:val="24"/>
        </w:rPr>
        <w:t>Establishing the coverage of cataract surgery and the treatment of uncorrected refractive error in Australia</w:t>
      </w:r>
    </w:p>
    <w:p w14:paraId="737CC06D" w14:textId="63647B78" w:rsidR="00285444" w:rsidRPr="0096647F" w:rsidRDefault="00063714" w:rsidP="0096647F">
      <w:pPr>
        <w:spacing w:line="480" w:lineRule="auto"/>
        <w:rPr>
          <w:rFonts w:eastAsia="Times New Roman" w:cs="Times New Roman"/>
          <w:sz w:val="24"/>
          <w:szCs w:val="24"/>
        </w:rPr>
      </w:pPr>
      <w:r w:rsidRPr="0096647F">
        <w:rPr>
          <w:sz w:val="24"/>
          <w:szCs w:val="24"/>
        </w:rPr>
        <w:t xml:space="preserve">The </w:t>
      </w:r>
      <w:r w:rsidR="00FF7829" w:rsidRPr="0096647F">
        <w:rPr>
          <w:sz w:val="24"/>
          <w:szCs w:val="24"/>
        </w:rPr>
        <w:t xml:space="preserve">findings </w:t>
      </w:r>
      <w:r w:rsidR="001022A1" w:rsidRPr="0096647F">
        <w:rPr>
          <w:sz w:val="24"/>
          <w:szCs w:val="24"/>
        </w:rPr>
        <w:t>of the NEHS</w:t>
      </w:r>
      <w:r w:rsidR="00FF7829" w:rsidRPr="0096647F">
        <w:rPr>
          <w:sz w:val="24"/>
          <w:szCs w:val="24"/>
        </w:rPr>
        <w:t xml:space="preserve"> </w:t>
      </w:r>
      <w:r w:rsidR="00C60B01">
        <w:rPr>
          <w:sz w:val="24"/>
          <w:szCs w:val="24"/>
        </w:rPr>
        <w:t>are intended to</w:t>
      </w:r>
      <w:r w:rsidR="00FF7829" w:rsidRPr="0096647F">
        <w:rPr>
          <w:sz w:val="24"/>
          <w:szCs w:val="24"/>
        </w:rPr>
        <w:t xml:space="preserve"> provide an indication of the effectiveness of existing </w:t>
      </w:r>
      <w:r w:rsidRPr="0096647F">
        <w:rPr>
          <w:sz w:val="24"/>
          <w:szCs w:val="24"/>
        </w:rPr>
        <w:t>eye health</w:t>
      </w:r>
      <w:r w:rsidR="002478D9">
        <w:rPr>
          <w:sz w:val="24"/>
          <w:szCs w:val="24"/>
        </w:rPr>
        <w:t xml:space="preserve"> </w:t>
      </w:r>
      <w:r w:rsidRPr="0096647F">
        <w:rPr>
          <w:sz w:val="24"/>
          <w:szCs w:val="24"/>
        </w:rPr>
        <w:t xml:space="preserve">care services in Australia, and </w:t>
      </w:r>
      <w:r w:rsidR="00FF7829" w:rsidRPr="0096647F">
        <w:rPr>
          <w:sz w:val="24"/>
          <w:szCs w:val="24"/>
        </w:rPr>
        <w:t xml:space="preserve">will </w:t>
      </w:r>
      <w:r w:rsidRPr="0096647F">
        <w:rPr>
          <w:sz w:val="24"/>
          <w:szCs w:val="24"/>
        </w:rPr>
        <w:t>guide</w:t>
      </w:r>
      <w:r w:rsidR="00932B66" w:rsidRPr="0096647F">
        <w:rPr>
          <w:sz w:val="24"/>
          <w:szCs w:val="24"/>
        </w:rPr>
        <w:t xml:space="preserve"> future resource allocation, </w:t>
      </w:r>
      <w:r w:rsidRPr="0096647F">
        <w:rPr>
          <w:sz w:val="24"/>
          <w:szCs w:val="24"/>
        </w:rPr>
        <w:t xml:space="preserve">policy </w:t>
      </w:r>
      <w:r w:rsidR="00932B66" w:rsidRPr="0096647F">
        <w:rPr>
          <w:sz w:val="24"/>
          <w:szCs w:val="24"/>
        </w:rPr>
        <w:t xml:space="preserve">development and economic analysis </w:t>
      </w:r>
      <w:r w:rsidRPr="0096647F">
        <w:rPr>
          <w:sz w:val="24"/>
          <w:szCs w:val="24"/>
        </w:rPr>
        <w:t>for eye health</w:t>
      </w:r>
      <w:r w:rsidR="002478D9">
        <w:rPr>
          <w:sz w:val="24"/>
          <w:szCs w:val="24"/>
        </w:rPr>
        <w:t xml:space="preserve"> </w:t>
      </w:r>
      <w:r w:rsidRPr="0096647F">
        <w:rPr>
          <w:sz w:val="24"/>
          <w:szCs w:val="24"/>
        </w:rPr>
        <w:t>care</w:t>
      </w:r>
      <w:r w:rsidR="00407CA0" w:rsidRPr="0096647F">
        <w:rPr>
          <w:sz w:val="24"/>
          <w:szCs w:val="24"/>
        </w:rPr>
        <w:t xml:space="preserve"> service delivery in Australia</w:t>
      </w:r>
      <w:r w:rsidR="00D11BEB" w:rsidRPr="0096647F">
        <w:rPr>
          <w:sz w:val="24"/>
          <w:szCs w:val="24"/>
        </w:rPr>
        <w:t xml:space="preserve"> as outlined in the </w:t>
      </w:r>
      <w:r w:rsidR="009D595B">
        <w:rPr>
          <w:sz w:val="24"/>
          <w:szCs w:val="24"/>
        </w:rPr>
        <w:t>“</w:t>
      </w:r>
      <w:r w:rsidR="009D595B" w:rsidRPr="009D595B">
        <w:rPr>
          <w:sz w:val="24"/>
          <w:szCs w:val="24"/>
        </w:rPr>
        <w:t>Implementation plan under the National framework for action to promote eye health and prevent avoidable blindness and vision loss</w:t>
      </w:r>
      <w:r w:rsidR="009D595B">
        <w:rPr>
          <w:sz w:val="24"/>
          <w:szCs w:val="24"/>
        </w:rPr>
        <w:t>” (NFIP)</w:t>
      </w:r>
      <w:r w:rsidR="00407CA0" w:rsidRPr="0096647F">
        <w:rPr>
          <w:sz w:val="24"/>
          <w:szCs w:val="24"/>
        </w:rPr>
        <w:t>.</w:t>
      </w:r>
      <w:r w:rsidR="00485BD6" w:rsidRPr="0096647F">
        <w:rPr>
          <w:sz w:val="24"/>
          <w:szCs w:val="24"/>
        </w:rPr>
        <w:t xml:space="preserve"> The NEHS </w:t>
      </w:r>
      <w:r w:rsidR="00923B57" w:rsidRPr="0096647F">
        <w:rPr>
          <w:sz w:val="24"/>
          <w:szCs w:val="24"/>
        </w:rPr>
        <w:t>marks a significant contribution to</w:t>
      </w:r>
      <w:r w:rsidR="00485BD6" w:rsidRPr="0096647F">
        <w:rPr>
          <w:sz w:val="24"/>
          <w:szCs w:val="24"/>
        </w:rPr>
        <w:t xml:space="preserve"> Australia’s </w:t>
      </w:r>
      <w:r w:rsidR="00923B57" w:rsidRPr="0096647F">
        <w:rPr>
          <w:sz w:val="24"/>
          <w:szCs w:val="24"/>
        </w:rPr>
        <w:t xml:space="preserve">commitment </w:t>
      </w:r>
      <w:r w:rsidR="00485BD6" w:rsidRPr="0096647F">
        <w:rPr>
          <w:sz w:val="24"/>
          <w:szCs w:val="24"/>
        </w:rPr>
        <w:t>t</w:t>
      </w:r>
      <w:r w:rsidR="00D11BEB" w:rsidRPr="0096647F">
        <w:rPr>
          <w:sz w:val="24"/>
          <w:szCs w:val="24"/>
        </w:rPr>
        <w:t xml:space="preserve">o the </w:t>
      </w:r>
      <w:r w:rsidR="00121188" w:rsidRPr="0096647F">
        <w:rPr>
          <w:sz w:val="24"/>
          <w:szCs w:val="24"/>
        </w:rPr>
        <w:t>“</w:t>
      </w:r>
      <w:r w:rsidR="00D11BEB" w:rsidRPr="0096647F">
        <w:rPr>
          <w:sz w:val="24"/>
          <w:szCs w:val="24"/>
        </w:rPr>
        <w:t>Universal Eye Health: a Global Action P</w:t>
      </w:r>
      <w:r w:rsidR="00485BD6" w:rsidRPr="0096647F">
        <w:rPr>
          <w:sz w:val="24"/>
          <w:szCs w:val="24"/>
        </w:rPr>
        <w:t>lan 2014-2019</w:t>
      </w:r>
      <w:r w:rsidR="00121188" w:rsidRPr="0096647F">
        <w:rPr>
          <w:sz w:val="24"/>
          <w:szCs w:val="24"/>
        </w:rPr>
        <w:t>” (the Global Action Plan)</w:t>
      </w:r>
      <w:r w:rsidR="00485BD6" w:rsidRPr="0096647F">
        <w:rPr>
          <w:sz w:val="24"/>
          <w:szCs w:val="24"/>
        </w:rPr>
        <w:t xml:space="preserve"> endorsed at the 66</w:t>
      </w:r>
      <w:r w:rsidR="00485BD6" w:rsidRPr="0096647F">
        <w:rPr>
          <w:sz w:val="24"/>
          <w:szCs w:val="24"/>
          <w:vertAlign w:val="superscript"/>
        </w:rPr>
        <w:t>th</w:t>
      </w:r>
      <w:r w:rsidR="00485BD6" w:rsidRPr="0096647F">
        <w:rPr>
          <w:sz w:val="24"/>
          <w:szCs w:val="24"/>
        </w:rPr>
        <w:t xml:space="preserve"> World Health Assembly in 2013, which aims to reduce avoidable blindness by 25% </w:t>
      </w:r>
      <w:r w:rsidR="00F10E1D" w:rsidRPr="0096647F">
        <w:rPr>
          <w:sz w:val="24"/>
          <w:szCs w:val="24"/>
        </w:rPr>
        <w:t xml:space="preserve">by </w:t>
      </w:r>
      <w:r w:rsidR="00D55F32" w:rsidRPr="0096647F">
        <w:rPr>
          <w:sz w:val="24"/>
          <w:szCs w:val="24"/>
        </w:rPr>
        <w:t xml:space="preserve">the year </w:t>
      </w:r>
      <w:r w:rsidR="00F10E1D" w:rsidRPr="0096647F">
        <w:rPr>
          <w:sz w:val="24"/>
          <w:szCs w:val="24"/>
        </w:rPr>
        <w:t>2019</w:t>
      </w:r>
      <w:r w:rsidR="00387EAF" w:rsidRPr="0096647F">
        <w:rPr>
          <w:sz w:val="24"/>
          <w:szCs w:val="24"/>
        </w:rPr>
        <w:t xml:space="preserve">. </w:t>
      </w:r>
      <w:r w:rsidR="00923B57" w:rsidRPr="0096647F">
        <w:rPr>
          <w:sz w:val="24"/>
          <w:szCs w:val="24"/>
        </w:rPr>
        <w:t>The survey</w:t>
      </w:r>
      <w:r w:rsidR="00F10E1D" w:rsidRPr="0096647F">
        <w:rPr>
          <w:sz w:val="24"/>
          <w:szCs w:val="24"/>
        </w:rPr>
        <w:t xml:space="preserve"> provid</w:t>
      </w:r>
      <w:r w:rsidR="00923B57" w:rsidRPr="0096647F">
        <w:rPr>
          <w:sz w:val="24"/>
          <w:szCs w:val="24"/>
        </w:rPr>
        <w:t>es</w:t>
      </w:r>
      <w:r w:rsidR="00F10E1D" w:rsidRPr="0096647F">
        <w:rPr>
          <w:sz w:val="24"/>
          <w:szCs w:val="24"/>
        </w:rPr>
        <w:t xml:space="preserve"> up-to-date baseline data </w:t>
      </w:r>
      <w:r w:rsidR="001022A1" w:rsidRPr="0096647F">
        <w:rPr>
          <w:sz w:val="24"/>
          <w:szCs w:val="24"/>
        </w:rPr>
        <w:t xml:space="preserve">that will form the basis for follow-up </w:t>
      </w:r>
      <w:r w:rsidR="00923B57" w:rsidRPr="0096647F">
        <w:rPr>
          <w:sz w:val="24"/>
          <w:szCs w:val="24"/>
        </w:rPr>
        <w:t>studies to measure the impact of</w:t>
      </w:r>
      <w:r w:rsidR="001022A1" w:rsidRPr="0096647F">
        <w:rPr>
          <w:sz w:val="24"/>
          <w:szCs w:val="24"/>
        </w:rPr>
        <w:t xml:space="preserve"> eye health interventions </w:t>
      </w:r>
      <w:r w:rsidR="00923B57" w:rsidRPr="0096647F">
        <w:rPr>
          <w:sz w:val="24"/>
          <w:szCs w:val="24"/>
        </w:rPr>
        <w:t xml:space="preserve">and to monitor progress in line with the objectives </w:t>
      </w:r>
      <w:r w:rsidR="001022A1" w:rsidRPr="0096647F">
        <w:rPr>
          <w:sz w:val="24"/>
          <w:szCs w:val="24"/>
        </w:rPr>
        <w:t>of the Global Action Plan.</w:t>
      </w:r>
    </w:p>
    <w:p w14:paraId="7DD55C1F" w14:textId="49CC1F0A" w:rsidR="00285444" w:rsidRDefault="00285444" w:rsidP="009251C1">
      <w:pPr>
        <w:pStyle w:val="Heading2"/>
      </w:pPr>
      <w:bookmarkStart w:id="16" w:name="_Toc463361718"/>
      <w:r>
        <w:t>The NEHS team</w:t>
      </w:r>
      <w:bookmarkEnd w:id="16"/>
    </w:p>
    <w:p w14:paraId="03A0C5AD" w14:textId="41F0B408" w:rsidR="00285444" w:rsidRPr="00356A0C" w:rsidRDefault="00063714" w:rsidP="00407CA0">
      <w:pPr>
        <w:spacing w:line="480" w:lineRule="auto"/>
        <w:rPr>
          <w:sz w:val="24"/>
          <w:szCs w:val="24"/>
          <w:lang w:eastAsia="en-AU"/>
        </w:rPr>
      </w:pPr>
      <w:r w:rsidRPr="00356A0C">
        <w:rPr>
          <w:sz w:val="24"/>
          <w:szCs w:val="24"/>
          <w:lang w:eastAsia="en-AU"/>
        </w:rPr>
        <w:t>The NEHS was conducted by</w:t>
      </w:r>
      <w:r w:rsidR="00923B57">
        <w:rPr>
          <w:sz w:val="24"/>
          <w:szCs w:val="24"/>
          <w:lang w:eastAsia="en-AU"/>
        </w:rPr>
        <w:t xml:space="preserve"> investigators at</w:t>
      </w:r>
      <w:r w:rsidRPr="00356A0C">
        <w:rPr>
          <w:sz w:val="24"/>
          <w:szCs w:val="24"/>
          <w:lang w:eastAsia="en-AU"/>
        </w:rPr>
        <w:t xml:space="preserve"> the Centre for Eye Research Australia (CERA) in partnership</w:t>
      </w:r>
      <w:r w:rsidR="00A8313E">
        <w:rPr>
          <w:sz w:val="24"/>
          <w:szCs w:val="24"/>
          <w:lang w:eastAsia="en-AU"/>
        </w:rPr>
        <w:t xml:space="preserve"> with Vision 2020 Australia, </w:t>
      </w:r>
      <w:r w:rsidR="00923B57">
        <w:rPr>
          <w:sz w:val="24"/>
          <w:szCs w:val="24"/>
          <w:lang w:eastAsia="en-AU"/>
        </w:rPr>
        <w:t xml:space="preserve">the </w:t>
      </w:r>
      <w:r w:rsidR="00FE461E">
        <w:rPr>
          <w:sz w:val="24"/>
          <w:szCs w:val="24"/>
          <w:lang w:eastAsia="en-AU"/>
        </w:rPr>
        <w:t>national peak body for eye health and vision care</w:t>
      </w:r>
      <w:r w:rsidR="00923B57">
        <w:rPr>
          <w:sz w:val="24"/>
          <w:szCs w:val="24"/>
          <w:lang w:eastAsia="en-AU"/>
        </w:rPr>
        <w:t xml:space="preserve"> in Australia</w:t>
      </w:r>
      <w:r w:rsidRPr="00356A0C">
        <w:rPr>
          <w:sz w:val="24"/>
          <w:szCs w:val="24"/>
          <w:lang w:eastAsia="en-AU"/>
        </w:rPr>
        <w:t>.</w:t>
      </w:r>
      <w:r w:rsidR="009D3C4A">
        <w:rPr>
          <w:sz w:val="24"/>
          <w:szCs w:val="24"/>
          <w:lang w:eastAsia="en-AU"/>
        </w:rPr>
        <w:t xml:space="preserve"> The</w:t>
      </w:r>
      <w:r w:rsidR="00407CA0" w:rsidRPr="00356A0C">
        <w:rPr>
          <w:sz w:val="24"/>
          <w:szCs w:val="24"/>
          <w:lang w:eastAsia="en-AU"/>
        </w:rPr>
        <w:t xml:space="preserve"> project was </w:t>
      </w:r>
      <w:r w:rsidR="00D34118">
        <w:rPr>
          <w:sz w:val="24"/>
          <w:szCs w:val="24"/>
          <w:lang w:eastAsia="en-AU"/>
        </w:rPr>
        <w:t>governed by a</w:t>
      </w:r>
      <w:r w:rsidR="00923B57">
        <w:rPr>
          <w:sz w:val="24"/>
          <w:szCs w:val="24"/>
          <w:lang w:eastAsia="en-AU"/>
        </w:rPr>
        <w:t xml:space="preserve"> </w:t>
      </w:r>
      <w:r w:rsidR="00121188">
        <w:rPr>
          <w:sz w:val="24"/>
          <w:szCs w:val="24"/>
          <w:lang w:eastAsia="en-AU"/>
        </w:rPr>
        <w:t>S</w:t>
      </w:r>
      <w:r w:rsidR="00D34118">
        <w:rPr>
          <w:sz w:val="24"/>
          <w:szCs w:val="24"/>
          <w:lang w:eastAsia="en-AU"/>
        </w:rPr>
        <w:t xml:space="preserve">teering </w:t>
      </w:r>
      <w:r w:rsidR="00121188">
        <w:rPr>
          <w:sz w:val="24"/>
          <w:szCs w:val="24"/>
          <w:lang w:eastAsia="en-AU"/>
        </w:rPr>
        <w:t>C</w:t>
      </w:r>
      <w:r w:rsidR="00D34118">
        <w:rPr>
          <w:sz w:val="24"/>
          <w:szCs w:val="24"/>
          <w:lang w:eastAsia="en-AU"/>
        </w:rPr>
        <w:t xml:space="preserve">ommittee consisting of </w:t>
      </w:r>
      <w:r w:rsidR="00407CA0" w:rsidRPr="00356A0C">
        <w:rPr>
          <w:sz w:val="24"/>
          <w:szCs w:val="24"/>
          <w:lang w:eastAsia="en-AU"/>
        </w:rPr>
        <w:t xml:space="preserve">representatives from CERA, </w:t>
      </w:r>
      <w:r w:rsidR="00143DF6">
        <w:rPr>
          <w:sz w:val="24"/>
          <w:szCs w:val="24"/>
          <w:lang w:eastAsia="en-AU"/>
        </w:rPr>
        <w:t xml:space="preserve">Vision 2020 Australia, </w:t>
      </w:r>
      <w:r w:rsidR="00121188" w:rsidRPr="00356A0C">
        <w:rPr>
          <w:sz w:val="24"/>
          <w:szCs w:val="24"/>
          <w:lang w:eastAsia="en-AU"/>
        </w:rPr>
        <w:t>the Australian Government</w:t>
      </w:r>
      <w:r w:rsidR="00121188">
        <w:rPr>
          <w:sz w:val="24"/>
          <w:szCs w:val="24"/>
          <w:lang w:eastAsia="en-AU"/>
        </w:rPr>
        <w:t>,</w:t>
      </w:r>
      <w:r w:rsidR="00121188" w:rsidRPr="00356A0C">
        <w:rPr>
          <w:sz w:val="24"/>
          <w:szCs w:val="24"/>
          <w:lang w:eastAsia="en-AU"/>
        </w:rPr>
        <w:t xml:space="preserve"> </w:t>
      </w:r>
      <w:r w:rsidR="00407CA0" w:rsidRPr="00356A0C">
        <w:rPr>
          <w:sz w:val="24"/>
          <w:szCs w:val="24"/>
          <w:lang w:eastAsia="en-AU"/>
        </w:rPr>
        <w:t>major contributing partners</w:t>
      </w:r>
      <w:r w:rsidR="00121188">
        <w:rPr>
          <w:sz w:val="24"/>
          <w:szCs w:val="24"/>
          <w:lang w:eastAsia="en-AU"/>
        </w:rPr>
        <w:t xml:space="preserve"> and the eye health and vision care sector.</w:t>
      </w:r>
      <w:r w:rsidR="00DB5BD4" w:rsidRPr="00356A0C">
        <w:rPr>
          <w:sz w:val="24"/>
          <w:szCs w:val="24"/>
          <w:lang w:eastAsia="en-AU"/>
        </w:rPr>
        <w:t xml:space="preserve">  </w:t>
      </w:r>
    </w:p>
    <w:p w14:paraId="53BAE71B" w14:textId="77777777" w:rsidR="00C0048C" w:rsidRDefault="00C0048C">
      <w:pPr>
        <w:rPr>
          <w:rFonts w:ascii="Calibri" w:eastAsiaTheme="majorEastAsia" w:hAnsi="Calibri" w:cstheme="majorBidi"/>
          <w:b/>
          <w:bCs/>
          <w:sz w:val="24"/>
          <w:szCs w:val="26"/>
          <w:lang w:eastAsia="en-AU"/>
        </w:rPr>
      </w:pPr>
      <w:r>
        <w:br w:type="page"/>
      </w:r>
    </w:p>
    <w:p w14:paraId="36A92586" w14:textId="61B7656D" w:rsidR="00590F57" w:rsidRPr="004A5B93" w:rsidRDefault="00590F57" w:rsidP="009251C1">
      <w:pPr>
        <w:pStyle w:val="Heading2"/>
      </w:pPr>
      <w:bookmarkStart w:id="17" w:name="_Toc463361719"/>
      <w:r>
        <w:lastRenderedPageBreak/>
        <w:t xml:space="preserve">The sampling, recruitment and testing protocol of the </w:t>
      </w:r>
      <w:r w:rsidRPr="009251C1">
        <w:t>NEHS</w:t>
      </w:r>
      <w:bookmarkEnd w:id="17"/>
    </w:p>
    <w:p w14:paraId="2A506CC6" w14:textId="33FF6D18" w:rsidR="00F868AF" w:rsidRPr="00BB57F8" w:rsidRDefault="00030A01" w:rsidP="00285444">
      <w:pPr>
        <w:spacing w:line="480" w:lineRule="auto"/>
        <w:rPr>
          <w:sz w:val="24"/>
          <w:szCs w:val="24"/>
          <w:lang w:eastAsia="en-AU"/>
        </w:rPr>
      </w:pPr>
      <w:r w:rsidRPr="00D67676">
        <w:rPr>
          <w:sz w:val="24"/>
          <w:szCs w:val="24"/>
          <w:lang w:eastAsia="en-AU"/>
        </w:rPr>
        <w:t>Using a multi-stage, random cluster sampling methodology, 30 geographic areas strati</w:t>
      </w:r>
      <w:r w:rsidR="00DA0267">
        <w:rPr>
          <w:sz w:val="24"/>
          <w:szCs w:val="24"/>
          <w:lang w:eastAsia="en-AU"/>
        </w:rPr>
        <w:t>fied by remoteness were</w:t>
      </w:r>
      <w:r w:rsidRPr="00D67676">
        <w:rPr>
          <w:sz w:val="24"/>
          <w:szCs w:val="24"/>
          <w:lang w:eastAsia="en-AU"/>
        </w:rPr>
        <w:t xml:space="preserve"> sele</w:t>
      </w:r>
      <w:r w:rsidR="00DA0267">
        <w:rPr>
          <w:sz w:val="24"/>
          <w:szCs w:val="24"/>
          <w:lang w:eastAsia="en-AU"/>
        </w:rPr>
        <w:t>cted to provide a</w:t>
      </w:r>
      <w:r w:rsidRPr="00D67676">
        <w:rPr>
          <w:sz w:val="24"/>
          <w:szCs w:val="24"/>
          <w:lang w:eastAsia="en-AU"/>
        </w:rPr>
        <w:t xml:space="preserve"> target population of </w:t>
      </w:r>
      <w:r w:rsidR="0007369E">
        <w:rPr>
          <w:sz w:val="24"/>
          <w:szCs w:val="24"/>
          <w:lang w:eastAsia="en-AU"/>
        </w:rPr>
        <w:t>3</w:t>
      </w:r>
      <w:r w:rsidR="00A07BD2">
        <w:rPr>
          <w:sz w:val="24"/>
          <w:szCs w:val="24"/>
          <w:lang w:eastAsia="en-AU"/>
        </w:rPr>
        <w:t>,</w:t>
      </w:r>
      <w:r w:rsidR="0007369E">
        <w:rPr>
          <w:sz w:val="24"/>
          <w:szCs w:val="24"/>
          <w:lang w:eastAsia="en-AU"/>
        </w:rPr>
        <w:t>000</w:t>
      </w:r>
      <w:r w:rsidR="00D14E42" w:rsidRPr="00D67676">
        <w:rPr>
          <w:sz w:val="24"/>
          <w:szCs w:val="24"/>
          <w:lang w:eastAsia="en-AU"/>
        </w:rPr>
        <w:t xml:space="preserve"> </w:t>
      </w:r>
      <w:r w:rsidRPr="00D67676">
        <w:rPr>
          <w:sz w:val="24"/>
          <w:szCs w:val="24"/>
          <w:lang w:eastAsia="en-AU"/>
        </w:rPr>
        <w:t>non-Indigenous Australians aged 50 years and older and 1</w:t>
      </w:r>
      <w:r w:rsidR="00A07BD2">
        <w:rPr>
          <w:sz w:val="24"/>
          <w:szCs w:val="24"/>
          <w:lang w:eastAsia="en-AU"/>
        </w:rPr>
        <w:t>,</w:t>
      </w:r>
      <w:r w:rsidR="0007369E">
        <w:rPr>
          <w:sz w:val="24"/>
          <w:szCs w:val="24"/>
          <w:lang w:eastAsia="en-AU"/>
        </w:rPr>
        <w:t>400</w:t>
      </w:r>
      <w:r w:rsidRPr="00D67676">
        <w:rPr>
          <w:sz w:val="24"/>
          <w:szCs w:val="24"/>
          <w:lang w:eastAsia="en-AU"/>
        </w:rPr>
        <w:t xml:space="preserve"> Indigenous Australians ag</w:t>
      </w:r>
      <w:r>
        <w:rPr>
          <w:sz w:val="24"/>
          <w:szCs w:val="24"/>
          <w:lang w:eastAsia="en-AU"/>
        </w:rPr>
        <w:t>ed 40 years and older</w:t>
      </w:r>
      <w:r w:rsidR="00F868AF">
        <w:rPr>
          <w:sz w:val="24"/>
          <w:szCs w:val="24"/>
          <w:lang w:eastAsia="en-AU"/>
        </w:rPr>
        <w:t>.</w:t>
      </w:r>
      <w:r w:rsidR="006D4E77">
        <w:rPr>
          <w:sz w:val="24"/>
          <w:szCs w:val="24"/>
          <w:lang w:eastAsia="en-AU"/>
        </w:rPr>
        <w:t xml:space="preserve"> </w:t>
      </w:r>
      <w:r w:rsidR="00CD0D2A">
        <w:rPr>
          <w:sz w:val="24"/>
          <w:szCs w:val="24"/>
          <w:lang w:eastAsia="en-AU"/>
        </w:rPr>
        <w:t xml:space="preserve">Recruiters from CERA went door-to-door </w:t>
      </w:r>
      <w:r w:rsidR="00D02CB3">
        <w:rPr>
          <w:sz w:val="24"/>
          <w:szCs w:val="24"/>
          <w:lang w:eastAsia="en-AU"/>
        </w:rPr>
        <w:t xml:space="preserve">at </w:t>
      </w:r>
      <w:r w:rsidR="00CD0D2A">
        <w:rPr>
          <w:sz w:val="24"/>
          <w:szCs w:val="24"/>
          <w:lang w:eastAsia="en-AU"/>
        </w:rPr>
        <w:t>each site to recruit participants.</w:t>
      </w:r>
    </w:p>
    <w:p w14:paraId="57192DDE" w14:textId="2BEE3C48" w:rsidR="00030A01" w:rsidRDefault="00D02CB3" w:rsidP="00285444">
      <w:pPr>
        <w:spacing w:line="480" w:lineRule="auto"/>
        <w:rPr>
          <w:sz w:val="24"/>
          <w:szCs w:val="24"/>
          <w:lang w:eastAsia="en-AU"/>
        </w:rPr>
      </w:pPr>
      <w:r>
        <w:rPr>
          <w:sz w:val="24"/>
          <w:szCs w:val="24"/>
          <w:lang w:eastAsia="en-AU"/>
        </w:rPr>
        <w:t>At a centralised testing centre e</w:t>
      </w:r>
      <w:r w:rsidR="00D34118">
        <w:rPr>
          <w:sz w:val="24"/>
          <w:szCs w:val="24"/>
          <w:lang w:eastAsia="en-AU"/>
        </w:rPr>
        <w:t>ach par</w:t>
      </w:r>
      <w:r w:rsidR="00CB113C">
        <w:rPr>
          <w:sz w:val="24"/>
          <w:szCs w:val="24"/>
          <w:lang w:eastAsia="en-AU"/>
        </w:rPr>
        <w:t xml:space="preserve">ticipant </w:t>
      </w:r>
      <w:r>
        <w:rPr>
          <w:sz w:val="24"/>
          <w:szCs w:val="24"/>
          <w:lang w:eastAsia="en-AU"/>
        </w:rPr>
        <w:t>completed</w:t>
      </w:r>
      <w:r w:rsidR="00D34118">
        <w:rPr>
          <w:sz w:val="24"/>
          <w:szCs w:val="24"/>
          <w:lang w:eastAsia="en-AU"/>
        </w:rPr>
        <w:t xml:space="preserve"> an interviewer-administered</w:t>
      </w:r>
      <w:r w:rsidR="00030A01" w:rsidRPr="00D67676">
        <w:rPr>
          <w:sz w:val="24"/>
          <w:szCs w:val="24"/>
          <w:lang w:eastAsia="en-AU"/>
        </w:rPr>
        <w:t xml:space="preserve"> general questionnaire, </w:t>
      </w:r>
      <w:r w:rsidR="00DA0267">
        <w:rPr>
          <w:sz w:val="24"/>
          <w:szCs w:val="24"/>
          <w:lang w:eastAsia="en-AU"/>
        </w:rPr>
        <w:t xml:space="preserve">and </w:t>
      </w:r>
      <w:r>
        <w:rPr>
          <w:sz w:val="24"/>
          <w:szCs w:val="24"/>
          <w:lang w:eastAsia="en-AU"/>
        </w:rPr>
        <w:t>underwent assessment of their</w:t>
      </w:r>
      <w:r w:rsidR="00DA0267">
        <w:rPr>
          <w:sz w:val="24"/>
          <w:szCs w:val="24"/>
          <w:lang w:eastAsia="en-AU"/>
        </w:rPr>
        <w:t xml:space="preserve"> vision</w:t>
      </w:r>
      <w:r w:rsidR="00CB113C">
        <w:rPr>
          <w:sz w:val="24"/>
          <w:szCs w:val="24"/>
          <w:lang w:eastAsia="en-AU"/>
        </w:rPr>
        <w:t>, anterior segment</w:t>
      </w:r>
      <w:r>
        <w:rPr>
          <w:sz w:val="24"/>
          <w:szCs w:val="24"/>
          <w:lang w:eastAsia="en-AU"/>
        </w:rPr>
        <w:t>s</w:t>
      </w:r>
      <w:r w:rsidR="00CB113C">
        <w:rPr>
          <w:sz w:val="24"/>
          <w:szCs w:val="24"/>
          <w:lang w:eastAsia="en-AU"/>
        </w:rPr>
        <w:t>, visual field</w:t>
      </w:r>
      <w:r w:rsidR="00CD0D2A">
        <w:rPr>
          <w:sz w:val="24"/>
          <w:szCs w:val="24"/>
          <w:lang w:eastAsia="en-AU"/>
        </w:rPr>
        <w:t>s and intraocular pressure</w:t>
      </w:r>
      <w:r>
        <w:rPr>
          <w:sz w:val="24"/>
          <w:szCs w:val="24"/>
          <w:lang w:eastAsia="en-AU"/>
        </w:rPr>
        <w:t>s</w:t>
      </w:r>
      <w:r w:rsidR="00CD0D2A">
        <w:rPr>
          <w:sz w:val="24"/>
          <w:szCs w:val="24"/>
          <w:lang w:eastAsia="en-AU"/>
        </w:rPr>
        <w:t xml:space="preserve"> (IOP)</w:t>
      </w:r>
      <w:r>
        <w:rPr>
          <w:sz w:val="24"/>
          <w:szCs w:val="24"/>
          <w:lang w:eastAsia="en-AU"/>
        </w:rPr>
        <w:t xml:space="preserve">. Fundus </w:t>
      </w:r>
      <w:r w:rsidR="00030A01" w:rsidRPr="00D67676">
        <w:rPr>
          <w:sz w:val="24"/>
          <w:szCs w:val="24"/>
          <w:lang w:eastAsia="en-AU"/>
        </w:rPr>
        <w:t>phot</w:t>
      </w:r>
      <w:r w:rsidR="00CD0D2A">
        <w:rPr>
          <w:sz w:val="24"/>
          <w:szCs w:val="24"/>
          <w:lang w:eastAsia="en-AU"/>
        </w:rPr>
        <w:t>ography</w:t>
      </w:r>
      <w:r>
        <w:rPr>
          <w:sz w:val="24"/>
          <w:szCs w:val="24"/>
          <w:lang w:eastAsia="en-AU"/>
        </w:rPr>
        <w:t xml:space="preserve"> was performed</w:t>
      </w:r>
      <w:r w:rsidR="00030A01" w:rsidRPr="00D67676">
        <w:rPr>
          <w:sz w:val="24"/>
          <w:szCs w:val="24"/>
          <w:lang w:eastAsia="en-AU"/>
        </w:rPr>
        <w:t>.</w:t>
      </w:r>
      <w:r w:rsidR="000F0249">
        <w:rPr>
          <w:sz w:val="24"/>
          <w:szCs w:val="24"/>
          <w:lang w:eastAsia="en-AU"/>
        </w:rPr>
        <w:t xml:space="preserve"> </w:t>
      </w:r>
      <w:r w:rsidR="006D4E77">
        <w:rPr>
          <w:sz w:val="24"/>
          <w:szCs w:val="24"/>
          <w:lang w:eastAsia="en-AU"/>
        </w:rPr>
        <w:t xml:space="preserve">Participants were provided with verbal feedback </w:t>
      </w:r>
      <w:r w:rsidR="000734BC">
        <w:rPr>
          <w:sz w:val="24"/>
          <w:szCs w:val="24"/>
          <w:lang w:eastAsia="en-AU"/>
        </w:rPr>
        <w:t xml:space="preserve">regarding </w:t>
      </w:r>
      <w:r w:rsidR="00A42626">
        <w:rPr>
          <w:sz w:val="24"/>
          <w:szCs w:val="24"/>
          <w:lang w:eastAsia="en-AU"/>
        </w:rPr>
        <w:t xml:space="preserve">the health of their eyes </w:t>
      </w:r>
      <w:r w:rsidR="006D4E77">
        <w:rPr>
          <w:sz w:val="24"/>
          <w:szCs w:val="24"/>
          <w:lang w:eastAsia="en-AU"/>
        </w:rPr>
        <w:t xml:space="preserve">and </w:t>
      </w:r>
      <w:r w:rsidR="00094EA8">
        <w:rPr>
          <w:sz w:val="24"/>
          <w:szCs w:val="24"/>
          <w:lang w:eastAsia="en-AU"/>
        </w:rPr>
        <w:t>a referral letter</w:t>
      </w:r>
      <w:r w:rsidR="00DA0267">
        <w:rPr>
          <w:sz w:val="24"/>
          <w:szCs w:val="24"/>
          <w:lang w:eastAsia="en-AU"/>
        </w:rPr>
        <w:t xml:space="preserve"> </w:t>
      </w:r>
      <w:r w:rsidR="000734BC">
        <w:rPr>
          <w:sz w:val="24"/>
          <w:szCs w:val="24"/>
          <w:lang w:eastAsia="en-AU"/>
        </w:rPr>
        <w:t xml:space="preserve">was generated </w:t>
      </w:r>
      <w:r w:rsidR="00DA0267">
        <w:rPr>
          <w:sz w:val="24"/>
          <w:szCs w:val="24"/>
          <w:lang w:eastAsia="en-AU"/>
        </w:rPr>
        <w:t>if abnormalities</w:t>
      </w:r>
      <w:r w:rsidR="000734BC">
        <w:rPr>
          <w:sz w:val="24"/>
          <w:szCs w:val="24"/>
          <w:lang w:eastAsia="en-AU"/>
        </w:rPr>
        <w:t xml:space="preserve"> were</w:t>
      </w:r>
      <w:r w:rsidR="006D4E77">
        <w:rPr>
          <w:sz w:val="24"/>
          <w:szCs w:val="24"/>
          <w:lang w:eastAsia="en-AU"/>
        </w:rPr>
        <w:t xml:space="preserve"> detected. </w:t>
      </w:r>
      <w:r w:rsidR="000F0249">
        <w:rPr>
          <w:sz w:val="24"/>
          <w:szCs w:val="24"/>
          <w:lang w:eastAsia="en-AU"/>
        </w:rPr>
        <w:t>Ret</w:t>
      </w:r>
      <w:r w:rsidR="00CD0D2A">
        <w:rPr>
          <w:sz w:val="24"/>
          <w:szCs w:val="24"/>
          <w:lang w:eastAsia="en-AU"/>
        </w:rPr>
        <w:t>inal images were graded at CERA using standard</w:t>
      </w:r>
      <w:r w:rsidR="000734BC">
        <w:rPr>
          <w:sz w:val="24"/>
          <w:szCs w:val="24"/>
          <w:lang w:eastAsia="en-AU"/>
        </w:rPr>
        <w:t>ised</w:t>
      </w:r>
      <w:r w:rsidR="003A2544">
        <w:rPr>
          <w:sz w:val="24"/>
          <w:szCs w:val="24"/>
          <w:lang w:eastAsia="en-AU"/>
        </w:rPr>
        <w:t xml:space="preserve"> </w:t>
      </w:r>
      <w:r w:rsidR="000F0249">
        <w:rPr>
          <w:sz w:val="24"/>
          <w:szCs w:val="24"/>
          <w:lang w:eastAsia="en-AU"/>
        </w:rPr>
        <w:t>protocols.</w:t>
      </w:r>
      <w:r w:rsidR="00CD0D2A">
        <w:rPr>
          <w:sz w:val="24"/>
          <w:szCs w:val="24"/>
          <w:lang w:eastAsia="en-AU"/>
        </w:rPr>
        <w:t xml:space="preserve"> T</w:t>
      </w:r>
      <w:r w:rsidR="003A2544">
        <w:rPr>
          <w:sz w:val="24"/>
          <w:szCs w:val="24"/>
          <w:lang w:eastAsia="en-AU"/>
        </w:rPr>
        <w:t>he</w:t>
      </w:r>
      <w:r w:rsidR="000734BC">
        <w:rPr>
          <w:sz w:val="24"/>
          <w:szCs w:val="24"/>
          <w:lang w:eastAsia="en-AU"/>
        </w:rPr>
        <w:t xml:space="preserve"> entire testing process for a participant was </w:t>
      </w:r>
      <w:r w:rsidR="003A2544">
        <w:rPr>
          <w:sz w:val="24"/>
          <w:szCs w:val="24"/>
          <w:lang w:eastAsia="en-AU"/>
        </w:rPr>
        <w:t>30 minutes</w:t>
      </w:r>
      <w:r w:rsidR="000734BC">
        <w:rPr>
          <w:sz w:val="24"/>
          <w:szCs w:val="24"/>
          <w:lang w:eastAsia="en-AU"/>
        </w:rPr>
        <w:t xml:space="preserve"> on average</w:t>
      </w:r>
      <w:r w:rsidR="0096647F">
        <w:rPr>
          <w:sz w:val="24"/>
          <w:szCs w:val="24"/>
          <w:lang w:eastAsia="en-AU"/>
        </w:rPr>
        <w:t xml:space="preserve">. </w:t>
      </w:r>
    </w:p>
    <w:p w14:paraId="479B4D38" w14:textId="34B14675" w:rsidR="0096647F" w:rsidRDefault="009D3589" w:rsidP="009251C1">
      <w:pPr>
        <w:pStyle w:val="Heading2"/>
      </w:pPr>
      <w:bookmarkStart w:id="18" w:name="_Toc463361720"/>
      <w:r>
        <w:t xml:space="preserve">Recruitment </w:t>
      </w:r>
      <w:r w:rsidRPr="009251C1">
        <w:t>statistics</w:t>
      </w:r>
      <w:r>
        <w:t xml:space="preserve"> and sample demographics</w:t>
      </w:r>
      <w:bookmarkEnd w:id="18"/>
    </w:p>
    <w:p w14:paraId="42DF37B9" w14:textId="77777777" w:rsidR="00744FAB" w:rsidRDefault="0096647F" w:rsidP="0096647F">
      <w:pPr>
        <w:spacing w:line="480" w:lineRule="auto"/>
        <w:rPr>
          <w:sz w:val="24"/>
          <w:szCs w:val="24"/>
        </w:rPr>
      </w:pPr>
      <w:r w:rsidRPr="0096647F">
        <w:rPr>
          <w:sz w:val="24"/>
          <w:szCs w:val="24"/>
        </w:rPr>
        <w:t xml:space="preserve">The NEHS achieved a positive response rate of 85.27% (residents identified as eligible at the time of recruitment and initially agreed to participate/residents identified as eligible at the time of recruitment x 100) and an examination rate of 71.54% (residents identified as eligible at the time of recruitment and were examined/residents were identified as eligible at </w:t>
      </w:r>
      <w:r w:rsidR="00744FAB">
        <w:rPr>
          <w:sz w:val="24"/>
          <w:szCs w:val="24"/>
        </w:rPr>
        <w:t>the time of recruitment x 100).</w:t>
      </w:r>
    </w:p>
    <w:p w14:paraId="2C382AC2" w14:textId="1FBE4F25" w:rsidR="00744FAB" w:rsidRPr="0096647F" w:rsidRDefault="0096647F" w:rsidP="0096647F">
      <w:pPr>
        <w:spacing w:line="480" w:lineRule="auto"/>
        <w:rPr>
          <w:sz w:val="24"/>
          <w:szCs w:val="24"/>
        </w:rPr>
      </w:pPr>
      <w:r w:rsidRPr="0096647F">
        <w:rPr>
          <w:sz w:val="24"/>
          <w:szCs w:val="24"/>
        </w:rPr>
        <w:t>The total sample of 4</w:t>
      </w:r>
      <w:r w:rsidR="00A07BD2">
        <w:rPr>
          <w:sz w:val="24"/>
          <w:szCs w:val="24"/>
        </w:rPr>
        <w:t>,</w:t>
      </w:r>
      <w:r w:rsidRPr="0096647F">
        <w:rPr>
          <w:sz w:val="24"/>
          <w:szCs w:val="24"/>
        </w:rPr>
        <w:t>836 consisted of 1</w:t>
      </w:r>
      <w:r w:rsidR="00A07BD2">
        <w:rPr>
          <w:sz w:val="24"/>
          <w:szCs w:val="24"/>
        </w:rPr>
        <w:t>,</w:t>
      </w:r>
      <w:r w:rsidRPr="0096647F">
        <w:rPr>
          <w:sz w:val="24"/>
          <w:szCs w:val="24"/>
        </w:rPr>
        <w:t>738 Indigenous Australians (58.92% female vs 41.08% male) aged 40 to 92 years (mean age [SD] = 55.0 [9.97] years) and 3</w:t>
      </w:r>
      <w:r w:rsidR="00A07BD2">
        <w:rPr>
          <w:sz w:val="24"/>
          <w:szCs w:val="24"/>
        </w:rPr>
        <w:t>,</w:t>
      </w:r>
      <w:r w:rsidRPr="0096647F">
        <w:rPr>
          <w:sz w:val="24"/>
          <w:szCs w:val="24"/>
        </w:rPr>
        <w:t xml:space="preserve">098 non-Indigenous Australians (53.62% female vs 46.38% male) aged 50 to 98 years (mean age [SD] = 66.57 [9.69] years). </w:t>
      </w:r>
      <w:r w:rsidR="00C6518D">
        <w:rPr>
          <w:sz w:val="24"/>
          <w:szCs w:val="24"/>
        </w:rPr>
        <w:t>69.14% of non-Indigenous participants were born in Australia.</w:t>
      </w:r>
    </w:p>
    <w:p w14:paraId="7D69CCC7" w14:textId="6024D6E9" w:rsidR="006F7A67" w:rsidRDefault="00063714" w:rsidP="009251C1">
      <w:pPr>
        <w:pStyle w:val="Heading2"/>
      </w:pPr>
      <w:bookmarkStart w:id="19" w:name="_Toc463361721"/>
      <w:r>
        <w:lastRenderedPageBreak/>
        <w:t>Main finding</w:t>
      </w:r>
      <w:r w:rsidR="00C6518D">
        <w:t>s</w:t>
      </w:r>
      <w:bookmarkEnd w:id="19"/>
    </w:p>
    <w:p w14:paraId="716D5D60" w14:textId="02F8635C" w:rsidR="00356A0C" w:rsidRPr="00356A0C" w:rsidRDefault="00356A0C" w:rsidP="009251C1">
      <w:pPr>
        <w:pStyle w:val="Heading3"/>
      </w:pPr>
      <w:bookmarkStart w:id="20" w:name="_Toc455401473"/>
      <w:bookmarkStart w:id="21" w:name="_Toc455472073"/>
      <w:bookmarkStart w:id="22" w:name="_Toc463361722"/>
      <w:r w:rsidRPr="00356A0C">
        <w:t xml:space="preserve">The </w:t>
      </w:r>
      <w:r w:rsidRPr="009251C1">
        <w:t>prevalence</w:t>
      </w:r>
      <w:r w:rsidRPr="00356A0C">
        <w:t xml:space="preserve"> </w:t>
      </w:r>
      <w:r w:rsidR="00A90156">
        <w:t xml:space="preserve">and major causes </w:t>
      </w:r>
      <w:r w:rsidRPr="00356A0C">
        <w:t xml:space="preserve">of </w:t>
      </w:r>
      <w:r w:rsidR="00645320">
        <w:t xml:space="preserve">bilateral </w:t>
      </w:r>
      <w:r w:rsidRPr="00356A0C">
        <w:t xml:space="preserve">vision impairment </w:t>
      </w:r>
      <w:r w:rsidR="004B0018">
        <w:t xml:space="preserve">(VI) </w:t>
      </w:r>
      <w:r w:rsidR="0096647F">
        <w:t>and blindness</w:t>
      </w:r>
      <w:bookmarkEnd w:id="20"/>
      <w:bookmarkEnd w:id="21"/>
      <w:bookmarkEnd w:id="22"/>
    </w:p>
    <w:p w14:paraId="02E272D6" w14:textId="7284708F" w:rsidR="0096647F" w:rsidRDefault="00645320" w:rsidP="009251C1">
      <w:pPr>
        <w:pStyle w:val="Heading4"/>
      </w:pPr>
      <w:r>
        <w:t>The prevalence of bilateral vision impairment</w:t>
      </w:r>
    </w:p>
    <w:p w14:paraId="5906445F" w14:textId="6079DC42" w:rsidR="007A6F2B" w:rsidRDefault="007A6F2B" w:rsidP="005F3C1F">
      <w:pPr>
        <w:spacing w:line="480" w:lineRule="auto"/>
        <w:rPr>
          <w:b/>
          <w:sz w:val="24"/>
          <w:szCs w:val="24"/>
          <w:lang w:eastAsia="en-AU"/>
        </w:rPr>
      </w:pPr>
      <w:r w:rsidRPr="005F3C1F">
        <w:rPr>
          <w:sz w:val="24"/>
          <w:szCs w:val="24"/>
          <w:lang w:eastAsia="en-AU"/>
        </w:rPr>
        <w:t xml:space="preserve">The </w:t>
      </w:r>
      <w:r>
        <w:rPr>
          <w:sz w:val="24"/>
          <w:szCs w:val="24"/>
          <w:lang w:eastAsia="en-AU"/>
        </w:rPr>
        <w:t xml:space="preserve">crude prevalence of bilateral VI (&lt;6/12-6/60) </w:t>
      </w:r>
      <w:r w:rsidRPr="005F3C1F">
        <w:rPr>
          <w:sz w:val="24"/>
          <w:szCs w:val="24"/>
          <w:lang w:eastAsia="en-AU"/>
        </w:rPr>
        <w:t>was 1.6 times higher in Indigenous Australians when compared to non-Indigenous Australians (10.5</w:t>
      </w:r>
      <w:r>
        <w:rPr>
          <w:sz w:val="24"/>
          <w:szCs w:val="24"/>
          <w:lang w:eastAsia="en-AU"/>
        </w:rPr>
        <w:t>3% vs. 6.49%, p&lt;0.001)</w:t>
      </w:r>
      <w:r w:rsidRPr="005F3C1F">
        <w:rPr>
          <w:sz w:val="24"/>
          <w:szCs w:val="24"/>
          <w:lang w:eastAsia="en-AU"/>
        </w:rPr>
        <w:t xml:space="preserve">. </w:t>
      </w:r>
      <w:r>
        <w:rPr>
          <w:sz w:val="24"/>
          <w:szCs w:val="24"/>
          <w:lang w:eastAsia="en-AU"/>
        </w:rPr>
        <w:t>After</w:t>
      </w:r>
      <w:r w:rsidRPr="005F3C1F">
        <w:rPr>
          <w:sz w:val="24"/>
          <w:szCs w:val="24"/>
          <w:lang w:eastAsia="en-AU"/>
        </w:rPr>
        <w:t xml:space="preserve"> age-adjustment</w:t>
      </w:r>
      <w:r>
        <w:rPr>
          <w:sz w:val="24"/>
          <w:szCs w:val="24"/>
          <w:lang w:eastAsia="en-AU"/>
        </w:rPr>
        <w:t>,</w:t>
      </w:r>
      <w:r w:rsidRPr="005F3C1F">
        <w:rPr>
          <w:sz w:val="24"/>
          <w:szCs w:val="24"/>
          <w:lang w:eastAsia="en-AU"/>
        </w:rPr>
        <w:t xml:space="preserve"> the prevalence</w:t>
      </w:r>
      <w:r>
        <w:rPr>
          <w:sz w:val="24"/>
          <w:szCs w:val="24"/>
          <w:lang w:eastAsia="en-AU"/>
        </w:rPr>
        <w:t xml:space="preserve"> of VI increased to 13.60</w:t>
      </w:r>
      <w:r w:rsidRPr="005F3C1F">
        <w:rPr>
          <w:sz w:val="24"/>
          <w:szCs w:val="24"/>
          <w:lang w:eastAsia="en-AU"/>
        </w:rPr>
        <w:t>% for Indigenous Australians and decreased</w:t>
      </w:r>
      <w:r>
        <w:rPr>
          <w:sz w:val="24"/>
          <w:szCs w:val="24"/>
          <w:lang w:eastAsia="en-AU"/>
        </w:rPr>
        <w:t xml:space="preserve"> to 4.57%</w:t>
      </w:r>
      <w:r w:rsidRPr="005F3C1F">
        <w:rPr>
          <w:sz w:val="24"/>
          <w:szCs w:val="24"/>
          <w:lang w:eastAsia="en-AU"/>
        </w:rPr>
        <w:t xml:space="preserve"> for non-Indigenous Australians (p&lt;0.001)</w:t>
      </w:r>
      <w:r>
        <w:rPr>
          <w:sz w:val="24"/>
          <w:szCs w:val="24"/>
          <w:lang w:eastAsia="en-AU"/>
        </w:rPr>
        <w:t>, resulting in a 3.0-fold higher age-adjusted prevalence in Indigenous Australians than in non-Indigenous Australians</w:t>
      </w:r>
      <w:r w:rsidRPr="005F3C1F">
        <w:rPr>
          <w:sz w:val="24"/>
          <w:szCs w:val="24"/>
          <w:lang w:eastAsia="en-AU"/>
        </w:rPr>
        <w:t>.</w:t>
      </w:r>
    </w:p>
    <w:p w14:paraId="1EC5F1F2" w14:textId="5DDF08CC" w:rsidR="0096647F" w:rsidRDefault="0096647F" w:rsidP="0028574F">
      <w:pPr>
        <w:pStyle w:val="Heading4"/>
      </w:pPr>
      <w:r>
        <w:t xml:space="preserve">The prevalence of </w:t>
      </w:r>
      <w:r w:rsidR="00645320">
        <w:t xml:space="preserve">bilateral </w:t>
      </w:r>
      <w:r>
        <w:t>blindness</w:t>
      </w:r>
    </w:p>
    <w:p w14:paraId="50428B01" w14:textId="107862A6" w:rsidR="007A6F2B" w:rsidRPr="005F3C1F" w:rsidRDefault="007A6F2B" w:rsidP="007A6F2B">
      <w:pPr>
        <w:spacing w:line="480" w:lineRule="auto"/>
        <w:rPr>
          <w:sz w:val="24"/>
          <w:szCs w:val="24"/>
          <w:lang w:eastAsia="en-AU"/>
        </w:rPr>
      </w:pPr>
      <w:r w:rsidRPr="00EB3A16">
        <w:rPr>
          <w:sz w:val="24"/>
          <w:szCs w:val="24"/>
          <w:lang w:eastAsia="en-AU"/>
        </w:rPr>
        <w:t>The crude prevalence of bilateral blindness (&lt;6/60) was 0.29% in Indigenous Australians and 0.23</w:t>
      </w:r>
      <w:r>
        <w:rPr>
          <w:sz w:val="24"/>
          <w:szCs w:val="24"/>
          <w:lang w:eastAsia="en-AU"/>
        </w:rPr>
        <w:t>%</w:t>
      </w:r>
      <w:r w:rsidRPr="00EB3A16">
        <w:rPr>
          <w:sz w:val="24"/>
          <w:szCs w:val="24"/>
          <w:lang w:eastAsia="en-AU"/>
        </w:rPr>
        <w:t xml:space="preserve"> in non-Indigenous Australians.</w:t>
      </w:r>
      <w:r>
        <w:rPr>
          <w:sz w:val="24"/>
          <w:szCs w:val="24"/>
          <w:lang w:eastAsia="en-AU"/>
        </w:rPr>
        <w:t xml:space="preserve"> The a</w:t>
      </w:r>
      <w:r w:rsidRPr="005F3C1F">
        <w:rPr>
          <w:sz w:val="24"/>
          <w:szCs w:val="24"/>
          <w:lang w:eastAsia="en-AU"/>
        </w:rPr>
        <w:t xml:space="preserve">ge-adjusted prevalence </w:t>
      </w:r>
      <w:r>
        <w:rPr>
          <w:sz w:val="24"/>
          <w:szCs w:val="24"/>
          <w:lang w:eastAsia="en-AU"/>
        </w:rPr>
        <w:t>of</w:t>
      </w:r>
      <w:r w:rsidRPr="005F3C1F">
        <w:rPr>
          <w:sz w:val="24"/>
          <w:szCs w:val="24"/>
          <w:lang w:eastAsia="en-AU"/>
        </w:rPr>
        <w:t xml:space="preserve"> bilateral blindness was</w:t>
      </w:r>
      <w:r>
        <w:rPr>
          <w:sz w:val="24"/>
          <w:szCs w:val="24"/>
          <w:lang w:eastAsia="en-AU"/>
        </w:rPr>
        <w:t xml:space="preserve"> </w:t>
      </w:r>
      <w:r w:rsidR="003A03E2">
        <w:rPr>
          <w:sz w:val="24"/>
          <w:szCs w:val="24"/>
          <w:lang w:eastAsia="en-AU"/>
        </w:rPr>
        <w:t>three</w:t>
      </w:r>
      <w:r w:rsidRPr="005F3C1F">
        <w:rPr>
          <w:sz w:val="24"/>
          <w:szCs w:val="24"/>
          <w:lang w:eastAsia="en-AU"/>
        </w:rPr>
        <w:t xml:space="preserve"> times higher in Indigeno</w:t>
      </w:r>
      <w:r>
        <w:rPr>
          <w:sz w:val="24"/>
          <w:szCs w:val="24"/>
          <w:lang w:eastAsia="en-AU"/>
        </w:rPr>
        <w:t>us Australians compared to</w:t>
      </w:r>
      <w:r w:rsidRPr="005F3C1F">
        <w:rPr>
          <w:sz w:val="24"/>
          <w:szCs w:val="24"/>
          <w:lang w:eastAsia="en-AU"/>
        </w:rPr>
        <w:t xml:space="preserve"> non-Indigenous Australia</w:t>
      </w:r>
      <w:r>
        <w:rPr>
          <w:sz w:val="24"/>
          <w:szCs w:val="24"/>
          <w:lang w:eastAsia="en-AU"/>
        </w:rPr>
        <w:t>n</w:t>
      </w:r>
      <w:r w:rsidRPr="005F3C1F">
        <w:rPr>
          <w:sz w:val="24"/>
          <w:szCs w:val="24"/>
          <w:lang w:eastAsia="en-AU"/>
        </w:rPr>
        <w:t xml:space="preserve"> (0.36% vs. 0.12%, p&lt;0.001)</w:t>
      </w:r>
      <w:r>
        <w:rPr>
          <w:sz w:val="24"/>
          <w:szCs w:val="24"/>
          <w:lang w:eastAsia="en-AU"/>
        </w:rPr>
        <w:t>.</w:t>
      </w:r>
    </w:p>
    <w:p w14:paraId="2ADF8464" w14:textId="4100E166" w:rsidR="0096647F" w:rsidRDefault="00645320" w:rsidP="0028574F">
      <w:pPr>
        <w:pStyle w:val="Heading4"/>
      </w:pPr>
      <w:r>
        <w:t>Major causes of bilateral vision impairment</w:t>
      </w:r>
    </w:p>
    <w:p w14:paraId="7517A767" w14:textId="04EE3168" w:rsidR="0018010B" w:rsidRDefault="0018010B" w:rsidP="005F3C1F">
      <w:pPr>
        <w:spacing w:line="480" w:lineRule="auto"/>
        <w:rPr>
          <w:sz w:val="24"/>
          <w:szCs w:val="24"/>
          <w:lang w:eastAsia="en-AU"/>
        </w:rPr>
      </w:pPr>
      <w:r w:rsidRPr="005F3C1F">
        <w:rPr>
          <w:sz w:val="24"/>
          <w:szCs w:val="24"/>
          <w:lang w:eastAsia="en-AU"/>
        </w:rPr>
        <w:t>The main cause of VI for both Indigenous and non-Indigenous Australians was uncorrected r</w:t>
      </w:r>
      <w:r>
        <w:rPr>
          <w:sz w:val="24"/>
          <w:szCs w:val="24"/>
          <w:lang w:eastAsia="en-AU"/>
        </w:rPr>
        <w:t>efractive error (63.39</w:t>
      </w:r>
      <w:r w:rsidRPr="005F3C1F">
        <w:rPr>
          <w:sz w:val="24"/>
          <w:szCs w:val="24"/>
          <w:lang w:eastAsia="en-AU"/>
        </w:rPr>
        <w:t>% and 61</w:t>
      </w:r>
      <w:r>
        <w:rPr>
          <w:sz w:val="24"/>
          <w:szCs w:val="24"/>
          <w:lang w:eastAsia="en-AU"/>
        </w:rPr>
        <w:t>.69%, respectively) followed by c</w:t>
      </w:r>
      <w:r w:rsidRPr="005F3C1F">
        <w:rPr>
          <w:sz w:val="24"/>
          <w:szCs w:val="24"/>
          <w:lang w:eastAsia="en-AU"/>
        </w:rPr>
        <w:t xml:space="preserve">ataract </w:t>
      </w:r>
      <w:r>
        <w:rPr>
          <w:sz w:val="24"/>
          <w:szCs w:val="24"/>
          <w:lang w:eastAsia="en-AU"/>
        </w:rPr>
        <w:t>(20.22% and 13.93</w:t>
      </w:r>
      <w:r w:rsidRPr="005F3C1F">
        <w:rPr>
          <w:sz w:val="24"/>
          <w:szCs w:val="24"/>
          <w:lang w:eastAsia="en-AU"/>
        </w:rPr>
        <w:t>%</w:t>
      </w:r>
      <w:r>
        <w:rPr>
          <w:sz w:val="24"/>
          <w:szCs w:val="24"/>
          <w:lang w:eastAsia="en-AU"/>
        </w:rPr>
        <w:t>, respectively)</w:t>
      </w:r>
      <w:r w:rsidRPr="005F3C1F">
        <w:rPr>
          <w:sz w:val="24"/>
          <w:szCs w:val="24"/>
          <w:lang w:eastAsia="en-AU"/>
        </w:rPr>
        <w:t>. The proportion of VI cases explained by AMD was higher for non-Indigenous Australians compared to that in the Indigenous Austral</w:t>
      </w:r>
      <w:r>
        <w:rPr>
          <w:sz w:val="24"/>
          <w:szCs w:val="24"/>
          <w:lang w:eastAsia="en-AU"/>
        </w:rPr>
        <w:t>ian group (8.96% vs. 1.09%), while</w:t>
      </w:r>
      <w:r w:rsidR="005F7792">
        <w:rPr>
          <w:sz w:val="24"/>
          <w:szCs w:val="24"/>
          <w:lang w:eastAsia="en-AU"/>
        </w:rPr>
        <w:t xml:space="preserve"> diabetic retinopathy</w:t>
      </w:r>
      <w:r w:rsidR="007C36D3">
        <w:rPr>
          <w:sz w:val="24"/>
          <w:szCs w:val="24"/>
          <w:lang w:eastAsia="en-AU"/>
        </w:rPr>
        <w:t xml:space="preserve"> </w:t>
      </w:r>
      <w:r w:rsidR="005F7792">
        <w:rPr>
          <w:sz w:val="24"/>
          <w:szCs w:val="24"/>
          <w:lang w:eastAsia="en-AU"/>
        </w:rPr>
        <w:t xml:space="preserve">(diabetic eye disease) </w:t>
      </w:r>
      <w:r w:rsidRPr="005F3C1F">
        <w:rPr>
          <w:sz w:val="24"/>
          <w:szCs w:val="24"/>
          <w:lang w:eastAsia="en-AU"/>
        </w:rPr>
        <w:t>contributed to a higher proportion VI cases in Indigenous Australians when compared to their non-Indigenous coun</w:t>
      </w:r>
      <w:r>
        <w:rPr>
          <w:sz w:val="24"/>
          <w:szCs w:val="24"/>
          <w:lang w:eastAsia="en-AU"/>
        </w:rPr>
        <w:t xml:space="preserve">terparts (5.46% vs. 1.49%). </w:t>
      </w:r>
    </w:p>
    <w:p w14:paraId="7CE4F751" w14:textId="0968F219" w:rsidR="008B5D5F" w:rsidRPr="0018010B" w:rsidRDefault="008B5D5F" w:rsidP="005F3C1F">
      <w:pPr>
        <w:spacing w:line="480" w:lineRule="auto"/>
        <w:rPr>
          <w:sz w:val="24"/>
          <w:szCs w:val="24"/>
          <w:lang w:eastAsia="en-AU"/>
        </w:rPr>
      </w:pPr>
      <w:r w:rsidRPr="002305FD">
        <w:rPr>
          <w:sz w:val="24"/>
          <w:szCs w:val="24"/>
          <w:lang w:eastAsia="en-AU"/>
        </w:rPr>
        <w:t xml:space="preserve">Approximately 90% of vision impairment and blindness </w:t>
      </w:r>
      <w:r>
        <w:rPr>
          <w:sz w:val="24"/>
          <w:szCs w:val="24"/>
          <w:lang w:eastAsia="en-AU"/>
        </w:rPr>
        <w:t xml:space="preserve">among both </w:t>
      </w:r>
      <w:r w:rsidRPr="002305FD">
        <w:rPr>
          <w:sz w:val="24"/>
          <w:szCs w:val="24"/>
          <w:lang w:eastAsia="en-AU"/>
        </w:rPr>
        <w:t xml:space="preserve">Indigenous and non-Indigenous Australians is preventable or treatable. </w:t>
      </w:r>
      <w:r w:rsidR="003C0A9A">
        <w:rPr>
          <w:sz w:val="24"/>
          <w:szCs w:val="24"/>
          <w:lang w:eastAsia="en-AU"/>
        </w:rPr>
        <w:t>This was c</w:t>
      </w:r>
      <w:r w:rsidRPr="008B5D5F">
        <w:rPr>
          <w:sz w:val="24"/>
          <w:szCs w:val="24"/>
          <w:lang w:eastAsia="en-AU"/>
        </w:rPr>
        <w:t xml:space="preserve">alculated by combining the five major conditions responsible for the majority of vision impairment and blindness in </w:t>
      </w:r>
      <w:r w:rsidRPr="008B5D5F">
        <w:rPr>
          <w:sz w:val="24"/>
          <w:szCs w:val="24"/>
          <w:lang w:eastAsia="en-AU"/>
        </w:rPr>
        <w:lastRenderedPageBreak/>
        <w:t>Australia (age-related macular degeneration, cataract, diabetic retinopathy, glaucoma and uncorrected refractive error) as a percentage of all vision impairment and blindness.</w:t>
      </w:r>
    </w:p>
    <w:p w14:paraId="3EAD5364" w14:textId="59D3D45A" w:rsidR="0096647F" w:rsidRDefault="0096647F" w:rsidP="0028574F">
      <w:pPr>
        <w:pStyle w:val="Heading4"/>
      </w:pPr>
      <w:r>
        <w:t xml:space="preserve">Major causes of </w:t>
      </w:r>
      <w:r w:rsidR="00645320">
        <w:t xml:space="preserve">bilateral </w:t>
      </w:r>
      <w:r>
        <w:t>blindness</w:t>
      </w:r>
    </w:p>
    <w:p w14:paraId="617356FF" w14:textId="68D12FA1" w:rsidR="0018010B" w:rsidRDefault="0018010B" w:rsidP="005F3C1F">
      <w:pPr>
        <w:spacing w:line="480" w:lineRule="auto"/>
        <w:rPr>
          <w:sz w:val="24"/>
          <w:szCs w:val="24"/>
          <w:lang w:eastAsia="en-AU"/>
        </w:rPr>
      </w:pPr>
      <w:r w:rsidRPr="005F3C1F">
        <w:rPr>
          <w:sz w:val="24"/>
          <w:szCs w:val="24"/>
          <w:lang w:eastAsia="en-AU"/>
        </w:rPr>
        <w:t xml:space="preserve">The primary cause of bilateral blindness in non-Indigenous </w:t>
      </w:r>
      <w:r>
        <w:rPr>
          <w:sz w:val="24"/>
          <w:szCs w:val="24"/>
          <w:lang w:eastAsia="en-AU"/>
        </w:rPr>
        <w:t>participants was AMD (5/7, 71.4</w:t>
      </w:r>
      <w:r w:rsidRPr="005F3C1F">
        <w:rPr>
          <w:sz w:val="24"/>
          <w:szCs w:val="24"/>
          <w:lang w:eastAsia="en-AU"/>
        </w:rPr>
        <w:t xml:space="preserve">%), while the causes of blindness in Indigenous participants </w:t>
      </w:r>
      <w:r>
        <w:rPr>
          <w:sz w:val="24"/>
          <w:szCs w:val="24"/>
          <w:lang w:eastAsia="en-AU"/>
        </w:rPr>
        <w:t>were</w:t>
      </w:r>
      <w:r w:rsidRPr="005F3C1F">
        <w:rPr>
          <w:sz w:val="24"/>
          <w:szCs w:val="24"/>
          <w:lang w:eastAsia="en-AU"/>
        </w:rPr>
        <w:t xml:space="preserve"> cataract </w:t>
      </w:r>
      <w:r w:rsidR="002F76B1">
        <w:rPr>
          <w:sz w:val="24"/>
          <w:szCs w:val="24"/>
          <w:lang w:eastAsia="en-AU"/>
        </w:rPr>
        <w:t>(2/5, 40%), diabetic retinopathy</w:t>
      </w:r>
      <w:r w:rsidRPr="005F3C1F">
        <w:rPr>
          <w:sz w:val="24"/>
          <w:szCs w:val="24"/>
          <w:lang w:eastAsia="en-AU"/>
        </w:rPr>
        <w:t xml:space="preserve"> (1/5, 20%), optic atrophy (1/5, 20%) and a combination of mechanisms (1/5, 20</w:t>
      </w:r>
      <w:r>
        <w:rPr>
          <w:sz w:val="24"/>
          <w:szCs w:val="24"/>
          <w:lang w:eastAsia="en-AU"/>
        </w:rPr>
        <w:t>%).</w:t>
      </w:r>
    </w:p>
    <w:p w14:paraId="7971E04E" w14:textId="77777777" w:rsidR="008B5D5F" w:rsidRPr="0018010B" w:rsidRDefault="008B5D5F" w:rsidP="005F3C1F">
      <w:pPr>
        <w:spacing w:line="480" w:lineRule="auto"/>
        <w:rPr>
          <w:sz w:val="24"/>
          <w:szCs w:val="24"/>
          <w:lang w:eastAsia="en-AU"/>
        </w:rPr>
      </w:pPr>
    </w:p>
    <w:p w14:paraId="0E20E59D" w14:textId="77FAB582" w:rsidR="007A6F2B" w:rsidRDefault="007A6F2B" w:rsidP="0028574F">
      <w:pPr>
        <w:pStyle w:val="Heading3"/>
      </w:pPr>
      <w:bookmarkStart w:id="23" w:name="_Toc455401474"/>
      <w:bookmarkStart w:id="24" w:name="_Toc455472074"/>
      <w:bookmarkStart w:id="25" w:name="_Toc463361723"/>
      <w:r>
        <w:t>The prevalence and</w:t>
      </w:r>
      <w:r w:rsidR="00645320">
        <w:t xml:space="preserve"> major causes of bilateral vision impairment</w:t>
      </w:r>
      <w:r>
        <w:t xml:space="preserve"> and blindness by gender, age and geographical area</w:t>
      </w:r>
      <w:bookmarkEnd w:id="23"/>
      <w:bookmarkEnd w:id="24"/>
      <w:bookmarkEnd w:id="25"/>
    </w:p>
    <w:p w14:paraId="343D9772" w14:textId="0A79DA14" w:rsidR="0018010B" w:rsidRDefault="001933A7" w:rsidP="0028574F">
      <w:pPr>
        <w:pStyle w:val="Heading4"/>
      </w:pPr>
      <w:r>
        <w:t>Prevalence and causes by g</w:t>
      </w:r>
      <w:r w:rsidR="0018010B">
        <w:t>ender</w:t>
      </w:r>
    </w:p>
    <w:p w14:paraId="3866E031" w14:textId="008ECC80" w:rsidR="002268B2" w:rsidRDefault="002268B2" w:rsidP="005F3C1F">
      <w:pPr>
        <w:spacing w:line="480" w:lineRule="auto"/>
        <w:rPr>
          <w:sz w:val="24"/>
          <w:szCs w:val="24"/>
          <w:lang w:eastAsia="en-AU"/>
        </w:rPr>
      </w:pPr>
      <w:r>
        <w:rPr>
          <w:sz w:val="24"/>
          <w:szCs w:val="24"/>
          <w:lang w:eastAsia="en-AU"/>
        </w:rPr>
        <w:t>There was no significant difference in the prevalence of VI between males and females in both Indigenous (p=0.194) and non-Indigenous Australians (p=0.20). Similarly, blindness did not differ significantly between males and females for both Indigenous (p=0.389) and non-Indigenous Australians (p=0.29).</w:t>
      </w:r>
    </w:p>
    <w:p w14:paraId="36662B55" w14:textId="00FC0424" w:rsidR="00015C25" w:rsidRPr="002268B2" w:rsidRDefault="00015C25" w:rsidP="005F3C1F">
      <w:pPr>
        <w:spacing w:line="480" w:lineRule="auto"/>
        <w:rPr>
          <w:sz w:val="24"/>
          <w:szCs w:val="24"/>
          <w:lang w:eastAsia="en-AU"/>
        </w:rPr>
      </w:pPr>
      <w:r>
        <w:rPr>
          <w:sz w:val="24"/>
          <w:szCs w:val="24"/>
          <w:lang w:eastAsia="en-AU"/>
        </w:rPr>
        <w:t>For both females and males in Indigenous and non-Indigenous groups, the main causes of VI were uncorrected refractive error and cataract. Of those participants for whom uncorrected refractive error was the main cause of VI, 60.34% were female in the Indigenous sample, while 50% were female in the non-Indigenous sample. For those with VI attributed to cataract, 75.68% were female in the Indigenous group, while 42.86% were female in the Indigenous group.</w:t>
      </w:r>
    </w:p>
    <w:p w14:paraId="39E7CDB3" w14:textId="00A49810" w:rsidR="0018010B" w:rsidRDefault="001933A7" w:rsidP="0028574F">
      <w:pPr>
        <w:pStyle w:val="Heading4"/>
      </w:pPr>
      <w:r>
        <w:t>Prevalence and causes by a</w:t>
      </w:r>
      <w:r w:rsidR="0018010B">
        <w:t>ge</w:t>
      </w:r>
    </w:p>
    <w:p w14:paraId="1C55F077" w14:textId="5357DE4F" w:rsidR="00E959CF" w:rsidRPr="00B44F46" w:rsidRDefault="00B44F46" w:rsidP="005F3C1F">
      <w:pPr>
        <w:spacing w:line="480" w:lineRule="auto"/>
        <w:rPr>
          <w:sz w:val="24"/>
          <w:szCs w:val="24"/>
          <w:lang w:eastAsia="en-AU"/>
        </w:rPr>
      </w:pPr>
      <w:r>
        <w:rPr>
          <w:sz w:val="24"/>
          <w:szCs w:val="24"/>
          <w:lang w:eastAsia="en-AU"/>
        </w:rPr>
        <w:t xml:space="preserve">Prevalence of VI increased with age for both Indigenous and non-Indigenous Australians. In Indigenous Australians, the </w:t>
      </w:r>
      <w:r w:rsidR="003A03E2">
        <w:rPr>
          <w:sz w:val="24"/>
          <w:szCs w:val="24"/>
          <w:lang w:eastAsia="en-AU"/>
        </w:rPr>
        <w:t>prevalence of VI was more than eight</w:t>
      </w:r>
      <w:r>
        <w:rPr>
          <w:sz w:val="24"/>
          <w:szCs w:val="24"/>
          <w:lang w:eastAsia="en-AU"/>
        </w:rPr>
        <w:t xml:space="preserve"> times higher in those aged 80 years and older (46.15%) compared to those aged 40-49 years (5.66%). VI was 3.44 times </w:t>
      </w:r>
      <w:r>
        <w:rPr>
          <w:sz w:val="24"/>
          <w:szCs w:val="24"/>
          <w:lang w:eastAsia="en-AU"/>
        </w:rPr>
        <w:lastRenderedPageBreak/>
        <w:t xml:space="preserve">higher in non-Indigenous Australians aged 80 years and older (15.21%) than those aged 50-59 years (4.42%). </w:t>
      </w:r>
    </w:p>
    <w:p w14:paraId="694A5DE1" w14:textId="4B1B093E" w:rsidR="0018010B" w:rsidRDefault="00645320" w:rsidP="0028574F">
      <w:pPr>
        <w:pStyle w:val="Heading4"/>
      </w:pPr>
      <w:r>
        <w:t>Prevalence</w:t>
      </w:r>
      <w:r w:rsidR="001933A7">
        <w:t xml:space="preserve"> by g</w:t>
      </w:r>
      <w:r w:rsidR="00A46F5E">
        <w:t>eographical area</w:t>
      </w:r>
    </w:p>
    <w:p w14:paraId="3926C8B9" w14:textId="1A638E4C" w:rsidR="001933A7" w:rsidRDefault="001933A7" w:rsidP="0018010B">
      <w:pPr>
        <w:spacing w:line="480" w:lineRule="auto"/>
        <w:rPr>
          <w:sz w:val="24"/>
          <w:szCs w:val="24"/>
          <w:lang w:eastAsia="en-AU"/>
        </w:rPr>
      </w:pPr>
      <w:r>
        <w:rPr>
          <w:sz w:val="24"/>
          <w:szCs w:val="24"/>
          <w:lang w:eastAsia="en-AU"/>
        </w:rPr>
        <w:t xml:space="preserve">The </w:t>
      </w:r>
      <w:r w:rsidR="00C177F1">
        <w:rPr>
          <w:sz w:val="24"/>
          <w:szCs w:val="24"/>
          <w:lang w:eastAsia="en-AU"/>
        </w:rPr>
        <w:t xml:space="preserve">age-adjusted </w:t>
      </w:r>
      <w:r>
        <w:rPr>
          <w:sz w:val="24"/>
          <w:szCs w:val="24"/>
          <w:lang w:eastAsia="en-AU"/>
        </w:rPr>
        <w:t xml:space="preserve">prevalence of VI </w:t>
      </w:r>
      <w:r w:rsidR="00C177F1">
        <w:rPr>
          <w:sz w:val="24"/>
          <w:szCs w:val="24"/>
          <w:lang w:eastAsia="en-AU"/>
        </w:rPr>
        <w:t>for Indigenous Australians and non-Indigenous Australians in each Remoteness Area, respectively, were; 11.01% vs 4.91% in Major Cities, 10.20% vs 3.48% in Inner Regional, 21.59% vs 5.54% in Outer Regional, 11.10% vs 4.22% in Remote, and 17.96% vs 5.31% in Very Remote sites.</w:t>
      </w:r>
    </w:p>
    <w:p w14:paraId="27AEE634" w14:textId="77777777" w:rsidR="0018010B" w:rsidRDefault="0018010B" w:rsidP="0018010B">
      <w:pPr>
        <w:spacing w:line="480" w:lineRule="auto"/>
        <w:rPr>
          <w:sz w:val="24"/>
          <w:szCs w:val="24"/>
          <w:lang w:eastAsia="en-AU"/>
        </w:rPr>
      </w:pPr>
      <w:r>
        <w:rPr>
          <w:sz w:val="24"/>
          <w:szCs w:val="24"/>
          <w:lang w:eastAsia="en-AU"/>
        </w:rPr>
        <w:t>While remoteness did not affect the prevalence of VI in non-Indigenous Australians, the prevalence of VI in Indigenous Australians was significantly higher in Outer Regional sites (age-adjusted prevalence of 21.59%, p&lt;0.001) than in other Remoteness Areas.</w:t>
      </w:r>
    </w:p>
    <w:p w14:paraId="384125B2" w14:textId="681243D8" w:rsidR="00C177F1" w:rsidRDefault="00C177F1" w:rsidP="0018010B">
      <w:pPr>
        <w:spacing w:line="480" w:lineRule="auto"/>
        <w:rPr>
          <w:sz w:val="24"/>
          <w:szCs w:val="24"/>
          <w:lang w:eastAsia="en-AU"/>
        </w:rPr>
      </w:pPr>
      <w:r>
        <w:rPr>
          <w:sz w:val="24"/>
          <w:szCs w:val="24"/>
          <w:lang w:eastAsia="en-AU"/>
        </w:rPr>
        <w:t>The prevalence of blindness for Indigenous Australians and non-Indigenous Australians in each Remoteness Area, respectively, were; 0.13% vs 0.32% in Major Cities, 0.00% vs 0.00% in Inner Regional, 0.25% vs 0.16% in Outer Regional, 1.10% vs 0.27% in Remote, and 1.04% vs 0.46% in Very Remote sites. Due to small sample sizes, statistical comparisons between areas could not be made.</w:t>
      </w:r>
    </w:p>
    <w:p w14:paraId="3442E83D" w14:textId="77777777" w:rsidR="00C177F1" w:rsidRDefault="006C7684" w:rsidP="009251C1">
      <w:pPr>
        <w:pStyle w:val="Heading3"/>
      </w:pPr>
      <w:bookmarkStart w:id="26" w:name="_Toc455401475"/>
      <w:bookmarkStart w:id="27" w:name="_Toc455472075"/>
      <w:bookmarkStart w:id="28" w:name="_Toc463361724"/>
      <w:r>
        <w:t>Detection and treatment coverage rate of major eye diseases and conditions</w:t>
      </w:r>
      <w:bookmarkEnd w:id="26"/>
      <w:bookmarkEnd w:id="27"/>
      <w:bookmarkEnd w:id="28"/>
      <w:r w:rsidR="00C177F1">
        <w:t xml:space="preserve"> </w:t>
      </w:r>
    </w:p>
    <w:p w14:paraId="26CB17B0" w14:textId="05D42FF9" w:rsidR="006C7684" w:rsidRDefault="006C7684" w:rsidP="0028574F">
      <w:pPr>
        <w:pStyle w:val="Heading4"/>
      </w:pPr>
      <w:r>
        <w:t xml:space="preserve">Undiagnosed major eye diseases and </w:t>
      </w:r>
      <w:r w:rsidR="00404FB5">
        <w:t xml:space="preserve">uncorrected </w:t>
      </w:r>
      <w:r>
        <w:t>refractive error</w:t>
      </w:r>
    </w:p>
    <w:p w14:paraId="7A63F9DE" w14:textId="01012EFE" w:rsidR="00802CD4" w:rsidRPr="00802CD4" w:rsidRDefault="00680D10" w:rsidP="005F3C1F">
      <w:pPr>
        <w:spacing w:line="480" w:lineRule="auto"/>
        <w:rPr>
          <w:sz w:val="24"/>
          <w:szCs w:val="24"/>
          <w:lang w:eastAsia="en-AU"/>
        </w:rPr>
      </w:pPr>
      <w:r>
        <w:rPr>
          <w:sz w:val="24"/>
          <w:szCs w:val="24"/>
          <w:lang w:eastAsia="en-AU"/>
        </w:rPr>
        <w:t>Of those</w:t>
      </w:r>
      <w:r w:rsidR="00802CD4">
        <w:rPr>
          <w:sz w:val="24"/>
          <w:szCs w:val="24"/>
          <w:lang w:eastAsia="en-AU"/>
        </w:rPr>
        <w:t xml:space="preserve"> Indigenous Australians with VI or blindness attributed to one of the five </w:t>
      </w:r>
      <w:r w:rsidR="006946AF">
        <w:rPr>
          <w:sz w:val="24"/>
          <w:szCs w:val="24"/>
          <w:lang w:eastAsia="en-AU"/>
        </w:rPr>
        <w:t>main causes of vision loss, 57.40%</w:t>
      </w:r>
      <w:r w:rsidR="00802CD4">
        <w:rPr>
          <w:sz w:val="24"/>
          <w:szCs w:val="24"/>
          <w:lang w:eastAsia="en-AU"/>
        </w:rPr>
        <w:t xml:space="preserve"> had not previously had that condition diagnosed. This represents 5.58% of all Indigenous participants. In non-Indigenous participants for whom VI or blindness were attributed to one of the five main causes, 51</w:t>
      </w:r>
      <w:r w:rsidR="006946AF">
        <w:rPr>
          <w:sz w:val="24"/>
          <w:szCs w:val="24"/>
          <w:lang w:eastAsia="en-AU"/>
        </w:rPr>
        <w:t>.93% reported to have not had that condition previously diagnosed, corresponding to 3.03% of the total non-Indigenous sample.</w:t>
      </w:r>
    </w:p>
    <w:p w14:paraId="7A92CB4B" w14:textId="26D9003C" w:rsidR="00151A77" w:rsidRDefault="00643B74" w:rsidP="0028574F">
      <w:pPr>
        <w:pStyle w:val="Heading4"/>
      </w:pPr>
      <w:r>
        <w:lastRenderedPageBreak/>
        <w:t>Adherence</w:t>
      </w:r>
      <w:r w:rsidR="00946B2A">
        <w:t xml:space="preserve"> to the </w:t>
      </w:r>
      <w:r w:rsidR="0069551B" w:rsidRPr="00D470F4">
        <w:t>National Health and Medical Re</w:t>
      </w:r>
      <w:r w:rsidR="00C54040">
        <w:t>sea</w:t>
      </w:r>
      <w:r w:rsidR="003746C8">
        <w:t xml:space="preserve">rch Council (NHMRC) diabetic eye </w:t>
      </w:r>
      <w:r w:rsidR="0069551B" w:rsidRPr="00D470F4">
        <w:t>examination guidelines</w:t>
      </w:r>
    </w:p>
    <w:p w14:paraId="2625CF10" w14:textId="781526D9" w:rsidR="00253DF7" w:rsidRPr="00151A77" w:rsidRDefault="00D66A0E" w:rsidP="00151A77">
      <w:pPr>
        <w:spacing w:line="480" w:lineRule="auto"/>
        <w:rPr>
          <w:b/>
          <w:sz w:val="24"/>
          <w:szCs w:val="24"/>
          <w:lang w:eastAsia="en-AU"/>
        </w:rPr>
      </w:pPr>
      <w:r>
        <w:rPr>
          <w:sz w:val="24"/>
          <w:szCs w:val="24"/>
          <w:lang w:val="en-US" w:eastAsia="en-AU"/>
        </w:rPr>
        <w:t>Indigenous Australians had a significantly higher rate of se</w:t>
      </w:r>
      <w:r w:rsidR="009C7683">
        <w:rPr>
          <w:sz w:val="24"/>
          <w:szCs w:val="24"/>
          <w:lang w:val="en-US" w:eastAsia="en-AU"/>
        </w:rPr>
        <w:t>lf-reported diabetes (</w:t>
      </w:r>
      <w:r w:rsidR="002F7A62">
        <w:rPr>
          <w:sz w:val="24"/>
          <w:szCs w:val="24"/>
          <w:lang w:val="en-US" w:eastAsia="en-AU"/>
        </w:rPr>
        <w:t>crude rate=</w:t>
      </w:r>
      <w:r w:rsidR="009C7683">
        <w:rPr>
          <w:sz w:val="24"/>
          <w:szCs w:val="24"/>
          <w:lang w:val="en-US" w:eastAsia="en-AU"/>
        </w:rPr>
        <w:t>37.</w:t>
      </w:r>
      <w:r w:rsidR="002F7A62">
        <w:rPr>
          <w:sz w:val="24"/>
          <w:szCs w:val="24"/>
          <w:lang w:val="en-US" w:eastAsia="en-AU"/>
        </w:rPr>
        <w:t>1</w:t>
      </w:r>
      <w:r w:rsidR="009C7683">
        <w:rPr>
          <w:sz w:val="24"/>
          <w:szCs w:val="24"/>
          <w:lang w:val="en-US" w:eastAsia="en-AU"/>
        </w:rPr>
        <w:t>1%</w:t>
      </w:r>
      <w:r w:rsidR="002F7A62">
        <w:rPr>
          <w:sz w:val="24"/>
          <w:szCs w:val="24"/>
          <w:lang w:val="en-US" w:eastAsia="en-AU"/>
        </w:rPr>
        <w:t>, age-adjusted rate=43.77%</w:t>
      </w:r>
      <w:r w:rsidR="009C7683">
        <w:rPr>
          <w:sz w:val="24"/>
          <w:szCs w:val="24"/>
          <w:lang w:val="en-US" w:eastAsia="en-AU"/>
        </w:rPr>
        <w:t xml:space="preserve">) than </w:t>
      </w:r>
      <w:r>
        <w:rPr>
          <w:sz w:val="24"/>
          <w:szCs w:val="24"/>
          <w:lang w:val="en-US" w:eastAsia="en-AU"/>
        </w:rPr>
        <w:t>non-Indigenous Australians (</w:t>
      </w:r>
      <w:r w:rsidR="002F7A62">
        <w:rPr>
          <w:sz w:val="24"/>
          <w:szCs w:val="24"/>
          <w:lang w:val="en-US" w:eastAsia="en-AU"/>
        </w:rPr>
        <w:t>crude rate=</w:t>
      </w:r>
      <w:r>
        <w:rPr>
          <w:sz w:val="24"/>
          <w:szCs w:val="24"/>
          <w:lang w:val="en-US" w:eastAsia="en-AU"/>
        </w:rPr>
        <w:t>13.9</w:t>
      </w:r>
      <w:r w:rsidR="002F7A62">
        <w:rPr>
          <w:sz w:val="24"/>
          <w:szCs w:val="24"/>
          <w:lang w:val="en-US" w:eastAsia="en-AU"/>
        </w:rPr>
        <w:t>1</w:t>
      </w:r>
      <w:r>
        <w:rPr>
          <w:sz w:val="24"/>
          <w:szCs w:val="24"/>
          <w:lang w:val="en-US" w:eastAsia="en-AU"/>
        </w:rPr>
        <w:t xml:space="preserve">%, </w:t>
      </w:r>
      <w:r w:rsidR="002F7A62">
        <w:rPr>
          <w:sz w:val="24"/>
          <w:szCs w:val="24"/>
          <w:lang w:val="en-US" w:eastAsia="en-AU"/>
        </w:rPr>
        <w:t xml:space="preserve">age-adjusted rate=11.49%, </w:t>
      </w:r>
      <w:r>
        <w:rPr>
          <w:sz w:val="24"/>
          <w:szCs w:val="24"/>
          <w:lang w:val="en-US" w:eastAsia="en-AU"/>
        </w:rPr>
        <w:t xml:space="preserve">p&lt;0.001). </w:t>
      </w:r>
      <w:r w:rsidR="002D3CB0">
        <w:rPr>
          <w:sz w:val="24"/>
          <w:szCs w:val="24"/>
          <w:lang w:val="en-US" w:eastAsia="en-AU"/>
        </w:rPr>
        <w:t>Overall, 52.87</w:t>
      </w:r>
      <w:r w:rsidR="00160378">
        <w:rPr>
          <w:sz w:val="24"/>
          <w:szCs w:val="24"/>
          <w:lang w:val="en-US" w:eastAsia="en-AU"/>
        </w:rPr>
        <w:t>% (341/645) of</w:t>
      </w:r>
      <w:r w:rsidR="0069551B" w:rsidRPr="009D5E2C">
        <w:rPr>
          <w:sz w:val="24"/>
          <w:szCs w:val="24"/>
          <w:lang w:val="en-US" w:eastAsia="en-AU"/>
        </w:rPr>
        <w:t xml:space="preserve"> Indigenous participants with self-reported d</w:t>
      </w:r>
      <w:r w:rsidR="00160378">
        <w:rPr>
          <w:sz w:val="24"/>
          <w:szCs w:val="24"/>
          <w:lang w:val="en-US" w:eastAsia="en-AU"/>
        </w:rPr>
        <w:t>iabetes had had</w:t>
      </w:r>
      <w:r w:rsidR="003A03E2">
        <w:rPr>
          <w:sz w:val="24"/>
          <w:szCs w:val="24"/>
          <w:lang w:val="en-US" w:eastAsia="en-AU"/>
        </w:rPr>
        <w:t xml:space="preserve"> an eye examination in the prece</w:t>
      </w:r>
      <w:r w:rsidR="00160378">
        <w:rPr>
          <w:sz w:val="24"/>
          <w:szCs w:val="24"/>
          <w:lang w:val="en-US" w:eastAsia="en-AU"/>
        </w:rPr>
        <w:t xml:space="preserve">ding year, </w:t>
      </w:r>
      <w:r w:rsidR="002220E5">
        <w:rPr>
          <w:sz w:val="24"/>
          <w:szCs w:val="24"/>
          <w:lang w:val="en-US" w:eastAsia="en-AU"/>
        </w:rPr>
        <w:t xml:space="preserve">in accordance with </w:t>
      </w:r>
      <w:r w:rsidR="00160378">
        <w:rPr>
          <w:sz w:val="24"/>
          <w:szCs w:val="24"/>
          <w:lang w:val="en-US" w:eastAsia="en-AU"/>
        </w:rPr>
        <w:t xml:space="preserve">NHMRC </w:t>
      </w:r>
      <w:r w:rsidR="00C54040">
        <w:rPr>
          <w:sz w:val="24"/>
          <w:szCs w:val="24"/>
          <w:lang w:val="en-US" w:eastAsia="en-AU"/>
        </w:rPr>
        <w:t>diabetic eye</w:t>
      </w:r>
      <w:r w:rsidR="00AA19E8">
        <w:rPr>
          <w:sz w:val="24"/>
          <w:szCs w:val="24"/>
          <w:lang w:val="en-US" w:eastAsia="en-AU"/>
        </w:rPr>
        <w:t xml:space="preserve"> examination guidelines</w:t>
      </w:r>
      <w:r w:rsidR="00D27724">
        <w:rPr>
          <w:sz w:val="24"/>
          <w:szCs w:val="24"/>
          <w:lang w:val="en-US" w:eastAsia="en-AU"/>
        </w:rPr>
        <w:t xml:space="preserve">. </w:t>
      </w:r>
      <w:r w:rsidR="00AA19E8">
        <w:rPr>
          <w:sz w:val="24"/>
          <w:szCs w:val="24"/>
          <w:lang w:val="en-US" w:eastAsia="en-AU"/>
        </w:rPr>
        <w:t>However, 26</w:t>
      </w:r>
      <w:r w:rsidR="002D3CB0">
        <w:rPr>
          <w:sz w:val="24"/>
          <w:szCs w:val="24"/>
          <w:lang w:val="en-US" w:eastAsia="en-AU"/>
        </w:rPr>
        <w:t>.20</w:t>
      </w:r>
      <w:r w:rsidR="00E13B3A">
        <w:rPr>
          <w:sz w:val="24"/>
          <w:szCs w:val="24"/>
          <w:lang w:val="en-US" w:eastAsia="en-AU"/>
        </w:rPr>
        <w:t>%</w:t>
      </w:r>
      <w:r w:rsidR="002A02E0">
        <w:rPr>
          <w:sz w:val="24"/>
          <w:szCs w:val="24"/>
          <w:lang w:val="en-US" w:eastAsia="en-AU"/>
        </w:rPr>
        <w:t xml:space="preserve"> report</w:t>
      </w:r>
      <w:r w:rsidR="00D27724">
        <w:rPr>
          <w:sz w:val="24"/>
          <w:szCs w:val="24"/>
          <w:lang w:val="en-US" w:eastAsia="en-AU"/>
        </w:rPr>
        <w:t>ed</w:t>
      </w:r>
      <w:r w:rsidR="002A02E0" w:rsidRPr="002A02E0">
        <w:rPr>
          <w:sz w:val="24"/>
          <w:szCs w:val="24"/>
          <w:lang w:val="en-US" w:eastAsia="en-AU"/>
        </w:rPr>
        <w:t xml:space="preserve"> that they had never </w:t>
      </w:r>
      <w:r w:rsidR="001D32F0">
        <w:rPr>
          <w:sz w:val="24"/>
          <w:szCs w:val="24"/>
          <w:lang w:val="en-US" w:eastAsia="en-AU"/>
        </w:rPr>
        <w:t>been examined</w:t>
      </w:r>
      <w:r w:rsidR="0069551B" w:rsidRPr="009D5E2C">
        <w:rPr>
          <w:sz w:val="24"/>
          <w:szCs w:val="24"/>
          <w:lang w:val="en-US" w:eastAsia="en-AU"/>
        </w:rPr>
        <w:t>.</w:t>
      </w:r>
      <w:r w:rsidR="0069551B">
        <w:rPr>
          <w:sz w:val="24"/>
          <w:szCs w:val="24"/>
          <w:lang w:val="en-US" w:eastAsia="en-AU"/>
        </w:rPr>
        <w:t xml:space="preserve"> </w:t>
      </w:r>
      <w:r w:rsidR="00C54040">
        <w:rPr>
          <w:sz w:val="24"/>
          <w:szCs w:val="24"/>
          <w:lang w:val="en-US" w:eastAsia="en-AU"/>
        </w:rPr>
        <w:t>Diabetic eye</w:t>
      </w:r>
      <w:r w:rsidR="00AA19E8">
        <w:rPr>
          <w:sz w:val="24"/>
          <w:szCs w:val="24"/>
          <w:lang w:val="en-US" w:eastAsia="en-AU"/>
        </w:rPr>
        <w:t xml:space="preserve"> examination</w:t>
      </w:r>
      <w:r w:rsidR="0069551B" w:rsidRPr="009D5E2C">
        <w:rPr>
          <w:sz w:val="24"/>
          <w:szCs w:val="24"/>
          <w:lang w:val="en-US" w:eastAsia="en-AU"/>
        </w:rPr>
        <w:t xml:space="preserve"> rates for Indigenous Austr</w:t>
      </w:r>
      <w:r>
        <w:rPr>
          <w:sz w:val="24"/>
          <w:szCs w:val="24"/>
          <w:lang w:val="en-US" w:eastAsia="en-AU"/>
        </w:rPr>
        <w:t>alians were significantly lower</w:t>
      </w:r>
      <w:r w:rsidR="0069551B" w:rsidRPr="009D5E2C">
        <w:rPr>
          <w:sz w:val="24"/>
          <w:szCs w:val="24"/>
          <w:lang w:val="en-US" w:eastAsia="en-AU"/>
        </w:rPr>
        <w:t xml:space="preserve"> in Very Remote sites </w:t>
      </w:r>
      <w:r>
        <w:rPr>
          <w:sz w:val="24"/>
          <w:szCs w:val="24"/>
          <w:lang w:val="en-US" w:eastAsia="en-AU"/>
        </w:rPr>
        <w:t>(35.4</w:t>
      </w:r>
      <w:r w:rsidR="002D3CB0">
        <w:rPr>
          <w:sz w:val="24"/>
          <w:szCs w:val="24"/>
          <w:lang w:val="en-US" w:eastAsia="en-AU"/>
        </w:rPr>
        <w:t>2</w:t>
      </w:r>
      <w:r>
        <w:rPr>
          <w:sz w:val="24"/>
          <w:szCs w:val="24"/>
          <w:lang w:val="en-US" w:eastAsia="en-AU"/>
        </w:rPr>
        <w:t>%)</w:t>
      </w:r>
      <w:r w:rsidR="0069551B" w:rsidRPr="009D5E2C">
        <w:rPr>
          <w:sz w:val="24"/>
          <w:szCs w:val="24"/>
          <w:lang w:val="en-US" w:eastAsia="en-AU"/>
        </w:rPr>
        <w:t xml:space="preserve"> when compared to Major City sites</w:t>
      </w:r>
      <w:r>
        <w:rPr>
          <w:sz w:val="24"/>
          <w:szCs w:val="24"/>
          <w:lang w:val="en-US" w:eastAsia="en-AU"/>
        </w:rPr>
        <w:t xml:space="preserve"> (55.</w:t>
      </w:r>
      <w:r w:rsidR="002D3CB0">
        <w:rPr>
          <w:sz w:val="24"/>
          <w:szCs w:val="24"/>
          <w:lang w:val="en-US" w:eastAsia="en-AU"/>
        </w:rPr>
        <w:t>2</w:t>
      </w:r>
      <w:r>
        <w:rPr>
          <w:sz w:val="24"/>
          <w:szCs w:val="24"/>
          <w:lang w:val="en-US" w:eastAsia="en-AU"/>
        </w:rPr>
        <w:t>2%,</w:t>
      </w:r>
      <w:r w:rsidR="0069551B">
        <w:rPr>
          <w:sz w:val="24"/>
          <w:szCs w:val="24"/>
          <w:lang w:val="en-US" w:eastAsia="en-AU"/>
        </w:rPr>
        <w:t xml:space="preserve"> p=0.013</w:t>
      </w:r>
      <w:r>
        <w:rPr>
          <w:sz w:val="24"/>
          <w:szCs w:val="24"/>
          <w:lang w:val="en-US" w:eastAsia="en-AU"/>
        </w:rPr>
        <w:t>)</w:t>
      </w:r>
      <w:r w:rsidR="0069551B" w:rsidRPr="009D5E2C">
        <w:rPr>
          <w:sz w:val="24"/>
          <w:szCs w:val="24"/>
          <w:lang w:val="en-US" w:eastAsia="en-AU"/>
        </w:rPr>
        <w:t xml:space="preserve">. </w:t>
      </w:r>
      <w:r w:rsidR="001D32F0">
        <w:rPr>
          <w:sz w:val="24"/>
          <w:szCs w:val="24"/>
          <w:lang w:val="en-US" w:eastAsia="en-AU"/>
        </w:rPr>
        <w:t>Greater adherence to these</w:t>
      </w:r>
      <w:r w:rsidR="0069551B" w:rsidRPr="009D5E2C">
        <w:rPr>
          <w:sz w:val="24"/>
          <w:szCs w:val="24"/>
          <w:lang w:val="en-US" w:eastAsia="en-AU"/>
        </w:rPr>
        <w:t xml:space="preserve"> guidelines was observed in non-Indigenous A</w:t>
      </w:r>
      <w:r>
        <w:rPr>
          <w:sz w:val="24"/>
          <w:szCs w:val="24"/>
          <w:lang w:val="en-US" w:eastAsia="en-AU"/>
        </w:rPr>
        <w:t>u</w:t>
      </w:r>
      <w:r w:rsidR="009D1D83">
        <w:rPr>
          <w:sz w:val="24"/>
          <w:szCs w:val="24"/>
          <w:lang w:val="en-US" w:eastAsia="en-AU"/>
        </w:rPr>
        <w:t>stralians, with approximately 77.7</w:t>
      </w:r>
      <w:r w:rsidR="002D3CB0">
        <w:rPr>
          <w:sz w:val="24"/>
          <w:szCs w:val="24"/>
          <w:lang w:val="en-US" w:eastAsia="en-AU"/>
        </w:rPr>
        <w:t>2</w:t>
      </w:r>
      <w:r>
        <w:rPr>
          <w:sz w:val="24"/>
          <w:szCs w:val="24"/>
          <w:lang w:val="en-US" w:eastAsia="en-AU"/>
        </w:rPr>
        <w:t>% of</w:t>
      </w:r>
      <w:r w:rsidR="0069551B" w:rsidRPr="009D5E2C">
        <w:rPr>
          <w:sz w:val="24"/>
          <w:szCs w:val="24"/>
          <w:lang w:val="en-US" w:eastAsia="en-AU"/>
        </w:rPr>
        <w:t xml:space="preserve"> participants (</w:t>
      </w:r>
      <w:r>
        <w:rPr>
          <w:sz w:val="24"/>
          <w:szCs w:val="24"/>
          <w:lang w:val="en-US" w:eastAsia="en-AU"/>
        </w:rPr>
        <w:t>335</w:t>
      </w:r>
      <w:r w:rsidR="0069551B">
        <w:rPr>
          <w:sz w:val="24"/>
          <w:szCs w:val="24"/>
          <w:lang w:val="en-US" w:eastAsia="en-AU"/>
        </w:rPr>
        <w:t>/431</w:t>
      </w:r>
      <w:r>
        <w:rPr>
          <w:sz w:val="24"/>
          <w:szCs w:val="24"/>
          <w:lang w:val="en-US" w:eastAsia="en-AU"/>
        </w:rPr>
        <w:t>)</w:t>
      </w:r>
      <w:r w:rsidR="0069551B" w:rsidRPr="009D5E2C">
        <w:rPr>
          <w:sz w:val="24"/>
          <w:szCs w:val="24"/>
          <w:lang w:val="en-US" w:eastAsia="en-AU"/>
        </w:rPr>
        <w:t xml:space="preserve"> with self-repo</w:t>
      </w:r>
      <w:r w:rsidR="00151A77">
        <w:rPr>
          <w:sz w:val="24"/>
          <w:szCs w:val="24"/>
          <w:lang w:val="en-US" w:eastAsia="en-AU"/>
        </w:rPr>
        <w:t xml:space="preserve">rted diabetes </w:t>
      </w:r>
      <w:r w:rsidR="002220E5">
        <w:rPr>
          <w:sz w:val="24"/>
          <w:szCs w:val="24"/>
          <w:lang w:val="en-US" w:eastAsia="en-AU"/>
        </w:rPr>
        <w:t>having</w:t>
      </w:r>
      <w:r>
        <w:rPr>
          <w:sz w:val="24"/>
          <w:szCs w:val="24"/>
          <w:lang w:val="en-US" w:eastAsia="en-AU"/>
        </w:rPr>
        <w:t xml:space="preserve"> had a</w:t>
      </w:r>
      <w:r w:rsidR="00C54040">
        <w:rPr>
          <w:sz w:val="24"/>
          <w:szCs w:val="24"/>
          <w:lang w:val="en-US" w:eastAsia="en-AU"/>
        </w:rPr>
        <w:t xml:space="preserve"> diabetic eye</w:t>
      </w:r>
      <w:r w:rsidR="0069551B" w:rsidRPr="009D5E2C">
        <w:rPr>
          <w:sz w:val="24"/>
          <w:szCs w:val="24"/>
          <w:lang w:val="en-US" w:eastAsia="en-AU"/>
        </w:rPr>
        <w:t xml:space="preserve"> examination within the past 2 years. </w:t>
      </w:r>
    </w:p>
    <w:p w14:paraId="7799BC7A" w14:textId="3D087DAD" w:rsidR="00253DF7" w:rsidRPr="00151A77" w:rsidRDefault="00067037" w:rsidP="0028574F">
      <w:pPr>
        <w:pStyle w:val="Heading4"/>
      </w:pPr>
      <w:r w:rsidRPr="00151A77">
        <w:t>Cataract surgery coverage</w:t>
      </w:r>
      <w:r w:rsidR="00404FB5">
        <w:t xml:space="preserve"> rate and treatment of</w:t>
      </w:r>
      <w:r w:rsidR="006C7684">
        <w:t xml:space="preserve"> refractive </w:t>
      </w:r>
      <w:r w:rsidR="00404FB5">
        <w:t>error</w:t>
      </w:r>
    </w:p>
    <w:p w14:paraId="0F142162" w14:textId="680599B8" w:rsidR="00D470F4" w:rsidRDefault="001D32F0" w:rsidP="00D470F4">
      <w:pPr>
        <w:spacing w:line="480" w:lineRule="auto"/>
        <w:rPr>
          <w:sz w:val="24"/>
          <w:szCs w:val="24"/>
        </w:rPr>
      </w:pPr>
      <w:r w:rsidRPr="00151A77">
        <w:rPr>
          <w:sz w:val="24"/>
          <w:szCs w:val="24"/>
        </w:rPr>
        <w:t xml:space="preserve">The cataract surgery coverage rate </w:t>
      </w:r>
      <w:r w:rsidR="00045DF5">
        <w:rPr>
          <w:sz w:val="24"/>
          <w:szCs w:val="24"/>
        </w:rPr>
        <w:t>(</w:t>
      </w:r>
      <w:r w:rsidR="00045DF5" w:rsidRPr="009D5E2C">
        <w:rPr>
          <w:sz w:val="24"/>
          <w:szCs w:val="24"/>
          <w:lang w:eastAsia="en-AU"/>
        </w:rPr>
        <w:t>participants who had cataract surgery (self-rep</w:t>
      </w:r>
      <w:r w:rsidR="0049102C">
        <w:rPr>
          <w:sz w:val="24"/>
          <w:szCs w:val="24"/>
          <w:lang w:eastAsia="en-AU"/>
        </w:rPr>
        <w:t>orted) in at least one eye</w:t>
      </w:r>
      <w:r w:rsidR="00045DF5">
        <w:rPr>
          <w:sz w:val="24"/>
          <w:szCs w:val="24"/>
          <w:lang w:eastAsia="en-AU"/>
        </w:rPr>
        <w:t>/</w:t>
      </w:r>
      <w:r w:rsidR="00045DF5" w:rsidRPr="009D5E2C">
        <w:rPr>
          <w:sz w:val="24"/>
          <w:szCs w:val="24"/>
          <w:lang w:eastAsia="en-AU"/>
        </w:rPr>
        <w:t>participants who had cataract surgery (self-reported)  in at least one eye + participants who had VI or blindness with cataract (graded as probable or definite by trained graders) x 100</w:t>
      </w:r>
      <w:r w:rsidR="00045DF5">
        <w:rPr>
          <w:sz w:val="24"/>
          <w:szCs w:val="24"/>
          <w:lang w:eastAsia="en-AU"/>
        </w:rPr>
        <w:t xml:space="preserve">) </w:t>
      </w:r>
      <w:r w:rsidRPr="00151A77">
        <w:rPr>
          <w:sz w:val="24"/>
          <w:szCs w:val="24"/>
        </w:rPr>
        <w:t>was significantly higher in non-Indigenous Australians (</w:t>
      </w:r>
      <w:r w:rsidR="00B468C1" w:rsidRPr="00151A77">
        <w:rPr>
          <w:sz w:val="24"/>
          <w:szCs w:val="24"/>
        </w:rPr>
        <w:t>87.6</w:t>
      </w:r>
      <w:r w:rsidR="009D556C">
        <w:rPr>
          <w:sz w:val="24"/>
          <w:szCs w:val="24"/>
        </w:rPr>
        <w:t>3</w:t>
      </w:r>
      <w:r w:rsidRPr="00151A77">
        <w:rPr>
          <w:sz w:val="24"/>
          <w:szCs w:val="24"/>
        </w:rPr>
        <w:t>%</w:t>
      </w:r>
      <w:r w:rsidR="00B468C1" w:rsidRPr="00151A77">
        <w:rPr>
          <w:sz w:val="24"/>
          <w:szCs w:val="24"/>
        </w:rPr>
        <w:t>) than in</w:t>
      </w:r>
      <w:r w:rsidRPr="00151A77">
        <w:rPr>
          <w:sz w:val="24"/>
          <w:szCs w:val="24"/>
        </w:rPr>
        <w:t xml:space="preserve"> Indigenous Australians </w:t>
      </w:r>
      <w:r w:rsidR="009D556C">
        <w:rPr>
          <w:sz w:val="24"/>
          <w:szCs w:val="24"/>
        </w:rPr>
        <w:t>(61.47</w:t>
      </w:r>
      <w:r w:rsidR="00B468C1" w:rsidRPr="00151A77">
        <w:rPr>
          <w:sz w:val="24"/>
          <w:szCs w:val="24"/>
        </w:rPr>
        <w:t>%,</w:t>
      </w:r>
      <w:r w:rsidR="00381BEA" w:rsidRPr="00151A77">
        <w:rPr>
          <w:sz w:val="24"/>
          <w:szCs w:val="24"/>
        </w:rPr>
        <w:t xml:space="preserve"> </w:t>
      </w:r>
      <w:r w:rsidRPr="00151A77">
        <w:rPr>
          <w:sz w:val="24"/>
          <w:szCs w:val="24"/>
        </w:rPr>
        <w:t xml:space="preserve">p&lt;0.001).  </w:t>
      </w:r>
      <w:r w:rsidR="00720CBC">
        <w:rPr>
          <w:sz w:val="24"/>
          <w:szCs w:val="24"/>
        </w:rPr>
        <w:t xml:space="preserve">Cataract surgery coverage did not differ by remoteness for either group. </w:t>
      </w:r>
      <w:r w:rsidRPr="00151A77">
        <w:rPr>
          <w:sz w:val="24"/>
          <w:szCs w:val="24"/>
        </w:rPr>
        <w:t xml:space="preserve"> </w:t>
      </w:r>
    </w:p>
    <w:p w14:paraId="2727593E" w14:textId="5366EF5E" w:rsidR="005E79AC" w:rsidRDefault="005E79AC" w:rsidP="0028574F">
      <w:pPr>
        <w:pStyle w:val="Heading4"/>
      </w:pPr>
      <w:r w:rsidRPr="005E79AC">
        <w:t>Refractive error treatment rate</w:t>
      </w:r>
    </w:p>
    <w:p w14:paraId="4440CED9" w14:textId="6EFA6003" w:rsidR="003D4DC6" w:rsidRDefault="005E6EBC" w:rsidP="003D4DC6">
      <w:pPr>
        <w:spacing w:line="480" w:lineRule="auto"/>
        <w:rPr>
          <w:sz w:val="24"/>
          <w:szCs w:val="24"/>
        </w:rPr>
      </w:pPr>
      <w:r>
        <w:rPr>
          <w:sz w:val="24"/>
          <w:szCs w:val="24"/>
        </w:rPr>
        <w:t>The treatment coverage rates for refractive error were 83.28% in Indigenous Australians an</w:t>
      </w:r>
      <w:r w:rsidR="00867CDD">
        <w:rPr>
          <w:sz w:val="24"/>
          <w:szCs w:val="24"/>
        </w:rPr>
        <w:t xml:space="preserve">d </w:t>
      </w:r>
      <w:r>
        <w:rPr>
          <w:sz w:val="24"/>
          <w:szCs w:val="24"/>
        </w:rPr>
        <w:t>93.65% in Indigenous Australians</w:t>
      </w:r>
      <w:r w:rsidR="00C0048C">
        <w:rPr>
          <w:sz w:val="24"/>
          <w:szCs w:val="24"/>
        </w:rPr>
        <w:t>.</w:t>
      </w:r>
    </w:p>
    <w:p w14:paraId="3F5D07A0" w14:textId="05A84248" w:rsidR="00C0048C" w:rsidRPr="005E6EBC" w:rsidRDefault="003D4DC6" w:rsidP="003D4DC6">
      <w:pPr>
        <w:rPr>
          <w:sz w:val="24"/>
          <w:szCs w:val="24"/>
        </w:rPr>
      </w:pPr>
      <w:r>
        <w:rPr>
          <w:sz w:val="24"/>
          <w:szCs w:val="24"/>
        </w:rPr>
        <w:br w:type="page"/>
      </w:r>
    </w:p>
    <w:p w14:paraId="6F2E1209" w14:textId="02C20BF1" w:rsidR="0061359B" w:rsidRDefault="00BD1354" w:rsidP="003D4DC6">
      <w:pPr>
        <w:pStyle w:val="Heading1"/>
      </w:pPr>
      <w:bookmarkStart w:id="29" w:name="_Toc455405043"/>
      <w:bookmarkStart w:id="30" w:name="_Toc455405044"/>
      <w:bookmarkStart w:id="31" w:name="_Toc455405045"/>
      <w:bookmarkStart w:id="32" w:name="_Toc455405046"/>
      <w:bookmarkStart w:id="33" w:name="_Toc455405047"/>
      <w:bookmarkStart w:id="34" w:name="_Toc455405048"/>
      <w:bookmarkStart w:id="35" w:name="_Toc455405049"/>
      <w:bookmarkStart w:id="36" w:name="_Toc455405050"/>
      <w:bookmarkStart w:id="37" w:name="_Toc455405051"/>
      <w:bookmarkStart w:id="38" w:name="_Toc455405052"/>
      <w:bookmarkStart w:id="39" w:name="_Toc463361725"/>
      <w:bookmarkEnd w:id="29"/>
      <w:bookmarkEnd w:id="30"/>
      <w:bookmarkEnd w:id="31"/>
      <w:bookmarkEnd w:id="32"/>
      <w:bookmarkEnd w:id="33"/>
      <w:bookmarkEnd w:id="34"/>
      <w:bookmarkEnd w:id="35"/>
      <w:bookmarkEnd w:id="36"/>
      <w:bookmarkEnd w:id="37"/>
      <w:bookmarkEnd w:id="38"/>
      <w:r w:rsidRPr="009251C1">
        <w:lastRenderedPageBreak/>
        <w:t>Introduction</w:t>
      </w:r>
      <w:r>
        <w:t xml:space="preserve"> to</w:t>
      </w:r>
      <w:r w:rsidR="0061359B">
        <w:t xml:space="preserve"> the NEHS</w:t>
      </w:r>
      <w:bookmarkEnd w:id="39"/>
    </w:p>
    <w:p w14:paraId="3EB02ACF" w14:textId="77777777" w:rsidR="0064072F" w:rsidRDefault="00F854BB" w:rsidP="009251C1">
      <w:pPr>
        <w:pStyle w:val="Heading2"/>
      </w:pPr>
      <w:bookmarkStart w:id="40" w:name="_Toc463361726"/>
      <w:r w:rsidRPr="009251C1">
        <w:t>Background</w:t>
      </w:r>
      <w:bookmarkEnd w:id="40"/>
    </w:p>
    <w:p w14:paraId="5EE1E3DB" w14:textId="6E4714FD" w:rsidR="00F854BB" w:rsidRPr="00F854BB" w:rsidRDefault="0064072F" w:rsidP="009251C1">
      <w:pPr>
        <w:pStyle w:val="Heading3"/>
      </w:pPr>
      <w:bookmarkStart w:id="41" w:name="_Toc455472079"/>
      <w:bookmarkStart w:id="42" w:name="_Toc463361727"/>
      <w:r>
        <w:t xml:space="preserve">The </w:t>
      </w:r>
      <w:r w:rsidRPr="009251C1">
        <w:t>global</w:t>
      </w:r>
      <w:r>
        <w:t xml:space="preserve"> burden of vision impairment and blindness</w:t>
      </w:r>
      <w:bookmarkEnd w:id="41"/>
      <w:bookmarkEnd w:id="42"/>
      <w:r w:rsidR="006F7A67">
        <w:br/>
      </w:r>
    </w:p>
    <w:p w14:paraId="1AEF2DCA" w14:textId="379D7C43" w:rsidR="00FA2B8D" w:rsidRPr="00EF0EBD" w:rsidRDefault="00EF0EBD" w:rsidP="00D7082F">
      <w:pPr>
        <w:spacing w:line="480" w:lineRule="auto"/>
        <w:rPr>
          <w:sz w:val="24"/>
          <w:szCs w:val="24"/>
        </w:rPr>
      </w:pPr>
      <w:r>
        <w:rPr>
          <w:sz w:val="24"/>
          <w:szCs w:val="24"/>
        </w:rPr>
        <w:t>The Global Burden of Disease (GBD) Vision Loss Expert Group</w:t>
      </w:r>
      <w:r w:rsidR="003B70DB">
        <w:rPr>
          <w:sz w:val="24"/>
          <w:szCs w:val="24"/>
        </w:rPr>
        <w:t xml:space="preserve"> </w:t>
      </w:r>
      <w:r w:rsidR="00FA2B8D" w:rsidRPr="003E0183">
        <w:rPr>
          <w:sz w:val="24"/>
          <w:szCs w:val="24"/>
        </w:rPr>
        <w:t>estimate</w:t>
      </w:r>
      <w:r>
        <w:rPr>
          <w:sz w:val="24"/>
          <w:szCs w:val="24"/>
        </w:rPr>
        <w:t>d that 191</w:t>
      </w:r>
      <w:r w:rsidR="00FA2B8D" w:rsidRPr="003E0183">
        <w:rPr>
          <w:sz w:val="24"/>
          <w:szCs w:val="24"/>
        </w:rPr>
        <w:t xml:space="preserve"> million people suffer from vision impairment (VI)</w:t>
      </w:r>
      <w:r w:rsidR="009761A7" w:rsidRPr="001428E5">
        <w:rPr>
          <w:sz w:val="24"/>
          <w:szCs w:val="24"/>
        </w:rPr>
        <w:t xml:space="preserve"> </w:t>
      </w:r>
      <w:r>
        <w:rPr>
          <w:sz w:val="24"/>
          <w:szCs w:val="24"/>
        </w:rPr>
        <w:t>globally, and 32.4</w:t>
      </w:r>
      <w:r w:rsidR="00FA2B8D" w:rsidRPr="003E0183">
        <w:rPr>
          <w:sz w:val="24"/>
          <w:szCs w:val="24"/>
        </w:rPr>
        <w:t xml:space="preserve"> million are blind</w:t>
      </w:r>
      <w:r>
        <w:rPr>
          <w:sz w:val="24"/>
          <w:szCs w:val="24"/>
        </w:rPr>
        <w:t xml:space="preserve"> </w:t>
      </w:r>
      <w:r>
        <w:rPr>
          <w:sz w:val="24"/>
          <w:szCs w:val="24"/>
        </w:rPr>
        <w:fldChar w:fldCharType="begin">
          <w:fldData xml:space="preserve">PEVuZE5vdGU+PENpdGU+PEF1dGhvcj5TdGV2ZW5zPC9BdXRob3I+PFllYXI+MjAxMzwvWWVhcj48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</w:fldData>
        </w:fldChar>
      </w:r>
      <w:r>
        <w:rPr>
          <w:sz w:val="24"/>
          <w:szCs w:val="24"/>
        </w:rPr>
        <w:instrText xml:space="preserve"> ADDIN EN.CITE </w:instrText>
      </w:r>
      <w:r>
        <w:rPr>
          <w:sz w:val="24"/>
          <w:szCs w:val="24"/>
        </w:rPr>
        <w:fldChar w:fldCharType="begin">
          <w:fldData xml:space="preserve">PEVuZE5vdGU+PENpdGU+PEF1dGhvcj5TdGV2ZW5zPC9BdXRob3I+PFllYXI+MjAxMzwvWWVhcj48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[1]</w:t>
      </w:r>
      <w:r>
        <w:rPr>
          <w:sz w:val="24"/>
          <w:szCs w:val="24"/>
        </w:rPr>
        <w:fldChar w:fldCharType="end"/>
      </w:r>
      <w:r w:rsidR="00FA2B8D" w:rsidRPr="00FA2B8D">
        <w:rPr>
          <w:sz w:val="24"/>
          <w:szCs w:val="24"/>
        </w:rPr>
        <w:t>. Recent estimates sugge</w:t>
      </w:r>
      <w:r w:rsidR="0039621F">
        <w:rPr>
          <w:sz w:val="24"/>
          <w:szCs w:val="24"/>
        </w:rPr>
        <w:t>st that 80% of VI</w:t>
      </w:r>
      <w:r w:rsidR="00FA2B8D" w:rsidRPr="00FA2B8D">
        <w:rPr>
          <w:sz w:val="24"/>
          <w:szCs w:val="24"/>
        </w:rPr>
        <w:t xml:space="preserve"> and blindness </w:t>
      </w:r>
      <w:r w:rsidR="000B338D">
        <w:rPr>
          <w:sz w:val="24"/>
          <w:szCs w:val="24"/>
        </w:rPr>
        <w:t>is</w:t>
      </w:r>
      <w:r w:rsidR="000B338D" w:rsidRPr="00FA2B8D">
        <w:rPr>
          <w:sz w:val="24"/>
          <w:szCs w:val="24"/>
        </w:rPr>
        <w:t xml:space="preserve"> </w:t>
      </w:r>
      <w:r w:rsidR="00B93261" w:rsidRPr="00FA2B8D">
        <w:rPr>
          <w:sz w:val="24"/>
          <w:szCs w:val="24"/>
        </w:rPr>
        <w:t>avoidabl</w:t>
      </w:r>
      <w:r w:rsidR="00B93261">
        <w:rPr>
          <w:sz w:val="24"/>
          <w:szCs w:val="24"/>
        </w:rPr>
        <w:t xml:space="preserve">e </w:t>
      </w:r>
      <w:r w:rsidR="00FA2B8D" w:rsidRPr="00FA2B8D">
        <w:rPr>
          <w:sz w:val="24"/>
          <w:szCs w:val="24"/>
        </w:rPr>
        <w:t xml:space="preserve">or </w:t>
      </w:r>
      <w:r w:rsidR="00B93261" w:rsidRPr="00FA2B8D">
        <w:rPr>
          <w:sz w:val="24"/>
          <w:szCs w:val="24"/>
        </w:rPr>
        <w:t>curable</w:t>
      </w:r>
      <w:r w:rsidR="00B93261" w:rsidRPr="00FA2B8D" w:rsidDel="00B93261">
        <w:rPr>
          <w:sz w:val="24"/>
          <w:szCs w:val="24"/>
        </w:rPr>
        <w:t xml:space="preserve"> </w:t>
      </w:r>
      <w:r w:rsidR="002633D5">
        <w:rPr>
          <w:sz w:val="24"/>
          <w:szCs w:val="24"/>
        </w:rPr>
        <w:t>through the appropriate implementation of</w:t>
      </w:r>
      <w:r w:rsidR="006B61A8">
        <w:rPr>
          <w:sz w:val="24"/>
          <w:szCs w:val="24"/>
        </w:rPr>
        <w:t xml:space="preserve"> cost-effective </w:t>
      </w:r>
      <w:r w:rsidR="002633D5">
        <w:rPr>
          <w:sz w:val="24"/>
          <w:szCs w:val="24"/>
        </w:rPr>
        <w:t xml:space="preserve">prevention </w:t>
      </w:r>
      <w:r w:rsidR="006B61A8">
        <w:rPr>
          <w:sz w:val="24"/>
          <w:szCs w:val="24"/>
        </w:rPr>
        <w:t>and treatment strategies</w:t>
      </w:r>
      <w:r w:rsidR="00AE367D">
        <w:rPr>
          <w:sz w:val="24"/>
          <w:szCs w:val="24"/>
        </w:rPr>
        <w:t xml:space="preserve">. </w:t>
      </w:r>
      <w:r w:rsidR="00AE367D" w:rsidRPr="00AE367D">
        <w:rPr>
          <w:sz w:val="24"/>
          <w:szCs w:val="24"/>
        </w:rPr>
        <w:t>Spectacle correction and cataract surgery are two highly cost effective interventions that can address two of the leading causes of VI, uncorrected refractive</w:t>
      </w:r>
      <w:r w:rsidR="00AE367D">
        <w:rPr>
          <w:sz w:val="24"/>
          <w:szCs w:val="24"/>
        </w:rPr>
        <w:t xml:space="preserve"> error (42%) and cataract (33%)</w:t>
      </w:r>
      <w:r w:rsidR="00E063F9">
        <w:t xml:space="preserve"> </w:t>
      </w:r>
      <w:r w:rsidR="007F0DD2">
        <w:rPr>
          <w:sz w:val="24"/>
          <w:szCs w:val="24"/>
        </w:rPr>
        <w:fldChar w:fldCharType="begin"/>
      </w:r>
      <w:r>
        <w:rPr>
          <w:sz w:val="24"/>
          <w:szCs w:val="24"/>
        </w:rPr>
        <w:instrText xml:space="preserve"> ADDIN EN.CITE &lt;EndNote&gt;&lt;Cite&gt;&lt;Author&gt;Pascolini&lt;/Author&gt;&lt;Year&gt;2012&lt;/Year&gt;&lt;RecNum&gt;2&lt;/RecNum&gt;&lt;DisplayText&gt;[2]&lt;/DisplayText&gt;&lt;record&gt;&lt;rec-number&gt;2&lt;/rec-number&gt;&lt;foreign-keys&gt;&lt;key app="EN" db-id="f5er555f42vdzze5vd9p0xx52vffpvfpdrw5"&gt;2&lt;/key&gt;&lt;/foreign-keys&gt;&lt;ref-type name="Journal Article"&gt;17&lt;/ref-type&gt;&lt;contributors&gt;&lt;authors&gt;&lt;author&gt;Pascolini, D.&lt;/author&gt;&lt;author&gt;Mariotti, S. P.&lt;/author&gt;&lt;/authors&gt;&lt;/contributors&gt;&lt;auth-address&gt;World Health Organization, 20 Avenue Appia, 1211 Geneva 27, Switzerland; pascolinid@who.int&lt;/auth-address&gt;&lt;titles&gt;&lt;title&gt;Global estimates of visual impairment: 2010&lt;/title&gt;&lt;secondary-title&gt;Br J Ophthalmol&lt;/secondary-title&gt;&lt;/titles&gt;&lt;periodical&gt;&lt;full-title&gt;Br J Ophthalmol&lt;/full-title&gt;&lt;/periodical&gt;&lt;pages&gt;614-8&lt;/pages&gt;&lt;volume&gt;96&lt;/volume&gt;&lt;number&gt;5&lt;/number&gt;&lt;keywords&gt;&lt;keyword&gt;Blindness/*epidemiology/etiology&lt;/keyword&gt;&lt;keyword&gt;*Global Health&lt;/keyword&gt;&lt;keyword&gt;Humans&lt;/keyword&gt;&lt;keyword&gt;Vision, Low/*epidemiology/etiology&lt;/keyword&gt;&lt;keyword&gt;Visually Impaired Persons/*statistics &amp;amp; numerical data&lt;/keyword&gt;&lt;/keywords&gt;&lt;dates&gt;&lt;year&gt;2012&lt;/year&gt;&lt;pub-dates&gt;&lt;date&gt;May&lt;/date&gt;&lt;/pub-dates&gt;&lt;/dates&gt;&lt;isbn&gt;1468-2079 (Electronic)&amp;#xD;0007-1161 (Linking)&lt;/isbn&gt;&lt;accession-num&gt;22133988&lt;/accession-num&gt;&lt;urls&gt;&lt;related-urls&gt;&lt;url&gt;http://www.ncbi.nlm.nih.gov/pubmed/22133988&lt;/url&gt;&lt;/related-urls&gt;&lt;/urls&gt;&lt;electronic-resource-num&gt;10.1136/bjophthalmol-2011-300539&lt;/electronic-resource-num&gt;&lt;/record&gt;&lt;/Cite&gt;&lt;/EndNote&gt;</w:instrText>
      </w:r>
      <w:r w:rsidR="007F0DD2">
        <w:rPr>
          <w:sz w:val="24"/>
          <w:szCs w:val="24"/>
        </w:rPr>
        <w:fldChar w:fldCharType="separate"/>
      </w:r>
      <w:r>
        <w:rPr>
          <w:noProof/>
          <w:sz w:val="24"/>
          <w:szCs w:val="24"/>
        </w:rPr>
        <w:t>[2]</w:t>
      </w:r>
      <w:r w:rsidR="007F0DD2">
        <w:rPr>
          <w:sz w:val="24"/>
          <w:szCs w:val="24"/>
        </w:rPr>
        <w:fldChar w:fldCharType="end"/>
      </w:r>
      <w:r w:rsidR="00ED0047">
        <w:rPr>
          <w:sz w:val="24"/>
          <w:szCs w:val="24"/>
        </w:rPr>
        <w:t>.</w:t>
      </w:r>
      <w:r w:rsidR="00E063F9">
        <w:rPr>
          <w:sz w:val="24"/>
          <w:szCs w:val="24"/>
        </w:rPr>
        <w:t xml:space="preserve"> Addi</w:t>
      </w:r>
      <w:r w:rsidR="00C725B0">
        <w:rPr>
          <w:sz w:val="24"/>
          <w:szCs w:val="24"/>
        </w:rPr>
        <w:t xml:space="preserve">tionally, </w:t>
      </w:r>
      <w:r w:rsidR="002B2D72">
        <w:rPr>
          <w:sz w:val="24"/>
          <w:szCs w:val="24"/>
        </w:rPr>
        <w:t>improv</w:t>
      </w:r>
      <w:r w:rsidR="000B338D">
        <w:rPr>
          <w:sz w:val="24"/>
          <w:szCs w:val="24"/>
        </w:rPr>
        <w:t>ements in</w:t>
      </w:r>
      <w:r w:rsidR="002B2D72">
        <w:rPr>
          <w:sz w:val="24"/>
          <w:szCs w:val="24"/>
        </w:rPr>
        <w:t xml:space="preserve"> infrastructure and </w:t>
      </w:r>
      <w:r w:rsidR="000B338D">
        <w:rPr>
          <w:sz w:val="24"/>
          <w:szCs w:val="24"/>
        </w:rPr>
        <w:t xml:space="preserve">access to eye </w:t>
      </w:r>
      <w:r w:rsidR="00C725B0">
        <w:rPr>
          <w:sz w:val="24"/>
          <w:szCs w:val="24"/>
        </w:rPr>
        <w:t>screening</w:t>
      </w:r>
      <w:r w:rsidR="00B2177E">
        <w:rPr>
          <w:sz w:val="24"/>
          <w:szCs w:val="24"/>
        </w:rPr>
        <w:t xml:space="preserve"> will</w:t>
      </w:r>
      <w:r w:rsidR="00C725B0">
        <w:rPr>
          <w:sz w:val="24"/>
          <w:szCs w:val="24"/>
        </w:rPr>
        <w:t xml:space="preserve"> </w:t>
      </w:r>
      <w:r w:rsidR="0095597D">
        <w:rPr>
          <w:sz w:val="24"/>
          <w:szCs w:val="24"/>
        </w:rPr>
        <w:t>improve</w:t>
      </w:r>
      <w:r w:rsidR="00B2177E">
        <w:rPr>
          <w:sz w:val="24"/>
          <w:szCs w:val="24"/>
        </w:rPr>
        <w:t xml:space="preserve"> the prevention of eye disease and facilitate its early detection and management, </w:t>
      </w:r>
      <w:r w:rsidR="00C725B0">
        <w:rPr>
          <w:sz w:val="24"/>
          <w:szCs w:val="24"/>
        </w:rPr>
        <w:t>reducing the global burden of curable or avoidable VI and bli</w:t>
      </w:r>
      <w:r w:rsidR="002B2D72">
        <w:rPr>
          <w:sz w:val="24"/>
          <w:szCs w:val="24"/>
        </w:rPr>
        <w:t>ndness</w:t>
      </w:r>
      <w:r w:rsidR="00703E51">
        <w:rPr>
          <w:sz w:val="24"/>
          <w:szCs w:val="24"/>
        </w:rPr>
        <w:t xml:space="preserve"> </w:t>
      </w:r>
      <w:r w:rsidR="00703E51">
        <w:rPr>
          <w:sz w:val="24"/>
          <w:szCs w:val="24"/>
        </w:rPr>
        <w:fldChar w:fldCharType="begin">
          <w:fldData xml:space="preserve">PEVuZE5vdGU+PENpdGU+PEF1dGhvcj5GcmljazwvQXV0aG9yPjxZZWFyPjIwMDM8L1llYXI+PFJl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</w:fldData>
        </w:fldChar>
      </w:r>
      <w:r>
        <w:rPr>
          <w:sz w:val="24"/>
          <w:szCs w:val="24"/>
        </w:rPr>
        <w:instrText xml:space="preserve"> ADDIN EN.CITE </w:instrText>
      </w:r>
      <w:r>
        <w:rPr>
          <w:sz w:val="24"/>
          <w:szCs w:val="24"/>
        </w:rPr>
        <w:fldChar w:fldCharType="begin">
          <w:fldData xml:space="preserve">PEVuZE5vdGU+PENpdGU+PEF1dGhvcj5GcmljazwvQXV0aG9yPjxZZWFyPjIwMDM8L1llYXI+PFJl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</w:fldData>
        </w:fldChar>
      </w:r>
      <w:r>
        <w:rPr>
          <w:sz w:val="24"/>
          <w:szCs w:val="24"/>
        </w:rPr>
        <w:instrText xml:space="preserve"> ADDIN EN.CITE.DATA </w:instrText>
      </w:r>
      <w:r>
        <w:rPr>
          <w:sz w:val="24"/>
          <w:szCs w:val="24"/>
        </w:rPr>
      </w:r>
      <w:r>
        <w:rPr>
          <w:sz w:val="24"/>
          <w:szCs w:val="24"/>
        </w:rPr>
        <w:fldChar w:fldCharType="end"/>
      </w:r>
      <w:r w:rsidR="00703E51">
        <w:rPr>
          <w:sz w:val="24"/>
          <w:szCs w:val="24"/>
        </w:rPr>
      </w:r>
      <w:r w:rsidR="00703E51">
        <w:rPr>
          <w:sz w:val="24"/>
          <w:szCs w:val="24"/>
        </w:rPr>
        <w:fldChar w:fldCharType="separate"/>
      </w:r>
      <w:r>
        <w:rPr>
          <w:noProof/>
          <w:sz w:val="24"/>
          <w:szCs w:val="24"/>
        </w:rPr>
        <w:t>[3-5]</w:t>
      </w:r>
      <w:r w:rsidR="00703E51">
        <w:rPr>
          <w:sz w:val="24"/>
          <w:szCs w:val="24"/>
        </w:rPr>
        <w:fldChar w:fldCharType="end"/>
      </w:r>
      <w:r w:rsidR="00C725B0">
        <w:rPr>
          <w:sz w:val="24"/>
          <w:szCs w:val="24"/>
        </w:rPr>
        <w:t>.</w:t>
      </w:r>
    </w:p>
    <w:p w14:paraId="1AA05963" w14:textId="660A239E" w:rsidR="00E94009" w:rsidRDefault="00E94009" w:rsidP="009251C1">
      <w:pPr>
        <w:pStyle w:val="Heading3"/>
      </w:pPr>
      <w:bookmarkStart w:id="43" w:name="_Toc455472080"/>
      <w:bookmarkStart w:id="44" w:name="_Toc463361728"/>
      <w:r w:rsidRPr="009251C1">
        <w:t>Initiatives</w:t>
      </w:r>
      <w:r>
        <w:t xml:space="preserve"> to reduce the burden of VI and blindness</w:t>
      </w:r>
      <w:bookmarkEnd w:id="43"/>
      <w:bookmarkEnd w:id="44"/>
    </w:p>
    <w:p w14:paraId="574FEBED" w14:textId="75482880" w:rsidR="001B60EB" w:rsidRDefault="00ED0047" w:rsidP="00E94009">
      <w:pPr>
        <w:spacing w:line="480" w:lineRule="auto"/>
        <w:rPr>
          <w:sz w:val="24"/>
          <w:szCs w:val="24"/>
        </w:rPr>
      </w:pPr>
      <w:r w:rsidRPr="00ED0047">
        <w:rPr>
          <w:sz w:val="24"/>
          <w:szCs w:val="24"/>
        </w:rPr>
        <w:t xml:space="preserve">The feasibility of reducing the burden of </w:t>
      </w:r>
      <w:r w:rsidR="003A673A">
        <w:rPr>
          <w:sz w:val="24"/>
          <w:szCs w:val="24"/>
        </w:rPr>
        <w:t>avoidable VI and blindness</w:t>
      </w:r>
      <w:r w:rsidR="007F0DD2">
        <w:rPr>
          <w:sz w:val="24"/>
          <w:szCs w:val="24"/>
        </w:rPr>
        <w:t xml:space="preserve"> globally has </w:t>
      </w:r>
      <w:r w:rsidR="00B2177E">
        <w:rPr>
          <w:sz w:val="24"/>
          <w:szCs w:val="24"/>
        </w:rPr>
        <w:t>prompted</w:t>
      </w:r>
      <w:r w:rsidR="007F0DD2">
        <w:rPr>
          <w:sz w:val="24"/>
          <w:szCs w:val="24"/>
        </w:rPr>
        <w:t xml:space="preserve"> a</w:t>
      </w:r>
      <w:r w:rsidR="00B86E9E">
        <w:rPr>
          <w:sz w:val="24"/>
          <w:szCs w:val="24"/>
        </w:rPr>
        <w:t xml:space="preserve"> number</w:t>
      </w:r>
      <w:r w:rsidR="003A673A">
        <w:rPr>
          <w:sz w:val="24"/>
          <w:szCs w:val="24"/>
        </w:rPr>
        <w:t xml:space="preserve"> of initiatives to address this</w:t>
      </w:r>
      <w:r w:rsidRPr="00ED0047">
        <w:rPr>
          <w:sz w:val="24"/>
          <w:szCs w:val="24"/>
        </w:rPr>
        <w:t xml:space="preserve"> </w:t>
      </w:r>
      <w:r w:rsidR="00C87822">
        <w:rPr>
          <w:sz w:val="24"/>
          <w:szCs w:val="24"/>
        </w:rPr>
        <w:t xml:space="preserve">growing </w:t>
      </w:r>
      <w:r w:rsidRPr="00ED0047">
        <w:rPr>
          <w:sz w:val="24"/>
          <w:szCs w:val="24"/>
        </w:rPr>
        <w:t xml:space="preserve">problem. The Global Initiative for Elimination of Avoidable Blindness, also known as Vision 2020 – the Right to Sight, was established by </w:t>
      </w:r>
      <w:r w:rsidR="00170D19">
        <w:rPr>
          <w:sz w:val="24"/>
          <w:szCs w:val="24"/>
        </w:rPr>
        <w:t xml:space="preserve">the </w:t>
      </w:r>
      <w:r w:rsidRPr="00ED0047">
        <w:rPr>
          <w:sz w:val="24"/>
          <w:szCs w:val="24"/>
        </w:rPr>
        <w:t>W</w:t>
      </w:r>
      <w:r w:rsidR="00170D19">
        <w:rPr>
          <w:sz w:val="24"/>
          <w:szCs w:val="24"/>
        </w:rPr>
        <w:t xml:space="preserve">orld </w:t>
      </w:r>
      <w:r w:rsidRPr="00ED0047">
        <w:rPr>
          <w:sz w:val="24"/>
          <w:szCs w:val="24"/>
        </w:rPr>
        <w:t>H</w:t>
      </w:r>
      <w:r w:rsidR="00170D19">
        <w:rPr>
          <w:sz w:val="24"/>
          <w:szCs w:val="24"/>
        </w:rPr>
        <w:t xml:space="preserve">ealth </w:t>
      </w:r>
      <w:r w:rsidRPr="00ED0047">
        <w:rPr>
          <w:sz w:val="24"/>
          <w:szCs w:val="24"/>
        </w:rPr>
        <w:t>O</w:t>
      </w:r>
      <w:r w:rsidR="00B65892">
        <w:rPr>
          <w:sz w:val="24"/>
          <w:szCs w:val="24"/>
        </w:rPr>
        <w:t>rganiz</w:t>
      </w:r>
      <w:r w:rsidR="00170D19">
        <w:rPr>
          <w:sz w:val="24"/>
          <w:szCs w:val="24"/>
        </w:rPr>
        <w:t>ation (WHO)</w:t>
      </w:r>
      <w:r w:rsidRPr="00ED0047">
        <w:rPr>
          <w:sz w:val="24"/>
          <w:szCs w:val="24"/>
        </w:rPr>
        <w:t xml:space="preserve"> and the International Agency for the Prevention of Blindness (IAPB) in 1999. Additionally, the World Health Assembly (WHA) identified this public health problem as a high priority on its agenda, </w:t>
      </w:r>
      <w:r w:rsidR="00B86E9E">
        <w:rPr>
          <w:sz w:val="24"/>
          <w:szCs w:val="24"/>
        </w:rPr>
        <w:t>and has passed</w:t>
      </w:r>
      <w:r w:rsidR="00267771">
        <w:rPr>
          <w:sz w:val="24"/>
          <w:szCs w:val="24"/>
        </w:rPr>
        <w:t xml:space="preserve"> three r</w:t>
      </w:r>
      <w:r w:rsidR="00B86E9E">
        <w:rPr>
          <w:sz w:val="24"/>
          <w:szCs w:val="24"/>
        </w:rPr>
        <w:t xml:space="preserve">esolutions calling for the reduction of </w:t>
      </w:r>
      <w:r w:rsidR="005F3853">
        <w:rPr>
          <w:sz w:val="24"/>
          <w:szCs w:val="24"/>
        </w:rPr>
        <w:t>avoidable blindness</w:t>
      </w:r>
      <w:r w:rsidR="00285444">
        <w:rPr>
          <w:sz w:val="24"/>
          <w:szCs w:val="24"/>
        </w:rPr>
        <w:t>.</w:t>
      </w:r>
      <w:r w:rsidR="007F0DD2">
        <w:rPr>
          <w:sz w:val="24"/>
          <w:szCs w:val="24"/>
        </w:rPr>
        <w:t xml:space="preserve"> </w:t>
      </w:r>
    </w:p>
    <w:p w14:paraId="0C171D24" w14:textId="5A721018" w:rsidR="001B60EB" w:rsidRDefault="001B60EB" w:rsidP="00E94009">
      <w:pPr>
        <w:spacing w:line="480" w:lineRule="auto"/>
        <w:rPr>
          <w:sz w:val="24"/>
          <w:szCs w:val="24"/>
        </w:rPr>
      </w:pPr>
      <w:r>
        <w:rPr>
          <w:sz w:val="24"/>
          <w:szCs w:val="24"/>
        </w:rPr>
        <w:t xml:space="preserve">As a response to the WHA’s </w:t>
      </w:r>
      <w:r w:rsidRPr="001B60EB">
        <w:rPr>
          <w:sz w:val="24"/>
          <w:szCs w:val="24"/>
        </w:rPr>
        <w:t>call for member nations to develop a national Vision 2020 plan</w:t>
      </w:r>
      <w:r>
        <w:rPr>
          <w:sz w:val="24"/>
          <w:szCs w:val="24"/>
        </w:rPr>
        <w:t xml:space="preserve"> (resolution WHA 56.26), the Australian Government developed </w:t>
      </w:r>
      <w:r w:rsidRPr="00506CDF">
        <w:rPr>
          <w:sz w:val="24"/>
          <w:szCs w:val="24"/>
        </w:rPr>
        <w:t xml:space="preserve">the </w:t>
      </w:r>
      <w:r>
        <w:rPr>
          <w:sz w:val="24"/>
          <w:szCs w:val="24"/>
        </w:rPr>
        <w:t>“</w:t>
      </w:r>
      <w:r w:rsidRPr="00506CDF">
        <w:rPr>
          <w:sz w:val="24"/>
          <w:szCs w:val="24"/>
        </w:rPr>
        <w:t>National Framework for Action to Promote Eye Health and Prevent Avoidable Blindness and Vision Loss</w:t>
      </w:r>
      <w:r>
        <w:rPr>
          <w:sz w:val="24"/>
          <w:szCs w:val="24"/>
        </w:rPr>
        <w:t>”</w:t>
      </w:r>
      <w:r w:rsidRPr="00506CDF">
        <w:rPr>
          <w:sz w:val="24"/>
          <w:szCs w:val="24"/>
        </w:rPr>
        <w:t xml:space="preserve"> (the National Framework).</w:t>
      </w:r>
      <w:r>
        <w:rPr>
          <w:sz w:val="24"/>
          <w:szCs w:val="24"/>
        </w:rPr>
        <w:t xml:space="preserve"> </w:t>
      </w:r>
      <w:r w:rsidRPr="00506CDF">
        <w:rPr>
          <w:sz w:val="24"/>
          <w:szCs w:val="24"/>
        </w:rPr>
        <w:t xml:space="preserve">The National Framework is a blueprint for coordinated action by governments, health professionals, non-government organisations and industry to work in </w:t>
      </w:r>
      <w:r w:rsidRPr="00506CDF">
        <w:rPr>
          <w:sz w:val="24"/>
          <w:szCs w:val="24"/>
        </w:rPr>
        <w:lastRenderedPageBreak/>
        <w:t>partnership to focus activity on the prevention and avoidance of vision loss and disease.</w:t>
      </w:r>
      <w:r>
        <w:rPr>
          <w:sz w:val="24"/>
          <w:szCs w:val="24"/>
        </w:rPr>
        <w:t xml:space="preserve"> </w:t>
      </w:r>
      <w:r w:rsidRPr="001B60EB">
        <w:rPr>
          <w:sz w:val="24"/>
          <w:szCs w:val="24"/>
        </w:rPr>
        <w:t>The National Framework was endorsed by the Australian Health Ministers’ Conference in November 2005</w:t>
      </w:r>
      <w:r>
        <w:rPr>
          <w:sz w:val="24"/>
          <w:szCs w:val="24"/>
        </w:rPr>
        <w:t xml:space="preserve">. </w:t>
      </w:r>
    </w:p>
    <w:p w14:paraId="37FD2592" w14:textId="75FC1A52" w:rsidR="0064072F" w:rsidRDefault="00DF0D5A" w:rsidP="00E94009">
      <w:pPr>
        <w:spacing w:line="480" w:lineRule="auto"/>
        <w:rPr>
          <w:sz w:val="24"/>
          <w:szCs w:val="24"/>
        </w:rPr>
      </w:pPr>
      <w:r>
        <w:rPr>
          <w:sz w:val="24"/>
          <w:szCs w:val="24"/>
        </w:rPr>
        <w:t>In late May 2013, the 66th WHA endorsed the</w:t>
      </w:r>
      <w:r w:rsidR="00AE367D">
        <w:rPr>
          <w:sz w:val="24"/>
          <w:szCs w:val="24"/>
        </w:rPr>
        <w:t xml:space="preserve"> “</w:t>
      </w:r>
      <w:r w:rsidR="00D11BEB">
        <w:rPr>
          <w:sz w:val="24"/>
          <w:szCs w:val="24"/>
        </w:rPr>
        <w:t>Universal Eye Health: a Global Action P</w:t>
      </w:r>
      <w:r w:rsidR="00AE367D">
        <w:rPr>
          <w:sz w:val="24"/>
          <w:szCs w:val="24"/>
        </w:rPr>
        <w:t>lan 2014-2019”</w:t>
      </w:r>
      <w:r w:rsidR="00F854BB" w:rsidRPr="00F854BB">
        <w:rPr>
          <w:sz w:val="24"/>
          <w:szCs w:val="24"/>
        </w:rPr>
        <w:t xml:space="preserve"> </w:t>
      </w:r>
      <w:r>
        <w:rPr>
          <w:sz w:val="24"/>
          <w:szCs w:val="24"/>
        </w:rPr>
        <w:t>(the Global Action Plan)</w:t>
      </w:r>
      <w:r w:rsidR="007F0DD2">
        <w:rPr>
          <w:sz w:val="24"/>
          <w:szCs w:val="24"/>
        </w:rPr>
        <w:fldChar w:fldCharType="begin"/>
      </w:r>
      <w:r w:rsidR="00EF0EBD">
        <w:rPr>
          <w:sz w:val="24"/>
          <w:szCs w:val="24"/>
        </w:rPr>
        <w:instrText xml:space="preserve"> ADDIN EN.CITE &lt;EndNote&gt;&lt;Cite&gt;&lt;Author&gt;WHO&lt;/Author&gt;&lt;Year&gt;2013&lt;/Year&gt;&lt;RecNum&gt;182&lt;/RecNum&gt;&lt;DisplayText&gt;[6]&lt;/DisplayText&gt;&lt;record&gt;&lt;rec-number&gt;182&lt;/rec-number&gt;&lt;foreign-keys&gt;&lt;key app="EN" db-id="f5er555f42vdzze5vd9p0xx52vffpvfpdrw5"&gt;182&lt;/key&gt;&lt;/foreign-keys&gt;&lt;ref-type name="Online Database"&gt;45&lt;/ref-type&gt;&lt;contributors&gt;&lt;authors&gt;&lt;author&gt;WHO&lt;/author&gt;&lt;/authors&gt;&lt;/contributors&gt;&lt;titles&gt;&lt;title&gt;Universal eye health: a global action plan 2014-19&lt;/title&gt;&lt;/titles&gt;&lt;dates&gt;&lt;year&gt;2013&lt;/year&gt;&lt;/dates&gt;&lt;urls&gt;&lt;related-urls&gt;&lt;url&gt;Available at http://www.who.int/blindness/AP2014_19_English.pdf?ua=1&lt;/url&gt;&lt;/related-urls&gt;&lt;/urls&gt;&lt;/record&gt;&lt;/Cite&gt;&lt;/EndNote&gt;</w:instrText>
      </w:r>
      <w:r w:rsidR="007F0DD2">
        <w:rPr>
          <w:sz w:val="24"/>
          <w:szCs w:val="24"/>
        </w:rPr>
        <w:fldChar w:fldCharType="separate"/>
      </w:r>
      <w:r w:rsidR="00EF0EBD">
        <w:rPr>
          <w:noProof/>
          <w:sz w:val="24"/>
          <w:szCs w:val="24"/>
        </w:rPr>
        <w:t>[6]</w:t>
      </w:r>
      <w:r w:rsidR="007F0DD2">
        <w:rPr>
          <w:sz w:val="24"/>
          <w:szCs w:val="24"/>
        </w:rPr>
        <w:fldChar w:fldCharType="end"/>
      </w:r>
      <w:r w:rsidR="00B86E9E">
        <w:rPr>
          <w:sz w:val="24"/>
          <w:szCs w:val="24"/>
        </w:rPr>
        <w:t>. To achieve the goal</w:t>
      </w:r>
      <w:r w:rsidR="00D11BEB">
        <w:rPr>
          <w:sz w:val="24"/>
          <w:szCs w:val="24"/>
        </w:rPr>
        <w:t xml:space="preserve"> of the Global Action P</w:t>
      </w:r>
      <w:r w:rsidR="00AE367D">
        <w:rPr>
          <w:sz w:val="24"/>
          <w:szCs w:val="24"/>
        </w:rPr>
        <w:t>lan, ‘</w:t>
      </w:r>
      <w:r w:rsidR="00F854BB" w:rsidRPr="00F854BB">
        <w:rPr>
          <w:sz w:val="24"/>
          <w:szCs w:val="24"/>
        </w:rPr>
        <w:t>a world in which nobody is needlessly visio</w:t>
      </w:r>
      <w:r w:rsidR="00AE367D">
        <w:rPr>
          <w:sz w:val="24"/>
          <w:szCs w:val="24"/>
        </w:rPr>
        <w:t>n impaired’</w:t>
      </w:r>
      <w:r w:rsidR="00F854BB" w:rsidRPr="00F854BB">
        <w:rPr>
          <w:sz w:val="24"/>
          <w:szCs w:val="24"/>
        </w:rPr>
        <w:t xml:space="preserve"> three objectives were defined by Member States, the Secretariat and international partners. Australian representatives made significant contributions in defining the national indicators for th</w:t>
      </w:r>
      <w:r w:rsidR="00AF42DB">
        <w:rPr>
          <w:sz w:val="24"/>
          <w:szCs w:val="24"/>
        </w:rPr>
        <w:t>is</w:t>
      </w:r>
      <w:r w:rsidR="00F854BB" w:rsidRPr="00F854BB">
        <w:rPr>
          <w:sz w:val="24"/>
          <w:szCs w:val="24"/>
        </w:rPr>
        <w:t xml:space="preserve"> plan. Of the three objectives, the need </w:t>
      </w:r>
      <w:r w:rsidR="00B2177E">
        <w:rPr>
          <w:sz w:val="24"/>
          <w:szCs w:val="24"/>
        </w:rPr>
        <w:t>to</w:t>
      </w:r>
      <w:r w:rsidR="00B2177E" w:rsidRPr="00F854BB">
        <w:rPr>
          <w:sz w:val="24"/>
          <w:szCs w:val="24"/>
        </w:rPr>
        <w:t xml:space="preserve"> </w:t>
      </w:r>
      <w:r w:rsidR="00F854BB" w:rsidRPr="00F854BB">
        <w:rPr>
          <w:sz w:val="24"/>
          <w:szCs w:val="24"/>
        </w:rPr>
        <w:t>generat</w:t>
      </w:r>
      <w:r w:rsidR="00B2177E">
        <w:rPr>
          <w:sz w:val="24"/>
          <w:szCs w:val="24"/>
        </w:rPr>
        <w:t xml:space="preserve">e reliable </w:t>
      </w:r>
      <w:r w:rsidR="00F854BB" w:rsidRPr="00F854BB">
        <w:rPr>
          <w:sz w:val="24"/>
          <w:szCs w:val="24"/>
        </w:rPr>
        <w:t>evidence o</w:t>
      </w:r>
      <w:r w:rsidR="00B2177E">
        <w:rPr>
          <w:sz w:val="24"/>
          <w:szCs w:val="24"/>
        </w:rPr>
        <w:t>f</w:t>
      </w:r>
      <w:r w:rsidR="00F854BB" w:rsidRPr="00F854BB">
        <w:rPr>
          <w:sz w:val="24"/>
          <w:szCs w:val="24"/>
        </w:rPr>
        <w:t xml:space="preserve"> the prevalence</w:t>
      </w:r>
      <w:r w:rsidR="00B65892">
        <w:rPr>
          <w:sz w:val="24"/>
          <w:szCs w:val="24"/>
        </w:rPr>
        <w:t xml:space="preserve"> and causes of VI</w:t>
      </w:r>
      <w:r w:rsidR="00F854BB" w:rsidRPr="00F854BB">
        <w:rPr>
          <w:sz w:val="24"/>
          <w:szCs w:val="24"/>
        </w:rPr>
        <w:t xml:space="preserve"> was emphasised and endorsed by all participating parties. A global target</w:t>
      </w:r>
      <w:r w:rsidR="00B2177E">
        <w:rPr>
          <w:sz w:val="24"/>
          <w:szCs w:val="24"/>
        </w:rPr>
        <w:t xml:space="preserve"> </w:t>
      </w:r>
      <w:r w:rsidR="00F854BB" w:rsidRPr="00F854BB">
        <w:rPr>
          <w:sz w:val="24"/>
          <w:szCs w:val="24"/>
        </w:rPr>
        <w:t xml:space="preserve">was set </w:t>
      </w:r>
      <w:r w:rsidR="00B2177E">
        <w:rPr>
          <w:sz w:val="24"/>
          <w:szCs w:val="24"/>
        </w:rPr>
        <w:t>to reduce ‘</w:t>
      </w:r>
      <w:r w:rsidR="00F854BB" w:rsidRPr="00F854BB">
        <w:rPr>
          <w:sz w:val="24"/>
          <w:szCs w:val="24"/>
        </w:rPr>
        <w:t>the prevalence of avoidable visual impairment by 25% by 2019 from the baseline in 2010’</w:t>
      </w:r>
      <w:r w:rsidR="00B65715">
        <w:rPr>
          <w:sz w:val="24"/>
          <w:szCs w:val="24"/>
        </w:rPr>
        <w:t xml:space="preserve"> </w:t>
      </w:r>
      <w:r w:rsidR="00B65715">
        <w:rPr>
          <w:sz w:val="24"/>
          <w:szCs w:val="24"/>
        </w:rPr>
        <w:fldChar w:fldCharType="begin"/>
      </w:r>
      <w:r w:rsidR="00EF0EBD">
        <w:rPr>
          <w:sz w:val="24"/>
          <w:szCs w:val="24"/>
        </w:rPr>
        <w:instrText xml:space="preserve"> ADDIN EN.CITE &lt;EndNote&gt;&lt;Cite&gt;&lt;Author&gt;WHO&lt;/Author&gt;&lt;Year&gt;2013&lt;/Year&gt;&lt;RecNum&gt;182&lt;/RecNum&gt;&lt;DisplayText&gt;[6]&lt;/DisplayText&gt;&lt;record&gt;&lt;rec-number&gt;182&lt;/rec-number&gt;&lt;foreign-keys&gt;&lt;key app="EN" db-id="f5er555f42vdzze5vd9p0xx52vffpvfpdrw5"&gt;182&lt;/key&gt;&lt;/foreign-keys&gt;&lt;ref-type name="Online Database"&gt;45&lt;/ref-type&gt;&lt;contributors&gt;&lt;authors&gt;&lt;author&gt;WHO&lt;/author&gt;&lt;/authors&gt;&lt;/contributors&gt;&lt;titles&gt;&lt;title&gt;Universal eye health: a global action plan 2014-19&lt;/title&gt;&lt;/titles&gt;&lt;dates&gt;&lt;year&gt;2013&lt;/year&gt;&lt;/dates&gt;&lt;urls&gt;&lt;related-urls&gt;&lt;url&gt;Available at http://www.who.int/blindness/AP2014_19_English.pdf?ua=1&lt;/url&gt;&lt;/related-urls&gt;&lt;/urls&gt;&lt;/record&gt;&lt;/Cite&gt;&lt;/EndNote&gt;</w:instrText>
      </w:r>
      <w:r w:rsidR="00B65715">
        <w:rPr>
          <w:sz w:val="24"/>
          <w:szCs w:val="24"/>
        </w:rPr>
        <w:fldChar w:fldCharType="separate"/>
      </w:r>
      <w:r w:rsidR="00EF0EBD">
        <w:rPr>
          <w:noProof/>
          <w:sz w:val="24"/>
          <w:szCs w:val="24"/>
        </w:rPr>
        <w:t>[6]</w:t>
      </w:r>
      <w:r w:rsidR="00B65715">
        <w:rPr>
          <w:sz w:val="24"/>
          <w:szCs w:val="24"/>
        </w:rPr>
        <w:fldChar w:fldCharType="end"/>
      </w:r>
      <w:r w:rsidR="00F854BB" w:rsidRPr="00F854BB">
        <w:rPr>
          <w:sz w:val="24"/>
          <w:szCs w:val="24"/>
        </w:rPr>
        <w:t>.</w:t>
      </w:r>
      <w:r w:rsidR="00C87822">
        <w:rPr>
          <w:sz w:val="24"/>
          <w:szCs w:val="24"/>
        </w:rPr>
        <w:t xml:space="preserve"> </w:t>
      </w:r>
    </w:p>
    <w:p w14:paraId="169279E6" w14:textId="7084C7B2" w:rsidR="00506CDF" w:rsidRDefault="00D11BEB" w:rsidP="00D7082F">
      <w:pPr>
        <w:spacing w:line="480" w:lineRule="auto"/>
        <w:rPr>
          <w:sz w:val="24"/>
          <w:szCs w:val="24"/>
        </w:rPr>
      </w:pPr>
      <w:r>
        <w:rPr>
          <w:sz w:val="24"/>
          <w:szCs w:val="24"/>
        </w:rPr>
        <w:t>As a signatory to the Global A</w:t>
      </w:r>
      <w:r w:rsidR="005F3853">
        <w:rPr>
          <w:sz w:val="24"/>
          <w:szCs w:val="24"/>
        </w:rPr>
        <w:t xml:space="preserve">ction </w:t>
      </w:r>
      <w:r>
        <w:rPr>
          <w:sz w:val="24"/>
          <w:szCs w:val="24"/>
        </w:rPr>
        <w:t>Pl</w:t>
      </w:r>
      <w:r w:rsidR="005F3853">
        <w:rPr>
          <w:sz w:val="24"/>
          <w:szCs w:val="24"/>
        </w:rPr>
        <w:t xml:space="preserve">an, Australia aims to uphold its commitment to reducing avoidable blindness globally by 25% by 2019 </w:t>
      </w:r>
      <w:r w:rsidR="005F3853">
        <w:rPr>
          <w:sz w:val="24"/>
          <w:szCs w:val="24"/>
        </w:rPr>
        <w:fldChar w:fldCharType="begin"/>
      </w:r>
      <w:r w:rsidR="00EF0EBD">
        <w:rPr>
          <w:sz w:val="24"/>
          <w:szCs w:val="24"/>
        </w:rPr>
        <w:instrText xml:space="preserve"> ADDIN EN.CITE &lt;EndNote&gt;&lt;Cite&gt;&lt;Author&gt;Health&lt;/Author&gt;&lt;Year&gt;2014&lt;/Year&gt;&lt;RecNum&gt;188&lt;/RecNum&gt;&lt;DisplayText&gt;[7]&lt;/DisplayText&gt;&lt;record&gt;&lt;rec-number&gt;188&lt;/rec-number&gt;&lt;foreign-keys&gt;&lt;key app="EN" db-id="f5er555f42vdzze5vd9p0xx52vffpvfpdrw5"&gt;188&lt;/key&gt;&lt;/foreign-keys&gt;&lt;ref-type name="Government Document"&gt;46&lt;/ref-type&gt;&lt;contributors&gt;&lt;authors&gt;&lt;author&gt;Australian Government Department of Health&lt;/author&gt;&lt;/authors&gt;&lt;secondary-authors&gt;&lt;author&gt;Department of Health&lt;/author&gt;&lt;/secondary-authors&gt;&lt;/contributors&gt;&lt;titles&gt;&lt;title&gt;Implementation plan under the National Framework for Action to Promote Eye Health and Prevent Avoidable Blindness and Vision Loss&lt;/title&gt;&lt;/titles&gt;&lt;dates&gt;&lt;year&gt;2014&lt;/year&gt;&lt;/dates&gt;&lt;urls&gt;&lt;related-urls&gt;&lt;url&gt;http://www.health.gov.au/internet/main/publishing.nsf/Content/eyehealth-pubs-impl&lt;/url&gt;&lt;/related-urls&gt;&lt;/urls&gt;&lt;/record&gt;&lt;/Cite&gt;&lt;/EndNote&gt;</w:instrText>
      </w:r>
      <w:r w:rsidR="005F3853">
        <w:rPr>
          <w:sz w:val="24"/>
          <w:szCs w:val="24"/>
        </w:rPr>
        <w:fldChar w:fldCharType="separate"/>
      </w:r>
      <w:r w:rsidR="00EF0EBD">
        <w:rPr>
          <w:noProof/>
          <w:sz w:val="24"/>
          <w:szCs w:val="24"/>
        </w:rPr>
        <w:t>[7]</w:t>
      </w:r>
      <w:r w:rsidR="005F3853">
        <w:rPr>
          <w:sz w:val="24"/>
          <w:szCs w:val="24"/>
        </w:rPr>
        <w:fldChar w:fldCharType="end"/>
      </w:r>
      <w:r w:rsidR="005F3853">
        <w:rPr>
          <w:sz w:val="24"/>
          <w:szCs w:val="24"/>
        </w:rPr>
        <w:t xml:space="preserve">. </w:t>
      </w:r>
      <w:r w:rsidR="00506CDF">
        <w:rPr>
          <w:sz w:val="24"/>
          <w:szCs w:val="24"/>
        </w:rPr>
        <w:t xml:space="preserve">Accordingly, </w:t>
      </w:r>
      <w:r w:rsidR="00DF0D5A">
        <w:rPr>
          <w:sz w:val="24"/>
          <w:szCs w:val="24"/>
        </w:rPr>
        <w:t>t</w:t>
      </w:r>
      <w:r w:rsidR="00506CDF" w:rsidRPr="00506CDF">
        <w:rPr>
          <w:sz w:val="24"/>
          <w:szCs w:val="24"/>
        </w:rPr>
        <w:t>h</w:t>
      </w:r>
      <w:r w:rsidR="00506CDF">
        <w:rPr>
          <w:sz w:val="24"/>
          <w:szCs w:val="24"/>
        </w:rPr>
        <w:t>e NFIP</w:t>
      </w:r>
      <w:r w:rsidR="00506CDF" w:rsidRPr="00506CDF">
        <w:rPr>
          <w:sz w:val="24"/>
          <w:szCs w:val="24"/>
        </w:rPr>
        <w:t xml:space="preserve"> </w:t>
      </w:r>
      <w:r w:rsidR="00506CDF">
        <w:rPr>
          <w:sz w:val="24"/>
          <w:szCs w:val="24"/>
        </w:rPr>
        <w:t xml:space="preserve">was </w:t>
      </w:r>
      <w:r w:rsidR="00506CDF" w:rsidRPr="00506CDF">
        <w:rPr>
          <w:sz w:val="24"/>
          <w:szCs w:val="24"/>
        </w:rPr>
        <w:t>developed to support the National Framework</w:t>
      </w:r>
      <w:r w:rsidR="00506CDF">
        <w:rPr>
          <w:sz w:val="24"/>
          <w:szCs w:val="24"/>
        </w:rPr>
        <w:t xml:space="preserve"> and outlines key priority areas and actions, aiming to </w:t>
      </w:r>
      <w:r w:rsidR="00506CDF" w:rsidRPr="00506CDF">
        <w:rPr>
          <w:sz w:val="24"/>
          <w:szCs w:val="24"/>
        </w:rPr>
        <w:t>ensure that all Australians have access to high quality health care and medicines. The purpose of the Plan is to build on existing eye health care services and programmes, support coordination of effort, provide guidance on the mechanisms to address key priorities, identify indicators and other measures of progress, and guide investment and future activity a</w:t>
      </w:r>
      <w:r w:rsidR="007C36D3">
        <w:rPr>
          <w:sz w:val="24"/>
          <w:szCs w:val="24"/>
        </w:rPr>
        <w:t>nd action across the Department</w:t>
      </w:r>
      <w:r w:rsidR="00BF20EC">
        <w:rPr>
          <w:sz w:val="24"/>
          <w:szCs w:val="24"/>
        </w:rPr>
        <w:t xml:space="preserve"> </w:t>
      </w:r>
      <w:r w:rsidR="00BF20EC">
        <w:rPr>
          <w:sz w:val="24"/>
          <w:szCs w:val="24"/>
        </w:rPr>
        <w:fldChar w:fldCharType="begin"/>
      </w:r>
      <w:r w:rsidR="00EF0EBD">
        <w:rPr>
          <w:sz w:val="24"/>
          <w:szCs w:val="24"/>
        </w:rPr>
        <w:instrText xml:space="preserve"> ADDIN EN.CITE &lt;EndNote&gt;&lt;Cite&gt;&lt;Author&gt;Health&lt;/Author&gt;&lt;Year&gt;2014&lt;/Year&gt;&lt;RecNum&gt;188&lt;/RecNum&gt;&lt;DisplayText&gt;[7]&lt;/DisplayText&gt;&lt;record&gt;&lt;rec-number&gt;188&lt;/rec-number&gt;&lt;foreign-keys&gt;&lt;key app="EN" db-id="f5er555f42vdzze5vd9p0xx52vffpvfpdrw5"&gt;188&lt;/key&gt;&lt;/foreign-keys&gt;&lt;ref-type name="Government Document"&gt;46&lt;/ref-type&gt;&lt;contributors&gt;&lt;authors&gt;&lt;author&gt;Australian Government Department of Health&lt;/author&gt;&lt;/authors&gt;&lt;secondary-authors&gt;&lt;author&gt;Department of Health&lt;/author&gt;&lt;/secondary-authors&gt;&lt;/contributors&gt;&lt;titles&gt;&lt;title&gt;Implementation plan under the National Framework for Action to Promote Eye Health and Prevent Avoidable Blindness and Vision Loss&lt;/title&gt;&lt;/titles&gt;&lt;dates&gt;&lt;year&gt;2014&lt;/year&gt;&lt;/dates&gt;&lt;urls&gt;&lt;related-urls&gt;&lt;url&gt;http://www.health.gov.au/internet/main/publishing.nsf/Content/eyehealth-pubs-impl&lt;/url&gt;&lt;/related-urls&gt;&lt;/urls&gt;&lt;/record&gt;&lt;/Cite&gt;&lt;/EndNote&gt;</w:instrText>
      </w:r>
      <w:r w:rsidR="00BF20EC">
        <w:rPr>
          <w:sz w:val="24"/>
          <w:szCs w:val="24"/>
        </w:rPr>
        <w:fldChar w:fldCharType="separate"/>
      </w:r>
      <w:r w:rsidR="00EF0EBD">
        <w:rPr>
          <w:noProof/>
          <w:sz w:val="24"/>
          <w:szCs w:val="24"/>
        </w:rPr>
        <w:t>[7]</w:t>
      </w:r>
      <w:r w:rsidR="00BF20EC">
        <w:rPr>
          <w:sz w:val="24"/>
          <w:szCs w:val="24"/>
        </w:rPr>
        <w:fldChar w:fldCharType="end"/>
      </w:r>
      <w:r w:rsidR="00E94009" w:rsidRPr="00E94009">
        <w:rPr>
          <w:sz w:val="24"/>
          <w:szCs w:val="24"/>
        </w:rPr>
        <w:t xml:space="preserve">. </w:t>
      </w:r>
    </w:p>
    <w:p w14:paraId="3B4EFB5C" w14:textId="20E193B8" w:rsidR="00FD6B1B" w:rsidRDefault="00506CDF" w:rsidP="00D7082F">
      <w:pPr>
        <w:spacing w:line="480" w:lineRule="auto"/>
        <w:rPr>
          <w:sz w:val="24"/>
          <w:szCs w:val="24"/>
        </w:rPr>
      </w:pPr>
      <w:r>
        <w:rPr>
          <w:sz w:val="24"/>
          <w:szCs w:val="24"/>
        </w:rPr>
        <w:t>Specifically, t</w:t>
      </w:r>
      <w:r w:rsidR="00B65892">
        <w:rPr>
          <w:sz w:val="24"/>
          <w:szCs w:val="24"/>
        </w:rPr>
        <w:t>he NFIP emphasis</w:t>
      </w:r>
      <w:r w:rsidR="00E94009">
        <w:rPr>
          <w:sz w:val="24"/>
          <w:szCs w:val="24"/>
        </w:rPr>
        <w:t>ed the need for up-to-date</w:t>
      </w:r>
      <w:r w:rsidR="00B2177E">
        <w:rPr>
          <w:sz w:val="24"/>
          <w:szCs w:val="24"/>
        </w:rPr>
        <w:t>,</w:t>
      </w:r>
      <w:r w:rsidR="00E94009">
        <w:rPr>
          <w:sz w:val="24"/>
          <w:szCs w:val="24"/>
        </w:rPr>
        <w:t xml:space="preserve"> representative prevalence data on eye health conditions from a national survey to inform reporting agai</w:t>
      </w:r>
      <w:r w:rsidR="00D11BEB">
        <w:rPr>
          <w:sz w:val="24"/>
          <w:szCs w:val="24"/>
        </w:rPr>
        <w:t xml:space="preserve">nst the </w:t>
      </w:r>
      <w:r w:rsidR="00B2177E">
        <w:rPr>
          <w:sz w:val="24"/>
          <w:szCs w:val="24"/>
        </w:rPr>
        <w:t xml:space="preserve">key </w:t>
      </w:r>
      <w:r w:rsidR="00D11BEB">
        <w:rPr>
          <w:sz w:val="24"/>
          <w:szCs w:val="24"/>
        </w:rPr>
        <w:t>indicators in the Global Action P</w:t>
      </w:r>
      <w:r w:rsidR="00E94009">
        <w:rPr>
          <w:sz w:val="24"/>
          <w:szCs w:val="24"/>
        </w:rPr>
        <w:t>lan</w:t>
      </w:r>
      <w:r w:rsidR="001222C1">
        <w:rPr>
          <w:sz w:val="24"/>
          <w:szCs w:val="24"/>
        </w:rPr>
        <w:t xml:space="preserve">. </w:t>
      </w:r>
      <w:r w:rsidR="006C0CE7">
        <w:rPr>
          <w:sz w:val="24"/>
          <w:szCs w:val="24"/>
        </w:rPr>
        <w:t>The NEHS will therefore contribute to fulfilling Aus</w:t>
      </w:r>
      <w:r w:rsidR="00D11BEB">
        <w:rPr>
          <w:sz w:val="24"/>
          <w:szCs w:val="24"/>
        </w:rPr>
        <w:t>tralia’s commitment to the Global Action P</w:t>
      </w:r>
      <w:r w:rsidR="006C0CE7">
        <w:rPr>
          <w:sz w:val="24"/>
          <w:szCs w:val="24"/>
        </w:rPr>
        <w:t>lan by satisfying the requirement for current prevalence data for</w:t>
      </w:r>
      <w:r w:rsidR="00BF20EC">
        <w:rPr>
          <w:sz w:val="24"/>
          <w:szCs w:val="24"/>
        </w:rPr>
        <w:t xml:space="preserve"> VI and blindness. The results will</w:t>
      </w:r>
      <w:r w:rsidR="00170D19">
        <w:rPr>
          <w:sz w:val="24"/>
          <w:szCs w:val="24"/>
        </w:rPr>
        <w:t xml:space="preserve"> form the basis for </w:t>
      </w:r>
      <w:r w:rsidR="00E740D5">
        <w:rPr>
          <w:sz w:val="24"/>
          <w:szCs w:val="24"/>
        </w:rPr>
        <w:t>follow-up studies to</w:t>
      </w:r>
      <w:r w:rsidR="00BF20EC">
        <w:rPr>
          <w:sz w:val="24"/>
          <w:szCs w:val="24"/>
        </w:rPr>
        <w:t xml:space="preserve"> </w:t>
      </w:r>
      <w:r w:rsidR="00BF20EC">
        <w:rPr>
          <w:sz w:val="24"/>
          <w:szCs w:val="24"/>
        </w:rPr>
        <w:lastRenderedPageBreak/>
        <w:t>document</w:t>
      </w:r>
      <w:r w:rsidR="006C0CE7">
        <w:rPr>
          <w:sz w:val="24"/>
          <w:szCs w:val="24"/>
        </w:rPr>
        <w:t xml:space="preserve"> the effectiveness of future eye </w:t>
      </w:r>
      <w:r w:rsidR="00B65715">
        <w:rPr>
          <w:sz w:val="24"/>
          <w:szCs w:val="24"/>
        </w:rPr>
        <w:t>health</w:t>
      </w:r>
      <w:r w:rsidR="002478D9">
        <w:rPr>
          <w:sz w:val="24"/>
          <w:szCs w:val="24"/>
        </w:rPr>
        <w:t xml:space="preserve"> </w:t>
      </w:r>
      <w:r w:rsidR="00B65715">
        <w:rPr>
          <w:sz w:val="24"/>
          <w:szCs w:val="24"/>
        </w:rPr>
        <w:t>care interventions and</w:t>
      </w:r>
      <w:r w:rsidR="00DE064E">
        <w:rPr>
          <w:sz w:val="24"/>
          <w:szCs w:val="24"/>
        </w:rPr>
        <w:t xml:space="preserve"> measure the progress being made in achieving the obj</w:t>
      </w:r>
      <w:r w:rsidR="00B65715">
        <w:rPr>
          <w:sz w:val="24"/>
          <w:szCs w:val="24"/>
        </w:rPr>
        <w:t xml:space="preserve">ectives of the </w:t>
      </w:r>
      <w:r w:rsidR="00DE064E">
        <w:rPr>
          <w:sz w:val="24"/>
          <w:szCs w:val="24"/>
        </w:rPr>
        <w:t xml:space="preserve">WHA </w:t>
      </w:r>
      <w:r w:rsidR="00D11BEB">
        <w:rPr>
          <w:sz w:val="24"/>
          <w:szCs w:val="24"/>
        </w:rPr>
        <w:t>Global Action P</w:t>
      </w:r>
      <w:r w:rsidR="006C0CE7">
        <w:rPr>
          <w:sz w:val="24"/>
          <w:szCs w:val="24"/>
        </w:rPr>
        <w:t>lan.</w:t>
      </w:r>
    </w:p>
    <w:p w14:paraId="13F3E2FB" w14:textId="3DBDDF8C" w:rsidR="0064072F" w:rsidRDefault="0064072F" w:rsidP="009251C1">
      <w:pPr>
        <w:pStyle w:val="Heading3"/>
      </w:pPr>
      <w:bookmarkStart w:id="45" w:name="_Toc455472081"/>
      <w:bookmarkStart w:id="46" w:name="_Toc463361729"/>
      <w:r w:rsidRPr="009251C1">
        <w:t>Population</w:t>
      </w:r>
      <w:r>
        <w:t>-based prevalence studies on VI and blindness in Australia</w:t>
      </w:r>
      <w:bookmarkEnd w:id="45"/>
      <w:bookmarkEnd w:id="46"/>
    </w:p>
    <w:p w14:paraId="05C0A4E2" w14:textId="4F5464AE" w:rsidR="009F71F9" w:rsidRDefault="00DE064E" w:rsidP="00735BF6">
      <w:pPr>
        <w:spacing w:line="480" w:lineRule="auto"/>
        <w:rPr>
          <w:sz w:val="24"/>
          <w:szCs w:val="24"/>
        </w:rPr>
      </w:pPr>
      <w:r>
        <w:rPr>
          <w:sz w:val="24"/>
          <w:szCs w:val="24"/>
        </w:rPr>
        <w:t xml:space="preserve">Australia lacks </w:t>
      </w:r>
      <w:r w:rsidR="00F822C3" w:rsidRPr="00F822C3">
        <w:rPr>
          <w:sz w:val="24"/>
          <w:szCs w:val="24"/>
        </w:rPr>
        <w:t xml:space="preserve">recent population-based data on the prevalence </w:t>
      </w:r>
      <w:r>
        <w:rPr>
          <w:sz w:val="24"/>
          <w:szCs w:val="24"/>
        </w:rPr>
        <w:t>of VI and blindness. Two population-based</w:t>
      </w:r>
      <w:r w:rsidR="00A41819">
        <w:rPr>
          <w:sz w:val="24"/>
          <w:szCs w:val="24"/>
        </w:rPr>
        <w:t xml:space="preserve"> </w:t>
      </w:r>
      <w:r w:rsidR="00F822C3">
        <w:rPr>
          <w:sz w:val="24"/>
          <w:szCs w:val="24"/>
        </w:rPr>
        <w:t xml:space="preserve">studies </w:t>
      </w:r>
      <w:r>
        <w:rPr>
          <w:sz w:val="24"/>
          <w:szCs w:val="24"/>
        </w:rPr>
        <w:t xml:space="preserve">were </w:t>
      </w:r>
      <w:r w:rsidR="00F822C3">
        <w:rPr>
          <w:sz w:val="24"/>
          <w:szCs w:val="24"/>
        </w:rPr>
        <w:t xml:space="preserve">conducted in the early 1990s, </w:t>
      </w:r>
      <w:r w:rsidR="00F822C3" w:rsidRPr="00A166CD">
        <w:rPr>
          <w:sz w:val="24"/>
          <w:szCs w:val="24"/>
        </w:rPr>
        <w:t xml:space="preserve">the Melbourne Visual Impairment Project (VIP) </w:t>
      </w:r>
      <w:r w:rsidR="00F822C3" w:rsidRPr="00735BF6">
        <w:rPr>
          <w:sz w:val="24"/>
          <w:szCs w:val="24"/>
        </w:rPr>
        <w:fldChar w:fldCharType="begin"/>
      </w:r>
      <w:r w:rsidR="00EF0EBD">
        <w:rPr>
          <w:sz w:val="24"/>
          <w:szCs w:val="24"/>
        </w:rPr>
        <w:instrText xml:space="preserve"> ADDIN EN.CITE &lt;EndNote&gt;&lt;Cite&gt;&lt;Author&gt;Taylor&lt;/Author&gt;&lt;Year&gt;1997&lt;/Year&gt;&lt;RecNum&gt;60&lt;/RecNum&gt;&lt;DisplayText&gt;[8]&lt;/DisplayText&gt;&lt;record&gt;&lt;rec-number&gt;60&lt;/rec-number&gt;&lt;foreign-keys&gt;&lt;key app="EN" db-id="f5er555f42vdzze5vd9p0xx52vffpvfpdrw5"&gt;60&lt;/key&gt;&lt;/foreign-keys&gt;&lt;ref-type name="Journal Article"&gt;17&lt;/ref-type&gt;&lt;contributors&gt;&lt;authors&gt;&lt;author&gt;Taylor, H. R.&lt;/author&gt;&lt;author&gt;Livingston, P. M.&lt;/author&gt;&lt;author&gt;Stanislavsky, Y. L.&lt;/author&gt;&lt;author&gt;McCarty, C. A.&lt;/author&gt;&lt;/authors&gt;&lt;/contributors&gt;&lt;auth-address&gt;University of Melbourne, Department of Ophthalmology, Royal Victorian Eye and Ear Hospital, Victoria, Australia. htaylor@iris.medoph.unimelb.edu.au&lt;/auth-address&gt;&lt;titles&gt;&lt;title&gt;Visual impairment in Australia: distance visual acuity, near vision, and visual field findings of the Melbourne Visual Impairment Project&lt;/title&gt;&lt;secondary-title&gt;Am J Ophthalmol&lt;/secondary-title&gt;&lt;/titles&gt;&lt;periodical&gt;&lt;full-title&gt;Am J Ophthalmol&lt;/full-title&gt;&lt;/periodical&gt;&lt;pages&gt;328-37&lt;/pages&gt;&lt;volume&gt;123&lt;/volume&gt;&lt;number&gt;3&lt;/number&gt;&lt;keywords&gt;&lt;keyword&gt;Adult&lt;/keyword&gt;&lt;keyword&gt;Age Distribution&lt;/keyword&gt;&lt;keyword&gt;Aged&lt;/keyword&gt;&lt;keyword&gt;Aged, 80 and over&lt;/keyword&gt;&lt;keyword&gt;Blindness/*epidemiology/prevention &amp;amp; control&lt;/keyword&gt;&lt;keyword&gt;Eyeglasses&lt;/keyword&gt;&lt;keyword&gt;Female&lt;/keyword&gt;&lt;keyword&gt;Humans&lt;/keyword&gt;&lt;keyword&gt;Male&lt;/keyword&gt;&lt;keyword&gt;Middle Aged&lt;/keyword&gt;&lt;keyword&gt;Prevalence&lt;/keyword&gt;&lt;keyword&gt;Sex Distribution&lt;/keyword&gt;&lt;keyword&gt;Victoria/epidemiology&lt;/keyword&gt;&lt;keyword&gt;Vision Disorders/*epidemiology/prevention &amp;amp; control&lt;/keyword&gt;&lt;keyword&gt;*Visual Acuity&lt;/keyword&gt;&lt;keyword&gt;*Visual Fields&lt;/keyword&gt;&lt;/keywords&gt;&lt;dates&gt;&lt;year&gt;1997&lt;/year&gt;&lt;pub-dates&gt;&lt;date&gt;Mar&lt;/date&gt;&lt;/pub-dates&gt;&lt;/dates&gt;&lt;isbn&gt;0002-9394 (Print)&amp;#xD;0002-9394 (Linking)&lt;/isbn&gt;&lt;accession-num&gt;9063242&lt;/accession-num&gt;&lt;urls&gt;&lt;related-urls&gt;&lt;url&gt;http://www.ncbi.nlm.nih.gov/pubmed/9063242&lt;/url&gt;&lt;/related-urls&gt;&lt;/urls&gt;&lt;/record&gt;&lt;/Cite&gt;&lt;/EndNote&gt;</w:instrText>
      </w:r>
      <w:r w:rsidR="00F822C3" w:rsidRPr="00735BF6">
        <w:rPr>
          <w:sz w:val="24"/>
          <w:szCs w:val="24"/>
        </w:rPr>
        <w:fldChar w:fldCharType="separate"/>
      </w:r>
      <w:r w:rsidR="00EF0EBD">
        <w:rPr>
          <w:noProof/>
          <w:sz w:val="24"/>
          <w:szCs w:val="24"/>
        </w:rPr>
        <w:t>[8]</w:t>
      </w:r>
      <w:r w:rsidR="00F822C3" w:rsidRPr="00735BF6">
        <w:rPr>
          <w:sz w:val="24"/>
          <w:szCs w:val="24"/>
        </w:rPr>
        <w:fldChar w:fldCharType="end"/>
      </w:r>
      <w:r w:rsidR="00F822C3" w:rsidRPr="00735BF6">
        <w:rPr>
          <w:sz w:val="24"/>
          <w:szCs w:val="24"/>
        </w:rPr>
        <w:t xml:space="preserve"> and the Blue Mountains Eye Study (BMES) </w:t>
      </w:r>
      <w:r w:rsidR="00F822C3" w:rsidRPr="00735BF6">
        <w:rPr>
          <w:sz w:val="24"/>
          <w:szCs w:val="24"/>
        </w:rPr>
        <w:fldChar w:fldCharType="begin"/>
      </w:r>
      <w:r w:rsidR="00EF0EBD">
        <w:rPr>
          <w:sz w:val="24"/>
          <w:szCs w:val="24"/>
        </w:rPr>
        <w:instrText xml:space="preserve"> ADDIN EN.CITE &lt;EndNote&gt;&lt;Cite&gt;&lt;Author&gt;Wang&lt;/Author&gt;&lt;Year&gt;2000&lt;/Year&gt;&lt;RecNum&gt;35&lt;/RecNum&gt;&lt;DisplayText&gt;[9]&lt;/DisplayText&gt;&lt;record&gt;&lt;rec-number&gt;35&lt;/rec-number&gt;&lt;foreign-keys&gt;&lt;key app="EN" db-id="f5er555f42vdzze5vd9p0xx52vffpvfpdrw5"&gt;35&lt;/key&gt;&lt;/foreign-keys&gt;&lt;ref-type name="Journal Article"&gt;17&lt;/ref-type&gt;&lt;contributors&gt;&lt;authors&gt;&lt;author&gt;Wang, J. J.&lt;/author&gt;&lt;author&gt;Foran, S.&lt;/author&gt;&lt;author&gt;Mitchell, P.&lt;/author&gt;&lt;/authors&gt;&lt;/contributors&gt;&lt;auth-address&gt;Department of Ophthalmology, the University of Sydney, New South Wales, Australia.&lt;/auth-address&gt;&lt;titles&gt;&lt;title&gt;Age-specific prevalence and causes of bilateral and unilateral visual impairment in older Australians: the Blue Mountains Eye Study&lt;/title&gt;&lt;secondary-title&gt;Clin Experiment Ophthalmol&lt;/secondary-title&gt;&lt;/titles&gt;&lt;periodical&gt;&lt;full-title&gt;Clin Experiment Ophthalmol&lt;/full-title&gt;&lt;/periodical&gt;&lt;pages&gt;268-73&lt;/pages&gt;&lt;volume&gt;28&lt;/volume&gt;&lt;number&gt;4&lt;/number&gt;&lt;keywords&gt;&lt;keyword&gt;Age Distribution&lt;/keyword&gt;&lt;keyword&gt;Aged&lt;/keyword&gt;&lt;keyword&gt;Aged, 80 and over&lt;/keyword&gt;&lt;keyword&gt;Eye Diseases/complications&lt;/keyword&gt;&lt;keyword&gt;Female&lt;/keyword&gt;&lt;keyword&gt;Humans&lt;/keyword&gt;&lt;keyword&gt;Male&lt;/keyword&gt;&lt;keyword&gt;Middle Aged&lt;/keyword&gt;&lt;keyword&gt;New South Wales/epidemiology&lt;/keyword&gt;&lt;keyword&gt;Prevalence&lt;/keyword&gt;&lt;keyword&gt;Vision Disorders/*epidemiology/*etiology&lt;/keyword&gt;&lt;keyword&gt;Vision Tests&lt;/keyword&gt;&lt;keyword&gt;Visual Acuity&lt;/keyword&gt;&lt;keyword&gt;Visually Impaired Persons/*statistics &amp;amp; numerical data&lt;/keyword&gt;&lt;/keywords&gt;&lt;dates&gt;&lt;year&gt;2000&lt;/year&gt;&lt;pub-dates&gt;&lt;date&gt;Aug&lt;/date&gt;&lt;/pub-dates&gt;&lt;/dates&gt;&lt;isbn&gt;1442-6404 (Print)&amp;#xD;1442-6404 (Linking)&lt;/isbn&gt;&lt;accession-num&gt;11021555&lt;/accession-num&gt;&lt;urls&gt;&lt;related-urls&gt;&lt;url&gt;http://www.ncbi.nlm.nih.gov/pubmed/11021555&lt;/url&gt;&lt;/related-urls&gt;&lt;/urls&gt;&lt;/record&gt;&lt;/Cite&gt;&lt;/EndNote&gt;</w:instrText>
      </w:r>
      <w:r w:rsidR="00F822C3" w:rsidRPr="00735BF6">
        <w:rPr>
          <w:sz w:val="24"/>
          <w:szCs w:val="24"/>
        </w:rPr>
        <w:fldChar w:fldCharType="separate"/>
      </w:r>
      <w:r w:rsidR="00EF0EBD">
        <w:rPr>
          <w:noProof/>
          <w:sz w:val="24"/>
          <w:szCs w:val="24"/>
        </w:rPr>
        <w:t>[9]</w:t>
      </w:r>
      <w:r w:rsidR="00F822C3" w:rsidRPr="00735BF6">
        <w:rPr>
          <w:sz w:val="24"/>
          <w:szCs w:val="24"/>
        </w:rPr>
        <w:fldChar w:fldCharType="end"/>
      </w:r>
      <w:r>
        <w:rPr>
          <w:sz w:val="24"/>
          <w:szCs w:val="24"/>
        </w:rPr>
        <w:t xml:space="preserve"> that provided</w:t>
      </w:r>
      <w:r w:rsidR="00F822C3">
        <w:rPr>
          <w:sz w:val="24"/>
          <w:szCs w:val="24"/>
        </w:rPr>
        <w:t xml:space="preserve"> insight</w:t>
      </w:r>
      <w:r w:rsidR="00B2177E">
        <w:rPr>
          <w:sz w:val="24"/>
          <w:szCs w:val="24"/>
        </w:rPr>
        <w:t>s</w:t>
      </w:r>
      <w:r w:rsidR="00F822C3">
        <w:rPr>
          <w:sz w:val="24"/>
          <w:szCs w:val="24"/>
        </w:rPr>
        <w:t xml:space="preserve"> into the prevalence of VI and blindness</w:t>
      </w:r>
      <w:r w:rsidR="00B2177E">
        <w:rPr>
          <w:sz w:val="24"/>
          <w:szCs w:val="24"/>
        </w:rPr>
        <w:t xml:space="preserve"> at that time</w:t>
      </w:r>
      <w:r w:rsidR="00F822C3">
        <w:rPr>
          <w:sz w:val="24"/>
          <w:szCs w:val="24"/>
        </w:rPr>
        <w:t xml:space="preserve">. </w:t>
      </w:r>
      <w:r w:rsidR="00FF1667" w:rsidRPr="00735BF6">
        <w:rPr>
          <w:sz w:val="24"/>
          <w:szCs w:val="24"/>
        </w:rPr>
        <w:t>Al</w:t>
      </w:r>
      <w:r w:rsidR="00F822C3">
        <w:rPr>
          <w:sz w:val="24"/>
          <w:szCs w:val="24"/>
        </w:rPr>
        <w:t>though the</w:t>
      </w:r>
      <w:r w:rsidR="00F854BB" w:rsidRPr="00735BF6">
        <w:rPr>
          <w:sz w:val="24"/>
          <w:szCs w:val="24"/>
        </w:rPr>
        <w:t xml:space="preserve"> data from the VIP and BMES were collected</w:t>
      </w:r>
      <w:r w:rsidR="00F854BB" w:rsidRPr="00F854BB">
        <w:rPr>
          <w:sz w:val="24"/>
          <w:szCs w:val="24"/>
        </w:rPr>
        <w:t xml:space="preserve"> </w:t>
      </w:r>
      <w:r w:rsidR="00022F5B">
        <w:rPr>
          <w:sz w:val="24"/>
          <w:szCs w:val="24"/>
        </w:rPr>
        <w:t xml:space="preserve">more than </w:t>
      </w:r>
      <w:r w:rsidR="00F854BB" w:rsidRPr="00F854BB">
        <w:rPr>
          <w:sz w:val="24"/>
          <w:szCs w:val="24"/>
        </w:rPr>
        <w:t>20 years ag</w:t>
      </w:r>
      <w:r w:rsidR="00022F5B">
        <w:rPr>
          <w:sz w:val="24"/>
          <w:szCs w:val="24"/>
        </w:rPr>
        <w:t>o</w:t>
      </w:r>
      <w:r w:rsidR="00F854BB" w:rsidRPr="00F854BB">
        <w:rPr>
          <w:sz w:val="24"/>
          <w:szCs w:val="24"/>
        </w:rPr>
        <w:t xml:space="preserve">, they remain as the reference studies for the prevalence and causes of </w:t>
      </w:r>
      <w:r w:rsidR="003A673A">
        <w:rPr>
          <w:sz w:val="24"/>
          <w:szCs w:val="24"/>
        </w:rPr>
        <w:t>VI and blindness</w:t>
      </w:r>
      <w:r w:rsidR="00FF1667">
        <w:rPr>
          <w:sz w:val="24"/>
          <w:szCs w:val="24"/>
        </w:rPr>
        <w:t xml:space="preserve"> in Australia</w:t>
      </w:r>
      <w:r w:rsidR="00F854BB" w:rsidRPr="00F854BB">
        <w:rPr>
          <w:sz w:val="24"/>
          <w:szCs w:val="24"/>
        </w:rPr>
        <w:t>. The VIP collected data from nine selected sites in Melbourne metropolitan areas</w:t>
      </w:r>
      <w:r w:rsidR="002478D9">
        <w:rPr>
          <w:sz w:val="24"/>
          <w:szCs w:val="24"/>
        </w:rPr>
        <w:t>, four</w:t>
      </w:r>
      <w:r w:rsidR="00B22233">
        <w:rPr>
          <w:sz w:val="24"/>
          <w:szCs w:val="24"/>
        </w:rPr>
        <w:t xml:space="preserve"> regional sites and 14 nursing homes</w:t>
      </w:r>
      <w:r w:rsidR="00E01D1A">
        <w:rPr>
          <w:sz w:val="24"/>
          <w:szCs w:val="24"/>
        </w:rPr>
        <w:t xml:space="preserve"> in the state of Victoria. T</w:t>
      </w:r>
      <w:r w:rsidR="00F854BB" w:rsidRPr="00F854BB">
        <w:rPr>
          <w:sz w:val="24"/>
          <w:szCs w:val="24"/>
        </w:rPr>
        <w:t xml:space="preserve">he BMES </w:t>
      </w:r>
      <w:r w:rsidR="00E01D1A">
        <w:rPr>
          <w:sz w:val="24"/>
          <w:szCs w:val="24"/>
        </w:rPr>
        <w:t xml:space="preserve">collected data </w:t>
      </w:r>
      <w:r w:rsidR="00F854BB" w:rsidRPr="00F854BB">
        <w:rPr>
          <w:sz w:val="24"/>
          <w:szCs w:val="24"/>
        </w:rPr>
        <w:t>from four selected areas</w:t>
      </w:r>
      <w:r w:rsidR="00022F5B">
        <w:rPr>
          <w:sz w:val="24"/>
          <w:szCs w:val="24"/>
        </w:rPr>
        <w:t xml:space="preserve"> in Sydney’s west. Both studies had restricted geographic coverage of the Australian population</w:t>
      </w:r>
      <w:r w:rsidR="00B22233">
        <w:rPr>
          <w:sz w:val="24"/>
          <w:szCs w:val="24"/>
        </w:rPr>
        <w:t>.</w:t>
      </w:r>
      <w:r w:rsidR="009F71F9">
        <w:rPr>
          <w:sz w:val="24"/>
          <w:szCs w:val="24"/>
        </w:rPr>
        <w:t xml:space="preserve"> Additionally, these studies </w:t>
      </w:r>
      <w:r w:rsidR="00766145">
        <w:rPr>
          <w:sz w:val="24"/>
          <w:szCs w:val="24"/>
        </w:rPr>
        <w:t>did not collect data on</w:t>
      </w:r>
      <w:r w:rsidR="009F71F9">
        <w:rPr>
          <w:sz w:val="24"/>
          <w:szCs w:val="24"/>
        </w:rPr>
        <w:t xml:space="preserve"> Indigenous Australians. Consequently, the extent to which the findings from the BMES and VIP can be extrapolated to the current Australian population is limited. </w:t>
      </w:r>
    </w:p>
    <w:p w14:paraId="475B667B" w14:textId="342C57A3" w:rsidR="009F71F9" w:rsidRDefault="00F854BB" w:rsidP="00007848">
      <w:pPr>
        <w:spacing w:line="480" w:lineRule="auto"/>
        <w:rPr>
          <w:sz w:val="24"/>
          <w:szCs w:val="24"/>
        </w:rPr>
      </w:pPr>
      <w:r w:rsidRPr="00F854BB">
        <w:rPr>
          <w:sz w:val="24"/>
          <w:szCs w:val="24"/>
        </w:rPr>
        <w:t xml:space="preserve">In 2008, the National Indigenous Eye Health Survey (NIEHS) </w:t>
      </w:r>
      <w:r w:rsidR="00517564">
        <w:rPr>
          <w:sz w:val="24"/>
          <w:szCs w:val="24"/>
        </w:rPr>
        <w:t>was conducted to investigate</w:t>
      </w:r>
      <w:r w:rsidRPr="00F854BB">
        <w:rPr>
          <w:sz w:val="24"/>
          <w:szCs w:val="24"/>
        </w:rPr>
        <w:t xml:space="preserve"> the prevalence</w:t>
      </w:r>
      <w:r w:rsidR="00FD6B1B">
        <w:rPr>
          <w:sz w:val="24"/>
          <w:szCs w:val="24"/>
        </w:rPr>
        <w:t xml:space="preserve"> and causes of VI and blindness</w:t>
      </w:r>
      <w:r w:rsidRPr="00F854BB">
        <w:rPr>
          <w:sz w:val="24"/>
          <w:szCs w:val="24"/>
        </w:rPr>
        <w:t xml:space="preserve"> in the Indigenous</w:t>
      </w:r>
      <w:r w:rsidR="0064072F">
        <w:rPr>
          <w:sz w:val="24"/>
          <w:szCs w:val="24"/>
        </w:rPr>
        <w:t xml:space="preserve"> Australian</w:t>
      </w:r>
      <w:r w:rsidR="00517564">
        <w:rPr>
          <w:sz w:val="24"/>
          <w:szCs w:val="24"/>
        </w:rPr>
        <w:t xml:space="preserve"> population</w:t>
      </w:r>
      <w:r w:rsidR="0026028E">
        <w:rPr>
          <w:sz w:val="24"/>
          <w:szCs w:val="24"/>
        </w:rPr>
        <w:t xml:space="preserve"> </w:t>
      </w:r>
      <w:r w:rsidR="0026028E">
        <w:rPr>
          <w:sz w:val="24"/>
          <w:szCs w:val="24"/>
        </w:rPr>
        <w:fldChar w:fldCharType="begin">
          <w:fldData xml:space="preserve">PEVuZE5vdGU+PENpdGU+PEF1dGhvcj5UYXlsb3I8L0F1dGhvcj48WWVhcj4yMDEwPC9ZZWFyPjxS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</w:fldData>
        </w:fldChar>
      </w:r>
      <w:r w:rsidR="0026028E">
        <w:rPr>
          <w:sz w:val="24"/>
          <w:szCs w:val="24"/>
        </w:rPr>
        <w:instrText xml:space="preserve"> ADDIN EN.CITE </w:instrText>
      </w:r>
      <w:r w:rsidR="0026028E">
        <w:rPr>
          <w:sz w:val="24"/>
          <w:szCs w:val="24"/>
        </w:rPr>
        <w:fldChar w:fldCharType="begin">
          <w:fldData xml:space="preserve">PEVuZE5vdGU+PENpdGU+PEF1dGhvcj5UYXlsb3I8L0F1dGhvcj48WWVhcj4yMDEwPC9ZZWFyPjxS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</w:fldData>
        </w:fldChar>
      </w:r>
      <w:r w:rsidR="0026028E">
        <w:rPr>
          <w:sz w:val="24"/>
          <w:szCs w:val="24"/>
        </w:rPr>
        <w:instrText xml:space="preserve"> ADDIN EN.CITE.DATA </w:instrText>
      </w:r>
      <w:r w:rsidR="0026028E">
        <w:rPr>
          <w:sz w:val="24"/>
          <w:szCs w:val="24"/>
        </w:rPr>
      </w:r>
      <w:r w:rsidR="0026028E">
        <w:rPr>
          <w:sz w:val="24"/>
          <w:szCs w:val="24"/>
        </w:rPr>
        <w:fldChar w:fldCharType="end"/>
      </w:r>
      <w:r w:rsidR="0026028E">
        <w:rPr>
          <w:sz w:val="24"/>
          <w:szCs w:val="24"/>
        </w:rPr>
      </w:r>
      <w:r w:rsidR="0026028E">
        <w:rPr>
          <w:sz w:val="24"/>
          <w:szCs w:val="24"/>
        </w:rPr>
        <w:fldChar w:fldCharType="separate"/>
      </w:r>
      <w:r w:rsidR="0026028E">
        <w:rPr>
          <w:noProof/>
          <w:sz w:val="24"/>
          <w:szCs w:val="24"/>
        </w:rPr>
        <w:t>[10]</w:t>
      </w:r>
      <w:r w:rsidR="0026028E">
        <w:rPr>
          <w:sz w:val="24"/>
          <w:szCs w:val="24"/>
        </w:rPr>
        <w:fldChar w:fldCharType="end"/>
      </w:r>
      <w:r w:rsidRPr="00F854BB">
        <w:rPr>
          <w:sz w:val="24"/>
          <w:szCs w:val="24"/>
        </w:rPr>
        <w:t xml:space="preserve">. </w:t>
      </w:r>
      <w:r w:rsidR="00007848">
        <w:rPr>
          <w:sz w:val="24"/>
          <w:szCs w:val="24"/>
        </w:rPr>
        <w:t>Thirty</w:t>
      </w:r>
      <w:r w:rsidR="001428E5">
        <w:rPr>
          <w:sz w:val="24"/>
          <w:szCs w:val="24"/>
        </w:rPr>
        <w:t xml:space="preserve"> </w:t>
      </w:r>
      <w:r w:rsidRPr="00F854BB">
        <w:rPr>
          <w:sz w:val="24"/>
          <w:szCs w:val="24"/>
        </w:rPr>
        <w:t>testing sites</w:t>
      </w:r>
      <w:r w:rsidR="00371A5A">
        <w:rPr>
          <w:sz w:val="24"/>
          <w:szCs w:val="24"/>
        </w:rPr>
        <w:t>,</w:t>
      </w:r>
      <w:r w:rsidRPr="00F854BB">
        <w:rPr>
          <w:sz w:val="24"/>
          <w:szCs w:val="24"/>
        </w:rPr>
        <w:t xml:space="preserve"> stratified by remoteness were randomly selected</w:t>
      </w:r>
      <w:r w:rsidR="00E01D1A">
        <w:rPr>
          <w:sz w:val="24"/>
          <w:szCs w:val="24"/>
        </w:rPr>
        <w:t>.</w:t>
      </w:r>
      <w:r w:rsidRPr="00F854BB">
        <w:rPr>
          <w:sz w:val="24"/>
          <w:szCs w:val="24"/>
        </w:rPr>
        <w:t xml:space="preserve"> </w:t>
      </w:r>
      <w:r w:rsidR="00E01D1A">
        <w:rPr>
          <w:sz w:val="24"/>
          <w:szCs w:val="24"/>
        </w:rPr>
        <w:t xml:space="preserve">At each site </w:t>
      </w:r>
      <w:r w:rsidRPr="00F854BB">
        <w:rPr>
          <w:sz w:val="24"/>
          <w:szCs w:val="24"/>
        </w:rPr>
        <w:t xml:space="preserve">approximately 50 Indigenous adults aged 40 years or older </w:t>
      </w:r>
      <w:r w:rsidR="001428E5">
        <w:rPr>
          <w:sz w:val="24"/>
          <w:szCs w:val="24"/>
        </w:rPr>
        <w:t xml:space="preserve">and 50 Indigenous children aged 5 to 15 years </w:t>
      </w:r>
      <w:r w:rsidRPr="00F854BB">
        <w:rPr>
          <w:sz w:val="24"/>
          <w:szCs w:val="24"/>
        </w:rPr>
        <w:t xml:space="preserve">were examined. </w:t>
      </w:r>
      <w:r w:rsidR="00517564">
        <w:rPr>
          <w:sz w:val="24"/>
          <w:szCs w:val="24"/>
        </w:rPr>
        <w:t>While the NIEHS</w:t>
      </w:r>
      <w:r w:rsidR="00A254E7">
        <w:rPr>
          <w:sz w:val="24"/>
          <w:szCs w:val="24"/>
        </w:rPr>
        <w:t xml:space="preserve"> included a small opportunistic sample of 136 non-Indigenous Australians living in the Indigenous sampling areas, the study did not investigate the prevalence of VI and blindness in non-Indigenous Australians</w:t>
      </w:r>
      <w:r w:rsidR="00517564">
        <w:rPr>
          <w:sz w:val="24"/>
          <w:szCs w:val="24"/>
        </w:rPr>
        <w:t xml:space="preserve">, and </w:t>
      </w:r>
      <w:r w:rsidR="00E01D1A">
        <w:rPr>
          <w:sz w:val="24"/>
          <w:szCs w:val="24"/>
        </w:rPr>
        <w:t xml:space="preserve">therefore </w:t>
      </w:r>
      <w:r w:rsidR="00517564">
        <w:rPr>
          <w:sz w:val="24"/>
          <w:szCs w:val="24"/>
        </w:rPr>
        <w:t>the burden of VI and blindness could not be compared between these two populations. As the NIEHS was conducted in 2008,</w:t>
      </w:r>
      <w:r w:rsidR="009F71F9">
        <w:rPr>
          <w:sz w:val="24"/>
          <w:szCs w:val="24"/>
        </w:rPr>
        <w:t xml:space="preserve"> follow-up data is required to ascertain the effectiveness of interventions implemented since the </w:t>
      </w:r>
      <w:r w:rsidR="00C473EF">
        <w:rPr>
          <w:sz w:val="24"/>
          <w:szCs w:val="24"/>
        </w:rPr>
        <w:t>study was conducted.</w:t>
      </w:r>
    </w:p>
    <w:p w14:paraId="44A2FF81" w14:textId="5AF83F46" w:rsidR="006B35D5" w:rsidRDefault="006B35D5" w:rsidP="00007848">
      <w:pPr>
        <w:spacing w:line="480" w:lineRule="auto"/>
        <w:rPr>
          <w:sz w:val="24"/>
          <w:szCs w:val="24"/>
        </w:rPr>
      </w:pPr>
      <w:r>
        <w:rPr>
          <w:sz w:val="24"/>
          <w:szCs w:val="24"/>
        </w:rPr>
        <w:lastRenderedPageBreak/>
        <w:t>The Australian Bureau of Statistics (ABS) conducts regular National Healt</w:t>
      </w:r>
      <w:r w:rsidR="00CC214F">
        <w:rPr>
          <w:sz w:val="24"/>
          <w:szCs w:val="24"/>
        </w:rPr>
        <w:t>h Surveys (NHS) to obtain</w:t>
      </w:r>
      <w:r>
        <w:rPr>
          <w:sz w:val="24"/>
          <w:szCs w:val="24"/>
        </w:rPr>
        <w:t xml:space="preserve"> information on the health status of Australians, including information about vision loss and eye conditions </w:t>
      </w:r>
      <w:r w:rsidR="00212DE4">
        <w:rPr>
          <w:sz w:val="24"/>
          <w:szCs w:val="24"/>
        </w:rPr>
        <w:fldChar w:fldCharType="begin"/>
      </w:r>
      <w:r w:rsidR="00EF0EBD">
        <w:rPr>
          <w:sz w:val="24"/>
          <w:szCs w:val="24"/>
        </w:rPr>
        <w:instrText xml:space="preserve"> ADDIN EN.CITE &lt;EndNote&gt;&lt;Cite&gt;&lt;Author&gt;ABS&lt;/Author&gt;&lt;Year&gt;2012&lt;/Year&gt;&lt;RecNum&gt;470&lt;/RecNum&gt;&lt;DisplayText&gt;[11]&lt;/DisplayText&gt;&lt;record&gt;&lt;rec-number&gt;470&lt;/rec-number&gt;&lt;foreign-keys&gt;&lt;key app="EN" db-id="f5er555f42vdzze5vd9p0xx52vffpvfpdrw5"&gt;470&lt;/key&gt;&lt;/foreign-keys&gt;&lt;ref-type name="Report"&gt;27&lt;/ref-type&gt;&lt;contributors&gt;&lt;authors&gt;&lt;author&gt;ABS&lt;/author&gt;&lt;/authors&gt;&lt;/contributors&gt;&lt;titles&gt;&lt;title&gt;Australian Health Survey: First results, 2011-2012&lt;/title&gt;&lt;/titles&gt;&lt;dates&gt;&lt;year&gt;2012&lt;/year&gt;&lt;/dates&gt;&lt;pub-location&gt;Canberra&lt;/pub-location&gt;&lt;publisher&gt;ABS&lt;/publisher&gt;&lt;urls&gt;&lt;/urls&gt;&lt;/record&gt;&lt;/Cite&gt;&lt;/EndNote&gt;</w:instrText>
      </w:r>
      <w:r w:rsidR="00212DE4">
        <w:rPr>
          <w:sz w:val="24"/>
          <w:szCs w:val="24"/>
        </w:rPr>
        <w:fldChar w:fldCharType="separate"/>
      </w:r>
      <w:r w:rsidR="00EF0EBD">
        <w:rPr>
          <w:noProof/>
          <w:sz w:val="24"/>
          <w:szCs w:val="24"/>
        </w:rPr>
        <w:t>[11]</w:t>
      </w:r>
      <w:r w:rsidR="00212DE4">
        <w:rPr>
          <w:sz w:val="24"/>
          <w:szCs w:val="24"/>
        </w:rPr>
        <w:fldChar w:fldCharType="end"/>
      </w:r>
      <w:r>
        <w:rPr>
          <w:sz w:val="24"/>
          <w:szCs w:val="24"/>
        </w:rPr>
        <w:t>. However, these surveys</w:t>
      </w:r>
      <w:r w:rsidR="00212DE4">
        <w:rPr>
          <w:sz w:val="24"/>
          <w:szCs w:val="24"/>
        </w:rPr>
        <w:t xml:space="preserve"> rely entirely on self-report, and respondents do not undergo clinical examinations to verify their responses to questions about eye health.</w:t>
      </w:r>
    </w:p>
    <w:p w14:paraId="29E4BC58" w14:textId="540F4464" w:rsidR="00F854BB" w:rsidRDefault="00575906" w:rsidP="00007848">
      <w:pPr>
        <w:spacing w:line="480" w:lineRule="auto"/>
        <w:rPr>
          <w:sz w:val="24"/>
          <w:szCs w:val="24"/>
        </w:rPr>
      </w:pPr>
      <w:r>
        <w:rPr>
          <w:sz w:val="24"/>
          <w:szCs w:val="24"/>
        </w:rPr>
        <w:t xml:space="preserve">The paucity of national data on the prevalence and major causes of VI and blindness in Australia necessitates a comprehensive population-based eye health survey. </w:t>
      </w:r>
      <w:r w:rsidR="00CC214F">
        <w:rPr>
          <w:sz w:val="24"/>
          <w:szCs w:val="24"/>
        </w:rPr>
        <w:t>CERA and</w:t>
      </w:r>
      <w:r>
        <w:rPr>
          <w:sz w:val="24"/>
          <w:szCs w:val="24"/>
        </w:rPr>
        <w:t xml:space="preserve"> Vision 2020 Australi</w:t>
      </w:r>
      <w:r w:rsidR="00CC214F">
        <w:rPr>
          <w:sz w:val="24"/>
          <w:szCs w:val="24"/>
        </w:rPr>
        <w:t>a developed a</w:t>
      </w:r>
      <w:r>
        <w:rPr>
          <w:sz w:val="24"/>
          <w:szCs w:val="24"/>
        </w:rPr>
        <w:t xml:space="preserve"> proposal </w:t>
      </w:r>
      <w:r w:rsidR="00CC214F">
        <w:rPr>
          <w:sz w:val="24"/>
          <w:szCs w:val="24"/>
        </w:rPr>
        <w:t>for the Australian Government to fund the N</w:t>
      </w:r>
      <w:r w:rsidR="00E47FC4">
        <w:rPr>
          <w:sz w:val="24"/>
          <w:szCs w:val="24"/>
        </w:rPr>
        <w:t>EHS</w:t>
      </w:r>
      <w:r w:rsidR="00CC214F">
        <w:rPr>
          <w:sz w:val="24"/>
          <w:szCs w:val="24"/>
        </w:rPr>
        <w:t xml:space="preserve">. A total of $1.8 million </w:t>
      </w:r>
      <w:r w:rsidR="00E01D1A">
        <w:rPr>
          <w:sz w:val="24"/>
          <w:szCs w:val="24"/>
        </w:rPr>
        <w:t xml:space="preserve">was </w:t>
      </w:r>
      <w:r w:rsidR="00CC214F">
        <w:rPr>
          <w:sz w:val="24"/>
          <w:szCs w:val="24"/>
        </w:rPr>
        <w:t>provi</w:t>
      </w:r>
      <w:r w:rsidR="00116381">
        <w:rPr>
          <w:sz w:val="24"/>
          <w:szCs w:val="24"/>
        </w:rPr>
        <w:t>ded by the Australian Government under the</w:t>
      </w:r>
      <w:r w:rsidR="00CC214F">
        <w:rPr>
          <w:sz w:val="24"/>
          <w:szCs w:val="24"/>
        </w:rPr>
        <w:t xml:space="preserve"> </w:t>
      </w:r>
      <w:r w:rsidR="00CC214F" w:rsidRPr="00CC214F">
        <w:rPr>
          <w:sz w:val="24"/>
          <w:szCs w:val="24"/>
        </w:rPr>
        <w:t>Chronic Disease Prevention and Service Improvement Fund</w:t>
      </w:r>
      <w:r w:rsidR="00F156C0">
        <w:rPr>
          <w:sz w:val="24"/>
          <w:szCs w:val="24"/>
        </w:rPr>
        <w:t xml:space="preserve"> </w:t>
      </w:r>
      <w:r w:rsidR="00346B64">
        <w:rPr>
          <w:sz w:val="24"/>
          <w:szCs w:val="24"/>
        </w:rPr>
        <w:t xml:space="preserve">alongside financial and </w:t>
      </w:r>
      <w:r w:rsidR="00116381">
        <w:rPr>
          <w:sz w:val="24"/>
          <w:szCs w:val="24"/>
        </w:rPr>
        <w:t>in-kind contributions provided by partner organisations in the eye health and vision care sector.</w:t>
      </w:r>
    </w:p>
    <w:p w14:paraId="471A366A" w14:textId="6843AFEE" w:rsidR="00F854BB" w:rsidRDefault="00115F46" w:rsidP="009251C1">
      <w:pPr>
        <w:pStyle w:val="Heading2"/>
      </w:pPr>
      <w:bookmarkStart w:id="47" w:name="_Toc463361730"/>
      <w:r>
        <w:t xml:space="preserve">The </w:t>
      </w:r>
      <w:r w:rsidRPr="009251C1">
        <w:t>r</w:t>
      </w:r>
      <w:r w:rsidR="00F854BB" w:rsidRPr="009251C1">
        <w:t>ationale</w:t>
      </w:r>
      <w:r>
        <w:t xml:space="preserve"> for conducting the NEHS</w:t>
      </w:r>
      <w:bookmarkEnd w:id="47"/>
    </w:p>
    <w:p w14:paraId="53A64E0F" w14:textId="1C17D63A" w:rsidR="00241E95" w:rsidRPr="00C05A3A" w:rsidRDefault="00FB4E68">
      <w:pPr>
        <w:spacing w:line="480" w:lineRule="auto"/>
        <w:rPr>
          <w:sz w:val="24"/>
          <w:szCs w:val="24"/>
        </w:rPr>
      </w:pPr>
      <w:r>
        <w:rPr>
          <w:sz w:val="24"/>
          <w:szCs w:val="24"/>
        </w:rPr>
        <w:t>Australia did not have current national</w:t>
      </w:r>
      <w:r w:rsidR="00F854BB" w:rsidRPr="00F854BB">
        <w:rPr>
          <w:sz w:val="24"/>
          <w:szCs w:val="24"/>
        </w:rPr>
        <w:t xml:space="preserve"> population</w:t>
      </w:r>
      <w:r w:rsidR="00CE48A2">
        <w:rPr>
          <w:sz w:val="24"/>
          <w:szCs w:val="24"/>
        </w:rPr>
        <w:t>-</w:t>
      </w:r>
      <w:r w:rsidR="00F854BB" w:rsidRPr="00F854BB">
        <w:rPr>
          <w:sz w:val="24"/>
          <w:szCs w:val="24"/>
        </w:rPr>
        <w:t>based data on the prevalence</w:t>
      </w:r>
      <w:r w:rsidR="007C36D3">
        <w:rPr>
          <w:sz w:val="24"/>
          <w:szCs w:val="24"/>
        </w:rPr>
        <w:t xml:space="preserve"> and causes of VI</w:t>
      </w:r>
      <w:r w:rsidR="00F854BB" w:rsidRPr="00F854BB">
        <w:rPr>
          <w:sz w:val="24"/>
          <w:szCs w:val="24"/>
        </w:rPr>
        <w:t xml:space="preserve"> </w:t>
      </w:r>
      <w:r>
        <w:rPr>
          <w:sz w:val="24"/>
          <w:szCs w:val="24"/>
        </w:rPr>
        <w:t>and blindness</w:t>
      </w:r>
      <w:r w:rsidR="00F854BB" w:rsidRPr="00F854BB">
        <w:rPr>
          <w:sz w:val="24"/>
          <w:szCs w:val="24"/>
        </w:rPr>
        <w:t xml:space="preserve">. </w:t>
      </w:r>
      <w:r w:rsidR="0094542B">
        <w:rPr>
          <w:sz w:val="24"/>
          <w:szCs w:val="24"/>
        </w:rPr>
        <w:t>At present, t</w:t>
      </w:r>
      <w:r>
        <w:rPr>
          <w:sz w:val="24"/>
          <w:szCs w:val="24"/>
        </w:rPr>
        <w:t>he planning of</w:t>
      </w:r>
      <w:r w:rsidR="0094542B">
        <w:rPr>
          <w:sz w:val="24"/>
          <w:szCs w:val="24"/>
        </w:rPr>
        <w:t xml:space="preserve"> eye </w:t>
      </w:r>
      <w:r w:rsidR="00F854BB" w:rsidRPr="00F854BB">
        <w:rPr>
          <w:sz w:val="24"/>
          <w:szCs w:val="24"/>
        </w:rPr>
        <w:t xml:space="preserve">health interventions </w:t>
      </w:r>
      <w:r w:rsidR="0094542B">
        <w:rPr>
          <w:sz w:val="24"/>
          <w:szCs w:val="24"/>
        </w:rPr>
        <w:t>i</w:t>
      </w:r>
      <w:r>
        <w:rPr>
          <w:sz w:val="24"/>
          <w:szCs w:val="24"/>
        </w:rPr>
        <w:t xml:space="preserve">s </w:t>
      </w:r>
      <w:r w:rsidR="005C41F4">
        <w:rPr>
          <w:sz w:val="24"/>
          <w:szCs w:val="24"/>
        </w:rPr>
        <w:t>based on 20 year-old data</w:t>
      </w:r>
      <w:r w:rsidR="00CE48A2">
        <w:rPr>
          <w:sz w:val="24"/>
          <w:szCs w:val="24"/>
        </w:rPr>
        <w:t xml:space="preserve"> derived from </w:t>
      </w:r>
      <w:r w:rsidR="0039621F">
        <w:rPr>
          <w:sz w:val="24"/>
          <w:szCs w:val="24"/>
        </w:rPr>
        <w:t>s</w:t>
      </w:r>
      <w:r w:rsidR="002268DC">
        <w:rPr>
          <w:sz w:val="24"/>
          <w:szCs w:val="24"/>
        </w:rPr>
        <w:t>tate-based</w:t>
      </w:r>
      <w:r w:rsidR="00CE48A2">
        <w:rPr>
          <w:sz w:val="24"/>
          <w:szCs w:val="24"/>
        </w:rPr>
        <w:t xml:space="preserve"> studies</w:t>
      </w:r>
      <w:r w:rsidR="005C41F4">
        <w:rPr>
          <w:sz w:val="24"/>
          <w:szCs w:val="24"/>
        </w:rPr>
        <w:t xml:space="preserve">. A number of government and non-government initiatives have been implemented to reduce vision loss in both Indigenous and non-Indigenous groups. </w:t>
      </w:r>
      <w:r w:rsidR="00CE48A2">
        <w:rPr>
          <w:sz w:val="24"/>
          <w:szCs w:val="24"/>
        </w:rPr>
        <w:t xml:space="preserve">An </w:t>
      </w:r>
      <w:r w:rsidR="005C41F4">
        <w:rPr>
          <w:sz w:val="24"/>
          <w:szCs w:val="24"/>
        </w:rPr>
        <w:t xml:space="preserve">assessment of their impact </w:t>
      </w:r>
      <w:r w:rsidR="00CE48A2">
        <w:rPr>
          <w:sz w:val="24"/>
          <w:szCs w:val="24"/>
        </w:rPr>
        <w:t xml:space="preserve">will be of value </w:t>
      </w:r>
      <w:r w:rsidR="0094542B">
        <w:rPr>
          <w:sz w:val="24"/>
          <w:szCs w:val="24"/>
        </w:rPr>
        <w:t>in guiding</w:t>
      </w:r>
      <w:r w:rsidR="00CE48A2">
        <w:rPr>
          <w:sz w:val="24"/>
          <w:szCs w:val="24"/>
        </w:rPr>
        <w:t xml:space="preserve"> the</w:t>
      </w:r>
      <w:r w:rsidR="005C41F4">
        <w:rPr>
          <w:sz w:val="24"/>
          <w:szCs w:val="24"/>
        </w:rPr>
        <w:t xml:space="preserve"> development of future interventions</w:t>
      </w:r>
      <w:r w:rsidR="00F854BB" w:rsidRPr="00F854BB">
        <w:rPr>
          <w:sz w:val="24"/>
          <w:szCs w:val="24"/>
        </w:rPr>
        <w:t xml:space="preserve">. </w:t>
      </w:r>
      <w:r w:rsidR="0094542B">
        <w:rPr>
          <w:sz w:val="24"/>
          <w:szCs w:val="24"/>
        </w:rPr>
        <w:t>S</w:t>
      </w:r>
      <w:r w:rsidR="00F854BB" w:rsidRPr="00C05A3A">
        <w:rPr>
          <w:sz w:val="24"/>
          <w:szCs w:val="24"/>
        </w:rPr>
        <w:t>everal public health and economic factors</w:t>
      </w:r>
      <w:r w:rsidR="0094542B">
        <w:rPr>
          <w:sz w:val="24"/>
          <w:szCs w:val="24"/>
        </w:rPr>
        <w:t xml:space="preserve"> also provide a compelling case for a national eye health survey. These include: </w:t>
      </w:r>
    </w:p>
    <w:p w14:paraId="54705BAF" w14:textId="6D868E90" w:rsidR="00C05A3A" w:rsidRPr="00C05A3A" w:rsidRDefault="00C05A3A" w:rsidP="00B323B2">
      <w:pPr>
        <w:pStyle w:val="ListParagraph"/>
        <w:numPr>
          <w:ilvl w:val="0"/>
          <w:numId w:val="33"/>
        </w:numPr>
        <w:spacing w:line="480" w:lineRule="auto"/>
        <w:rPr>
          <w:rFonts w:asciiTheme="minorHAnsi" w:hAnsiTheme="minorHAnsi"/>
          <w:szCs w:val="24"/>
        </w:rPr>
      </w:pPr>
      <w:r w:rsidRPr="00C05A3A">
        <w:rPr>
          <w:rFonts w:asciiTheme="minorHAnsi" w:hAnsiTheme="minorHAnsi"/>
          <w:szCs w:val="24"/>
        </w:rPr>
        <w:t>T</w:t>
      </w:r>
      <w:r w:rsidR="00F854BB" w:rsidRPr="00C05A3A">
        <w:rPr>
          <w:rFonts w:asciiTheme="minorHAnsi" w:hAnsiTheme="minorHAnsi"/>
          <w:szCs w:val="24"/>
        </w:rPr>
        <w:t xml:space="preserve">he </w:t>
      </w:r>
      <w:r w:rsidR="005C41F4">
        <w:rPr>
          <w:rFonts w:asciiTheme="minorHAnsi" w:hAnsiTheme="minorHAnsi"/>
          <w:szCs w:val="24"/>
        </w:rPr>
        <w:t>ageing of the population</w:t>
      </w:r>
      <w:r w:rsidR="0094542B">
        <w:rPr>
          <w:rFonts w:asciiTheme="minorHAnsi" w:hAnsiTheme="minorHAnsi"/>
          <w:szCs w:val="24"/>
        </w:rPr>
        <w:t xml:space="preserve"> – </w:t>
      </w:r>
      <w:r w:rsidR="00F854BB" w:rsidRPr="00C05A3A">
        <w:rPr>
          <w:rFonts w:asciiTheme="minorHAnsi" w:hAnsiTheme="minorHAnsi"/>
          <w:szCs w:val="24"/>
        </w:rPr>
        <w:t xml:space="preserve"> it is estimated that almost 85% of all vision impairment </w:t>
      </w:r>
      <w:r w:rsidR="0094542B">
        <w:rPr>
          <w:rFonts w:asciiTheme="minorHAnsi" w:hAnsiTheme="minorHAnsi"/>
          <w:szCs w:val="24"/>
        </w:rPr>
        <w:t xml:space="preserve">affects </w:t>
      </w:r>
      <w:r w:rsidRPr="00C05A3A">
        <w:rPr>
          <w:rFonts w:asciiTheme="minorHAnsi" w:hAnsiTheme="minorHAnsi"/>
          <w:szCs w:val="24"/>
        </w:rPr>
        <w:t xml:space="preserve">those aged 50 years or more </w:t>
      </w:r>
      <w:r w:rsidR="005045A9">
        <w:rPr>
          <w:rFonts w:asciiTheme="minorHAnsi" w:hAnsiTheme="minorHAnsi"/>
          <w:szCs w:val="24"/>
        </w:rPr>
        <w:fldChar w:fldCharType="begin"/>
      </w:r>
      <w:r w:rsidR="00EF0EBD">
        <w:rPr>
          <w:rFonts w:asciiTheme="minorHAnsi" w:hAnsiTheme="minorHAnsi"/>
          <w:szCs w:val="24"/>
        </w:rPr>
        <w:instrText xml:space="preserve"> ADDIN EN.CITE &lt;EndNote&gt;&lt;Cite&gt;&lt;Author&gt;Health&lt;/Author&gt;&lt;Year&gt;2014&lt;/Year&gt;&lt;RecNum&gt;188&lt;/RecNum&gt;&lt;DisplayText&gt;[7]&lt;/DisplayText&gt;&lt;record&gt;&lt;rec-number&gt;188&lt;/rec-number&gt;&lt;foreign-keys&gt;&lt;key app="EN" db-id="f5er555f42vdzze5vd9p0xx52vffpvfpdrw5"&gt;188&lt;/key&gt;&lt;/foreign-keys&gt;&lt;ref-type name="Government Document"&gt;46&lt;/ref-type&gt;&lt;contributors&gt;&lt;authors&gt;&lt;author&gt;Australian Government Department of Health&lt;/author&gt;&lt;/authors&gt;&lt;secondary-authors&gt;&lt;author&gt;Department of Health&lt;/author&gt;&lt;/secondary-authors&gt;&lt;/contributors&gt;&lt;titles&gt;&lt;title&gt;Implementation plan under the National Framework for Action to Promote Eye Health and Prevent Avoidable Blindness and Vision Loss&lt;/title&gt;&lt;/titles&gt;&lt;dates&gt;&lt;year&gt;2014&lt;/year&gt;&lt;/dates&gt;&lt;urls&gt;&lt;related-urls&gt;&lt;url&gt;http://www.health.gov.au/internet/main/publishing.nsf/Content/eyehealth-pubs-impl&lt;/url&gt;&lt;/related-urls&gt;&lt;/urls&gt;&lt;/record&gt;&lt;/Cite&gt;&lt;/EndNote&gt;</w:instrText>
      </w:r>
      <w:r w:rsidR="005045A9">
        <w:rPr>
          <w:rFonts w:asciiTheme="minorHAnsi" w:hAnsiTheme="minorHAnsi"/>
          <w:szCs w:val="24"/>
        </w:rPr>
        <w:fldChar w:fldCharType="separate"/>
      </w:r>
      <w:r w:rsidR="00EF0EBD">
        <w:rPr>
          <w:rFonts w:asciiTheme="minorHAnsi" w:hAnsiTheme="minorHAnsi"/>
          <w:noProof/>
          <w:szCs w:val="24"/>
        </w:rPr>
        <w:t>[7]</w:t>
      </w:r>
      <w:r w:rsidR="005045A9">
        <w:rPr>
          <w:rFonts w:asciiTheme="minorHAnsi" w:hAnsiTheme="minorHAnsi"/>
          <w:szCs w:val="24"/>
        </w:rPr>
        <w:fldChar w:fldCharType="end"/>
      </w:r>
      <w:r w:rsidR="005045A9">
        <w:rPr>
          <w:rFonts w:asciiTheme="minorHAnsi" w:hAnsiTheme="minorHAnsi"/>
          <w:szCs w:val="24"/>
        </w:rPr>
        <w:t>.</w:t>
      </w:r>
    </w:p>
    <w:p w14:paraId="757A2615" w14:textId="1962A5CF" w:rsidR="00C05A3A" w:rsidRPr="00C05A3A" w:rsidRDefault="0094542B" w:rsidP="00B323B2">
      <w:pPr>
        <w:pStyle w:val="ListParagraph"/>
        <w:numPr>
          <w:ilvl w:val="0"/>
          <w:numId w:val="33"/>
        </w:numPr>
        <w:spacing w:line="480" w:lineRule="auto"/>
        <w:rPr>
          <w:rFonts w:asciiTheme="minorHAnsi" w:hAnsiTheme="minorHAnsi"/>
          <w:szCs w:val="24"/>
        </w:rPr>
      </w:pPr>
      <w:r>
        <w:rPr>
          <w:rFonts w:asciiTheme="minorHAnsi" w:hAnsiTheme="minorHAnsi"/>
          <w:szCs w:val="24"/>
        </w:rPr>
        <w:t>The r</w:t>
      </w:r>
      <w:r w:rsidR="00F854BB" w:rsidRPr="00C05A3A">
        <w:rPr>
          <w:rFonts w:asciiTheme="minorHAnsi" w:hAnsiTheme="minorHAnsi"/>
          <w:szCs w:val="24"/>
        </w:rPr>
        <w:t>apid rise in the prevalence of diabetes</w:t>
      </w:r>
      <w:r w:rsidR="00C05A3A" w:rsidRPr="00C05A3A">
        <w:rPr>
          <w:rFonts w:asciiTheme="minorHAnsi" w:hAnsiTheme="minorHAnsi"/>
          <w:szCs w:val="24"/>
        </w:rPr>
        <w:t>, and thus diabetic eye disease</w:t>
      </w:r>
      <w:r w:rsidR="002224B1">
        <w:rPr>
          <w:rFonts w:asciiTheme="minorHAnsi" w:hAnsiTheme="minorHAnsi"/>
          <w:szCs w:val="24"/>
        </w:rPr>
        <w:t xml:space="preserve"> </w:t>
      </w:r>
      <w:r w:rsidR="005045A9">
        <w:rPr>
          <w:rFonts w:asciiTheme="minorHAnsi" w:hAnsiTheme="minorHAnsi"/>
          <w:szCs w:val="24"/>
        </w:rPr>
        <w:fldChar w:fldCharType="begin"/>
      </w:r>
      <w:r w:rsidR="00EF0EBD">
        <w:rPr>
          <w:rFonts w:asciiTheme="minorHAnsi" w:hAnsiTheme="minorHAnsi"/>
          <w:szCs w:val="24"/>
        </w:rPr>
        <w:instrText xml:space="preserve"> ADDIN EN.CITE &lt;EndNote&gt;&lt;Cite&gt;&lt;Author&gt;Magliano&lt;/Author&gt;&lt;Year&gt;2009&lt;/Year&gt;&lt;RecNum&gt;309&lt;/RecNum&gt;&lt;DisplayText&gt;[12]&lt;/DisplayText&gt;&lt;record&gt;&lt;rec-number&gt;309&lt;/rec-number&gt;&lt;foreign-keys&gt;&lt;key app="EN" db-id="f5er555f42vdzze5vd9p0xx52vffpvfpdrw5"&gt;309&lt;/key&gt;&lt;/foreign-keys&gt;&lt;ref-type name="Journal Article"&gt;17&lt;/ref-type&gt;&lt;contributors&gt;&lt;authors&gt;&lt;author&gt;Magliano, D. J.&lt;/author&gt;&lt;author&gt;Peeters, A.&lt;/author&gt;&lt;author&gt;Vos, T.&lt;/author&gt;&lt;author&gt;Sicree, R.&lt;/author&gt;&lt;author&gt;Shaw, J.&lt;/author&gt;&lt;author&gt;Sindall, C.&lt;/author&gt;&lt;author&gt;Haby, M.&lt;/author&gt;&lt;author&gt;Begg, S. J.&lt;/author&gt;&lt;author&gt;Zimmet, P. Z.&lt;/author&gt;&lt;/authors&gt;&lt;/contributors&gt;&lt;auth-address&gt;Baker IDI Heart and Diabetes Institute, 250 Kooyong Road, Caulfield, Victoria 3162. dianna.magliano@bakeridi.edu.au&lt;/auth-address&gt;&lt;titles&gt;&lt;title&gt;Projecting the burden of diabetes in Australia--what is the size of the matter?&lt;/title&gt;&lt;secondary-title&gt;Aust N Z J Public Health&lt;/secondary-title&gt;&lt;alt-title&gt;Australian and New Zealand journal of public health&lt;/alt-title&gt;&lt;/titles&gt;&lt;periodical&gt;&lt;full-title&gt;Aust N Z J Public Health&lt;/full-title&gt;&lt;/periodical&gt;&lt;pages&gt;540-3&lt;/pages&gt;&lt;volume&gt;33&lt;/volume&gt;&lt;number&gt;6&lt;/number&gt;&lt;keywords&gt;&lt;keyword&gt;Adult&lt;/keyword&gt;&lt;keyword&gt;Aged&lt;/keyword&gt;&lt;keyword&gt;Australia/epidemiology&lt;/keyword&gt;&lt;keyword&gt;*Cost of Illness&lt;/keyword&gt;&lt;keyword&gt;*Diabetes Mellitus/epidemiology/mortality&lt;/keyword&gt;&lt;keyword&gt;Forecasting&lt;/keyword&gt;&lt;keyword&gt;Humans&lt;/keyword&gt;&lt;keyword&gt;Middle Aged&lt;/keyword&gt;&lt;keyword&gt;Young Adult&lt;/keyword&gt;&lt;/keywords&gt;&lt;dates&gt;&lt;year&gt;2009&lt;/year&gt;&lt;pub-dates&gt;&lt;date&gt;Dec&lt;/date&gt;&lt;/pub-dates&gt;&lt;/dates&gt;&lt;isbn&gt;1753-6405 (Electronic)&amp;#xD;1326-0200 (Linking)&lt;/isbn&gt;&lt;accession-num&gt;20078571&lt;/accession-num&gt;&lt;urls&gt;&lt;related-urls&gt;&lt;url&gt;http://www.ncbi.nlm.nih.gov/pubmed/20078571&lt;/url&gt;&lt;/related-urls&gt;&lt;/urls&gt;&lt;electronic-resource-num&gt;10.1111/j.1753-6405.2009.00450.x&lt;/electronic-resource-num&gt;&lt;/record&gt;&lt;/Cite&gt;&lt;/EndNote&gt;</w:instrText>
      </w:r>
      <w:r w:rsidR="005045A9">
        <w:rPr>
          <w:rFonts w:asciiTheme="minorHAnsi" w:hAnsiTheme="minorHAnsi"/>
          <w:szCs w:val="24"/>
        </w:rPr>
        <w:fldChar w:fldCharType="separate"/>
      </w:r>
      <w:r w:rsidR="00EF0EBD">
        <w:rPr>
          <w:rFonts w:asciiTheme="minorHAnsi" w:hAnsiTheme="minorHAnsi"/>
          <w:noProof/>
          <w:szCs w:val="24"/>
        </w:rPr>
        <w:t>[12]</w:t>
      </w:r>
      <w:r w:rsidR="005045A9">
        <w:rPr>
          <w:rFonts w:asciiTheme="minorHAnsi" w:hAnsiTheme="minorHAnsi"/>
          <w:szCs w:val="24"/>
        </w:rPr>
        <w:fldChar w:fldCharType="end"/>
      </w:r>
      <w:r w:rsidR="00C05A3A">
        <w:rPr>
          <w:rFonts w:asciiTheme="minorHAnsi" w:hAnsiTheme="minorHAnsi"/>
          <w:szCs w:val="24"/>
        </w:rPr>
        <w:t>.</w:t>
      </w:r>
    </w:p>
    <w:p w14:paraId="18B218D2" w14:textId="5F4BD0C1" w:rsidR="00C05A3A" w:rsidRPr="00441835" w:rsidRDefault="00C05A3A" w:rsidP="00441835">
      <w:pPr>
        <w:pStyle w:val="ListParagraph"/>
        <w:numPr>
          <w:ilvl w:val="0"/>
          <w:numId w:val="33"/>
        </w:numPr>
        <w:spacing w:line="480" w:lineRule="auto"/>
        <w:rPr>
          <w:rFonts w:asciiTheme="minorHAnsi" w:hAnsiTheme="minorHAnsi"/>
          <w:szCs w:val="24"/>
        </w:rPr>
      </w:pPr>
      <w:r w:rsidRPr="00C05A3A">
        <w:rPr>
          <w:rFonts w:asciiTheme="minorHAnsi" w:hAnsiTheme="minorHAnsi"/>
          <w:szCs w:val="24"/>
        </w:rPr>
        <w:t>The i</w:t>
      </w:r>
      <w:r w:rsidR="00F854BB" w:rsidRPr="00C05A3A">
        <w:rPr>
          <w:rFonts w:asciiTheme="minorHAnsi" w:hAnsiTheme="minorHAnsi"/>
          <w:szCs w:val="24"/>
        </w:rPr>
        <w:t>ncrease in ris</w:t>
      </w:r>
      <w:r w:rsidRPr="00C05A3A">
        <w:rPr>
          <w:rFonts w:asciiTheme="minorHAnsi" w:hAnsiTheme="minorHAnsi"/>
          <w:szCs w:val="24"/>
        </w:rPr>
        <w:t>k factors</w:t>
      </w:r>
      <w:r w:rsidR="008C40C9">
        <w:rPr>
          <w:rFonts w:asciiTheme="minorHAnsi" w:hAnsiTheme="minorHAnsi"/>
          <w:szCs w:val="24"/>
        </w:rPr>
        <w:t xml:space="preserve"> for diabetes</w:t>
      </w:r>
      <w:r w:rsidRPr="00C05A3A">
        <w:rPr>
          <w:rFonts w:asciiTheme="minorHAnsi" w:hAnsiTheme="minorHAnsi"/>
          <w:szCs w:val="24"/>
        </w:rPr>
        <w:t>, such as obesity</w:t>
      </w:r>
      <w:r w:rsidR="005045A9">
        <w:rPr>
          <w:rFonts w:asciiTheme="minorHAnsi" w:hAnsiTheme="minorHAnsi"/>
          <w:szCs w:val="24"/>
        </w:rPr>
        <w:t xml:space="preserve"> </w:t>
      </w:r>
      <w:r w:rsidR="005045A9">
        <w:rPr>
          <w:rFonts w:asciiTheme="minorHAnsi" w:hAnsiTheme="minorHAnsi"/>
          <w:szCs w:val="24"/>
        </w:rPr>
        <w:fldChar w:fldCharType="begin"/>
      </w:r>
      <w:r w:rsidR="00EF0EBD">
        <w:rPr>
          <w:rFonts w:asciiTheme="minorHAnsi" w:hAnsiTheme="minorHAnsi"/>
          <w:szCs w:val="24"/>
        </w:rPr>
        <w:instrText xml:space="preserve"> ADDIN EN.CITE &lt;EndNote&gt;&lt;Cite&gt;&lt;Author&gt;Tanamas&lt;/Author&gt;&lt;Year&gt;2012&lt;/Year&gt;&lt;RecNum&gt;290&lt;/RecNum&gt;&lt;DisplayText&gt;[13]&lt;/DisplayText&gt;&lt;record&gt;&lt;rec-number&gt;290&lt;/rec-number&gt;&lt;foreign-keys&gt;&lt;key app="EN" db-id="f5er555f42vdzze5vd9p0xx52vffpvfpdrw5"&gt;290&lt;/key&gt;&lt;/foreign-keys&gt;&lt;ref-type name="Report"&gt;27&lt;/ref-type&gt;&lt;contributors&gt;&lt;authors&gt;&lt;author&gt;Tanamas, SK.&lt;/author&gt;&lt;author&gt;Magliano, D. J.&lt;/author&gt;&lt;author&gt;Lynch, B.&lt;/author&gt;&lt;author&gt;Sethi, P.&lt;/author&gt;&lt;author&gt;Willenberg, L.&lt;/author&gt;&lt;author&gt;Polkinghorne, K. R.&lt;/author&gt;&lt;author&gt;Chadban, S.&lt;/author&gt;&lt;author&gt;Dunstan, D.&lt;/author&gt;&lt;author&gt;Shaw, J.&lt;/author&gt;&lt;/authors&gt;&lt;/contributors&gt;&lt;titles&gt;&lt;title&gt;AusDiab 2012. The Australian Diabetes, Obesity and Lifestyle Study.&lt;/title&gt;&lt;/titles&gt;&lt;dates&gt;&lt;year&gt;2012&lt;/year&gt;&lt;/dates&gt;&lt;pub-location&gt;Melbourne&lt;/pub-location&gt;&lt;publisher&gt;Baker IDI Heart and Diabetes Insitute&lt;/publisher&gt;&lt;urls&gt;&lt;/urls&gt;&lt;/record&gt;&lt;/Cite&gt;&lt;/EndNote&gt;</w:instrText>
      </w:r>
      <w:r w:rsidR="005045A9">
        <w:rPr>
          <w:rFonts w:asciiTheme="minorHAnsi" w:hAnsiTheme="minorHAnsi"/>
          <w:szCs w:val="24"/>
        </w:rPr>
        <w:fldChar w:fldCharType="separate"/>
      </w:r>
      <w:r w:rsidR="00EF0EBD">
        <w:rPr>
          <w:rFonts w:asciiTheme="minorHAnsi" w:hAnsiTheme="minorHAnsi"/>
          <w:noProof/>
          <w:szCs w:val="24"/>
        </w:rPr>
        <w:t>[13]</w:t>
      </w:r>
      <w:r w:rsidR="005045A9">
        <w:rPr>
          <w:rFonts w:asciiTheme="minorHAnsi" w:hAnsiTheme="minorHAnsi"/>
          <w:szCs w:val="24"/>
        </w:rPr>
        <w:fldChar w:fldCharType="end"/>
      </w:r>
      <w:r>
        <w:rPr>
          <w:rFonts w:asciiTheme="minorHAnsi" w:hAnsiTheme="minorHAnsi"/>
          <w:szCs w:val="24"/>
        </w:rPr>
        <w:t>.</w:t>
      </w:r>
    </w:p>
    <w:p w14:paraId="036EF17B" w14:textId="15AF8392" w:rsidR="00C05A3A" w:rsidRDefault="005C41F4" w:rsidP="00B323B2">
      <w:pPr>
        <w:pStyle w:val="ListParagraph"/>
        <w:numPr>
          <w:ilvl w:val="0"/>
          <w:numId w:val="33"/>
        </w:numPr>
        <w:spacing w:line="480" w:lineRule="auto"/>
        <w:rPr>
          <w:szCs w:val="24"/>
        </w:rPr>
      </w:pPr>
      <w:r>
        <w:rPr>
          <w:rFonts w:asciiTheme="minorHAnsi" w:hAnsiTheme="minorHAnsi"/>
          <w:szCs w:val="24"/>
        </w:rPr>
        <w:t xml:space="preserve">Advances in </w:t>
      </w:r>
      <w:r w:rsidR="00C05A3A" w:rsidRPr="00C05A3A">
        <w:rPr>
          <w:rFonts w:asciiTheme="minorHAnsi" w:hAnsiTheme="minorHAnsi"/>
          <w:szCs w:val="24"/>
        </w:rPr>
        <w:t>eye testing technologies</w:t>
      </w:r>
      <w:r w:rsidR="00C05A3A">
        <w:rPr>
          <w:szCs w:val="24"/>
        </w:rPr>
        <w:t>.</w:t>
      </w:r>
    </w:p>
    <w:p w14:paraId="5FDEBC66" w14:textId="5A847394" w:rsidR="002268DC" w:rsidRPr="002268DC" w:rsidRDefault="002268DC" w:rsidP="002268DC">
      <w:pPr>
        <w:pStyle w:val="ListParagraph"/>
        <w:numPr>
          <w:ilvl w:val="0"/>
          <w:numId w:val="33"/>
        </w:numPr>
        <w:spacing w:line="480" w:lineRule="auto"/>
        <w:rPr>
          <w:rFonts w:asciiTheme="minorHAnsi" w:hAnsiTheme="minorHAnsi"/>
          <w:szCs w:val="24"/>
        </w:rPr>
      </w:pPr>
      <w:r>
        <w:rPr>
          <w:rFonts w:asciiTheme="minorHAnsi" w:hAnsiTheme="minorHAnsi"/>
          <w:szCs w:val="24"/>
        </w:rPr>
        <w:lastRenderedPageBreak/>
        <w:t>T</w:t>
      </w:r>
      <w:r w:rsidRPr="002268DC">
        <w:rPr>
          <w:rFonts w:asciiTheme="minorHAnsi" w:hAnsiTheme="minorHAnsi"/>
          <w:szCs w:val="24"/>
        </w:rPr>
        <w:t>he escalating cost of treating late stage disease and the enormous indirect costs of blindness and vision impairment</w:t>
      </w:r>
      <w:r w:rsidR="00CC703C">
        <w:rPr>
          <w:rFonts w:asciiTheme="minorHAnsi" w:hAnsiTheme="minorHAnsi"/>
          <w:szCs w:val="24"/>
        </w:rPr>
        <w:t xml:space="preserve"> </w:t>
      </w:r>
      <w:r w:rsidR="00CC703C">
        <w:rPr>
          <w:rFonts w:asciiTheme="minorHAnsi" w:hAnsiTheme="minorHAnsi"/>
          <w:szCs w:val="24"/>
        </w:rPr>
        <w:fldChar w:fldCharType="begin"/>
      </w:r>
      <w:r w:rsidR="00EF0EBD">
        <w:rPr>
          <w:rFonts w:asciiTheme="minorHAnsi" w:hAnsiTheme="minorHAnsi"/>
          <w:szCs w:val="24"/>
        </w:rPr>
        <w:instrText xml:space="preserve"> ADDIN EN.CITE &lt;EndNote&gt;&lt;Cite&gt;&lt;Author&gt;Economics&lt;/Author&gt;&lt;Year&gt;2010&lt;/Year&gt;&lt;RecNum&gt;450&lt;/RecNum&gt;&lt;DisplayText&gt;[14]&lt;/DisplayText&gt;&lt;record&gt;&lt;rec-number&gt;450&lt;/rec-number&gt;&lt;foreign-keys&gt;&lt;key app="EN" db-id="f5er555f42vdzze5vd9p0xx52vffpvfpdrw5"&gt;450&lt;/key&gt;&lt;/foreign-keys&gt;&lt;ref-type name="Report"&gt;27&lt;/ref-type&gt;&lt;contributors&gt;&lt;authors&gt;&lt;author&gt;Access Economics&lt;/author&gt;&lt;/authors&gt;&lt;/contributors&gt;&lt;titles&gt;&lt;title&gt;Clear focus: the economic impact of vision loss in Australia in 2009&lt;/title&gt;&lt;/titles&gt;&lt;dates&gt;&lt;year&gt;2010&lt;/year&gt;&lt;/dates&gt;&lt;urls&gt;&lt;related-urls&gt;&lt;url&gt;Available at: http://www.vision2020australia.org.au/uploads/resource/85/Access_Economics_Clear_Focus_Full_Report.pdf&lt;/url&gt;&lt;/related-urls&gt;&lt;/urls&gt;&lt;/record&gt;&lt;/Cite&gt;&lt;/EndNote&gt;</w:instrText>
      </w:r>
      <w:r w:rsidR="00CC703C">
        <w:rPr>
          <w:rFonts w:asciiTheme="minorHAnsi" w:hAnsiTheme="minorHAnsi"/>
          <w:szCs w:val="24"/>
        </w:rPr>
        <w:fldChar w:fldCharType="separate"/>
      </w:r>
      <w:r w:rsidR="00EF0EBD">
        <w:rPr>
          <w:rFonts w:asciiTheme="minorHAnsi" w:hAnsiTheme="minorHAnsi"/>
          <w:noProof/>
          <w:szCs w:val="24"/>
        </w:rPr>
        <w:t>[14]</w:t>
      </w:r>
      <w:r w:rsidR="00CC703C">
        <w:rPr>
          <w:rFonts w:asciiTheme="minorHAnsi" w:hAnsiTheme="minorHAnsi"/>
          <w:szCs w:val="24"/>
        </w:rPr>
        <w:fldChar w:fldCharType="end"/>
      </w:r>
      <w:r>
        <w:rPr>
          <w:rFonts w:asciiTheme="minorHAnsi" w:hAnsiTheme="minorHAnsi"/>
          <w:szCs w:val="24"/>
        </w:rPr>
        <w:t>.</w:t>
      </w:r>
    </w:p>
    <w:p w14:paraId="6D7E4C46" w14:textId="30CD588D" w:rsidR="00EE19DD" w:rsidRPr="009251C1" w:rsidRDefault="00C8439B" w:rsidP="009251C1">
      <w:pPr>
        <w:pStyle w:val="Heading2"/>
      </w:pPr>
      <w:bookmarkStart w:id="48" w:name="_Toc463361731"/>
      <w:r w:rsidRPr="009251C1">
        <w:t>The</w:t>
      </w:r>
      <w:r w:rsidR="00D7082F" w:rsidRPr="009251C1">
        <w:t xml:space="preserve"> </w:t>
      </w:r>
      <w:r w:rsidR="005A3693" w:rsidRPr="009251C1">
        <w:t>o</w:t>
      </w:r>
      <w:r w:rsidR="00D7082F" w:rsidRPr="009251C1">
        <w:t>bjectives</w:t>
      </w:r>
      <w:r w:rsidRPr="009251C1">
        <w:t xml:space="preserve"> of the NEHS</w:t>
      </w:r>
      <w:bookmarkEnd w:id="48"/>
    </w:p>
    <w:p w14:paraId="214114B0" w14:textId="66314DD6" w:rsidR="00EE19DD" w:rsidRPr="00EE19DD" w:rsidRDefault="00EE19DD" w:rsidP="00EE1CB0">
      <w:pPr>
        <w:pStyle w:val="Default"/>
        <w:numPr>
          <w:ilvl w:val="0"/>
          <w:numId w:val="90"/>
        </w:numPr>
        <w:spacing w:after="228" w:line="480" w:lineRule="auto"/>
        <w:rPr>
          <w:rFonts w:asciiTheme="minorHAnsi" w:hAnsiTheme="minorHAnsi"/>
        </w:rPr>
      </w:pPr>
      <w:r w:rsidRPr="00EE19DD">
        <w:rPr>
          <w:rFonts w:asciiTheme="minorHAnsi" w:hAnsiTheme="minorHAnsi"/>
        </w:rPr>
        <w:t>To determine the prevalence</w:t>
      </w:r>
      <w:r w:rsidR="002478D9">
        <w:rPr>
          <w:rFonts w:asciiTheme="minorHAnsi" w:hAnsiTheme="minorHAnsi"/>
        </w:rPr>
        <w:t xml:space="preserve"> and causes of VI</w:t>
      </w:r>
      <w:r w:rsidRPr="00EE19DD">
        <w:rPr>
          <w:rFonts w:asciiTheme="minorHAnsi" w:hAnsiTheme="minorHAnsi"/>
        </w:rPr>
        <w:t xml:space="preserve"> and blindness in Indigenous Australians aged 40 years and over, and non-Indigenous Australians aged 50 years and over, by gender, age, and geographical area. </w:t>
      </w:r>
    </w:p>
    <w:p w14:paraId="7BB0E2A2" w14:textId="6C8AE65A" w:rsidR="00EE19DD" w:rsidRDefault="00EE19DD" w:rsidP="00EE1CB0">
      <w:pPr>
        <w:pStyle w:val="Default"/>
        <w:numPr>
          <w:ilvl w:val="0"/>
          <w:numId w:val="90"/>
        </w:numPr>
        <w:spacing w:after="228" w:line="480" w:lineRule="auto"/>
        <w:rPr>
          <w:rFonts w:asciiTheme="minorHAnsi" w:hAnsiTheme="minorHAnsi"/>
        </w:rPr>
      </w:pPr>
      <w:r w:rsidRPr="00EE19DD">
        <w:rPr>
          <w:rFonts w:asciiTheme="minorHAnsi" w:hAnsiTheme="minorHAnsi"/>
        </w:rPr>
        <w:t xml:space="preserve">To measure the detection and treatment coverage rate of major eye diseases and conditions in both Indigenous and non-Indigenous Australian adults by: </w:t>
      </w:r>
    </w:p>
    <w:p w14:paraId="527E8C2F" w14:textId="77777777" w:rsidR="00EE19DD" w:rsidRDefault="00EE19DD" w:rsidP="00EE1CB0">
      <w:pPr>
        <w:pStyle w:val="Default"/>
        <w:numPr>
          <w:ilvl w:val="1"/>
          <w:numId w:val="90"/>
        </w:numPr>
        <w:spacing w:after="228" w:line="480" w:lineRule="auto"/>
        <w:rPr>
          <w:rFonts w:asciiTheme="minorHAnsi" w:hAnsiTheme="minorHAnsi"/>
        </w:rPr>
      </w:pPr>
      <w:r w:rsidRPr="00EE19DD">
        <w:rPr>
          <w:rFonts w:asciiTheme="minorHAnsi" w:hAnsiTheme="minorHAnsi"/>
        </w:rPr>
        <w:t xml:space="preserve">Determining the proportion of Australians with undiagnosed major eye diseases and uncorrected refractive error. All participants will be provided with verbal feedback on their eye results at the completion of the clinical examination, and any participant with undiagnosed eye disease that can be detected through the survey’s testing protocol will receive a letter of recommendations for referral to an eye care professional. </w:t>
      </w:r>
    </w:p>
    <w:p w14:paraId="0DBBF44F" w14:textId="77777777" w:rsidR="00EE19DD" w:rsidRDefault="00EE19DD" w:rsidP="00EE1CB0">
      <w:pPr>
        <w:pStyle w:val="Default"/>
        <w:numPr>
          <w:ilvl w:val="1"/>
          <w:numId w:val="90"/>
        </w:numPr>
        <w:spacing w:after="228" w:line="480" w:lineRule="auto"/>
        <w:rPr>
          <w:rFonts w:asciiTheme="minorHAnsi" w:hAnsiTheme="minorHAnsi"/>
        </w:rPr>
      </w:pPr>
      <w:r w:rsidRPr="00EE19DD">
        <w:rPr>
          <w:rFonts w:asciiTheme="minorHAnsi" w:hAnsiTheme="minorHAnsi"/>
        </w:rPr>
        <w:t xml:space="preserve">Determining the proportion of Australians with known diabetes who adhere to the recommended retinal examination set by the National Health and Medical Research Council (NHMRC); biennial for non-Indigenous Australians and annually for Indigenous Australians. </w:t>
      </w:r>
    </w:p>
    <w:p w14:paraId="7ADF33CD" w14:textId="7E9821E2" w:rsidR="00EE19DD" w:rsidRPr="00EE19DD" w:rsidRDefault="00EE19DD" w:rsidP="00EE1CB0">
      <w:pPr>
        <w:pStyle w:val="Default"/>
        <w:numPr>
          <w:ilvl w:val="1"/>
          <w:numId w:val="90"/>
        </w:numPr>
        <w:spacing w:after="228" w:line="480" w:lineRule="auto"/>
        <w:rPr>
          <w:rFonts w:asciiTheme="minorHAnsi" w:hAnsiTheme="minorHAnsi"/>
        </w:rPr>
      </w:pPr>
      <w:r w:rsidRPr="00EE19DD">
        <w:rPr>
          <w:rFonts w:asciiTheme="minorHAnsi" w:hAnsiTheme="minorHAnsi"/>
        </w:rPr>
        <w:t xml:space="preserve">Establishing the coverage of cataract surgery and the treatment of uncorrected refractive error in Australia </w:t>
      </w:r>
    </w:p>
    <w:p w14:paraId="7E784274" w14:textId="77777777" w:rsidR="00C0048C" w:rsidRDefault="00C0048C">
      <w:pPr>
        <w:rPr>
          <w:rFonts w:ascii="Calibri" w:eastAsiaTheme="majorEastAsia" w:hAnsi="Calibri" w:cstheme="majorBidi"/>
          <w:b/>
          <w:bCs/>
          <w:sz w:val="24"/>
          <w:szCs w:val="26"/>
          <w:lang w:eastAsia="en-AU"/>
        </w:rPr>
      </w:pPr>
      <w:r>
        <w:br w:type="page"/>
      </w:r>
    </w:p>
    <w:p w14:paraId="61C9DEF1" w14:textId="484BF21B" w:rsidR="001F4698" w:rsidRPr="009251C1" w:rsidRDefault="00C8439B" w:rsidP="009251C1">
      <w:pPr>
        <w:pStyle w:val="Heading2"/>
      </w:pPr>
      <w:bookmarkStart w:id="49" w:name="_Toc463361732"/>
      <w:r w:rsidRPr="009251C1">
        <w:lastRenderedPageBreak/>
        <w:t>The s</w:t>
      </w:r>
      <w:r w:rsidR="001F4698" w:rsidRPr="009251C1">
        <w:t>ignificance</w:t>
      </w:r>
      <w:r w:rsidRPr="009251C1">
        <w:t xml:space="preserve"> of the NEHS</w:t>
      </w:r>
      <w:bookmarkEnd w:id="49"/>
    </w:p>
    <w:p w14:paraId="357C8E15" w14:textId="77777777" w:rsidR="00AC532D" w:rsidRDefault="00F867EF" w:rsidP="00D44841">
      <w:pPr>
        <w:spacing w:line="480" w:lineRule="auto"/>
        <w:rPr>
          <w:sz w:val="24"/>
          <w:szCs w:val="24"/>
        </w:rPr>
      </w:pPr>
      <w:r>
        <w:rPr>
          <w:sz w:val="24"/>
          <w:szCs w:val="24"/>
        </w:rPr>
        <w:t>The</w:t>
      </w:r>
      <w:r w:rsidR="00D44841" w:rsidRPr="00D44841">
        <w:rPr>
          <w:sz w:val="24"/>
          <w:szCs w:val="24"/>
        </w:rPr>
        <w:t xml:space="preserve"> findings</w:t>
      </w:r>
      <w:r>
        <w:rPr>
          <w:sz w:val="24"/>
          <w:szCs w:val="24"/>
        </w:rPr>
        <w:t xml:space="preserve"> from the NEHS</w:t>
      </w:r>
      <w:r w:rsidR="005C41F4">
        <w:rPr>
          <w:sz w:val="24"/>
          <w:szCs w:val="24"/>
        </w:rPr>
        <w:t xml:space="preserve"> can be </w:t>
      </w:r>
      <w:r w:rsidR="00D44841" w:rsidRPr="00D44841">
        <w:rPr>
          <w:sz w:val="24"/>
          <w:szCs w:val="24"/>
        </w:rPr>
        <w:t>presented to the WHO</w:t>
      </w:r>
      <w:r w:rsidR="005C41F4">
        <w:rPr>
          <w:sz w:val="24"/>
          <w:szCs w:val="24"/>
        </w:rPr>
        <w:t xml:space="preserve"> as part of the Australian Government’s report to the WHA as called for by the WHA Global Action Plan</w:t>
      </w:r>
      <w:r w:rsidR="00AC532D">
        <w:rPr>
          <w:sz w:val="24"/>
          <w:szCs w:val="24"/>
        </w:rPr>
        <w:t>.</w:t>
      </w:r>
    </w:p>
    <w:p w14:paraId="187AB3CC" w14:textId="33B28F3F" w:rsidR="00ED0047" w:rsidRPr="00ED0047" w:rsidRDefault="00D44841" w:rsidP="00D44841">
      <w:pPr>
        <w:spacing w:line="480" w:lineRule="auto"/>
        <w:rPr>
          <w:sz w:val="24"/>
          <w:szCs w:val="24"/>
        </w:rPr>
      </w:pPr>
      <w:r w:rsidRPr="00D44841">
        <w:rPr>
          <w:sz w:val="24"/>
          <w:szCs w:val="24"/>
        </w:rPr>
        <w:t xml:space="preserve">The </w:t>
      </w:r>
      <w:r w:rsidR="008D1E0D">
        <w:rPr>
          <w:sz w:val="24"/>
          <w:szCs w:val="24"/>
        </w:rPr>
        <w:t>findings of</w:t>
      </w:r>
      <w:r w:rsidR="00ED0047">
        <w:rPr>
          <w:sz w:val="24"/>
          <w:szCs w:val="24"/>
        </w:rPr>
        <w:t xml:space="preserve"> the </w:t>
      </w:r>
      <w:r w:rsidRPr="00D44841">
        <w:rPr>
          <w:sz w:val="24"/>
          <w:szCs w:val="24"/>
        </w:rPr>
        <w:t>NEHS will assist in eye health c</w:t>
      </w:r>
      <w:r w:rsidR="00ED0047">
        <w:rPr>
          <w:sz w:val="24"/>
          <w:szCs w:val="24"/>
        </w:rPr>
        <w:t>are in multiple ways</w:t>
      </w:r>
      <w:r w:rsidR="008D1E0D">
        <w:rPr>
          <w:sz w:val="24"/>
          <w:szCs w:val="24"/>
        </w:rPr>
        <w:t>. They will</w:t>
      </w:r>
      <w:r w:rsidR="00ED0047">
        <w:rPr>
          <w:sz w:val="24"/>
          <w:szCs w:val="24"/>
        </w:rPr>
        <w:t>:</w:t>
      </w:r>
    </w:p>
    <w:p w14:paraId="6E082E41" w14:textId="63298547" w:rsidR="00A41819" w:rsidRDefault="00A41819" w:rsidP="00A41819">
      <w:pPr>
        <w:pStyle w:val="ListParagraph"/>
        <w:numPr>
          <w:ilvl w:val="0"/>
          <w:numId w:val="6"/>
        </w:numPr>
        <w:spacing w:line="480" w:lineRule="auto"/>
        <w:rPr>
          <w:rFonts w:asciiTheme="minorHAnsi" w:hAnsiTheme="minorHAnsi"/>
          <w:szCs w:val="24"/>
        </w:rPr>
      </w:pPr>
      <w:r>
        <w:rPr>
          <w:rFonts w:asciiTheme="minorHAnsi" w:hAnsiTheme="minorHAnsi"/>
          <w:szCs w:val="24"/>
        </w:rPr>
        <w:t xml:space="preserve">Inform </w:t>
      </w:r>
      <w:r w:rsidRPr="00A41819">
        <w:rPr>
          <w:rFonts w:asciiTheme="minorHAnsi" w:hAnsiTheme="minorHAnsi"/>
          <w:szCs w:val="24"/>
        </w:rPr>
        <w:t xml:space="preserve">economic </w:t>
      </w:r>
      <w:r>
        <w:rPr>
          <w:rFonts w:asciiTheme="minorHAnsi" w:hAnsiTheme="minorHAnsi"/>
          <w:szCs w:val="24"/>
        </w:rPr>
        <w:t>an</w:t>
      </w:r>
      <w:r w:rsidR="0039621F">
        <w:rPr>
          <w:rFonts w:asciiTheme="minorHAnsi" w:hAnsiTheme="minorHAnsi"/>
          <w:szCs w:val="24"/>
        </w:rPr>
        <w:t>alysis and</w:t>
      </w:r>
      <w:r>
        <w:rPr>
          <w:rFonts w:asciiTheme="minorHAnsi" w:hAnsiTheme="minorHAnsi"/>
          <w:szCs w:val="24"/>
        </w:rPr>
        <w:t xml:space="preserve"> policy formulation for</w:t>
      </w:r>
      <w:r w:rsidRPr="00A41819">
        <w:rPr>
          <w:rFonts w:asciiTheme="minorHAnsi" w:hAnsiTheme="minorHAnsi"/>
          <w:szCs w:val="24"/>
        </w:rPr>
        <w:t xml:space="preserve"> eye health service delivery in Australia</w:t>
      </w:r>
      <w:r>
        <w:rPr>
          <w:rFonts w:asciiTheme="minorHAnsi" w:hAnsiTheme="minorHAnsi"/>
          <w:szCs w:val="24"/>
        </w:rPr>
        <w:t>.</w:t>
      </w:r>
    </w:p>
    <w:p w14:paraId="36505055" w14:textId="5CC0BD37" w:rsidR="00ED0047" w:rsidRPr="00ED0047" w:rsidRDefault="00630F91" w:rsidP="00E5652A">
      <w:pPr>
        <w:pStyle w:val="ListParagraph"/>
        <w:numPr>
          <w:ilvl w:val="0"/>
          <w:numId w:val="6"/>
        </w:numPr>
        <w:spacing w:line="480" w:lineRule="auto"/>
        <w:rPr>
          <w:rFonts w:asciiTheme="minorHAnsi" w:hAnsiTheme="minorHAnsi"/>
          <w:szCs w:val="24"/>
        </w:rPr>
      </w:pPr>
      <w:r>
        <w:rPr>
          <w:rFonts w:asciiTheme="minorHAnsi" w:hAnsiTheme="minorHAnsi"/>
          <w:szCs w:val="24"/>
        </w:rPr>
        <w:t xml:space="preserve">Act as </w:t>
      </w:r>
      <w:r w:rsidR="005C41F4">
        <w:rPr>
          <w:rFonts w:asciiTheme="minorHAnsi" w:hAnsiTheme="minorHAnsi"/>
          <w:szCs w:val="24"/>
        </w:rPr>
        <w:t>a</w:t>
      </w:r>
      <w:r w:rsidR="008D1E0D">
        <w:rPr>
          <w:rFonts w:asciiTheme="minorHAnsi" w:hAnsiTheme="minorHAnsi"/>
          <w:szCs w:val="24"/>
        </w:rPr>
        <w:t xml:space="preserve"> reference point for </w:t>
      </w:r>
      <w:r w:rsidR="00D44841" w:rsidRPr="00ED0047">
        <w:rPr>
          <w:rFonts w:asciiTheme="minorHAnsi" w:hAnsiTheme="minorHAnsi"/>
          <w:szCs w:val="24"/>
        </w:rPr>
        <w:t>measuring the progress and impact of eye hea</w:t>
      </w:r>
      <w:r w:rsidR="00ED0047" w:rsidRPr="00ED0047">
        <w:rPr>
          <w:rFonts w:asciiTheme="minorHAnsi" w:hAnsiTheme="minorHAnsi"/>
          <w:szCs w:val="24"/>
        </w:rPr>
        <w:t>lth care services in Australia.</w:t>
      </w:r>
    </w:p>
    <w:p w14:paraId="4226A1B3" w14:textId="3C1F607B" w:rsidR="00ED0047" w:rsidRPr="00ED0047" w:rsidRDefault="00630F91" w:rsidP="00E5652A">
      <w:pPr>
        <w:pStyle w:val="ListParagraph"/>
        <w:numPr>
          <w:ilvl w:val="0"/>
          <w:numId w:val="6"/>
        </w:numPr>
        <w:spacing w:line="480" w:lineRule="auto"/>
        <w:rPr>
          <w:rFonts w:asciiTheme="minorHAnsi" w:hAnsiTheme="minorHAnsi"/>
          <w:szCs w:val="24"/>
        </w:rPr>
      </w:pPr>
      <w:r>
        <w:rPr>
          <w:rFonts w:asciiTheme="minorHAnsi" w:hAnsiTheme="minorHAnsi"/>
          <w:szCs w:val="24"/>
        </w:rPr>
        <w:t>G</w:t>
      </w:r>
      <w:r w:rsidR="004636ED">
        <w:rPr>
          <w:rFonts w:asciiTheme="minorHAnsi" w:hAnsiTheme="minorHAnsi"/>
          <w:szCs w:val="24"/>
        </w:rPr>
        <w:t>uide the use of</w:t>
      </w:r>
      <w:r w:rsidR="00D44841" w:rsidRPr="00ED0047">
        <w:rPr>
          <w:rFonts w:asciiTheme="minorHAnsi" w:hAnsiTheme="minorHAnsi"/>
          <w:szCs w:val="24"/>
        </w:rPr>
        <w:t xml:space="preserve"> resources in reducing the pre</w:t>
      </w:r>
      <w:r w:rsidR="002478D9">
        <w:rPr>
          <w:rFonts w:asciiTheme="minorHAnsi" w:hAnsiTheme="minorHAnsi"/>
          <w:szCs w:val="24"/>
        </w:rPr>
        <w:t>valence of avoidable</w:t>
      </w:r>
      <w:r w:rsidR="0039621F">
        <w:rPr>
          <w:rFonts w:asciiTheme="minorHAnsi" w:hAnsiTheme="minorHAnsi"/>
          <w:szCs w:val="24"/>
        </w:rPr>
        <w:t xml:space="preserve"> VI</w:t>
      </w:r>
      <w:r w:rsidR="00D44841" w:rsidRPr="00ED0047">
        <w:rPr>
          <w:rFonts w:asciiTheme="minorHAnsi" w:hAnsiTheme="minorHAnsi"/>
          <w:szCs w:val="24"/>
        </w:rPr>
        <w:t xml:space="preserve"> i</w:t>
      </w:r>
      <w:r w:rsidR="00ED0047" w:rsidRPr="00ED0047">
        <w:rPr>
          <w:rFonts w:asciiTheme="minorHAnsi" w:hAnsiTheme="minorHAnsi"/>
          <w:szCs w:val="24"/>
        </w:rPr>
        <w:t>n Australia</w:t>
      </w:r>
      <w:r w:rsidR="00EE02EB">
        <w:rPr>
          <w:rFonts w:asciiTheme="minorHAnsi" w:hAnsiTheme="minorHAnsi"/>
          <w:szCs w:val="24"/>
        </w:rPr>
        <w:t>.</w:t>
      </w:r>
    </w:p>
    <w:p w14:paraId="5F161B2E" w14:textId="27523027" w:rsidR="00ED0047" w:rsidRPr="00ED0047" w:rsidRDefault="00630F91" w:rsidP="00E5652A">
      <w:pPr>
        <w:pStyle w:val="ListParagraph"/>
        <w:numPr>
          <w:ilvl w:val="0"/>
          <w:numId w:val="6"/>
        </w:numPr>
        <w:spacing w:line="480" w:lineRule="auto"/>
        <w:rPr>
          <w:rFonts w:asciiTheme="minorHAnsi" w:hAnsiTheme="minorHAnsi"/>
          <w:szCs w:val="24"/>
        </w:rPr>
      </w:pPr>
      <w:r>
        <w:rPr>
          <w:rFonts w:asciiTheme="minorHAnsi" w:hAnsiTheme="minorHAnsi"/>
          <w:szCs w:val="24"/>
        </w:rPr>
        <w:t>A</w:t>
      </w:r>
      <w:r w:rsidR="00D44841" w:rsidRPr="00ED0047">
        <w:rPr>
          <w:rFonts w:asciiTheme="minorHAnsi" w:hAnsiTheme="minorHAnsi"/>
          <w:szCs w:val="24"/>
        </w:rPr>
        <w:t xml:space="preserve">ssist in developing effective, feasible and cost-effective eye health </w:t>
      </w:r>
      <w:r w:rsidR="00ED0047" w:rsidRPr="00ED0047">
        <w:rPr>
          <w:rFonts w:asciiTheme="minorHAnsi" w:hAnsiTheme="minorHAnsi"/>
          <w:szCs w:val="24"/>
        </w:rPr>
        <w:t>care services in Australia.</w:t>
      </w:r>
    </w:p>
    <w:p w14:paraId="6E1D94AA" w14:textId="13CE3D51" w:rsidR="00ED0047" w:rsidRPr="00ED0047" w:rsidRDefault="00630F91" w:rsidP="00E5652A">
      <w:pPr>
        <w:pStyle w:val="ListParagraph"/>
        <w:numPr>
          <w:ilvl w:val="0"/>
          <w:numId w:val="6"/>
        </w:numPr>
        <w:spacing w:line="480" w:lineRule="auto"/>
        <w:rPr>
          <w:rFonts w:asciiTheme="minorHAnsi" w:hAnsiTheme="minorHAnsi"/>
          <w:szCs w:val="24"/>
        </w:rPr>
      </w:pPr>
      <w:r>
        <w:rPr>
          <w:rFonts w:asciiTheme="minorHAnsi" w:hAnsiTheme="minorHAnsi"/>
          <w:szCs w:val="24"/>
        </w:rPr>
        <w:t>A</w:t>
      </w:r>
      <w:r w:rsidR="00D44841" w:rsidRPr="00ED0047">
        <w:rPr>
          <w:rFonts w:asciiTheme="minorHAnsi" w:hAnsiTheme="minorHAnsi"/>
          <w:szCs w:val="24"/>
        </w:rPr>
        <w:t>id in developing education, awareness and screening programs in communities, including regional and remote areas for the prevention of eye disease.</w:t>
      </w:r>
    </w:p>
    <w:p w14:paraId="08C238DA" w14:textId="28530D3E" w:rsidR="00284D0D" w:rsidRPr="00F867EF" w:rsidRDefault="004636ED" w:rsidP="00E5652A">
      <w:pPr>
        <w:pStyle w:val="ListParagraph"/>
        <w:numPr>
          <w:ilvl w:val="0"/>
          <w:numId w:val="6"/>
        </w:numPr>
        <w:spacing w:line="480" w:lineRule="auto"/>
        <w:rPr>
          <w:rFonts w:asciiTheme="minorHAnsi" w:hAnsiTheme="minorHAnsi"/>
          <w:szCs w:val="24"/>
        </w:rPr>
      </w:pPr>
      <w:r>
        <w:rPr>
          <w:rFonts w:asciiTheme="minorHAnsi" w:hAnsiTheme="minorHAnsi"/>
          <w:szCs w:val="24"/>
        </w:rPr>
        <w:t>Document progress toward</w:t>
      </w:r>
      <w:r w:rsidR="00D44841" w:rsidRPr="00ED0047">
        <w:rPr>
          <w:rFonts w:asciiTheme="minorHAnsi" w:hAnsiTheme="minorHAnsi"/>
          <w:szCs w:val="24"/>
        </w:rPr>
        <w:t xml:space="preserve"> the global target of reducing the number of people with avoidable blindness and vision impairment by 25% by the year 2019.</w:t>
      </w:r>
      <w:r w:rsidR="0015112B">
        <w:br w:type="page"/>
      </w:r>
    </w:p>
    <w:p w14:paraId="1E0BA9C9" w14:textId="6BB1511B" w:rsidR="00284D0D" w:rsidRDefault="00284D0D" w:rsidP="009251C1">
      <w:pPr>
        <w:pStyle w:val="Heading1"/>
      </w:pPr>
      <w:bookmarkStart w:id="50" w:name="_Toc463361733"/>
      <w:r>
        <w:lastRenderedPageBreak/>
        <w:t xml:space="preserve">The </w:t>
      </w:r>
      <w:r w:rsidRPr="009251C1">
        <w:t>NEHS</w:t>
      </w:r>
      <w:r>
        <w:t xml:space="preserve"> team</w:t>
      </w:r>
      <w:bookmarkEnd w:id="50"/>
    </w:p>
    <w:p w14:paraId="1377F591" w14:textId="1AC512A5" w:rsidR="00346B64" w:rsidRDefault="00284D0D" w:rsidP="00284D0D">
      <w:pPr>
        <w:spacing w:line="480" w:lineRule="auto"/>
        <w:rPr>
          <w:sz w:val="24"/>
          <w:szCs w:val="24"/>
        </w:rPr>
      </w:pPr>
      <w:r>
        <w:rPr>
          <w:sz w:val="24"/>
          <w:szCs w:val="24"/>
        </w:rPr>
        <w:t>The project was</w:t>
      </w:r>
      <w:r w:rsidRPr="00AF4C4A">
        <w:rPr>
          <w:sz w:val="24"/>
          <w:szCs w:val="24"/>
        </w:rPr>
        <w:t xml:space="preserve"> governed by a </w:t>
      </w:r>
      <w:r w:rsidR="00346B64">
        <w:rPr>
          <w:sz w:val="24"/>
          <w:szCs w:val="24"/>
        </w:rPr>
        <w:t>S</w:t>
      </w:r>
      <w:r w:rsidRPr="00AF4C4A">
        <w:rPr>
          <w:sz w:val="24"/>
          <w:szCs w:val="24"/>
        </w:rPr>
        <w:t xml:space="preserve">teering </w:t>
      </w:r>
      <w:r w:rsidR="00346B64">
        <w:rPr>
          <w:sz w:val="24"/>
          <w:szCs w:val="24"/>
        </w:rPr>
        <w:t>C</w:t>
      </w:r>
      <w:r w:rsidRPr="00AF4C4A">
        <w:rPr>
          <w:sz w:val="24"/>
          <w:szCs w:val="24"/>
        </w:rPr>
        <w:t xml:space="preserve">ommittee of </w:t>
      </w:r>
      <w:r w:rsidR="00346B64">
        <w:rPr>
          <w:sz w:val="24"/>
          <w:szCs w:val="24"/>
        </w:rPr>
        <w:t>eleven voting</w:t>
      </w:r>
      <w:r w:rsidR="00346B64" w:rsidRPr="00AF4C4A">
        <w:rPr>
          <w:sz w:val="24"/>
          <w:szCs w:val="24"/>
        </w:rPr>
        <w:t xml:space="preserve"> </w:t>
      </w:r>
      <w:r w:rsidRPr="00AF4C4A">
        <w:rPr>
          <w:sz w:val="24"/>
          <w:szCs w:val="24"/>
        </w:rPr>
        <w:t>members including the</w:t>
      </w:r>
      <w:r w:rsidR="00BE1AD8">
        <w:rPr>
          <w:sz w:val="24"/>
          <w:szCs w:val="24"/>
        </w:rPr>
        <w:t xml:space="preserve"> Executing Research Body (CERA), the</w:t>
      </w:r>
      <w:r w:rsidRPr="00AF4C4A">
        <w:rPr>
          <w:sz w:val="24"/>
          <w:szCs w:val="24"/>
        </w:rPr>
        <w:t xml:space="preserve"> Project Executive Sponsor</w:t>
      </w:r>
      <w:r w:rsidR="00BE1AD8">
        <w:rPr>
          <w:sz w:val="24"/>
          <w:szCs w:val="24"/>
        </w:rPr>
        <w:t xml:space="preserve"> </w:t>
      </w:r>
      <w:r w:rsidR="00346B64">
        <w:rPr>
          <w:sz w:val="24"/>
          <w:szCs w:val="24"/>
        </w:rPr>
        <w:t>(Vision 2020 Australia)</w:t>
      </w:r>
      <w:r w:rsidR="00636706">
        <w:rPr>
          <w:sz w:val="24"/>
          <w:szCs w:val="24"/>
        </w:rPr>
        <w:t>,</w:t>
      </w:r>
      <w:r w:rsidRPr="00AF4C4A">
        <w:rPr>
          <w:sz w:val="24"/>
          <w:szCs w:val="24"/>
        </w:rPr>
        <w:t xml:space="preserve"> </w:t>
      </w:r>
      <w:r w:rsidR="00346B64">
        <w:rPr>
          <w:sz w:val="24"/>
          <w:szCs w:val="24"/>
        </w:rPr>
        <w:t>the Australian Government</w:t>
      </w:r>
      <w:r w:rsidR="002478D9">
        <w:rPr>
          <w:sz w:val="24"/>
          <w:szCs w:val="24"/>
        </w:rPr>
        <w:t xml:space="preserve"> Department of Health</w:t>
      </w:r>
      <w:r w:rsidR="00346B64">
        <w:rPr>
          <w:sz w:val="24"/>
          <w:szCs w:val="24"/>
        </w:rPr>
        <w:t xml:space="preserve">, major contributing partners and representatives of the eye health and </w:t>
      </w:r>
      <w:r w:rsidRPr="00AF4C4A">
        <w:rPr>
          <w:sz w:val="24"/>
          <w:szCs w:val="24"/>
        </w:rPr>
        <w:t xml:space="preserve">vision </w:t>
      </w:r>
      <w:r w:rsidR="00506AD7">
        <w:rPr>
          <w:sz w:val="24"/>
          <w:szCs w:val="24"/>
        </w:rPr>
        <w:t xml:space="preserve">care </w:t>
      </w:r>
      <w:r w:rsidRPr="00AF4C4A">
        <w:rPr>
          <w:sz w:val="24"/>
          <w:szCs w:val="24"/>
        </w:rPr>
        <w:t>sector</w:t>
      </w:r>
      <w:r w:rsidR="00BE1AD8">
        <w:rPr>
          <w:sz w:val="24"/>
          <w:szCs w:val="24"/>
        </w:rPr>
        <w:t>.</w:t>
      </w:r>
      <w:r w:rsidRPr="00AF4C4A">
        <w:rPr>
          <w:sz w:val="24"/>
          <w:szCs w:val="24"/>
        </w:rPr>
        <w:t xml:space="preserve"> </w:t>
      </w:r>
    </w:p>
    <w:p w14:paraId="468FDA42" w14:textId="4F26A324" w:rsidR="00346B64" w:rsidRDefault="00346B64" w:rsidP="00284D0D">
      <w:pPr>
        <w:spacing w:line="480" w:lineRule="auto"/>
        <w:rPr>
          <w:sz w:val="24"/>
          <w:szCs w:val="24"/>
        </w:rPr>
      </w:pPr>
      <w:r>
        <w:rPr>
          <w:sz w:val="24"/>
          <w:szCs w:val="24"/>
        </w:rPr>
        <w:t>S</w:t>
      </w:r>
      <w:r w:rsidR="00284D0D">
        <w:rPr>
          <w:sz w:val="24"/>
          <w:szCs w:val="24"/>
        </w:rPr>
        <w:t>ector representatives were</w:t>
      </w:r>
      <w:r w:rsidR="00284D0D" w:rsidRPr="00AF4C4A">
        <w:rPr>
          <w:sz w:val="24"/>
          <w:szCs w:val="24"/>
        </w:rPr>
        <w:t xml:space="preserve"> elected from t</w:t>
      </w:r>
      <w:r w:rsidR="00F867EF">
        <w:rPr>
          <w:sz w:val="24"/>
          <w:szCs w:val="24"/>
        </w:rPr>
        <w:t>he three Vision 2020 Australia n</w:t>
      </w:r>
      <w:r w:rsidR="00284D0D" w:rsidRPr="00AF4C4A">
        <w:rPr>
          <w:sz w:val="24"/>
          <w:szCs w:val="24"/>
        </w:rPr>
        <w:t>ational policy committees</w:t>
      </w:r>
      <w:r>
        <w:rPr>
          <w:sz w:val="24"/>
          <w:szCs w:val="24"/>
        </w:rPr>
        <w:t xml:space="preserve">, including </w:t>
      </w:r>
      <w:r w:rsidR="00284D0D" w:rsidRPr="00AF4C4A">
        <w:rPr>
          <w:sz w:val="24"/>
          <w:szCs w:val="24"/>
        </w:rPr>
        <w:t xml:space="preserve">the Prevention and Early Intervention Committee (PEIC), Aboriginal and Torres Strait Islander Committee (A&amp;TSIC) and the Independence and Participation Committee (IPC). </w:t>
      </w:r>
    </w:p>
    <w:p w14:paraId="7B9C4A15" w14:textId="5BC40659" w:rsidR="00284D0D" w:rsidRDefault="00284D0D" w:rsidP="00C0048C">
      <w:pPr>
        <w:spacing w:line="480" w:lineRule="auto"/>
        <w:rPr>
          <w:lang w:eastAsia="en-AU"/>
        </w:rPr>
      </w:pPr>
      <w:r w:rsidRPr="00AF4C4A">
        <w:rPr>
          <w:sz w:val="24"/>
          <w:szCs w:val="24"/>
        </w:rPr>
        <w:t>The research planning, data collection, ana</w:t>
      </w:r>
      <w:r>
        <w:rPr>
          <w:sz w:val="24"/>
          <w:szCs w:val="24"/>
        </w:rPr>
        <w:t xml:space="preserve">lysis and report writing were managed by the </w:t>
      </w:r>
      <w:r w:rsidR="00346B64">
        <w:rPr>
          <w:sz w:val="24"/>
          <w:szCs w:val="24"/>
        </w:rPr>
        <w:t>Project Manager</w:t>
      </w:r>
      <w:r w:rsidR="00506AD7">
        <w:rPr>
          <w:sz w:val="24"/>
          <w:szCs w:val="24"/>
        </w:rPr>
        <w:t>, Dr Mohamed Dirani</w:t>
      </w:r>
      <w:r w:rsidRPr="00AF4C4A">
        <w:rPr>
          <w:sz w:val="24"/>
          <w:szCs w:val="24"/>
        </w:rPr>
        <w:t xml:space="preserve"> and </w:t>
      </w:r>
      <w:r w:rsidR="00506AD7">
        <w:rPr>
          <w:sz w:val="24"/>
          <w:szCs w:val="24"/>
        </w:rPr>
        <w:t>his</w:t>
      </w:r>
      <w:r w:rsidRPr="00AF4C4A">
        <w:rPr>
          <w:sz w:val="24"/>
          <w:szCs w:val="24"/>
        </w:rPr>
        <w:t xml:space="preserve"> research team</w:t>
      </w:r>
      <w:r>
        <w:rPr>
          <w:sz w:val="24"/>
          <w:szCs w:val="24"/>
        </w:rPr>
        <w:t xml:space="preserve"> </w:t>
      </w:r>
      <w:r w:rsidR="004636ED">
        <w:rPr>
          <w:sz w:val="24"/>
          <w:szCs w:val="24"/>
        </w:rPr>
        <w:t>(</w:t>
      </w:r>
      <w:r>
        <w:rPr>
          <w:sz w:val="24"/>
          <w:szCs w:val="24"/>
        </w:rPr>
        <w:fldChar w:fldCharType="begin"/>
      </w:r>
      <w:r>
        <w:rPr>
          <w:sz w:val="24"/>
          <w:szCs w:val="24"/>
        </w:rPr>
        <w:instrText xml:space="preserve"> REF _Ref451070865 \h </w:instrText>
      </w:r>
      <w:r w:rsidR="00562DDE">
        <w:rPr>
          <w:sz w:val="24"/>
          <w:szCs w:val="24"/>
        </w:rPr>
        <w:instrText xml:space="preserve"> \* MERGEFORMAT </w:instrText>
      </w:r>
      <w:r>
        <w:rPr>
          <w:sz w:val="24"/>
          <w:szCs w:val="24"/>
        </w:rPr>
      </w:r>
      <w:r>
        <w:rPr>
          <w:sz w:val="24"/>
          <w:szCs w:val="24"/>
        </w:rPr>
        <w:fldChar w:fldCharType="separate"/>
      </w:r>
      <w:r w:rsidR="005E75F0" w:rsidRPr="005E75F0">
        <w:rPr>
          <w:iCs/>
          <w:sz w:val="24"/>
          <w:szCs w:val="24"/>
        </w:rPr>
        <w:t xml:space="preserve">Figure </w:t>
      </w:r>
      <w:r w:rsidR="005E75F0">
        <w:rPr>
          <w:noProof/>
          <w:sz w:val="24"/>
          <w:szCs w:val="24"/>
        </w:rPr>
        <w:t>1</w:t>
      </w:r>
      <w:r>
        <w:rPr>
          <w:sz w:val="24"/>
          <w:szCs w:val="24"/>
        </w:rPr>
        <w:fldChar w:fldCharType="end"/>
      </w:r>
      <w:r w:rsidR="004636ED">
        <w:rPr>
          <w:sz w:val="24"/>
          <w:szCs w:val="24"/>
        </w:rPr>
        <w:t>)</w:t>
      </w:r>
      <w:r w:rsidR="00346B64">
        <w:rPr>
          <w:sz w:val="24"/>
          <w:szCs w:val="24"/>
        </w:rPr>
        <w:t>, with support from the Steering Committee</w:t>
      </w:r>
      <w:r w:rsidR="00FA4858">
        <w:rPr>
          <w:sz w:val="24"/>
          <w:szCs w:val="24"/>
        </w:rPr>
        <w:t>.</w:t>
      </w:r>
      <w:r>
        <w:br/>
      </w:r>
      <w:r>
        <w:rPr>
          <w:lang w:eastAsia="en-AU"/>
        </w:rPr>
        <w:br w:type="page"/>
      </w:r>
    </w:p>
    <w:p w14:paraId="425FDDDA" w14:textId="4B5EC7C7" w:rsidR="00C0048C" w:rsidRPr="001B1F56" w:rsidRDefault="001B1F56" w:rsidP="001B1F56">
      <w:pPr>
        <w:pStyle w:val="Caption"/>
        <w:rPr>
          <w:noProof/>
          <w:sz w:val="24"/>
          <w:szCs w:val="24"/>
        </w:rPr>
      </w:pPr>
      <w:bookmarkStart w:id="51" w:name="_Ref451070865"/>
      <w:bookmarkStart w:id="52" w:name="_Toc455489023"/>
      <w:r w:rsidRPr="004A5B93">
        <w:rPr>
          <w:i w:val="0"/>
          <w:color w:val="auto"/>
          <w:sz w:val="24"/>
          <w:szCs w:val="24"/>
        </w:rPr>
        <w:lastRenderedPageBreak/>
        <w:t xml:space="preserve">Figure </w:t>
      </w:r>
      <w:r w:rsidRPr="004A5B93">
        <w:rPr>
          <w:i w:val="0"/>
          <w:color w:val="auto"/>
          <w:sz w:val="24"/>
          <w:szCs w:val="24"/>
        </w:rPr>
        <w:fldChar w:fldCharType="begin"/>
      </w:r>
      <w:r w:rsidRPr="004A5B93">
        <w:rPr>
          <w:i w:val="0"/>
          <w:color w:val="auto"/>
          <w:sz w:val="24"/>
          <w:szCs w:val="24"/>
        </w:rPr>
        <w:instrText xml:space="preserve"> SEQ Figure \* ARABIC </w:instrText>
      </w:r>
      <w:r w:rsidRPr="004A5B93">
        <w:rPr>
          <w:i w:val="0"/>
          <w:color w:val="auto"/>
          <w:sz w:val="24"/>
          <w:szCs w:val="24"/>
        </w:rPr>
        <w:fldChar w:fldCharType="separate"/>
      </w:r>
      <w:r>
        <w:rPr>
          <w:i w:val="0"/>
          <w:noProof/>
          <w:color w:val="auto"/>
          <w:sz w:val="24"/>
          <w:szCs w:val="24"/>
        </w:rPr>
        <w:t>1</w:t>
      </w:r>
      <w:r w:rsidRPr="004A5B93">
        <w:rPr>
          <w:i w:val="0"/>
          <w:color w:val="auto"/>
          <w:sz w:val="24"/>
          <w:szCs w:val="24"/>
        </w:rPr>
        <w:fldChar w:fldCharType="end"/>
      </w:r>
      <w:bookmarkEnd w:id="51"/>
      <w:r w:rsidRPr="004A5B93">
        <w:rPr>
          <w:i w:val="0"/>
          <w:color w:val="auto"/>
          <w:sz w:val="24"/>
          <w:szCs w:val="24"/>
        </w:rPr>
        <w:t>. Organisational flowchart of the NEHS team</w:t>
      </w:r>
      <w:bookmarkEnd w:id="52"/>
    </w:p>
    <w:p w14:paraId="35D2F1A7" w14:textId="6DFCAC2D" w:rsidR="00284D0D" w:rsidRPr="000939AE" w:rsidRDefault="00284D0D" w:rsidP="00284D0D">
      <w:r w:rsidRPr="000939AE">
        <w:rPr>
          <w:noProof/>
          <w:lang w:eastAsia="en-AU"/>
        </w:rPr>
        <mc:AlternateContent>
          <mc:Choice Requires="wps">
            <w:drawing>
              <wp:anchor distT="0" distB="0" distL="114300" distR="114300" simplePos="0" relativeHeight="251593216" behindDoc="0" locked="0" layoutInCell="1" allowOverlap="1" wp14:anchorId="10B4ECB5" wp14:editId="16DBD33A">
                <wp:simplePos x="0" y="0"/>
                <wp:positionH relativeFrom="margin">
                  <wp:posOffset>885825</wp:posOffset>
                </wp:positionH>
                <wp:positionV relativeFrom="paragraph">
                  <wp:posOffset>-47625</wp:posOffset>
                </wp:positionV>
                <wp:extent cx="1104900" cy="738505"/>
                <wp:effectExtent l="0" t="0" r="19050" b="23495"/>
                <wp:wrapNone/>
                <wp:docPr id="416" name="Rectangle 416"/>
                <wp:cNvGraphicFramePr/>
                <a:graphic xmlns:a="http://schemas.openxmlformats.org/drawingml/2006/main">
                  <a:graphicData uri="http://schemas.microsoft.com/office/word/2010/wordprocessingShape">
                    <wps:wsp>
                      <wps:cNvSpPr/>
                      <wps:spPr>
                        <a:xfrm>
                          <a:off x="0" y="0"/>
                          <a:ext cx="1104900" cy="738505"/>
                        </a:xfrm>
                        <a:prstGeom prst="rect">
                          <a:avLst/>
                        </a:prstGeom>
                        <a:noFill/>
                        <a:ln w="9525" cap="flat" cmpd="sng" algn="ctr">
                          <a:solidFill>
                            <a:sysClr val="windowText" lastClr="000000"/>
                          </a:solidFill>
                          <a:prstDash val="solid"/>
                          <a:miter lim="800000"/>
                        </a:ln>
                        <a:effectLst/>
                      </wps:spPr>
                      <wps:txbx>
                        <w:txbxContent>
                          <w:p w14:paraId="3C602BDF" w14:textId="69E7496A"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Vision 2020</w:t>
                            </w:r>
                            <w:r>
                              <w:rPr>
                                <w:rFonts w:asciiTheme="minorHAnsi" w:hAnsi="Calibri" w:cstheme="minorBidi"/>
                                <w:color w:val="000000" w:themeColor="text1"/>
                                <w:kern w:val="24"/>
                                <w:sz w:val="20"/>
                                <w:szCs w:val="20"/>
                              </w:rPr>
                              <w:br/>
                              <w:t>Australia</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416" o:spid="_x0000_s1026" style="position:absolute;margin-left:69.75pt;margin-top:-3.75pt;width:87pt;height:58.15pt;z-index:251593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" filled="f" strokecolor="windowText">
                <v:textbox>
                  <w:txbxContent>
                    <w:p w14:paraId="3C602BDF" w14:textId="69E7496A"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Vision 2020</w:t>
                      </w:r>
                      <w:r>
                        <w:rPr>
                          <w:rFonts w:asciiTheme="minorHAnsi" w:hAnsi="Calibri" w:cstheme="minorBidi"/>
                          <w:color w:val="000000" w:themeColor="text1"/>
                          <w:kern w:val="24"/>
                          <w:sz w:val="20"/>
                          <w:szCs w:val="20"/>
                        </w:rPr>
                        <w:br/>
                        <w:t>Australia</w:t>
                      </w:r>
                    </w:p>
                  </w:txbxContent>
                </v:textbox>
                <w10:wrap anchorx="margin"/>
              </v:rect>
            </w:pict>
          </mc:Fallback>
        </mc:AlternateContent>
      </w:r>
      <w:r w:rsidRPr="000939AE">
        <w:rPr>
          <w:noProof/>
          <w:lang w:eastAsia="en-AU"/>
        </w:rPr>
        <mc:AlternateContent>
          <mc:Choice Requires="wps">
            <w:drawing>
              <wp:anchor distT="0" distB="0" distL="114300" distR="114300" simplePos="0" relativeHeight="251592192" behindDoc="0" locked="0" layoutInCell="1" allowOverlap="1" wp14:anchorId="26B295E6" wp14:editId="2A4A4E0F">
                <wp:simplePos x="0" y="0"/>
                <wp:positionH relativeFrom="margin">
                  <wp:posOffset>3740150</wp:posOffset>
                </wp:positionH>
                <wp:positionV relativeFrom="paragraph">
                  <wp:posOffset>-58610</wp:posOffset>
                </wp:positionV>
                <wp:extent cx="1104900" cy="748030"/>
                <wp:effectExtent l="0" t="0" r="19050" b="13970"/>
                <wp:wrapNone/>
                <wp:docPr id="418" name="Rectangle 418"/>
                <wp:cNvGraphicFramePr/>
                <a:graphic xmlns:a="http://schemas.openxmlformats.org/drawingml/2006/main">
                  <a:graphicData uri="http://schemas.microsoft.com/office/word/2010/wordprocessingShape">
                    <wps:wsp>
                      <wps:cNvSpPr/>
                      <wps:spPr>
                        <a:xfrm>
                          <a:off x="0" y="0"/>
                          <a:ext cx="1104900" cy="748030"/>
                        </a:xfrm>
                        <a:prstGeom prst="rect">
                          <a:avLst/>
                        </a:prstGeom>
                        <a:noFill/>
                        <a:ln w="9525" cap="flat" cmpd="sng" algn="ctr">
                          <a:solidFill>
                            <a:sysClr val="windowText" lastClr="000000"/>
                          </a:solidFill>
                          <a:prstDash val="solid"/>
                          <a:miter lim="800000"/>
                        </a:ln>
                        <a:effectLst/>
                      </wps:spPr>
                      <wps:txbx>
                        <w:txbxContent>
                          <w:p w14:paraId="507FD71D" w14:textId="77777777"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Project</w:t>
                            </w:r>
                            <w:r>
                              <w:rPr>
                                <w:rFonts w:asciiTheme="minorHAnsi" w:hAnsi="Calibri" w:cstheme="minorBidi"/>
                                <w:color w:val="000000" w:themeColor="text1"/>
                                <w:kern w:val="24"/>
                                <w:sz w:val="20"/>
                                <w:szCs w:val="20"/>
                              </w:rPr>
                              <w:br/>
                              <w:t>Steering Committee</w:t>
                            </w:r>
                            <w:r w:rsidRPr="002268DC">
                              <w:rPr>
                                <w:rFonts w:asciiTheme="minorHAnsi" w:hAnsi="Calibri" w:cstheme="minorBidi"/>
                                <w:b/>
                                <w:color w:val="000000" w:themeColor="text1"/>
                                <w:kern w:val="24"/>
                                <w:sz w:val="20"/>
                                <w:szCs w:val="20"/>
                                <w:vertAlign w:val="superscript"/>
                              </w:rPr>
                              <w:t>1</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418" o:spid="_x0000_s1027" style="position:absolute;margin-left:294.5pt;margin-top:-4.6pt;width:87pt;height:58.9pt;z-index:25159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" filled="f" strokecolor="windowText">
                <v:textbox>
                  <w:txbxContent>
                    <w:p w14:paraId="507FD71D" w14:textId="77777777"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Project</w:t>
                      </w:r>
                      <w:r>
                        <w:rPr>
                          <w:rFonts w:asciiTheme="minorHAnsi" w:hAnsi="Calibri" w:cstheme="minorBidi"/>
                          <w:color w:val="000000" w:themeColor="text1"/>
                          <w:kern w:val="24"/>
                          <w:sz w:val="20"/>
                          <w:szCs w:val="20"/>
                        </w:rPr>
                        <w:br/>
                        <w:t>Steering Committee</w:t>
                      </w:r>
                      <w:r w:rsidRPr="002268DC">
                        <w:rPr>
                          <w:rFonts w:asciiTheme="minorHAnsi" w:hAnsi="Calibri" w:cstheme="minorBidi"/>
                          <w:b/>
                          <w:color w:val="000000" w:themeColor="text1"/>
                          <w:kern w:val="24"/>
                          <w:sz w:val="20"/>
                          <w:szCs w:val="20"/>
                          <w:vertAlign w:val="superscript"/>
                        </w:rPr>
                        <w:t>1</w:t>
                      </w:r>
                    </w:p>
                  </w:txbxContent>
                </v:textbox>
                <w10:wrap anchorx="margin"/>
              </v:rect>
            </w:pict>
          </mc:Fallback>
        </mc:AlternateContent>
      </w:r>
      <w:r w:rsidRPr="000939AE">
        <w:rPr>
          <w:noProof/>
          <w:lang w:eastAsia="en-AU"/>
        </w:rPr>
        <mc:AlternateContent>
          <mc:Choice Requires="wps">
            <w:drawing>
              <wp:anchor distT="0" distB="0" distL="114300" distR="114300" simplePos="0" relativeHeight="251588096" behindDoc="0" locked="0" layoutInCell="1" allowOverlap="1" wp14:anchorId="6593297C" wp14:editId="59AB5C94">
                <wp:simplePos x="0" y="0"/>
                <wp:positionH relativeFrom="margin">
                  <wp:posOffset>2313940</wp:posOffset>
                </wp:positionH>
                <wp:positionV relativeFrom="paragraph">
                  <wp:posOffset>-57975</wp:posOffset>
                </wp:positionV>
                <wp:extent cx="1104900" cy="729615"/>
                <wp:effectExtent l="0" t="0" r="19050" b="13335"/>
                <wp:wrapNone/>
                <wp:docPr id="419" name="Rectangle 419"/>
                <wp:cNvGraphicFramePr/>
                <a:graphic xmlns:a="http://schemas.openxmlformats.org/drawingml/2006/main">
                  <a:graphicData uri="http://schemas.microsoft.com/office/word/2010/wordprocessingShape">
                    <wps:wsp>
                      <wps:cNvSpPr/>
                      <wps:spPr>
                        <a:xfrm>
                          <a:off x="0" y="0"/>
                          <a:ext cx="1104900" cy="729615"/>
                        </a:xfrm>
                        <a:prstGeom prst="rect">
                          <a:avLst/>
                        </a:prstGeom>
                        <a:noFill/>
                        <a:ln w="9525" cap="flat" cmpd="sng" algn="ctr">
                          <a:solidFill>
                            <a:sysClr val="windowText" lastClr="000000"/>
                          </a:solidFill>
                          <a:prstDash val="solid"/>
                          <a:miter lim="800000"/>
                        </a:ln>
                        <a:effectLst/>
                      </wps:spPr>
                      <wps:txbx>
                        <w:txbxContent>
                          <w:p w14:paraId="7C5A139F" w14:textId="7C29CBC8"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Principal Investigator</w:t>
                            </w:r>
                            <w:r w:rsidR="001B1F56">
                              <w:rPr>
                                <w:rFonts w:asciiTheme="minorHAnsi" w:hAnsi="Calibri" w:cstheme="minorBidi"/>
                                <w:color w:val="000000" w:themeColor="text1"/>
                                <w:kern w:val="24"/>
                                <w:sz w:val="20"/>
                                <w:szCs w:val="20"/>
                              </w:rPr>
                              <w:t xml:space="preserve">: </w:t>
                            </w:r>
                            <w:r>
                              <w:rPr>
                                <w:rFonts w:asciiTheme="minorHAnsi" w:hAnsi="Calibri" w:cstheme="minorBidi"/>
                                <w:color w:val="000000" w:themeColor="text1"/>
                                <w:kern w:val="24"/>
                                <w:sz w:val="20"/>
                                <w:szCs w:val="20"/>
                              </w:rPr>
                              <w:br/>
                              <w:t>Dr Mohamed Dirani</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419" o:spid="_x0000_s1028" style="position:absolute;margin-left:182.2pt;margin-top:-4.55pt;width:87pt;height:57.45pt;z-index:251588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" filled="f" strokecolor="windowText">
                <v:textbox>
                  <w:txbxContent>
                    <w:p w14:paraId="7C5A139F" w14:textId="7C29CBC8"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Principal Investigator</w:t>
                      </w:r>
                      <w:r w:rsidR="001B1F56">
                        <w:rPr>
                          <w:rFonts w:asciiTheme="minorHAnsi" w:hAnsi="Calibri" w:cstheme="minorBidi"/>
                          <w:color w:val="000000" w:themeColor="text1"/>
                          <w:kern w:val="24"/>
                          <w:sz w:val="20"/>
                          <w:szCs w:val="20"/>
                        </w:rPr>
                        <w:t xml:space="preserve">: </w:t>
                      </w:r>
                      <w:r>
                        <w:rPr>
                          <w:rFonts w:asciiTheme="minorHAnsi" w:hAnsi="Calibri" w:cstheme="minorBidi"/>
                          <w:color w:val="000000" w:themeColor="text1"/>
                          <w:kern w:val="24"/>
                          <w:sz w:val="20"/>
                          <w:szCs w:val="20"/>
                        </w:rPr>
                        <w:br/>
                        <w:t>Dr Mohamed Dirani</w:t>
                      </w:r>
                    </w:p>
                  </w:txbxContent>
                </v:textbox>
                <w10:wrap anchorx="margin"/>
              </v:rect>
            </w:pict>
          </mc:Fallback>
        </mc:AlternateContent>
      </w:r>
    </w:p>
    <w:p w14:paraId="788D6E67" w14:textId="77777777" w:rsidR="00284D0D" w:rsidRPr="000939AE" w:rsidRDefault="00284D0D" w:rsidP="00284D0D">
      <w:r w:rsidRPr="000939AE">
        <w:rPr>
          <w:noProof/>
          <w:lang w:eastAsia="en-AU"/>
        </w:rPr>
        <mc:AlternateContent>
          <mc:Choice Requires="wps">
            <w:drawing>
              <wp:anchor distT="0" distB="0" distL="114300" distR="114300" simplePos="0" relativeHeight="251595264" behindDoc="0" locked="0" layoutInCell="1" allowOverlap="1" wp14:anchorId="1E0B6E23" wp14:editId="378CFC6C">
                <wp:simplePos x="0" y="0"/>
                <wp:positionH relativeFrom="column">
                  <wp:posOffset>3418205</wp:posOffset>
                </wp:positionH>
                <wp:positionV relativeFrom="paragraph">
                  <wp:posOffset>25590</wp:posOffset>
                </wp:positionV>
                <wp:extent cx="311150" cy="0"/>
                <wp:effectExtent l="38100" t="76200" r="12700" b="95250"/>
                <wp:wrapNone/>
                <wp:docPr id="420" name="Straight Arrow Connector 420"/>
                <wp:cNvGraphicFramePr/>
                <a:graphic xmlns:a="http://schemas.openxmlformats.org/drawingml/2006/main">
                  <a:graphicData uri="http://schemas.microsoft.com/office/word/2010/wordprocessingShape">
                    <wps:wsp>
                      <wps:cNvCnPr/>
                      <wps:spPr>
                        <a:xfrm>
                          <a:off x="0" y="0"/>
                          <a:ext cx="311150" cy="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anchor>
            </w:drawing>
          </mc:Choice>
          <mc:Fallback xmlns:w15="http://schemas.microsoft.com/office/word/2012/wordml">
            <w:pict>
              <v:shapetype w14:anchorId="38AED0B8" id="_x0000_t32" coordsize="21600,21600" o:spt="32" o:oned="t" path="m,l21600,21600e" filled="f">
                <v:path arrowok="t" fillok="f" o:connecttype="none"/>
                <o:lock v:ext="edit" shapetype="t"/>
              </v:shapetype>
              <v:shape id="Straight Arrow Connector 420" o:spid="_x0000_s1026" type="#_x0000_t32" style="position:absolute;margin-left:269.15pt;margin-top:2pt;width:24.5pt;height:0;z-index:251614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" strokecolor="windowText">
                <v:stroke startarrow="block" endarrow="block" joinstyle="miter"/>
              </v:shape>
            </w:pict>
          </mc:Fallback>
        </mc:AlternateContent>
      </w:r>
      <w:r w:rsidRPr="000939AE">
        <w:rPr>
          <w:noProof/>
          <w:lang w:eastAsia="en-AU"/>
        </w:rPr>
        <mc:AlternateContent>
          <mc:Choice Requires="wps">
            <w:drawing>
              <wp:anchor distT="0" distB="0" distL="114300" distR="114300" simplePos="0" relativeHeight="251594240" behindDoc="0" locked="0" layoutInCell="1" allowOverlap="1" wp14:anchorId="36BC8E8E" wp14:editId="0A9ACFB7">
                <wp:simplePos x="0" y="0"/>
                <wp:positionH relativeFrom="column">
                  <wp:posOffset>2002155</wp:posOffset>
                </wp:positionH>
                <wp:positionV relativeFrom="paragraph">
                  <wp:posOffset>38925</wp:posOffset>
                </wp:positionV>
                <wp:extent cx="311150" cy="0"/>
                <wp:effectExtent l="38100" t="76200" r="12700" b="95250"/>
                <wp:wrapNone/>
                <wp:docPr id="422" name="Straight Arrow Connector 422"/>
                <wp:cNvGraphicFramePr/>
                <a:graphic xmlns:a="http://schemas.openxmlformats.org/drawingml/2006/main">
                  <a:graphicData uri="http://schemas.microsoft.com/office/word/2010/wordprocessingShape">
                    <wps:wsp>
                      <wps:cNvCnPr/>
                      <wps:spPr>
                        <a:xfrm>
                          <a:off x="0" y="0"/>
                          <a:ext cx="311150" cy="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422" o:spid="_x0000_s1026" type="#_x0000_t32" style="position:absolute;margin-left:157.65pt;margin-top:3.05pt;width:24.5pt;height:0;z-index:251594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" strokecolor="windowText">
                <v:stroke startarrow="block" endarrow="block" joinstyle="miter"/>
              </v:shape>
            </w:pict>
          </mc:Fallback>
        </mc:AlternateContent>
      </w:r>
    </w:p>
    <w:p w14:paraId="64D16458" w14:textId="77777777" w:rsidR="00284D0D" w:rsidRPr="000939AE" w:rsidRDefault="00284D0D" w:rsidP="00284D0D">
      <w:r w:rsidRPr="000939AE">
        <w:rPr>
          <w:noProof/>
          <w:lang w:eastAsia="en-AU"/>
        </w:rPr>
        <mc:AlternateContent>
          <mc:Choice Requires="wps">
            <w:drawing>
              <wp:anchor distT="0" distB="0" distL="114300" distR="114300" simplePos="0" relativeHeight="251604480" behindDoc="0" locked="0" layoutInCell="1" allowOverlap="1" wp14:anchorId="2833A34E" wp14:editId="60DDF554">
                <wp:simplePos x="0" y="0"/>
                <wp:positionH relativeFrom="column">
                  <wp:posOffset>2866200</wp:posOffset>
                </wp:positionH>
                <wp:positionV relativeFrom="paragraph">
                  <wp:posOffset>93345</wp:posOffset>
                </wp:positionV>
                <wp:extent cx="0" cy="495300"/>
                <wp:effectExtent l="76200" t="38100" r="57150" b="57150"/>
                <wp:wrapNone/>
                <wp:docPr id="423" name="Straight Arrow Connector 423"/>
                <wp:cNvGraphicFramePr/>
                <a:graphic xmlns:a="http://schemas.openxmlformats.org/drawingml/2006/main">
                  <a:graphicData uri="http://schemas.microsoft.com/office/word/2010/wordprocessingShape">
                    <wps:wsp>
                      <wps:cNvCnPr/>
                      <wps:spPr>
                        <a:xfrm>
                          <a:off x="0" y="0"/>
                          <a:ext cx="0" cy="49530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14:sizeRelV relativeFrom="margin">
                  <wp14:pctHeight>0</wp14:pctHeight>
                </wp14:sizeRelV>
              </wp:anchor>
            </w:drawing>
          </mc:Choice>
          <mc:Fallback>
            <w:pict>
              <v:shape id="Straight Arrow Connector 423" o:spid="_x0000_s1026" type="#_x0000_t32" style="position:absolute;margin-left:225.7pt;margin-top:7.35pt;width:0;height:39pt;z-index:251604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" strokecolor="windowText">
                <v:stroke startarrow="block" endarrow="block" joinstyle="miter"/>
              </v:shape>
            </w:pict>
          </mc:Fallback>
        </mc:AlternateContent>
      </w:r>
    </w:p>
    <w:p w14:paraId="500378C8" w14:textId="77777777" w:rsidR="00284D0D" w:rsidRPr="000939AE" w:rsidRDefault="00284D0D" w:rsidP="00284D0D">
      <w:pPr>
        <w:tabs>
          <w:tab w:val="left" w:pos="3450"/>
        </w:tabs>
      </w:pPr>
    </w:p>
    <w:p w14:paraId="303D7151" w14:textId="77777777" w:rsidR="00284D0D" w:rsidRPr="000939AE" w:rsidRDefault="00284D0D" w:rsidP="00284D0D">
      <w:r w:rsidRPr="000939AE">
        <w:rPr>
          <w:noProof/>
          <w:lang w:eastAsia="en-AU"/>
        </w:rPr>
        <mc:AlternateContent>
          <mc:Choice Requires="wps">
            <w:drawing>
              <wp:anchor distT="0" distB="0" distL="114300" distR="114300" simplePos="0" relativeHeight="251591168" behindDoc="0" locked="0" layoutInCell="1" allowOverlap="1" wp14:anchorId="638136D9" wp14:editId="6F220283">
                <wp:simplePos x="0" y="0"/>
                <wp:positionH relativeFrom="margin">
                  <wp:posOffset>3740150</wp:posOffset>
                </wp:positionH>
                <wp:positionV relativeFrom="paragraph">
                  <wp:posOffset>8890</wp:posOffset>
                </wp:positionV>
                <wp:extent cx="1104900" cy="734695"/>
                <wp:effectExtent l="0" t="0" r="19050" b="27305"/>
                <wp:wrapNone/>
                <wp:docPr id="424" name="Rectangle 424"/>
                <wp:cNvGraphicFramePr/>
                <a:graphic xmlns:a="http://schemas.openxmlformats.org/drawingml/2006/main">
                  <a:graphicData uri="http://schemas.microsoft.com/office/word/2010/wordprocessingShape">
                    <wps:wsp>
                      <wps:cNvSpPr/>
                      <wps:spPr>
                        <a:xfrm>
                          <a:off x="0" y="0"/>
                          <a:ext cx="1104900" cy="734695"/>
                        </a:xfrm>
                        <a:prstGeom prst="rect">
                          <a:avLst/>
                        </a:prstGeom>
                        <a:noFill/>
                        <a:ln w="9525" cap="flat" cmpd="sng" algn="ctr">
                          <a:solidFill>
                            <a:sysClr val="windowText" lastClr="000000"/>
                          </a:solidFill>
                          <a:prstDash val="solid"/>
                          <a:miter lim="800000"/>
                        </a:ln>
                        <a:effectLst/>
                      </wps:spPr>
                      <wps:txbx>
                        <w:txbxContent>
                          <w:p w14:paraId="3EDB0518" w14:textId="77777777" w:rsidR="008B675E" w:rsidRPr="00E06A07" w:rsidRDefault="008B675E" w:rsidP="00284D0D">
                            <w:pPr>
                              <w:pStyle w:val="NormalWeb"/>
                              <w:spacing w:after="0"/>
                              <w:jc w:val="center"/>
                              <w:rPr>
                                <w:rFonts w:asciiTheme="minorHAnsi" w:hAnsiTheme="minorHAnsi"/>
                                <w:sz w:val="20"/>
                                <w:szCs w:val="20"/>
                              </w:rPr>
                            </w:pPr>
                            <w:r>
                              <w:rPr>
                                <w:rFonts w:asciiTheme="minorHAnsi" w:hAnsiTheme="minorHAnsi" w:cstheme="minorBidi"/>
                                <w:color w:val="000000" w:themeColor="text1"/>
                                <w:kern w:val="24"/>
                                <w:sz w:val="20"/>
                                <w:szCs w:val="20"/>
                              </w:rPr>
                              <w:t>Statistics and Database Management</w:t>
                            </w:r>
                            <w:r w:rsidRPr="002268DC">
                              <w:rPr>
                                <w:rFonts w:asciiTheme="minorHAnsi" w:hAnsiTheme="minorHAnsi" w:cstheme="minorBidi"/>
                                <w:b/>
                                <w:color w:val="000000" w:themeColor="text1"/>
                                <w:kern w:val="24"/>
                                <w:sz w:val="20"/>
                                <w:szCs w:val="20"/>
                                <w:vertAlign w:val="superscript"/>
                              </w:rPr>
                              <w:t>2</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424" o:spid="_x0000_s1029" style="position:absolute;margin-left:294.5pt;margin-top:.7pt;width:87pt;height:57.85pt;z-index:251591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" filled="f" strokecolor="windowText">
                <v:textbox>
                  <w:txbxContent>
                    <w:p w14:paraId="3EDB0518" w14:textId="77777777" w:rsidR="008B675E" w:rsidRPr="00E06A07" w:rsidRDefault="008B675E" w:rsidP="00284D0D">
                      <w:pPr>
                        <w:pStyle w:val="NormalWeb"/>
                        <w:spacing w:after="0"/>
                        <w:jc w:val="center"/>
                        <w:rPr>
                          <w:rFonts w:asciiTheme="minorHAnsi" w:hAnsiTheme="minorHAnsi"/>
                          <w:sz w:val="20"/>
                          <w:szCs w:val="20"/>
                        </w:rPr>
                      </w:pPr>
                      <w:r>
                        <w:rPr>
                          <w:rFonts w:asciiTheme="minorHAnsi" w:hAnsiTheme="minorHAnsi" w:cstheme="minorBidi"/>
                          <w:color w:val="000000" w:themeColor="text1"/>
                          <w:kern w:val="24"/>
                          <w:sz w:val="20"/>
                          <w:szCs w:val="20"/>
                        </w:rPr>
                        <w:t>Statistics and Database Management</w:t>
                      </w:r>
                      <w:r w:rsidRPr="002268DC">
                        <w:rPr>
                          <w:rFonts w:asciiTheme="minorHAnsi" w:hAnsiTheme="minorHAnsi" w:cstheme="minorBidi"/>
                          <w:b/>
                          <w:color w:val="000000" w:themeColor="text1"/>
                          <w:kern w:val="24"/>
                          <w:sz w:val="20"/>
                          <w:szCs w:val="20"/>
                          <w:vertAlign w:val="superscript"/>
                        </w:rPr>
                        <w:t>2</w:t>
                      </w:r>
                    </w:p>
                  </w:txbxContent>
                </v:textbox>
                <w10:wrap anchorx="margin"/>
              </v:rect>
            </w:pict>
          </mc:Fallback>
        </mc:AlternateContent>
      </w:r>
      <w:r w:rsidRPr="000939AE">
        <w:rPr>
          <w:noProof/>
          <w:lang w:eastAsia="en-AU"/>
        </w:rPr>
        <mc:AlternateContent>
          <mc:Choice Requires="wps">
            <w:drawing>
              <wp:anchor distT="0" distB="0" distL="114300" distR="114300" simplePos="0" relativeHeight="251590144" behindDoc="0" locked="0" layoutInCell="1" allowOverlap="1" wp14:anchorId="06C75A13" wp14:editId="14DCCE16">
                <wp:simplePos x="0" y="0"/>
                <wp:positionH relativeFrom="margin">
                  <wp:posOffset>890649</wp:posOffset>
                </wp:positionH>
                <wp:positionV relativeFrom="paragraph">
                  <wp:posOffset>21418</wp:posOffset>
                </wp:positionV>
                <wp:extent cx="1104900" cy="722440"/>
                <wp:effectExtent l="0" t="0" r="19050" b="20955"/>
                <wp:wrapNone/>
                <wp:docPr id="425" name="Rectangle 425"/>
                <wp:cNvGraphicFramePr/>
                <a:graphic xmlns:a="http://schemas.openxmlformats.org/drawingml/2006/main">
                  <a:graphicData uri="http://schemas.microsoft.com/office/word/2010/wordprocessingShape">
                    <wps:wsp>
                      <wps:cNvSpPr/>
                      <wps:spPr>
                        <a:xfrm>
                          <a:off x="0" y="0"/>
                          <a:ext cx="1104900" cy="722440"/>
                        </a:xfrm>
                        <a:prstGeom prst="rect">
                          <a:avLst/>
                        </a:prstGeom>
                        <a:noFill/>
                        <a:ln w="9525" cap="flat" cmpd="sng" algn="ctr">
                          <a:solidFill>
                            <a:sysClr val="windowText" lastClr="000000"/>
                          </a:solidFill>
                          <a:prstDash val="solid"/>
                          <a:miter lim="800000"/>
                        </a:ln>
                        <a:effectLst/>
                      </wps:spPr>
                      <wps:txbx>
                        <w:txbxContent>
                          <w:p w14:paraId="2A78A20F" w14:textId="77777777"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PhD Student</w:t>
                            </w:r>
                            <w:proofErr w:type="gramStart"/>
                            <w:r>
                              <w:rPr>
                                <w:rFonts w:asciiTheme="minorHAnsi" w:hAnsi="Calibri" w:cstheme="minorBidi"/>
                                <w:color w:val="000000" w:themeColor="text1"/>
                                <w:kern w:val="24"/>
                                <w:sz w:val="20"/>
                                <w:szCs w:val="20"/>
                              </w:rPr>
                              <w:t>:</w:t>
                            </w:r>
                            <w:proofErr w:type="gramEnd"/>
                            <w:r>
                              <w:rPr>
                                <w:rFonts w:asciiTheme="minorHAnsi" w:hAnsi="Calibri" w:cstheme="minorBidi"/>
                                <w:color w:val="000000" w:themeColor="text1"/>
                                <w:kern w:val="24"/>
                                <w:sz w:val="20"/>
                                <w:szCs w:val="20"/>
                              </w:rPr>
                              <w:br/>
                              <w:t>Joshua Foreman</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425" o:spid="_x0000_s1030" style="position:absolute;margin-left:70.15pt;margin-top:1.7pt;width:87pt;height:56.9pt;z-index:25159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" filled="f" strokecolor="windowText">
                <v:textbox>
                  <w:txbxContent>
                    <w:p w14:paraId="2A78A20F" w14:textId="77777777"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PhD Student</w:t>
                      </w:r>
                      <w:proofErr w:type="gramStart"/>
                      <w:r>
                        <w:rPr>
                          <w:rFonts w:asciiTheme="minorHAnsi" w:hAnsi="Calibri" w:cstheme="minorBidi"/>
                          <w:color w:val="000000" w:themeColor="text1"/>
                          <w:kern w:val="24"/>
                          <w:sz w:val="20"/>
                          <w:szCs w:val="20"/>
                        </w:rPr>
                        <w:t>:</w:t>
                      </w:r>
                      <w:proofErr w:type="gramEnd"/>
                      <w:r>
                        <w:rPr>
                          <w:rFonts w:asciiTheme="minorHAnsi" w:hAnsi="Calibri" w:cstheme="minorBidi"/>
                          <w:color w:val="000000" w:themeColor="text1"/>
                          <w:kern w:val="24"/>
                          <w:sz w:val="20"/>
                          <w:szCs w:val="20"/>
                        </w:rPr>
                        <w:br/>
                        <w:t>Joshua Foreman</w:t>
                      </w:r>
                    </w:p>
                  </w:txbxContent>
                </v:textbox>
                <w10:wrap anchorx="margin"/>
              </v:rect>
            </w:pict>
          </mc:Fallback>
        </mc:AlternateContent>
      </w:r>
      <w:r w:rsidRPr="000939AE">
        <w:rPr>
          <w:noProof/>
          <w:lang w:eastAsia="en-AU"/>
        </w:rPr>
        <mc:AlternateContent>
          <mc:Choice Requires="wps">
            <w:drawing>
              <wp:anchor distT="0" distB="0" distL="114300" distR="114300" simplePos="0" relativeHeight="251589120" behindDoc="0" locked="0" layoutInCell="1" allowOverlap="1" wp14:anchorId="6241FAC6" wp14:editId="183E69E7">
                <wp:simplePos x="0" y="0"/>
                <wp:positionH relativeFrom="margin">
                  <wp:posOffset>2303071</wp:posOffset>
                </wp:positionH>
                <wp:positionV relativeFrom="paragraph">
                  <wp:posOffset>11035</wp:posOffset>
                </wp:positionV>
                <wp:extent cx="1104900" cy="735075"/>
                <wp:effectExtent l="0" t="0" r="19050" b="27305"/>
                <wp:wrapNone/>
                <wp:docPr id="426" name="Rectangle 426"/>
                <wp:cNvGraphicFramePr/>
                <a:graphic xmlns:a="http://schemas.openxmlformats.org/drawingml/2006/main">
                  <a:graphicData uri="http://schemas.microsoft.com/office/word/2010/wordprocessingShape">
                    <wps:wsp>
                      <wps:cNvSpPr/>
                      <wps:spPr>
                        <a:xfrm>
                          <a:off x="0" y="0"/>
                          <a:ext cx="1104900" cy="735075"/>
                        </a:xfrm>
                        <a:prstGeom prst="rect">
                          <a:avLst/>
                        </a:prstGeom>
                        <a:noFill/>
                        <a:ln w="9525" cap="flat" cmpd="sng" algn="ctr">
                          <a:solidFill>
                            <a:sysClr val="windowText" lastClr="000000"/>
                          </a:solidFill>
                          <a:prstDash val="solid"/>
                          <a:miter lim="800000"/>
                        </a:ln>
                        <a:effectLst/>
                      </wps:spPr>
                      <wps:txbx>
                        <w:txbxContent>
                          <w:p w14:paraId="7316F580" w14:textId="38A232D2"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Project Coordinator</w:t>
                            </w:r>
                            <w:r w:rsidR="001B1F56">
                              <w:rPr>
                                <w:rFonts w:asciiTheme="minorHAnsi" w:hAnsi="Calibri" w:cstheme="minorBidi"/>
                                <w:color w:val="000000" w:themeColor="text1"/>
                                <w:kern w:val="24"/>
                                <w:sz w:val="20"/>
                                <w:szCs w:val="20"/>
                              </w:rPr>
                              <w:t xml:space="preserve">: </w:t>
                            </w:r>
                            <w:r>
                              <w:rPr>
                                <w:rFonts w:asciiTheme="minorHAnsi" w:hAnsi="Calibri" w:cstheme="minorBidi"/>
                                <w:color w:val="000000" w:themeColor="text1"/>
                                <w:kern w:val="24"/>
                                <w:sz w:val="20"/>
                                <w:szCs w:val="20"/>
                              </w:rPr>
                              <w:br/>
                              <w:t>Dr Stuart Keel</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426" o:spid="_x0000_s1031" style="position:absolute;margin-left:181.35pt;margin-top:.85pt;width:87pt;height:57.9pt;z-index:251589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" filled="f" strokecolor="windowText">
                <v:textbox>
                  <w:txbxContent>
                    <w:p w14:paraId="7316F580" w14:textId="38A232D2"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Project Coordinator</w:t>
                      </w:r>
                      <w:r w:rsidR="001B1F56">
                        <w:rPr>
                          <w:rFonts w:asciiTheme="minorHAnsi" w:hAnsi="Calibri" w:cstheme="minorBidi"/>
                          <w:color w:val="000000" w:themeColor="text1"/>
                          <w:kern w:val="24"/>
                          <w:sz w:val="20"/>
                          <w:szCs w:val="20"/>
                        </w:rPr>
                        <w:t xml:space="preserve">: </w:t>
                      </w:r>
                      <w:r>
                        <w:rPr>
                          <w:rFonts w:asciiTheme="minorHAnsi" w:hAnsi="Calibri" w:cstheme="minorBidi"/>
                          <w:color w:val="000000" w:themeColor="text1"/>
                          <w:kern w:val="24"/>
                          <w:sz w:val="20"/>
                          <w:szCs w:val="20"/>
                        </w:rPr>
                        <w:br/>
                        <w:t>Dr Stuart Keel</w:t>
                      </w:r>
                    </w:p>
                  </w:txbxContent>
                </v:textbox>
                <w10:wrap anchorx="margin"/>
              </v:rect>
            </w:pict>
          </mc:Fallback>
        </mc:AlternateContent>
      </w:r>
    </w:p>
    <w:p w14:paraId="4030F00A" w14:textId="77777777" w:rsidR="00284D0D" w:rsidRPr="00D806CA" w:rsidRDefault="00284D0D" w:rsidP="00284D0D">
      <w:pPr>
        <w:pStyle w:val="ListParagraph"/>
        <w:spacing w:line="480" w:lineRule="auto"/>
        <w:rPr>
          <w:szCs w:val="24"/>
        </w:rPr>
      </w:pPr>
      <w:r w:rsidRPr="000939AE">
        <w:rPr>
          <w:noProof/>
          <w:lang w:eastAsia="en-AU"/>
        </w:rPr>
        <mc:AlternateContent>
          <mc:Choice Requires="wps">
            <w:drawing>
              <wp:anchor distT="0" distB="0" distL="114300" distR="114300" simplePos="0" relativeHeight="251597312" behindDoc="0" locked="0" layoutInCell="1" allowOverlap="1" wp14:anchorId="2D7192F1" wp14:editId="7C9C9025">
                <wp:simplePos x="0" y="0"/>
                <wp:positionH relativeFrom="column">
                  <wp:posOffset>2002155</wp:posOffset>
                </wp:positionH>
                <wp:positionV relativeFrom="paragraph">
                  <wp:posOffset>93535</wp:posOffset>
                </wp:positionV>
                <wp:extent cx="311150" cy="0"/>
                <wp:effectExtent l="38100" t="76200" r="12700" b="95250"/>
                <wp:wrapNone/>
                <wp:docPr id="427" name="Straight Arrow Connector 427"/>
                <wp:cNvGraphicFramePr/>
                <a:graphic xmlns:a="http://schemas.openxmlformats.org/drawingml/2006/main">
                  <a:graphicData uri="http://schemas.microsoft.com/office/word/2010/wordprocessingShape">
                    <wps:wsp>
                      <wps:cNvCnPr/>
                      <wps:spPr>
                        <a:xfrm>
                          <a:off x="0" y="0"/>
                          <a:ext cx="311150" cy="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anchor>
            </w:drawing>
          </mc:Choice>
          <mc:Fallback xmlns:w15="http://schemas.microsoft.com/office/word/2012/wordml">
            <w:pict>
              <v:shape w14:anchorId="29DCD26D" id="Straight Arrow Connector 427" o:spid="_x0000_s1026" type="#_x0000_t32" style="position:absolute;margin-left:157.65pt;margin-top:7.35pt;width:24.5pt;height:0;z-index:251616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" strokecolor="windowText">
                <v:stroke startarrow="block" endarrow="block" joinstyle="miter"/>
              </v:shape>
            </w:pict>
          </mc:Fallback>
        </mc:AlternateContent>
      </w:r>
      <w:r w:rsidRPr="000939AE">
        <w:rPr>
          <w:noProof/>
          <w:lang w:eastAsia="en-AU"/>
        </w:rPr>
        <mc:AlternateContent>
          <mc:Choice Requires="wps">
            <w:drawing>
              <wp:anchor distT="0" distB="0" distL="114300" distR="114300" simplePos="0" relativeHeight="251596288" behindDoc="0" locked="0" layoutInCell="1" allowOverlap="1" wp14:anchorId="3579AB85" wp14:editId="17B5D0FB">
                <wp:simplePos x="0" y="0"/>
                <wp:positionH relativeFrom="column">
                  <wp:posOffset>3424555</wp:posOffset>
                </wp:positionH>
                <wp:positionV relativeFrom="paragraph">
                  <wp:posOffset>101022</wp:posOffset>
                </wp:positionV>
                <wp:extent cx="311150" cy="0"/>
                <wp:effectExtent l="38100" t="76200" r="12700" b="95250"/>
                <wp:wrapNone/>
                <wp:docPr id="428" name="Straight Arrow Connector 428"/>
                <wp:cNvGraphicFramePr/>
                <a:graphic xmlns:a="http://schemas.openxmlformats.org/drawingml/2006/main">
                  <a:graphicData uri="http://schemas.microsoft.com/office/word/2010/wordprocessingShape">
                    <wps:wsp>
                      <wps:cNvCnPr/>
                      <wps:spPr>
                        <a:xfrm>
                          <a:off x="0" y="0"/>
                          <a:ext cx="311150" cy="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anchor>
            </w:drawing>
          </mc:Choice>
          <mc:Fallback xmlns:w15="http://schemas.microsoft.com/office/word/2012/wordml">
            <w:pict>
              <v:shape w14:anchorId="161262EF" id="Straight Arrow Connector 428" o:spid="_x0000_s1026" type="#_x0000_t32" style="position:absolute;margin-left:269.65pt;margin-top:7.95pt;width:24.5pt;height:0;z-index:251615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" strokecolor="windowText">
                <v:stroke startarrow="block" endarrow="block" joinstyle="miter"/>
              </v:shape>
            </w:pict>
          </mc:Fallback>
        </mc:AlternateContent>
      </w:r>
      <w:r w:rsidRPr="000939AE">
        <w:rPr>
          <w:noProof/>
          <w:lang w:eastAsia="en-AU"/>
        </w:rPr>
        <mc:AlternateContent>
          <mc:Choice Requires="wps">
            <w:drawing>
              <wp:anchor distT="0" distB="0" distL="114300" distR="114300" simplePos="0" relativeHeight="251598336" behindDoc="0" locked="0" layoutInCell="1" allowOverlap="1" wp14:anchorId="351EE17C" wp14:editId="6656389C">
                <wp:simplePos x="0" y="0"/>
                <wp:positionH relativeFrom="column">
                  <wp:posOffset>2872105</wp:posOffset>
                </wp:positionH>
                <wp:positionV relativeFrom="paragraph">
                  <wp:posOffset>460375</wp:posOffset>
                </wp:positionV>
                <wp:extent cx="0" cy="495300"/>
                <wp:effectExtent l="76200" t="38100" r="57150" b="57150"/>
                <wp:wrapNone/>
                <wp:docPr id="429" name="Straight Arrow Connector 429"/>
                <wp:cNvGraphicFramePr/>
                <a:graphic xmlns:a="http://schemas.openxmlformats.org/drawingml/2006/main">
                  <a:graphicData uri="http://schemas.microsoft.com/office/word/2010/wordprocessingShape">
                    <wps:wsp>
                      <wps:cNvCnPr/>
                      <wps:spPr>
                        <a:xfrm>
                          <a:off x="0" y="0"/>
                          <a:ext cx="0" cy="49530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anchor>
            </w:drawing>
          </mc:Choice>
          <mc:Fallback xmlns:w15="http://schemas.microsoft.com/office/word/2012/wordml">
            <w:pict>
              <v:shape w14:anchorId="5C751DCD" id="Straight Arrow Connector 429" o:spid="_x0000_s1026" type="#_x0000_t32" style="position:absolute;margin-left:226.15pt;margin-top:36.25pt;width:0;height:39pt;z-index:251617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" strokecolor="windowText">
                <v:stroke startarrow="block" endarrow="block" joinstyle="miter"/>
              </v:shape>
            </w:pict>
          </mc:Fallback>
        </mc:AlternateContent>
      </w:r>
    </w:p>
    <w:p w14:paraId="307591A4" w14:textId="77777777" w:rsidR="00284D0D" w:rsidRDefault="00284D0D" w:rsidP="00284D0D">
      <w:r w:rsidRPr="000939AE">
        <w:rPr>
          <w:noProof/>
          <w:lang w:eastAsia="en-AU"/>
        </w:rPr>
        <mc:AlternateContent>
          <mc:Choice Requires="wps">
            <w:drawing>
              <wp:anchor distT="0" distB="0" distL="114300" distR="114300" simplePos="0" relativeHeight="251599360" behindDoc="0" locked="0" layoutInCell="1" allowOverlap="1" wp14:anchorId="7F0D435C" wp14:editId="3ADE1922">
                <wp:simplePos x="0" y="0"/>
                <wp:positionH relativeFrom="column">
                  <wp:posOffset>84294</wp:posOffset>
                </wp:positionH>
                <wp:positionV relativeFrom="paragraph">
                  <wp:posOffset>234950</wp:posOffset>
                </wp:positionV>
                <wp:extent cx="0" cy="218440"/>
                <wp:effectExtent l="76200" t="0" r="57150" b="48260"/>
                <wp:wrapNone/>
                <wp:docPr id="430" name="Straight Arrow Connector 430"/>
                <wp:cNvGraphicFramePr/>
                <a:graphic xmlns:a="http://schemas.openxmlformats.org/drawingml/2006/main">
                  <a:graphicData uri="http://schemas.microsoft.com/office/word/2010/wordprocessingShape">
                    <wps:wsp>
                      <wps:cNvCnPr/>
                      <wps:spPr>
                        <a:xfrm>
                          <a:off x="0" y="0"/>
                          <a:ext cx="0" cy="21844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DC726EF" id="Straight Arrow Connector 430" o:spid="_x0000_s1026" type="#_x0000_t32" style="position:absolute;margin-left:6.65pt;margin-top:18.5pt;width:0;height:17.2pt;z-index:251618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" strokecolor="windowText">
                <v:stroke endarrow="block" joinstyle="miter"/>
              </v:shape>
            </w:pict>
          </mc:Fallback>
        </mc:AlternateContent>
      </w:r>
      <w:r>
        <w:rPr>
          <w:noProof/>
          <w:lang w:eastAsia="en-AU"/>
        </w:rPr>
        <mc:AlternateContent>
          <mc:Choice Requires="wps">
            <w:drawing>
              <wp:anchor distT="0" distB="0" distL="114300" distR="114300" simplePos="0" relativeHeight="251610624" behindDoc="0" locked="0" layoutInCell="1" allowOverlap="1" wp14:anchorId="7576F8CD" wp14:editId="7033CD4D">
                <wp:simplePos x="0" y="0"/>
                <wp:positionH relativeFrom="margin">
                  <wp:posOffset>87156</wp:posOffset>
                </wp:positionH>
                <wp:positionV relativeFrom="paragraph">
                  <wp:posOffset>227965</wp:posOffset>
                </wp:positionV>
                <wp:extent cx="5593080" cy="0"/>
                <wp:effectExtent l="0" t="0" r="26670" b="19050"/>
                <wp:wrapNone/>
                <wp:docPr id="431" name="Straight Connector 431"/>
                <wp:cNvGraphicFramePr/>
                <a:graphic xmlns:a="http://schemas.openxmlformats.org/drawingml/2006/main">
                  <a:graphicData uri="http://schemas.microsoft.com/office/word/2010/wordprocessingShape">
                    <wps:wsp>
                      <wps:cNvCnPr/>
                      <wps:spPr>
                        <a:xfrm>
                          <a:off x="0" y="0"/>
                          <a:ext cx="559308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539EF59" id="Straight Connector 431" o:spid="_x0000_s1026" style="position:absolute;z-index:251630080;visibility:visible;mso-wrap-style:square;mso-wrap-distance-left:9pt;mso-wrap-distance-top:0;mso-wrap-distance-right:9pt;mso-wrap-distance-bottom:0;mso-position-horizontal:absolute;mso-position-horizontal-relative:margin;mso-position-vertical:absolute;mso-position-vertical-relative:text" from="6.85pt,17.95pt" to="447.2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" strokecolor="black [3213]">
                <v:stroke joinstyle="miter"/>
                <w10:wrap anchorx="margin"/>
              </v:line>
            </w:pict>
          </mc:Fallback>
        </mc:AlternateContent>
      </w:r>
      <w:r w:rsidRPr="000939AE">
        <w:rPr>
          <w:noProof/>
          <w:lang w:eastAsia="en-AU"/>
        </w:rPr>
        <mc:AlternateContent>
          <mc:Choice Requires="wps">
            <w:drawing>
              <wp:anchor distT="0" distB="0" distL="114300" distR="114300" simplePos="0" relativeHeight="251600384" behindDoc="0" locked="0" layoutInCell="1" allowOverlap="1" wp14:anchorId="0E57F47E" wp14:editId="5F4B4071">
                <wp:simplePos x="0" y="0"/>
                <wp:positionH relativeFrom="margin">
                  <wp:align>right</wp:align>
                </wp:positionH>
                <wp:positionV relativeFrom="paragraph">
                  <wp:posOffset>235585</wp:posOffset>
                </wp:positionV>
                <wp:extent cx="0" cy="218440"/>
                <wp:effectExtent l="76200" t="0" r="57150" b="48260"/>
                <wp:wrapNone/>
                <wp:docPr id="513" name="Straight Arrow Connector 513"/>
                <wp:cNvGraphicFramePr/>
                <a:graphic xmlns:a="http://schemas.openxmlformats.org/drawingml/2006/main">
                  <a:graphicData uri="http://schemas.microsoft.com/office/word/2010/wordprocessingShape">
                    <wps:wsp>
                      <wps:cNvCnPr/>
                      <wps:spPr>
                        <a:xfrm>
                          <a:off x="0" y="0"/>
                          <a:ext cx="0" cy="21844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DA1F552" id="Straight Arrow Connector 513" o:spid="_x0000_s1026" type="#_x0000_t32" style="position:absolute;margin-left:-51.2pt;margin-top:18.55pt;width:0;height:17.2pt;z-index:251619840;visibility:visible;mso-wrap-style:square;mso-wrap-distance-left:9pt;mso-wrap-distance-top:0;mso-wrap-distance-right:9pt;mso-wrap-distance-bottom:0;mso-position-horizontal:right;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" strokecolor="windowText">
                <v:stroke endarrow="block" joinstyle="miter"/>
                <w10:wrap anchorx="margin"/>
              </v:shape>
            </w:pict>
          </mc:Fallback>
        </mc:AlternateContent>
      </w:r>
      <w:r w:rsidRPr="000939AE">
        <w:rPr>
          <w:noProof/>
          <w:lang w:eastAsia="en-AU"/>
        </w:rPr>
        <mc:AlternateContent>
          <mc:Choice Requires="wps">
            <w:drawing>
              <wp:anchor distT="0" distB="0" distL="114300" distR="114300" simplePos="0" relativeHeight="251602432" behindDoc="0" locked="0" layoutInCell="1" allowOverlap="1" wp14:anchorId="64F41181" wp14:editId="025075A2">
                <wp:simplePos x="0" y="0"/>
                <wp:positionH relativeFrom="column">
                  <wp:posOffset>1483360</wp:posOffset>
                </wp:positionH>
                <wp:positionV relativeFrom="paragraph">
                  <wp:posOffset>237490</wp:posOffset>
                </wp:positionV>
                <wp:extent cx="0" cy="218440"/>
                <wp:effectExtent l="76200" t="0" r="57150" b="48260"/>
                <wp:wrapNone/>
                <wp:docPr id="514" name="Straight Arrow Connector 514"/>
                <wp:cNvGraphicFramePr/>
                <a:graphic xmlns:a="http://schemas.openxmlformats.org/drawingml/2006/main">
                  <a:graphicData uri="http://schemas.microsoft.com/office/word/2010/wordprocessingShape">
                    <wps:wsp>
                      <wps:cNvCnPr/>
                      <wps:spPr>
                        <a:xfrm>
                          <a:off x="0" y="0"/>
                          <a:ext cx="0" cy="21844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FC594A4" id="Straight Arrow Connector 514" o:spid="_x0000_s1026" type="#_x0000_t32" style="position:absolute;margin-left:116.8pt;margin-top:18.7pt;width:0;height:17.2pt;z-index:251621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" strokecolor="windowText">
                <v:stroke endarrow="block" joinstyle="miter"/>
              </v:shape>
            </w:pict>
          </mc:Fallback>
        </mc:AlternateContent>
      </w:r>
      <w:r w:rsidRPr="000939AE">
        <w:rPr>
          <w:noProof/>
          <w:lang w:eastAsia="en-AU"/>
        </w:rPr>
        <mc:AlternateContent>
          <mc:Choice Requires="wps">
            <w:drawing>
              <wp:anchor distT="0" distB="0" distL="114300" distR="114300" simplePos="0" relativeHeight="251603456" behindDoc="0" locked="0" layoutInCell="1" allowOverlap="1" wp14:anchorId="63BD6D50" wp14:editId="75178F5F">
                <wp:simplePos x="0" y="0"/>
                <wp:positionH relativeFrom="column">
                  <wp:posOffset>4311840</wp:posOffset>
                </wp:positionH>
                <wp:positionV relativeFrom="paragraph">
                  <wp:posOffset>238125</wp:posOffset>
                </wp:positionV>
                <wp:extent cx="0" cy="218440"/>
                <wp:effectExtent l="76200" t="0" r="57150" b="48260"/>
                <wp:wrapNone/>
                <wp:docPr id="798" name="Straight Arrow Connector 798"/>
                <wp:cNvGraphicFramePr/>
                <a:graphic xmlns:a="http://schemas.openxmlformats.org/drawingml/2006/main">
                  <a:graphicData uri="http://schemas.microsoft.com/office/word/2010/wordprocessingShape">
                    <wps:wsp>
                      <wps:cNvCnPr/>
                      <wps:spPr>
                        <a:xfrm>
                          <a:off x="0" y="0"/>
                          <a:ext cx="0" cy="21844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CBF8E70" id="Straight Arrow Connector 798" o:spid="_x0000_s1026" type="#_x0000_t32" style="position:absolute;margin-left:339.5pt;margin-top:18.75pt;width:0;height:17.2pt;z-index:251622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" strokecolor="windowText">
                <v:stroke endarrow="block" joinstyle="miter"/>
              </v:shape>
            </w:pict>
          </mc:Fallback>
        </mc:AlternateContent>
      </w:r>
    </w:p>
    <w:p w14:paraId="29610A89" w14:textId="77777777" w:rsidR="00284D0D" w:rsidRDefault="00284D0D" w:rsidP="00284D0D">
      <w:pPr>
        <w:rPr>
          <w:lang w:eastAsia="en-AU"/>
        </w:rPr>
      </w:pPr>
      <w:r w:rsidRPr="000939AE">
        <w:rPr>
          <w:noProof/>
          <w:lang w:eastAsia="en-AU"/>
        </w:rPr>
        <mc:AlternateContent>
          <mc:Choice Requires="wps">
            <w:drawing>
              <wp:anchor distT="0" distB="0" distL="114300" distR="114300" simplePos="0" relativeHeight="251608576" behindDoc="0" locked="0" layoutInCell="1" allowOverlap="1" wp14:anchorId="23E42347" wp14:editId="022A26B3">
                <wp:simplePos x="0" y="0"/>
                <wp:positionH relativeFrom="margin">
                  <wp:posOffset>5141595</wp:posOffset>
                </wp:positionH>
                <wp:positionV relativeFrom="paragraph">
                  <wp:posOffset>181940</wp:posOffset>
                </wp:positionV>
                <wp:extent cx="1104900" cy="721995"/>
                <wp:effectExtent l="0" t="0" r="19050" b="20955"/>
                <wp:wrapNone/>
                <wp:docPr id="829" name="Rectangle 829"/>
                <wp:cNvGraphicFramePr/>
                <a:graphic xmlns:a="http://schemas.openxmlformats.org/drawingml/2006/main">
                  <a:graphicData uri="http://schemas.microsoft.com/office/word/2010/wordprocessingShape">
                    <wps:wsp>
                      <wps:cNvSpPr/>
                      <wps:spPr>
                        <a:xfrm>
                          <a:off x="0" y="0"/>
                          <a:ext cx="1104900" cy="721995"/>
                        </a:xfrm>
                        <a:prstGeom prst="rect">
                          <a:avLst/>
                        </a:prstGeom>
                        <a:noFill/>
                        <a:ln w="9525" cap="flat" cmpd="sng" algn="ctr">
                          <a:solidFill>
                            <a:sysClr val="windowText" lastClr="000000"/>
                          </a:solidFill>
                          <a:prstDash val="solid"/>
                          <a:miter lim="800000"/>
                        </a:ln>
                        <a:effectLst/>
                      </wps:spPr>
                      <wps:txbx>
                        <w:txbxContent>
                          <w:p w14:paraId="572C62CB" w14:textId="146646E1"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39 Local Indigenous</w:t>
                            </w:r>
                            <w:r>
                              <w:rPr>
                                <w:rFonts w:asciiTheme="minorHAnsi" w:hAnsi="Calibri" w:cstheme="minorBidi"/>
                                <w:color w:val="000000" w:themeColor="text1"/>
                                <w:kern w:val="24"/>
                                <w:sz w:val="20"/>
                                <w:szCs w:val="20"/>
                              </w:rPr>
                              <w:br/>
                              <w:t>Workers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829" o:spid="_x0000_s1032" style="position:absolute;margin-left:404.85pt;margin-top:14.35pt;width:87pt;height:56.85pt;z-index:251608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" filled="f" strokecolor="windowText">
                <v:textbox>
                  <w:txbxContent>
                    <w:p w14:paraId="572C62CB" w14:textId="146646E1"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39 Local Indigenous</w:t>
                      </w:r>
                      <w:r>
                        <w:rPr>
                          <w:rFonts w:asciiTheme="minorHAnsi" w:hAnsi="Calibri" w:cstheme="minorBidi"/>
                          <w:color w:val="000000" w:themeColor="text1"/>
                          <w:kern w:val="24"/>
                          <w:sz w:val="20"/>
                          <w:szCs w:val="20"/>
                        </w:rPr>
                        <w:br/>
                        <w:t>Workers</w:t>
                      </w:r>
                    </w:p>
                  </w:txbxContent>
                </v:textbox>
                <w10:wrap anchorx="margin"/>
              </v:rect>
            </w:pict>
          </mc:Fallback>
        </mc:AlternateContent>
      </w:r>
      <w:r w:rsidRPr="000939AE">
        <w:rPr>
          <w:noProof/>
          <w:lang w:eastAsia="en-AU"/>
        </w:rPr>
        <mc:AlternateContent>
          <mc:Choice Requires="wps">
            <w:drawing>
              <wp:anchor distT="0" distB="0" distL="114300" distR="114300" simplePos="0" relativeHeight="251607552" behindDoc="0" locked="0" layoutInCell="1" allowOverlap="1" wp14:anchorId="261B5494" wp14:editId="01888A6A">
                <wp:simplePos x="0" y="0"/>
                <wp:positionH relativeFrom="margin">
                  <wp:posOffset>3759530</wp:posOffset>
                </wp:positionH>
                <wp:positionV relativeFrom="paragraph">
                  <wp:posOffset>180975</wp:posOffset>
                </wp:positionV>
                <wp:extent cx="1104900" cy="721995"/>
                <wp:effectExtent l="0" t="0" r="19050" b="20955"/>
                <wp:wrapNone/>
                <wp:docPr id="830" name="Rectangle 830"/>
                <wp:cNvGraphicFramePr/>
                <a:graphic xmlns:a="http://schemas.openxmlformats.org/drawingml/2006/main">
                  <a:graphicData uri="http://schemas.microsoft.com/office/word/2010/wordprocessingShape">
                    <wps:wsp>
                      <wps:cNvSpPr/>
                      <wps:spPr>
                        <a:xfrm>
                          <a:off x="0" y="0"/>
                          <a:ext cx="1104900" cy="721995"/>
                        </a:xfrm>
                        <a:prstGeom prst="rect">
                          <a:avLst/>
                        </a:prstGeom>
                        <a:noFill/>
                        <a:ln w="9525" cap="flat" cmpd="sng" algn="ctr">
                          <a:solidFill>
                            <a:sysClr val="windowText" lastClr="000000"/>
                          </a:solidFill>
                          <a:prstDash val="solid"/>
                          <a:miter lim="800000"/>
                        </a:ln>
                        <a:effectLst/>
                      </wps:spPr>
                      <wps:txbx>
                        <w:txbxContent>
                          <w:p w14:paraId="3A82ECB5" w14:textId="77777777"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Retinal Image Grading Centre</w:t>
                            </w:r>
                            <w:r w:rsidRPr="002268DC">
                              <w:rPr>
                                <w:rFonts w:asciiTheme="minorHAnsi" w:hAnsi="Calibri" w:cstheme="minorBidi"/>
                                <w:b/>
                                <w:color w:val="000000" w:themeColor="text1"/>
                                <w:kern w:val="24"/>
                                <w:sz w:val="20"/>
                                <w:szCs w:val="20"/>
                                <w:vertAlign w:val="superscript"/>
                              </w:rPr>
                              <w:t>4</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830" o:spid="_x0000_s1033" style="position:absolute;margin-left:296.05pt;margin-top:14.25pt;width:87pt;height:56.85pt;z-index:25160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" filled="f" strokecolor="windowText">
                <v:textbox>
                  <w:txbxContent>
                    <w:p w14:paraId="3A82ECB5" w14:textId="77777777"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Retinal Image Grading Centre</w:t>
                      </w:r>
                      <w:r w:rsidRPr="002268DC">
                        <w:rPr>
                          <w:rFonts w:asciiTheme="minorHAnsi" w:hAnsi="Calibri" w:cstheme="minorBidi"/>
                          <w:b/>
                          <w:color w:val="000000" w:themeColor="text1"/>
                          <w:kern w:val="24"/>
                          <w:sz w:val="20"/>
                          <w:szCs w:val="20"/>
                          <w:vertAlign w:val="superscript"/>
                        </w:rPr>
                        <w:t>4</w:t>
                      </w:r>
                    </w:p>
                  </w:txbxContent>
                </v:textbox>
                <w10:wrap anchorx="margin"/>
              </v:rect>
            </w:pict>
          </mc:Fallback>
        </mc:AlternateContent>
      </w:r>
      <w:r w:rsidRPr="000939AE">
        <w:rPr>
          <w:noProof/>
          <w:lang w:eastAsia="en-AU"/>
        </w:rPr>
        <mc:AlternateContent>
          <mc:Choice Requires="wps">
            <w:drawing>
              <wp:anchor distT="0" distB="0" distL="114300" distR="114300" simplePos="0" relativeHeight="251605504" behindDoc="0" locked="0" layoutInCell="1" allowOverlap="1" wp14:anchorId="6E32A40D" wp14:editId="27CC729F">
                <wp:simplePos x="0" y="0"/>
                <wp:positionH relativeFrom="margin">
                  <wp:posOffset>921715</wp:posOffset>
                </wp:positionH>
                <wp:positionV relativeFrom="paragraph">
                  <wp:posOffset>173355</wp:posOffset>
                </wp:positionV>
                <wp:extent cx="1104900" cy="721995"/>
                <wp:effectExtent l="0" t="0" r="19050" b="20955"/>
                <wp:wrapNone/>
                <wp:docPr id="849" name="Rectangle 849"/>
                <wp:cNvGraphicFramePr/>
                <a:graphic xmlns:a="http://schemas.openxmlformats.org/drawingml/2006/main">
                  <a:graphicData uri="http://schemas.microsoft.com/office/word/2010/wordprocessingShape">
                    <wps:wsp>
                      <wps:cNvSpPr/>
                      <wps:spPr>
                        <a:xfrm>
                          <a:off x="0" y="0"/>
                          <a:ext cx="1104900" cy="721995"/>
                        </a:xfrm>
                        <a:prstGeom prst="rect">
                          <a:avLst/>
                        </a:prstGeom>
                        <a:noFill/>
                        <a:ln w="9525" cap="flat" cmpd="sng" algn="ctr">
                          <a:solidFill>
                            <a:sysClr val="windowText" lastClr="000000"/>
                          </a:solidFill>
                          <a:prstDash val="solid"/>
                          <a:miter lim="800000"/>
                        </a:ln>
                        <a:effectLst/>
                      </wps:spPr>
                      <wps:txbx>
                        <w:txbxContent>
                          <w:p w14:paraId="1458BD63" w14:textId="4755999B"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19 Volunteers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849" o:spid="_x0000_s1034" style="position:absolute;margin-left:72.6pt;margin-top:13.65pt;width:87pt;height:56.85pt;z-index:251605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" filled="f" strokecolor="windowText">
                <v:textbox>
                  <w:txbxContent>
                    <w:p w14:paraId="1458BD63" w14:textId="4755999B"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19 Volunteers</w:t>
                      </w:r>
                    </w:p>
                  </w:txbxContent>
                </v:textbox>
                <w10:wrap anchorx="margin"/>
              </v:rect>
            </w:pict>
          </mc:Fallback>
        </mc:AlternateContent>
      </w:r>
      <w:r w:rsidRPr="000939AE">
        <w:rPr>
          <w:noProof/>
          <w:lang w:eastAsia="en-AU"/>
        </w:rPr>
        <mc:AlternateContent>
          <mc:Choice Requires="wps">
            <w:drawing>
              <wp:anchor distT="0" distB="0" distL="114300" distR="114300" simplePos="0" relativeHeight="251609600" behindDoc="0" locked="0" layoutInCell="1" allowOverlap="1" wp14:anchorId="6956125B" wp14:editId="260B09AC">
                <wp:simplePos x="0" y="0"/>
                <wp:positionH relativeFrom="margin">
                  <wp:posOffset>-463245</wp:posOffset>
                </wp:positionH>
                <wp:positionV relativeFrom="paragraph">
                  <wp:posOffset>161290</wp:posOffset>
                </wp:positionV>
                <wp:extent cx="1104900" cy="721995"/>
                <wp:effectExtent l="0" t="0" r="19050" b="20955"/>
                <wp:wrapNone/>
                <wp:docPr id="851" name="Rectangle 851"/>
                <wp:cNvGraphicFramePr/>
                <a:graphic xmlns:a="http://schemas.openxmlformats.org/drawingml/2006/main">
                  <a:graphicData uri="http://schemas.microsoft.com/office/word/2010/wordprocessingShape">
                    <wps:wsp>
                      <wps:cNvSpPr/>
                      <wps:spPr>
                        <a:xfrm>
                          <a:off x="0" y="0"/>
                          <a:ext cx="1104900" cy="721995"/>
                        </a:xfrm>
                        <a:prstGeom prst="rect">
                          <a:avLst/>
                        </a:prstGeom>
                        <a:noFill/>
                        <a:ln w="9525" cap="flat" cmpd="sng" algn="ctr">
                          <a:solidFill>
                            <a:sysClr val="windowText" lastClr="000000"/>
                          </a:solidFill>
                          <a:prstDash val="solid"/>
                          <a:miter lim="800000"/>
                        </a:ln>
                        <a:effectLst/>
                      </wps:spPr>
                      <wps:txbx>
                        <w:txbxContent>
                          <w:p w14:paraId="0A061219" w14:textId="77777777"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CERA Research Support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851" o:spid="_x0000_s1035" style="position:absolute;margin-left:-36.5pt;margin-top:12.7pt;width:87pt;height:56.85pt;z-index:251609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" filled="f" strokecolor="windowText">
                <v:textbox>
                  <w:txbxContent>
                    <w:p w14:paraId="0A061219" w14:textId="77777777"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CERA Research Support</w:t>
                      </w:r>
                    </w:p>
                  </w:txbxContent>
                </v:textbox>
                <w10:wrap anchorx="margin"/>
              </v:rect>
            </w:pict>
          </mc:Fallback>
        </mc:AlternateContent>
      </w:r>
      <w:r w:rsidRPr="000939AE">
        <w:rPr>
          <w:noProof/>
          <w:lang w:eastAsia="en-AU"/>
        </w:rPr>
        <mc:AlternateContent>
          <mc:Choice Requires="wps">
            <w:drawing>
              <wp:anchor distT="0" distB="0" distL="114300" distR="114300" simplePos="0" relativeHeight="251606528" behindDoc="0" locked="0" layoutInCell="1" allowOverlap="1" wp14:anchorId="107ED272" wp14:editId="6C5C1369">
                <wp:simplePos x="0" y="0"/>
                <wp:positionH relativeFrom="margin">
                  <wp:posOffset>2315210</wp:posOffset>
                </wp:positionH>
                <wp:positionV relativeFrom="paragraph">
                  <wp:posOffset>188595</wp:posOffset>
                </wp:positionV>
                <wp:extent cx="1104900" cy="721995"/>
                <wp:effectExtent l="0" t="0" r="19050" b="20955"/>
                <wp:wrapNone/>
                <wp:docPr id="852" name="Rectangle 852"/>
                <wp:cNvGraphicFramePr/>
                <a:graphic xmlns:a="http://schemas.openxmlformats.org/drawingml/2006/main">
                  <a:graphicData uri="http://schemas.microsoft.com/office/word/2010/wordprocessingShape">
                    <wps:wsp>
                      <wps:cNvSpPr/>
                      <wps:spPr>
                        <a:xfrm>
                          <a:off x="0" y="0"/>
                          <a:ext cx="1104900" cy="721995"/>
                        </a:xfrm>
                        <a:prstGeom prst="rect">
                          <a:avLst/>
                        </a:prstGeom>
                        <a:noFill/>
                        <a:ln w="9525" cap="flat" cmpd="sng" algn="ctr">
                          <a:solidFill>
                            <a:sysClr val="windowText" lastClr="000000"/>
                          </a:solidFill>
                          <a:prstDash val="solid"/>
                          <a:miter lim="800000"/>
                        </a:ln>
                        <a:effectLst/>
                      </wps:spPr>
                      <wps:txbx>
                        <w:txbxContent>
                          <w:p w14:paraId="29B9A440" w14:textId="77777777"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Research Assistants</w:t>
                            </w:r>
                            <w:r w:rsidRPr="002268DC">
                              <w:rPr>
                                <w:rFonts w:asciiTheme="minorHAnsi" w:hAnsi="Calibri" w:cstheme="minorBidi"/>
                                <w:b/>
                                <w:color w:val="000000" w:themeColor="text1"/>
                                <w:kern w:val="24"/>
                                <w:sz w:val="20"/>
                                <w:szCs w:val="20"/>
                                <w:vertAlign w:val="superscript"/>
                              </w:rPr>
                              <w:t>3</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852" o:spid="_x0000_s1036" style="position:absolute;margin-left:182.3pt;margin-top:14.85pt;width:87pt;height:56.85pt;z-index:251606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" filled="f" strokecolor="windowText">
                <v:textbox>
                  <w:txbxContent>
                    <w:p w14:paraId="29B9A440" w14:textId="77777777" w:rsidR="008B675E" w:rsidRPr="0087382C" w:rsidRDefault="008B675E" w:rsidP="00284D0D">
                      <w:pPr>
                        <w:pStyle w:val="NormalWeb"/>
                        <w:spacing w:after="0"/>
                        <w:jc w:val="center"/>
                        <w:rPr>
                          <w:sz w:val="20"/>
                          <w:szCs w:val="20"/>
                        </w:rPr>
                      </w:pPr>
                      <w:r>
                        <w:rPr>
                          <w:rFonts w:asciiTheme="minorHAnsi" w:hAnsi="Calibri" w:cstheme="minorBidi"/>
                          <w:color w:val="000000" w:themeColor="text1"/>
                          <w:kern w:val="24"/>
                          <w:sz w:val="20"/>
                          <w:szCs w:val="20"/>
                        </w:rPr>
                        <w:t>Research Assistants</w:t>
                      </w:r>
                      <w:r w:rsidRPr="002268DC">
                        <w:rPr>
                          <w:rFonts w:asciiTheme="minorHAnsi" w:hAnsi="Calibri" w:cstheme="minorBidi"/>
                          <w:b/>
                          <w:color w:val="000000" w:themeColor="text1"/>
                          <w:kern w:val="24"/>
                          <w:sz w:val="20"/>
                          <w:szCs w:val="20"/>
                          <w:vertAlign w:val="superscript"/>
                        </w:rPr>
                        <w:t>3</w:t>
                      </w:r>
                    </w:p>
                  </w:txbxContent>
                </v:textbox>
                <w10:wrap anchorx="margin"/>
              </v:rect>
            </w:pict>
          </mc:Fallback>
        </mc:AlternateContent>
      </w:r>
    </w:p>
    <w:p w14:paraId="0ADDE7F7" w14:textId="77777777" w:rsidR="00284D0D" w:rsidRPr="00866354" w:rsidRDefault="00284D0D" w:rsidP="00284D0D">
      <w:pPr>
        <w:rPr>
          <w:lang w:eastAsia="en-AU"/>
        </w:rPr>
      </w:pPr>
    </w:p>
    <w:p w14:paraId="7E750185" w14:textId="422314CA" w:rsidR="001B1F56" w:rsidRPr="001B1F56" w:rsidRDefault="001B1F56" w:rsidP="00284D0D">
      <w:pPr>
        <w:rPr>
          <w:szCs w:val="24"/>
        </w:rPr>
      </w:pPr>
    </w:p>
    <w:p w14:paraId="1C144439" w14:textId="77777777" w:rsidR="001B1F56" w:rsidRPr="001B1F56" w:rsidRDefault="001B1F56" w:rsidP="001B1F56">
      <w:pPr>
        <w:pStyle w:val="NormalWeb"/>
        <w:spacing w:after="0" w:line="240" w:lineRule="auto"/>
        <w:ind w:left="360"/>
        <w:rPr>
          <w:rFonts w:asciiTheme="minorHAnsi" w:hAnsi="Calibri" w:cstheme="minorBidi"/>
          <w:color w:val="000000" w:themeColor="text1"/>
          <w:kern w:val="24"/>
          <w:sz w:val="19"/>
          <w:szCs w:val="19"/>
        </w:rPr>
      </w:pPr>
      <w:bookmarkStart w:id="53" w:name="_Toc451082923"/>
      <w:bookmarkStart w:id="54" w:name="_Toc451084037"/>
      <w:bookmarkStart w:id="55" w:name="_Toc451090183"/>
      <w:bookmarkStart w:id="56" w:name="_Toc451153782"/>
      <w:bookmarkStart w:id="57" w:name="_Toc451194349"/>
      <w:bookmarkStart w:id="58" w:name="_Toc451082924"/>
      <w:bookmarkStart w:id="59" w:name="_Toc451084038"/>
      <w:bookmarkStart w:id="60" w:name="_Toc451090184"/>
      <w:bookmarkStart w:id="61" w:name="_Toc451153783"/>
      <w:bookmarkStart w:id="62" w:name="_Toc451194350"/>
      <w:bookmarkStart w:id="63" w:name="_Toc451082925"/>
      <w:bookmarkStart w:id="64" w:name="_Toc451084039"/>
      <w:bookmarkStart w:id="65" w:name="_Toc451090185"/>
      <w:bookmarkStart w:id="66" w:name="_Toc451153784"/>
      <w:bookmarkStart w:id="67" w:name="_Toc451194351"/>
      <w:bookmarkStart w:id="68" w:name="_Toc451082926"/>
      <w:bookmarkStart w:id="69" w:name="_Toc451084040"/>
      <w:bookmarkStart w:id="70" w:name="_Toc451090186"/>
      <w:bookmarkStart w:id="71" w:name="_Toc451153785"/>
      <w:bookmarkStart w:id="72" w:name="_Toc451194352"/>
      <w:bookmarkStart w:id="73" w:name="_Toc451082927"/>
      <w:bookmarkStart w:id="74" w:name="_Toc451084041"/>
      <w:bookmarkStart w:id="75" w:name="_Toc451090187"/>
      <w:bookmarkStart w:id="76" w:name="_Toc451153786"/>
      <w:bookmarkStart w:id="77" w:name="_Toc451194353"/>
      <w:bookmarkStart w:id="78" w:name="_Toc451082928"/>
      <w:bookmarkStart w:id="79" w:name="_Toc451084042"/>
      <w:bookmarkStart w:id="80" w:name="_Toc451090188"/>
      <w:bookmarkStart w:id="81" w:name="_Toc451153787"/>
      <w:bookmarkStart w:id="82" w:name="_Toc451194354"/>
      <w:bookmarkStart w:id="83" w:name="_Toc451082930"/>
      <w:bookmarkStart w:id="84" w:name="_Toc451084044"/>
      <w:bookmarkStart w:id="85" w:name="_Toc451090190"/>
      <w:bookmarkStart w:id="86" w:name="_Toc451153789"/>
      <w:bookmarkStart w:id="87" w:name="_Toc451194356"/>
      <w:bookmarkStart w:id="88" w:name="_Toc451082931"/>
      <w:bookmarkStart w:id="89" w:name="_Toc451084045"/>
      <w:bookmarkStart w:id="90" w:name="_Toc451090191"/>
      <w:bookmarkStart w:id="91" w:name="_Toc451153790"/>
      <w:bookmarkStart w:id="92" w:name="_Toc451194357"/>
      <w:bookmarkStart w:id="93" w:name="_Toc451082932"/>
      <w:bookmarkStart w:id="94" w:name="_Toc451084046"/>
      <w:bookmarkStart w:id="95" w:name="_Toc451090192"/>
      <w:bookmarkStart w:id="96" w:name="_Toc451153791"/>
      <w:bookmarkStart w:id="97" w:name="_Toc451194358"/>
      <w:bookmarkStart w:id="98" w:name="_Toc451082933"/>
      <w:bookmarkStart w:id="99" w:name="_Toc451084047"/>
      <w:bookmarkStart w:id="100" w:name="_Toc451090193"/>
      <w:bookmarkStart w:id="101" w:name="_Toc451153792"/>
      <w:bookmarkStart w:id="102" w:name="_Toc451194359"/>
      <w:bookmarkStart w:id="103" w:name="_Toc451082934"/>
      <w:bookmarkStart w:id="104" w:name="_Toc451084048"/>
      <w:bookmarkStart w:id="105" w:name="_Toc451090194"/>
      <w:bookmarkStart w:id="106" w:name="_Toc451153793"/>
      <w:bookmarkStart w:id="107" w:name="_Toc451194360"/>
      <w:bookmarkStart w:id="108" w:name="_Toc451082935"/>
      <w:bookmarkStart w:id="109" w:name="_Toc451084049"/>
      <w:bookmarkStart w:id="110" w:name="_Toc451090195"/>
      <w:bookmarkStart w:id="111" w:name="_Toc451153794"/>
      <w:bookmarkStart w:id="112" w:name="_Toc451194361"/>
      <w:bookmarkStart w:id="113" w:name="_Toc451082936"/>
      <w:bookmarkStart w:id="114" w:name="_Toc451084050"/>
      <w:bookmarkStart w:id="115" w:name="_Toc451090196"/>
      <w:bookmarkStart w:id="116" w:name="_Toc451153795"/>
      <w:bookmarkStart w:id="117" w:name="_Toc451194362"/>
      <w:bookmarkStart w:id="118" w:name="_Toc451082937"/>
      <w:bookmarkStart w:id="119" w:name="_Toc451084051"/>
      <w:bookmarkStart w:id="120" w:name="_Toc451090197"/>
      <w:bookmarkStart w:id="121" w:name="_Toc451153796"/>
      <w:bookmarkStart w:id="122" w:name="_Toc451194363"/>
      <w:bookmarkStart w:id="123" w:name="_Toc451082938"/>
      <w:bookmarkStart w:id="124" w:name="_Toc451084052"/>
      <w:bookmarkStart w:id="125" w:name="_Toc451090198"/>
      <w:bookmarkStart w:id="126" w:name="_Toc451153797"/>
      <w:bookmarkStart w:id="127" w:name="_Toc451194364"/>
      <w:bookmarkStart w:id="128" w:name="_Toc451082939"/>
      <w:bookmarkStart w:id="129" w:name="_Toc451084053"/>
      <w:bookmarkStart w:id="130" w:name="_Toc451090199"/>
      <w:bookmarkStart w:id="131" w:name="_Toc451153798"/>
      <w:bookmarkStart w:id="132" w:name="_Toc451194365"/>
      <w:bookmarkStart w:id="133" w:name="_Toc451082940"/>
      <w:bookmarkStart w:id="134" w:name="_Toc451084054"/>
      <w:bookmarkStart w:id="135" w:name="_Toc451090200"/>
      <w:bookmarkStart w:id="136" w:name="_Toc451153799"/>
      <w:bookmarkStart w:id="137" w:name="_Toc451194366"/>
      <w:bookmarkStart w:id="138" w:name="_Toc451082941"/>
      <w:bookmarkStart w:id="139" w:name="_Toc451084055"/>
      <w:bookmarkStart w:id="140" w:name="_Toc451090201"/>
      <w:bookmarkStart w:id="141" w:name="_Toc451153800"/>
      <w:bookmarkStart w:id="142" w:name="_Toc451194367"/>
      <w:bookmarkStart w:id="143" w:name="_Toc451082942"/>
      <w:bookmarkStart w:id="144" w:name="_Toc451084056"/>
      <w:bookmarkStart w:id="145" w:name="_Toc451090202"/>
      <w:bookmarkStart w:id="146" w:name="_Toc451153801"/>
      <w:bookmarkStart w:id="147" w:name="_Toc451194368"/>
      <w:bookmarkStart w:id="148" w:name="_Toc451082943"/>
      <w:bookmarkStart w:id="149" w:name="_Toc451084057"/>
      <w:bookmarkStart w:id="150" w:name="_Toc451090203"/>
      <w:bookmarkStart w:id="151" w:name="_Toc451153802"/>
      <w:bookmarkStart w:id="152" w:name="_Toc451194369"/>
      <w:bookmarkStart w:id="153" w:name="_Toc451082944"/>
      <w:bookmarkStart w:id="154" w:name="_Toc451084058"/>
      <w:bookmarkStart w:id="155" w:name="_Toc451090204"/>
      <w:bookmarkStart w:id="156" w:name="_Toc451153803"/>
      <w:bookmarkStart w:id="157" w:name="_Toc451194370"/>
      <w:bookmarkStart w:id="158" w:name="_Toc451082945"/>
      <w:bookmarkStart w:id="159" w:name="_Toc451084059"/>
      <w:bookmarkStart w:id="160" w:name="_Toc451090205"/>
      <w:bookmarkStart w:id="161" w:name="_Toc451153804"/>
      <w:bookmarkStart w:id="162" w:name="_Toc451194371"/>
      <w:bookmarkStart w:id="163" w:name="_Toc451082946"/>
      <w:bookmarkStart w:id="164" w:name="_Toc451084060"/>
      <w:bookmarkStart w:id="165" w:name="_Toc451090206"/>
      <w:bookmarkStart w:id="166" w:name="_Toc451153805"/>
      <w:bookmarkStart w:id="167" w:name="_Toc451194372"/>
      <w:bookmarkStart w:id="168" w:name="_Toc451082947"/>
      <w:bookmarkStart w:id="169" w:name="_Toc451084061"/>
      <w:bookmarkStart w:id="170" w:name="_Toc451090207"/>
      <w:bookmarkStart w:id="171" w:name="_Toc451153806"/>
      <w:bookmarkStart w:id="172" w:name="_Toc451194373"/>
      <w:bookmarkStart w:id="173" w:name="_Toc451082948"/>
      <w:bookmarkStart w:id="174" w:name="_Toc451084062"/>
      <w:bookmarkStart w:id="175" w:name="_Toc451090208"/>
      <w:bookmarkStart w:id="176" w:name="_Toc451153807"/>
      <w:bookmarkStart w:id="177" w:name="_Toc451194374"/>
      <w:bookmarkStart w:id="178" w:name="_Toc451082949"/>
      <w:bookmarkStart w:id="179" w:name="_Toc451084063"/>
      <w:bookmarkStart w:id="180" w:name="_Toc451090209"/>
      <w:bookmarkStart w:id="181" w:name="_Toc451153808"/>
      <w:bookmarkStart w:id="182" w:name="_Toc451194375"/>
      <w:bookmarkStart w:id="183" w:name="_Toc451082950"/>
      <w:bookmarkStart w:id="184" w:name="_Toc451084064"/>
      <w:bookmarkStart w:id="185" w:name="_Toc451090210"/>
      <w:bookmarkStart w:id="186" w:name="_Toc451153809"/>
      <w:bookmarkStart w:id="187" w:name="_Toc451194376"/>
      <w:bookmarkStart w:id="188" w:name="_Toc451082951"/>
      <w:bookmarkStart w:id="189" w:name="_Toc451084065"/>
      <w:bookmarkStart w:id="190" w:name="_Toc451090211"/>
      <w:bookmarkStart w:id="191" w:name="_Toc451153810"/>
      <w:bookmarkStart w:id="192" w:name="_Toc451194377"/>
      <w:bookmarkStart w:id="193" w:name="_Toc451082952"/>
      <w:bookmarkStart w:id="194" w:name="_Toc451084066"/>
      <w:bookmarkStart w:id="195" w:name="_Toc451090212"/>
      <w:bookmarkStart w:id="196" w:name="_Toc451153811"/>
      <w:bookmarkStart w:id="197" w:name="_Toc451194378"/>
      <w:bookmarkStart w:id="198" w:name="_Toc451082953"/>
      <w:bookmarkStart w:id="199" w:name="_Toc451084067"/>
      <w:bookmarkStart w:id="200" w:name="_Toc451090213"/>
      <w:bookmarkStart w:id="201" w:name="_Toc451153812"/>
      <w:bookmarkStart w:id="202" w:name="_Toc451194379"/>
      <w:bookmarkStart w:id="203" w:name="_Toc451082954"/>
      <w:bookmarkStart w:id="204" w:name="_Toc451084068"/>
      <w:bookmarkStart w:id="205" w:name="_Toc451090214"/>
      <w:bookmarkStart w:id="206" w:name="_Toc451153813"/>
      <w:bookmarkStart w:id="207" w:name="_Toc451194380"/>
      <w:bookmarkStart w:id="208" w:name="_Toc451082955"/>
      <w:bookmarkStart w:id="209" w:name="_Toc451084069"/>
      <w:bookmarkStart w:id="210" w:name="_Toc451090215"/>
      <w:bookmarkStart w:id="211" w:name="_Toc451153814"/>
      <w:bookmarkStart w:id="212" w:name="_Toc451194381"/>
      <w:bookmarkStart w:id="213" w:name="_Toc451082956"/>
      <w:bookmarkStart w:id="214" w:name="_Toc451084070"/>
      <w:bookmarkStart w:id="215" w:name="_Toc451090216"/>
      <w:bookmarkStart w:id="216" w:name="_Toc451153815"/>
      <w:bookmarkStart w:id="217" w:name="_Toc451194382"/>
      <w:bookmarkStart w:id="218" w:name="_Toc451082957"/>
      <w:bookmarkStart w:id="219" w:name="_Toc451084071"/>
      <w:bookmarkStart w:id="220" w:name="_Toc451090217"/>
      <w:bookmarkStart w:id="221" w:name="_Toc451153816"/>
      <w:bookmarkStart w:id="222" w:name="_Toc451194383"/>
      <w:bookmarkStart w:id="223" w:name="_Toc451082958"/>
      <w:bookmarkStart w:id="224" w:name="_Toc451084072"/>
      <w:bookmarkStart w:id="225" w:name="_Toc451090218"/>
      <w:bookmarkStart w:id="226" w:name="_Toc451153817"/>
      <w:bookmarkStart w:id="227" w:name="_Toc451194384"/>
      <w:bookmarkStart w:id="228" w:name="_Toc451082959"/>
      <w:bookmarkStart w:id="229" w:name="_Toc451084073"/>
      <w:bookmarkStart w:id="230" w:name="_Toc451090219"/>
      <w:bookmarkStart w:id="231" w:name="_Toc451153818"/>
      <w:bookmarkStart w:id="232" w:name="_Toc451194385"/>
      <w:bookmarkStart w:id="233" w:name="_Toc451082960"/>
      <w:bookmarkStart w:id="234" w:name="_Toc451084074"/>
      <w:bookmarkStart w:id="235" w:name="_Toc451090220"/>
      <w:bookmarkStart w:id="236" w:name="_Toc451153819"/>
      <w:bookmarkStart w:id="237" w:name="_Toc451194386"/>
      <w:bookmarkStart w:id="238" w:name="_Toc451082961"/>
      <w:bookmarkStart w:id="239" w:name="_Toc451084075"/>
      <w:bookmarkStart w:id="240" w:name="_Toc451090221"/>
      <w:bookmarkStart w:id="241" w:name="_Toc451153820"/>
      <w:bookmarkStart w:id="242" w:name="_Toc451194387"/>
      <w:bookmarkStart w:id="243" w:name="_Toc463361734"/>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14:paraId="681B737D" w14:textId="69CA971E" w:rsidR="001B1F56" w:rsidRPr="001B1F56" w:rsidRDefault="001B1F56" w:rsidP="001B1F56">
      <w:pPr>
        <w:pStyle w:val="NormalWeb"/>
        <w:numPr>
          <w:ilvl w:val="0"/>
          <w:numId w:val="4"/>
        </w:numPr>
        <w:spacing w:after="0" w:line="240" w:lineRule="auto"/>
        <w:rPr>
          <w:rFonts w:asciiTheme="minorHAnsi" w:hAnsi="Calibri" w:cstheme="minorBidi"/>
          <w:color w:val="000000" w:themeColor="text1"/>
          <w:kern w:val="24"/>
          <w:sz w:val="18"/>
          <w:szCs w:val="18"/>
        </w:rPr>
      </w:pPr>
      <w:r w:rsidRPr="001B1F56">
        <w:rPr>
          <w:rFonts w:asciiTheme="minorHAnsi" w:hAnsi="Calibri" w:cstheme="minorBidi"/>
          <w:b/>
          <w:color w:val="000000" w:themeColor="text1"/>
          <w:kern w:val="24"/>
          <w:sz w:val="18"/>
          <w:szCs w:val="18"/>
        </w:rPr>
        <w:t xml:space="preserve">Executing Research Body - </w:t>
      </w:r>
      <w:r w:rsidRPr="001B1F56">
        <w:rPr>
          <w:rFonts w:asciiTheme="minorHAnsi" w:hAnsi="Calibri" w:cstheme="minorBidi"/>
          <w:color w:val="000000" w:themeColor="text1"/>
          <w:kern w:val="24"/>
          <w:sz w:val="18"/>
          <w:szCs w:val="18"/>
        </w:rPr>
        <w:t xml:space="preserve">Centre for Eye Research Australia: Dr Peter van </w:t>
      </w:r>
      <w:proofErr w:type="spellStart"/>
      <w:r w:rsidRPr="001B1F56">
        <w:rPr>
          <w:rFonts w:asciiTheme="minorHAnsi" w:hAnsi="Calibri" w:cstheme="minorBidi"/>
          <w:color w:val="000000" w:themeColor="text1"/>
          <w:kern w:val="24"/>
          <w:sz w:val="18"/>
          <w:szCs w:val="18"/>
        </w:rPr>
        <w:t>Wijngaarden</w:t>
      </w:r>
      <w:proofErr w:type="spellEnd"/>
      <w:r w:rsidRPr="001B1F56">
        <w:rPr>
          <w:rFonts w:asciiTheme="minorHAnsi" w:hAnsi="Calibri" w:cstheme="minorBidi"/>
          <w:color w:val="000000" w:themeColor="text1"/>
          <w:kern w:val="24"/>
          <w:sz w:val="18"/>
          <w:szCs w:val="18"/>
        </w:rPr>
        <w:br/>
      </w:r>
      <w:r w:rsidRPr="001B1F56">
        <w:rPr>
          <w:rFonts w:asciiTheme="minorHAnsi" w:hAnsi="Calibri" w:cstheme="minorBidi"/>
          <w:b/>
          <w:color w:val="000000" w:themeColor="text1"/>
          <w:kern w:val="24"/>
          <w:sz w:val="18"/>
          <w:szCs w:val="18"/>
        </w:rPr>
        <w:t xml:space="preserve">Project Executive Sponsor - </w:t>
      </w:r>
      <w:r w:rsidRPr="001B1F56">
        <w:rPr>
          <w:rFonts w:asciiTheme="minorHAnsi" w:hAnsi="Calibri" w:cstheme="minorBidi"/>
          <w:color w:val="000000" w:themeColor="text1"/>
          <w:kern w:val="24"/>
          <w:sz w:val="18"/>
          <w:szCs w:val="18"/>
        </w:rPr>
        <w:t xml:space="preserve">Vision 2020 Australia: Jennifer </w:t>
      </w:r>
      <w:proofErr w:type="spellStart"/>
      <w:r w:rsidRPr="001B1F56">
        <w:rPr>
          <w:rFonts w:asciiTheme="minorHAnsi" w:hAnsi="Calibri" w:cstheme="minorBidi"/>
          <w:color w:val="000000" w:themeColor="text1"/>
          <w:kern w:val="24"/>
          <w:sz w:val="18"/>
          <w:szCs w:val="18"/>
        </w:rPr>
        <w:t>Gersbeck</w:t>
      </w:r>
      <w:proofErr w:type="spellEnd"/>
      <w:r w:rsidRPr="001B1F56">
        <w:rPr>
          <w:rFonts w:asciiTheme="minorHAnsi" w:hAnsi="Calibri" w:cstheme="minorBidi"/>
          <w:color w:val="000000" w:themeColor="text1"/>
          <w:kern w:val="24"/>
          <w:sz w:val="18"/>
          <w:szCs w:val="18"/>
        </w:rPr>
        <w:t xml:space="preserve"> (CEO), Brandon Ah Tong (Director of Policy and Advocacy)</w:t>
      </w:r>
    </w:p>
    <w:p w14:paraId="002A7A3A" w14:textId="77777777" w:rsidR="001B1F56" w:rsidRPr="001B1F56" w:rsidRDefault="001B1F56" w:rsidP="001B1F56">
      <w:pPr>
        <w:pStyle w:val="NormalWeb"/>
        <w:spacing w:after="0" w:line="240" w:lineRule="auto"/>
        <w:ind w:firstLine="360"/>
        <w:rPr>
          <w:rFonts w:asciiTheme="minorHAnsi" w:hAnsi="Calibri" w:cstheme="minorBidi"/>
          <w:b/>
          <w:color w:val="000000" w:themeColor="text1"/>
          <w:kern w:val="24"/>
          <w:sz w:val="18"/>
          <w:szCs w:val="18"/>
        </w:rPr>
      </w:pPr>
      <w:r w:rsidRPr="001B1F56">
        <w:rPr>
          <w:rFonts w:asciiTheme="minorHAnsi" w:hAnsi="Calibri" w:cstheme="minorBidi"/>
          <w:b/>
          <w:color w:val="000000" w:themeColor="text1"/>
          <w:kern w:val="24"/>
          <w:sz w:val="18"/>
          <w:szCs w:val="18"/>
        </w:rPr>
        <w:t>Major Contributing Partners</w:t>
      </w:r>
    </w:p>
    <w:p w14:paraId="789FA130" w14:textId="77777777" w:rsidR="001B1F56" w:rsidRPr="001B1F56" w:rsidRDefault="001B1F56" w:rsidP="001B1F56">
      <w:pPr>
        <w:pStyle w:val="NormalWeb"/>
        <w:spacing w:after="0" w:line="240" w:lineRule="auto"/>
        <w:ind w:left="360"/>
        <w:rPr>
          <w:rFonts w:asciiTheme="minorHAnsi" w:hAnsi="Calibri" w:cstheme="minorBidi"/>
          <w:color w:val="000000" w:themeColor="text1"/>
          <w:kern w:val="24"/>
          <w:sz w:val="18"/>
          <w:szCs w:val="18"/>
        </w:rPr>
      </w:pPr>
      <w:r w:rsidRPr="001B1F56">
        <w:rPr>
          <w:rFonts w:asciiTheme="minorHAnsi" w:hAnsi="Calibri" w:cstheme="minorBidi"/>
          <w:color w:val="000000" w:themeColor="text1"/>
          <w:kern w:val="24"/>
          <w:sz w:val="18"/>
          <w:szCs w:val="18"/>
        </w:rPr>
        <w:t>OPSM: Robyn Weinberg, Peter Murphy</w:t>
      </w:r>
    </w:p>
    <w:p w14:paraId="1EF7AF65" w14:textId="77777777" w:rsidR="001B1F56" w:rsidRPr="001B1F56" w:rsidRDefault="001B1F56" w:rsidP="001B1F56">
      <w:pPr>
        <w:pStyle w:val="NormalWeb"/>
        <w:spacing w:after="0" w:line="240" w:lineRule="auto"/>
        <w:ind w:left="360"/>
        <w:rPr>
          <w:rFonts w:asciiTheme="minorHAnsi" w:hAnsi="Calibri" w:cstheme="minorBidi"/>
          <w:color w:val="000000" w:themeColor="text1"/>
          <w:kern w:val="24"/>
          <w:sz w:val="18"/>
          <w:szCs w:val="18"/>
        </w:rPr>
      </w:pPr>
      <w:r w:rsidRPr="001B1F56">
        <w:rPr>
          <w:rFonts w:asciiTheme="minorHAnsi" w:hAnsi="Calibri" w:cstheme="minorBidi"/>
          <w:color w:val="000000" w:themeColor="text1"/>
          <w:kern w:val="24"/>
          <w:sz w:val="18"/>
          <w:szCs w:val="18"/>
        </w:rPr>
        <w:t>Novartis: Christine Black, Peter Murphy</w:t>
      </w:r>
    </w:p>
    <w:p w14:paraId="1F106845" w14:textId="77777777" w:rsidR="001B1F56" w:rsidRPr="001B1F56" w:rsidRDefault="001B1F56" w:rsidP="001B1F56">
      <w:pPr>
        <w:pStyle w:val="NormalWeb"/>
        <w:spacing w:after="0" w:line="240" w:lineRule="auto"/>
        <w:ind w:left="360"/>
        <w:rPr>
          <w:rFonts w:asciiTheme="minorHAnsi" w:hAnsi="Calibri" w:cstheme="minorBidi"/>
          <w:color w:val="000000" w:themeColor="text1"/>
          <w:kern w:val="24"/>
          <w:sz w:val="18"/>
          <w:szCs w:val="18"/>
        </w:rPr>
      </w:pPr>
      <w:r w:rsidRPr="001B1F56">
        <w:rPr>
          <w:rFonts w:asciiTheme="minorHAnsi" w:hAnsi="Calibri" w:cstheme="minorBidi"/>
          <w:color w:val="000000" w:themeColor="text1"/>
          <w:kern w:val="24"/>
          <w:sz w:val="18"/>
          <w:szCs w:val="18"/>
        </w:rPr>
        <w:t>Optometry Australia: Genevieve Quilty</w:t>
      </w:r>
    </w:p>
    <w:p w14:paraId="537CE9D8" w14:textId="77777777" w:rsidR="001B1F56" w:rsidRPr="001B1F56" w:rsidRDefault="001B1F56" w:rsidP="001B1F56">
      <w:pPr>
        <w:pStyle w:val="NormalWeb"/>
        <w:spacing w:after="0" w:line="240" w:lineRule="auto"/>
        <w:ind w:left="360"/>
        <w:rPr>
          <w:rFonts w:asciiTheme="minorHAnsi" w:hAnsi="Calibri" w:cstheme="minorBidi"/>
          <w:b/>
          <w:color w:val="000000" w:themeColor="text1"/>
          <w:kern w:val="24"/>
          <w:sz w:val="18"/>
          <w:szCs w:val="18"/>
        </w:rPr>
      </w:pPr>
      <w:r w:rsidRPr="001B1F56">
        <w:rPr>
          <w:rFonts w:asciiTheme="minorHAnsi" w:hAnsi="Calibri" w:cstheme="minorBidi"/>
          <w:b/>
          <w:color w:val="000000" w:themeColor="text1"/>
          <w:kern w:val="24"/>
          <w:sz w:val="18"/>
          <w:szCs w:val="18"/>
        </w:rPr>
        <w:t>Australian Government</w:t>
      </w:r>
    </w:p>
    <w:p w14:paraId="7A23E7F2" w14:textId="77777777" w:rsidR="001B1F56" w:rsidRPr="001B1F56" w:rsidRDefault="001B1F56" w:rsidP="001B1F56">
      <w:pPr>
        <w:pStyle w:val="NormalWeb"/>
        <w:spacing w:after="0" w:line="240" w:lineRule="auto"/>
        <w:ind w:left="360"/>
        <w:rPr>
          <w:rFonts w:asciiTheme="minorHAnsi" w:hAnsi="Calibri" w:cstheme="minorBidi"/>
          <w:color w:val="000000" w:themeColor="text1"/>
          <w:kern w:val="24"/>
          <w:sz w:val="18"/>
          <w:szCs w:val="18"/>
        </w:rPr>
      </w:pPr>
      <w:r w:rsidRPr="001B1F56">
        <w:rPr>
          <w:rFonts w:asciiTheme="minorHAnsi" w:hAnsi="Calibri" w:cstheme="minorBidi"/>
          <w:color w:val="000000" w:themeColor="text1"/>
          <w:kern w:val="24"/>
          <w:sz w:val="18"/>
          <w:szCs w:val="18"/>
        </w:rPr>
        <w:t>Chronic Disease Management Section, Primary and Mental Health Care Division, Department of Health: Louis Young, (Director)</w:t>
      </w:r>
    </w:p>
    <w:p w14:paraId="4E861F02" w14:textId="77777777" w:rsidR="001B1F56" w:rsidRPr="001B1F56" w:rsidRDefault="001B1F56" w:rsidP="001B1F56">
      <w:pPr>
        <w:pStyle w:val="NormalWeb"/>
        <w:spacing w:after="0" w:line="240" w:lineRule="auto"/>
        <w:ind w:left="360"/>
        <w:rPr>
          <w:rFonts w:asciiTheme="minorHAnsi" w:hAnsi="Calibri" w:cstheme="minorBidi"/>
          <w:color w:val="000000" w:themeColor="text1"/>
          <w:kern w:val="24"/>
          <w:sz w:val="18"/>
          <w:szCs w:val="18"/>
        </w:rPr>
      </w:pPr>
      <w:r w:rsidRPr="001B1F56">
        <w:rPr>
          <w:rFonts w:asciiTheme="minorHAnsi" w:hAnsi="Calibri" w:cstheme="minorBidi"/>
          <w:color w:val="000000" w:themeColor="text1"/>
          <w:kern w:val="24"/>
          <w:sz w:val="18"/>
          <w:szCs w:val="18"/>
        </w:rPr>
        <w:t xml:space="preserve">Population Health and Sport Division, Department of Health: Sonia </w:t>
      </w:r>
      <w:proofErr w:type="spellStart"/>
      <w:r w:rsidRPr="001B1F56">
        <w:rPr>
          <w:rFonts w:asciiTheme="minorHAnsi" w:hAnsi="Calibri" w:cstheme="minorBidi"/>
          <w:color w:val="000000" w:themeColor="text1"/>
          <w:kern w:val="24"/>
          <w:sz w:val="18"/>
          <w:szCs w:val="18"/>
        </w:rPr>
        <w:t>Cornelly</w:t>
      </w:r>
      <w:proofErr w:type="spellEnd"/>
      <w:r w:rsidRPr="001B1F56">
        <w:rPr>
          <w:rFonts w:asciiTheme="minorHAnsi" w:hAnsi="Calibri" w:cstheme="minorBidi"/>
          <w:color w:val="000000" w:themeColor="text1"/>
          <w:kern w:val="24"/>
          <w:sz w:val="18"/>
          <w:szCs w:val="18"/>
        </w:rPr>
        <w:t xml:space="preserve"> (Director)</w:t>
      </w:r>
    </w:p>
    <w:p w14:paraId="0A605F61" w14:textId="77777777" w:rsidR="001B1F56" w:rsidRPr="001B1F56" w:rsidRDefault="001B1F56" w:rsidP="001B1F56">
      <w:pPr>
        <w:pStyle w:val="NormalWeb"/>
        <w:spacing w:after="0" w:line="240" w:lineRule="auto"/>
        <w:ind w:left="360"/>
        <w:rPr>
          <w:rFonts w:asciiTheme="minorHAnsi" w:hAnsi="Calibri" w:cstheme="minorBidi"/>
          <w:color w:val="000000" w:themeColor="text1"/>
          <w:kern w:val="24"/>
          <w:sz w:val="18"/>
          <w:szCs w:val="18"/>
        </w:rPr>
      </w:pPr>
      <w:r w:rsidRPr="001B1F56">
        <w:rPr>
          <w:rFonts w:asciiTheme="minorHAnsi" w:hAnsi="Calibri" w:cstheme="minorBidi"/>
          <w:color w:val="000000" w:themeColor="text1"/>
          <w:kern w:val="24"/>
          <w:sz w:val="18"/>
          <w:szCs w:val="18"/>
        </w:rPr>
        <w:t>Rural, Remote and Indigenous Access Branch, Department of Health: Rhonda Stilling (Director)</w:t>
      </w:r>
    </w:p>
    <w:p w14:paraId="2E37C2F0" w14:textId="77777777" w:rsidR="001B1F56" w:rsidRPr="001B1F56" w:rsidRDefault="001B1F56" w:rsidP="001B1F56">
      <w:pPr>
        <w:pStyle w:val="NormalWeb"/>
        <w:spacing w:after="0" w:line="240" w:lineRule="auto"/>
        <w:ind w:left="360"/>
        <w:rPr>
          <w:rFonts w:asciiTheme="minorHAnsi" w:hAnsi="Calibri" w:cstheme="minorBidi"/>
          <w:b/>
          <w:color w:val="000000" w:themeColor="text1"/>
          <w:kern w:val="24"/>
          <w:sz w:val="18"/>
          <w:szCs w:val="18"/>
        </w:rPr>
      </w:pPr>
      <w:r w:rsidRPr="001B1F56">
        <w:rPr>
          <w:rFonts w:asciiTheme="minorHAnsi" w:hAnsi="Calibri" w:cstheme="minorBidi"/>
          <w:b/>
          <w:color w:val="000000" w:themeColor="text1"/>
          <w:kern w:val="24"/>
          <w:sz w:val="18"/>
          <w:szCs w:val="18"/>
        </w:rPr>
        <w:t>Sector Representatives</w:t>
      </w:r>
    </w:p>
    <w:p w14:paraId="2C3E3B98" w14:textId="77777777" w:rsidR="001B1F56" w:rsidRPr="001B1F56" w:rsidRDefault="001B1F56" w:rsidP="001B1F56">
      <w:pPr>
        <w:pStyle w:val="NormalWeb"/>
        <w:spacing w:after="0" w:line="240" w:lineRule="auto"/>
        <w:ind w:left="360"/>
        <w:rPr>
          <w:rFonts w:asciiTheme="minorHAnsi" w:hAnsi="Calibri" w:cstheme="minorBidi"/>
          <w:color w:val="000000" w:themeColor="text1"/>
          <w:kern w:val="24"/>
          <w:sz w:val="18"/>
          <w:szCs w:val="18"/>
        </w:rPr>
      </w:pPr>
      <w:r w:rsidRPr="001B1F56">
        <w:rPr>
          <w:rFonts w:asciiTheme="minorHAnsi" w:hAnsi="Calibri" w:cstheme="minorBidi"/>
          <w:color w:val="000000" w:themeColor="text1"/>
          <w:kern w:val="24"/>
          <w:sz w:val="18"/>
          <w:szCs w:val="18"/>
        </w:rPr>
        <w:t>Aboriginal and Torres Strait Islander Committee: Anna Morse</w:t>
      </w:r>
    </w:p>
    <w:p w14:paraId="6A80F7DB" w14:textId="77777777" w:rsidR="001B1F56" w:rsidRPr="001B1F56" w:rsidRDefault="001B1F56" w:rsidP="001B1F56">
      <w:pPr>
        <w:pStyle w:val="NormalWeb"/>
        <w:spacing w:after="0" w:line="240" w:lineRule="auto"/>
        <w:ind w:left="360"/>
        <w:rPr>
          <w:rFonts w:asciiTheme="minorHAnsi" w:hAnsi="Calibri" w:cstheme="minorBidi"/>
          <w:color w:val="000000" w:themeColor="text1"/>
          <w:kern w:val="24"/>
          <w:sz w:val="18"/>
          <w:szCs w:val="18"/>
        </w:rPr>
      </w:pPr>
      <w:r w:rsidRPr="001B1F56">
        <w:rPr>
          <w:rFonts w:asciiTheme="minorHAnsi" w:hAnsi="Calibri" w:cstheme="minorBidi"/>
          <w:color w:val="000000" w:themeColor="text1"/>
          <w:kern w:val="24"/>
          <w:sz w:val="18"/>
          <w:szCs w:val="18"/>
        </w:rPr>
        <w:t>Prevention and Early Intervention Committee: Professor Hugh Taylor</w:t>
      </w:r>
    </w:p>
    <w:p w14:paraId="70B16AE4" w14:textId="77777777" w:rsidR="001B1F56" w:rsidRPr="001B1F56" w:rsidRDefault="001B1F56" w:rsidP="001B1F56">
      <w:pPr>
        <w:pStyle w:val="NormalWeb"/>
        <w:spacing w:after="0" w:line="240" w:lineRule="auto"/>
        <w:ind w:left="360"/>
        <w:rPr>
          <w:rFonts w:asciiTheme="minorHAnsi" w:hAnsi="Calibri" w:cstheme="minorBidi"/>
          <w:color w:val="000000" w:themeColor="text1"/>
          <w:kern w:val="24"/>
          <w:sz w:val="18"/>
          <w:szCs w:val="18"/>
        </w:rPr>
      </w:pPr>
      <w:r w:rsidRPr="001B1F56">
        <w:rPr>
          <w:rFonts w:asciiTheme="minorHAnsi" w:hAnsi="Calibri" w:cstheme="minorBidi"/>
          <w:color w:val="000000" w:themeColor="text1"/>
          <w:kern w:val="24"/>
          <w:sz w:val="18"/>
          <w:szCs w:val="18"/>
        </w:rPr>
        <w:t>Independence and Participation Committee: Sharon Bentley</w:t>
      </w:r>
    </w:p>
    <w:p w14:paraId="615EA0F7" w14:textId="77777777" w:rsidR="001B1F56" w:rsidRPr="001B1F56" w:rsidRDefault="001B1F56" w:rsidP="001B1F56">
      <w:pPr>
        <w:pStyle w:val="NormalWeb"/>
        <w:spacing w:after="0" w:line="240" w:lineRule="auto"/>
        <w:ind w:left="360"/>
        <w:rPr>
          <w:rFonts w:asciiTheme="minorHAnsi" w:hAnsi="Calibri" w:cstheme="minorBidi"/>
          <w:color w:val="000000" w:themeColor="text1"/>
          <w:kern w:val="24"/>
          <w:sz w:val="18"/>
          <w:szCs w:val="18"/>
        </w:rPr>
      </w:pPr>
      <w:r w:rsidRPr="001B1F56">
        <w:rPr>
          <w:rFonts w:asciiTheme="minorHAnsi" w:hAnsi="Calibri" w:cstheme="minorBidi"/>
          <w:color w:val="000000" w:themeColor="text1"/>
          <w:kern w:val="24"/>
          <w:sz w:val="18"/>
          <w:szCs w:val="18"/>
        </w:rPr>
        <w:t>National Aboriginal Community Controlled Health Organisation: Jason Agostino</w:t>
      </w:r>
    </w:p>
    <w:p w14:paraId="06521267" w14:textId="77777777" w:rsidR="001B1F56" w:rsidRPr="001B1F56" w:rsidRDefault="001B1F56" w:rsidP="001B1F56">
      <w:pPr>
        <w:pStyle w:val="NormalWeb"/>
        <w:spacing w:after="0" w:line="240" w:lineRule="auto"/>
        <w:ind w:left="360"/>
        <w:rPr>
          <w:rFonts w:asciiTheme="minorHAnsi" w:hAnsi="Calibri" w:cstheme="minorBidi"/>
          <w:color w:val="000000" w:themeColor="text1"/>
          <w:kern w:val="24"/>
          <w:sz w:val="18"/>
          <w:szCs w:val="18"/>
        </w:rPr>
      </w:pPr>
      <w:r w:rsidRPr="001B1F56">
        <w:rPr>
          <w:rFonts w:asciiTheme="minorHAnsi" w:hAnsi="Calibri" w:cstheme="minorBidi"/>
          <w:b/>
          <w:color w:val="000000" w:themeColor="text1"/>
          <w:kern w:val="24"/>
          <w:sz w:val="18"/>
          <w:szCs w:val="18"/>
        </w:rPr>
        <w:t xml:space="preserve">Principal Investigator - </w:t>
      </w:r>
      <w:r w:rsidRPr="001B1F56">
        <w:rPr>
          <w:rFonts w:asciiTheme="minorHAnsi" w:hAnsi="Calibri" w:cstheme="minorBidi"/>
          <w:color w:val="000000" w:themeColor="text1"/>
          <w:kern w:val="24"/>
          <w:sz w:val="18"/>
          <w:szCs w:val="18"/>
        </w:rPr>
        <w:t>Centre for Eye Research Australia: Dr Mohamed Dirani</w:t>
      </w:r>
    </w:p>
    <w:p w14:paraId="1598B7C3" w14:textId="77777777" w:rsidR="001B1F56" w:rsidRPr="001B1F56" w:rsidRDefault="001B1F56" w:rsidP="001B1F56">
      <w:pPr>
        <w:pStyle w:val="NormalWeb"/>
        <w:spacing w:after="0" w:line="240" w:lineRule="auto"/>
        <w:ind w:left="360"/>
        <w:rPr>
          <w:rFonts w:asciiTheme="minorHAnsi" w:hAnsi="Calibri" w:cstheme="minorBidi"/>
          <w:b/>
          <w:color w:val="000000" w:themeColor="text1"/>
          <w:kern w:val="24"/>
          <w:sz w:val="18"/>
          <w:szCs w:val="18"/>
        </w:rPr>
      </w:pPr>
      <w:r w:rsidRPr="001B1F56">
        <w:rPr>
          <w:rFonts w:asciiTheme="minorHAnsi" w:hAnsi="Calibri" w:cstheme="minorBidi"/>
          <w:b/>
          <w:color w:val="000000" w:themeColor="text1"/>
          <w:kern w:val="24"/>
          <w:sz w:val="18"/>
          <w:szCs w:val="18"/>
        </w:rPr>
        <w:t xml:space="preserve">Secretariat - </w:t>
      </w:r>
      <w:r w:rsidRPr="001B1F56">
        <w:rPr>
          <w:rFonts w:asciiTheme="minorHAnsi" w:hAnsi="Calibri" w:cstheme="minorBidi"/>
          <w:color w:val="000000" w:themeColor="text1"/>
          <w:kern w:val="24"/>
          <w:sz w:val="18"/>
          <w:szCs w:val="18"/>
        </w:rPr>
        <w:t xml:space="preserve">Vision 2020 Australia: Sarah Davies (Policy and Advocacy Coordinator) </w:t>
      </w:r>
      <w:r w:rsidRPr="001B1F56">
        <w:rPr>
          <w:rFonts w:asciiTheme="minorHAnsi" w:hAnsi="Calibri" w:cstheme="minorBidi"/>
          <w:color w:val="000000" w:themeColor="text1"/>
          <w:kern w:val="24"/>
          <w:sz w:val="18"/>
          <w:szCs w:val="18"/>
        </w:rPr>
        <w:br/>
      </w:r>
      <w:r w:rsidRPr="001B1F56">
        <w:rPr>
          <w:rFonts w:asciiTheme="minorHAnsi" w:hAnsi="Calibri" w:cstheme="minorBidi"/>
          <w:b/>
          <w:color w:val="000000" w:themeColor="text1"/>
          <w:kern w:val="24"/>
          <w:sz w:val="18"/>
          <w:szCs w:val="18"/>
        </w:rPr>
        <w:t>Additional Technical Support</w:t>
      </w:r>
    </w:p>
    <w:p w14:paraId="1ECE6C1D" w14:textId="77777777" w:rsidR="001B1F56" w:rsidRPr="001B1F56" w:rsidRDefault="001B1F56" w:rsidP="001B1F56">
      <w:pPr>
        <w:pStyle w:val="NormalWeb"/>
        <w:spacing w:after="0" w:line="240" w:lineRule="auto"/>
        <w:ind w:left="360"/>
        <w:rPr>
          <w:rFonts w:asciiTheme="minorHAnsi" w:hAnsi="Calibri" w:cstheme="minorBidi"/>
          <w:color w:val="000000" w:themeColor="text1"/>
          <w:kern w:val="24"/>
          <w:sz w:val="18"/>
          <w:szCs w:val="18"/>
        </w:rPr>
      </w:pPr>
      <w:r w:rsidRPr="001B1F56">
        <w:rPr>
          <w:rFonts w:asciiTheme="minorHAnsi" w:hAnsi="Calibri" w:cstheme="minorBidi"/>
          <w:color w:val="000000" w:themeColor="text1"/>
          <w:kern w:val="24"/>
          <w:sz w:val="18"/>
          <w:szCs w:val="18"/>
        </w:rPr>
        <w:t xml:space="preserve">Ms Holly Jones, Assistant Director of Population Health Policy and Analysis, Department of Health;      </w:t>
      </w:r>
    </w:p>
    <w:p w14:paraId="701657D1" w14:textId="77777777" w:rsidR="001B1F56" w:rsidRPr="001B1F56" w:rsidRDefault="001B1F56" w:rsidP="001B1F56">
      <w:pPr>
        <w:pStyle w:val="NormalWeb"/>
        <w:spacing w:after="0" w:line="240" w:lineRule="auto"/>
        <w:ind w:left="360"/>
        <w:rPr>
          <w:rFonts w:asciiTheme="minorHAnsi" w:hAnsi="Calibri" w:cstheme="minorBidi"/>
          <w:color w:val="000000" w:themeColor="text1"/>
          <w:kern w:val="24"/>
          <w:sz w:val="18"/>
          <w:szCs w:val="18"/>
        </w:rPr>
      </w:pPr>
      <w:r w:rsidRPr="001B1F56">
        <w:rPr>
          <w:rFonts w:asciiTheme="minorHAnsi" w:hAnsi="Calibri" w:cstheme="minorBidi"/>
          <w:color w:val="000000" w:themeColor="text1"/>
          <w:kern w:val="24"/>
          <w:sz w:val="18"/>
          <w:szCs w:val="18"/>
        </w:rPr>
        <w:t xml:space="preserve">Ms </w:t>
      </w:r>
      <w:proofErr w:type="spellStart"/>
      <w:r w:rsidRPr="001B1F56">
        <w:rPr>
          <w:rFonts w:asciiTheme="minorHAnsi" w:hAnsi="Calibri" w:cstheme="minorBidi"/>
          <w:color w:val="000000" w:themeColor="text1"/>
          <w:kern w:val="24"/>
          <w:sz w:val="18"/>
          <w:szCs w:val="18"/>
        </w:rPr>
        <w:t>Kimily</w:t>
      </w:r>
      <w:proofErr w:type="spellEnd"/>
      <w:r w:rsidRPr="001B1F56">
        <w:rPr>
          <w:rFonts w:asciiTheme="minorHAnsi" w:hAnsi="Calibri" w:cstheme="minorBidi"/>
          <w:color w:val="000000" w:themeColor="text1"/>
          <w:kern w:val="24"/>
          <w:sz w:val="18"/>
          <w:szCs w:val="18"/>
        </w:rPr>
        <w:t xml:space="preserve"> Harrison, Senior Adviser of Health Systems Analysis, Department of Prime Minister and Cabinet</w:t>
      </w:r>
    </w:p>
    <w:p w14:paraId="2433F17A" w14:textId="77777777" w:rsidR="001B1F56" w:rsidRPr="001B1F56" w:rsidRDefault="001B1F56" w:rsidP="001B1F56">
      <w:pPr>
        <w:pStyle w:val="NormalWeb"/>
        <w:numPr>
          <w:ilvl w:val="0"/>
          <w:numId w:val="4"/>
        </w:numPr>
        <w:spacing w:after="0" w:line="240" w:lineRule="auto"/>
        <w:rPr>
          <w:rFonts w:asciiTheme="minorHAnsi" w:hAnsi="Calibri" w:cstheme="minorBidi"/>
          <w:color w:val="000000" w:themeColor="text1"/>
          <w:kern w:val="24"/>
          <w:sz w:val="18"/>
          <w:szCs w:val="18"/>
        </w:rPr>
      </w:pPr>
      <w:r w:rsidRPr="001B1F56">
        <w:rPr>
          <w:rFonts w:asciiTheme="minorHAnsi" w:hAnsi="Calibri" w:cstheme="minorBidi"/>
          <w:color w:val="000000" w:themeColor="text1"/>
          <w:kern w:val="24"/>
          <w:sz w:val="18"/>
          <w:szCs w:val="18"/>
        </w:rPr>
        <w:t>Ross Dunn (sampling manager)</w:t>
      </w:r>
      <w:r w:rsidRPr="001B1F56">
        <w:rPr>
          <w:rFonts w:asciiTheme="minorHAnsi" w:hAnsi="Calibri" w:cstheme="minorBidi"/>
          <w:color w:val="000000" w:themeColor="text1"/>
          <w:kern w:val="24"/>
          <w:sz w:val="18"/>
          <w:szCs w:val="18"/>
        </w:rPr>
        <w:br/>
        <w:t xml:space="preserve">Wei </w:t>
      </w:r>
      <w:proofErr w:type="spellStart"/>
      <w:r w:rsidRPr="001B1F56">
        <w:rPr>
          <w:rFonts w:asciiTheme="minorHAnsi" w:hAnsi="Calibri" w:cstheme="minorBidi"/>
          <w:color w:val="000000" w:themeColor="text1"/>
          <w:kern w:val="24"/>
          <w:sz w:val="18"/>
          <w:szCs w:val="18"/>
        </w:rPr>
        <w:t>Meng</w:t>
      </w:r>
      <w:proofErr w:type="spellEnd"/>
      <w:r w:rsidRPr="001B1F56">
        <w:rPr>
          <w:rFonts w:asciiTheme="minorHAnsi" w:hAnsi="Calibri" w:cstheme="minorBidi"/>
          <w:color w:val="000000" w:themeColor="text1"/>
          <w:kern w:val="24"/>
          <w:sz w:val="18"/>
          <w:szCs w:val="18"/>
        </w:rPr>
        <w:t xml:space="preserve"> (database construction and administrative support)</w:t>
      </w:r>
      <w:r w:rsidRPr="001B1F56">
        <w:rPr>
          <w:rFonts w:asciiTheme="minorHAnsi" w:hAnsi="Calibri" w:cstheme="minorBidi"/>
          <w:color w:val="000000" w:themeColor="text1"/>
          <w:kern w:val="24"/>
          <w:sz w:val="18"/>
          <w:szCs w:val="18"/>
        </w:rPr>
        <w:br/>
        <w:t xml:space="preserve">Jing (Sophia) </w:t>
      </w:r>
      <w:proofErr w:type="spellStart"/>
      <w:r w:rsidRPr="001B1F56">
        <w:rPr>
          <w:rFonts w:asciiTheme="minorHAnsi" w:hAnsi="Calibri" w:cstheme="minorBidi"/>
          <w:color w:val="000000" w:themeColor="text1"/>
          <w:kern w:val="24"/>
          <w:sz w:val="18"/>
          <w:szCs w:val="18"/>
        </w:rPr>
        <w:t>Xie</w:t>
      </w:r>
      <w:proofErr w:type="spellEnd"/>
      <w:r w:rsidRPr="001B1F56">
        <w:rPr>
          <w:rFonts w:asciiTheme="minorHAnsi" w:hAnsi="Calibri" w:cstheme="minorBidi"/>
          <w:color w:val="000000" w:themeColor="text1"/>
          <w:kern w:val="24"/>
          <w:sz w:val="18"/>
          <w:szCs w:val="18"/>
        </w:rPr>
        <w:t xml:space="preserve"> (senior biostatistician)</w:t>
      </w:r>
    </w:p>
    <w:p w14:paraId="77C3953B" w14:textId="77777777" w:rsidR="001B1F56" w:rsidRPr="001B1F56" w:rsidRDefault="001B1F56" w:rsidP="001B1F56">
      <w:pPr>
        <w:pStyle w:val="NormalWeb"/>
        <w:numPr>
          <w:ilvl w:val="0"/>
          <w:numId w:val="4"/>
        </w:numPr>
        <w:spacing w:after="0" w:line="240" w:lineRule="auto"/>
        <w:rPr>
          <w:rFonts w:asciiTheme="minorHAnsi" w:hAnsi="Calibri" w:cstheme="minorBidi"/>
          <w:color w:val="000000" w:themeColor="text1"/>
          <w:kern w:val="24"/>
          <w:sz w:val="18"/>
          <w:szCs w:val="18"/>
        </w:rPr>
      </w:pPr>
      <w:r w:rsidRPr="001B1F56">
        <w:rPr>
          <w:rFonts w:asciiTheme="minorHAnsi" w:hAnsi="Calibri" w:cstheme="minorBidi"/>
          <w:color w:val="000000" w:themeColor="text1"/>
          <w:kern w:val="24"/>
          <w:sz w:val="18"/>
          <w:szCs w:val="18"/>
        </w:rPr>
        <w:t>Joshua Foreman (non-Indigenous recruitment coordinator)</w:t>
      </w:r>
      <w:r w:rsidRPr="001B1F56">
        <w:rPr>
          <w:rFonts w:asciiTheme="minorHAnsi" w:hAnsi="Calibri" w:cstheme="minorBidi"/>
          <w:color w:val="000000" w:themeColor="text1"/>
          <w:kern w:val="24"/>
          <w:sz w:val="18"/>
          <w:szCs w:val="18"/>
        </w:rPr>
        <w:br/>
        <w:t xml:space="preserve">Rosamond </w:t>
      </w:r>
      <w:proofErr w:type="spellStart"/>
      <w:r w:rsidRPr="001B1F56">
        <w:rPr>
          <w:rFonts w:asciiTheme="minorHAnsi" w:hAnsi="Calibri" w:cstheme="minorBidi"/>
          <w:color w:val="000000" w:themeColor="text1"/>
          <w:kern w:val="24"/>
          <w:sz w:val="18"/>
          <w:szCs w:val="18"/>
        </w:rPr>
        <w:t>Gilden</w:t>
      </w:r>
      <w:proofErr w:type="spellEnd"/>
      <w:r w:rsidRPr="001B1F56">
        <w:rPr>
          <w:rFonts w:asciiTheme="minorHAnsi" w:hAnsi="Calibri" w:cstheme="minorBidi"/>
          <w:color w:val="000000" w:themeColor="text1"/>
          <w:kern w:val="24"/>
          <w:sz w:val="18"/>
          <w:szCs w:val="18"/>
        </w:rPr>
        <w:t xml:space="preserve"> (non-Indigenous clinical coordinator/recruitment back-up)</w:t>
      </w:r>
      <w:r w:rsidRPr="001B1F56">
        <w:rPr>
          <w:rFonts w:asciiTheme="minorHAnsi" w:hAnsi="Calibri" w:cstheme="minorBidi"/>
          <w:color w:val="000000" w:themeColor="text1"/>
          <w:kern w:val="24"/>
          <w:sz w:val="18"/>
          <w:szCs w:val="18"/>
        </w:rPr>
        <w:br/>
        <w:t>Pei Ying Lee (research optometrist/pathology and referrals)</w:t>
      </w:r>
      <w:r w:rsidRPr="001B1F56">
        <w:rPr>
          <w:rFonts w:asciiTheme="minorHAnsi" w:hAnsi="Calibri" w:cstheme="minorBidi"/>
          <w:color w:val="000000" w:themeColor="text1"/>
          <w:kern w:val="24"/>
          <w:sz w:val="18"/>
          <w:szCs w:val="18"/>
        </w:rPr>
        <w:br/>
        <w:t>Larissa Andersen (Indigenous clinical coordinator/recruitment back-up)</w:t>
      </w:r>
      <w:r w:rsidRPr="001B1F56">
        <w:rPr>
          <w:rFonts w:asciiTheme="minorHAnsi" w:hAnsi="Calibri" w:cstheme="minorBidi"/>
          <w:color w:val="000000" w:themeColor="text1"/>
          <w:kern w:val="24"/>
          <w:sz w:val="18"/>
          <w:szCs w:val="18"/>
        </w:rPr>
        <w:br/>
        <w:t xml:space="preserve">Benny </w:t>
      </w:r>
      <w:proofErr w:type="spellStart"/>
      <w:r w:rsidRPr="001B1F56">
        <w:rPr>
          <w:rFonts w:asciiTheme="minorHAnsi" w:hAnsi="Calibri" w:cstheme="minorBidi"/>
          <w:color w:val="000000" w:themeColor="text1"/>
          <w:kern w:val="24"/>
          <w:sz w:val="18"/>
          <w:szCs w:val="18"/>
        </w:rPr>
        <w:t>Phanthakesone</w:t>
      </w:r>
      <w:proofErr w:type="spellEnd"/>
      <w:r w:rsidRPr="001B1F56">
        <w:rPr>
          <w:rFonts w:asciiTheme="minorHAnsi" w:hAnsi="Calibri" w:cstheme="minorBidi"/>
          <w:color w:val="000000" w:themeColor="text1"/>
          <w:kern w:val="24"/>
          <w:sz w:val="18"/>
          <w:szCs w:val="18"/>
        </w:rPr>
        <w:t xml:space="preserve"> (clinical officer/recruitment back-up)</w:t>
      </w:r>
      <w:r w:rsidRPr="001B1F56">
        <w:rPr>
          <w:rFonts w:asciiTheme="minorHAnsi" w:hAnsi="Calibri" w:cstheme="minorBidi"/>
          <w:color w:val="000000" w:themeColor="text1"/>
          <w:kern w:val="24"/>
          <w:sz w:val="18"/>
          <w:szCs w:val="18"/>
        </w:rPr>
        <w:br/>
        <w:t>Celestina Pham (clinical officer/recruitment back-up)</w:t>
      </w:r>
      <w:r w:rsidRPr="001B1F56">
        <w:rPr>
          <w:rFonts w:asciiTheme="minorHAnsi" w:hAnsi="Calibri" w:cstheme="minorBidi"/>
          <w:color w:val="000000" w:themeColor="text1"/>
          <w:kern w:val="24"/>
          <w:sz w:val="18"/>
          <w:szCs w:val="18"/>
        </w:rPr>
        <w:br/>
        <w:t xml:space="preserve">Alison </w:t>
      </w:r>
      <w:proofErr w:type="spellStart"/>
      <w:r w:rsidRPr="001B1F56">
        <w:rPr>
          <w:rFonts w:asciiTheme="minorHAnsi" w:hAnsi="Calibri" w:cstheme="minorBidi"/>
          <w:color w:val="000000" w:themeColor="text1"/>
          <w:kern w:val="24"/>
          <w:sz w:val="18"/>
          <w:szCs w:val="18"/>
        </w:rPr>
        <w:t>Schokman</w:t>
      </w:r>
      <w:proofErr w:type="spellEnd"/>
      <w:r w:rsidRPr="001B1F56">
        <w:rPr>
          <w:rFonts w:asciiTheme="minorHAnsi" w:hAnsi="Calibri" w:cstheme="minorBidi"/>
          <w:color w:val="000000" w:themeColor="text1"/>
          <w:kern w:val="24"/>
          <w:sz w:val="18"/>
          <w:szCs w:val="18"/>
        </w:rPr>
        <w:t xml:space="preserve"> (recruiting officer/clinical back-up)</w:t>
      </w:r>
      <w:r w:rsidRPr="001B1F56">
        <w:rPr>
          <w:rFonts w:asciiTheme="minorHAnsi" w:hAnsi="Calibri" w:cstheme="minorBidi"/>
          <w:color w:val="000000" w:themeColor="text1"/>
          <w:kern w:val="24"/>
          <w:sz w:val="18"/>
          <w:szCs w:val="18"/>
        </w:rPr>
        <w:br/>
        <w:t>Megan Jackson (recruiting officer/clinical back-up)</w:t>
      </w:r>
      <w:r w:rsidRPr="001B1F56">
        <w:rPr>
          <w:rFonts w:asciiTheme="minorHAnsi" w:hAnsi="Calibri" w:cstheme="minorBidi"/>
          <w:color w:val="000000" w:themeColor="text1"/>
          <w:kern w:val="24"/>
          <w:sz w:val="18"/>
          <w:szCs w:val="18"/>
        </w:rPr>
        <w:br/>
        <w:t xml:space="preserve">Hiba </w:t>
      </w:r>
      <w:proofErr w:type="spellStart"/>
      <w:r w:rsidRPr="001B1F56">
        <w:rPr>
          <w:rFonts w:asciiTheme="minorHAnsi" w:hAnsi="Calibri" w:cstheme="minorBidi"/>
          <w:color w:val="000000" w:themeColor="text1"/>
          <w:kern w:val="24"/>
          <w:sz w:val="18"/>
          <w:szCs w:val="18"/>
        </w:rPr>
        <w:t>Wehbe</w:t>
      </w:r>
      <w:proofErr w:type="spellEnd"/>
      <w:r w:rsidRPr="001B1F56">
        <w:rPr>
          <w:rFonts w:asciiTheme="minorHAnsi" w:hAnsi="Calibri" w:cstheme="minorBidi"/>
          <w:color w:val="000000" w:themeColor="text1"/>
          <w:kern w:val="24"/>
          <w:sz w:val="18"/>
          <w:szCs w:val="18"/>
        </w:rPr>
        <w:t xml:space="preserve"> (clinical officer)</w:t>
      </w:r>
      <w:r w:rsidRPr="001B1F56">
        <w:rPr>
          <w:rFonts w:asciiTheme="minorHAnsi" w:hAnsi="Calibri" w:cstheme="minorBidi"/>
          <w:color w:val="000000" w:themeColor="text1"/>
          <w:kern w:val="24"/>
          <w:sz w:val="18"/>
          <w:szCs w:val="18"/>
        </w:rPr>
        <w:br/>
        <w:t xml:space="preserve">John </w:t>
      </w:r>
      <w:proofErr w:type="spellStart"/>
      <w:r w:rsidRPr="001B1F56">
        <w:rPr>
          <w:rFonts w:asciiTheme="minorHAnsi" w:hAnsi="Calibri" w:cstheme="minorBidi"/>
          <w:color w:val="000000" w:themeColor="text1"/>
          <w:kern w:val="24"/>
          <w:sz w:val="18"/>
          <w:szCs w:val="18"/>
        </w:rPr>
        <w:t>Komser</w:t>
      </w:r>
      <w:proofErr w:type="spellEnd"/>
      <w:r w:rsidRPr="001B1F56">
        <w:rPr>
          <w:rFonts w:asciiTheme="minorHAnsi" w:hAnsi="Calibri" w:cstheme="minorBidi"/>
          <w:color w:val="000000" w:themeColor="text1"/>
          <w:kern w:val="24"/>
          <w:sz w:val="18"/>
          <w:szCs w:val="18"/>
        </w:rPr>
        <w:t xml:space="preserve"> (research optometrist/pathology and referrals)</w:t>
      </w:r>
      <w:r w:rsidRPr="001B1F56">
        <w:rPr>
          <w:rFonts w:asciiTheme="minorHAnsi" w:hAnsi="Calibri" w:cstheme="minorBidi"/>
          <w:color w:val="000000" w:themeColor="text1"/>
          <w:kern w:val="24"/>
          <w:sz w:val="18"/>
          <w:szCs w:val="18"/>
        </w:rPr>
        <w:br/>
        <w:t>Cayley Bush (clinical officer)</w:t>
      </w:r>
    </w:p>
    <w:p w14:paraId="2540F651" w14:textId="77777777" w:rsidR="001B1F56" w:rsidRPr="001B1F56" w:rsidRDefault="001B1F56" w:rsidP="001B1F56">
      <w:pPr>
        <w:pStyle w:val="NormalWeb"/>
        <w:numPr>
          <w:ilvl w:val="0"/>
          <w:numId w:val="4"/>
        </w:numPr>
        <w:spacing w:after="0" w:line="240" w:lineRule="auto"/>
        <w:rPr>
          <w:rFonts w:asciiTheme="minorHAnsi" w:hAnsi="Calibri" w:cstheme="minorBidi"/>
          <w:color w:val="000000" w:themeColor="text1"/>
          <w:kern w:val="24"/>
          <w:sz w:val="18"/>
          <w:szCs w:val="18"/>
        </w:rPr>
      </w:pPr>
      <w:r w:rsidRPr="001B1F56">
        <w:rPr>
          <w:rFonts w:asciiTheme="minorHAnsi" w:hAnsi="Calibri" w:cstheme="minorBidi"/>
          <w:color w:val="000000" w:themeColor="text1"/>
          <w:kern w:val="24"/>
          <w:sz w:val="18"/>
          <w:szCs w:val="18"/>
        </w:rPr>
        <w:t>Lauren Hodgson</w:t>
      </w:r>
      <w:r w:rsidRPr="001B1F56">
        <w:rPr>
          <w:rFonts w:asciiTheme="minorHAnsi" w:hAnsi="Calibri" w:cstheme="minorBidi"/>
          <w:color w:val="000000" w:themeColor="text1"/>
          <w:kern w:val="24"/>
          <w:sz w:val="18"/>
          <w:szCs w:val="18"/>
        </w:rPr>
        <w:br/>
        <w:t xml:space="preserve">Beth </w:t>
      </w:r>
      <w:proofErr w:type="spellStart"/>
      <w:r w:rsidRPr="001B1F56">
        <w:rPr>
          <w:rFonts w:asciiTheme="minorHAnsi" w:hAnsi="Calibri" w:cstheme="minorBidi"/>
          <w:color w:val="000000" w:themeColor="text1"/>
          <w:kern w:val="24"/>
          <w:sz w:val="18"/>
          <w:szCs w:val="18"/>
        </w:rPr>
        <w:t>Allesandrello</w:t>
      </w:r>
      <w:proofErr w:type="spellEnd"/>
      <w:r w:rsidRPr="001B1F56">
        <w:rPr>
          <w:rFonts w:asciiTheme="minorHAnsi" w:hAnsi="Calibri" w:cstheme="minorBidi"/>
          <w:color w:val="000000" w:themeColor="text1"/>
          <w:kern w:val="24"/>
          <w:sz w:val="18"/>
          <w:szCs w:val="18"/>
        </w:rPr>
        <w:br/>
        <w:t xml:space="preserve">Jessica </w:t>
      </w:r>
      <w:proofErr w:type="spellStart"/>
      <w:r w:rsidRPr="001B1F56">
        <w:rPr>
          <w:rFonts w:asciiTheme="minorHAnsi" w:hAnsi="Calibri" w:cstheme="minorBidi"/>
          <w:color w:val="000000" w:themeColor="text1"/>
          <w:kern w:val="24"/>
          <w:sz w:val="18"/>
          <w:szCs w:val="18"/>
        </w:rPr>
        <w:t>Alessi-Calandro</w:t>
      </w:r>
      <w:proofErr w:type="spellEnd"/>
    </w:p>
    <w:p w14:paraId="48363AE5" w14:textId="77777777" w:rsidR="001B1F56" w:rsidRPr="001B1F56" w:rsidRDefault="001B1F56" w:rsidP="001B1F56">
      <w:pPr>
        <w:pStyle w:val="NormalWeb"/>
        <w:spacing w:after="0"/>
        <w:ind w:left="360"/>
        <w:rPr>
          <w:rFonts w:asciiTheme="minorHAnsi" w:hAnsi="Calibri" w:cstheme="minorBidi"/>
          <w:color w:val="000000" w:themeColor="text1"/>
          <w:kern w:val="24"/>
          <w:sz w:val="18"/>
          <w:szCs w:val="18"/>
        </w:rPr>
      </w:pPr>
      <w:r w:rsidRPr="001B1F56">
        <w:rPr>
          <w:rFonts w:asciiTheme="minorHAnsi" w:hAnsi="Calibri" w:cstheme="minorBidi"/>
          <w:color w:val="000000" w:themeColor="text1"/>
          <w:kern w:val="24"/>
          <w:sz w:val="18"/>
          <w:szCs w:val="18"/>
        </w:rPr>
        <w:t>Pei Ying Lee</w:t>
      </w:r>
    </w:p>
    <w:p w14:paraId="637E493E" w14:textId="77777777" w:rsidR="001B1F56" w:rsidRPr="001B1F56" w:rsidRDefault="001B1F56" w:rsidP="001B1F56">
      <w:pPr>
        <w:spacing w:after="0"/>
        <w:ind w:firstLine="360"/>
        <w:rPr>
          <w:rFonts w:hAnsi="Calibri"/>
          <w:color w:val="000000" w:themeColor="text1"/>
          <w:kern w:val="24"/>
          <w:sz w:val="18"/>
          <w:szCs w:val="18"/>
        </w:rPr>
      </w:pPr>
      <w:r w:rsidRPr="001B1F56">
        <w:rPr>
          <w:rFonts w:hAnsi="Calibri"/>
          <w:color w:val="000000" w:themeColor="text1"/>
          <w:kern w:val="24"/>
          <w:sz w:val="18"/>
          <w:szCs w:val="18"/>
        </w:rPr>
        <w:t xml:space="preserve">John </w:t>
      </w:r>
      <w:proofErr w:type="spellStart"/>
      <w:r w:rsidRPr="001B1F56">
        <w:rPr>
          <w:rFonts w:hAnsi="Calibri"/>
          <w:color w:val="000000" w:themeColor="text1"/>
          <w:kern w:val="24"/>
          <w:sz w:val="18"/>
          <w:szCs w:val="18"/>
        </w:rPr>
        <w:t>Komser</w:t>
      </w:r>
      <w:proofErr w:type="spellEnd"/>
    </w:p>
    <w:p w14:paraId="56E16B8A" w14:textId="69ADE5CE" w:rsidR="001B1F56" w:rsidRPr="001B1F56" w:rsidRDefault="001B1F56" w:rsidP="001B1F56">
      <w:pPr>
        <w:spacing w:after="0"/>
        <w:ind w:firstLine="360"/>
        <w:rPr>
          <w:sz w:val="18"/>
          <w:szCs w:val="18"/>
        </w:rPr>
      </w:pPr>
      <w:r w:rsidRPr="001B1F56">
        <w:rPr>
          <w:rFonts w:eastAsia="Times New Roman" w:cs="Tahoma"/>
          <w:color w:val="000000"/>
          <w:sz w:val="18"/>
          <w:szCs w:val="18"/>
        </w:rPr>
        <w:t xml:space="preserve">Galina </w:t>
      </w:r>
      <w:proofErr w:type="spellStart"/>
      <w:r w:rsidRPr="001B1F56">
        <w:rPr>
          <w:rFonts w:eastAsia="Times New Roman" w:cs="Tahoma"/>
          <w:color w:val="000000"/>
          <w:sz w:val="18"/>
          <w:szCs w:val="18"/>
        </w:rPr>
        <w:t>Makeyeva</w:t>
      </w:r>
      <w:proofErr w:type="spellEnd"/>
      <w:r w:rsidRPr="001B1F56">
        <w:rPr>
          <w:rFonts w:ascii="Tahoma" w:eastAsia="Times New Roman" w:hAnsi="Tahoma" w:cs="Tahoma"/>
          <w:color w:val="000000"/>
          <w:sz w:val="18"/>
          <w:szCs w:val="18"/>
        </w:rPr>
        <w:t xml:space="preserve"> </w:t>
      </w:r>
    </w:p>
    <w:p w14:paraId="31B2AD77" w14:textId="0C7D12B5" w:rsidR="0061359B" w:rsidRDefault="0061359B" w:rsidP="004A5B93">
      <w:pPr>
        <w:pStyle w:val="Heading1"/>
      </w:pPr>
      <w:r>
        <w:lastRenderedPageBreak/>
        <w:t>The sampling, recruitment and testing protocol of the NEHS</w:t>
      </w:r>
      <w:bookmarkEnd w:id="243"/>
    </w:p>
    <w:p w14:paraId="7EC0D62F" w14:textId="637F0AA5" w:rsidR="00AC532D" w:rsidRDefault="0061359B" w:rsidP="0061359B">
      <w:pPr>
        <w:spacing w:line="480" w:lineRule="auto"/>
        <w:rPr>
          <w:sz w:val="24"/>
          <w:szCs w:val="24"/>
          <w:lang w:eastAsia="en-AU"/>
        </w:rPr>
      </w:pPr>
      <w:r>
        <w:rPr>
          <w:sz w:val="24"/>
          <w:szCs w:val="24"/>
          <w:lang w:eastAsia="en-AU"/>
        </w:rPr>
        <w:t xml:space="preserve">The NEHS </w:t>
      </w:r>
      <w:r w:rsidR="00934B10">
        <w:rPr>
          <w:sz w:val="24"/>
          <w:szCs w:val="24"/>
          <w:lang w:eastAsia="en-AU"/>
        </w:rPr>
        <w:t xml:space="preserve">is </w:t>
      </w:r>
      <w:r>
        <w:rPr>
          <w:sz w:val="24"/>
          <w:szCs w:val="24"/>
          <w:lang w:eastAsia="en-AU"/>
        </w:rPr>
        <w:t>a nationwide population-based study cond</w:t>
      </w:r>
      <w:r w:rsidR="00156006">
        <w:rPr>
          <w:sz w:val="24"/>
          <w:szCs w:val="24"/>
          <w:lang w:eastAsia="en-AU"/>
        </w:rPr>
        <w:t>ucted from the</w:t>
      </w:r>
      <w:r>
        <w:rPr>
          <w:sz w:val="24"/>
          <w:szCs w:val="24"/>
          <w:lang w:eastAsia="en-AU"/>
        </w:rPr>
        <w:t xml:space="preserve"> </w:t>
      </w:r>
      <w:r w:rsidR="002D4C1C">
        <w:rPr>
          <w:sz w:val="24"/>
          <w:szCs w:val="24"/>
          <w:lang w:eastAsia="en-AU"/>
        </w:rPr>
        <w:t>11</w:t>
      </w:r>
      <w:r w:rsidR="00934B10">
        <w:rPr>
          <w:sz w:val="24"/>
          <w:szCs w:val="24"/>
          <w:lang w:eastAsia="en-AU"/>
        </w:rPr>
        <w:t xml:space="preserve"> </w:t>
      </w:r>
      <w:r>
        <w:rPr>
          <w:sz w:val="24"/>
          <w:szCs w:val="24"/>
          <w:lang w:eastAsia="en-AU"/>
        </w:rPr>
        <w:t xml:space="preserve">March 2015 </w:t>
      </w:r>
      <w:r w:rsidR="002D4C1C">
        <w:rPr>
          <w:sz w:val="24"/>
          <w:szCs w:val="24"/>
          <w:lang w:eastAsia="en-AU"/>
        </w:rPr>
        <w:t>to</w:t>
      </w:r>
      <w:r w:rsidR="00934B10">
        <w:rPr>
          <w:sz w:val="24"/>
          <w:szCs w:val="24"/>
          <w:lang w:eastAsia="en-AU"/>
        </w:rPr>
        <w:t xml:space="preserve"> 18</w:t>
      </w:r>
      <w:r>
        <w:rPr>
          <w:sz w:val="24"/>
          <w:szCs w:val="24"/>
          <w:lang w:eastAsia="en-AU"/>
        </w:rPr>
        <w:t xml:space="preserve"> April 2016. </w:t>
      </w:r>
      <w:r w:rsidR="00620306">
        <w:rPr>
          <w:sz w:val="24"/>
          <w:szCs w:val="24"/>
          <w:lang w:eastAsia="en-AU"/>
        </w:rPr>
        <w:t>It used a multi-stage, random-</w:t>
      </w:r>
      <w:r w:rsidRPr="00D67676">
        <w:rPr>
          <w:sz w:val="24"/>
          <w:szCs w:val="24"/>
          <w:lang w:eastAsia="en-AU"/>
        </w:rPr>
        <w:t>cluster sampling methodology</w:t>
      </w:r>
      <w:r w:rsidR="00620306">
        <w:rPr>
          <w:sz w:val="24"/>
          <w:szCs w:val="24"/>
          <w:lang w:eastAsia="en-AU"/>
        </w:rPr>
        <w:t xml:space="preserve"> to select</w:t>
      </w:r>
      <w:r w:rsidRPr="00D67676">
        <w:rPr>
          <w:sz w:val="24"/>
          <w:szCs w:val="24"/>
          <w:lang w:eastAsia="en-AU"/>
        </w:rPr>
        <w:t xml:space="preserve"> 30 geographic areas stratified by remoteness to provide a representative target population of 3</w:t>
      </w:r>
      <w:r w:rsidR="002D4C1C">
        <w:rPr>
          <w:sz w:val="24"/>
          <w:szCs w:val="24"/>
          <w:lang w:eastAsia="en-AU"/>
        </w:rPr>
        <w:t>,</w:t>
      </w:r>
      <w:r w:rsidRPr="00D67676">
        <w:rPr>
          <w:sz w:val="24"/>
          <w:szCs w:val="24"/>
          <w:lang w:eastAsia="en-AU"/>
        </w:rPr>
        <w:t>000 non-Indigenous Australians aged 50 years and older and 1</w:t>
      </w:r>
      <w:r w:rsidR="002D4C1C">
        <w:rPr>
          <w:sz w:val="24"/>
          <w:szCs w:val="24"/>
          <w:lang w:eastAsia="en-AU"/>
        </w:rPr>
        <w:t>,</w:t>
      </w:r>
      <w:r w:rsidRPr="00D67676">
        <w:rPr>
          <w:sz w:val="24"/>
          <w:szCs w:val="24"/>
          <w:lang w:eastAsia="en-AU"/>
        </w:rPr>
        <w:t>400 Indigenous Australians aged 40 years and older.</w:t>
      </w:r>
      <w:r>
        <w:rPr>
          <w:sz w:val="24"/>
          <w:szCs w:val="24"/>
          <w:lang w:eastAsia="en-AU"/>
        </w:rPr>
        <w:t xml:space="preserve"> Participants we</w:t>
      </w:r>
      <w:r w:rsidR="00620306">
        <w:rPr>
          <w:sz w:val="24"/>
          <w:szCs w:val="24"/>
          <w:lang w:eastAsia="en-AU"/>
        </w:rPr>
        <w:t>re primarily recruited by</w:t>
      </w:r>
      <w:r>
        <w:rPr>
          <w:sz w:val="24"/>
          <w:szCs w:val="24"/>
          <w:lang w:eastAsia="en-AU"/>
        </w:rPr>
        <w:t xml:space="preserve"> d</w:t>
      </w:r>
      <w:r w:rsidR="00620306">
        <w:rPr>
          <w:sz w:val="24"/>
          <w:szCs w:val="24"/>
          <w:lang w:eastAsia="en-AU"/>
        </w:rPr>
        <w:t>oor-to-door knocking, with</w:t>
      </w:r>
      <w:r>
        <w:rPr>
          <w:sz w:val="24"/>
          <w:szCs w:val="24"/>
          <w:lang w:eastAsia="en-AU"/>
        </w:rPr>
        <w:t xml:space="preserve"> adjustments </w:t>
      </w:r>
      <w:r w:rsidR="00620306">
        <w:rPr>
          <w:sz w:val="24"/>
          <w:szCs w:val="24"/>
          <w:lang w:eastAsia="en-AU"/>
        </w:rPr>
        <w:t xml:space="preserve">as </w:t>
      </w:r>
      <w:r>
        <w:rPr>
          <w:sz w:val="24"/>
          <w:szCs w:val="24"/>
          <w:lang w:eastAsia="en-AU"/>
        </w:rPr>
        <w:t xml:space="preserve">required </w:t>
      </w:r>
      <w:r w:rsidRPr="00D67676">
        <w:rPr>
          <w:sz w:val="24"/>
          <w:szCs w:val="24"/>
          <w:lang w:eastAsia="en-AU"/>
        </w:rPr>
        <w:t>to adapt to local circumstances</w:t>
      </w:r>
      <w:r>
        <w:rPr>
          <w:sz w:val="24"/>
          <w:szCs w:val="24"/>
          <w:lang w:eastAsia="en-AU"/>
        </w:rPr>
        <w:t xml:space="preserve"> within diverse Indigenous communities</w:t>
      </w:r>
      <w:r w:rsidR="00AC532D">
        <w:rPr>
          <w:sz w:val="24"/>
          <w:szCs w:val="24"/>
          <w:lang w:eastAsia="en-AU"/>
        </w:rPr>
        <w:t>.</w:t>
      </w:r>
    </w:p>
    <w:p w14:paraId="3E850AD8" w14:textId="4F560446" w:rsidR="0061359B" w:rsidRDefault="0061359B" w:rsidP="0061359B">
      <w:pPr>
        <w:spacing w:line="480" w:lineRule="auto"/>
        <w:rPr>
          <w:sz w:val="24"/>
          <w:szCs w:val="24"/>
          <w:lang w:eastAsia="en-AU"/>
        </w:rPr>
      </w:pPr>
      <w:r w:rsidRPr="00D67676">
        <w:rPr>
          <w:sz w:val="24"/>
          <w:szCs w:val="24"/>
          <w:lang w:eastAsia="en-AU"/>
        </w:rPr>
        <w:t xml:space="preserve">The </w:t>
      </w:r>
      <w:r w:rsidR="00934B10">
        <w:rPr>
          <w:sz w:val="24"/>
          <w:szCs w:val="24"/>
          <w:lang w:eastAsia="en-AU"/>
        </w:rPr>
        <w:t>testing protocol</w:t>
      </w:r>
      <w:r w:rsidRPr="00D67676">
        <w:rPr>
          <w:sz w:val="24"/>
          <w:szCs w:val="24"/>
          <w:lang w:eastAsia="en-AU"/>
        </w:rPr>
        <w:t xml:space="preserve"> involved a gene</w:t>
      </w:r>
      <w:r w:rsidR="0039621F">
        <w:rPr>
          <w:sz w:val="24"/>
          <w:szCs w:val="24"/>
          <w:lang w:eastAsia="en-AU"/>
        </w:rPr>
        <w:t>ral questionnaire, vision testing, anterior segment examination</w:t>
      </w:r>
      <w:r w:rsidRPr="00D67676">
        <w:rPr>
          <w:sz w:val="24"/>
          <w:szCs w:val="24"/>
          <w:lang w:eastAsia="en-AU"/>
        </w:rPr>
        <w:t xml:space="preserve">, visual field testing, fundus photography and intraocular pressure </w:t>
      </w:r>
      <w:r w:rsidR="00B9718A">
        <w:rPr>
          <w:sz w:val="24"/>
          <w:szCs w:val="24"/>
          <w:lang w:eastAsia="en-AU"/>
        </w:rPr>
        <w:t xml:space="preserve">(IOP) </w:t>
      </w:r>
      <w:r w:rsidRPr="00D67676">
        <w:rPr>
          <w:sz w:val="24"/>
          <w:szCs w:val="24"/>
          <w:lang w:eastAsia="en-AU"/>
        </w:rPr>
        <w:t>testing.</w:t>
      </w:r>
      <w:r w:rsidR="00156006">
        <w:rPr>
          <w:sz w:val="24"/>
          <w:szCs w:val="24"/>
          <w:lang w:eastAsia="en-AU"/>
        </w:rPr>
        <w:t xml:space="preserve"> Participants received verbal feedback of their test results, a certificate of participation and a pair of sunglasses from </w:t>
      </w:r>
      <w:r w:rsidR="00201084">
        <w:rPr>
          <w:sz w:val="24"/>
          <w:szCs w:val="24"/>
          <w:lang w:eastAsia="en-AU"/>
        </w:rPr>
        <w:t>Optical Prescription Spectacle Makers (</w:t>
      </w:r>
      <w:r w:rsidR="00156006">
        <w:rPr>
          <w:sz w:val="24"/>
          <w:szCs w:val="24"/>
          <w:lang w:eastAsia="en-AU"/>
        </w:rPr>
        <w:t>OPSM</w:t>
      </w:r>
      <w:r w:rsidR="00201084">
        <w:rPr>
          <w:sz w:val="24"/>
          <w:szCs w:val="24"/>
          <w:lang w:eastAsia="en-AU"/>
        </w:rPr>
        <w:t>)</w:t>
      </w:r>
      <w:r w:rsidR="009B5367">
        <w:rPr>
          <w:sz w:val="24"/>
          <w:szCs w:val="24"/>
          <w:lang w:eastAsia="en-AU"/>
        </w:rPr>
        <w:t xml:space="preserve"> up to the value of $130</w:t>
      </w:r>
      <w:r w:rsidR="00AC532D">
        <w:rPr>
          <w:sz w:val="24"/>
          <w:szCs w:val="24"/>
          <w:lang w:eastAsia="en-AU"/>
        </w:rPr>
        <w:t>. If abnormalities were</w:t>
      </w:r>
      <w:r w:rsidR="00156006">
        <w:rPr>
          <w:sz w:val="24"/>
          <w:szCs w:val="24"/>
          <w:lang w:eastAsia="en-AU"/>
        </w:rPr>
        <w:t xml:space="preserve"> </w:t>
      </w:r>
      <w:r w:rsidR="00B9718A">
        <w:rPr>
          <w:sz w:val="24"/>
          <w:szCs w:val="24"/>
          <w:lang w:eastAsia="en-AU"/>
        </w:rPr>
        <w:t>suspected</w:t>
      </w:r>
      <w:r w:rsidR="00156006">
        <w:rPr>
          <w:sz w:val="24"/>
          <w:szCs w:val="24"/>
          <w:lang w:eastAsia="en-AU"/>
        </w:rPr>
        <w:t xml:space="preserve">, participants received a letter of referral to </w:t>
      </w:r>
      <w:r w:rsidR="009B5367">
        <w:rPr>
          <w:sz w:val="24"/>
          <w:szCs w:val="24"/>
          <w:lang w:eastAsia="en-AU"/>
        </w:rPr>
        <w:t>their optometrist or local doctor</w:t>
      </w:r>
      <w:r w:rsidR="00156006">
        <w:rPr>
          <w:sz w:val="24"/>
          <w:szCs w:val="24"/>
          <w:lang w:eastAsia="en-AU"/>
        </w:rPr>
        <w:t>.</w:t>
      </w:r>
    </w:p>
    <w:p w14:paraId="14A23352" w14:textId="77777777" w:rsidR="001D55B2" w:rsidRPr="009251C1" w:rsidRDefault="001D55B2" w:rsidP="009251C1">
      <w:pPr>
        <w:pStyle w:val="Heading2"/>
      </w:pPr>
      <w:bookmarkStart w:id="244" w:name="_Toc463361735"/>
      <w:r w:rsidRPr="009251C1">
        <w:t>Ethics approval</w:t>
      </w:r>
      <w:bookmarkEnd w:id="244"/>
    </w:p>
    <w:p w14:paraId="6487BC7C" w14:textId="533B52B1" w:rsidR="00A166CD" w:rsidRDefault="00B9718A" w:rsidP="00DE5DFF">
      <w:pPr>
        <w:spacing w:line="480" w:lineRule="auto"/>
      </w:pPr>
      <w:r w:rsidRPr="004F2209">
        <w:rPr>
          <w:sz w:val="24"/>
          <w:szCs w:val="24"/>
        </w:rPr>
        <w:t xml:space="preserve">The research protocol for this study was approved </w:t>
      </w:r>
      <w:r w:rsidR="001D55B2" w:rsidRPr="004F2209">
        <w:rPr>
          <w:sz w:val="24"/>
          <w:szCs w:val="24"/>
        </w:rPr>
        <w:t xml:space="preserve">by the Human Research Ethics Committee </w:t>
      </w:r>
      <w:r w:rsidRPr="004F2209">
        <w:rPr>
          <w:sz w:val="24"/>
          <w:szCs w:val="24"/>
        </w:rPr>
        <w:t xml:space="preserve">(HREC) </w:t>
      </w:r>
      <w:r w:rsidR="001D55B2" w:rsidRPr="004F2209">
        <w:rPr>
          <w:sz w:val="24"/>
          <w:szCs w:val="24"/>
        </w:rPr>
        <w:t xml:space="preserve">of the Royal Victorian Eye and Ear Hospital (RVEEH) on </w:t>
      </w:r>
      <w:r w:rsidR="00925DE6" w:rsidRPr="004F2209">
        <w:rPr>
          <w:sz w:val="24"/>
          <w:szCs w:val="24"/>
        </w:rPr>
        <w:t xml:space="preserve">the 27 </w:t>
      </w:r>
      <w:r w:rsidR="001D55B2" w:rsidRPr="004F2209">
        <w:rPr>
          <w:sz w:val="24"/>
          <w:szCs w:val="24"/>
        </w:rPr>
        <w:t>November 2014.</w:t>
      </w:r>
      <w:r w:rsidR="00C8439B" w:rsidRPr="004F2209">
        <w:rPr>
          <w:sz w:val="24"/>
          <w:szCs w:val="24"/>
        </w:rPr>
        <w:t xml:space="preserve"> </w:t>
      </w:r>
      <w:r w:rsidRPr="004F2209">
        <w:rPr>
          <w:sz w:val="24"/>
          <w:szCs w:val="24"/>
        </w:rPr>
        <w:t>Additional e</w:t>
      </w:r>
      <w:r w:rsidR="00A92FCE" w:rsidRPr="004F2209">
        <w:rPr>
          <w:sz w:val="24"/>
          <w:szCs w:val="24"/>
        </w:rPr>
        <w:t>thics approval</w:t>
      </w:r>
      <w:r w:rsidRPr="004F2209">
        <w:rPr>
          <w:sz w:val="24"/>
          <w:szCs w:val="24"/>
        </w:rPr>
        <w:t>s</w:t>
      </w:r>
      <w:r w:rsidR="00A92FCE" w:rsidRPr="004F2209">
        <w:rPr>
          <w:sz w:val="24"/>
          <w:szCs w:val="24"/>
        </w:rPr>
        <w:t xml:space="preserve"> </w:t>
      </w:r>
      <w:r w:rsidRPr="004F2209">
        <w:rPr>
          <w:sz w:val="24"/>
          <w:szCs w:val="24"/>
        </w:rPr>
        <w:t>were obtained</w:t>
      </w:r>
      <w:r w:rsidR="00A92FCE" w:rsidRPr="004F2209">
        <w:rPr>
          <w:sz w:val="24"/>
          <w:szCs w:val="24"/>
        </w:rPr>
        <w:t xml:space="preserve"> at the </w:t>
      </w:r>
      <w:r w:rsidR="0039621F">
        <w:rPr>
          <w:sz w:val="24"/>
          <w:szCs w:val="24"/>
        </w:rPr>
        <w:t>s</w:t>
      </w:r>
      <w:r w:rsidR="0004525D" w:rsidRPr="004F2209">
        <w:rPr>
          <w:sz w:val="24"/>
          <w:szCs w:val="24"/>
        </w:rPr>
        <w:t xml:space="preserve">tate </w:t>
      </w:r>
      <w:r w:rsidR="00A92FCE" w:rsidRPr="004F2209">
        <w:rPr>
          <w:sz w:val="24"/>
          <w:szCs w:val="24"/>
        </w:rPr>
        <w:t xml:space="preserve">level </w:t>
      </w:r>
      <w:r w:rsidR="0004525D">
        <w:rPr>
          <w:sz w:val="24"/>
          <w:szCs w:val="24"/>
        </w:rPr>
        <w:t>from</w:t>
      </w:r>
      <w:r w:rsidR="0004525D" w:rsidRPr="004F2209">
        <w:rPr>
          <w:sz w:val="24"/>
          <w:szCs w:val="24"/>
        </w:rPr>
        <w:t xml:space="preserve"> </w:t>
      </w:r>
      <w:r w:rsidR="00A92FCE" w:rsidRPr="004F2209">
        <w:rPr>
          <w:sz w:val="24"/>
          <w:szCs w:val="24"/>
        </w:rPr>
        <w:t xml:space="preserve">the Aboriginal Health and Medical Research Council </w:t>
      </w:r>
      <w:r w:rsidR="00B24074" w:rsidRPr="004F2209">
        <w:rPr>
          <w:sz w:val="24"/>
          <w:szCs w:val="24"/>
        </w:rPr>
        <w:t xml:space="preserve">(AH&amp;MRC) </w:t>
      </w:r>
      <w:r w:rsidR="00A92FCE" w:rsidRPr="004F2209">
        <w:rPr>
          <w:sz w:val="24"/>
          <w:szCs w:val="24"/>
        </w:rPr>
        <w:t>of NSW, Menzies School of Health Research, the Aboriginal Health Council of Western Australia (AHCWA) and the Aboriginal Health Council of South Australia (AHCSA).</w:t>
      </w:r>
      <w:r w:rsidR="001444AA" w:rsidRPr="004F2209">
        <w:rPr>
          <w:sz w:val="24"/>
          <w:szCs w:val="24"/>
        </w:rPr>
        <w:t xml:space="preserve"> </w:t>
      </w:r>
      <w:r w:rsidR="00925DE6" w:rsidRPr="004F2209">
        <w:rPr>
          <w:sz w:val="24"/>
          <w:szCs w:val="24"/>
        </w:rPr>
        <w:t>The NEHS</w:t>
      </w:r>
      <w:r w:rsidR="001444AA" w:rsidRPr="004F2209">
        <w:rPr>
          <w:sz w:val="24"/>
          <w:szCs w:val="24"/>
        </w:rPr>
        <w:t xml:space="preserve"> was conducted in accordance with the tenets of the Declaration of Helsinki as revised in 2013. </w:t>
      </w:r>
    </w:p>
    <w:p w14:paraId="39BA0FB6" w14:textId="11969BA9" w:rsidR="001D55B2" w:rsidRPr="00002483" w:rsidRDefault="001D55B2" w:rsidP="001D55B2">
      <w:pPr>
        <w:pStyle w:val="Heading3"/>
      </w:pPr>
      <w:bookmarkStart w:id="245" w:name="_Toc455472088"/>
      <w:bookmarkStart w:id="246" w:name="_Toc463361736"/>
      <w:r w:rsidRPr="00002483">
        <w:t xml:space="preserve">Indigenous </w:t>
      </w:r>
      <w:r>
        <w:t>c</w:t>
      </w:r>
      <w:r w:rsidRPr="00002483">
        <w:t xml:space="preserve">ommunity </w:t>
      </w:r>
      <w:r>
        <w:t>c</w:t>
      </w:r>
      <w:r w:rsidRPr="00002483">
        <w:t xml:space="preserve">onsultations </w:t>
      </w:r>
      <w:r>
        <w:t xml:space="preserve">and ethics approvals </w:t>
      </w:r>
      <w:r w:rsidRPr="00002483">
        <w:t>for the NEHS</w:t>
      </w:r>
      <w:bookmarkEnd w:id="245"/>
      <w:bookmarkEnd w:id="246"/>
    </w:p>
    <w:p w14:paraId="0B6EDE85" w14:textId="2F8E3B96" w:rsidR="000114A5" w:rsidRDefault="00AC532D" w:rsidP="007B112D">
      <w:pPr>
        <w:spacing w:line="480" w:lineRule="auto"/>
        <w:rPr>
          <w:sz w:val="24"/>
          <w:szCs w:val="24"/>
          <w:lang w:eastAsia="en-AU"/>
        </w:rPr>
      </w:pPr>
      <w:r>
        <w:rPr>
          <w:sz w:val="24"/>
          <w:szCs w:val="24"/>
          <w:lang w:eastAsia="en-AU"/>
        </w:rPr>
        <w:t>Ethics approvals for the</w:t>
      </w:r>
      <w:r w:rsidR="007B112D" w:rsidRPr="007B112D">
        <w:rPr>
          <w:sz w:val="24"/>
          <w:szCs w:val="24"/>
          <w:lang w:eastAsia="en-AU"/>
        </w:rPr>
        <w:t xml:space="preserve"> Indigenous arm</w:t>
      </w:r>
      <w:r>
        <w:rPr>
          <w:sz w:val="24"/>
          <w:szCs w:val="24"/>
          <w:lang w:eastAsia="en-AU"/>
        </w:rPr>
        <w:t xml:space="preserve"> of the NEHS, included consultation</w:t>
      </w:r>
      <w:r w:rsidR="007B112D" w:rsidRPr="007B112D">
        <w:rPr>
          <w:sz w:val="24"/>
          <w:szCs w:val="24"/>
          <w:lang w:eastAsia="en-AU"/>
        </w:rPr>
        <w:t xml:space="preserve"> with national, s</w:t>
      </w:r>
      <w:r>
        <w:rPr>
          <w:sz w:val="24"/>
          <w:szCs w:val="24"/>
          <w:lang w:eastAsia="en-AU"/>
        </w:rPr>
        <w:t>tate-level and community</w:t>
      </w:r>
      <w:r w:rsidR="00B24074">
        <w:rPr>
          <w:sz w:val="24"/>
          <w:szCs w:val="24"/>
          <w:lang w:eastAsia="en-AU"/>
        </w:rPr>
        <w:t xml:space="preserve"> organisations over a 16-</w:t>
      </w:r>
      <w:r w:rsidR="007B112D" w:rsidRPr="007B112D">
        <w:rPr>
          <w:sz w:val="24"/>
          <w:szCs w:val="24"/>
          <w:lang w:eastAsia="en-AU"/>
        </w:rPr>
        <w:t>month period (O</w:t>
      </w:r>
      <w:r w:rsidR="00A40405">
        <w:rPr>
          <w:sz w:val="24"/>
          <w:szCs w:val="24"/>
          <w:lang w:eastAsia="en-AU"/>
        </w:rPr>
        <w:t xml:space="preserve">ctober 2014 to February 2016). </w:t>
      </w:r>
      <w:r>
        <w:rPr>
          <w:sz w:val="24"/>
          <w:szCs w:val="24"/>
          <w:lang w:eastAsia="en-AU"/>
        </w:rPr>
        <w:t>Representatives of the</w:t>
      </w:r>
      <w:r w:rsidR="007B112D" w:rsidRPr="007B112D">
        <w:rPr>
          <w:sz w:val="24"/>
          <w:szCs w:val="24"/>
          <w:lang w:eastAsia="en-AU"/>
        </w:rPr>
        <w:t xml:space="preserve"> National Aboriginal Community Controlled Health </w:t>
      </w:r>
      <w:r w:rsidR="007B112D" w:rsidRPr="007B112D">
        <w:rPr>
          <w:sz w:val="24"/>
          <w:szCs w:val="24"/>
          <w:lang w:eastAsia="en-AU"/>
        </w:rPr>
        <w:lastRenderedPageBreak/>
        <w:t>Organisation (NACCHO), the peak representative body of over 150 Aboriginal Community Controlled Health Ser</w:t>
      </w:r>
      <w:r>
        <w:rPr>
          <w:sz w:val="24"/>
          <w:szCs w:val="24"/>
          <w:lang w:eastAsia="en-AU"/>
        </w:rPr>
        <w:t>vices (ACCHS) in Australia, was</w:t>
      </w:r>
      <w:r w:rsidR="00B24074">
        <w:rPr>
          <w:sz w:val="24"/>
          <w:szCs w:val="24"/>
          <w:lang w:eastAsia="en-AU"/>
        </w:rPr>
        <w:t xml:space="preserve"> </w:t>
      </w:r>
      <w:r w:rsidR="007B112D" w:rsidRPr="007B112D">
        <w:rPr>
          <w:sz w:val="24"/>
          <w:szCs w:val="24"/>
          <w:lang w:eastAsia="en-AU"/>
        </w:rPr>
        <w:t xml:space="preserve">consulted </w:t>
      </w:r>
      <w:r w:rsidR="00B24074">
        <w:rPr>
          <w:sz w:val="24"/>
          <w:szCs w:val="24"/>
          <w:lang w:eastAsia="en-AU"/>
        </w:rPr>
        <w:t>to determine</w:t>
      </w:r>
      <w:r>
        <w:rPr>
          <w:sz w:val="24"/>
          <w:szCs w:val="24"/>
          <w:lang w:eastAsia="en-AU"/>
        </w:rPr>
        <w:t xml:space="preserve"> the most appropriate ways</w:t>
      </w:r>
      <w:r w:rsidR="007B112D" w:rsidRPr="007B112D">
        <w:rPr>
          <w:sz w:val="24"/>
          <w:szCs w:val="24"/>
          <w:lang w:eastAsia="en-AU"/>
        </w:rPr>
        <w:t xml:space="preserve"> to</w:t>
      </w:r>
      <w:r w:rsidR="0004525D">
        <w:rPr>
          <w:sz w:val="24"/>
          <w:szCs w:val="24"/>
          <w:lang w:eastAsia="en-AU"/>
        </w:rPr>
        <w:t xml:space="preserve"> </w:t>
      </w:r>
      <w:r w:rsidR="007B112D" w:rsidRPr="007B112D">
        <w:rPr>
          <w:sz w:val="24"/>
          <w:szCs w:val="24"/>
          <w:lang w:eastAsia="en-AU"/>
        </w:rPr>
        <w:t xml:space="preserve">obtain ethics </w:t>
      </w:r>
      <w:r w:rsidR="0039621F">
        <w:rPr>
          <w:sz w:val="24"/>
          <w:szCs w:val="24"/>
          <w:lang w:eastAsia="en-AU"/>
        </w:rPr>
        <w:t>approvals at s</w:t>
      </w:r>
      <w:r w:rsidR="00B24074">
        <w:rPr>
          <w:sz w:val="24"/>
          <w:szCs w:val="24"/>
          <w:lang w:eastAsia="en-AU"/>
        </w:rPr>
        <w:t>tate level</w:t>
      </w:r>
      <w:r>
        <w:rPr>
          <w:sz w:val="24"/>
          <w:szCs w:val="24"/>
          <w:lang w:eastAsia="en-AU"/>
        </w:rPr>
        <w:t xml:space="preserve"> and</w:t>
      </w:r>
      <w:r w:rsidR="00B24074">
        <w:rPr>
          <w:sz w:val="24"/>
          <w:szCs w:val="24"/>
          <w:lang w:eastAsia="en-AU"/>
        </w:rPr>
        <w:t xml:space="preserve"> develop stakeholder relationships within the Indigenous community</w:t>
      </w:r>
      <w:r w:rsidR="00A728CE">
        <w:rPr>
          <w:sz w:val="24"/>
          <w:szCs w:val="24"/>
          <w:lang w:eastAsia="en-AU"/>
        </w:rPr>
        <w:t xml:space="preserve">. NACCHO provided an official endorsement letter in support of the NEHS, and </w:t>
      </w:r>
      <w:r>
        <w:rPr>
          <w:sz w:val="24"/>
          <w:szCs w:val="24"/>
          <w:lang w:eastAsia="en-AU"/>
        </w:rPr>
        <w:t xml:space="preserve">a </w:t>
      </w:r>
      <w:r w:rsidR="00A728CE">
        <w:rPr>
          <w:sz w:val="24"/>
          <w:szCs w:val="24"/>
          <w:lang w:eastAsia="en-AU"/>
        </w:rPr>
        <w:t xml:space="preserve">NACCHO </w:t>
      </w:r>
      <w:r>
        <w:rPr>
          <w:sz w:val="24"/>
          <w:szCs w:val="24"/>
          <w:lang w:eastAsia="en-AU"/>
        </w:rPr>
        <w:t>representative was</w:t>
      </w:r>
      <w:r w:rsidR="00A728CE">
        <w:rPr>
          <w:sz w:val="24"/>
          <w:szCs w:val="24"/>
          <w:lang w:eastAsia="en-AU"/>
        </w:rPr>
        <w:t xml:space="preserve"> appointed to the NEHS project steering committee.</w:t>
      </w:r>
    </w:p>
    <w:p w14:paraId="35AF107E" w14:textId="581C4514" w:rsidR="003B5A79" w:rsidRDefault="000114A5" w:rsidP="007B112D">
      <w:pPr>
        <w:spacing w:line="480" w:lineRule="auto"/>
        <w:rPr>
          <w:sz w:val="24"/>
          <w:szCs w:val="24"/>
          <w:lang w:eastAsia="en-AU"/>
        </w:rPr>
        <w:sectPr w:rsidR="003B5A79" w:rsidSect="00867CDD">
          <w:footerReference w:type="default" r:id="rId11"/>
          <w:pgSz w:w="11906" w:h="16838"/>
          <w:pgMar w:top="993" w:right="1440" w:bottom="709" w:left="1440" w:header="708" w:footer="245" w:gutter="0"/>
          <w:cols w:space="708"/>
          <w:docGrid w:linePitch="360"/>
        </w:sectPr>
      </w:pPr>
      <w:r>
        <w:rPr>
          <w:sz w:val="24"/>
          <w:szCs w:val="24"/>
          <w:lang w:eastAsia="en-AU"/>
        </w:rPr>
        <w:t>Endorsement</w:t>
      </w:r>
      <w:r w:rsidR="007B112D" w:rsidRPr="007B112D">
        <w:rPr>
          <w:sz w:val="24"/>
          <w:szCs w:val="24"/>
          <w:lang w:eastAsia="en-AU"/>
        </w:rPr>
        <w:t xml:space="preserve"> from NACCHO</w:t>
      </w:r>
      <w:r>
        <w:rPr>
          <w:sz w:val="24"/>
          <w:szCs w:val="24"/>
          <w:lang w:eastAsia="en-AU"/>
        </w:rPr>
        <w:t xml:space="preserve"> assisted in building relationships with state-level and community-level organisations. NEHS project leads </w:t>
      </w:r>
      <w:r w:rsidR="00AC532D">
        <w:rPr>
          <w:sz w:val="24"/>
          <w:szCs w:val="24"/>
          <w:lang w:eastAsia="en-AU"/>
        </w:rPr>
        <w:t>communicated</w:t>
      </w:r>
      <w:r>
        <w:rPr>
          <w:sz w:val="24"/>
          <w:szCs w:val="24"/>
          <w:lang w:eastAsia="en-AU"/>
        </w:rPr>
        <w:t xml:space="preserve"> with community r</w:t>
      </w:r>
      <w:r w:rsidR="00AC532D">
        <w:rPr>
          <w:sz w:val="24"/>
          <w:szCs w:val="24"/>
          <w:lang w:eastAsia="en-AU"/>
        </w:rPr>
        <w:t>epresentatives and stakeholders</w:t>
      </w:r>
      <w:r>
        <w:rPr>
          <w:sz w:val="24"/>
          <w:szCs w:val="24"/>
          <w:lang w:eastAsia="en-AU"/>
        </w:rPr>
        <w:t xml:space="preserve"> and formed close working relationships with </w:t>
      </w:r>
      <w:r w:rsidR="00CD1FE0">
        <w:rPr>
          <w:sz w:val="24"/>
          <w:szCs w:val="24"/>
          <w:lang w:eastAsia="en-AU"/>
        </w:rPr>
        <w:t xml:space="preserve">managers, liaison officers and health workers at Indigenous organisations in </w:t>
      </w:r>
      <w:r w:rsidR="00AC532D">
        <w:rPr>
          <w:sz w:val="24"/>
          <w:szCs w:val="24"/>
          <w:lang w:eastAsia="en-AU"/>
        </w:rPr>
        <w:t>the</w:t>
      </w:r>
      <w:r>
        <w:rPr>
          <w:sz w:val="24"/>
          <w:szCs w:val="24"/>
          <w:lang w:eastAsia="en-AU"/>
        </w:rPr>
        <w:t xml:space="preserve"> survey site</w:t>
      </w:r>
      <w:r w:rsidR="00AC532D">
        <w:rPr>
          <w:sz w:val="24"/>
          <w:szCs w:val="24"/>
          <w:lang w:eastAsia="en-AU"/>
        </w:rPr>
        <w:t>s</w:t>
      </w:r>
      <w:r>
        <w:rPr>
          <w:sz w:val="24"/>
          <w:szCs w:val="24"/>
          <w:lang w:eastAsia="en-AU"/>
        </w:rPr>
        <w:t>. All communications and research practices were conducted with acknowledgemen</w:t>
      </w:r>
      <w:r w:rsidR="00AC532D">
        <w:rPr>
          <w:sz w:val="24"/>
          <w:szCs w:val="24"/>
          <w:lang w:eastAsia="en-AU"/>
        </w:rPr>
        <w:t>t and respect for individual</w:t>
      </w:r>
      <w:r>
        <w:rPr>
          <w:sz w:val="24"/>
          <w:szCs w:val="24"/>
          <w:lang w:eastAsia="en-AU"/>
        </w:rPr>
        <w:t xml:space="preserve"> </w:t>
      </w:r>
      <w:r w:rsidR="00C60FAD">
        <w:rPr>
          <w:sz w:val="24"/>
          <w:szCs w:val="24"/>
          <w:lang w:eastAsia="en-AU"/>
        </w:rPr>
        <w:t xml:space="preserve">community </w:t>
      </w:r>
      <w:r w:rsidR="00AC532D">
        <w:rPr>
          <w:sz w:val="24"/>
          <w:szCs w:val="24"/>
          <w:lang w:eastAsia="en-AU"/>
        </w:rPr>
        <w:t>requirements</w:t>
      </w:r>
      <w:r>
        <w:rPr>
          <w:sz w:val="24"/>
          <w:szCs w:val="24"/>
          <w:lang w:eastAsia="en-AU"/>
        </w:rPr>
        <w:t>.</w:t>
      </w:r>
      <w:r w:rsidR="00C60FAD">
        <w:rPr>
          <w:sz w:val="24"/>
          <w:szCs w:val="24"/>
          <w:lang w:eastAsia="en-AU"/>
        </w:rPr>
        <w:t xml:space="preserve"> </w:t>
      </w:r>
      <w:r w:rsidR="00AC532D">
        <w:rPr>
          <w:sz w:val="24"/>
          <w:szCs w:val="24"/>
          <w:lang w:eastAsia="en-AU"/>
        </w:rPr>
        <w:t>E</w:t>
      </w:r>
      <w:r w:rsidR="007B112D" w:rsidRPr="007B112D">
        <w:rPr>
          <w:sz w:val="24"/>
          <w:szCs w:val="24"/>
          <w:lang w:eastAsia="en-AU"/>
        </w:rPr>
        <w:t>thical approval</w:t>
      </w:r>
      <w:r w:rsidR="002F2D00">
        <w:rPr>
          <w:sz w:val="24"/>
          <w:szCs w:val="24"/>
          <w:lang w:eastAsia="en-AU"/>
        </w:rPr>
        <w:t xml:space="preserve"> w</w:t>
      </w:r>
      <w:r w:rsidR="00AC532D">
        <w:rPr>
          <w:sz w:val="24"/>
          <w:szCs w:val="24"/>
          <w:lang w:eastAsia="en-AU"/>
        </w:rPr>
        <w:t>as</w:t>
      </w:r>
      <w:r w:rsidR="00B9718A">
        <w:rPr>
          <w:sz w:val="24"/>
          <w:szCs w:val="24"/>
          <w:lang w:eastAsia="en-AU"/>
        </w:rPr>
        <w:t xml:space="preserve"> required</w:t>
      </w:r>
      <w:r w:rsidR="002D4C1C">
        <w:rPr>
          <w:sz w:val="24"/>
          <w:szCs w:val="24"/>
          <w:lang w:eastAsia="en-AU"/>
        </w:rPr>
        <w:t xml:space="preserve"> from five</w:t>
      </w:r>
      <w:r w:rsidR="00B9718A">
        <w:rPr>
          <w:sz w:val="24"/>
          <w:szCs w:val="24"/>
          <w:lang w:eastAsia="en-AU"/>
        </w:rPr>
        <w:t xml:space="preserve"> </w:t>
      </w:r>
      <w:r w:rsidR="007B112D" w:rsidRPr="007B112D">
        <w:rPr>
          <w:sz w:val="24"/>
          <w:szCs w:val="24"/>
          <w:lang w:eastAsia="en-AU"/>
        </w:rPr>
        <w:t>HRECs and endorsement from an additional 32 state-level or co</w:t>
      </w:r>
      <w:r w:rsidR="007B112D">
        <w:rPr>
          <w:sz w:val="24"/>
          <w:szCs w:val="24"/>
          <w:lang w:eastAsia="en-AU"/>
        </w:rPr>
        <w:t xml:space="preserve">mmunity </w:t>
      </w:r>
      <w:r w:rsidR="007B112D" w:rsidRPr="007B112D">
        <w:rPr>
          <w:sz w:val="24"/>
          <w:szCs w:val="24"/>
          <w:lang w:eastAsia="en-AU"/>
        </w:rPr>
        <w:t>organisations</w:t>
      </w:r>
      <w:r w:rsidR="001075CD">
        <w:rPr>
          <w:sz w:val="24"/>
          <w:szCs w:val="24"/>
          <w:lang w:eastAsia="en-AU"/>
        </w:rPr>
        <w:t xml:space="preserve"> (</w:t>
      </w:r>
      <w:r w:rsidR="001075CD" w:rsidRPr="001075CD">
        <w:rPr>
          <w:sz w:val="24"/>
          <w:szCs w:val="24"/>
          <w:lang w:eastAsia="en-AU"/>
        </w:rPr>
        <w:fldChar w:fldCharType="begin"/>
      </w:r>
      <w:r w:rsidR="001075CD" w:rsidRPr="001075CD">
        <w:rPr>
          <w:sz w:val="24"/>
          <w:szCs w:val="24"/>
          <w:lang w:eastAsia="en-AU"/>
        </w:rPr>
        <w:instrText xml:space="preserve"> REF _Ref452453193  \* MERGEFORMAT </w:instrText>
      </w:r>
      <w:r w:rsidR="001075CD" w:rsidRPr="001075CD">
        <w:rPr>
          <w:sz w:val="24"/>
          <w:szCs w:val="24"/>
          <w:lang w:eastAsia="en-AU"/>
        </w:rPr>
        <w:fldChar w:fldCharType="separate"/>
      </w:r>
      <w:r w:rsidR="005E75F0" w:rsidRPr="001075CD">
        <w:rPr>
          <w:sz w:val="24"/>
          <w:szCs w:val="24"/>
        </w:rPr>
        <w:t xml:space="preserve">Figure </w:t>
      </w:r>
      <w:r w:rsidR="005E75F0" w:rsidRPr="005E75F0">
        <w:rPr>
          <w:noProof/>
          <w:sz w:val="24"/>
          <w:szCs w:val="24"/>
        </w:rPr>
        <w:t>2</w:t>
      </w:r>
      <w:r w:rsidR="001075CD" w:rsidRPr="001075CD">
        <w:rPr>
          <w:sz w:val="24"/>
          <w:szCs w:val="24"/>
          <w:lang w:eastAsia="en-AU"/>
        </w:rPr>
        <w:fldChar w:fldCharType="end"/>
      </w:r>
      <w:r w:rsidR="00CD5954">
        <w:rPr>
          <w:sz w:val="24"/>
          <w:szCs w:val="24"/>
          <w:lang w:eastAsia="en-AU"/>
        </w:rPr>
        <w:t>,</w:t>
      </w:r>
      <w:r w:rsidR="00473D44">
        <w:rPr>
          <w:sz w:val="24"/>
          <w:szCs w:val="24"/>
          <w:lang w:eastAsia="en-AU"/>
        </w:rPr>
        <w:t xml:space="preserve"> Appendix </w:t>
      </w:r>
      <w:r w:rsidR="00473D44">
        <w:rPr>
          <w:sz w:val="24"/>
          <w:szCs w:val="24"/>
          <w:lang w:eastAsia="en-AU"/>
        </w:rPr>
        <w:fldChar w:fldCharType="begin"/>
      </w:r>
      <w:r w:rsidR="00473D44">
        <w:rPr>
          <w:sz w:val="24"/>
          <w:szCs w:val="24"/>
          <w:lang w:eastAsia="en-AU"/>
        </w:rPr>
        <w:instrText xml:space="preserve"> REF _Ref454530764 \w \h </w:instrText>
      </w:r>
      <w:r w:rsidR="00473D44">
        <w:rPr>
          <w:sz w:val="24"/>
          <w:szCs w:val="24"/>
          <w:lang w:eastAsia="en-AU"/>
        </w:rPr>
      </w:r>
      <w:r w:rsidR="00473D44">
        <w:rPr>
          <w:sz w:val="24"/>
          <w:szCs w:val="24"/>
          <w:lang w:eastAsia="en-AU"/>
        </w:rPr>
        <w:fldChar w:fldCharType="separate"/>
      </w:r>
      <w:r w:rsidR="005E75F0">
        <w:rPr>
          <w:sz w:val="24"/>
          <w:szCs w:val="24"/>
          <w:lang w:eastAsia="en-AU"/>
        </w:rPr>
        <w:t>12.2</w:t>
      </w:r>
      <w:r w:rsidR="00473D44">
        <w:rPr>
          <w:sz w:val="24"/>
          <w:szCs w:val="24"/>
          <w:lang w:eastAsia="en-AU"/>
        </w:rPr>
        <w:fldChar w:fldCharType="end"/>
      </w:r>
      <w:r w:rsidR="00473D44">
        <w:rPr>
          <w:sz w:val="24"/>
          <w:szCs w:val="24"/>
          <w:lang w:eastAsia="en-AU"/>
        </w:rPr>
        <w:t xml:space="preserve">, </w:t>
      </w:r>
      <w:proofErr w:type="gramStart"/>
      <w:r w:rsidR="00473D44">
        <w:rPr>
          <w:sz w:val="24"/>
          <w:szCs w:val="24"/>
          <w:lang w:eastAsia="en-AU"/>
        </w:rPr>
        <w:t>Appendix</w:t>
      </w:r>
      <w:proofErr w:type="gramEnd"/>
      <w:r w:rsidR="00473D44">
        <w:rPr>
          <w:sz w:val="24"/>
          <w:szCs w:val="24"/>
          <w:lang w:eastAsia="en-AU"/>
        </w:rPr>
        <w:t xml:space="preserve"> </w:t>
      </w:r>
      <w:r w:rsidR="00473D44">
        <w:rPr>
          <w:sz w:val="24"/>
          <w:szCs w:val="24"/>
          <w:lang w:eastAsia="en-AU"/>
        </w:rPr>
        <w:fldChar w:fldCharType="begin"/>
      </w:r>
      <w:r w:rsidR="00473D44">
        <w:rPr>
          <w:sz w:val="24"/>
          <w:szCs w:val="24"/>
          <w:lang w:eastAsia="en-AU"/>
        </w:rPr>
        <w:instrText xml:space="preserve"> REF _Ref454530784 \w \h </w:instrText>
      </w:r>
      <w:r w:rsidR="00473D44">
        <w:rPr>
          <w:sz w:val="24"/>
          <w:szCs w:val="24"/>
          <w:lang w:eastAsia="en-AU"/>
        </w:rPr>
      </w:r>
      <w:r w:rsidR="00473D44">
        <w:rPr>
          <w:sz w:val="24"/>
          <w:szCs w:val="24"/>
          <w:lang w:eastAsia="en-AU"/>
        </w:rPr>
        <w:fldChar w:fldCharType="separate"/>
      </w:r>
      <w:r w:rsidR="005E75F0">
        <w:rPr>
          <w:sz w:val="24"/>
          <w:szCs w:val="24"/>
          <w:lang w:eastAsia="en-AU"/>
        </w:rPr>
        <w:t>12.3</w:t>
      </w:r>
      <w:r w:rsidR="00473D44">
        <w:rPr>
          <w:sz w:val="24"/>
          <w:szCs w:val="24"/>
          <w:lang w:eastAsia="en-AU"/>
        </w:rPr>
        <w:fldChar w:fldCharType="end"/>
      </w:r>
      <w:r w:rsidR="00CD5954">
        <w:rPr>
          <w:sz w:val="24"/>
          <w:szCs w:val="24"/>
          <w:lang w:eastAsia="en-AU"/>
        </w:rPr>
        <w:t>).</w:t>
      </w:r>
      <w:r w:rsidR="002F2D00">
        <w:rPr>
          <w:sz w:val="24"/>
          <w:szCs w:val="24"/>
          <w:lang w:eastAsia="en-AU"/>
        </w:rPr>
        <w:t xml:space="preserve"> The NEHS employed</w:t>
      </w:r>
      <w:r w:rsidR="003E2F85">
        <w:rPr>
          <w:sz w:val="24"/>
          <w:szCs w:val="24"/>
          <w:lang w:eastAsia="en-AU"/>
        </w:rPr>
        <w:t xml:space="preserve"> a total of</w:t>
      </w:r>
      <w:r w:rsidR="00A40405">
        <w:rPr>
          <w:sz w:val="24"/>
          <w:szCs w:val="24"/>
          <w:lang w:eastAsia="en-AU"/>
        </w:rPr>
        <w:t xml:space="preserve"> 39 local Indigenous</w:t>
      </w:r>
      <w:r w:rsidR="007B112D" w:rsidRPr="007B112D">
        <w:rPr>
          <w:sz w:val="24"/>
          <w:szCs w:val="24"/>
          <w:lang w:eastAsia="en-AU"/>
        </w:rPr>
        <w:t xml:space="preserve"> workers </w:t>
      </w:r>
      <w:r w:rsidR="003E2F85">
        <w:rPr>
          <w:sz w:val="24"/>
          <w:szCs w:val="24"/>
          <w:lang w:eastAsia="en-AU"/>
        </w:rPr>
        <w:t>at</w:t>
      </w:r>
      <w:r w:rsidR="007B112D" w:rsidRPr="007B112D">
        <w:rPr>
          <w:sz w:val="24"/>
          <w:szCs w:val="24"/>
          <w:lang w:eastAsia="en-AU"/>
        </w:rPr>
        <w:t xml:space="preserve"> 27 of </w:t>
      </w:r>
      <w:r w:rsidR="002F2D00">
        <w:rPr>
          <w:sz w:val="24"/>
          <w:szCs w:val="24"/>
          <w:lang w:eastAsia="en-AU"/>
        </w:rPr>
        <w:t xml:space="preserve">the </w:t>
      </w:r>
      <w:r w:rsidR="007B112D" w:rsidRPr="007B112D">
        <w:rPr>
          <w:sz w:val="24"/>
          <w:szCs w:val="24"/>
          <w:lang w:eastAsia="en-AU"/>
        </w:rPr>
        <w:t xml:space="preserve">30 NEHS sites.  </w:t>
      </w:r>
    </w:p>
    <w:p w14:paraId="49D93EBA" w14:textId="77777777" w:rsidR="001075CD" w:rsidRDefault="001075CD" w:rsidP="001075CD">
      <w:pPr>
        <w:keepNext/>
        <w:spacing w:line="480" w:lineRule="auto"/>
      </w:pPr>
      <w:bookmarkStart w:id="247" w:name="_Ref451955560"/>
      <w:r>
        <w:rPr>
          <w:noProof/>
          <w:sz w:val="24"/>
          <w:szCs w:val="24"/>
          <w:lang w:eastAsia="en-AU"/>
        </w:rPr>
        <w:lastRenderedPageBreak/>
        <w:drawing>
          <wp:inline distT="0" distB="0" distL="0" distR="0" wp14:anchorId="66BA6AB7" wp14:editId="373413BE">
            <wp:extent cx="8844455" cy="5179897"/>
            <wp:effectExtent l="0" t="0" r="0" b="1905"/>
            <wp:docPr id="154" name="Picture 154" descr="Flow chart of the Indigenous ethics approvals and community consultations for the NEHS. National Ethics Committee (Royal Victorian Eye and Ear Hospital), followed by State-level ethic committees, entities and community organis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58670" cy="5188222"/>
                    </a:xfrm>
                    <a:prstGeom prst="rect">
                      <a:avLst/>
                    </a:prstGeom>
                    <a:noFill/>
                    <a:ln>
                      <a:noFill/>
                    </a:ln>
                  </pic:spPr>
                </pic:pic>
              </a:graphicData>
            </a:graphic>
          </wp:inline>
        </w:drawing>
      </w:r>
    </w:p>
    <w:p w14:paraId="450B3C8E" w14:textId="28695014" w:rsidR="001D55B2" w:rsidRPr="00E63A93" w:rsidRDefault="001075CD" w:rsidP="00E63A93">
      <w:pPr>
        <w:pStyle w:val="Caption"/>
        <w:rPr>
          <w:i w:val="0"/>
          <w:color w:val="auto"/>
          <w:sz w:val="24"/>
          <w:szCs w:val="24"/>
        </w:rPr>
        <w:sectPr w:rsidR="001D55B2" w:rsidRPr="00E63A93" w:rsidSect="003B5A79">
          <w:pgSz w:w="16838" w:h="11906" w:orient="landscape"/>
          <w:pgMar w:top="1440" w:right="1440" w:bottom="1440" w:left="1440" w:header="708" w:footer="708" w:gutter="0"/>
          <w:cols w:space="708"/>
          <w:docGrid w:linePitch="360"/>
        </w:sectPr>
      </w:pPr>
      <w:bookmarkStart w:id="248" w:name="_Ref452453193"/>
      <w:bookmarkStart w:id="249" w:name="_Toc455489024"/>
      <w:proofErr w:type="gramStart"/>
      <w:r w:rsidRPr="001075CD">
        <w:rPr>
          <w:i w:val="0"/>
          <w:color w:val="auto"/>
          <w:sz w:val="24"/>
          <w:szCs w:val="24"/>
        </w:rPr>
        <w:t xml:space="preserve">Figure </w:t>
      </w:r>
      <w:r w:rsidRPr="001075CD">
        <w:rPr>
          <w:i w:val="0"/>
          <w:color w:val="auto"/>
          <w:sz w:val="24"/>
          <w:szCs w:val="24"/>
        </w:rPr>
        <w:fldChar w:fldCharType="begin"/>
      </w:r>
      <w:r w:rsidRPr="001075CD">
        <w:rPr>
          <w:i w:val="0"/>
          <w:color w:val="auto"/>
          <w:sz w:val="24"/>
          <w:szCs w:val="24"/>
        </w:rPr>
        <w:instrText xml:space="preserve"> SEQ Figure \* ARABIC </w:instrText>
      </w:r>
      <w:r w:rsidRPr="001075CD">
        <w:rPr>
          <w:i w:val="0"/>
          <w:color w:val="auto"/>
          <w:sz w:val="24"/>
          <w:szCs w:val="24"/>
        </w:rPr>
        <w:fldChar w:fldCharType="separate"/>
      </w:r>
      <w:r w:rsidR="005E75F0">
        <w:rPr>
          <w:i w:val="0"/>
          <w:noProof/>
          <w:color w:val="auto"/>
          <w:sz w:val="24"/>
          <w:szCs w:val="24"/>
        </w:rPr>
        <w:t>2</w:t>
      </w:r>
      <w:r w:rsidRPr="001075CD">
        <w:rPr>
          <w:i w:val="0"/>
          <w:color w:val="auto"/>
          <w:sz w:val="24"/>
          <w:szCs w:val="24"/>
        </w:rPr>
        <w:fldChar w:fldCharType="end"/>
      </w:r>
      <w:bookmarkEnd w:id="248"/>
      <w:r w:rsidRPr="001075CD">
        <w:rPr>
          <w:i w:val="0"/>
          <w:color w:val="auto"/>
          <w:sz w:val="24"/>
          <w:szCs w:val="24"/>
        </w:rPr>
        <w:t>.</w:t>
      </w:r>
      <w:proofErr w:type="gramEnd"/>
      <w:r w:rsidRPr="001075CD">
        <w:rPr>
          <w:i w:val="0"/>
          <w:color w:val="auto"/>
          <w:sz w:val="24"/>
          <w:szCs w:val="24"/>
        </w:rPr>
        <w:t xml:space="preserve"> Indigenous ethics approvals and community consultations for the NEHS</w:t>
      </w:r>
      <w:bookmarkEnd w:id="247"/>
      <w:bookmarkEnd w:id="249"/>
    </w:p>
    <w:p w14:paraId="133B7508" w14:textId="2FA4D2DC" w:rsidR="009F6450" w:rsidRPr="009F6450" w:rsidRDefault="00C56693" w:rsidP="009251C1">
      <w:pPr>
        <w:pStyle w:val="Heading2"/>
      </w:pPr>
      <w:bookmarkStart w:id="250" w:name="_Toc453136913"/>
      <w:bookmarkStart w:id="251" w:name="_Toc453137009"/>
      <w:bookmarkStart w:id="252" w:name="_Toc453137105"/>
      <w:bookmarkStart w:id="253" w:name="_Toc453137199"/>
      <w:bookmarkStart w:id="254" w:name="_Toc453137518"/>
      <w:bookmarkStart w:id="255" w:name="_Toc463361737"/>
      <w:bookmarkEnd w:id="250"/>
      <w:bookmarkEnd w:id="251"/>
      <w:bookmarkEnd w:id="252"/>
      <w:bookmarkEnd w:id="253"/>
      <w:bookmarkEnd w:id="254"/>
      <w:r>
        <w:lastRenderedPageBreak/>
        <w:t xml:space="preserve">The selection </w:t>
      </w:r>
      <w:r w:rsidR="00DE5DFF">
        <w:t>of</w:t>
      </w:r>
      <w:r>
        <w:t xml:space="preserve"> testing sites </w:t>
      </w:r>
      <w:r w:rsidR="00DE5DFF">
        <w:t>for</w:t>
      </w:r>
      <w:r>
        <w:t xml:space="preserve"> the NEHS</w:t>
      </w:r>
      <w:bookmarkEnd w:id="255"/>
    </w:p>
    <w:p w14:paraId="76590056" w14:textId="3C1CF1CA" w:rsidR="00C534C8" w:rsidRPr="00C534C8" w:rsidRDefault="00C534C8" w:rsidP="009251C1">
      <w:pPr>
        <w:pStyle w:val="Heading3"/>
      </w:pPr>
      <w:bookmarkStart w:id="256" w:name="_Toc455472090"/>
      <w:bookmarkStart w:id="257" w:name="_Toc463361738"/>
      <w:r w:rsidRPr="009251C1">
        <w:t>Overview</w:t>
      </w:r>
      <w:bookmarkEnd w:id="256"/>
      <w:bookmarkEnd w:id="257"/>
    </w:p>
    <w:p w14:paraId="6B055C71" w14:textId="4F9300F5" w:rsidR="009F6450" w:rsidRDefault="00E25ED0" w:rsidP="00C534C8">
      <w:pPr>
        <w:spacing w:line="480" w:lineRule="auto"/>
        <w:rPr>
          <w:sz w:val="24"/>
        </w:rPr>
      </w:pPr>
      <w:r>
        <w:rPr>
          <w:sz w:val="24"/>
        </w:rPr>
        <w:t xml:space="preserve">The NEHS aimed to recruit and examine </w:t>
      </w:r>
      <w:r w:rsidR="003A3329">
        <w:rPr>
          <w:sz w:val="24"/>
        </w:rPr>
        <w:t>a total of 4</w:t>
      </w:r>
      <w:r w:rsidR="002D4C1C">
        <w:rPr>
          <w:sz w:val="24"/>
        </w:rPr>
        <w:t>,</w:t>
      </w:r>
      <w:r w:rsidR="003A3329">
        <w:rPr>
          <w:sz w:val="24"/>
        </w:rPr>
        <w:t>400 participants. S</w:t>
      </w:r>
      <w:r w:rsidR="009F6450" w:rsidRPr="009F6450">
        <w:rPr>
          <w:sz w:val="24"/>
        </w:rPr>
        <w:t>election of sites utilised Cen</w:t>
      </w:r>
      <w:r w:rsidR="006B35D5">
        <w:rPr>
          <w:sz w:val="24"/>
        </w:rPr>
        <w:t>sus 2011 data collected by the ABS</w:t>
      </w:r>
      <w:r w:rsidR="009F6450" w:rsidRPr="009F6450">
        <w:rPr>
          <w:sz w:val="24"/>
        </w:rPr>
        <w:t>. Using a</w:t>
      </w:r>
      <w:r w:rsidR="002F2D00">
        <w:rPr>
          <w:sz w:val="24"/>
        </w:rPr>
        <w:t xml:space="preserve"> multi-stage random-</w:t>
      </w:r>
      <w:r w:rsidR="009F6450" w:rsidRPr="009F6450">
        <w:rPr>
          <w:sz w:val="24"/>
        </w:rPr>
        <w:t>cluster sampling methodology, 30 randomly selected sites stratif</w:t>
      </w:r>
      <w:r w:rsidR="002F2D00">
        <w:rPr>
          <w:sz w:val="24"/>
        </w:rPr>
        <w:t>ied by remoteness were selected (</w:t>
      </w:r>
      <w:r w:rsidR="00C22B76" w:rsidRPr="000601BF">
        <w:rPr>
          <w:rFonts w:eastAsia="Times New Roman" w:cs="Times New Roman"/>
          <w:sz w:val="24"/>
          <w:szCs w:val="24"/>
          <w:lang w:eastAsia="en-AU"/>
        </w:rPr>
        <w:fldChar w:fldCharType="begin"/>
      </w:r>
      <w:r w:rsidR="00C22B76" w:rsidRPr="000601BF">
        <w:rPr>
          <w:rFonts w:eastAsia="Times New Roman" w:cs="Times New Roman"/>
          <w:sz w:val="24"/>
          <w:szCs w:val="24"/>
          <w:lang w:eastAsia="en-AU"/>
        </w:rPr>
        <w:instrText xml:space="preserve"> REF _Ref449878127 \h </w:instrText>
      </w:r>
      <w:r w:rsidR="00C22B76" w:rsidRPr="004A5B93">
        <w:rPr>
          <w:rFonts w:eastAsia="Times New Roman" w:cs="Times New Roman"/>
          <w:sz w:val="24"/>
          <w:szCs w:val="24"/>
          <w:lang w:eastAsia="en-AU"/>
        </w:rPr>
        <w:instrText xml:space="preserve"> \* MERGEFORMAT </w:instrText>
      </w:r>
      <w:r w:rsidR="00C22B76" w:rsidRPr="000601BF">
        <w:rPr>
          <w:rFonts w:eastAsia="Times New Roman" w:cs="Times New Roman"/>
          <w:sz w:val="24"/>
          <w:szCs w:val="24"/>
          <w:lang w:eastAsia="en-AU"/>
        </w:rPr>
      </w:r>
      <w:r w:rsidR="00C22B76" w:rsidRPr="000601BF">
        <w:rPr>
          <w:rFonts w:eastAsia="Times New Roman" w:cs="Times New Roman"/>
          <w:sz w:val="24"/>
          <w:szCs w:val="24"/>
          <w:lang w:eastAsia="en-AU"/>
        </w:rPr>
        <w:fldChar w:fldCharType="separate"/>
      </w:r>
      <w:r w:rsidR="005E75F0" w:rsidRPr="00125C6E">
        <w:rPr>
          <w:color w:val="000000" w:themeColor="text1"/>
          <w:sz w:val="24"/>
          <w:szCs w:val="24"/>
        </w:rPr>
        <w:t xml:space="preserve">Figure </w:t>
      </w:r>
      <w:r w:rsidR="005E75F0">
        <w:rPr>
          <w:noProof/>
          <w:color w:val="000000" w:themeColor="text1"/>
          <w:sz w:val="24"/>
          <w:szCs w:val="24"/>
        </w:rPr>
        <w:t>3</w:t>
      </w:r>
      <w:r w:rsidR="00C22B76" w:rsidRPr="000601BF">
        <w:rPr>
          <w:rFonts w:eastAsia="Times New Roman" w:cs="Times New Roman"/>
          <w:sz w:val="24"/>
          <w:szCs w:val="24"/>
          <w:lang w:eastAsia="en-AU"/>
        </w:rPr>
        <w:fldChar w:fldCharType="end"/>
      </w:r>
      <w:r w:rsidR="002F2D00">
        <w:rPr>
          <w:rFonts w:eastAsia="Times New Roman" w:cs="Times New Roman"/>
          <w:sz w:val="24"/>
          <w:szCs w:val="24"/>
          <w:lang w:eastAsia="en-AU"/>
        </w:rPr>
        <w:t>)</w:t>
      </w:r>
      <w:r w:rsidR="00C22B76">
        <w:rPr>
          <w:rFonts w:eastAsia="Times New Roman" w:cs="Times New Roman"/>
          <w:sz w:val="24"/>
          <w:szCs w:val="24"/>
          <w:lang w:eastAsia="en-AU"/>
        </w:rPr>
        <w:t>.</w:t>
      </w:r>
    </w:p>
    <w:p w14:paraId="025BAEC9" w14:textId="74044286" w:rsidR="007E60CC" w:rsidRDefault="00C56693" w:rsidP="007E60CC">
      <w:pPr>
        <w:pStyle w:val="Heading3"/>
      </w:pPr>
      <w:bookmarkStart w:id="258" w:name="_Toc455472091"/>
      <w:bookmarkStart w:id="259" w:name="_Toc463361739"/>
      <w:r w:rsidRPr="009251C1">
        <w:t>Estimating the number of participants required in the NEHS</w:t>
      </w:r>
      <w:bookmarkEnd w:id="258"/>
      <w:bookmarkEnd w:id="259"/>
    </w:p>
    <w:p w14:paraId="69EE5B28" w14:textId="056B9C0B" w:rsidR="002F2D00" w:rsidRDefault="007E60CC" w:rsidP="007E60CC">
      <w:pPr>
        <w:spacing w:line="480" w:lineRule="auto"/>
        <w:rPr>
          <w:rFonts w:eastAsia="Calibri" w:cs="Times New Roman"/>
          <w:color w:val="FF0000"/>
          <w:sz w:val="24"/>
        </w:rPr>
      </w:pPr>
      <w:r w:rsidRPr="007E60CC">
        <w:rPr>
          <w:sz w:val="24"/>
        </w:rPr>
        <w:t xml:space="preserve">The sample size calculation for </w:t>
      </w:r>
      <w:r w:rsidR="009B4F48">
        <w:rPr>
          <w:sz w:val="24"/>
        </w:rPr>
        <w:t>non-Indigenous</w:t>
      </w:r>
      <w:r w:rsidR="009B4F48" w:rsidRPr="007E60CC">
        <w:rPr>
          <w:sz w:val="24"/>
        </w:rPr>
        <w:t xml:space="preserve"> </w:t>
      </w:r>
      <w:r w:rsidR="009A74F6">
        <w:rPr>
          <w:sz w:val="24"/>
        </w:rPr>
        <w:t>participants</w:t>
      </w:r>
      <w:r w:rsidR="00B11BCA">
        <w:rPr>
          <w:sz w:val="24"/>
        </w:rPr>
        <w:t xml:space="preserve"> </w:t>
      </w:r>
      <w:r>
        <w:rPr>
          <w:sz w:val="24"/>
        </w:rPr>
        <w:t>was</w:t>
      </w:r>
      <w:r w:rsidRPr="007E60CC">
        <w:rPr>
          <w:sz w:val="24"/>
        </w:rPr>
        <w:t xml:space="preserve"> based on previous data </w:t>
      </w:r>
      <w:r w:rsidR="009A74F6">
        <w:rPr>
          <w:sz w:val="24"/>
        </w:rPr>
        <w:t>regarding</w:t>
      </w:r>
      <w:r w:rsidRPr="007E60CC">
        <w:rPr>
          <w:sz w:val="24"/>
        </w:rPr>
        <w:t xml:space="preserve"> the prevalence of vision impairment from the Melbourne VIP of 5.15% (95% CI, 4.28-6.03%). The sample size was calculated as 1</w:t>
      </w:r>
      <w:r w:rsidR="002D4C1C">
        <w:rPr>
          <w:sz w:val="24"/>
        </w:rPr>
        <w:t>,</w:t>
      </w:r>
      <w:r w:rsidRPr="007E60CC">
        <w:rPr>
          <w:sz w:val="24"/>
        </w:rPr>
        <w:t>552 with an upper limit of 1</w:t>
      </w:r>
      <w:r w:rsidR="002D4C1C">
        <w:rPr>
          <w:sz w:val="24"/>
        </w:rPr>
        <w:t>,</w:t>
      </w:r>
      <w:r w:rsidRPr="007E60CC">
        <w:rPr>
          <w:sz w:val="24"/>
        </w:rPr>
        <w:t>799 based on a margin of error of 1.1%</w:t>
      </w:r>
      <w:r w:rsidR="00806FF5">
        <w:rPr>
          <w:sz w:val="24"/>
        </w:rPr>
        <w:t>.</w:t>
      </w:r>
      <w:r w:rsidRPr="007E60CC">
        <w:rPr>
          <w:sz w:val="24"/>
        </w:rPr>
        <w:t xml:space="preserve"> </w:t>
      </w:r>
      <w:r w:rsidRPr="007E60CC">
        <w:rPr>
          <w:rFonts w:eastAsia="Calibri" w:cs="Times New Roman"/>
          <w:sz w:val="24"/>
        </w:rPr>
        <w:t xml:space="preserve">Assuming a design effect of 1.5 that adjusts for the interclass correlations between participants within clusters, </w:t>
      </w:r>
      <w:r>
        <w:rPr>
          <w:rFonts w:eastAsia="Calibri" w:cs="Times New Roman"/>
          <w:sz w:val="24"/>
        </w:rPr>
        <w:t>the required sample size was</w:t>
      </w:r>
      <w:r w:rsidRPr="007E60CC">
        <w:rPr>
          <w:rFonts w:eastAsia="Calibri" w:cs="Times New Roman"/>
          <w:sz w:val="24"/>
        </w:rPr>
        <w:t xml:space="preserve"> estimated at 2</w:t>
      </w:r>
      <w:r w:rsidR="002D4C1C">
        <w:rPr>
          <w:rFonts w:eastAsia="Calibri" w:cs="Times New Roman"/>
          <w:sz w:val="24"/>
        </w:rPr>
        <w:t>,</w:t>
      </w:r>
      <w:r w:rsidRPr="007E60CC">
        <w:rPr>
          <w:rFonts w:eastAsia="Calibri" w:cs="Times New Roman"/>
          <w:sz w:val="24"/>
        </w:rPr>
        <w:t>328 (upper limit 2</w:t>
      </w:r>
      <w:r w:rsidR="002D4C1C">
        <w:rPr>
          <w:rFonts w:eastAsia="Calibri" w:cs="Times New Roman"/>
          <w:sz w:val="24"/>
        </w:rPr>
        <w:t>,</w:t>
      </w:r>
      <w:r w:rsidRPr="007E60CC">
        <w:rPr>
          <w:rFonts w:eastAsia="Calibri" w:cs="Times New Roman"/>
          <w:sz w:val="24"/>
        </w:rPr>
        <w:t>798). After adjusting for a</w:t>
      </w:r>
      <w:r w:rsidR="009A74F6">
        <w:rPr>
          <w:rFonts w:eastAsia="Calibri" w:cs="Times New Roman"/>
          <w:sz w:val="24"/>
        </w:rPr>
        <w:t>n assumed</w:t>
      </w:r>
      <w:r w:rsidRPr="007E60CC">
        <w:rPr>
          <w:rFonts w:eastAsia="Calibri" w:cs="Times New Roman"/>
          <w:sz w:val="24"/>
        </w:rPr>
        <w:t xml:space="preserve"> 20% non-response rate, the r</w:t>
      </w:r>
      <w:r>
        <w:rPr>
          <w:rFonts w:eastAsia="Calibri" w:cs="Times New Roman"/>
          <w:sz w:val="24"/>
        </w:rPr>
        <w:t>equired sample size became</w:t>
      </w:r>
      <w:r w:rsidRPr="007E60CC">
        <w:rPr>
          <w:rFonts w:eastAsia="Calibri" w:cs="Times New Roman"/>
          <w:sz w:val="24"/>
        </w:rPr>
        <w:t xml:space="preserve"> 2</w:t>
      </w:r>
      <w:r w:rsidR="002D4C1C">
        <w:rPr>
          <w:rFonts w:eastAsia="Calibri" w:cs="Times New Roman"/>
          <w:sz w:val="24"/>
        </w:rPr>
        <w:t>,</w:t>
      </w:r>
      <w:r w:rsidRPr="007E60CC">
        <w:rPr>
          <w:rFonts w:eastAsia="Calibri" w:cs="Times New Roman"/>
          <w:sz w:val="24"/>
        </w:rPr>
        <w:t>794 (upper limit 3</w:t>
      </w:r>
      <w:r w:rsidR="002D4C1C">
        <w:rPr>
          <w:rFonts w:eastAsia="Calibri" w:cs="Times New Roman"/>
          <w:sz w:val="24"/>
        </w:rPr>
        <w:t>,</w:t>
      </w:r>
      <w:r w:rsidRPr="007E60CC">
        <w:rPr>
          <w:rFonts w:eastAsia="Calibri" w:cs="Times New Roman"/>
          <w:sz w:val="24"/>
        </w:rPr>
        <w:t>238). Based on the sample size calculation of approximately 3</w:t>
      </w:r>
      <w:r w:rsidR="002D4C1C">
        <w:rPr>
          <w:rFonts w:eastAsia="Calibri" w:cs="Times New Roman"/>
          <w:sz w:val="24"/>
        </w:rPr>
        <w:t>,</w:t>
      </w:r>
      <w:r w:rsidRPr="007E60CC">
        <w:rPr>
          <w:rFonts w:eastAsia="Calibri" w:cs="Times New Roman"/>
          <w:sz w:val="24"/>
        </w:rPr>
        <w:t>000 and the cluster size of 100, 30 recruitment sites</w:t>
      </w:r>
      <w:r>
        <w:rPr>
          <w:rFonts w:eastAsia="Calibri" w:cs="Times New Roman"/>
          <w:sz w:val="24"/>
        </w:rPr>
        <w:t xml:space="preserve"> were required</w:t>
      </w:r>
      <w:r w:rsidRPr="007E60CC">
        <w:rPr>
          <w:rFonts w:eastAsia="Calibri" w:cs="Times New Roman"/>
          <w:sz w:val="24"/>
        </w:rPr>
        <w:t>.</w:t>
      </w:r>
    </w:p>
    <w:p w14:paraId="124D12EA" w14:textId="7BF2D326" w:rsidR="007E60CC" w:rsidRPr="007E60CC" w:rsidRDefault="007E60CC" w:rsidP="007E60CC">
      <w:pPr>
        <w:spacing w:line="480" w:lineRule="auto"/>
        <w:rPr>
          <w:rFonts w:eastAsia="Calibri" w:cs="Times New Roman"/>
          <w:sz w:val="24"/>
        </w:rPr>
      </w:pPr>
      <w:r w:rsidRPr="007E60CC">
        <w:rPr>
          <w:rFonts w:eastAsia="Calibri" w:cs="Times New Roman"/>
          <w:sz w:val="24"/>
        </w:rPr>
        <w:t>The sample size calculat</w:t>
      </w:r>
      <w:r>
        <w:rPr>
          <w:rFonts w:eastAsia="Calibri" w:cs="Times New Roman"/>
          <w:sz w:val="24"/>
        </w:rPr>
        <w:t>ion for the Indigenous sample was</w:t>
      </w:r>
      <w:r w:rsidRPr="007E60CC">
        <w:rPr>
          <w:rFonts w:eastAsia="Calibri" w:cs="Times New Roman"/>
          <w:sz w:val="24"/>
        </w:rPr>
        <w:t xml:space="preserve"> based on the results of the NIEHS, which reported a</w:t>
      </w:r>
      <w:r w:rsidR="00AC222B">
        <w:rPr>
          <w:rFonts w:eastAsia="Calibri" w:cs="Times New Roman"/>
          <w:sz w:val="24"/>
        </w:rPr>
        <w:t xml:space="preserve"> prevalence of 17.2% for VI</w:t>
      </w:r>
      <w:r w:rsidRPr="007E60CC">
        <w:rPr>
          <w:rFonts w:eastAsia="Calibri" w:cs="Times New Roman"/>
          <w:sz w:val="24"/>
        </w:rPr>
        <w:t>. The required sample size was calculated to be 1</w:t>
      </w:r>
      <w:r w:rsidR="002D4C1C">
        <w:rPr>
          <w:rFonts w:eastAsia="Calibri" w:cs="Times New Roman"/>
          <w:sz w:val="24"/>
        </w:rPr>
        <w:t>,</w:t>
      </w:r>
      <w:r w:rsidRPr="007E60CC">
        <w:rPr>
          <w:rFonts w:eastAsia="Calibri" w:cs="Times New Roman"/>
          <w:sz w:val="24"/>
        </w:rPr>
        <w:t>368 with a margin of error of 2%. The sampl</w:t>
      </w:r>
      <w:r>
        <w:rPr>
          <w:rFonts w:eastAsia="Calibri" w:cs="Times New Roman"/>
          <w:sz w:val="24"/>
        </w:rPr>
        <w:t>e size was</w:t>
      </w:r>
      <w:r w:rsidRPr="007E60CC">
        <w:rPr>
          <w:rFonts w:eastAsia="Calibri" w:cs="Times New Roman"/>
          <w:sz w:val="24"/>
        </w:rPr>
        <w:t xml:space="preserve"> therefore </w:t>
      </w:r>
      <w:r>
        <w:rPr>
          <w:rFonts w:eastAsia="Calibri" w:cs="Times New Roman"/>
          <w:sz w:val="24"/>
        </w:rPr>
        <w:t xml:space="preserve">taken to be </w:t>
      </w:r>
      <w:r w:rsidRPr="007E60CC">
        <w:rPr>
          <w:rFonts w:eastAsia="Calibri" w:cs="Times New Roman"/>
          <w:sz w:val="24"/>
        </w:rPr>
        <w:t>approximately 1</w:t>
      </w:r>
      <w:r w:rsidR="002D4C1C">
        <w:rPr>
          <w:rFonts w:eastAsia="Calibri" w:cs="Times New Roman"/>
          <w:sz w:val="24"/>
        </w:rPr>
        <w:t>,</w:t>
      </w:r>
      <w:r w:rsidRPr="007E60CC">
        <w:rPr>
          <w:rFonts w:eastAsia="Calibri" w:cs="Times New Roman"/>
          <w:sz w:val="24"/>
        </w:rPr>
        <w:t xml:space="preserve">400. </w:t>
      </w:r>
      <w:r w:rsidR="00B11BCA" w:rsidRPr="007E60CC">
        <w:rPr>
          <w:rFonts w:eastAsia="Calibri" w:cs="Times New Roman"/>
          <w:sz w:val="24"/>
        </w:rPr>
        <w:t>As a result</w:t>
      </w:r>
      <w:r w:rsidRPr="007E60CC">
        <w:rPr>
          <w:rFonts w:eastAsia="Calibri" w:cs="Times New Roman"/>
          <w:sz w:val="24"/>
        </w:rPr>
        <w:t xml:space="preserve">, the </w:t>
      </w:r>
      <w:r w:rsidR="009A74F6">
        <w:rPr>
          <w:rFonts w:eastAsia="Calibri" w:cs="Times New Roman"/>
          <w:sz w:val="24"/>
        </w:rPr>
        <w:t>total target</w:t>
      </w:r>
      <w:r w:rsidR="009A74F6" w:rsidRPr="007E60CC">
        <w:rPr>
          <w:rFonts w:eastAsia="Calibri" w:cs="Times New Roman"/>
          <w:sz w:val="24"/>
        </w:rPr>
        <w:t xml:space="preserve"> </w:t>
      </w:r>
      <w:r w:rsidRPr="007E60CC">
        <w:rPr>
          <w:rFonts w:eastAsia="Calibri" w:cs="Times New Roman"/>
          <w:sz w:val="24"/>
        </w:rPr>
        <w:t>sample size for this study</w:t>
      </w:r>
      <w:r w:rsidR="009A74F6">
        <w:rPr>
          <w:rFonts w:eastAsia="Calibri" w:cs="Times New Roman"/>
          <w:sz w:val="24"/>
        </w:rPr>
        <w:t xml:space="preserve"> </w:t>
      </w:r>
      <w:r>
        <w:rPr>
          <w:rFonts w:eastAsia="Calibri" w:cs="Times New Roman"/>
          <w:sz w:val="24"/>
        </w:rPr>
        <w:t>was</w:t>
      </w:r>
      <w:r w:rsidRPr="007E60CC">
        <w:rPr>
          <w:rFonts w:eastAsia="Calibri" w:cs="Times New Roman"/>
          <w:sz w:val="24"/>
        </w:rPr>
        <w:t xml:space="preserve"> 4</w:t>
      </w:r>
      <w:r w:rsidR="002D4C1C">
        <w:rPr>
          <w:rFonts w:eastAsia="Calibri" w:cs="Times New Roman"/>
          <w:sz w:val="24"/>
        </w:rPr>
        <w:t>,</w:t>
      </w:r>
      <w:r w:rsidRPr="007E60CC">
        <w:rPr>
          <w:rFonts w:eastAsia="Calibri" w:cs="Times New Roman"/>
          <w:sz w:val="24"/>
        </w:rPr>
        <w:t>400.</w:t>
      </w:r>
    </w:p>
    <w:p w14:paraId="31DB4FD6" w14:textId="06CA2E79" w:rsidR="009F6450" w:rsidRPr="009F6450" w:rsidRDefault="009F6450" w:rsidP="009251C1">
      <w:pPr>
        <w:pStyle w:val="Heading3"/>
      </w:pPr>
      <w:bookmarkStart w:id="260" w:name="_Toc455472092"/>
      <w:bookmarkStart w:id="261" w:name="_Toc463361740"/>
      <w:r w:rsidRPr="009F6450">
        <w:t xml:space="preserve">Setting the </w:t>
      </w:r>
      <w:r w:rsidR="005A3693">
        <w:t>g</w:t>
      </w:r>
      <w:r w:rsidRPr="009F6450">
        <w:t xml:space="preserve">eographical </w:t>
      </w:r>
      <w:r w:rsidR="005A3693">
        <w:t>s</w:t>
      </w:r>
      <w:r w:rsidRPr="009F6450">
        <w:t xml:space="preserve">ampling </w:t>
      </w:r>
      <w:r w:rsidR="005A3693">
        <w:t>u</w:t>
      </w:r>
      <w:r w:rsidRPr="009F6450">
        <w:t>nit</w:t>
      </w:r>
      <w:r w:rsidR="00C56693">
        <w:t xml:space="preserve"> for NEHS testing sites</w:t>
      </w:r>
      <w:bookmarkEnd w:id="260"/>
      <w:bookmarkEnd w:id="261"/>
    </w:p>
    <w:p w14:paraId="24BCC2F7" w14:textId="0B4DEBA1" w:rsidR="00323952" w:rsidRDefault="009F6450" w:rsidP="00323952">
      <w:pPr>
        <w:spacing w:line="480" w:lineRule="auto"/>
        <w:rPr>
          <w:rFonts w:eastAsia="Calibri" w:cs="Times New Roman"/>
          <w:sz w:val="24"/>
        </w:rPr>
      </w:pPr>
      <w:r w:rsidRPr="009F6450">
        <w:rPr>
          <w:sz w:val="24"/>
        </w:rPr>
        <w:t xml:space="preserve">Selection of sites utilised Census 2011 data collected by the ABS. </w:t>
      </w:r>
      <w:r w:rsidR="002F2D00">
        <w:rPr>
          <w:sz w:val="24"/>
        </w:rPr>
        <w:t>For census data collection t</w:t>
      </w:r>
      <w:r w:rsidRPr="009F6450">
        <w:rPr>
          <w:sz w:val="24"/>
        </w:rPr>
        <w:t>he ABS uses a geographica</w:t>
      </w:r>
      <w:r w:rsidR="002F2D00">
        <w:rPr>
          <w:sz w:val="24"/>
        </w:rPr>
        <w:t>l classification system,</w:t>
      </w:r>
      <w:r w:rsidRPr="009F6450">
        <w:rPr>
          <w:sz w:val="24"/>
        </w:rPr>
        <w:t xml:space="preserve"> the Australian Statistical Geography Standa</w:t>
      </w:r>
      <w:r w:rsidR="002F2D00">
        <w:rPr>
          <w:sz w:val="24"/>
        </w:rPr>
        <w:t>rd (ASGS)</w:t>
      </w:r>
      <w:r w:rsidR="00C05A3A">
        <w:rPr>
          <w:sz w:val="24"/>
        </w:rPr>
        <w:t xml:space="preserve"> </w:t>
      </w:r>
      <w:r w:rsidR="00C05A3A">
        <w:rPr>
          <w:sz w:val="24"/>
        </w:rPr>
        <w:fldChar w:fldCharType="begin"/>
      </w:r>
      <w:r w:rsidR="00EF0EBD">
        <w:rPr>
          <w:sz w:val="24"/>
        </w:rPr>
        <w:instrText xml:space="preserve"> ADDIN EN.CITE &lt;EndNote&gt;&lt;Cite&gt;&lt;Author&gt;ABS&lt;/Author&gt;&lt;Year&gt;2014&lt;/Year&gt;&lt;RecNum&gt;213&lt;/RecNum&gt;&lt;DisplayText&gt;[15]&lt;/DisplayText&gt;&lt;record&gt;&lt;rec-number&gt;213&lt;/rec-number&gt;&lt;foreign-keys&gt;&lt;key app="EN" db-id="f5er555f42vdzze5vd9p0xx52vffpvfpdrw5"&gt;213&lt;/key&gt;&lt;/foreign-keys&gt;&lt;ref-type name="Web Page"&gt;12&lt;/ref-type&gt;&lt;contributors&gt;&lt;authors&gt;&lt;author&gt;ABS&lt;/author&gt;&lt;/authors&gt;&lt;/contributors&gt;&lt;titles&gt;&lt;title&gt;Australian Statistical Geography Standard (ASGS)&lt;/title&gt;&lt;/titles&gt;&lt;dates&gt;&lt;year&gt;2014&lt;/year&gt;&lt;pub-dates&gt;&lt;date&gt;2014&lt;/date&gt;&lt;/pub-dates&gt;&lt;/dates&gt;&lt;publisher&gt;Australian Bureau of Statistics&lt;/publisher&gt;&lt;urls&gt;&lt;related-urls&gt;&lt;url&gt;http://www.abs.gov.au/websitedbs/D3310114.nsf/home/Australian+Statistical+Geography+Standard+(ASGS)&lt;/url&gt;&lt;/related-urls&gt;&lt;/urls&gt;&lt;/record&gt;&lt;/Cite&gt;&lt;/EndNote&gt;</w:instrText>
      </w:r>
      <w:r w:rsidR="00C05A3A">
        <w:rPr>
          <w:sz w:val="24"/>
        </w:rPr>
        <w:fldChar w:fldCharType="separate"/>
      </w:r>
      <w:r w:rsidR="00EF0EBD">
        <w:rPr>
          <w:noProof/>
          <w:sz w:val="24"/>
        </w:rPr>
        <w:t>[15]</w:t>
      </w:r>
      <w:r w:rsidR="00C05A3A">
        <w:rPr>
          <w:sz w:val="24"/>
        </w:rPr>
        <w:fldChar w:fldCharType="end"/>
      </w:r>
      <w:r w:rsidR="002F2D00">
        <w:rPr>
          <w:sz w:val="24"/>
        </w:rPr>
        <w:t>. The ASGS divides Australia</w:t>
      </w:r>
      <w:r w:rsidRPr="009F6450">
        <w:rPr>
          <w:sz w:val="24"/>
        </w:rPr>
        <w:t xml:space="preserve"> into discrete geographical structures across a number of dimensions, including </w:t>
      </w:r>
      <w:r w:rsidR="003A3329">
        <w:rPr>
          <w:sz w:val="24"/>
        </w:rPr>
        <w:t>r</w:t>
      </w:r>
      <w:r w:rsidRPr="009F6450">
        <w:rPr>
          <w:sz w:val="24"/>
        </w:rPr>
        <w:t>emotenes</w:t>
      </w:r>
      <w:r w:rsidR="003A3329">
        <w:rPr>
          <w:sz w:val="24"/>
        </w:rPr>
        <w:t>s</w:t>
      </w:r>
      <w:r w:rsidRPr="009F6450">
        <w:rPr>
          <w:sz w:val="24"/>
        </w:rPr>
        <w:t>, Indigenous Geographical Structures and Statistical Areas</w:t>
      </w:r>
      <w:r w:rsidR="00B11BCA">
        <w:rPr>
          <w:sz w:val="24"/>
        </w:rPr>
        <w:t xml:space="preserve"> (SA)</w:t>
      </w:r>
      <w:r w:rsidRPr="009F6450">
        <w:rPr>
          <w:sz w:val="24"/>
        </w:rPr>
        <w:t>. This study utilised the SA dimension to obtain targeted samples from 30 randomly-sele</w:t>
      </w:r>
      <w:r w:rsidR="002F2D00">
        <w:rPr>
          <w:sz w:val="24"/>
        </w:rPr>
        <w:t>cted sites</w:t>
      </w:r>
      <w:r w:rsidRPr="009F6450">
        <w:rPr>
          <w:sz w:val="24"/>
        </w:rPr>
        <w:t xml:space="preserve">. The SA dimension is the main classification system used by </w:t>
      </w:r>
      <w:r w:rsidRPr="009F6450">
        <w:rPr>
          <w:sz w:val="24"/>
        </w:rPr>
        <w:lastRenderedPageBreak/>
        <w:t xml:space="preserve">the ABS and provides the most descriptive and reliable </w:t>
      </w:r>
      <w:r w:rsidR="00A371D0">
        <w:rPr>
          <w:sz w:val="24"/>
        </w:rPr>
        <w:t xml:space="preserve">area-specific </w:t>
      </w:r>
      <w:r w:rsidR="00781CB0" w:rsidRPr="009F6450">
        <w:rPr>
          <w:sz w:val="24"/>
        </w:rPr>
        <w:t>population</w:t>
      </w:r>
      <w:r w:rsidR="00781CB0">
        <w:rPr>
          <w:sz w:val="24"/>
        </w:rPr>
        <w:t xml:space="preserve"> </w:t>
      </w:r>
      <w:r w:rsidR="00A371D0">
        <w:rPr>
          <w:sz w:val="24"/>
        </w:rPr>
        <w:t>data including remoteness,</w:t>
      </w:r>
      <w:r w:rsidRPr="009F6450">
        <w:rPr>
          <w:sz w:val="24"/>
        </w:rPr>
        <w:t xml:space="preserve"> age, </w:t>
      </w:r>
      <w:proofErr w:type="gramStart"/>
      <w:r w:rsidRPr="009F6450">
        <w:rPr>
          <w:sz w:val="24"/>
        </w:rPr>
        <w:t>gender</w:t>
      </w:r>
      <w:proofErr w:type="gramEnd"/>
      <w:r w:rsidRPr="009F6450">
        <w:rPr>
          <w:sz w:val="24"/>
        </w:rPr>
        <w:t xml:space="preserve"> and</w:t>
      </w:r>
      <w:r w:rsidR="00A371D0">
        <w:rPr>
          <w:sz w:val="24"/>
        </w:rPr>
        <w:t xml:space="preserve"> </w:t>
      </w:r>
      <w:r w:rsidR="009A74F6">
        <w:rPr>
          <w:sz w:val="24"/>
        </w:rPr>
        <w:t>Indigenous status</w:t>
      </w:r>
      <w:r w:rsidRPr="009F6450">
        <w:rPr>
          <w:sz w:val="24"/>
        </w:rPr>
        <w:t xml:space="preserve">. </w:t>
      </w:r>
      <w:r w:rsidRPr="009F6450">
        <w:rPr>
          <w:rFonts w:eastAsia="Calibri" w:cs="Times New Roman"/>
          <w:sz w:val="24"/>
        </w:rPr>
        <w:t>The ASGS categori</w:t>
      </w:r>
      <w:r w:rsidR="0063325F">
        <w:rPr>
          <w:rFonts w:eastAsia="Calibri" w:cs="Times New Roman"/>
          <w:sz w:val="24"/>
        </w:rPr>
        <w:t>s</w:t>
      </w:r>
      <w:r w:rsidRPr="009F6450">
        <w:rPr>
          <w:rFonts w:eastAsia="Calibri" w:cs="Times New Roman"/>
          <w:sz w:val="24"/>
        </w:rPr>
        <w:t>es areas into S</w:t>
      </w:r>
      <w:r w:rsidR="0063325F">
        <w:rPr>
          <w:rFonts w:eastAsia="Calibri" w:cs="Times New Roman"/>
          <w:sz w:val="24"/>
        </w:rPr>
        <w:t>As</w:t>
      </w:r>
      <w:r w:rsidRPr="009F6450">
        <w:rPr>
          <w:rFonts w:eastAsia="Calibri" w:cs="Times New Roman"/>
          <w:sz w:val="24"/>
        </w:rPr>
        <w:t xml:space="preserve"> at different levels. Statistical Area Level 4 (SA4), the largest SA unit, is composed of multiple smaller SA3s, which in turn are composed of multiple smaller SA2s</w:t>
      </w:r>
      <w:r w:rsidR="00612EC4">
        <w:rPr>
          <w:rFonts w:eastAsia="Calibri" w:cs="Times New Roman"/>
          <w:sz w:val="24"/>
        </w:rPr>
        <w:t xml:space="preserve"> that are made up of</w:t>
      </w:r>
      <w:r w:rsidRPr="009F6450">
        <w:rPr>
          <w:rFonts w:eastAsia="Calibri" w:cs="Times New Roman"/>
          <w:sz w:val="24"/>
        </w:rPr>
        <w:t xml:space="preserve"> multiple smaller SA1s. The initial geographic unit utilised in this study for site selection </w:t>
      </w:r>
      <w:r w:rsidR="00612EC4">
        <w:rPr>
          <w:rFonts w:eastAsia="Calibri" w:cs="Times New Roman"/>
          <w:sz w:val="24"/>
        </w:rPr>
        <w:t>was</w:t>
      </w:r>
      <w:r w:rsidR="00612EC4" w:rsidRPr="009F6450">
        <w:rPr>
          <w:rFonts w:eastAsia="Calibri" w:cs="Times New Roman"/>
          <w:sz w:val="24"/>
        </w:rPr>
        <w:t xml:space="preserve"> </w:t>
      </w:r>
      <w:r w:rsidRPr="009F6450">
        <w:rPr>
          <w:rFonts w:eastAsia="Calibri" w:cs="Times New Roman"/>
          <w:sz w:val="24"/>
        </w:rPr>
        <w:t>the SA2.</w:t>
      </w:r>
      <w:bookmarkStart w:id="262" w:name="_Toc451082968"/>
      <w:bookmarkStart w:id="263" w:name="_Toc451084082"/>
      <w:bookmarkStart w:id="264" w:name="_Toc451090228"/>
      <w:bookmarkStart w:id="265" w:name="_Toc451153827"/>
      <w:bookmarkStart w:id="266" w:name="_Toc451194394"/>
      <w:bookmarkEnd w:id="262"/>
      <w:bookmarkEnd w:id="263"/>
      <w:bookmarkEnd w:id="264"/>
      <w:bookmarkEnd w:id="265"/>
      <w:bookmarkEnd w:id="266"/>
    </w:p>
    <w:p w14:paraId="1EC9441C" w14:textId="52880FD9" w:rsidR="009F6450" w:rsidRPr="009F6450" w:rsidRDefault="009F6450" w:rsidP="009251C1">
      <w:pPr>
        <w:pStyle w:val="Heading3"/>
      </w:pPr>
      <w:bookmarkStart w:id="267" w:name="_Toc455472093"/>
      <w:bookmarkStart w:id="268" w:name="_Toc463361741"/>
      <w:r w:rsidRPr="009F6450">
        <w:t xml:space="preserve">Stratifying </w:t>
      </w:r>
      <w:r w:rsidR="00C56693">
        <w:t xml:space="preserve">Australian Statistical Areas </w:t>
      </w:r>
      <w:r w:rsidRPr="009F6450">
        <w:t xml:space="preserve">by </w:t>
      </w:r>
      <w:r w:rsidR="005A3693">
        <w:t>r</w:t>
      </w:r>
      <w:r w:rsidRPr="009F6450">
        <w:t>emoteness</w:t>
      </w:r>
      <w:bookmarkEnd w:id="267"/>
      <w:bookmarkEnd w:id="268"/>
    </w:p>
    <w:p w14:paraId="79D4E08D" w14:textId="6D531D01" w:rsidR="009251C1" w:rsidRPr="001B1F56" w:rsidRDefault="009F6450" w:rsidP="001B1F56">
      <w:pPr>
        <w:spacing w:line="480" w:lineRule="auto"/>
        <w:rPr>
          <w:sz w:val="24"/>
          <w:szCs w:val="24"/>
        </w:rPr>
      </w:pPr>
      <w:r w:rsidRPr="009F6450">
        <w:rPr>
          <w:rFonts w:ascii="Calibri" w:eastAsia="Calibri" w:hAnsi="Calibri" w:cs="Times New Roman"/>
          <w:sz w:val="24"/>
        </w:rPr>
        <w:t xml:space="preserve">The ABS </w:t>
      </w:r>
      <w:r w:rsidR="00A40405">
        <w:rPr>
          <w:rFonts w:ascii="Calibri" w:eastAsia="Calibri" w:hAnsi="Calibri" w:cs="Times New Roman"/>
          <w:sz w:val="24"/>
        </w:rPr>
        <w:t>stratifies all SAs</w:t>
      </w:r>
      <w:r w:rsidRPr="009F6450">
        <w:rPr>
          <w:rFonts w:ascii="Calibri" w:eastAsia="Calibri" w:hAnsi="Calibri" w:cs="Times New Roman"/>
          <w:sz w:val="24"/>
        </w:rPr>
        <w:t xml:space="preserve"> by remoteness within the framework of the</w:t>
      </w:r>
      <w:r w:rsidR="00220B50">
        <w:rPr>
          <w:rFonts w:ascii="Calibri" w:eastAsia="Calibri" w:hAnsi="Calibri" w:cs="Times New Roman"/>
          <w:sz w:val="24"/>
        </w:rPr>
        <w:t xml:space="preserve"> </w:t>
      </w:r>
      <w:r w:rsidR="007C57B4">
        <w:rPr>
          <w:rFonts w:ascii="Calibri" w:eastAsia="Calibri" w:hAnsi="Calibri" w:cs="Times New Roman"/>
          <w:sz w:val="24"/>
        </w:rPr>
        <w:t>Accessibility/Remoteness Index of Australia Plus (</w:t>
      </w:r>
      <w:r w:rsidRPr="009F6450">
        <w:rPr>
          <w:rFonts w:ascii="Calibri" w:eastAsia="Calibri" w:hAnsi="Calibri" w:cs="Times New Roman"/>
          <w:sz w:val="24"/>
        </w:rPr>
        <w:t>ARIA+</w:t>
      </w:r>
      <w:r w:rsidR="007C57B4">
        <w:rPr>
          <w:rFonts w:ascii="Calibri" w:eastAsia="Calibri" w:hAnsi="Calibri" w:cs="Times New Roman"/>
          <w:sz w:val="24"/>
        </w:rPr>
        <w:t>)</w:t>
      </w:r>
      <w:r w:rsidRPr="009F6450">
        <w:rPr>
          <w:rFonts w:ascii="Calibri" w:eastAsia="Calibri" w:hAnsi="Calibri" w:cs="Times New Roman"/>
          <w:sz w:val="24"/>
        </w:rPr>
        <w:t xml:space="preserve"> system. ARIA+ is a continuous varying index of remoteness and assigns a remoteness score between 0.00 and 15.00, corresponding to </w:t>
      </w:r>
      <w:r w:rsidRPr="00220B50">
        <w:rPr>
          <w:rFonts w:ascii="Calibri" w:eastAsia="Calibri" w:hAnsi="Calibri" w:cs="Times New Roman"/>
          <w:sz w:val="24"/>
        </w:rPr>
        <w:t>Highly Accessible, Accessible, Moderately Accessible, Remote and Very Remote.</w:t>
      </w:r>
      <w:r w:rsidRPr="009F6450">
        <w:rPr>
          <w:rFonts w:ascii="Calibri" w:eastAsia="Calibri" w:hAnsi="Calibri" w:cs="Times New Roman"/>
          <w:sz w:val="24"/>
        </w:rPr>
        <w:t xml:space="preserve"> The NEHS utilised the ARIA+ system to stratify SA2 sites by remoteness. ARIA+ has replaced the</w:t>
      </w:r>
      <w:r w:rsidR="00855F8E">
        <w:rPr>
          <w:rFonts w:ascii="Calibri" w:eastAsia="Calibri" w:hAnsi="Calibri" w:cs="Times New Roman"/>
          <w:sz w:val="24"/>
        </w:rPr>
        <w:t xml:space="preserve"> </w:t>
      </w:r>
      <w:r w:rsidR="001F2F95">
        <w:rPr>
          <w:rFonts w:ascii="Calibri" w:eastAsia="Calibri" w:hAnsi="Calibri" w:cs="Times New Roman"/>
          <w:sz w:val="24"/>
        </w:rPr>
        <w:t>Remoteness Areas</w:t>
      </w:r>
      <w:r w:rsidR="007D3448">
        <w:rPr>
          <w:rFonts w:ascii="Calibri" w:eastAsia="Calibri" w:hAnsi="Calibri" w:cs="Times New Roman"/>
          <w:sz w:val="24"/>
        </w:rPr>
        <w:t xml:space="preserve"> </w:t>
      </w:r>
      <w:r w:rsidR="00B22FF2">
        <w:rPr>
          <w:rFonts w:ascii="Calibri" w:eastAsia="Calibri" w:hAnsi="Calibri" w:cs="Times New Roman"/>
          <w:sz w:val="24"/>
        </w:rPr>
        <w:t xml:space="preserve">(RA) </w:t>
      </w:r>
      <w:r w:rsidRPr="009F6450">
        <w:rPr>
          <w:rFonts w:ascii="Calibri" w:eastAsia="Calibri" w:hAnsi="Calibri" w:cs="Times New Roman"/>
          <w:sz w:val="24"/>
        </w:rPr>
        <w:t>classification system</w:t>
      </w:r>
      <w:r w:rsidR="00781CB0">
        <w:rPr>
          <w:rFonts w:ascii="Calibri" w:eastAsia="Calibri" w:hAnsi="Calibri" w:cs="Times New Roman"/>
          <w:sz w:val="24"/>
        </w:rPr>
        <w:t xml:space="preserve"> which</w:t>
      </w:r>
      <w:r w:rsidR="008E64F2">
        <w:rPr>
          <w:rFonts w:ascii="Calibri" w:eastAsia="Calibri" w:hAnsi="Calibri" w:cs="Times New Roman"/>
          <w:sz w:val="24"/>
        </w:rPr>
        <w:t xml:space="preserve"> used 5 tiers</w:t>
      </w:r>
      <w:r w:rsidR="00781CB0">
        <w:rPr>
          <w:rFonts w:ascii="Calibri" w:eastAsia="Calibri" w:hAnsi="Calibri" w:cs="Times New Roman"/>
          <w:sz w:val="24"/>
        </w:rPr>
        <w:t>:</w:t>
      </w:r>
      <w:r w:rsidRPr="009F6450">
        <w:rPr>
          <w:rFonts w:ascii="Calibri" w:eastAsia="Calibri" w:hAnsi="Calibri" w:cs="Times New Roman"/>
          <w:sz w:val="24"/>
        </w:rPr>
        <w:t xml:space="preserve"> </w:t>
      </w:r>
      <w:r w:rsidRPr="00220B50">
        <w:rPr>
          <w:rFonts w:ascii="Calibri" w:eastAsia="Calibri" w:hAnsi="Calibri" w:cs="Times New Roman"/>
          <w:sz w:val="24"/>
        </w:rPr>
        <w:t>Major City, Inner Regional, Outer Regional, Remote and Very Remote</w:t>
      </w:r>
      <w:r w:rsidRPr="009F6450">
        <w:rPr>
          <w:rFonts w:ascii="Calibri" w:eastAsia="Calibri" w:hAnsi="Calibri" w:cs="Times New Roman"/>
          <w:sz w:val="24"/>
        </w:rPr>
        <w:t xml:space="preserve">. The ABS provides a conversion table to allow new ARIA+ scores to be converted to their previous RA values for ease of interpretation. While the NEHS stratified sites by using ARIA+, </w:t>
      </w:r>
      <w:r w:rsidR="00612EC4">
        <w:rPr>
          <w:rFonts w:ascii="Calibri" w:eastAsia="Calibri" w:hAnsi="Calibri" w:cs="Times New Roman"/>
          <w:sz w:val="24"/>
        </w:rPr>
        <w:t>t</w:t>
      </w:r>
      <w:r w:rsidRPr="009F6450">
        <w:rPr>
          <w:rFonts w:ascii="Calibri" w:eastAsia="Calibri" w:hAnsi="Calibri" w:cs="Times New Roman"/>
          <w:sz w:val="24"/>
        </w:rPr>
        <w:t>he ARIA+ values of each site were then converted to their corresponding RA clas</w:t>
      </w:r>
      <w:r w:rsidR="008E64F2">
        <w:rPr>
          <w:rFonts w:ascii="Calibri" w:eastAsia="Calibri" w:hAnsi="Calibri" w:cs="Times New Roman"/>
          <w:sz w:val="24"/>
        </w:rPr>
        <w:t>sifications (</w:t>
      </w:r>
      <w:r w:rsidR="00E5652A" w:rsidRPr="00E5652A">
        <w:rPr>
          <w:rFonts w:ascii="Calibri" w:eastAsia="Calibri" w:hAnsi="Calibri" w:cs="Times New Roman"/>
          <w:sz w:val="24"/>
        </w:rPr>
        <w:fldChar w:fldCharType="begin"/>
      </w:r>
      <w:r w:rsidR="00E5652A" w:rsidRPr="00E5652A">
        <w:rPr>
          <w:rFonts w:ascii="Calibri" w:eastAsia="Calibri" w:hAnsi="Calibri" w:cs="Times New Roman"/>
          <w:sz w:val="24"/>
        </w:rPr>
        <w:instrText xml:space="preserve"> REF _Ref453601685 \h  \* MERGEFORMAT </w:instrText>
      </w:r>
      <w:r w:rsidR="00E5652A" w:rsidRPr="00E5652A">
        <w:rPr>
          <w:rFonts w:ascii="Calibri" w:eastAsia="Calibri" w:hAnsi="Calibri" w:cs="Times New Roman"/>
          <w:sz w:val="24"/>
        </w:rPr>
      </w:r>
      <w:r w:rsidR="00E5652A" w:rsidRPr="00E5652A">
        <w:rPr>
          <w:rFonts w:ascii="Calibri" w:eastAsia="Calibri" w:hAnsi="Calibri" w:cs="Times New Roman"/>
          <w:sz w:val="24"/>
        </w:rPr>
        <w:fldChar w:fldCharType="separate"/>
      </w:r>
      <w:r w:rsidR="005E75F0" w:rsidRPr="00125C6E">
        <w:rPr>
          <w:sz w:val="24"/>
          <w:szCs w:val="24"/>
        </w:rPr>
        <w:t xml:space="preserve">Table </w:t>
      </w:r>
      <w:r w:rsidR="005E75F0">
        <w:rPr>
          <w:i/>
          <w:noProof/>
          <w:sz w:val="24"/>
          <w:szCs w:val="24"/>
        </w:rPr>
        <w:t>1</w:t>
      </w:r>
      <w:r w:rsidR="00E5652A" w:rsidRPr="00E5652A">
        <w:rPr>
          <w:rFonts w:ascii="Calibri" w:eastAsia="Calibri" w:hAnsi="Calibri" w:cs="Times New Roman"/>
          <w:sz w:val="24"/>
        </w:rPr>
        <w:fldChar w:fldCharType="end"/>
      </w:r>
      <w:r w:rsidR="008E64F2">
        <w:rPr>
          <w:rFonts w:ascii="Calibri" w:eastAsia="Calibri" w:hAnsi="Calibri" w:cs="Times New Roman"/>
          <w:sz w:val="24"/>
        </w:rPr>
        <w:t>)</w:t>
      </w:r>
      <w:r w:rsidRPr="00E5652A">
        <w:rPr>
          <w:rFonts w:ascii="Calibri" w:eastAsia="Calibri" w:hAnsi="Calibri" w:cs="Times New Roman"/>
          <w:sz w:val="24"/>
        </w:rPr>
        <w:t>.</w:t>
      </w:r>
      <w:bookmarkStart w:id="269" w:name="_Ref453601685"/>
    </w:p>
    <w:p w14:paraId="3BCBA0B3" w14:textId="3734A619" w:rsidR="00DE5DFF" w:rsidRPr="00125C6E" w:rsidRDefault="00C0048C" w:rsidP="00DE5DFF">
      <w:pPr>
        <w:pStyle w:val="Caption"/>
        <w:keepNext/>
        <w:rPr>
          <w:i w:val="0"/>
          <w:color w:val="auto"/>
          <w:sz w:val="24"/>
          <w:szCs w:val="24"/>
        </w:rPr>
      </w:pPr>
      <w:bookmarkStart w:id="270" w:name="_Toc455489078"/>
      <w:r w:rsidRPr="00125C6E">
        <w:rPr>
          <w:rFonts w:eastAsia="Times New Roman" w:cs="Times New Roman"/>
          <w:noProof/>
          <w:sz w:val="24"/>
          <w:szCs w:val="24"/>
          <w:lang w:eastAsia="en-AU"/>
        </w:rPr>
        <mc:AlternateContent>
          <mc:Choice Requires="wps">
            <w:drawing>
              <wp:anchor distT="45720" distB="45720" distL="114300" distR="114300" simplePos="0" relativeHeight="251577856" behindDoc="0" locked="0" layoutInCell="1" allowOverlap="1" wp14:anchorId="0DE0CB39" wp14:editId="2309FC81">
                <wp:simplePos x="0" y="0"/>
                <wp:positionH relativeFrom="margin">
                  <wp:posOffset>-152400</wp:posOffset>
                </wp:positionH>
                <wp:positionV relativeFrom="paragraph">
                  <wp:posOffset>1985010</wp:posOffset>
                </wp:positionV>
                <wp:extent cx="5810250" cy="762000"/>
                <wp:effectExtent l="0" t="0" r="0" b="0"/>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762000"/>
                        </a:xfrm>
                        <a:prstGeom prst="rect">
                          <a:avLst/>
                        </a:prstGeom>
                        <a:solidFill>
                          <a:srgbClr val="FFFFFF"/>
                        </a:solidFill>
                        <a:ln w="9525">
                          <a:noFill/>
                          <a:miter lim="800000"/>
                          <a:headEnd/>
                          <a:tailEnd/>
                        </a:ln>
                      </wps:spPr>
                      <wps:txbx>
                        <w:txbxContent>
                          <w:p w14:paraId="5EAEBD7A" w14:textId="453A6263" w:rsidR="008B675E" w:rsidRPr="0001113E" w:rsidRDefault="008B675E" w:rsidP="00E5652A">
                            <w:pPr>
                              <w:pStyle w:val="NoSpacing"/>
                              <w:rPr>
                                <w:sz w:val="20"/>
                                <w:szCs w:val="20"/>
                              </w:rPr>
                            </w:pPr>
                            <w:r w:rsidRPr="00E5652A">
                              <w:rPr>
                                <w:sz w:val="20"/>
                                <w:szCs w:val="20"/>
                                <w:vertAlign w:val="superscript"/>
                              </w:rPr>
                              <w:t>1</w:t>
                            </w:r>
                            <w:r w:rsidRPr="0001113E">
                              <w:rPr>
                                <w:sz w:val="20"/>
                                <w:szCs w:val="20"/>
                              </w:rPr>
                              <w:t>Accessibility/</w:t>
                            </w:r>
                            <w:r>
                              <w:rPr>
                                <w:sz w:val="20"/>
                                <w:szCs w:val="20"/>
                              </w:rPr>
                              <w:t>Remoteness Index of Australia: T</w:t>
                            </w:r>
                            <w:r w:rsidRPr="0001113E">
                              <w:rPr>
                                <w:sz w:val="20"/>
                                <w:szCs w:val="20"/>
                              </w:rPr>
                              <w:t>he ABS endorsed remoteness classification system in the Australian 2011 Census.</w:t>
                            </w:r>
                          </w:p>
                          <w:p w14:paraId="70A7E2C2" w14:textId="462E94DE" w:rsidR="008B675E" w:rsidRPr="0001113E" w:rsidRDefault="008B675E" w:rsidP="00E5652A">
                            <w:pPr>
                              <w:pStyle w:val="NoSpacing"/>
                              <w:rPr>
                                <w:sz w:val="20"/>
                                <w:szCs w:val="20"/>
                              </w:rPr>
                            </w:pPr>
                            <w:r w:rsidRPr="00E5652A">
                              <w:rPr>
                                <w:sz w:val="20"/>
                                <w:szCs w:val="20"/>
                                <w:vertAlign w:val="superscript"/>
                              </w:rPr>
                              <w:t>2</w:t>
                            </w:r>
                            <w:r>
                              <w:rPr>
                                <w:sz w:val="20"/>
                                <w:szCs w:val="20"/>
                              </w:rPr>
                              <w:t>Remoteness Area: T</w:t>
                            </w:r>
                            <w:r w:rsidRPr="0001113E">
                              <w:rPr>
                                <w:sz w:val="20"/>
                                <w:szCs w:val="20"/>
                              </w:rPr>
                              <w:t>he remoteness classification derived from the Australian Standard Geography Classification (ASGC).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7" type="#_x0000_t202" style="position:absolute;margin-left:-12pt;margin-top:156.3pt;width:457.5pt;height:60pt;z-index:251577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" stroked="f">
                <v:textbox>
                  <w:txbxContent>
                    <w:p w14:paraId="5EAEBD7A" w14:textId="453A6263" w:rsidR="008B675E" w:rsidRPr="0001113E" w:rsidRDefault="008B675E" w:rsidP="00E5652A">
                      <w:pPr>
                        <w:pStyle w:val="NoSpacing"/>
                        <w:rPr>
                          <w:sz w:val="20"/>
                          <w:szCs w:val="20"/>
                        </w:rPr>
                      </w:pPr>
                      <w:r w:rsidRPr="00E5652A">
                        <w:rPr>
                          <w:sz w:val="20"/>
                          <w:szCs w:val="20"/>
                          <w:vertAlign w:val="superscript"/>
                        </w:rPr>
                        <w:t>1</w:t>
                      </w:r>
                      <w:r w:rsidRPr="0001113E">
                        <w:rPr>
                          <w:sz w:val="20"/>
                          <w:szCs w:val="20"/>
                        </w:rPr>
                        <w:t>Accessibility/</w:t>
                      </w:r>
                      <w:r>
                        <w:rPr>
                          <w:sz w:val="20"/>
                          <w:szCs w:val="20"/>
                        </w:rPr>
                        <w:t>Remoteness Index of Australia: T</w:t>
                      </w:r>
                      <w:r w:rsidRPr="0001113E">
                        <w:rPr>
                          <w:sz w:val="20"/>
                          <w:szCs w:val="20"/>
                        </w:rPr>
                        <w:t>he ABS endorsed remoteness classification system in the Australian 2011 Census.</w:t>
                      </w:r>
                    </w:p>
                    <w:p w14:paraId="70A7E2C2" w14:textId="462E94DE" w:rsidR="008B675E" w:rsidRPr="0001113E" w:rsidRDefault="008B675E" w:rsidP="00E5652A">
                      <w:pPr>
                        <w:pStyle w:val="NoSpacing"/>
                        <w:rPr>
                          <w:sz w:val="20"/>
                          <w:szCs w:val="20"/>
                        </w:rPr>
                      </w:pPr>
                      <w:r w:rsidRPr="00E5652A">
                        <w:rPr>
                          <w:sz w:val="20"/>
                          <w:szCs w:val="20"/>
                          <w:vertAlign w:val="superscript"/>
                        </w:rPr>
                        <w:t>2</w:t>
                      </w:r>
                      <w:r>
                        <w:rPr>
                          <w:sz w:val="20"/>
                          <w:szCs w:val="20"/>
                        </w:rPr>
                        <w:t>Remoteness Area: T</w:t>
                      </w:r>
                      <w:r w:rsidRPr="0001113E">
                        <w:rPr>
                          <w:sz w:val="20"/>
                          <w:szCs w:val="20"/>
                        </w:rPr>
                        <w:t>he remoteness classification derived from the Australian Standard Geography Classification (ASGC).</w:t>
                      </w:r>
                    </w:p>
                  </w:txbxContent>
                </v:textbox>
                <w10:wrap type="square" anchorx="margin"/>
              </v:shape>
            </w:pict>
          </mc:Fallback>
        </mc:AlternateContent>
      </w:r>
      <w:proofErr w:type="gramStart"/>
      <w:r w:rsidR="00DE5DFF" w:rsidRPr="00125C6E">
        <w:rPr>
          <w:i w:val="0"/>
          <w:color w:val="auto"/>
          <w:sz w:val="24"/>
          <w:szCs w:val="24"/>
        </w:rPr>
        <w:t xml:space="preserve">Table </w:t>
      </w:r>
      <w:r w:rsidR="00DE5DFF" w:rsidRPr="00125C6E">
        <w:rPr>
          <w:i w:val="0"/>
          <w:color w:val="auto"/>
          <w:sz w:val="24"/>
          <w:szCs w:val="24"/>
        </w:rPr>
        <w:fldChar w:fldCharType="begin"/>
      </w:r>
      <w:r w:rsidR="00DE5DFF" w:rsidRPr="00125C6E">
        <w:rPr>
          <w:i w:val="0"/>
          <w:color w:val="auto"/>
          <w:sz w:val="24"/>
          <w:szCs w:val="24"/>
        </w:rPr>
        <w:instrText xml:space="preserve"> SEQ Table \* ARABIC </w:instrText>
      </w:r>
      <w:r w:rsidR="00DE5DFF" w:rsidRPr="00125C6E">
        <w:rPr>
          <w:i w:val="0"/>
          <w:color w:val="auto"/>
          <w:sz w:val="24"/>
          <w:szCs w:val="24"/>
        </w:rPr>
        <w:fldChar w:fldCharType="separate"/>
      </w:r>
      <w:r w:rsidR="005E75F0">
        <w:rPr>
          <w:i w:val="0"/>
          <w:noProof/>
          <w:color w:val="auto"/>
          <w:sz w:val="24"/>
          <w:szCs w:val="24"/>
        </w:rPr>
        <w:t>1</w:t>
      </w:r>
      <w:r w:rsidR="00DE5DFF" w:rsidRPr="00125C6E">
        <w:rPr>
          <w:i w:val="0"/>
          <w:color w:val="auto"/>
          <w:sz w:val="24"/>
          <w:szCs w:val="24"/>
        </w:rPr>
        <w:fldChar w:fldCharType="end"/>
      </w:r>
      <w:bookmarkEnd w:id="269"/>
      <w:r w:rsidR="00DE5DFF" w:rsidRPr="00125C6E">
        <w:rPr>
          <w:i w:val="0"/>
          <w:color w:val="auto"/>
          <w:sz w:val="24"/>
          <w:szCs w:val="24"/>
        </w:rPr>
        <w:t>.</w:t>
      </w:r>
      <w:proofErr w:type="gramEnd"/>
      <w:r w:rsidR="00DE5DFF" w:rsidRPr="00125C6E">
        <w:rPr>
          <w:i w:val="0"/>
          <w:color w:val="auto"/>
          <w:sz w:val="24"/>
          <w:szCs w:val="24"/>
        </w:rPr>
        <w:t xml:space="preserve"> Conversion of Accessibility/Remoteness Index of Australia Classifications to Remoteness Area</w:t>
      </w:r>
      <w:r w:rsidR="00DE5DFF">
        <w:rPr>
          <w:i w:val="0"/>
          <w:color w:val="auto"/>
          <w:sz w:val="24"/>
          <w:szCs w:val="24"/>
        </w:rPr>
        <w:t>s</w:t>
      </w:r>
      <w:bookmarkEnd w:id="270"/>
    </w:p>
    <w:tbl>
      <w:tblPr>
        <w:tblpPr w:leftFromText="180" w:rightFromText="180" w:vertAnchor="text" w:horzAnchor="margin" w:tblpY="217"/>
        <w:tblW w:w="9073" w:type="dxa"/>
        <w:tblBorders>
          <w:top w:val="single" w:sz="8" w:space="0" w:color="000000"/>
          <w:left w:val="single" w:sz="8" w:space="0" w:color="000000"/>
          <w:bottom w:val="single" w:sz="4" w:space="0" w:color="auto"/>
          <w:right w:val="single" w:sz="8" w:space="0" w:color="000000"/>
        </w:tblBorders>
        <w:tblCellMar>
          <w:left w:w="0" w:type="dxa"/>
          <w:right w:w="0" w:type="dxa"/>
        </w:tblCellMar>
        <w:tblLook w:val="04A0" w:firstRow="1" w:lastRow="0" w:firstColumn="1" w:lastColumn="0" w:noHBand="0" w:noVBand="1"/>
      </w:tblPr>
      <w:tblGrid>
        <w:gridCol w:w="2451"/>
        <w:gridCol w:w="2000"/>
        <w:gridCol w:w="2921"/>
        <w:gridCol w:w="1701"/>
      </w:tblGrid>
      <w:tr w:rsidR="009251C1" w:rsidRPr="009F6450" w14:paraId="561AD3FB" w14:textId="77777777" w:rsidTr="009251C1">
        <w:trPr>
          <w:trHeight w:val="842"/>
        </w:trPr>
        <w:tc>
          <w:tcPr>
            <w:tcW w:w="2451" w:type="dxa"/>
            <w:tcBorders>
              <w:top w:val="single" w:sz="8" w:space="0" w:color="000000"/>
              <w:left w:val="nil"/>
              <w:bottom w:val="single" w:sz="4" w:space="0" w:color="auto"/>
            </w:tcBorders>
            <w:shd w:val="clear" w:color="auto" w:fill="auto"/>
            <w:tcMar>
              <w:top w:w="15" w:type="dxa"/>
              <w:left w:w="108" w:type="dxa"/>
              <w:bottom w:w="0" w:type="dxa"/>
              <w:right w:w="108" w:type="dxa"/>
            </w:tcMar>
            <w:hideMark/>
          </w:tcPr>
          <w:p w14:paraId="2B495349" w14:textId="77777777" w:rsidR="009251C1" w:rsidRPr="00125C6E" w:rsidRDefault="009251C1" w:rsidP="009251C1">
            <w:pPr>
              <w:spacing w:after="0" w:line="256" w:lineRule="auto"/>
              <w:jc w:val="center"/>
              <w:rPr>
                <w:rFonts w:ascii="Arial" w:eastAsia="Times New Roman" w:hAnsi="Arial" w:cs="Arial"/>
                <w:sz w:val="24"/>
                <w:szCs w:val="24"/>
                <w:lang w:eastAsia="en-AU"/>
              </w:rPr>
            </w:pPr>
            <w:r w:rsidRPr="00125C6E">
              <w:rPr>
                <w:rFonts w:ascii="Calibri" w:eastAsia="Calibri" w:hAnsi="Calibri" w:cs="Times New Roman"/>
                <w:bCs/>
                <w:color w:val="000000" w:themeColor="text1"/>
                <w:kern w:val="24"/>
                <w:sz w:val="24"/>
                <w:szCs w:val="24"/>
                <w:lang w:eastAsia="en-AU"/>
              </w:rPr>
              <w:t>ARIA+</w:t>
            </w:r>
            <w:r w:rsidRPr="00125C6E">
              <w:rPr>
                <w:rFonts w:ascii="Calibri" w:eastAsia="Calibri" w:hAnsi="Calibri" w:cs="Times New Roman"/>
                <w:bCs/>
                <w:color w:val="000000" w:themeColor="text1"/>
                <w:kern w:val="24"/>
                <w:sz w:val="24"/>
                <w:szCs w:val="24"/>
                <w:vertAlign w:val="superscript"/>
                <w:lang w:eastAsia="en-AU"/>
              </w:rPr>
              <w:t>1</w:t>
            </w:r>
            <w:r w:rsidRPr="00125C6E">
              <w:rPr>
                <w:rFonts w:ascii="Calibri" w:eastAsia="Calibri" w:hAnsi="Calibri" w:cs="Times New Roman"/>
                <w:bCs/>
                <w:color w:val="000000" w:themeColor="text1"/>
                <w:kern w:val="24"/>
                <w:sz w:val="24"/>
                <w:szCs w:val="24"/>
                <w:lang w:eastAsia="en-AU"/>
              </w:rPr>
              <w:t xml:space="preserve"> Category</w:t>
            </w:r>
          </w:p>
        </w:tc>
        <w:tc>
          <w:tcPr>
            <w:tcW w:w="2000" w:type="dxa"/>
            <w:tcBorders>
              <w:top w:val="single" w:sz="8" w:space="0" w:color="000000"/>
              <w:bottom w:val="single" w:sz="4" w:space="0" w:color="auto"/>
            </w:tcBorders>
            <w:shd w:val="clear" w:color="auto" w:fill="auto"/>
            <w:tcMar>
              <w:top w:w="15" w:type="dxa"/>
              <w:left w:w="108" w:type="dxa"/>
              <w:bottom w:w="0" w:type="dxa"/>
              <w:right w:w="108" w:type="dxa"/>
            </w:tcMar>
            <w:hideMark/>
          </w:tcPr>
          <w:p w14:paraId="370CE61F" w14:textId="77777777" w:rsidR="009251C1" w:rsidRPr="00125C6E" w:rsidRDefault="009251C1" w:rsidP="009251C1">
            <w:pPr>
              <w:spacing w:after="0" w:line="256" w:lineRule="auto"/>
              <w:jc w:val="center"/>
              <w:rPr>
                <w:rFonts w:ascii="Arial" w:eastAsia="Times New Roman" w:hAnsi="Arial" w:cs="Arial"/>
                <w:sz w:val="24"/>
                <w:szCs w:val="24"/>
                <w:lang w:eastAsia="en-AU"/>
              </w:rPr>
            </w:pPr>
            <w:r w:rsidRPr="00125C6E">
              <w:rPr>
                <w:rFonts w:ascii="Calibri" w:eastAsia="Calibri" w:hAnsi="Calibri" w:cs="Times New Roman"/>
                <w:bCs/>
                <w:color w:val="000000" w:themeColor="text1"/>
                <w:kern w:val="24"/>
                <w:sz w:val="24"/>
                <w:szCs w:val="24"/>
                <w:lang w:eastAsia="en-AU"/>
              </w:rPr>
              <w:t>ARIA+ Range</w:t>
            </w:r>
          </w:p>
        </w:tc>
        <w:tc>
          <w:tcPr>
            <w:tcW w:w="2921" w:type="dxa"/>
            <w:tcBorders>
              <w:top w:val="single" w:sz="8" w:space="0" w:color="000000"/>
              <w:bottom w:val="single" w:sz="4" w:space="0" w:color="auto"/>
            </w:tcBorders>
            <w:shd w:val="clear" w:color="auto" w:fill="auto"/>
            <w:tcMar>
              <w:top w:w="15" w:type="dxa"/>
              <w:left w:w="108" w:type="dxa"/>
              <w:bottom w:w="0" w:type="dxa"/>
              <w:right w:w="108" w:type="dxa"/>
            </w:tcMar>
            <w:hideMark/>
          </w:tcPr>
          <w:p w14:paraId="04E4FB7F" w14:textId="77777777" w:rsidR="009251C1" w:rsidRPr="00125C6E" w:rsidRDefault="009251C1" w:rsidP="009251C1">
            <w:pPr>
              <w:spacing w:after="0" w:line="256" w:lineRule="auto"/>
              <w:jc w:val="center"/>
              <w:rPr>
                <w:rFonts w:ascii="Arial" w:eastAsia="Times New Roman" w:hAnsi="Arial" w:cs="Arial"/>
                <w:sz w:val="24"/>
                <w:szCs w:val="24"/>
                <w:lang w:eastAsia="en-AU"/>
              </w:rPr>
            </w:pPr>
            <w:r w:rsidRPr="00125C6E">
              <w:rPr>
                <w:rFonts w:ascii="Calibri" w:eastAsia="Calibri" w:hAnsi="Calibri" w:cs="Times New Roman"/>
                <w:bCs/>
                <w:color w:val="000000" w:themeColor="text1"/>
                <w:kern w:val="24"/>
                <w:sz w:val="24"/>
                <w:szCs w:val="24"/>
                <w:lang w:eastAsia="en-AU"/>
              </w:rPr>
              <w:t>Corresponding Remoteness Area (RA)</w:t>
            </w:r>
            <w:r w:rsidRPr="00125C6E">
              <w:rPr>
                <w:rFonts w:ascii="Calibri" w:eastAsia="Calibri" w:hAnsi="Calibri" w:cs="Times New Roman"/>
                <w:bCs/>
                <w:color w:val="000000" w:themeColor="text1"/>
                <w:kern w:val="24"/>
                <w:sz w:val="24"/>
                <w:szCs w:val="24"/>
                <w:vertAlign w:val="superscript"/>
                <w:lang w:eastAsia="en-AU"/>
              </w:rPr>
              <w:t>2</w:t>
            </w:r>
          </w:p>
        </w:tc>
        <w:tc>
          <w:tcPr>
            <w:tcW w:w="1701" w:type="dxa"/>
            <w:tcBorders>
              <w:top w:val="single" w:sz="8" w:space="0" w:color="000000"/>
              <w:bottom w:val="single" w:sz="4" w:space="0" w:color="auto"/>
              <w:right w:val="nil"/>
            </w:tcBorders>
            <w:shd w:val="clear" w:color="auto" w:fill="auto"/>
            <w:tcMar>
              <w:top w:w="15" w:type="dxa"/>
              <w:left w:w="108" w:type="dxa"/>
              <w:bottom w:w="0" w:type="dxa"/>
              <w:right w:w="108" w:type="dxa"/>
            </w:tcMar>
            <w:hideMark/>
          </w:tcPr>
          <w:p w14:paraId="5F90EE82" w14:textId="77777777" w:rsidR="009251C1" w:rsidRPr="00125C6E" w:rsidRDefault="009251C1" w:rsidP="009251C1">
            <w:pPr>
              <w:spacing w:after="0" w:line="256" w:lineRule="auto"/>
              <w:jc w:val="center"/>
              <w:rPr>
                <w:rFonts w:ascii="Arial" w:eastAsia="Times New Roman" w:hAnsi="Arial" w:cs="Arial"/>
                <w:sz w:val="24"/>
                <w:szCs w:val="24"/>
                <w:lang w:eastAsia="en-AU"/>
              </w:rPr>
            </w:pPr>
            <w:r w:rsidRPr="00125C6E">
              <w:rPr>
                <w:rFonts w:ascii="Calibri" w:eastAsia="Calibri" w:hAnsi="Calibri" w:cs="Times New Roman"/>
                <w:bCs/>
                <w:color w:val="000000" w:themeColor="text1"/>
                <w:kern w:val="24"/>
                <w:sz w:val="24"/>
                <w:szCs w:val="24"/>
                <w:lang w:eastAsia="en-AU"/>
              </w:rPr>
              <w:t>Corresponding RA Value</w:t>
            </w:r>
          </w:p>
        </w:tc>
      </w:tr>
      <w:tr w:rsidR="009251C1" w:rsidRPr="009F6450" w14:paraId="3F61899C" w14:textId="77777777" w:rsidTr="009251C1">
        <w:trPr>
          <w:trHeight w:val="430"/>
        </w:trPr>
        <w:tc>
          <w:tcPr>
            <w:tcW w:w="2451" w:type="dxa"/>
            <w:tcBorders>
              <w:top w:val="single" w:sz="4" w:space="0" w:color="auto"/>
              <w:left w:val="nil"/>
            </w:tcBorders>
            <w:shd w:val="clear" w:color="auto" w:fill="auto"/>
            <w:tcMar>
              <w:top w:w="15" w:type="dxa"/>
              <w:left w:w="108" w:type="dxa"/>
              <w:bottom w:w="0" w:type="dxa"/>
              <w:right w:w="108" w:type="dxa"/>
            </w:tcMar>
            <w:hideMark/>
          </w:tcPr>
          <w:p w14:paraId="5E432D75"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Highly Accessible</w:t>
            </w:r>
          </w:p>
        </w:tc>
        <w:tc>
          <w:tcPr>
            <w:tcW w:w="2000" w:type="dxa"/>
            <w:tcBorders>
              <w:top w:val="single" w:sz="4" w:space="0" w:color="auto"/>
            </w:tcBorders>
            <w:shd w:val="clear" w:color="auto" w:fill="auto"/>
            <w:tcMar>
              <w:top w:w="15" w:type="dxa"/>
              <w:left w:w="108" w:type="dxa"/>
              <w:bottom w:w="0" w:type="dxa"/>
              <w:right w:w="108" w:type="dxa"/>
            </w:tcMar>
            <w:hideMark/>
          </w:tcPr>
          <w:p w14:paraId="5233C336"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0 – 0.2</w:t>
            </w:r>
          </w:p>
        </w:tc>
        <w:tc>
          <w:tcPr>
            <w:tcW w:w="2921" w:type="dxa"/>
            <w:tcBorders>
              <w:top w:val="single" w:sz="4" w:space="0" w:color="auto"/>
            </w:tcBorders>
            <w:shd w:val="clear" w:color="auto" w:fill="auto"/>
            <w:tcMar>
              <w:top w:w="15" w:type="dxa"/>
              <w:left w:w="108" w:type="dxa"/>
              <w:bottom w:w="0" w:type="dxa"/>
              <w:right w:w="108" w:type="dxa"/>
            </w:tcMar>
            <w:hideMark/>
          </w:tcPr>
          <w:p w14:paraId="26D4C310"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Major City</w:t>
            </w:r>
          </w:p>
        </w:tc>
        <w:tc>
          <w:tcPr>
            <w:tcW w:w="1701" w:type="dxa"/>
            <w:tcBorders>
              <w:top w:val="single" w:sz="4" w:space="0" w:color="auto"/>
              <w:right w:val="nil"/>
            </w:tcBorders>
            <w:shd w:val="clear" w:color="auto" w:fill="auto"/>
            <w:tcMar>
              <w:top w:w="15" w:type="dxa"/>
              <w:left w:w="108" w:type="dxa"/>
              <w:bottom w:w="0" w:type="dxa"/>
              <w:right w:w="108" w:type="dxa"/>
            </w:tcMar>
            <w:hideMark/>
          </w:tcPr>
          <w:p w14:paraId="4B4C0B7D"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1</w:t>
            </w:r>
          </w:p>
        </w:tc>
      </w:tr>
      <w:tr w:rsidR="009251C1" w:rsidRPr="009F6450" w14:paraId="0E58178B" w14:textId="77777777" w:rsidTr="009251C1">
        <w:trPr>
          <w:trHeight w:val="430"/>
        </w:trPr>
        <w:tc>
          <w:tcPr>
            <w:tcW w:w="2451" w:type="dxa"/>
            <w:tcBorders>
              <w:left w:val="nil"/>
            </w:tcBorders>
            <w:shd w:val="clear" w:color="auto" w:fill="auto"/>
            <w:tcMar>
              <w:top w:w="15" w:type="dxa"/>
              <w:left w:w="108" w:type="dxa"/>
              <w:bottom w:w="0" w:type="dxa"/>
              <w:right w:w="108" w:type="dxa"/>
            </w:tcMar>
            <w:hideMark/>
          </w:tcPr>
          <w:p w14:paraId="1BE8FF4A"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Accessible</w:t>
            </w:r>
          </w:p>
        </w:tc>
        <w:tc>
          <w:tcPr>
            <w:tcW w:w="2000" w:type="dxa"/>
            <w:shd w:val="clear" w:color="auto" w:fill="auto"/>
            <w:tcMar>
              <w:top w:w="15" w:type="dxa"/>
              <w:left w:w="108" w:type="dxa"/>
              <w:bottom w:w="0" w:type="dxa"/>
              <w:right w:w="108" w:type="dxa"/>
            </w:tcMar>
            <w:hideMark/>
          </w:tcPr>
          <w:p w14:paraId="549676A6"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&gt; 0.2 – 2.4</w:t>
            </w:r>
          </w:p>
        </w:tc>
        <w:tc>
          <w:tcPr>
            <w:tcW w:w="2921" w:type="dxa"/>
            <w:shd w:val="clear" w:color="auto" w:fill="auto"/>
            <w:tcMar>
              <w:top w:w="15" w:type="dxa"/>
              <w:left w:w="108" w:type="dxa"/>
              <w:bottom w:w="0" w:type="dxa"/>
              <w:right w:w="108" w:type="dxa"/>
            </w:tcMar>
            <w:hideMark/>
          </w:tcPr>
          <w:p w14:paraId="2B52A40F"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Inner Regional</w:t>
            </w:r>
          </w:p>
        </w:tc>
        <w:tc>
          <w:tcPr>
            <w:tcW w:w="1701" w:type="dxa"/>
            <w:tcBorders>
              <w:right w:val="nil"/>
            </w:tcBorders>
            <w:shd w:val="clear" w:color="auto" w:fill="auto"/>
            <w:tcMar>
              <w:top w:w="15" w:type="dxa"/>
              <w:left w:w="108" w:type="dxa"/>
              <w:bottom w:w="0" w:type="dxa"/>
              <w:right w:w="108" w:type="dxa"/>
            </w:tcMar>
            <w:hideMark/>
          </w:tcPr>
          <w:p w14:paraId="1C6CA08E"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2</w:t>
            </w:r>
          </w:p>
        </w:tc>
      </w:tr>
      <w:tr w:rsidR="009251C1" w:rsidRPr="009F6450" w14:paraId="02E67A38" w14:textId="77777777" w:rsidTr="009251C1">
        <w:trPr>
          <w:trHeight w:val="430"/>
        </w:trPr>
        <w:tc>
          <w:tcPr>
            <w:tcW w:w="2451" w:type="dxa"/>
            <w:tcBorders>
              <w:left w:val="nil"/>
            </w:tcBorders>
            <w:shd w:val="clear" w:color="auto" w:fill="auto"/>
            <w:tcMar>
              <w:top w:w="15" w:type="dxa"/>
              <w:left w:w="108" w:type="dxa"/>
              <w:bottom w:w="0" w:type="dxa"/>
              <w:right w:w="108" w:type="dxa"/>
            </w:tcMar>
            <w:hideMark/>
          </w:tcPr>
          <w:p w14:paraId="648BEC90"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Moderately Accessible</w:t>
            </w:r>
          </w:p>
        </w:tc>
        <w:tc>
          <w:tcPr>
            <w:tcW w:w="2000" w:type="dxa"/>
            <w:shd w:val="clear" w:color="auto" w:fill="auto"/>
            <w:tcMar>
              <w:top w:w="15" w:type="dxa"/>
              <w:left w:w="108" w:type="dxa"/>
              <w:bottom w:w="0" w:type="dxa"/>
              <w:right w:w="108" w:type="dxa"/>
            </w:tcMar>
            <w:hideMark/>
          </w:tcPr>
          <w:p w14:paraId="66FF2B93"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&gt; 2.4 – 5.92</w:t>
            </w:r>
          </w:p>
        </w:tc>
        <w:tc>
          <w:tcPr>
            <w:tcW w:w="2921" w:type="dxa"/>
            <w:shd w:val="clear" w:color="auto" w:fill="auto"/>
            <w:tcMar>
              <w:top w:w="15" w:type="dxa"/>
              <w:left w:w="108" w:type="dxa"/>
              <w:bottom w:w="0" w:type="dxa"/>
              <w:right w:w="108" w:type="dxa"/>
            </w:tcMar>
            <w:hideMark/>
          </w:tcPr>
          <w:p w14:paraId="66378961"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Outer Regional</w:t>
            </w:r>
          </w:p>
        </w:tc>
        <w:tc>
          <w:tcPr>
            <w:tcW w:w="1701" w:type="dxa"/>
            <w:tcBorders>
              <w:right w:val="nil"/>
            </w:tcBorders>
            <w:shd w:val="clear" w:color="auto" w:fill="auto"/>
            <w:tcMar>
              <w:top w:w="15" w:type="dxa"/>
              <w:left w:w="108" w:type="dxa"/>
              <w:bottom w:w="0" w:type="dxa"/>
              <w:right w:w="108" w:type="dxa"/>
            </w:tcMar>
            <w:hideMark/>
          </w:tcPr>
          <w:p w14:paraId="7B9E4C6A"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3</w:t>
            </w:r>
          </w:p>
        </w:tc>
      </w:tr>
      <w:tr w:rsidR="009251C1" w:rsidRPr="009F6450" w14:paraId="749B10E9" w14:textId="77777777" w:rsidTr="009251C1">
        <w:trPr>
          <w:trHeight w:val="430"/>
        </w:trPr>
        <w:tc>
          <w:tcPr>
            <w:tcW w:w="2451" w:type="dxa"/>
            <w:tcBorders>
              <w:left w:val="nil"/>
            </w:tcBorders>
            <w:shd w:val="clear" w:color="auto" w:fill="auto"/>
            <w:tcMar>
              <w:top w:w="15" w:type="dxa"/>
              <w:left w:w="108" w:type="dxa"/>
              <w:bottom w:w="0" w:type="dxa"/>
              <w:right w:w="108" w:type="dxa"/>
            </w:tcMar>
            <w:hideMark/>
          </w:tcPr>
          <w:p w14:paraId="5EEB659F"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Remote</w:t>
            </w:r>
          </w:p>
        </w:tc>
        <w:tc>
          <w:tcPr>
            <w:tcW w:w="2000" w:type="dxa"/>
            <w:shd w:val="clear" w:color="auto" w:fill="auto"/>
            <w:tcMar>
              <w:top w:w="15" w:type="dxa"/>
              <w:left w:w="108" w:type="dxa"/>
              <w:bottom w:w="0" w:type="dxa"/>
              <w:right w:w="108" w:type="dxa"/>
            </w:tcMar>
            <w:hideMark/>
          </w:tcPr>
          <w:p w14:paraId="07A67636"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&gt; 5.92 - 10.53</w:t>
            </w:r>
          </w:p>
        </w:tc>
        <w:tc>
          <w:tcPr>
            <w:tcW w:w="2921" w:type="dxa"/>
            <w:shd w:val="clear" w:color="auto" w:fill="auto"/>
            <w:tcMar>
              <w:top w:w="15" w:type="dxa"/>
              <w:left w:w="108" w:type="dxa"/>
              <w:bottom w:w="0" w:type="dxa"/>
              <w:right w:w="108" w:type="dxa"/>
            </w:tcMar>
            <w:hideMark/>
          </w:tcPr>
          <w:p w14:paraId="181199E3"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Remote</w:t>
            </w:r>
          </w:p>
        </w:tc>
        <w:tc>
          <w:tcPr>
            <w:tcW w:w="1701" w:type="dxa"/>
            <w:tcBorders>
              <w:right w:val="nil"/>
            </w:tcBorders>
            <w:shd w:val="clear" w:color="auto" w:fill="auto"/>
            <w:tcMar>
              <w:top w:w="15" w:type="dxa"/>
              <w:left w:w="108" w:type="dxa"/>
              <w:bottom w:w="0" w:type="dxa"/>
              <w:right w:w="108" w:type="dxa"/>
            </w:tcMar>
            <w:hideMark/>
          </w:tcPr>
          <w:p w14:paraId="764949A4"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4</w:t>
            </w:r>
          </w:p>
        </w:tc>
      </w:tr>
      <w:tr w:rsidR="009251C1" w:rsidRPr="009F6450" w14:paraId="16B60F15" w14:textId="77777777" w:rsidTr="009251C1">
        <w:trPr>
          <w:trHeight w:val="430"/>
        </w:trPr>
        <w:tc>
          <w:tcPr>
            <w:tcW w:w="2451" w:type="dxa"/>
            <w:tcBorders>
              <w:left w:val="nil"/>
              <w:bottom w:val="single" w:sz="4" w:space="0" w:color="auto"/>
            </w:tcBorders>
            <w:shd w:val="clear" w:color="auto" w:fill="auto"/>
            <w:tcMar>
              <w:top w:w="15" w:type="dxa"/>
              <w:left w:w="108" w:type="dxa"/>
              <w:bottom w:w="0" w:type="dxa"/>
              <w:right w:w="108" w:type="dxa"/>
            </w:tcMar>
            <w:hideMark/>
          </w:tcPr>
          <w:p w14:paraId="7BE4AFE7"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Very Remote</w:t>
            </w:r>
          </w:p>
        </w:tc>
        <w:tc>
          <w:tcPr>
            <w:tcW w:w="2000" w:type="dxa"/>
            <w:shd w:val="clear" w:color="auto" w:fill="auto"/>
            <w:tcMar>
              <w:top w:w="15" w:type="dxa"/>
              <w:left w:w="108" w:type="dxa"/>
              <w:bottom w:w="0" w:type="dxa"/>
              <w:right w:w="108" w:type="dxa"/>
            </w:tcMar>
            <w:hideMark/>
          </w:tcPr>
          <w:p w14:paraId="0F3D3B77"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&gt; 10.53 – 15.00</w:t>
            </w:r>
          </w:p>
        </w:tc>
        <w:tc>
          <w:tcPr>
            <w:tcW w:w="2921" w:type="dxa"/>
            <w:shd w:val="clear" w:color="auto" w:fill="auto"/>
            <w:tcMar>
              <w:top w:w="15" w:type="dxa"/>
              <w:left w:w="108" w:type="dxa"/>
              <w:bottom w:w="0" w:type="dxa"/>
              <w:right w:w="108" w:type="dxa"/>
            </w:tcMar>
            <w:hideMark/>
          </w:tcPr>
          <w:p w14:paraId="3B1EF22A"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Very Remote</w:t>
            </w:r>
          </w:p>
        </w:tc>
        <w:tc>
          <w:tcPr>
            <w:tcW w:w="1701" w:type="dxa"/>
            <w:tcBorders>
              <w:bottom w:val="single" w:sz="4" w:space="0" w:color="auto"/>
              <w:right w:val="nil"/>
            </w:tcBorders>
            <w:shd w:val="clear" w:color="auto" w:fill="auto"/>
            <w:tcMar>
              <w:top w:w="15" w:type="dxa"/>
              <w:left w:w="108" w:type="dxa"/>
              <w:bottom w:w="0" w:type="dxa"/>
              <w:right w:w="108" w:type="dxa"/>
            </w:tcMar>
            <w:hideMark/>
          </w:tcPr>
          <w:p w14:paraId="2D3CF5FF" w14:textId="77777777" w:rsidR="009251C1" w:rsidRPr="009F6450" w:rsidRDefault="009251C1" w:rsidP="009251C1">
            <w:pPr>
              <w:spacing w:after="0" w:line="256" w:lineRule="auto"/>
              <w:jc w:val="center"/>
              <w:rPr>
                <w:rFonts w:ascii="Arial" w:eastAsia="Times New Roman" w:hAnsi="Arial" w:cs="Arial"/>
                <w:sz w:val="24"/>
                <w:szCs w:val="24"/>
                <w:lang w:eastAsia="en-AU"/>
              </w:rPr>
            </w:pPr>
            <w:r w:rsidRPr="009F6450">
              <w:rPr>
                <w:rFonts w:ascii="Calibri" w:eastAsia="Calibri" w:hAnsi="Calibri" w:cs="Times New Roman"/>
                <w:color w:val="000000" w:themeColor="text1"/>
                <w:kern w:val="24"/>
                <w:sz w:val="24"/>
                <w:szCs w:val="24"/>
                <w:lang w:eastAsia="en-AU"/>
              </w:rPr>
              <w:t>5</w:t>
            </w:r>
          </w:p>
        </w:tc>
      </w:tr>
    </w:tbl>
    <w:p w14:paraId="28ED6E2C" w14:textId="40BD8EB4" w:rsidR="009F6450" w:rsidRPr="002A3D07" w:rsidRDefault="00842534" w:rsidP="009F6450">
      <w:pPr>
        <w:spacing w:line="480" w:lineRule="auto"/>
        <w:rPr>
          <w:rFonts w:eastAsia="Times New Roman" w:cs="Times New Roman"/>
          <w:bCs/>
          <w:color w:val="000000"/>
          <w:sz w:val="24"/>
          <w:szCs w:val="24"/>
          <w:lang w:eastAsia="en-AU"/>
        </w:rPr>
      </w:pPr>
      <w:r>
        <w:rPr>
          <w:rFonts w:eastAsia="Times New Roman" w:cs="Times New Roman"/>
          <w:sz w:val="24"/>
          <w:szCs w:val="24"/>
          <w:lang w:eastAsia="en-AU"/>
        </w:rPr>
        <w:lastRenderedPageBreak/>
        <w:t>Twelve</w:t>
      </w:r>
      <w:r w:rsidR="009F6450" w:rsidRPr="009F6450">
        <w:rPr>
          <w:rFonts w:eastAsia="Times New Roman" w:cs="Times New Roman"/>
          <w:sz w:val="24"/>
          <w:szCs w:val="24"/>
          <w:lang w:eastAsia="en-AU"/>
        </w:rPr>
        <w:t xml:space="preserve"> </w:t>
      </w:r>
      <w:r w:rsidR="00B47520">
        <w:rPr>
          <w:rFonts w:eastAsia="Times New Roman" w:cs="Times New Roman"/>
          <w:sz w:val="24"/>
          <w:szCs w:val="24"/>
          <w:lang w:eastAsia="en-AU"/>
        </w:rPr>
        <w:t>Major City sites</w:t>
      </w:r>
      <w:r w:rsidR="00220B50">
        <w:rPr>
          <w:rFonts w:eastAsia="Times New Roman" w:cs="Times New Roman"/>
          <w:sz w:val="24"/>
          <w:szCs w:val="24"/>
          <w:lang w:eastAsia="en-AU"/>
        </w:rPr>
        <w:t>,</w:t>
      </w:r>
      <w:r w:rsidR="00B47520">
        <w:rPr>
          <w:rFonts w:eastAsia="Times New Roman" w:cs="Times New Roman"/>
          <w:sz w:val="24"/>
          <w:szCs w:val="24"/>
          <w:lang w:eastAsia="en-AU"/>
        </w:rPr>
        <w:t xml:space="preserve"> </w:t>
      </w:r>
      <w:r w:rsidR="002D4C1C">
        <w:rPr>
          <w:rFonts w:eastAsia="Times New Roman" w:cs="Times New Roman"/>
          <w:sz w:val="24"/>
          <w:szCs w:val="24"/>
          <w:lang w:eastAsia="en-AU"/>
        </w:rPr>
        <w:t>six</w:t>
      </w:r>
      <w:r w:rsidR="00B47520">
        <w:rPr>
          <w:rFonts w:eastAsia="Times New Roman" w:cs="Times New Roman"/>
          <w:sz w:val="24"/>
          <w:szCs w:val="24"/>
          <w:lang w:eastAsia="en-AU"/>
        </w:rPr>
        <w:t xml:space="preserve"> Inner Regional site</w:t>
      </w:r>
      <w:r w:rsidR="005358E7">
        <w:rPr>
          <w:rFonts w:eastAsia="Times New Roman" w:cs="Times New Roman"/>
          <w:sz w:val="24"/>
          <w:szCs w:val="24"/>
          <w:lang w:eastAsia="en-AU"/>
        </w:rPr>
        <w:t>s</w:t>
      </w:r>
      <w:r w:rsidR="002D4C1C">
        <w:rPr>
          <w:rFonts w:eastAsia="Times New Roman" w:cs="Times New Roman"/>
          <w:sz w:val="24"/>
          <w:szCs w:val="24"/>
          <w:lang w:eastAsia="en-AU"/>
        </w:rPr>
        <w:t>, six Outer Regional sites, four Remote sites and two</w:t>
      </w:r>
      <w:r w:rsidR="00B47520">
        <w:rPr>
          <w:rFonts w:eastAsia="Times New Roman" w:cs="Times New Roman"/>
          <w:sz w:val="24"/>
          <w:szCs w:val="24"/>
          <w:lang w:eastAsia="en-AU"/>
        </w:rPr>
        <w:t xml:space="preserve"> Very Remote sites were </w:t>
      </w:r>
      <w:r w:rsidR="00781CB0">
        <w:rPr>
          <w:rFonts w:eastAsia="Times New Roman" w:cs="Times New Roman"/>
          <w:sz w:val="24"/>
          <w:szCs w:val="24"/>
          <w:lang w:eastAsia="en-AU"/>
        </w:rPr>
        <w:t xml:space="preserve">randomly selected </w:t>
      </w:r>
      <w:r w:rsidR="00B47520">
        <w:rPr>
          <w:rFonts w:eastAsia="Times New Roman" w:cs="Times New Roman"/>
          <w:sz w:val="24"/>
          <w:szCs w:val="24"/>
          <w:lang w:eastAsia="en-AU"/>
        </w:rPr>
        <w:t>to correspond approximately to the population distributions within each of the RAs</w:t>
      </w:r>
      <w:r w:rsidR="009F6450" w:rsidRPr="00220B50">
        <w:rPr>
          <w:rFonts w:eastAsia="Times New Roman" w:cs="Times New Roman"/>
          <w:sz w:val="24"/>
          <w:szCs w:val="24"/>
          <w:lang w:eastAsia="en-AU"/>
        </w:rPr>
        <w:t>.</w:t>
      </w:r>
      <w:r w:rsidR="00B47520">
        <w:rPr>
          <w:rFonts w:eastAsia="Times New Roman" w:cs="Times New Roman"/>
          <w:sz w:val="24"/>
          <w:szCs w:val="24"/>
          <w:lang w:eastAsia="en-AU"/>
        </w:rPr>
        <w:t xml:space="preserve"> Back-up sites were </w:t>
      </w:r>
      <w:r w:rsidR="00781CB0">
        <w:rPr>
          <w:rFonts w:eastAsia="Times New Roman" w:cs="Times New Roman"/>
          <w:sz w:val="24"/>
          <w:szCs w:val="24"/>
          <w:lang w:eastAsia="en-AU"/>
        </w:rPr>
        <w:t xml:space="preserve">randomly </w:t>
      </w:r>
      <w:r w:rsidR="00B47520">
        <w:rPr>
          <w:rFonts w:eastAsia="Times New Roman" w:cs="Times New Roman"/>
          <w:sz w:val="24"/>
          <w:szCs w:val="24"/>
          <w:lang w:eastAsia="en-AU"/>
        </w:rPr>
        <w:t>selected for each RA, to be utilised i</w:t>
      </w:r>
      <w:r w:rsidR="005358E7">
        <w:rPr>
          <w:rFonts w:eastAsia="Times New Roman" w:cs="Times New Roman"/>
          <w:sz w:val="24"/>
          <w:szCs w:val="24"/>
          <w:lang w:eastAsia="en-AU"/>
        </w:rPr>
        <w:t>n circumstances in which primary</w:t>
      </w:r>
      <w:r w:rsidR="00B47520">
        <w:rPr>
          <w:rFonts w:eastAsia="Times New Roman" w:cs="Times New Roman"/>
          <w:sz w:val="24"/>
          <w:szCs w:val="24"/>
          <w:lang w:eastAsia="en-AU"/>
        </w:rPr>
        <w:t xml:space="preserve"> sites were unsuitable due to logis</w:t>
      </w:r>
      <w:r w:rsidR="008E64F2">
        <w:rPr>
          <w:rFonts w:eastAsia="Times New Roman" w:cs="Times New Roman"/>
          <w:sz w:val="24"/>
          <w:szCs w:val="24"/>
          <w:lang w:eastAsia="en-AU"/>
        </w:rPr>
        <w:t>tical or administrative reasons</w:t>
      </w:r>
      <w:r w:rsidR="009F6450" w:rsidRPr="00220B50">
        <w:rPr>
          <w:rFonts w:eastAsia="Times New Roman" w:cs="Times New Roman"/>
          <w:sz w:val="24"/>
          <w:szCs w:val="24"/>
          <w:lang w:eastAsia="en-AU"/>
        </w:rPr>
        <w:t xml:space="preserve"> </w:t>
      </w:r>
      <w:r w:rsidR="008E64F2">
        <w:rPr>
          <w:rFonts w:eastAsia="Times New Roman" w:cs="Times New Roman"/>
          <w:sz w:val="24"/>
          <w:szCs w:val="24"/>
          <w:lang w:eastAsia="en-AU"/>
        </w:rPr>
        <w:t>(</w:t>
      </w:r>
      <w:r w:rsidR="005F575E" w:rsidRPr="00EF35DA">
        <w:rPr>
          <w:rFonts w:eastAsia="Times New Roman" w:cs="Times New Roman"/>
          <w:bCs/>
          <w:color w:val="000000"/>
          <w:sz w:val="24"/>
          <w:szCs w:val="24"/>
          <w:lang w:eastAsia="en-AU"/>
        </w:rPr>
        <w:fldChar w:fldCharType="begin"/>
      </w:r>
      <w:r w:rsidR="005F575E" w:rsidRPr="00EF35DA">
        <w:rPr>
          <w:rFonts w:eastAsia="Times New Roman" w:cs="Times New Roman"/>
          <w:bCs/>
          <w:color w:val="000000"/>
          <w:sz w:val="24"/>
          <w:szCs w:val="24"/>
          <w:lang w:eastAsia="en-AU"/>
        </w:rPr>
        <w:instrText xml:space="preserve"> REF _Ref449451630 \h  \* MERGEFORMAT </w:instrText>
      </w:r>
      <w:r w:rsidR="005F575E" w:rsidRPr="00EF35DA">
        <w:rPr>
          <w:rFonts w:eastAsia="Times New Roman" w:cs="Times New Roman"/>
          <w:bCs/>
          <w:color w:val="000000"/>
          <w:sz w:val="24"/>
          <w:szCs w:val="24"/>
          <w:lang w:eastAsia="en-AU"/>
        </w:rPr>
      </w:r>
      <w:r w:rsidR="005F575E" w:rsidRPr="00EF35DA">
        <w:rPr>
          <w:rFonts w:eastAsia="Times New Roman" w:cs="Times New Roman"/>
          <w:bCs/>
          <w:color w:val="000000"/>
          <w:sz w:val="24"/>
          <w:szCs w:val="24"/>
          <w:lang w:eastAsia="en-AU"/>
        </w:rPr>
        <w:fldChar w:fldCharType="separate"/>
      </w:r>
      <w:r w:rsidR="005E75F0" w:rsidRPr="00125C6E">
        <w:rPr>
          <w:sz w:val="24"/>
          <w:szCs w:val="24"/>
        </w:rPr>
        <w:t xml:space="preserve">Table </w:t>
      </w:r>
      <w:r w:rsidR="005E75F0" w:rsidRPr="005E75F0">
        <w:rPr>
          <w:noProof/>
          <w:sz w:val="24"/>
          <w:szCs w:val="24"/>
        </w:rPr>
        <w:t>2</w:t>
      </w:r>
      <w:r w:rsidR="005F575E" w:rsidRPr="00EF35DA">
        <w:rPr>
          <w:rFonts w:eastAsia="Times New Roman" w:cs="Times New Roman"/>
          <w:bCs/>
          <w:color w:val="000000"/>
          <w:sz w:val="24"/>
          <w:szCs w:val="24"/>
          <w:lang w:eastAsia="en-AU"/>
        </w:rPr>
        <w:fldChar w:fldCharType="end"/>
      </w:r>
      <w:r w:rsidR="008E64F2">
        <w:rPr>
          <w:rFonts w:eastAsia="Times New Roman" w:cs="Times New Roman"/>
          <w:bCs/>
          <w:color w:val="000000"/>
          <w:sz w:val="24"/>
          <w:szCs w:val="24"/>
          <w:lang w:eastAsia="en-AU"/>
        </w:rPr>
        <w:t>).</w:t>
      </w:r>
      <w:r w:rsidR="006024B3">
        <w:rPr>
          <w:rFonts w:eastAsia="Times New Roman" w:cs="Times New Roman"/>
          <w:bCs/>
          <w:color w:val="000000"/>
          <w:sz w:val="24"/>
          <w:szCs w:val="24"/>
          <w:lang w:eastAsia="en-AU"/>
        </w:rPr>
        <w:t xml:space="preserve"> Back-up sites were used for rec</w:t>
      </w:r>
      <w:r w:rsidR="003B13E9">
        <w:rPr>
          <w:rFonts w:eastAsia="Times New Roman" w:cs="Times New Roman"/>
          <w:bCs/>
          <w:color w:val="000000"/>
          <w:sz w:val="24"/>
          <w:szCs w:val="24"/>
          <w:lang w:eastAsia="en-AU"/>
        </w:rPr>
        <w:t>ruitment in some circumstances.</w:t>
      </w:r>
    </w:p>
    <w:p w14:paraId="3845E3B4" w14:textId="27398016" w:rsidR="00AE50C6" w:rsidRPr="00125C6E" w:rsidRDefault="003F0327" w:rsidP="00AE50C6">
      <w:pPr>
        <w:pStyle w:val="Caption"/>
        <w:keepNext/>
        <w:rPr>
          <w:i w:val="0"/>
          <w:color w:val="auto"/>
          <w:sz w:val="24"/>
          <w:szCs w:val="24"/>
        </w:rPr>
      </w:pPr>
      <w:bookmarkStart w:id="271" w:name="_Ref449451630"/>
      <w:bookmarkStart w:id="272" w:name="_Toc455489079"/>
      <w:r w:rsidRPr="00125C6E">
        <w:rPr>
          <w:rFonts w:eastAsia="Times New Roman" w:cs="Times New Roman"/>
          <w:noProof/>
          <w:sz w:val="24"/>
          <w:szCs w:val="24"/>
          <w:lang w:eastAsia="en-AU"/>
        </w:rPr>
        <mc:AlternateContent>
          <mc:Choice Requires="wps">
            <w:drawing>
              <wp:anchor distT="45720" distB="45720" distL="114300" distR="114300" simplePos="0" relativeHeight="251576832" behindDoc="0" locked="0" layoutInCell="1" allowOverlap="1" wp14:anchorId="564FDA76" wp14:editId="719D7191">
                <wp:simplePos x="0" y="0"/>
                <wp:positionH relativeFrom="margin">
                  <wp:posOffset>-47625</wp:posOffset>
                </wp:positionH>
                <wp:positionV relativeFrom="paragraph">
                  <wp:posOffset>1707960</wp:posOffset>
                </wp:positionV>
                <wp:extent cx="6257925" cy="1460500"/>
                <wp:effectExtent l="0" t="0" r="9525" b="6350"/>
                <wp:wrapSquare wrapText="bothSides"/>
                <wp:docPr id="7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1460500"/>
                        </a:xfrm>
                        <a:prstGeom prst="rect">
                          <a:avLst/>
                        </a:prstGeom>
                        <a:solidFill>
                          <a:srgbClr val="FFFFFF"/>
                        </a:solidFill>
                        <a:ln w="9525">
                          <a:noFill/>
                          <a:miter lim="800000"/>
                          <a:headEnd/>
                          <a:tailEnd/>
                        </a:ln>
                      </wps:spPr>
                      <wps:txbx>
                        <w:txbxContent>
                          <w:p w14:paraId="119353B2" w14:textId="03514457" w:rsidR="008B675E" w:rsidRPr="00E5652A" w:rsidRDefault="008B675E" w:rsidP="00E5652A">
                            <w:pPr>
                              <w:rPr>
                                <w:sz w:val="20"/>
                                <w:szCs w:val="20"/>
                              </w:rPr>
                            </w:pPr>
                            <w:r w:rsidRPr="00E5652A">
                              <w:rPr>
                                <w:sz w:val="20"/>
                                <w:szCs w:val="20"/>
                                <w:vertAlign w:val="superscript"/>
                              </w:rPr>
                              <w:t>1</w:t>
                            </w:r>
                            <w:r w:rsidRPr="00E5652A">
                              <w:rPr>
                                <w:sz w:val="20"/>
                                <w:szCs w:val="20"/>
                              </w:rPr>
                              <w:t>Remoteness Area: The remoteness classification derived from the Australian Standard Geography Classification (ASGC</w:t>
                            </w:r>
                            <w:proofErr w:type="gramStart"/>
                            <w:r w:rsidRPr="00E5652A">
                              <w:rPr>
                                <w:sz w:val="20"/>
                                <w:szCs w:val="20"/>
                              </w:rPr>
                              <w:t>)</w:t>
                            </w:r>
                            <w:proofErr w:type="gramEnd"/>
                            <w:r>
                              <w:rPr>
                                <w:sz w:val="20"/>
                                <w:szCs w:val="20"/>
                              </w:rPr>
                              <w:br/>
                            </w:r>
                            <w:r w:rsidRPr="00E5652A">
                              <w:rPr>
                                <w:sz w:val="20"/>
                                <w:szCs w:val="20"/>
                                <w:vertAlign w:val="superscript"/>
                              </w:rPr>
                              <w:t>2</w:t>
                            </w:r>
                            <w:r w:rsidRPr="00E5652A">
                              <w:rPr>
                                <w:sz w:val="20"/>
                                <w:szCs w:val="20"/>
                              </w:rPr>
                              <w:t>Statistical Area – Level 2: The geographical unit of site pre-selection</w:t>
                            </w:r>
                            <w:r>
                              <w:rPr>
                                <w:sz w:val="20"/>
                                <w:szCs w:val="20"/>
                              </w:rPr>
                              <w:br/>
                            </w:r>
                            <w:r w:rsidRPr="00E5652A">
                              <w:rPr>
                                <w:sz w:val="20"/>
                                <w:szCs w:val="20"/>
                                <w:vertAlign w:val="superscript"/>
                              </w:rPr>
                              <w:t>3</w:t>
                            </w:r>
                            <w:r w:rsidRPr="00E5652A">
                              <w:rPr>
                                <w:sz w:val="20"/>
                                <w:szCs w:val="20"/>
                              </w:rPr>
                              <w:t>Target Indigenous population</w:t>
                            </w:r>
                            <w:r>
                              <w:rPr>
                                <w:sz w:val="20"/>
                                <w:szCs w:val="20"/>
                              </w:rPr>
                              <w:br/>
                            </w:r>
                            <w:r w:rsidRPr="00E5652A">
                              <w:rPr>
                                <w:sz w:val="20"/>
                                <w:szCs w:val="20"/>
                                <w:vertAlign w:val="superscript"/>
                              </w:rPr>
                              <w:t>4</w:t>
                            </w:r>
                            <w:r w:rsidRPr="00E5652A">
                              <w:rPr>
                                <w:sz w:val="20"/>
                                <w:szCs w:val="20"/>
                              </w:rPr>
                              <w:t>Target non-Indigenous population</w:t>
                            </w:r>
                            <w:r>
                              <w:rPr>
                                <w:sz w:val="20"/>
                                <w:szCs w:val="20"/>
                              </w:rPr>
                              <w:br/>
                            </w:r>
                            <w:r w:rsidRPr="00E5652A">
                              <w:rPr>
                                <w:sz w:val="20"/>
                                <w:szCs w:val="20"/>
                                <w:vertAlign w:val="superscript"/>
                              </w:rPr>
                              <w:t>5</w:t>
                            </w:r>
                            <w:r w:rsidRPr="00E5652A">
                              <w:rPr>
                                <w:sz w:val="20"/>
                                <w:szCs w:val="20"/>
                              </w:rPr>
                              <w:t>Total population</w:t>
                            </w:r>
                            <w:r>
                              <w:rPr>
                                <w:sz w:val="20"/>
                                <w:szCs w:val="20"/>
                              </w:rPr>
                              <w:br/>
                            </w:r>
                            <w:r w:rsidRPr="00E5652A">
                              <w:rPr>
                                <w:sz w:val="20"/>
                                <w:szCs w:val="20"/>
                                <w:vertAlign w:val="superscript"/>
                              </w:rPr>
                              <w:t>6</w:t>
                            </w:r>
                            <w:r w:rsidRPr="00E5652A">
                              <w:rPr>
                                <w:sz w:val="20"/>
                                <w:szCs w:val="20"/>
                              </w:rPr>
                              <w:t>Percentage of the total population within the total SA2 sampling pool distribut</w:t>
                            </w:r>
                            <w:r>
                              <w:rPr>
                                <w:sz w:val="20"/>
                                <w:szCs w:val="20"/>
                              </w:rPr>
                              <w:t>ed within each Remoteness Area c</w:t>
                            </w:r>
                            <w:r w:rsidRPr="00E5652A">
                              <w:rPr>
                                <w:sz w:val="20"/>
                                <w:szCs w:val="20"/>
                              </w:rPr>
                              <w:t>lassification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3.75pt;margin-top:134.5pt;width:492.75pt;height:115pt;z-index:251576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" stroked="f">
                <v:textbox>
                  <w:txbxContent>
                    <w:p w14:paraId="119353B2" w14:textId="03514457" w:rsidR="008B675E" w:rsidRPr="00E5652A" w:rsidRDefault="008B675E" w:rsidP="00E5652A">
                      <w:pPr>
                        <w:rPr>
                          <w:sz w:val="20"/>
                          <w:szCs w:val="20"/>
                        </w:rPr>
                      </w:pPr>
                      <w:r w:rsidRPr="00E5652A">
                        <w:rPr>
                          <w:sz w:val="20"/>
                          <w:szCs w:val="20"/>
                          <w:vertAlign w:val="superscript"/>
                        </w:rPr>
                        <w:t>1</w:t>
                      </w:r>
                      <w:r w:rsidRPr="00E5652A">
                        <w:rPr>
                          <w:sz w:val="20"/>
                          <w:szCs w:val="20"/>
                        </w:rPr>
                        <w:t>Remoteness Area: The remoteness classification derived from the Australian Standard Geography Classification (ASGC</w:t>
                      </w:r>
                      <w:proofErr w:type="gramStart"/>
                      <w:r w:rsidRPr="00E5652A">
                        <w:rPr>
                          <w:sz w:val="20"/>
                          <w:szCs w:val="20"/>
                        </w:rPr>
                        <w:t>)</w:t>
                      </w:r>
                      <w:proofErr w:type="gramEnd"/>
                      <w:r>
                        <w:rPr>
                          <w:sz w:val="20"/>
                          <w:szCs w:val="20"/>
                        </w:rPr>
                        <w:br/>
                      </w:r>
                      <w:r w:rsidRPr="00E5652A">
                        <w:rPr>
                          <w:sz w:val="20"/>
                          <w:szCs w:val="20"/>
                          <w:vertAlign w:val="superscript"/>
                        </w:rPr>
                        <w:t>2</w:t>
                      </w:r>
                      <w:r w:rsidRPr="00E5652A">
                        <w:rPr>
                          <w:sz w:val="20"/>
                          <w:szCs w:val="20"/>
                        </w:rPr>
                        <w:t>Statistical Area – Level 2: The geographical unit of site pre-selection</w:t>
                      </w:r>
                      <w:r>
                        <w:rPr>
                          <w:sz w:val="20"/>
                          <w:szCs w:val="20"/>
                        </w:rPr>
                        <w:br/>
                      </w:r>
                      <w:r w:rsidRPr="00E5652A">
                        <w:rPr>
                          <w:sz w:val="20"/>
                          <w:szCs w:val="20"/>
                          <w:vertAlign w:val="superscript"/>
                        </w:rPr>
                        <w:t>3</w:t>
                      </w:r>
                      <w:r w:rsidRPr="00E5652A">
                        <w:rPr>
                          <w:sz w:val="20"/>
                          <w:szCs w:val="20"/>
                        </w:rPr>
                        <w:t>Target Indigenous population</w:t>
                      </w:r>
                      <w:r>
                        <w:rPr>
                          <w:sz w:val="20"/>
                          <w:szCs w:val="20"/>
                        </w:rPr>
                        <w:br/>
                      </w:r>
                      <w:r w:rsidRPr="00E5652A">
                        <w:rPr>
                          <w:sz w:val="20"/>
                          <w:szCs w:val="20"/>
                          <w:vertAlign w:val="superscript"/>
                        </w:rPr>
                        <w:t>4</w:t>
                      </w:r>
                      <w:r w:rsidRPr="00E5652A">
                        <w:rPr>
                          <w:sz w:val="20"/>
                          <w:szCs w:val="20"/>
                        </w:rPr>
                        <w:t>Target non-Indigenous population</w:t>
                      </w:r>
                      <w:r>
                        <w:rPr>
                          <w:sz w:val="20"/>
                          <w:szCs w:val="20"/>
                        </w:rPr>
                        <w:br/>
                      </w:r>
                      <w:r w:rsidRPr="00E5652A">
                        <w:rPr>
                          <w:sz w:val="20"/>
                          <w:szCs w:val="20"/>
                          <w:vertAlign w:val="superscript"/>
                        </w:rPr>
                        <w:t>5</w:t>
                      </w:r>
                      <w:r w:rsidRPr="00E5652A">
                        <w:rPr>
                          <w:sz w:val="20"/>
                          <w:szCs w:val="20"/>
                        </w:rPr>
                        <w:t>Total population</w:t>
                      </w:r>
                      <w:r>
                        <w:rPr>
                          <w:sz w:val="20"/>
                          <w:szCs w:val="20"/>
                        </w:rPr>
                        <w:br/>
                      </w:r>
                      <w:r w:rsidRPr="00E5652A">
                        <w:rPr>
                          <w:sz w:val="20"/>
                          <w:szCs w:val="20"/>
                          <w:vertAlign w:val="superscript"/>
                        </w:rPr>
                        <w:t>6</w:t>
                      </w:r>
                      <w:r w:rsidRPr="00E5652A">
                        <w:rPr>
                          <w:sz w:val="20"/>
                          <w:szCs w:val="20"/>
                        </w:rPr>
                        <w:t>Percentage of the total population within the total SA2 sampling pool distribut</w:t>
                      </w:r>
                      <w:r>
                        <w:rPr>
                          <w:sz w:val="20"/>
                          <w:szCs w:val="20"/>
                        </w:rPr>
                        <w:t>ed within each Remoteness Area c</w:t>
                      </w:r>
                      <w:r w:rsidRPr="00E5652A">
                        <w:rPr>
                          <w:sz w:val="20"/>
                          <w:szCs w:val="20"/>
                        </w:rPr>
                        <w:t>lassification</w:t>
                      </w:r>
                    </w:p>
                  </w:txbxContent>
                </v:textbox>
                <w10:wrap type="square" anchorx="margin"/>
              </v:shape>
            </w:pict>
          </mc:Fallback>
        </mc:AlternateContent>
      </w:r>
      <w:proofErr w:type="gramStart"/>
      <w:r w:rsidR="00AE50C6" w:rsidRPr="00125C6E">
        <w:rPr>
          <w:i w:val="0"/>
          <w:color w:val="auto"/>
          <w:sz w:val="24"/>
          <w:szCs w:val="24"/>
        </w:rPr>
        <w:t xml:space="preserve">Table </w:t>
      </w:r>
      <w:r w:rsidR="00AE50C6" w:rsidRPr="00125C6E">
        <w:rPr>
          <w:i w:val="0"/>
          <w:color w:val="auto"/>
          <w:sz w:val="24"/>
          <w:szCs w:val="24"/>
        </w:rPr>
        <w:fldChar w:fldCharType="begin"/>
      </w:r>
      <w:r w:rsidR="00AE50C6" w:rsidRPr="00125C6E">
        <w:rPr>
          <w:i w:val="0"/>
          <w:color w:val="auto"/>
          <w:sz w:val="24"/>
          <w:szCs w:val="24"/>
        </w:rPr>
        <w:instrText xml:space="preserve"> SEQ Table \* ARABIC </w:instrText>
      </w:r>
      <w:r w:rsidR="00AE50C6" w:rsidRPr="00125C6E">
        <w:rPr>
          <w:i w:val="0"/>
          <w:color w:val="auto"/>
          <w:sz w:val="24"/>
          <w:szCs w:val="24"/>
        </w:rPr>
        <w:fldChar w:fldCharType="separate"/>
      </w:r>
      <w:r w:rsidR="005E75F0">
        <w:rPr>
          <w:i w:val="0"/>
          <w:noProof/>
          <w:color w:val="auto"/>
          <w:sz w:val="24"/>
          <w:szCs w:val="24"/>
        </w:rPr>
        <w:t>2</w:t>
      </w:r>
      <w:r w:rsidR="00AE50C6" w:rsidRPr="00125C6E">
        <w:rPr>
          <w:i w:val="0"/>
          <w:color w:val="auto"/>
          <w:sz w:val="24"/>
          <w:szCs w:val="24"/>
        </w:rPr>
        <w:fldChar w:fldCharType="end"/>
      </w:r>
      <w:bookmarkEnd w:id="271"/>
      <w:r w:rsidR="00AE50C6" w:rsidRPr="00125C6E">
        <w:rPr>
          <w:i w:val="0"/>
          <w:color w:val="auto"/>
          <w:sz w:val="24"/>
          <w:szCs w:val="24"/>
        </w:rPr>
        <w:t>.</w:t>
      </w:r>
      <w:proofErr w:type="gramEnd"/>
      <w:r w:rsidR="00AE50C6" w:rsidRPr="00125C6E">
        <w:rPr>
          <w:i w:val="0"/>
          <w:color w:val="auto"/>
          <w:sz w:val="24"/>
          <w:szCs w:val="24"/>
        </w:rPr>
        <w:t xml:space="preserve"> Distribution of SA2 g</w:t>
      </w:r>
      <w:r w:rsidR="00B765BE" w:rsidRPr="00125C6E">
        <w:rPr>
          <w:i w:val="0"/>
          <w:color w:val="auto"/>
          <w:sz w:val="24"/>
          <w:szCs w:val="24"/>
        </w:rPr>
        <w:t>eographical areas across R</w:t>
      </w:r>
      <w:r w:rsidR="00AE50C6" w:rsidRPr="00125C6E">
        <w:rPr>
          <w:i w:val="0"/>
          <w:color w:val="auto"/>
          <w:sz w:val="24"/>
          <w:szCs w:val="24"/>
        </w:rPr>
        <w:t>emoteness</w:t>
      </w:r>
      <w:r w:rsidR="00B765BE" w:rsidRPr="00125C6E">
        <w:rPr>
          <w:i w:val="0"/>
          <w:color w:val="auto"/>
          <w:sz w:val="24"/>
          <w:szCs w:val="24"/>
        </w:rPr>
        <w:t xml:space="preserve"> Areas</w:t>
      </w:r>
      <w:bookmarkEnd w:id="272"/>
    </w:p>
    <w:tbl>
      <w:tblPr>
        <w:tblW w:w="9909" w:type="dxa"/>
        <w:tblInd w:w="-10"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16"/>
        <w:gridCol w:w="1535"/>
        <w:gridCol w:w="767"/>
        <w:gridCol w:w="1893"/>
        <w:gridCol w:w="851"/>
        <w:gridCol w:w="1110"/>
        <w:gridCol w:w="1222"/>
        <w:gridCol w:w="1219"/>
        <w:gridCol w:w="843"/>
        <w:gridCol w:w="19"/>
      </w:tblGrid>
      <w:tr w:rsidR="002A3D07" w:rsidRPr="002A3D07" w14:paraId="4F931BE0" w14:textId="77777777" w:rsidTr="0016229E">
        <w:trPr>
          <w:gridAfter w:val="1"/>
          <w:wAfter w:w="19" w:type="dxa"/>
          <w:cantSplit/>
          <w:trHeight w:val="300"/>
        </w:trPr>
        <w:tc>
          <w:tcPr>
            <w:tcW w:w="450" w:type="dxa"/>
            <w:tcBorders>
              <w:top w:val="single" w:sz="8" w:space="0" w:color="auto"/>
              <w:left w:val="nil"/>
              <w:bottom w:val="single" w:sz="4" w:space="0" w:color="auto"/>
              <w:right w:val="nil"/>
            </w:tcBorders>
            <w:shd w:val="clear" w:color="auto" w:fill="auto"/>
            <w:noWrap/>
            <w:vAlign w:val="bottom"/>
            <w:hideMark/>
          </w:tcPr>
          <w:p w14:paraId="6C3D4223" w14:textId="77777777" w:rsidR="002A3D07" w:rsidRPr="002A3D07" w:rsidRDefault="002A3D07" w:rsidP="002A3D07">
            <w:pPr>
              <w:spacing w:after="0" w:line="240" w:lineRule="auto"/>
              <w:jc w:val="right"/>
              <w:rPr>
                <w:rFonts w:eastAsia="Times New Roman" w:cs="Times New Roman"/>
                <w:b/>
                <w:bCs/>
                <w:color w:val="000000"/>
                <w:sz w:val="20"/>
                <w:szCs w:val="20"/>
                <w:lang w:eastAsia="en-AU"/>
              </w:rPr>
            </w:pPr>
            <w:r w:rsidRPr="002A3D07">
              <w:rPr>
                <w:rFonts w:eastAsia="Times New Roman" w:cs="Times New Roman"/>
                <w:b/>
                <w:bCs/>
                <w:color w:val="000000"/>
                <w:sz w:val="20"/>
                <w:szCs w:val="20"/>
                <w:lang w:eastAsia="en-AU"/>
              </w:rPr>
              <w:t>RA</w:t>
            </w:r>
            <w:r w:rsidR="0001113E" w:rsidRPr="0001113E">
              <w:rPr>
                <w:rFonts w:eastAsia="Times New Roman" w:cs="Times New Roman"/>
                <w:b/>
                <w:bCs/>
                <w:color w:val="000000"/>
                <w:sz w:val="20"/>
                <w:szCs w:val="20"/>
                <w:vertAlign w:val="superscript"/>
                <w:lang w:eastAsia="en-AU"/>
              </w:rPr>
              <w:t>1</w:t>
            </w:r>
          </w:p>
        </w:tc>
        <w:tc>
          <w:tcPr>
            <w:tcW w:w="1535" w:type="dxa"/>
            <w:tcBorders>
              <w:top w:val="single" w:sz="8" w:space="0" w:color="auto"/>
              <w:left w:val="nil"/>
              <w:bottom w:val="single" w:sz="4" w:space="0" w:color="auto"/>
            </w:tcBorders>
            <w:shd w:val="clear" w:color="auto" w:fill="auto"/>
            <w:noWrap/>
            <w:vAlign w:val="bottom"/>
            <w:hideMark/>
          </w:tcPr>
          <w:p w14:paraId="051F1914" w14:textId="77777777" w:rsidR="002A3D07" w:rsidRPr="002A3D07" w:rsidRDefault="002A3D07" w:rsidP="002A3D07">
            <w:pPr>
              <w:spacing w:after="0" w:line="240" w:lineRule="auto"/>
              <w:rPr>
                <w:rFonts w:eastAsia="Times New Roman" w:cs="Times New Roman"/>
                <w:b/>
                <w:bCs/>
                <w:color w:val="000000"/>
                <w:sz w:val="20"/>
                <w:szCs w:val="20"/>
                <w:lang w:eastAsia="en-AU"/>
              </w:rPr>
            </w:pPr>
            <w:r w:rsidRPr="002A3D07">
              <w:rPr>
                <w:rFonts w:eastAsia="Times New Roman" w:cs="Times New Roman"/>
                <w:b/>
                <w:bCs/>
                <w:color w:val="000000"/>
                <w:sz w:val="20"/>
                <w:szCs w:val="20"/>
                <w:lang w:eastAsia="en-AU"/>
              </w:rPr>
              <w:t>Description</w:t>
            </w:r>
          </w:p>
        </w:tc>
        <w:tc>
          <w:tcPr>
            <w:tcW w:w="767" w:type="dxa"/>
            <w:tcBorders>
              <w:top w:val="single" w:sz="8" w:space="0" w:color="auto"/>
              <w:bottom w:val="single" w:sz="4" w:space="0" w:color="auto"/>
            </w:tcBorders>
            <w:shd w:val="clear" w:color="auto" w:fill="auto"/>
            <w:noWrap/>
            <w:vAlign w:val="bottom"/>
            <w:hideMark/>
          </w:tcPr>
          <w:p w14:paraId="1511B829" w14:textId="77777777" w:rsidR="002A3D07" w:rsidRPr="002A3D07" w:rsidRDefault="002A3D07" w:rsidP="002A3D07">
            <w:pPr>
              <w:spacing w:after="0" w:line="240" w:lineRule="auto"/>
              <w:jc w:val="right"/>
              <w:rPr>
                <w:rFonts w:eastAsia="Times New Roman" w:cs="Times New Roman"/>
                <w:b/>
                <w:bCs/>
                <w:color w:val="000000"/>
                <w:sz w:val="20"/>
                <w:szCs w:val="20"/>
                <w:lang w:eastAsia="en-AU"/>
              </w:rPr>
            </w:pPr>
            <w:r w:rsidRPr="002A3D07">
              <w:rPr>
                <w:rFonts w:eastAsia="Times New Roman" w:cs="Times New Roman"/>
                <w:b/>
                <w:bCs/>
                <w:color w:val="000000"/>
                <w:sz w:val="20"/>
                <w:szCs w:val="20"/>
                <w:lang w:eastAsia="en-AU"/>
              </w:rPr>
              <w:t>SA2s</w:t>
            </w:r>
            <w:r w:rsidR="0001113E" w:rsidRPr="0001113E">
              <w:rPr>
                <w:rFonts w:eastAsia="Times New Roman" w:cs="Times New Roman"/>
                <w:b/>
                <w:bCs/>
                <w:color w:val="000000"/>
                <w:sz w:val="20"/>
                <w:szCs w:val="20"/>
                <w:vertAlign w:val="superscript"/>
                <w:lang w:eastAsia="en-AU"/>
              </w:rPr>
              <w:t>2</w:t>
            </w:r>
          </w:p>
        </w:tc>
        <w:tc>
          <w:tcPr>
            <w:tcW w:w="1893" w:type="dxa"/>
            <w:tcBorders>
              <w:top w:val="single" w:sz="8" w:space="0" w:color="auto"/>
              <w:bottom w:val="single" w:sz="4" w:space="0" w:color="auto"/>
            </w:tcBorders>
            <w:shd w:val="clear" w:color="auto" w:fill="auto"/>
            <w:noWrap/>
            <w:vAlign w:val="bottom"/>
            <w:hideMark/>
          </w:tcPr>
          <w:p w14:paraId="63D2B098" w14:textId="77777777" w:rsidR="002A3D07" w:rsidRPr="002A3D07" w:rsidRDefault="002A3D07" w:rsidP="002A3D07">
            <w:pPr>
              <w:spacing w:after="0" w:line="240" w:lineRule="auto"/>
              <w:jc w:val="right"/>
              <w:rPr>
                <w:rFonts w:eastAsia="Times New Roman" w:cs="Times New Roman"/>
                <w:b/>
                <w:bCs/>
                <w:color w:val="000000"/>
                <w:sz w:val="20"/>
                <w:szCs w:val="20"/>
                <w:lang w:eastAsia="en-AU"/>
              </w:rPr>
            </w:pPr>
            <w:r w:rsidRPr="002A3D07">
              <w:rPr>
                <w:rFonts w:eastAsia="Times New Roman" w:cs="Times New Roman"/>
                <w:b/>
                <w:bCs/>
                <w:color w:val="000000"/>
                <w:sz w:val="20"/>
                <w:szCs w:val="20"/>
                <w:lang w:eastAsia="en-AU"/>
              </w:rPr>
              <w:t>Area</w:t>
            </w:r>
          </w:p>
        </w:tc>
        <w:tc>
          <w:tcPr>
            <w:tcW w:w="851" w:type="dxa"/>
            <w:tcBorders>
              <w:top w:val="single" w:sz="8" w:space="0" w:color="auto"/>
              <w:bottom w:val="single" w:sz="4" w:space="0" w:color="auto"/>
            </w:tcBorders>
            <w:shd w:val="clear" w:color="auto" w:fill="auto"/>
            <w:noWrap/>
            <w:vAlign w:val="bottom"/>
            <w:hideMark/>
          </w:tcPr>
          <w:p w14:paraId="24CD9DCC" w14:textId="77777777" w:rsidR="002A3D07" w:rsidRPr="002A3D07" w:rsidRDefault="002A3D07" w:rsidP="002A3D07">
            <w:pPr>
              <w:spacing w:after="0" w:line="240" w:lineRule="auto"/>
              <w:jc w:val="right"/>
              <w:rPr>
                <w:rFonts w:eastAsia="Times New Roman" w:cs="Times New Roman"/>
                <w:b/>
                <w:bCs/>
                <w:color w:val="000000"/>
                <w:sz w:val="20"/>
                <w:szCs w:val="20"/>
                <w:lang w:eastAsia="en-AU"/>
              </w:rPr>
            </w:pPr>
            <w:r w:rsidRPr="002A3D07">
              <w:rPr>
                <w:rFonts w:eastAsia="Times New Roman" w:cs="Times New Roman"/>
                <w:b/>
                <w:bCs/>
                <w:color w:val="000000"/>
                <w:sz w:val="20"/>
                <w:szCs w:val="20"/>
                <w:lang w:eastAsia="en-AU"/>
              </w:rPr>
              <w:t>Tar IP</w:t>
            </w:r>
            <w:r w:rsidR="0001113E" w:rsidRPr="0001113E">
              <w:rPr>
                <w:rFonts w:eastAsia="Times New Roman" w:cs="Times New Roman"/>
                <w:b/>
                <w:bCs/>
                <w:color w:val="000000"/>
                <w:sz w:val="20"/>
                <w:szCs w:val="20"/>
                <w:vertAlign w:val="superscript"/>
                <w:lang w:eastAsia="en-AU"/>
              </w:rPr>
              <w:t>3</w:t>
            </w:r>
          </w:p>
        </w:tc>
        <w:tc>
          <w:tcPr>
            <w:tcW w:w="1110" w:type="dxa"/>
            <w:tcBorders>
              <w:top w:val="single" w:sz="8" w:space="0" w:color="auto"/>
              <w:bottom w:val="single" w:sz="4" w:space="0" w:color="auto"/>
            </w:tcBorders>
            <w:shd w:val="clear" w:color="auto" w:fill="auto"/>
            <w:noWrap/>
            <w:vAlign w:val="bottom"/>
            <w:hideMark/>
          </w:tcPr>
          <w:p w14:paraId="7F2B6822" w14:textId="77777777" w:rsidR="002A3D07" w:rsidRPr="002A3D07" w:rsidRDefault="002A3D07" w:rsidP="002A3D07">
            <w:pPr>
              <w:spacing w:after="0" w:line="240" w:lineRule="auto"/>
              <w:jc w:val="right"/>
              <w:rPr>
                <w:rFonts w:eastAsia="Times New Roman" w:cs="Times New Roman"/>
                <w:b/>
                <w:bCs/>
                <w:color w:val="000000"/>
                <w:sz w:val="20"/>
                <w:szCs w:val="20"/>
                <w:lang w:eastAsia="en-AU"/>
              </w:rPr>
            </w:pPr>
            <w:r w:rsidRPr="002A3D07">
              <w:rPr>
                <w:rFonts w:eastAsia="Times New Roman" w:cs="Times New Roman"/>
                <w:b/>
                <w:bCs/>
                <w:color w:val="000000"/>
                <w:sz w:val="20"/>
                <w:szCs w:val="20"/>
                <w:lang w:eastAsia="en-AU"/>
              </w:rPr>
              <w:t>Tar NP</w:t>
            </w:r>
            <w:r w:rsidR="0001113E" w:rsidRPr="0001113E">
              <w:rPr>
                <w:rFonts w:eastAsia="Times New Roman" w:cs="Times New Roman"/>
                <w:b/>
                <w:bCs/>
                <w:color w:val="000000"/>
                <w:sz w:val="20"/>
                <w:szCs w:val="20"/>
                <w:vertAlign w:val="superscript"/>
                <w:lang w:eastAsia="en-AU"/>
              </w:rPr>
              <w:t>4</w:t>
            </w:r>
          </w:p>
        </w:tc>
        <w:tc>
          <w:tcPr>
            <w:tcW w:w="1222" w:type="dxa"/>
            <w:tcBorders>
              <w:top w:val="single" w:sz="8" w:space="0" w:color="auto"/>
              <w:bottom w:val="single" w:sz="4" w:space="0" w:color="auto"/>
            </w:tcBorders>
            <w:shd w:val="clear" w:color="auto" w:fill="auto"/>
            <w:noWrap/>
            <w:vAlign w:val="bottom"/>
            <w:hideMark/>
          </w:tcPr>
          <w:p w14:paraId="3F46D610" w14:textId="77777777" w:rsidR="002A3D07" w:rsidRPr="002A3D07" w:rsidRDefault="002A3D07" w:rsidP="002A3D07">
            <w:pPr>
              <w:spacing w:after="0" w:line="240" w:lineRule="auto"/>
              <w:jc w:val="right"/>
              <w:rPr>
                <w:rFonts w:eastAsia="Times New Roman" w:cs="Times New Roman"/>
                <w:b/>
                <w:bCs/>
                <w:color w:val="000000"/>
                <w:sz w:val="20"/>
                <w:szCs w:val="20"/>
                <w:lang w:eastAsia="en-AU"/>
              </w:rPr>
            </w:pPr>
            <w:r w:rsidRPr="002A3D07">
              <w:rPr>
                <w:rFonts w:eastAsia="Times New Roman" w:cs="Times New Roman"/>
                <w:b/>
                <w:bCs/>
                <w:color w:val="000000"/>
                <w:sz w:val="20"/>
                <w:szCs w:val="20"/>
                <w:lang w:eastAsia="en-AU"/>
              </w:rPr>
              <w:t>Tot P</w:t>
            </w:r>
            <w:r w:rsidR="0001113E" w:rsidRPr="0001113E">
              <w:rPr>
                <w:rFonts w:eastAsia="Times New Roman" w:cs="Times New Roman"/>
                <w:b/>
                <w:bCs/>
                <w:color w:val="000000"/>
                <w:sz w:val="20"/>
                <w:szCs w:val="20"/>
                <w:vertAlign w:val="superscript"/>
                <w:lang w:eastAsia="en-AU"/>
              </w:rPr>
              <w:t>5</w:t>
            </w:r>
          </w:p>
        </w:tc>
        <w:tc>
          <w:tcPr>
            <w:tcW w:w="1219" w:type="dxa"/>
            <w:tcBorders>
              <w:top w:val="single" w:sz="8" w:space="0" w:color="auto"/>
              <w:bottom w:val="single" w:sz="4" w:space="0" w:color="auto"/>
            </w:tcBorders>
            <w:shd w:val="clear" w:color="auto" w:fill="auto"/>
            <w:noWrap/>
            <w:vAlign w:val="bottom"/>
            <w:hideMark/>
          </w:tcPr>
          <w:p w14:paraId="1B8F0B71" w14:textId="77777777" w:rsidR="002A3D07" w:rsidRPr="002A3D07" w:rsidRDefault="002A3D07" w:rsidP="002A3D07">
            <w:pPr>
              <w:spacing w:after="0" w:line="240" w:lineRule="auto"/>
              <w:jc w:val="right"/>
              <w:rPr>
                <w:rFonts w:eastAsia="Times New Roman" w:cs="Times New Roman"/>
                <w:b/>
                <w:bCs/>
                <w:color w:val="FF0000"/>
                <w:sz w:val="20"/>
                <w:szCs w:val="20"/>
                <w:lang w:eastAsia="en-AU"/>
              </w:rPr>
            </w:pPr>
            <w:r w:rsidRPr="002A3D07">
              <w:rPr>
                <w:rFonts w:eastAsia="Times New Roman" w:cs="Times New Roman"/>
                <w:b/>
                <w:bCs/>
                <w:sz w:val="20"/>
                <w:szCs w:val="20"/>
                <w:lang w:eastAsia="en-AU"/>
              </w:rPr>
              <w:t>Block Size</w:t>
            </w:r>
          </w:p>
        </w:tc>
        <w:tc>
          <w:tcPr>
            <w:tcW w:w="843" w:type="dxa"/>
            <w:tcBorders>
              <w:top w:val="single" w:sz="8" w:space="0" w:color="auto"/>
              <w:bottom w:val="single" w:sz="4" w:space="0" w:color="auto"/>
              <w:right w:val="nil"/>
            </w:tcBorders>
            <w:shd w:val="clear" w:color="auto" w:fill="auto"/>
            <w:noWrap/>
            <w:vAlign w:val="bottom"/>
            <w:hideMark/>
          </w:tcPr>
          <w:p w14:paraId="59B6A98B" w14:textId="77777777" w:rsidR="002A3D07" w:rsidRPr="002A3D07" w:rsidRDefault="002A3D07" w:rsidP="002A3D07">
            <w:pPr>
              <w:spacing w:after="0" w:line="240" w:lineRule="auto"/>
              <w:rPr>
                <w:rFonts w:eastAsia="Times New Roman" w:cs="Times New Roman"/>
                <w:b/>
                <w:color w:val="000000"/>
                <w:sz w:val="20"/>
                <w:szCs w:val="20"/>
                <w:lang w:eastAsia="en-AU"/>
              </w:rPr>
            </w:pPr>
            <w:r w:rsidRPr="002A3D07">
              <w:rPr>
                <w:rFonts w:eastAsia="Times New Roman" w:cs="Times New Roman"/>
                <w:b/>
                <w:color w:val="000000"/>
                <w:sz w:val="20"/>
                <w:szCs w:val="20"/>
                <w:lang w:eastAsia="en-AU"/>
              </w:rPr>
              <w:t>% Pop</w:t>
            </w:r>
            <w:r w:rsidR="0001113E" w:rsidRPr="0001113E">
              <w:rPr>
                <w:rFonts w:eastAsia="Times New Roman" w:cs="Times New Roman"/>
                <w:b/>
                <w:color w:val="000000"/>
                <w:sz w:val="20"/>
                <w:szCs w:val="20"/>
                <w:vertAlign w:val="superscript"/>
                <w:lang w:eastAsia="en-AU"/>
              </w:rPr>
              <w:t>6</w:t>
            </w:r>
          </w:p>
        </w:tc>
      </w:tr>
      <w:tr w:rsidR="002A3D07" w:rsidRPr="002A3D07" w14:paraId="053E7DD0" w14:textId="77777777" w:rsidTr="0016229E">
        <w:trPr>
          <w:gridAfter w:val="1"/>
          <w:wAfter w:w="19" w:type="dxa"/>
          <w:cantSplit/>
          <w:trHeight w:hRule="exact" w:val="312"/>
        </w:trPr>
        <w:tc>
          <w:tcPr>
            <w:tcW w:w="450" w:type="dxa"/>
            <w:tcBorders>
              <w:top w:val="single" w:sz="4" w:space="0" w:color="auto"/>
              <w:left w:val="nil"/>
              <w:right w:val="nil"/>
            </w:tcBorders>
            <w:shd w:val="clear" w:color="auto" w:fill="auto"/>
            <w:noWrap/>
            <w:vAlign w:val="bottom"/>
            <w:hideMark/>
          </w:tcPr>
          <w:p w14:paraId="59A14D2B" w14:textId="77777777" w:rsidR="002A3D07" w:rsidRPr="00623AB6" w:rsidRDefault="002A3D07" w:rsidP="002A3D07">
            <w:pPr>
              <w:spacing w:after="0" w:line="240" w:lineRule="auto"/>
              <w:jc w:val="right"/>
              <w:rPr>
                <w:rFonts w:eastAsia="Times New Roman" w:cs="Times New Roman"/>
                <w:bCs/>
                <w:color w:val="000000"/>
                <w:sz w:val="20"/>
                <w:szCs w:val="20"/>
                <w:lang w:eastAsia="en-AU"/>
              </w:rPr>
            </w:pPr>
            <w:r w:rsidRPr="00623AB6">
              <w:rPr>
                <w:rFonts w:eastAsia="Times New Roman" w:cs="Times New Roman"/>
                <w:bCs/>
                <w:color w:val="000000"/>
                <w:sz w:val="20"/>
                <w:szCs w:val="20"/>
                <w:lang w:eastAsia="en-AU"/>
              </w:rPr>
              <w:t>1</w:t>
            </w:r>
          </w:p>
        </w:tc>
        <w:tc>
          <w:tcPr>
            <w:tcW w:w="1535" w:type="dxa"/>
            <w:tcBorders>
              <w:top w:val="single" w:sz="4" w:space="0" w:color="auto"/>
              <w:left w:val="nil"/>
            </w:tcBorders>
            <w:shd w:val="clear" w:color="auto" w:fill="auto"/>
            <w:noWrap/>
            <w:vAlign w:val="bottom"/>
            <w:hideMark/>
          </w:tcPr>
          <w:p w14:paraId="1C1A60EF" w14:textId="77777777" w:rsidR="002A3D07" w:rsidRPr="00623AB6" w:rsidRDefault="002A3D07" w:rsidP="002A3D07">
            <w:pPr>
              <w:spacing w:after="0" w:line="240" w:lineRule="auto"/>
              <w:rPr>
                <w:rFonts w:eastAsia="Times New Roman" w:cs="Times New Roman"/>
                <w:bCs/>
                <w:color w:val="000000"/>
                <w:sz w:val="20"/>
                <w:szCs w:val="20"/>
                <w:lang w:eastAsia="en-AU"/>
              </w:rPr>
            </w:pPr>
            <w:r w:rsidRPr="00623AB6">
              <w:rPr>
                <w:rFonts w:eastAsia="Times New Roman" w:cs="Times New Roman"/>
                <w:bCs/>
                <w:color w:val="000000"/>
                <w:sz w:val="20"/>
                <w:szCs w:val="20"/>
                <w:lang w:eastAsia="en-AU"/>
              </w:rPr>
              <w:t>Major City</w:t>
            </w:r>
          </w:p>
        </w:tc>
        <w:tc>
          <w:tcPr>
            <w:tcW w:w="767" w:type="dxa"/>
            <w:tcBorders>
              <w:top w:val="single" w:sz="4" w:space="0" w:color="auto"/>
            </w:tcBorders>
            <w:shd w:val="clear" w:color="auto" w:fill="auto"/>
            <w:noWrap/>
            <w:vAlign w:val="bottom"/>
            <w:hideMark/>
          </w:tcPr>
          <w:p w14:paraId="3B058365"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936</w:t>
            </w:r>
          </w:p>
        </w:tc>
        <w:tc>
          <w:tcPr>
            <w:tcW w:w="1893" w:type="dxa"/>
            <w:tcBorders>
              <w:top w:val="single" w:sz="4" w:space="0" w:color="auto"/>
            </w:tcBorders>
            <w:shd w:val="clear" w:color="auto" w:fill="auto"/>
            <w:noWrap/>
            <w:vAlign w:val="bottom"/>
            <w:hideMark/>
          </w:tcPr>
          <w:p w14:paraId="5D8E99F9"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13,685,465,126</w:t>
            </w:r>
          </w:p>
        </w:tc>
        <w:tc>
          <w:tcPr>
            <w:tcW w:w="851" w:type="dxa"/>
            <w:tcBorders>
              <w:top w:val="single" w:sz="4" w:space="0" w:color="auto"/>
            </w:tcBorders>
            <w:shd w:val="clear" w:color="auto" w:fill="auto"/>
            <w:noWrap/>
            <w:vAlign w:val="bottom"/>
            <w:hideMark/>
          </w:tcPr>
          <w:p w14:paraId="42B5CEF5" w14:textId="77777777" w:rsidR="002A3D07" w:rsidRPr="002A3D07" w:rsidRDefault="002A3D07" w:rsidP="002A3D07">
            <w:pPr>
              <w:rPr>
                <w:rFonts w:ascii="Calibri" w:hAnsi="Calibri"/>
                <w:bCs/>
                <w:color w:val="000000"/>
              </w:rPr>
            </w:pPr>
            <w:r w:rsidRPr="002A3D07">
              <w:rPr>
                <w:rFonts w:ascii="Calibri" w:hAnsi="Calibri"/>
                <w:bCs/>
                <w:color w:val="000000"/>
              </w:rPr>
              <w:t>43,567</w:t>
            </w:r>
          </w:p>
        </w:tc>
        <w:tc>
          <w:tcPr>
            <w:tcW w:w="1110" w:type="dxa"/>
            <w:tcBorders>
              <w:top w:val="single" w:sz="4" w:space="0" w:color="auto"/>
            </w:tcBorders>
            <w:shd w:val="clear" w:color="auto" w:fill="auto"/>
            <w:noWrap/>
            <w:vAlign w:val="bottom"/>
            <w:hideMark/>
          </w:tcPr>
          <w:p w14:paraId="53D15D40"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3,632,398</w:t>
            </w:r>
          </w:p>
        </w:tc>
        <w:tc>
          <w:tcPr>
            <w:tcW w:w="1222" w:type="dxa"/>
            <w:tcBorders>
              <w:top w:val="single" w:sz="4" w:space="0" w:color="auto"/>
            </w:tcBorders>
            <w:shd w:val="clear" w:color="auto" w:fill="auto"/>
            <w:noWrap/>
            <w:vAlign w:val="bottom"/>
            <w:hideMark/>
          </w:tcPr>
          <w:p w14:paraId="21F34EB2"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12,627,075</w:t>
            </w:r>
          </w:p>
        </w:tc>
        <w:tc>
          <w:tcPr>
            <w:tcW w:w="1219" w:type="dxa"/>
            <w:tcBorders>
              <w:top w:val="single" w:sz="4" w:space="0" w:color="auto"/>
            </w:tcBorders>
            <w:shd w:val="clear" w:color="auto" w:fill="auto"/>
            <w:noWrap/>
            <w:vAlign w:val="bottom"/>
            <w:hideMark/>
          </w:tcPr>
          <w:p w14:paraId="0E1ED277"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789,192.19</w:t>
            </w:r>
          </w:p>
        </w:tc>
        <w:tc>
          <w:tcPr>
            <w:tcW w:w="843" w:type="dxa"/>
            <w:tcBorders>
              <w:top w:val="single" w:sz="4" w:space="0" w:color="auto"/>
              <w:right w:val="nil"/>
            </w:tcBorders>
            <w:shd w:val="clear" w:color="auto" w:fill="auto"/>
            <w:noWrap/>
            <w:vAlign w:val="bottom"/>
            <w:hideMark/>
          </w:tcPr>
          <w:p w14:paraId="4F7CE3DD"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64.8%</w:t>
            </w:r>
          </w:p>
        </w:tc>
      </w:tr>
      <w:tr w:rsidR="002A3D07" w:rsidRPr="002A3D07" w14:paraId="77B2602E" w14:textId="77777777" w:rsidTr="0016229E">
        <w:trPr>
          <w:gridAfter w:val="1"/>
          <w:wAfter w:w="19" w:type="dxa"/>
          <w:cantSplit/>
          <w:trHeight w:hRule="exact" w:val="289"/>
        </w:trPr>
        <w:tc>
          <w:tcPr>
            <w:tcW w:w="450" w:type="dxa"/>
            <w:tcBorders>
              <w:left w:val="nil"/>
              <w:right w:val="nil"/>
            </w:tcBorders>
            <w:shd w:val="clear" w:color="auto" w:fill="auto"/>
            <w:noWrap/>
            <w:vAlign w:val="bottom"/>
            <w:hideMark/>
          </w:tcPr>
          <w:p w14:paraId="496D56F3" w14:textId="77777777" w:rsidR="002A3D07" w:rsidRPr="00623AB6" w:rsidRDefault="002A3D07" w:rsidP="002A3D07">
            <w:pPr>
              <w:spacing w:after="0" w:line="240" w:lineRule="auto"/>
              <w:jc w:val="right"/>
              <w:rPr>
                <w:rFonts w:eastAsia="Times New Roman" w:cs="Times New Roman"/>
                <w:bCs/>
                <w:color w:val="000000"/>
                <w:sz w:val="20"/>
                <w:szCs w:val="20"/>
                <w:lang w:eastAsia="en-AU"/>
              </w:rPr>
            </w:pPr>
            <w:r w:rsidRPr="00623AB6">
              <w:rPr>
                <w:rFonts w:eastAsia="Times New Roman" w:cs="Times New Roman"/>
                <w:bCs/>
                <w:color w:val="000000"/>
                <w:sz w:val="20"/>
                <w:szCs w:val="20"/>
                <w:lang w:eastAsia="en-AU"/>
              </w:rPr>
              <w:t>2</w:t>
            </w:r>
          </w:p>
        </w:tc>
        <w:tc>
          <w:tcPr>
            <w:tcW w:w="1535" w:type="dxa"/>
            <w:tcBorders>
              <w:left w:val="nil"/>
            </w:tcBorders>
            <w:shd w:val="clear" w:color="auto" w:fill="auto"/>
            <w:noWrap/>
            <w:vAlign w:val="bottom"/>
            <w:hideMark/>
          </w:tcPr>
          <w:p w14:paraId="02AD7F93" w14:textId="77777777" w:rsidR="002A3D07" w:rsidRPr="00623AB6" w:rsidRDefault="002A3D07" w:rsidP="002A3D07">
            <w:pPr>
              <w:spacing w:after="0" w:line="240" w:lineRule="auto"/>
              <w:rPr>
                <w:rFonts w:eastAsia="Times New Roman" w:cs="Times New Roman"/>
                <w:bCs/>
                <w:color w:val="000000"/>
                <w:sz w:val="20"/>
                <w:szCs w:val="20"/>
                <w:lang w:eastAsia="en-AU"/>
              </w:rPr>
            </w:pPr>
            <w:r w:rsidRPr="00623AB6">
              <w:rPr>
                <w:rFonts w:eastAsia="Times New Roman" w:cs="Times New Roman"/>
                <w:bCs/>
                <w:color w:val="000000"/>
                <w:sz w:val="20"/>
                <w:szCs w:val="20"/>
                <w:lang w:eastAsia="en-AU"/>
              </w:rPr>
              <w:t>Inner Regional</w:t>
            </w:r>
          </w:p>
        </w:tc>
        <w:tc>
          <w:tcPr>
            <w:tcW w:w="767" w:type="dxa"/>
            <w:shd w:val="clear" w:color="auto" w:fill="auto"/>
            <w:noWrap/>
            <w:vAlign w:val="bottom"/>
            <w:hideMark/>
          </w:tcPr>
          <w:p w14:paraId="5503CEF7"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464</w:t>
            </w:r>
          </w:p>
        </w:tc>
        <w:tc>
          <w:tcPr>
            <w:tcW w:w="1893" w:type="dxa"/>
            <w:shd w:val="clear" w:color="auto" w:fill="auto"/>
            <w:noWrap/>
            <w:vAlign w:val="bottom"/>
            <w:hideMark/>
          </w:tcPr>
          <w:p w14:paraId="0E27CC27"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226,277,642,916</w:t>
            </w:r>
          </w:p>
        </w:tc>
        <w:tc>
          <w:tcPr>
            <w:tcW w:w="851" w:type="dxa"/>
            <w:shd w:val="clear" w:color="auto" w:fill="auto"/>
            <w:noWrap/>
            <w:vAlign w:val="bottom"/>
            <w:hideMark/>
          </w:tcPr>
          <w:p w14:paraId="27CFA64C" w14:textId="77777777" w:rsidR="002A3D07" w:rsidRPr="002A3D07" w:rsidRDefault="002A3D07" w:rsidP="002A3D07">
            <w:pPr>
              <w:rPr>
                <w:rFonts w:ascii="Calibri" w:hAnsi="Calibri"/>
                <w:bCs/>
                <w:color w:val="000000"/>
              </w:rPr>
            </w:pPr>
            <w:r w:rsidRPr="002A3D07">
              <w:rPr>
                <w:rFonts w:ascii="Calibri" w:hAnsi="Calibri"/>
                <w:bCs/>
                <w:color w:val="000000"/>
              </w:rPr>
              <w:t>30,706</w:t>
            </w:r>
          </w:p>
        </w:tc>
        <w:tc>
          <w:tcPr>
            <w:tcW w:w="1110" w:type="dxa"/>
            <w:shd w:val="clear" w:color="auto" w:fill="auto"/>
            <w:noWrap/>
            <w:vAlign w:val="bottom"/>
            <w:hideMark/>
          </w:tcPr>
          <w:p w14:paraId="642B78F0"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1,456,275</w:t>
            </w:r>
          </w:p>
        </w:tc>
        <w:tc>
          <w:tcPr>
            <w:tcW w:w="1222" w:type="dxa"/>
            <w:shd w:val="clear" w:color="auto" w:fill="auto"/>
            <w:noWrap/>
            <w:vAlign w:val="bottom"/>
            <w:hideMark/>
          </w:tcPr>
          <w:p w14:paraId="72CB8C64"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4,214,982</w:t>
            </w:r>
          </w:p>
        </w:tc>
        <w:tc>
          <w:tcPr>
            <w:tcW w:w="1219" w:type="dxa"/>
            <w:shd w:val="clear" w:color="auto" w:fill="auto"/>
            <w:noWrap/>
            <w:vAlign w:val="bottom"/>
            <w:hideMark/>
          </w:tcPr>
          <w:p w14:paraId="05D5C62D"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526,873</w:t>
            </w:r>
          </w:p>
        </w:tc>
        <w:tc>
          <w:tcPr>
            <w:tcW w:w="843" w:type="dxa"/>
            <w:tcBorders>
              <w:right w:val="nil"/>
            </w:tcBorders>
            <w:shd w:val="clear" w:color="auto" w:fill="auto"/>
            <w:noWrap/>
            <w:vAlign w:val="bottom"/>
            <w:hideMark/>
          </w:tcPr>
          <w:p w14:paraId="75206AE9"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21.6%</w:t>
            </w:r>
          </w:p>
        </w:tc>
      </w:tr>
      <w:tr w:rsidR="002A3D07" w:rsidRPr="002A3D07" w14:paraId="112AA78E" w14:textId="77777777" w:rsidTr="0016229E">
        <w:trPr>
          <w:gridAfter w:val="1"/>
          <w:wAfter w:w="19" w:type="dxa"/>
          <w:cantSplit/>
          <w:trHeight w:hRule="exact" w:val="289"/>
        </w:trPr>
        <w:tc>
          <w:tcPr>
            <w:tcW w:w="450" w:type="dxa"/>
            <w:tcBorders>
              <w:left w:val="nil"/>
              <w:right w:val="nil"/>
            </w:tcBorders>
            <w:shd w:val="clear" w:color="auto" w:fill="auto"/>
            <w:noWrap/>
            <w:vAlign w:val="bottom"/>
            <w:hideMark/>
          </w:tcPr>
          <w:p w14:paraId="1120C883" w14:textId="77777777" w:rsidR="002A3D07" w:rsidRPr="00623AB6" w:rsidRDefault="002A3D07" w:rsidP="002A3D07">
            <w:pPr>
              <w:spacing w:after="0" w:line="240" w:lineRule="auto"/>
              <w:jc w:val="right"/>
              <w:rPr>
                <w:rFonts w:eastAsia="Times New Roman" w:cs="Times New Roman"/>
                <w:bCs/>
                <w:color w:val="000000"/>
                <w:sz w:val="20"/>
                <w:szCs w:val="20"/>
                <w:lang w:eastAsia="en-AU"/>
              </w:rPr>
            </w:pPr>
            <w:r w:rsidRPr="00623AB6">
              <w:rPr>
                <w:rFonts w:eastAsia="Times New Roman" w:cs="Times New Roman"/>
                <w:bCs/>
                <w:color w:val="000000"/>
                <w:sz w:val="20"/>
                <w:szCs w:val="20"/>
                <w:lang w:eastAsia="en-AU"/>
              </w:rPr>
              <w:t>3</w:t>
            </w:r>
          </w:p>
        </w:tc>
        <w:tc>
          <w:tcPr>
            <w:tcW w:w="1535" w:type="dxa"/>
            <w:tcBorders>
              <w:left w:val="nil"/>
            </w:tcBorders>
            <w:shd w:val="clear" w:color="auto" w:fill="auto"/>
            <w:noWrap/>
            <w:vAlign w:val="bottom"/>
            <w:hideMark/>
          </w:tcPr>
          <w:p w14:paraId="31B9108C" w14:textId="77777777" w:rsidR="002A3D07" w:rsidRPr="00623AB6" w:rsidRDefault="002A3D07" w:rsidP="002A3D07">
            <w:pPr>
              <w:spacing w:after="0" w:line="240" w:lineRule="auto"/>
              <w:rPr>
                <w:rFonts w:eastAsia="Times New Roman" w:cs="Times New Roman"/>
                <w:bCs/>
                <w:color w:val="000000"/>
                <w:sz w:val="20"/>
                <w:szCs w:val="20"/>
                <w:lang w:eastAsia="en-AU"/>
              </w:rPr>
            </w:pPr>
            <w:r w:rsidRPr="00623AB6">
              <w:rPr>
                <w:rFonts w:eastAsia="Times New Roman" w:cs="Times New Roman"/>
                <w:bCs/>
                <w:color w:val="000000"/>
                <w:sz w:val="20"/>
                <w:szCs w:val="20"/>
                <w:lang w:eastAsia="en-AU"/>
              </w:rPr>
              <w:t>Outer Regional</w:t>
            </w:r>
          </w:p>
        </w:tc>
        <w:tc>
          <w:tcPr>
            <w:tcW w:w="767" w:type="dxa"/>
            <w:shd w:val="clear" w:color="auto" w:fill="auto"/>
            <w:noWrap/>
            <w:vAlign w:val="bottom"/>
            <w:hideMark/>
          </w:tcPr>
          <w:p w14:paraId="23BCA53A"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322</w:t>
            </w:r>
          </w:p>
        </w:tc>
        <w:tc>
          <w:tcPr>
            <w:tcW w:w="1893" w:type="dxa"/>
            <w:shd w:val="clear" w:color="auto" w:fill="auto"/>
            <w:noWrap/>
            <w:vAlign w:val="bottom"/>
            <w:hideMark/>
          </w:tcPr>
          <w:p w14:paraId="171B57CC"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757,522,216,481</w:t>
            </w:r>
          </w:p>
        </w:tc>
        <w:tc>
          <w:tcPr>
            <w:tcW w:w="851" w:type="dxa"/>
            <w:shd w:val="clear" w:color="auto" w:fill="auto"/>
            <w:noWrap/>
            <w:vAlign w:val="bottom"/>
            <w:hideMark/>
          </w:tcPr>
          <w:p w14:paraId="0F03E9A8" w14:textId="77777777" w:rsidR="002A3D07" w:rsidRPr="002A3D07" w:rsidRDefault="002A3D07" w:rsidP="002A3D07">
            <w:pPr>
              <w:rPr>
                <w:rFonts w:ascii="Calibri" w:hAnsi="Calibri"/>
                <w:bCs/>
                <w:color w:val="000000"/>
              </w:rPr>
            </w:pPr>
            <w:r w:rsidRPr="002A3D07">
              <w:rPr>
                <w:rFonts w:ascii="Calibri" w:hAnsi="Calibri"/>
                <w:bCs/>
                <w:color w:val="000000"/>
              </w:rPr>
              <w:t>30,066</w:t>
            </w:r>
          </w:p>
        </w:tc>
        <w:tc>
          <w:tcPr>
            <w:tcW w:w="1110" w:type="dxa"/>
            <w:shd w:val="clear" w:color="auto" w:fill="auto"/>
            <w:noWrap/>
            <w:vAlign w:val="bottom"/>
            <w:hideMark/>
          </w:tcPr>
          <w:p w14:paraId="24277C85"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688,493</w:t>
            </w:r>
          </w:p>
        </w:tc>
        <w:tc>
          <w:tcPr>
            <w:tcW w:w="1222" w:type="dxa"/>
            <w:shd w:val="clear" w:color="auto" w:fill="auto"/>
            <w:noWrap/>
            <w:vAlign w:val="bottom"/>
            <w:hideMark/>
          </w:tcPr>
          <w:p w14:paraId="19E0AD6C"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2,042,319</w:t>
            </w:r>
          </w:p>
        </w:tc>
        <w:tc>
          <w:tcPr>
            <w:tcW w:w="1219" w:type="dxa"/>
            <w:shd w:val="clear" w:color="auto" w:fill="auto"/>
            <w:noWrap/>
            <w:vAlign w:val="bottom"/>
            <w:hideMark/>
          </w:tcPr>
          <w:p w14:paraId="5B69B710"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255,290</w:t>
            </w:r>
          </w:p>
        </w:tc>
        <w:tc>
          <w:tcPr>
            <w:tcW w:w="843" w:type="dxa"/>
            <w:tcBorders>
              <w:right w:val="nil"/>
            </w:tcBorders>
            <w:shd w:val="clear" w:color="auto" w:fill="auto"/>
            <w:noWrap/>
            <w:vAlign w:val="bottom"/>
            <w:hideMark/>
          </w:tcPr>
          <w:p w14:paraId="01A0CED0"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10.5%</w:t>
            </w:r>
          </w:p>
        </w:tc>
      </w:tr>
      <w:tr w:rsidR="002A3D07" w:rsidRPr="002A3D07" w14:paraId="46742C77" w14:textId="77777777" w:rsidTr="0016229E">
        <w:trPr>
          <w:gridAfter w:val="1"/>
          <w:wAfter w:w="19" w:type="dxa"/>
          <w:cantSplit/>
          <w:trHeight w:hRule="exact" w:val="289"/>
        </w:trPr>
        <w:tc>
          <w:tcPr>
            <w:tcW w:w="450" w:type="dxa"/>
            <w:tcBorders>
              <w:left w:val="nil"/>
              <w:right w:val="nil"/>
            </w:tcBorders>
            <w:shd w:val="clear" w:color="auto" w:fill="auto"/>
            <w:noWrap/>
            <w:vAlign w:val="bottom"/>
            <w:hideMark/>
          </w:tcPr>
          <w:p w14:paraId="2C6AA996" w14:textId="77777777" w:rsidR="002A3D07" w:rsidRPr="00623AB6" w:rsidRDefault="002A3D07" w:rsidP="002A3D07">
            <w:pPr>
              <w:spacing w:after="0" w:line="240" w:lineRule="auto"/>
              <w:jc w:val="right"/>
              <w:rPr>
                <w:rFonts w:eastAsia="Times New Roman" w:cs="Times New Roman"/>
                <w:bCs/>
                <w:color w:val="000000"/>
                <w:sz w:val="20"/>
                <w:szCs w:val="20"/>
                <w:lang w:eastAsia="en-AU"/>
              </w:rPr>
            </w:pPr>
            <w:r w:rsidRPr="00623AB6">
              <w:rPr>
                <w:rFonts w:eastAsia="Times New Roman" w:cs="Times New Roman"/>
                <w:bCs/>
                <w:color w:val="000000"/>
                <w:sz w:val="20"/>
                <w:szCs w:val="20"/>
                <w:lang w:eastAsia="en-AU"/>
              </w:rPr>
              <w:t>4</w:t>
            </w:r>
          </w:p>
        </w:tc>
        <w:tc>
          <w:tcPr>
            <w:tcW w:w="1535" w:type="dxa"/>
            <w:tcBorders>
              <w:left w:val="nil"/>
            </w:tcBorders>
            <w:shd w:val="clear" w:color="auto" w:fill="auto"/>
            <w:noWrap/>
            <w:vAlign w:val="bottom"/>
            <w:hideMark/>
          </w:tcPr>
          <w:p w14:paraId="12F8AAE9" w14:textId="77777777" w:rsidR="002A3D07" w:rsidRPr="00623AB6" w:rsidRDefault="002A3D07" w:rsidP="002A3D07">
            <w:pPr>
              <w:spacing w:after="0" w:line="240" w:lineRule="auto"/>
              <w:rPr>
                <w:rFonts w:eastAsia="Times New Roman" w:cs="Times New Roman"/>
                <w:bCs/>
                <w:color w:val="000000"/>
                <w:sz w:val="20"/>
                <w:szCs w:val="20"/>
                <w:lang w:eastAsia="en-AU"/>
              </w:rPr>
            </w:pPr>
            <w:r w:rsidRPr="00623AB6">
              <w:rPr>
                <w:rFonts w:eastAsia="Times New Roman" w:cs="Times New Roman"/>
                <w:bCs/>
                <w:color w:val="000000"/>
                <w:sz w:val="20"/>
                <w:szCs w:val="20"/>
                <w:lang w:eastAsia="en-AU"/>
              </w:rPr>
              <w:t>Remote</w:t>
            </w:r>
          </w:p>
        </w:tc>
        <w:tc>
          <w:tcPr>
            <w:tcW w:w="767" w:type="dxa"/>
            <w:shd w:val="clear" w:color="auto" w:fill="auto"/>
            <w:noWrap/>
            <w:vAlign w:val="bottom"/>
            <w:hideMark/>
          </w:tcPr>
          <w:p w14:paraId="68C16C72"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61</w:t>
            </w:r>
          </w:p>
        </w:tc>
        <w:tc>
          <w:tcPr>
            <w:tcW w:w="1893" w:type="dxa"/>
            <w:shd w:val="clear" w:color="auto" w:fill="auto"/>
            <w:noWrap/>
            <w:vAlign w:val="bottom"/>
            <w:hideMark/>
          </w:tcPr>
          <w:p w14:paraId="5F6A31A8"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823,823,296,747</w:t>
            </w:r>
          </w:p>
        </w:tc>
        <w:tc>
          <w:tcPr>
            <w:tcW w:w="851" w:type="dxa"/>
            <w:shd w:val="clear" w:color="auto" w:fill="auto"/>
            <w:noWrap/>
            <w:vAlign w:val="bottom"/>
            <w:hideMark/>
          </w:tcPr>
          <w:p w14:paraId="07FFF345" w14:textId="77777777" w:rsidR="002A3D07" w:rsidRPr="002A3D07" w:rsidRDefault="002A3D07" w:rsidP="002A3D07">
            <w:pPr>
              <w:rPr>
                <w:rFonts w:ascii="Calibri" w:hAnsi="Calibri"/>
                <w:bCs/>
                <w:color w:val="000000"/>
              </w:rPr>
            </w:pPr>
            <w:r w:rsidRPr="002A3D07">
              <w:rPr>
                <w:rFonts w:ascii="Calibri" w:hAnsi="Calibri"/>
                <w:bCs/>
                <w:color w:val="000000"/>
              </w:rPr>
              <w:t>11,383</w:t>
            </w:r>
          </w:p>
        </w:tc>
        <w:tc>
          <w:tcPr>
            <w:tcW w:w="1110" w:type="dxa"/>
            <w:shd w:val="clear" w:color="auto" w:fill="auto"/>
            <w:noWrap/>
            <w:vAlign w:val="bottom"/>
            <w:hideMark/>
          </w:tcPr>
          <w:p w14:paraId="01244D80"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108,372</w:t>
            </w:r>
          </w:p>
        </w:tc>
        <w:tc>
          <w:tcPr>
            <w:tcW w:w="1222" w:type="dxa"/>
            <w:shd w:val="clear" w:color="auto" w:fill="auto"/>
            <w:noWrap/>
            <w:vAlign w:val="bottom"/>
            <w:hideMark/>
          </w:tcPr>
          <w:p w14:paraId="68BDDA26"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395,061</w:t>
            </w:r>
          </w:p>
        </w:tc>
        <w:tc>
          <w:tcPr>
            <w:tcW w:w="1219" w:type="dxa"/>
            <w:shd w:val="clear" w:color="auto" w:fill="auto"/>
            <w:noWrap/>
            <w:vAlign w:val="bottom"/>
            <w:hideMark/>
          </w:tcPr>
          <w:p w14:paraId="5666DBEA"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49,383</w:t>
            </w:r>
          </w:p>
        </w:tc>
        <w:tc>
          <w:tcPr>
            <w:tcW w:w="843" w:type="dxa"/>
            <w:tcBorders>
              <w:right w:val="nil"/>
            </w:tcBorders>
            <w:shd w:val="clear" w:color="auto" w:fill="auto"/>
            <w:noWrap/>
            <w:vAlign w:val="bottom"/>
            <w:hideMark/>
          </w:tcPr>
          <w:p w14:paraId="430F8BD4"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2.0%</w:t>
            </w:r>
          </w:p>
        </w:tc>
      </w:tr>
      <w:tr w:rsidR="002A3D07" w:rsidRPr="002A3D07" w14:paraId="18D3F704" w14:textId="77777777" w:rsidTr="0016229E">
        <w:trPr>
          <w:gridAfter w:val="1"/>
          <w:wAfter w:w="19" w:type="dxa"/>
          <w:cantSplit/>
          <w:trHeight w:hRule="exact" w:val="301"/>
        </w:trPr>
        <w:tc>
          <w:tcPr>
            <w:tcW w:w="450" w:type="dxa"/>
            <w:tcBorders>
              <w:left w:val="nil"/>
              <w:right w:val="nil"/>
            </w:tcBorders>
            <w:shd w:val="clear" w:color="auto" w:fill="auto"/>
            <w:noWrap/>
            <w:vAlign w:val="bottom"/>
            <w:hideMark/>
          </w:tcPr>
          <w:p w14:paraId="71DAB302" w14:textId="77777777" w:rsidR="002A3D07" w:rsidRPr="00623AB6" w:rsidRDefault="002A3D07" w:rsidP="002A3D07">
            <w:pPr>
              <w:spacing w:after="0" w:line="240" w:lineRule="auto"/>
              <w:jc w:val="right"/>
              <w:rPr>
                <w:rFonts w:eastAsia="Times New Roman" w:cs="Times New Roman"/>
                <w:bCs/>
                <w:color w:val="000000"/>
                <w:sz w:val="20"/>
                <w:szCs w:val="20"/>
                <w:lang w:eastAsia="en-AU"/>
              </w:rPr>
            </w:pPr>
            <w:r w:rsidRPr="00623AB6">
              <w:rPr>
                <w:rFonts w:eastAsia="Times New Roman" w:cs="Times New Roman"/>
                <w:bCs/>
                <w:color w:val="000000"/>
                <w:sz w:val="20"/>
                <w:szCs w:val="20"/>
                <w:lang w:eastAsia="en-AU"/>
              </w:rPr>
              <w:t>5</w:t>
            </w:r>
          </w:p>
        </w:tc>
        <w:tc>
          <w:tcPr>
            <w:tcW w:w="1535" w:type="dxa"/>
            <w:tcBorders>
              <w:left w:val="nil"/>
            </w:tcBorders>
            <w:shd w:val="clear" w:color="auto" w:fill="auto"/>
            <w:noWrap/>
            <w:vAlign w:val="bottom"/>
            <w:hideMark/>
          </w:tcPr>
          <w:p w14:paraId="6E125580" w14:textId="77777777" w:rsidR="002A3D07" w:rsidRPr="00623AB6" w:rsidRDefault="002A3D07" w:rsidP="002A3D07">
            <w:pPr>
              <w:spacing w:after="0" w:line="240" w:lineRule="auto"/>
              <w:rPr>
                <w:rFonts w:eastAsia="Times New Roman" w:cs="Times New Roman"/>
                <w:bCs/>
                <w:color w:val="000000"/>
                <w:sz w:val="20"/>
                <w:szCs w:val="20"/>
                <w:lang w:eastAsia="en-AU"/>
              </w:rPr>
            </w:pPr>
            <w:r w:rsidRPr="00623AB6">
              <w:rPr>
                <w:rFonts w:eastAsia="Times New Roman" w:cs="Times New Roman"/>
                <w:bCs/>
                <w:color w:val="000000"/>
                <w:sz w:val="20"/>
                <w:szCs w:val="20"/>
                <w:lang w:eastAsia="en-AU"/>
              </w:rPr>
              <w:t>Very Remote</w:t>
            </w:r>
          </w:p>
        </w:tc>
        <w:tc>
          <w:tcPr>
            <w:tcW w:w="767" w:type="dxa"/>
            <w:shd w:val="clear" w:color="auto" w:fill="auto"/>
            <w:noWrap/>
            <w:vAlign w:val="bottom"/>
            <w:hideMark/>
          </w:tcPr>
          <w:p w14:paraId="5067006B"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59</w:t>
            </w:r>
          </w:p>
        </w:tc>
        <w:tc>
          <w:tcPr>
            <w:tcW w:w="1893" w:type="dxa"/>
            <w:shd w:val="clear" w:color="auto" w:fill="auto"/>
            <w:noWrap/>
            <w:vAlign w:val="bottom"/>
            <w:hideMark/>
          </w:tcPr>
          <w:p w14:paraId="1A87D886"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5,815,775,816,839</w:t>
            </w:r>
          </w:p>
        </w:tc>
        <w:tc>
          <w:tcPr>
            <w:tcW w:w="851" w:type="dxa"/>
            <w:shd w:val="clear" w:color="auto" w:fill="auto"/>
            <w:noWrap/>
            <w:vAlign w:val="bottom"/>
            <w:hideMark/>
          </w:tcPr>
          <w:p w14:paraId="688A4360" w14:textId="77777777" w:rsidR="002A3D07" w:rsidRPr="002A3D07" w:rsidRDefault="002A3D07" w:rsidP="002A3D07">
            <w:pPr>
              <w:rPr>
                <w:rFonts w:ascii="Calibri" w:hAnsi="Calibri"/>
                <w:bCs/>
                <w:color w:val="000000"/>
              </w:rPr>
            </w:pPr>
            <w:r w:rsidRPr="002A3D07">
              <w:rPr>
                <w:rFonts w:ascii="Calibri" w:hAnsi="Calibri"/>
                <w:bCs/>
                <w:color w:val="000000"/>
              </w:rPr>
              <w:t>21,610</w:t>
            </w:r>
          </w:p>
        </w:tc>
        <w:tc>
          <w:tcPr>
            <w:tcW w:w="1110" w:type="dxa"/>
            <w:shd w:val="clear" w:color="auto" w:fill="auto"/>
            <w:noWrap/>
            <w:vAlign w:val="bottom"/>
            <w:hideMark/>
          </w:tcPr>
          <w:p w14:paraId="1B47AAA5"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35,110</w:t>
            </w:r>
          </w:p>
        </w:tc>
        <w:tc>
          <w:tcPr>
            <w:tcW w:w="1222" w:type="dxa"/>
            <w:shd w:val="clear" w:color="auto" w:fill="auto"/>
            <w:noWrap/>
            <w:vAlign w:val="bottom"/>
            <w:hideMark/>
          </w:tcPr>
          <w:p w14:paraId="276A3D95"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219,734</w:t>
            </w:r>
          </w:p>
        </w:tc>
        <w:tc>
          <w:tcPr>
            <w:tcW w:w="1219" w:type="dxa"/>
            <w:shd w:val="clear" w:color="auto" w:fill="auto"/>
            <w:noWrap/>
            <w:vAlign w:val="bottom"/>
            <w:hideMark/>
          </w:tcPr>
          <w:p w14:paraId="31C9351A"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27,467</w:t>
            </w:r>
          </w:p>
        </w:tc>
        <w:tc>
          <w:tcPr>
            <w:tcW w:w="843" w:type="dxa"/>
            <w:tcBorders>
              <w:right w:val="nil"/>
            </w:tcBorders>
            <w:shd w:val="clear" w:color="auto" w:fill="auto"/>
            <w:noWrap/>
            <w:vAlign w:val="bottom"/>
            <w:hideMark/>
          </w:tcPr>
          <w:p w14:paraId="0F06F439" w14:textId="77777777" w:rsidR="002A3D07" w:rsidRPr="002A3D07" w:rsidRDefault="002A3D07" w:rsidP="002A3D07">
            <w:pPr>
              <w:spacing w:after="0"/>
              <w:jc w:val="right"/>
              <w:rPr>
                <w:rFonts w:ascii="Calibri" w:hAnsi="Calibri"/>
                <w:bCs/>
                <w:color w:val="000000"/>
              </w:rPr>
            </w:pPr>
            <w:r w:rsidRPr="002A3D07">
              <w:rPr>
                <w:rFonts w:ascii="Calibri" w:hAnsi="Calibri"/>
                <w:bCs/>
                <w:color w:val="000000"/>
              </w:rPr>
              <w:t>1.1%</w:t>
            </w:r>
          </w:p>
        </w:tc>
      </w:tr>
      <w:tr w:rsidR="002A3D07" w:rsidRPr="002A3D07" w14:paraId="21E854D3" w14:textId="77777777" w:rsidTr="0016229E">
        <w:trPr>
          <w:cantSplit/>
          <w:trHeight w:hRule="exact" w:val="289"/>
        </w:trPr>
        <w:tc>
          <w:tcPr>
            <w:tcW w:w="450" w:type="dxa"/>
            <w:tcBorders>
              <w:left w:val="nil"/>
              <w:bottom w:val="single" w:sz="8" w:space="0" w:color="auto"/>
              <w:right w:val="nil"/>
            </w:tcBorders>
            <w:shd w:val="clear" w:color="auto" w:fill="auto"/>
            <w:noWrap/>
            <w:vAlign w:val="bottom"/>
            <w:hideMark/>
          </w:tcPr>
          <w:p w14:paraId="16B812CC" w14:textId="77777777" w:rsidR="002A3D07" w:rsidRPr="00623AB6" w:rsidRDefault="002A3D07" w:rsidP="002A3D07">
            <w:pPr>
              <w:spacing w:after="0" w:line="240" w:lineRule="auto"/>
              <w:rPr>
                <w:rFonts w:eastAsia="Times New Roman" w:cs="Times New Roman"/>
                <w:color w:val="000000"/>
                <w:sz w:val="20"/>
                <w:szCs w:val="20"/>
                <w:lang w:eastAsia="en-AU"/>
              </w:rPr>
            </w:pPr>
          </w:p>
        </w:tc>
        <w:tc>
          <w:tcPr>
            <w:tcW w:w="1535" w:type="dxa"/>
            <w:tcBorders>
              <w:left w:val="nil"/>
            </w:tcBorders>
            <w:shd w:val="clear" w:color="auto" w:fill="auto"/>
            <w:noWrap/>
            <w:vAlign w:val="bottom"/>
            <w:hideMark/>
          </w:tcPr>
          <w:p w14:paraId="2EB5D462" w14:textId="77777777" w:rsidR="002A3D07" w:rsidRPr="00623AB6" w:rsidRDefault="002A3D07" w:rsidP="002A3D07">
            <w:pPr>
              <w:spacing w:after="0" w:line="240" w:lineRule="auto"/>
              <w:rPr>
                <w:rFonts w:eastAsia="Times New Roman" w:cs="Times New Roman"/>
                <w:color w:val="000000"/>
                <w:sz w:val="20"/>
                <w:szCs w:val="20"/>
                <w:lang w:eastAsia="en-AU"/>
              </w:rPr>
            </w:pPr>
            <w:r w:rsidRPr="00623AB6">
              <w:rPr>
                <w:rFonts w:eastAsia="Times New Roman" w:cs="Times New Roman"/>
                <w:color w:val="000000"/>
                <w:sz w:val="20"/>
                <w:szCs w:val="20"/>
                <w:lang w:eastAsia="en-AU"/>
              </w:rPr>
              <w:t>Total</w:t>
            </w:r>
          </w:p>
        </w:tc>
        <w:tc>
          <w:tcPr>
            <w:tcW w:w="767" w:type="dxa"/>
            <w:shd w:val="clear" w:color="auto" w:fill="auto"/>
            <w:noWrap/>
            <w:vAlign w:val="bottom"/>
            <w:hideMark/>
          </w:tcPr>
          <w:p w14:paraId="10A176E4" w14:textId="77777777" w:rsidR="002A3D07" w:rsidRPr="002A3D07" w:rsidRDefault="002A3D07" w:rsidP="002A3D07">
            <w:pPr>
              <w:spacing w:after="0" w:line="240" w:lineRule="auto"/>
              <w:jc w:val="right"/>
              <w:rPr>
                <w:rFonts w:eastAsia="Times New Roman" w:cs="Times New Roman"/>
                <w:bCs/>
                <w:color w:val="000000"/>
                <w:sz w:val="20"/>
                <w:szCs w:val="20"/>
                <w:lang w:eastAsia="en-AU"/>
              </w:rPr>
            </w:pPr>
            <w:r w:rsidRPr="002A3D07">
              <w:rPr>
                <w:rFonts w:eastAsia="Times New Roman" w:cs="Times New Roman"/>
                <w:bCs/>
                <w:color w:val="000000"/>
                <w:sz w:val="20"/>
                <w:szCs w:val="20"/>
                <w:lang w:eastAsia="en-AU"/>
              </w:rPr>
              <w:t xml:space="preserve">1,842 </w:t>
            </w:r>
          </w:p>
        </w:tc>
        <w:tc>
          <w:tcPr>
            <w:tcW w:w="1893" w:type="dxa"/>
            <w:shd w:val="clear" w:color="auto" w:fill="auto"/>
            <w:noWrap/>
            <w:vAlign w:val="bottom"/>
            <w:hideMark/>
          </w:tcPr>
          <w:p w14:paraId="1D5AC0A7" w14:textId="77777777" w:rsidR="002A3D07" w:rsidRPr="002A3D07" w:rsidRDefault="002A3D07" w:rsidP="002A3D07">
            <w:pPr>
              <w:spacing w:after="0" w:line="240" w:lineRule="auto"/>
              <w:rPr>
                <w:rFonts w:eastAsia="Times New Roman" w:cs="Times New Roman"/>
                <w:color w:val="000000"/>
                <w:sz w:val="20"/>
                <w:szCs w:val="20"/>
                <w:lang w:eastAsia="en-AU"/>
              </w:rPr>
            </w:pPr>
          </w:p>
        </w:tc>
        <w:tc>
          <w:tcPr>
            <w:tcW w:w="851" w:type="dxa"/>
            <w:shd w:val="clear" w:color="auto" w:fill="auto"/>
            <w:noWrap/>
            <w:vAlign w:val="bottom"/>
            <w:hideMark/>
          </w:tcPr>
          <w:p w14:paraId="3D9D8682" w14:textId="77777777" w:rsidR="002A3D07" w:rsidRPr="002A3D07" w:rsidRDefault="002A3D07" w:rsidP="002A3D07">
            <w:pPr>
              <w:spacing w:after="0" w:line="240" w:lineRule="auto"/>
              <w:jc w:val="right"/>
              <w:rPr>
                <w:rFonts w:eastAsia="Times New Roman" w:cs="Times New Roman"/>
                <w:color w:val="000000"/>
                <w:sz w:val="20"/>
                <w:szCs w:val="20"/>
                <w:lang w:eastAsia="en-AU"/>
              </w:rPr>
            </w:pPr>
          </w:p>
        </w:tc>
        <w:tc>
          <w:tcPr>
            <w:tcW w:w="1110" w:type="dxa"/>
            <w:shd w:val="clear" w:color="auto" w:fill="auto"/>
            <w:noWrap/>
            <w:vAlign w:val="bottom"/>
            <w:hideMark/>
          </w:tcPr>
          <w:p w14:paraId="5F3DF9C6" w14:textId="77777777" w:rsidR="002A3D07" w:rsidRPr="002A3D07" w:rsidRDefault="002A3D07" w:rsidP="002A3D07">
            <w:pPr>
              <w:spacing w:after="0" w:line="240" w:lineRule="auto"/>
              <w:jc w:val="right"/>
              <w:rPr>
                <w:rFonts w:eastAsia="Times New Roman" w:cs="Times New Roman"/>
                <w:color w:val="000000"/>
                <w:sz w:val="20"/>
                <w:szCs w:val="20"/>
                <w:lang w:eastAsia="en-AU"/>
              </w:rPr>
            </w:pPr>
          </w:p>
        </w:tc>
        <w:tc>
          <w:tcPr>
            <w:tcW w:w="1222" w:type="dxa"/>
            <w:shd w:val="clear" w:color="auto" w:fill="auto"/>
            <w:noWrap/>
            <w:vAlign w:val="bottom"/>
            <w:hideMark/>
          </w:tcPr>
          <w:p w14:paraId="67A404E2" w14:textId="77777777" w:rsidR="002A3D07" w:rsidRPr="002A3D07" w:rsidRDefault="002A3D07" w:rsidP="002A3D07">
            <w:pPr>
              <w:spacing w:after="0" w:line="240" w:lineRule="auto"/>
              <w:jc w:val="right"/>
              <w:rPr>
                <w:rFonts w:eastAsia="Times New Roman" w:cs="Times New Roman"/>
                <w:bCs/>
                <w:color w:val="000000"/>
                <w:sz w:val="20"/>
                <w:szCs w:val="20"/>
                <w:lang w:eastAsia="en-AU"/>
              </w:rPr>
            </w:pPr>
            <w:r w:rsidRPr="002A3D07">
              <w:rPr>
                <w:rFonts w:eastAsia="Times New Roman" w:cs="Times New Roman"/>
                <w:bCs/>
                <w:color w:val="000000"/>
                <w:sz w:val="20"/>
                <w:szCs w:val="20"/>
                <w:lang w:eastAsia="en-AU"/>
              </w:rPr>
              <w:t xml:space="preserve">19,499,171 </w:t>
            </w:r>
          </w:p>
        </w:tc>
        <w:tc>
          <w:tcPr>
            <w:tcW w:w="1219" w:type="dxa"/>
            <w:shd w:val="clear" w:color="auto" w:fill="auto"/>
            <w:noWrap/>
            <w:vAlign w:val="bottom"/>
            <w:hideMark/>
          </w:tcPr>
          <w:p w14:paraId="1A5C37C8" w14:textId="77777777" w:rsidR="002A3D07" w:rsidRPr="002A3D07" w:rsidRDefault="002A3D07" w:rsidP="002A3D07">
            <w:pPr>
              <w:spacing w:after="0" w:line="240" w:lineRule="auto"/>
              <w:jc w:val="right"/>
              <w:rPr>
                <w:rFonts w:eastAsia="Times New Roman" w:cs="Times New Roman"/>
                <w:color w:val="000000"/>
                <w:sz w:val="20"/>
                <w:szCs w:val="20"/>
                <w:lang w:eastAsia="en-AU"/>
              </w:rPr>
            </w:pPr>
          </w:p>
        </w:tc>
        <w:tc>
          <w:tcPr>
            <w:tcW w:w="862" w:type="dxa"/>
            <w:gridSpan w:val="2"/>
            <w:tcBorders>
              <w:bottom w:val="single" w:sz="8" w:space="0" w:color="auto"/>
              <w:right w:val="nil"/>
            </w:tcBorders>
            <w:shd w:val="clear" w:color="auto" w:fill="auto"/>
            <w:noWrap/>
            <w:vAlign w:val="bottom"/>
            <w:hideMark/>
          </w:tcPr>
          <w:p w14:paraId="5ED4B9CA" w14:textId="77777777" w:rsidR="002A3D07" w:rsidRPr="002A3D07" w:rsidRDefault="002A3D07" w:rsidP="002A3D07">
            <w:pPr>
              <w:keepNext/>
              <w:spacing w:after="0" w:line="240" w:lineRule="auto"/>
              <w:rPr>
                <w:rFonts w:eastAsia="Times New Roman" w:cs="Times New Roman"/>
                <w:color w:val="000000"/>
                <w:sz w:val="20"/>
                <w:szCs w:val="20"/>
                <w:lang w:eastAsia="en-AU"/>
              </w:rPr>
            </w:pPr>
          </w:p>
        </w:tc>
      </w:tr>
    </w:tbl>
    <w:p w14:paraId="1FFD4589" w14:textId="77777777" w:rsidR="009251C1" w:rsidRDefault="009251C1" w:rsidP="009251C1">
      <w:pPr>
        <w:pStyle w:val="Heading3"/>
      </w:pPr>
      <w:bookmarkStart w:id="273" w:name="_Toc455472094"/>
      <w:bookmarkStart w:id="274" w:name="_Toc463361742"/>
      <w:bookmarkEnd w:id="273"/>
      <w:bookmarkEnd w:id="274"/>
    </w:p>
    <w:p w14:paraId="7A1E59E6" w14:textId="77777777" w:rsidR="009251C1" w:rsidRDefault="009251C1">
      <w:pPr>
        <w:rPr>
          <w:rFonts w:ascii="Calibri" w:eastAsiaTheme="majorEastAsia" w:hAnsi="Calibri" w:cstheme="majorBidi"/>
          <w:b/>
          <w:bCs/>
          <w:i/>
          <w:sz w:val="24"/>
          <w:szCs w:val="20"/>
          <w:lang w:eastAsia="en-AU"/>
        </w:rPr>
      </w:pPr>
      <w:r>
        <w:br w:type="page"/>
      </w:r>
    </w:p>
    <w:p w14:paraId="64C85018" w14:textId="52614EF1" w:rsidR="002A3D07" w:rsidRPr="002A3D07" w:rsidRDefault="002A3D07" w:rsidP="009251C1">
      <w:pPr>
        <w:pStyle w:val="Heading3"/>
      </w:pPr>
      <w:bookmarkStart w:id="275" w:name="_Toc455472095"/>
      <w:bookmarkStart w:id="276" w:name="_Toc463361743"/>
      <w:r w:rsidRPr="002A3D07">
        <w:lastRenderedPageBreak/>
        <w:t xml:space="preserve">Selecting the </w:t>
      </w:r>
      <w:r w:rsidR="00C56693" w:rsidRPr="009251C1">
        <w:t>NEHS</w:t>
      </w:r>
      <w:r w:rsidR="00C56693">
        <w:t xml:space="preserve"> testing </w:t>
      </w:r>
      <w:r w:rsidR="008B17D3">
        <w:t>s</w:t>
      </w:r>
      <w:r w:rsidRPr="002A3D07">
        <w:t>ites</w:t>
      </w:r>
      <w:bookmarkEnd w:id="275"/>
      <w:bookmarkEnd w:id="276"/>
    </w:p>
    <w:p w14:paraId="73B5840E" w14:textId="27658207" w:rsidR="002A3D07" w:rsidRDefault="005F575E" w:rsidP="002A3D07">
      <w:pPr>
        <w:spacing w:line="480" w:lineRule="auto"/>
        <w:rPr>
          <w:rFonts w:eastAsia="Times New Roman" w:cs="Times New Roman"/>
          <w:sz w:val="24"/>
          <w:szCs w:val="24"/>
          <w:lang w:eastAsia="en-AU"/>
        </w:rPr>
      </w:pPr>
      <w:r>
        <w:rPr>
          <w:rFonts w:eastAsia="Times New Roman" w:cs="Times New Roman"/>
          <w:sz w:val="24"/>
          <w:szCs w:val="24"/>
          <w:lang w:eastAsia="en-AU"/>
        </w:rPr>
        <w:t>A list of SA2 geographic areas was c</w:t>
      </w:r>
      <w:r w:rsidR="003A3329">
        <w:rPr>
          <w:rFonts w:eastAsia="Times New Roman" w:cs="Times New Roman"/>
          <w:sz w:val="24"/>
          <w:szCs w:val="24"/>
          <w:lang w:eastAsia="en-AU"/>
        </w:rPr>
        <w:t>ompiled for each RA</w:t>
      </w:r>
      <w:r>
        <w:rPr>
          <w:rFonts w:eastAsia="Times New Roman" w:cs="Times New Roman"/>
          <w:sz w:val="24"/>
          <w:szCs w:val="24"/>
          <w:lang w:eastAsia="en-AU"/>
        </w:rPr>
        <w:t xml:space="preserve">, and SA2s </w:t>
      </w:r>
      <w:r w:rsidR="00CA779F">
        <w:rPr>
          <w:rFonts w:eastAsia="Times New Roman" w:cs="Times New Roman"/>
          <w:sz w:val="24"/>
          <w:szCs w:val="24"/>
          <w:lang w:eastAsia="en-AU"/>
        </w:rPr>
        <w:t xml:space="preserve">within each </w:t>
      </w:r>
      <w:r w:rsidR="003A3329">
        <w:rPr>
          <w:rFonts w:eastAsia="Times New Roman" w:cs="Times New Roman"/>
          <w:sz w:val="24"/>
          <w:szCs w:val="24"/>
          <w:lang w:eastAsia="en-AU"/>
        </w:rPr>
        <w:t>RA</w:t>
      </w:r>
      <w:r w:rsidR="00CA779F">
        <w:rPr>
          <w:rFonts w:eastAsia="Times New Roman" w:cs="Times New Roman"/>
          <w:sz w:val="24"/>
          <w:szCs w:val="24"/>
          <w:lang w:eastAsia="en-AU"/>
        </w:rPr>
        <w:t xml:space="preserve"> </w:t>
      </w:r>
      <w:r>
        <w:rPr>
          <w:rFonts w:eastAsia="Times New Roman" w:cs="Times New Roman"/>
          <w:sz w:val="24"/>
          <w:szCs w:val="24"/>
          <w:lang w:eastAsia="en-AU"/>
        </w:rPr>
        <w:t>were subdivided into discrete blocks</w:t>
      </w:r>
      <w:r w:rsidR="00CA779F">
        <w:rPr>
          <w:rFonts w:eastAsia="Times New Roman" w:cs="Times New Roman"/>
          <w:sz w:val="24"/>
          <w:szCs w:val="24"/>
          <w:lang w:eastAsia="en-AU"/>
        </w:rPr>
        <w:t xml:space="preserve"> based on the total size of t</w:t>
      </w:r>
      <w:r w:rsidR="003A3329">
        <w:rPr>
          <w:rFonts w:eastAsia="Times New Roman" w:cs="Times New Roman"/>
          <w:sz w:val="24"/>
          <w:szCs w:val="24"/>
          <w:lang w:eastAsia="en-AU"/>
        </w:rPr>
        <w:t>he population in each RA</w:t>
      </w:r>
      <w:r w:rsidR="00CA779F">
        <w:rPr>
          <w:rFonts w:eastAsia="Times New Roman" w:cs="Times New Roman"/>
          <w:sz w:val="24"/>
          <w:szCs w:val="24"/>
          <w:lang w:eastAsia="en-AU"/>
        </w:rPr>
        <w:t xml:space="preserve"> and the required number of sites d</w:t>
      </w:r>
      <w:r w:rsidR="003A3329">
        <w:rPr>
          <w:rFonts w:eastAsia="Times New Roman" w:cs="Times New Roman"/>
          <w:sz w:val="24"/>
          <w:szCs w:val="24"/>
          <w:lang w:eastAsia="en-AU"/>
        </w:rPr>
        <w:t>erived from each RA</w:t>
      </w:r>
      <w:r w:rsidR="00CA779F">
        <w:rPr>
          <w:rFonts w:eastAsia="Times New Roman" w:cs="Times New Roman"/>
          <w:sz w:val="24"/>
          <w:szCs w:val="24"/>
          <w:lang w:eastAsia="en-AU"/>
        </w:rPr>
        <w:t xml:space="preserve">. </w:t>
      </w:r>
      <w:r w:rsidR="002A3D07" w:rsidRPr="002A3D07">
        <w:rPr>
          <w:rFonts w:eastAsia="Times New Roman" w:cs="Times New Roman"/>
          <w:sz w:val="24"/>
          <w:szCs w:val="24"/>
          <w:lang w:eastAsia="en-AU"/>
        </w:rPr>
        <w:t xml:space="preserve">The random number function in Microsoft Excel (32-bit Version 14.0.7.128.5000) was used to </w:t>
      </w:r>
      <w:r w:rsidR="00CA779F">
        <w:rPr>
          <w:rFonts w:eastAsia="Times New Roman" w:cs="Times New Roman"/>
          <w:sz w:val="24"/>
          <w:szCs w:val="24"/>
          <w:lang w:eastAsia="en-AU"/>
        </w:rPr>
        <w:t xml:space="preserve">create a ‘seed value’ </w:t>
      </w:r>
      <w:r w:rsidR="000B3713">
        <w:rPr>
          <w:rFonts w:eastAsia="Times New Roman" w:cs="Times New Roman"/>
          <w:sz w:val="24"/>
          <w:szCs w:val="24"/>
          <w:lang w:eastAsia="en-AU"/>
        </w:rPr>
        <w:t>for each RA</w:t>
      </w:r>
      <w:r w:rsidR="00CA779F">
        <w:rPr>
          <w:rFonts w:eastAsia="Times New Roman" w:cs="Times New Roman"/>
          <w:sz w:val="24"/>
          <w:szCs w:val="24"/>
          <w:lang w:eastAsia="en-AU"/>
        </w:rPr>
        <w:t>. Seed values were</w:t>
      </w:r>
      <w:r w:rsidR="00B22FF2">
        <w:rPr>
          <w:rFonts w:eastAsia="Times New Roman" w:cs="Times New Roman"/>
          <w:sz w:val="24"/>
          <w:szCs w:val="24"/>
          <w:lang w:eastAsia="en-AU"/>
        </w:rPr>
        <w:t xml:space="preserve"> multiplied by the population block size in each RA </w:t>
      </w:r>
      <w:r w:rsidR="00635817">
        <w:rPr>
          <w:rFonts w:eastAsia="Times New Roman" w:cs="Times New Roman"/>
          <w:sz w:val="24"/>
          <w:szCs w:val="24"/>
          <w:lang w:eastAsia="en-AU"/>
        </w:rPr>
        <w:t>to generate a selection value that was</w:t>
      </w:r>
      <w:r w:rsidR="00CA779F">
        <w:rPr>
          <w:rFonts w:eastAsia="Times New Roman" w:cs="Times New Roman"/>
          <w:sz w:val="24"/>
          <w:szCs w:val="24"/>
          <w:lang w:eastAsia="en-AU"/>
        </w:rPr>
        <w:t xml:space="preserve"> then used to select sites from within</w:t>
      </w:r>
      <w:r w:rsidR="00B22FF2">
        <w:rPr>
          <w:rFonts w:eastAsia="Times New Roman" w:cs="Times New Roman"/>
          <w:sz w:val="24"/>
          <w:szCs w:val="24"/>
          <w:lang w:eastAsia="en-AU"/>
        </w:rPr>
        <w:t xml:space="preserve"> each</w:t>
      </w:r>
      <w:r w:rsidR="00CA779F">
        <w:rPr>
          <w:rFonts w:eastAsia="Times New Roman" w:cs="Times New Roman"/>
          <w:sz w:val="24"/>
          <w:szCs w:val="24"/>
          <w:lang w:eastAsia="en-AU"/>
        </w:rPr>
        <w:t xml:space="preserve"> bl</w:t>
      </w:r>
      <w:r w:rsidR="00B22FF2">
        <w:rPr>
          <w:rFonts w:eastAsia="Times New Roman" w:cs="Times New Roman"/>
          <w:sz w:val="24"/>
          <w:szCs w:val="24"/>
          <w:lang w:eastAsia="en-AU"/>
        </w:rPr>
        <w:t>ock</w:t>
      </w:r>
      <w:r w:rsidR="000B3713">
        <w:rPr>
          <w:rFonts w:eastAsia="Times New Roman" w:cs="Times New Roman"/>
          <w:sz w:val="24"/>
          <w:szCs w:val="24"/>
          <w:lang w:eastAsia="en-AU"/>
        </w:rPr>
        <w:t xml:space="preserve"> within each RA.</w:t>
      </w:r>
    </w:p>
    <w:p w14:paraId="066CA449" w14:textId="69168424" w:rsidR="002A3D07" w:rsidRPr="002A3D07" w:rsidRDefault="00444BA8" w:rsidP="009251C1">
      <w:pPr>
        <w:pStyle w:val="Heading3"/>
      </w:pPr>
      <w:bookmarkStart w:id="277" w:name="_Toc451082971"/>
      <w:bookmarkStart w:id="278" w:name="_Toc451084085"/>
      <w:bookmarkStart w:id="279" w:name="_Toc451090231"/>
      <w:bookmarkStart w:id="280" w:name="_Toc451153830"/>
      <w:bookmarkStart w:id="281" w:name="_Toc451194397"/>
      <w:bookmarkStart w:id="282" w:name="_Toc451083051"/>
      <w:bookmarkStart w:id="283" w:name="_Toc451084165"/>
      <w:bookmarkStart w:id="284" w:name="_Toc451090311"/>
      <w:bookmarkStart w:id="285" w:name="_Toc451153910"/>
      <w:bookmarkStart w:id="286" w:name="_Toc451194477"/>
      <w:bookmarkStart w:id="287" w:name="_Toc455472096"/>
      <w:bookmarkStart w:id="288" w:name="_Toc463361744"/>
      <w:bookmarkEnd w:id="277"/>
      <w:bookmarkEnd w:id="278"/>
      <w:bookmarkEnd w:id="279"/>
      <w:bookmarkEnd w:id="280"/>
      <w:bookmarkEnd w:id="281"/>
      <w:bookmarkEnd w:id="282"/>
      <w:bookmarkEnd w:id="283"/>
      <w:bookmarkEnd w:id="284"/>
      <w:bookmarkEnd w:id="285"/>
      <w:bookmarkEnd w:id="286"/>
      <w:r w:rsidRPr="009251C1">
        <w:t>Secondary</w:t>
      </w:r>
      <w:r>
        <w:t xml:space="preserve"> </w:t>
      </w:r>
      <w:r w:rsidR="008B17D3">
        <w:t>s</w:t>
      </w:r>
      <w:r>
        <w:t xml:space="preserve">election of </w:t>
      </w:r>
      <w:r w:rsidR="00C56693">
        <w:t>targeted geographical areas for recruitment and testing</w:t>
      </w:r>
      <w:bookmarkEnd w:id="287"/>
      <w:bookmarkEnd w:id="288"/>
    </w:p>
    <w:p w14:paraId="10E9087C" w14:textId="456DAFDD" w:rsidR="002A3D07" w:rsidRPr="002A3D07" w:rsidRDefault="002A3D07" w:rsidP="002A3D07">
      <w:pPr>
        <w:spacing w:line="480" w:lineRule="auto"/>
        <w:rPr>
          <w:rFonts w:eastAsia="Times New Roman" w:cs="Times New Roman"/>
          <w:sz w:val="24"/>
          <w:szCs w:val="24"/>
          <w:lang w:eastAsia="en-AU"/>
        </w:rPr>
      </w:pPr>
      <w:r w:rsidRPr="002A3D07">
        <w:rPr>
          <w:rFonts w:eastAsia="Times New Roman" w:cs="Times New Roman"/>
          <w:sz w:val="24"/>
          <w:szCs w:val="24"/>
          <w:lang w:eastAsia="en-AU"/>
        </w:rPr>
        <w:t xml:space="preserve">Following the initial site selection at the SA2 level, a refined area within each site containing 50 persons in the target Indigenous </w:t>
      </w:r>
      <w:r w:rsidR="00251333">
        <w:rPr>
          <w:rFonts w:eastAsia="Times New Roman" w:cs="Times New Roman"/>
          <w:sz w:val="24"/>
          <w:szCs w:val="24"/>
          <w:lang w:eastAsia="en-AU"/>
        </w:rPr>
        <w:t>p</w:t>
      </w:r>
      <w:r w:rsidRPr="002A3D07">
        <w:rPr>
          <w:rFonts w:eastAsia="Times New Roman" w:cs="Times New Roman"/>
          <w:sz w:val="24"/>
          <w:szCs w:val="24"/>
          <w:lang w:eastAsia="en-AU"/>
        </w:rPr>
        <w:t xml:space="preserve">opulation and 100 persons in the </w:t>
      </w:r>
      <w:r w:rsidR="00251333">
        <w:rPr>
          <w:rFonts w:eastAsia="Times New Roman" w:cs="Times New Roman"/>
          <w:sz w:val="24"/>
          <w:szCs w:val="24"/>
          <w:lang w:eastAsia="en-AU"/>
        </w:rPr>
        <w:t>t</w:t>
      </w:r>
      <w:r w:rsidRPr="002A3D07">
        <w:rPr>
          <w:rFonts w:eastAsia="Times New Roman" w:cs="Times New Roman"/>
          <w:sz w:val="24"/>
          <w:szCs w:val="24"/>
          <w:lang w:eastAsia="en-AU"/>
        </w:rPr>
        <w:t xml:space="preserve">arget non-Indigenous </w:t>
      </w:r>
      <w:r w:rsidR="00251333">
        <w:rPr>
          <w:rFonts w:eastAsia="Times New Roman" w:cs="Times New Roman"/>
          <w:sz w:val="24"/>
          <w:szCs w:val="24"/>
          <w:lang w:eastAsia="en-AU"/>
        </w:rPr>
        <w:t>p</w:t>
      </w:r>
      <w:r w:rsidRPr="002A3D07">
        <w:rPr>
          <w:rFonts w:eastAsia="Times New Roman" w:cs="Times New Roman"/>
          <w:sz w:val="24"/>
          <w:szCs w:val="24"/>
          <w:lang w:eastAsia="en-AU"/>
        </w:rPr>
        <w:t xml:space="preserve">opulation was selected to define the </w:t>
      </w:r>
      <w:r w:rsidR="008E64F2">
        <w:rPr>
          <w:rFonts w:eastAsia="Times New Roman" w:cs="Times New Roman"/>
          <w:sz w:val="24"/>
          <w:szCs w:val="24"/>
          <w:lang w:eastAsia="en-AU"/>
        </w:rPr>
        <w:t>primary recruitment site</w:t>
      </w:r>
      <w:r w:rsidRPr="002A3D07">
        <w:rPr>
          <w:rFonts w:eastAsia="Times New Roman" w:cs="Times New Roman"/>
          <w:sz w:val="24"/>
          <w:szCs w:val="24"/>
          <w:lang w:eastAsia="en-AU"/>
        </w:rPr>
        <w:t xml:space="preserve"> </w:t>
      </w:r>
      <w:r w:rsidR="008E64F2">
        <w:rPr>
          <w:rFonts w:eastAsia="Times New Roman" w:cs="Times New Roman"/>
          <w:sz w:val="24"/>
          <w:szCs w:val="24"/>
          <w:lang w:eastAsia="en-AU"/>
        </w:rPr>
        <w:t>(</w:t>
      </w:r>
      <w:r w:rsidR="00C22B76" w:rsidRPr="001A1613">
        <w:rPr>
          <w:rFonts w:eastAsia="Times New Roman" w:cs="Times New Roman"/>
          <w:sz w:val="24"/>
          <w:szCs w:val="24"/>
          <w:lang w:eastAsia="en-AU"/>
        </w:rPr>
        <w:fldChar w:fldCharType="begin"/>
      </w:r>
      <w:r w:rsidR="00C22B76" w:rsidRPr="001A1613">
        <w:rPr>
          <w:rFonts w:eastAsia="Times New Roman" w:cs="Times New Roman"/>
          <w:sz w:val="24"/>
          <w:szCs w:val="24"/>
          <w:lang w:eastAsia="en-AU"/>
        </w:rPr>
        <w:instrText xml:space="preserve"> REF _Ref449453119 \h  \* MERGEFORMAT </w:instrText>
      </w:r>
      <w:r w:rsidR="00C22B76" w:rsidRPr="001A1613">
        <w:rPr>
          <w:rFonts w:eastAsia="Times New Roman" w:cs="Times New Roman"/>
          <w:sz w:val="24"/>
          <w:szCs w:val="24"/>
          <w:lang w:eastAsia="en-AU"/>
        </w:rPr>
      </w:r>
      <w:r w:rsidR="00C22B76" w:rsidRPr="001A1613">
        <w:rPr>
          <w:rFonts w:eastAsia="Times New Roman" w:cs="Times New Roman"/>
          <w:sz w:val="24"/>
          <w:szCs w:val="24"/>
          <w:lang w:eastAsia="en-AU"/>
        </w:rPr>
        <w:fldChar w:fldCharType="separate"/>
      </w:r>
      <w:r w:rsidR="005E75F0" w:rsidRPr="00125C6E">
        <w:rPr>
          <w:sz w:val="24"/>
          <w:szCs w:val="24"/>
        </w:rPr>
        <w:t xml:space="preserve">Table </w:t>
      </w:r>
      <w:r w:rsidR="005E75F0" w:rsidRPr="005E75F0">
        <w:rPr>
          <w:noProof/>
          <w:sz w:val="24"/>
          <w:szCs w:val="24"/>
        </w:rPr>
        <w:t>3</w:t>
      </w:r>
      <w:r w:rsidR="00C22B76" w:rsidRPr="001A1613">
        <w:rPr>
          <w:rFonts w:eastAsia="Times New Roman" w:cs="Times New Roman"/>
          <w:sz w:val="24"/>
          <w:szCs w:val="24"/>
          <w:lang w:eastAsia="en-AU"/>
        </w:rPr>
        <w:fldChar w:fldCharType="end"/>
      </w:r>
      <w:r w:rsidR="008E64F2">
        <w:rPr>
          <w:rFonts w:eastAsia="Times New Roman" w:cs="Times New Roman"/>
          <w:sz w:val="24"/>
          <w:szCs w:val="24"/>
          <w:lang w:eastAsia="en-AU"/>
        </w:rPr>
        <w:t xml:space="preserve">, </w:t>
      </w:r>
      <w:r w:rsidR="008E64F2" w:rsidRPr="00AD4268">
        <w:rPr>
          <w:rFonts w:eastAsia="Times New Roman" w:cs="Times New Roman"/>
          <w:sz w:val="24"/>
          <w:szCs w:val="24"/>
          <w:lang w:eastAsia="en-AU"/>
        </w:rPr>
        <w:fldChar w:fldCharType="begin"/>
      </w:r>
      <w:r w:rsidR="008E64F2" w:rsidRPr="00AD4268">
        <w:rPr>
          <w:rFonts w:eastAsia="Times New Roman" w:cs="Times New Roman"/>
          <w:sz w:val="24"/>
          <w:szCs w:val="24"/>
          <w:lang w:eastAsia="en-AU"/>
        </w:rPr>
        <w:instrText xml:space="preserve"> REF _Ref449878046 \h  \* MERGEFORMAT </w:instrText>
      </w:r>
      <w:r w:rsidR="008E64F2" w:rsidRPr="00AD4268">
        <w:rPr>
          <w:rFonts w:eastAsia="Times New Roman" w:cs="Times New Roman"/>
          <w:sz w:val="24"/>
          <w:szCs w:val="24"/>
          <w:lang w:eastAsia="en-AU"/>
        </w:rPr>
      </w:r>
      <w:r w:rsidR="008E64F2" w:rsidRPr="00AD4268">
        <w:rPr>
          <w:rFonts w:eastAsia="Times New Roman" w:cs="Times New Roman"/>
          <w:sz w:val="24"/>
          <w:szCs w:val="24"/>
          <w:lang w:eastAsia="en-AU"/>
        </w:rPr>
        <w:fldChar w:fldCharType="separate"/>
      </w:r>
      <w:r w:rsidR="005E75F0" w:rsidRPr="00260F84">
        <w:rPr>
          <w:sz w:val="24"/>
          <w:szCs w:val="24"/>
        </w:rPr>
        <w:t xml:space="preserve">Figure </w:t>
      </w:r>
      <w:r w:rsidR="005E75F0">
        <w:rPr>
          <w:noProof/>
          <w:sz w:val="24"/>
          <w:szCs w:val="24"/>
        </w:rPr>
        <w:t>4</w:t>
      </w:r>
      <w:r w:rsidR="008E64F2" w:rsidRPr="00AD4268">
        <w:rPr>
          <w:rFonts w:eastAsia="Times New Roman" w:cs="Times New Roman"/>
          <w:sz w:val="24"/>
          <w:szCs w:val="24"/>
          <w:lang w:eastAsia="en-AU"/>
        </w:rPr>
        <w:fldChar w:fldCharType="end"/>
      </w:r>
      <w:r w:rsidR="008E64F2">
        <w:rPr>
          <w:rFonts w:eastAsia="Times New Roman" w:cs="Times New Roman"/>
          <w:sz w:val="24"/>
          <w:szCs w:val="24"/>
          <w:lang w:eastAsia="en-AU"/>
        </w:rPr>
        <w:t>)</w:t>
      </w:r>
      <w:r w:rsidR="00C22B76" w:rsidRPr="00AD4268">
        <w:rPr>
          <w:rFonts w:eastAsia="Times New Roman" w:cs="Times New Roman"/>
          <w:sz w:val="24"/>
          <w:szCs w:val="24"/>
          <w:lang w:eastAsia="en-AU"/>
        </w:rPr>
        <w:t xml:space="preserve">. </w:t>
      </w:r>
      <w:r w:rsidRPr="002A3D07">
        <w:rPr>
          <w:rFonts w:eastAsia="Times New Roman" w:cs="Times New Roman"/>
          <w:sz w:val="24"/>
          <w:szCs w:val="24"/>
          <w:lang w:eastAsia="en-AU"/>
        </w:rPr>
        <w:t xml:space="preserve">As </w:t>
      </w:r>
      <w:r w:rsidR="006C5863">
        <w:rPr>
          <w:rFonts w:eastAsia="Times New Roman" w:cs="Times New Roman"/>
          <w:sz w:val="24"/>
          <w:szCs w:val="24"/>
          <w:lang w:eastAsia="en-AU"/>
        </w:rPr>
        <w:t>SA2s</w:t>
      </w:r>
      <w:r w:rsidR="00781CB0">
        <w:rPr>
          <w:rFonts w:eastAsia="Times New Roman" w:cs="Times New Roman"/>
          <w:sz w:val="24"/>
          <w:szCs w:val="24"/>
          <w:lang w:eastAsia="en-AU"/>
        </w:rPr>
        <w:t xml:space="preserve"> typically contain larger populations than the target sample</w:t>
      </w:r>
      <w:r w:rsidRPr="002A3D07">
        <w:rPr>
          <w:rFonts w:eastAsia="Times New Roman" w:cs="Times New Roman"/>
          <w:sz w:val="24"/>
          <w:szCs w:val="24"/>
          <w:lang w:eastAsia="en-AU"/>
        </w:rPr>
        <w:t>, t</w:t>
      </w:r>
      <w:r w:rsidR="006C5863">
        <w:rPr>
          <w:rFonts w:eastAsia="Times New Roman" w:cs="Times New Roman"/>
          <w:sz w:val="24"/>
          <w:szCs w:val="24"/>
          <w:lang w:eastAsia="en-AU"/>
        </w:rPr>
        <w:t>he smaller SA1</w:t>
      </w:r>
      <w:r w:rsidRPr="002A3D07">
        <w:rPr>
          <w:rFonts w:eastAsia="Times New Roman" w:cs="Times New Roman"/>
          <w:sz w:val="24"/>
          <w:szCs w:val="24"/>
          <w:lang w:eastAsia="en-AU"/>
        </w:rPr>
        <w:t xml:space="preserve"> was </w:t>
      </w:r>
      <w:r w:rsidR="008E64F2">
        <w:rPr>
          <w:rFonts w:eastAsia="Times New Roman" w:cs="Times New Roman"/>
          <w:sz w:val="24"/>
          <w:szCs w:val="24"/>
          <w:lang w:eastAsia="en-AU"/>
        </w:rPr>
        <w:t>used as the</w:t>
      </w:r>
      <w:r w:rsidRPr="002A3D07">
        <w:rPr>
          <w:rFonts w:eastAsia="Times New Roman" w:cs="Times New Roman"/>
          <w:sz w:val="24"/>
          <w:szCs w:val="24"/>
          <w:lang w:eastAsia="en-AU"/>
        </w:rPr>
        <w:t xml:space="preserve"> secondary geographic sampling unit.</w:t>
      </w:r>
      <w:r w:rsidR="000601BF">
        <w:rPr>
          <w:rFonts w:eastAsia="Times New Roman" w:cs="Times New Roman"/>
          <w:sz w:val="24"/>
          <w:szCs w:val="24"/>
          <w:lang w:eastAsia="en-AU"/>
        </w:rPr>
        <w:t xml:space="preserve"> </w:t>
      </w:r>
      <w:r w:rsidR="006C5863">
        <w:rPr>
          <w:rFonts w:eastAsia="Times New Roman" w:cs="Times New Roman"/>
          <w:sz w:val="24"/>
          <w:szCs w:val="24"/>
          <w:lang w:eastAsia="en-AU"/>
        </w:rPr>
        <w:t xml:space="preserve">An </w:t>
      </w:r>
      <w:r w:rsidR="006C5863" w:rsidRPr="006C5863">
        <w:rPr>
          <w:rFonts w:eastAsia="Times New Roman" w:cs="Times New Roman"/>
          <w:sz w:val="24"/>
          <w:szCs w:val="24"/>
          <w:lang w:eastAsia="en-AU"/>
        </w:rPr>
        <w:t>SA1 was randomly selected from within each SA2 and designated as the targeted sample cluster for participant recruitment. If a randomly-selected SA1 did not contain a sufficient eligible population size, as reported by the Census data, the site was merged with a contiguous site, generating a larger cluster with approximately 100 eligible non-Indigenous residents</w:t>
      </w:r>
      <w:r w:rsidR="006C5863">
        <w:rPr>
          <w:rFonts w:eastAsia="Times New Roman" w:cs="Times New Roman"/>
          <w:sz w:val="24"/>
          <w:szCs w:val="24"/>
          <w:lang w:eastAsia="en-AU"/>
        </w:rPr>
        <w:t xml:space="preserve">. </w:t>
      </w:r>
      <w:r w:rsidRPr="002A3D07">
        <w:rPr>
          <w:rFonts w:eastAsia="Times New Roman" w:cs="Times New Roman"/>
          <w:sz w:val="24"/>
          <w:szCs w:val="24"/>
          <w:lang w:eastAsia="en-AU"/>
        </w:rPr>
        <w:t>The geographical boundary of this site was then overlaid on a corresponding image from Google Maps to provide a street level map.</w:t>
      </w:r>
    </w:p>
    <w:p w14:paraId="56F73B76" w14:textId="0AF4288D" w:rsidR="002A3D07" w:rsidRPr="002A3D07" w:rsidRDefault="002A3D07" w:rsidP="002A3D07">
      <w:pPr>
        <w:spacing w:line="480" w:lineRule="auto"/>
        <w:rPr>
          <w:rFonts w:eastAsia="Times New Roman" w:cs="Times New Roman"/>
          <w:sz w:val="24"/>
          <w:szCs w:val="24"/>
          <w:lang w:eastAsia="en-AU"/>
        </w:rPr>
      </w:pPr>
      <w:r w:rsidRPr="002A3D07">
        <w:rPr>
          <w:rFonts w:eastAsia="Times New Roman" w:cs="Times New Roman"/>
          <w:sz w:val="24"/>
          <w:szCs w:val="24"/>
          <w:lang w:eastAsia="en-AU"/>
        </w:rPr>
        <w:t xml:space="preserve">For Indigenous populations, or </w:t>
      </w:r>
      <w:r w:rsidR="00781CB0">
        <w:rPr>
          <w:rFonts w:eastAsia="Times New Roman" w:cs="Times New Roman"/>
          <w:sz w:val="24"/>
          <w:szCs w:val="24"/>
          <w:lang w:eastAsia="en-AU"/>
        </w:rPr>
        <w:t xml:space="preserve"> in</w:t>
      </w:r>
      <w:r w:rsidRPr="002A3D07">
        <w:rPr>
          <w:rFonts w:eastAsia="Times New Roman" w:cs="Times New Roman"/>
          <w:sz w:val="24"/>
          <w:szCs w:val="24"/>
          <w:lang w:eastAsia="en-AU"/>
        </w:rPr>
        <w:t xml:space="preserve"> instances where the target population within a </w:t>
      </w:r>
      <w:r w:rsidR="00781CB0">
        <w:rPr>
          <w:rFonts w:eastAsia="Times New Roman" w:cs="Times New Roman"/>
          <w:sz w:val="24"/>
          <w:szCs w:val="24"/>
          <w:lang w:eastAsia="en-AU"/>
        </w:rPr>
        <w:t>given</w:t>
      </w:r>
      <w:r w:rsidR="006C5863">
        <w:rPr>
          <w:rFonts w:eastAsia="Times New Roman" w:cs="Times New Roman"/>
          <w:sz w:val="24"/>
          <w:szCs w:val="24"/>
          <w:lang w:eastAsia="en-AU"/>
        </w:rPr>
        <w:t xml:space="preserve"> SA2</w:t>
      </w:r>
      <w:r w:rsidRPr="002A3D07">
        <w:rPr>
          <w:rFonts w:eastAsia="Times New Roman" w:cs="Times New Roman"/>
          <w:sz w:val="24"/>
          <w:szCs w:val="24"/>
          <w:lang w:eastAsia="en-AU"/>
        </w:rPr>
        <w:t xml:space="preserve"> was </w:t>
      </w:r>
      <w:r w:rsidR="008E64F2">
        <w:rPr>
          <w:rFonts w:eastAsia="Times New Roman" w:cs="Times New Roman"/>
          <w:sz w:val="24"/>
          <w:szCs w:val="24"/>
          <w:lang w:eastAsia="en-AU"/>
        </w:rPr>
        <w:t xml:space="preserve">too </w:t>
      </w:r>
      <w:r w:rsidRPr="002A3D07">
        <w:rPr>
          <w:rFonts w:eastAsia="Times New Roman" w:cs="Times New Roman"/>
          <w:sz w:val="24"/>
          <w:szCs w:val="24"/>
          <w:lang w:eastAsia="en-AU"/>
        </w:rPr>
        <w:t xml:space="preserve">small, target populations in surrounding SA1 areas were added to the existing SA2 area until a population near to, but always greater than, the required sampling population was obtained. Where </w:t>
      </w:r>
      <w:r w:rsidR="00B22FF2">
        <w:rPr>
          <w:rFonts w:eastAsia="Times New Roman" w:cs="Times New Roman"/>
          <w:sz w:val="24"/>
          <w:szCs w:val="24"/>
          <w:lang w:eastAsia="en-AU"/>
        </w:rPr>
        <w:t xml:space="preserve">Indigenous </w:t>
      </w:r>
      <w:r w:rsidRPr="002A3D07">
        <w:rPr>
          <w:rFonts w:eastAsia="Times New Roman" w:cs="Times New Roman"/>
          <w:sz w:val="24"/>
          <w:szCs w:val="24"/>
          <w:lang w:eastAsia="en-AU"/>
        </w:rPr>
        <w:t>populations were extrem</w:t>
      </w:r>
      <w:r w:rsidR="006C5863">
        <w:rPr>
          <w:rFonts w:eastAsia="Times New Roman" w:cs="Times New Roman"/>
          <w:sz w:val="24"/>
          <w:szCs w:val="24"/>
          <w:lang w:eastAsia="en-AU"/>
        </w:rPr>
        <w:t>ely small, surrounding SA2s</w:t>
      </w:r>
      <w:r w:rsidRPr="002A3D07">
        <w:rPr>
          <w:rFonts w:eastAsia="Times New Roman" w:cs="Times New Roman"/>
          <w:sz w:val="24"/>
          <w:szCs w:val="24"/>
          <w:lang w:eastAsia="en-AU"/>
        </w:rPr>
        <w:t xml:space="preserve"> or in </w:t>
      </w:r>
      <w:r w:rsidR="006C5863">
        <w:rPr>
          <w:rFonts w:eastAsia="Times New Roman" w:cs="Times New Roman"/>
          <w:sz w:val="24"/>
          <w:szCs w:val="24"/>
          <w:lang w:eastAsia="en-AU"/>
        </w:rPr>
        <w:t>a few cases, a neighbouring SA3</w:t>
      </w:r>
      <w:r w:rsidR="003635CB">
        <w:rPr>
          <w:rFonts w:eastAsia="Times New Roman" w:cs="Times New Roman"/>
          <w:sz w:val="24"/>
          <w:szCs w:val="24"/>
          <w:lang w:eastAsia="en-AU"/>
        </w:rPr>
        <w:t xml:space="preserve"> </w:t>
      </w:r>
      <w:r w:rsidRPr="002A3D07">
        <w:rPr>
          <w:rFonts w:eastAsia="Times New Roman" w:cs="Times New Roman"/>
          <w:sz w:val="24"/>
          <w:szCs w:val="24"/>
          <w:lang w:eastAsia="en-AU"/>
        </w:rPr>
        <w:t>were used to obtain the required sampling population.</w:t>
      </w:r>
      <w:r w:rsidR="00C04593">
        <w:rPr>
          <w:rFonts w:eastAsia="Times New Roman" w:cs="Times New Roman"/>
          <w:sz w:val="24"/>
          <w:szCs w:val="24"/>
          <w:lang w:eastAsia="en-AU"/>
        </w:rPr>
        <w:t xml:space="preserve"> </w:t>
      </w:r>
    </w:p>
    <w:p w14:paraId="52DEF81F" w14:textId="62BC68C9" w:rsidR="00984720" w:rsidRPr="00984720" w:rsidRDefault="00984720" w:rsidP="00984720">
      <w:pPr>
        <w:rPr>
          <w:b/>
        </w:rPr>
      </w:pPr>
    </w:p>
    <w:p w14:paraId="4EE19BD2" w14:textId="717A1BDB" w:rsidR="00984720" w:rsidRPr="00984720" w:rsidRDefault="009251C1" w:rsidP="00984720">
      <w:r w:rsidRPr="00984720">
        <w:rPr>
          <w:rFonts w:cs="Times New Roman"/>
          <w:noProof/>
          <w:sz w:val="24"/>
          <w:szCs w:val="24"/>
          <w:lang w:eastAsia="en-AU"/>
        </w:rPr>
        <w:lastRenderedPageBreak/>
        <mc:AlternateContent>
          <mc:Choice Requires="wps">
            <w:drawing>
              <wp:anchor distT="0" distB="0" distL="114300" distR="114300" simplePos="0" relativeHeight="251297280" behindDoc="0" locked="0" layoutInCell="1" allowOverlap="1" wp14:anchorId="5AF49681" wp14:editId="6B588A93">
                <wp:simplePos x="0" y="0"/>
                <wp:positionH relativeFrom="margin">
                  <wp:posOffset>1749425</wp:posOffset>
                </wp:positionH>
                <wp:positionV relativeFrom="paragraph">
                  <wp:posOffset>-10686</wp:posOffset>
                </wp:positionV>
                <wp:extent cx="3275330" cy="728980"/>
                <wp:effectExtent l="0" t="0" r="20320" b="13970"/>
                <wp:wrapNone/>
                <wp:docPr id="6"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5330" cy="728980"/>
                        </a:xfrm>
                        <a:prstGeom prst="rect">
                          <a:avLst/>
                        </a:prstGeom>
                        <a:solidFill>
                          <a:srgbClr val="FFFFFF"/>
                        </a:solidFill>
                        <a:ln w="9525">
                          <a:solidFill>
                            <a:srgbClr val="000000"/>
                          </a:solidFill>
                          <a:miter lim="800000"/>
                          <a:headEnd/>
                          <a:tailEnd/>
                        </a:ln>
                      </wps:spPr>
                      <wps:txbx>
                        <w:txbxContent>
                          <w:p w14:paraId="5839B1F2" w14:textId="13FE4CF1" w:rsidR="008B675E" w:rsidRPr="00591924" w:rsidRDefault="008B675E" w:rsidP="00984720">
                            <w:pPr>
                              <w:jc w:val="center"/>
                              <w:rPr>
                                <w:sz w:val="20"/>
                                <w:szCs w:val="20"/>
                              </w:rPr>
                            </w:pPr>
                            <w:r w:rsidRPr="00591924">
                              <w:rPr>
                                <w:sz w:val="20"/>
                                <w:szCs w:val="20"/>
                              </w:rPr>
                              <w:t>Sample Size Calculation</w:t>
                            </w:r>
                            <w:r w:rsidRPr="00591924">
                              <w:rPr>
                                <w:sz w:val="20"/>
                                <w:szCs w:val="20"/>
                              </w:rPr>
                              <w:br/>
                              <w:t>- n (</w:t>
                            </w:r>
                            <w:r>
                              <w:rPr>
                                <w:sz w:val="20"/>
                                <w:szCs w:val="20"/>
                              </w:rPr>
                              <w:t>n</w:t>
                            </w:r>
                            <w:r w:rsidRPr="00591924">
                              <w:rPr>
                                <w:sz w:val="20"/>
                                <w:szCs w:val="20"/>
                              </w:rPr>
                              <w:t>on-Indigenous Sample) = 3000</w:t>
                            </w:r>
                            <w:r w:rsidRPr="00591924">
                              <w:rPr>
                                <w:sz w:val="20"/>
                                <w:szCs w:val="20"/>
                              </w:rPr>
                              <w:br/>
                              <w:t>- n (Indigenous Sample) = 1400</w:t>
                            </w:r>
                            <w:r w:rsidRPr="00591924">
                              <w:rPr>
                                <w:sz w:val="20"/>
                                <w:szCs w:val="20"/>
                              </w:rPr>
                              <w:br/>
                              <w:t xml:space="preserve"> - Across 30 sites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7" o:spid="_x0000_s1039" style="position:absolute;margin-left:137.75pt;margin-top:-.85pt;width:257.9pt;height:57.4pt;z-index:25129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">
                <v:textbox>
                  <w:txbxContent>
                    <w:p w14:paraId="5839B1F2" w14:textId="13FE4CF1" w:rsidR="008B675E" w:rsidRPr="00591924" w:rsidRDefault="008B675E" w:rsidP="00984720">
                      <w:pPr>
                        <w:jc w:val="center"/>
                        <w:rPr>
                          <w:sz w:val="20"/>
                          <w:szCs w:val="20"/>
                        </w:rPr>
                      </w:pPr>
                      <w:r w:rsidRPr="00591924">
                        <w:rPr>
                          <w:sz w:val="20"/>
                          <w:szCs w:val="20"/>
                        </w:rPr>
                        <w:t>Sample Size Calculation</w:t>
                      </w:r>
                      <w:r w:rsidRPr="00591924">
                        <w:rPr>
                          <w:sz w:val="20"/>
                          <w:szCs w:val="20"/>
                        </w:rPr>
                        <w:br/>
                        <w:t>- n (</w:t>
                      </w:r>
                      <w:r>
                        <w:rPr>
                          <w:sz w:val="20"/>
                          <w:szCs w:val="20"/>
                        </w:rPr>
                        <w:t>n</w:t>
                      </w:r>
                      <w:r w:rsidRPr="00591924">
                        <w:rPr>
                          <w:sz w:val="20"/>
                          <w:szCs w:val="20"/>
                        </w:rPr>
                        <w:t>on-Indigenous Sample) = 3000</w:t>
                      </w:r>
                      <w:r w:rsidRPr="00591924">
                        <w:rPr>
                          <w:sz w:val="20"/>
                          <w:szCs w:val="20"/>
                        </w:rPr>
                        <w:br/>
                        <w:t>- n (Indigenous Sample) = 1400</w:t>
                      </w:r>
                      <w:r w:rsidRPr="00591924">
                        <w:rPr>
                          <w:sz w:val="20"/>
                          <w:szCs w:val="20"/>
                        </w:rPr>
                        <w:br/>
                        <w:t xml:space="preserve"> - Across 30 sites</w:t>
                      </w:r>
                    </w:p>
                  </w:txbxContent>
                </v:textbox>
                <w10:wrap anchorx="margin"/>
              </v:rect>
            </w:pict>
          </mc:Fallback>
        </mc:AlternateContent>
      </w:r>
      <w:r w:rsidRPr="00984720">
        <w:rPr>
          <w:noProof/>
          <w:lang w:eastAsia="en-AU"/>
        </w:rPr>
        <mc:AlternateContent>
          <mc:Choice Requires="wps">
            <w:drawing>
              <wp:anchor distT="0" distB="0" distL="114300" distR="114300" simplePos="0" relativeHeight="251296256" behindDoc="0" locked="0" layoutInCell="1" allowOverlap="1" wp14:anchorId="5256A59C" wp14:editId="4F267FC3">
                <wp:simplePos x="0" y="0"/>
                <wp:positionH relativeFrom="column">
                  <wp:posOffset>922020</wp:posOffset>
                </wp:positionH>
                <wp:positionV relativeFrom="paragraph">
                  <wp:posOffset>-114935</wp:posOffset>
                </wp:positionV>
                <wp:extent cx="4785360" cy="935355"/>
                <wp:effectExtent l="0" t="0" r="0" b="0"/>
                <wp:wrapNone/>
                <wp:docPr id="38" name="Rectangle 38" descr="Sample size calculation"/>
                <wp:cNvGraphicFramePr/>
                <a:graphic xmlns:a="http://schemas.openxmlformats.org/drawingml/2006/main">
                  <a:graphicData uri="http://schemas.microsoft.com/office/word/2010/wordprocessingShape">
                    <wps:wsp>
                      <wps:cNvSpPr/>
                      <wps:spPr>
                        <a:xfrm>
                          <a:off x="0" y="0"/>
                          <a:ext cx="4785360" cy="935355"/>
                        </a:xfrm>
                        <a:prstGeom prst="rect">
                          <a:avLst/>
                        </a:prstGeom>
                        <a:solidFill>
                          <a:srgbClr val="44546A">
                            <a:lumMod val="40000"/>
                            <a:lumOff val="60000"/>
                            <a:alpha val="1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8" o:spid="_x0000_s1026" alt="Sample size calculation" style="position:absolute;margin-left:72.6pt;margin-top:-9.05pt;width:376.8pt;height:73.65pt;z-index:251296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" fillcolor="#adb9ca" stroked="f" strokeweight="1pt">
                <v:fill opacity="9766f"/>
              </v:rect>
            </w:pict>
          </mc:Fallback>
        </mc:AlternateContent>
      </w:r>
      <w:r w:rsidR="006E5993" w:rsidRPr="00984720">
        <w:rPr>
          <w:noProof/>
          <w:lang w:eastAsia="en-AU"/>
        </w:rPr>
        <mc:AlternateContent>
          <mc:Choice Requires="wps">
            <w:drawing>
              <wp:anchor distT="45720" distB="45720" distL="114300" distR="114300" simplePos="0" relativeHeight="251314688" behindDoc="0" locked="0" layoutInCell="1" allowOverlap="1" wp14:anchorId="12256219" wp14:editId="71D63C94">
                <wp:simplePos x="0" y="0"/>
                <wp:positionH relativeFrom="column">
                  <wp:posOffset>1106805</wp:posOffset>
                </wp:positionH>
                <wp:positionV relativeFrom="paragraph">
                  <wp:posOffset>65405</wp:posOffset>
                </wp:positionV>
                <wp:extent cx="915670" cy="570230"/>
                <wp:effectExtent l="127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15670" cy="570230"/>
                        </a:xfrm>
                        <a:prstGeom prst="rect">
                          <a:avLst/>
                        </a:prstGeom>
                        <a:noFill/>
                        <a:ln w="9525">
                          <a:noFill/>
                          <a:miter lim="800000"/>
                          <a:headEnd/>
                          <a:tailEnd/>
                        </a:ln>
                      </wps:spPr>
                      <wps:txbx>
                        <w:txbxContent>
                          <w:p w14:paraId="6D78D660" w14:textId="77777777" w:rsidR="008B675E" w:rsidRDefault="008B675E" w:rsidP="00984720">
                            <w:pPr>
                              <w:jc w:val="center"/>
                            </w:pPr>
                            <w:r>
                              <w:t>Sample Size Calculation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87.15pt;margin-top:5.15pt;width:72.1pt;height:44.9pt;rotation:-90;z-index:25131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" filled="f" stroked="f">
                <v:textbox style="mso-fit-shape-to-text:t">
                  <w:txbxContent>
                    <w:p w14:paraId="6D78D660" w14:textId="77777777" w:rsidR="008B675E" w:rsidRDefault="008B675E" w:rsidP="00984720">
                      <w:pPr>
                        <w:jc w:val="center"/>
                      </w:pPr>
                      <w:r>
                        <w:t>Sample Size Calculation</w:t>
                      </w:r>
                    </w:p>
                  </w:txbxContent>
                </v:textbox>
                <w10:wrap type="square"/>
              </v:shape>
            </w:pict>
          </mc:Fallback>
        </mc:AlternateContent>
      </w:r>
      <w:r w:rsidR="00EF13C9">
        <w:rPr>
          <w:noProof/>
          <w:lang w:eastAsia="en-AU"/>
        </w:rPr>
        <mc:AlternateContent>
          <mc:Choice Requires="wps">
            <w:drawing>
              <wp:anchor distT="0" distB="0" distL="114300" distR="114300" simplePos="0" relativeHeight="251560448" behindDoc="0" locked="0" layoutInCell="1" allowOverlap="1" wp14:anchorId="245D1C97" wp14:editId="1919C2A8">
                <wp:simplePos x="0" y="0"/>
                <wp:positionH relativeFrom="column">
                  <wp:posOffset>914400</wp:posOffset>
                </wp:positionH>
                <wp:positionV relativeFrom="paragraph">
                  <wp:posOffset>8989060</wp:posOffset>
                </wp:positionV>
                <wp:extent cx="4805680" cy="313055"/>
                <wp:effectExtent l="0" t="0" r="0" b="0"/>
                <wp:wrapNone/>
                <wp:docPr id="1" name="Text Box 1"/>
                <wp:cNvGraphicFramePr/>
                <a:graphic xmlns:a="http://schemas.openxmlformats.org/drawingml/2006/main">
                  <a:graphicData uri="http://schemas.microsoft.com/office/word/2010/wordprocessingShape">
                    <wps:wsp>
                      <wps:cNvSpPr txBox="1"/>
                      <wps:spPr>
                        <a:xfrm>
                          <a:off x="0" y="0"/>
                          <a:ext cx="4805680" cy="313055"/>
                        </a:xfrm>
                        <a:prstGeom prst="rect">
                          <a:avLst/>
                        </a:prstGeom>
                        <a:solidFill>
                          <a:prstClr val="white"/>
                        </a:solidFill>
                        <a:ln>
                          <a:noFill/>
                        </a:ln>
                        <a:effectLst/>
                      </wps:spPr>
                      <wps:txbx>
                        <w:txbxContent>
                          <w:p w14:paraId="341CCAB5" w14:textId="7AB286C9" w:rsidR="008B675E" w:rsidRPr="00125C6E" w:rsidRDefault="008B675E" w:rsidP="00EF13C9">
                            <w:pPr>
                              <w:pStyle w:val="Caption"/>
                              <w:rPr>
                                <w:i w:val="0"/>
                                <w:noProof/>
                                <w:color w:val="000000" w:themeColor="text1"/>
                                <w:sz w:val="24"/>
                                <w:szCs w:val="24"/>
                              </w:rPr>
                            </w:pPr>
                            <w:bookmarkStart w:id="289" w:name="_Ref449878127"/>
                            <w:bookmarkStart w:id="290" w:name="_Toc455489025"/>
                            <w:proofErr w:type="gramStart"/>
                            <w:r w:rsidRPr="00125C6E">
                              <w:rPr>
                                <w:i w:val="0"/>
                                <w:color w:val="000000" w:themeColor="text1"/>
                                <w:sz w:val="24"/>
                                <w:szCs w:val="24"/>
                              </w:rPr>
                              <w:t xml:space="preserve">Figure </w:t>
                            </w:r>
                            <w:r w:rsidRPr="00125C6E">
                              <w:rPr>
                                <w:i w:val="0"/>
                                <w:color w:val="000000" w:themeColor="text1"/>
                                <w:sz w:val="24"/>
                                <w:szCs w:val="24"/>
                              </w:rPr>
                              <w:fldChar w:fldCharType="begin"/>
                            </w:r>
                            <w:r w:rsidRPr="00125C6E">
                              <w:rPr>
                                <w:i w:val="0"/>
                                <w:color w:val="000000" w:themeColor="text1"/>
                                <w:sz w:val="24"/>
                                <w:szCs w:val="24"/>
                              </w:rPr>
                              <w:instrText xml:space="preserve"> SEQ Figure \* ARABIC </w:instrText>
                            </w:r>
                            <w:r w:rsidRPr="00125C6E">
                              <w:rPr>
                                <w:i w:val="0"/>
                                <w:color w:val="000000" w:themeColor="text1"/>
                                <w:sz w:val="24"/>
                                <w:szCs w:val="24"/>
                              </w:rPr>
                              <w:fldChar w:fldCharType="separate"/>
                            </w:r>
                            <w:r>
                              <w:rPr>
                                <w:i w:val="0"/>
                                <w:noProof/>
                                <w:color w:val="000000" w:themeColor="text1"/>
                                <w:sz w:val="24"/>
                                <w:szCs w:val="24"/>
                              </w:rPr>
                              <w:t>3</w:t>
                            </w:r>
                            <w:r w:rsidRPr="00125C6E">
                              <w:rPr>
                                <w:i w:val="0"/>
                                <w:color w:val="000000" w:themeColor="text1"/>
                                <w:sz w:val="24"/>
                                <w:szCs w:val="24"/>
                              </w:rPr>
                              <w:fldChar w:fldCharType="end"/>
                            </w:r>
                            <w:bookmarkEnd w:id="289"/>
                            <w:r w:rsidRPr="00125C6E">
                              <w:rPr>
                                <w:i w:val="0"/>
                                <w:color w:val="000000" w:themeColor="text1"/>
                                <w:sz w:val="24"/>
                                <w:szCs w:val="24"/>
                              </w:rPr>
                              <w:t>.</w:t>
                            </w:r>
                            <w:proofErr w:type="gramEnd"/>
                            <w:r w:rsidRPr="00125C6E">
                              <w:rPr>
                                <w:i w:val="0"/>
                                <w:color w:val="000000" w:themeColor="text1"/>
                                <w:sz w:val="24"/>
                                <w:szCs w:val="24"/>
                              </w:rPr>
                              <w:t xml:space="preserve"> Sampling methodology flowchart</w:t>
                            </w:r>
                            <w:bookmarkEnd w:id="29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 o:spid="_x0000_s1041" type="#_x0000_t202" style="position:absolute;margin-left:1in;margin-top:707.8pt;width:378.4pt;height:24.65pt;z-index:251560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" stroked="f">
                <v:textbox style="mso-fit-shape-to-text:t" inset="0,0,0,0">
                  <w:txbxContent>
                    <w:p w14:paraId="341CCAB5" w14:textId="7AB286C9" w:rsidR="008B675E" w:rsidRPr="00125C6E" w:rsidRDefault="008B675E" w:rsidP="00EF13C9">
                      <w:pPr>
                        <w:pStyle w:val="Caption"/>
                        <w:rPr>
                          <w:i w:val="0"/>
                          <w:noProof/>
                          <w:color w:val="000000" w:themeColor="text1"/>
                          <w:sz w:val="24"/>
                          <w:szCs w:val="24"/>
                        </w:rPr>
                      </w:pPr>
                      <w:bookmarkStart w:id="291" w:name="_Ref449878127"/>
                      <w:bookmarkStart w:id="292" w:name="_Toc455489025"/>
                      <w:proofErr w:type="gramStart"/>
                      <w:r w:rsidRPr="00125C6E">
                        <w:rPr>
                          <w:i w:val="0"/>
                          <w:color w:val="000000" w:themeColor="text1"/>
                          <w:sz w:val="24"/>
                          <w:szCs w:val="24"/>
                        </w:rPr>
                        <w:t xml:space="preserve">Figure </w:t>
                      </w:r>
                      <w:r w:rsidRPr="00125C6E">
                        <w:rPr>
                          <w:i w:val="0"/>
                          <w:color w:val="000000" w:themeColor="text1"/>
                          <w:sz w:val="24"/>
                          <w:szCs w:val="24"/>
                        </w:rPr>
                        <w:fldChar w:fldCharType="begin"/>
                      </w:r>
                      <w:r w:rsidRPr="00125C6E">
                        <w:rPr>
                          <w:i w:val="0"/>
                          <w:color w:val="000000" w:themeColor="text1"/>
                          <w:sz w:val="24"/>
                          <w:szCs w:val="24"/>
                        </w:rPr>
                        <w:instrText xml:space="preserve"> SEQ Figure \* ARABIC </w:instrText>
                      </w:r>
                      <w:r w:rsidRPr="00125C6E">
                        <w:rPr>
                          <w:i w:val="0"/>
                          <w:color w:val="000000" w:themeColor="text1"/>
                          <w:sz w:val="24"/>
                          <w:szCs w:val="24"/>
                        </w:rPr>
                        <w:fldChar w:fldCharType="separate"/>
                      </w:r>
                      <w:r>
                        <w:rPr>
                          <w:i w:val="0"/>
                          <w:noProof/>
                          <w:color w:val="000000" w:themeColor="text1"/>
                          <w:sz w:val="24"/>
                          <w:szCs w:val="24"/>
                        </w:rPr>
                        <w:t>3</w:t>
                      </w:r>
                      <w:r w:rsidRPr="00125C6E">
                        <w:rPr>
                          <w:i w:val="0"/>
                          <w:color w:val="000000" w:themeColor="text1"/>
                          <w:sz w:val="24"/>
                          <w:szCs w:val="24"/>
                        </w:rPr>
                        <w:fldChar w:fldCharType="end"/>
                      </w:r>
                      <w:bookmarkEnd w:id="291"/>
                      <w:r w:rsidRPr="00125C6E">
                        <w:rPr>
                          <w:i w:val="0"/>
                          <w:color w:val="000000" w:themeColor="text1"/>
                          <w:sz w:val="24"/>
                          <w:szCs w:val="24"/>
                        </w:rPr>
                        <w:t>.</w:t>
                      </w:r>
                      <w:proofErr w:type="gramEnd"/>
                      <w:r w:rsidRPr="00125C6E">
                        <w:rPr>
                          <w:i w:val="0"/>
                          <w:color w:val="000000" w:themeColor="text1"/>
                          <w:sz w:val="24"/>
                          <w:szCs w:val="24"/>
                        </w:rPr>
                        <w:t xml:space="preserve"> Sampling methodology flowchart</w:t>
                      </w:r>
                      <w:bookmarkEnd w:id="292"/>
                    </w:p>
                  </w:txbxContent>
                </v:textbox>
              </v:shape>
            </w:pict>
          </mc:Fallback>
        </mc:AlternateContent>
      </w:r>
      <w:r w:rsidR="00984720" w:rsidRPr="00984720">
        <w:rPr>
          <w:noProof/>
          <w:lang w:eastAsia="en-AU"/>
        </w:rPr>
        <mc:AlternateContent>
          <mc:Choice Requires="wps">
            <w:drawing>
              <wp:anchor distT="0" distB="0" distL="114300" distR="114300" simplePos="0" relativeHeight="251293184" behindDoc="0" locked="0" layoutInCell="1" allowOverlap="1" wp14:anchorId="65D77B69" wp14:editId="0FA88D58">
                <wp:simplePos x="0" y="0"/>
                <wp:positionH relativeFrom="column">
                  <wp:posOffset>914400</wp:posOffset>
                </wp:positionH>
                <wp:positionV relativeFrom="paragraph">
                  <wp:posOffset>7348427</wp:posOffset>
                </wp:positionV>
                <wp:extent cx="4805916" cy="1584296"/>
                <wp:effectExtent l="0" t="0" r="0" b="0"/>
                <wp:wrapNone/>
                <wp:docPr id="41" name="Rectangle 41" descr="Secondary site calculation"/>
                <wp:cNvGraphicFramePr/>
                <a:graphic xmlns:a="http://schemas.openxmlformats.org/drawingml/2006/main">
                  <a:graphicData uri="http://schemas.microsoft.com/office/word/2010/wordprocessingShape">
                    <wps:wsp>
                      <wps:cNvSpPr/>
                      <wps:spPr>
                        <a:xfrm>
                          <a:off x="0" y="0"/>
                          <a:ext cx="4805916" cy="1584296"/>
                        </a:xfrm>
                        <a:prstGeom prst="rect">
                          <a:avLst/>
                        </a:prstGeom>
                        <a:solidFill>
                          <a:srgbClr val="ECDFF5">
                            <a:alpha val="6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1" o:spid="_x0000_s1026" alt="Secondary site calculation" style="position:absolute;margin-left:1in;margin-top:578.6pt;width:378.4pt;height:124.75pt;z-index:251293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" fillcolor="#ecdff5" stroked="f" strokeweight="1pt">
                <v:fill opacity="42662f"/>
              </v:rect>
            </w:pict>
          </mc:Fallback>
        </mc:AlternateContent>
      </w:r>
      <w:r w:rsidR="00984720" w:rsidRPr="00984720">
        <w:rPr>
          <w:noProof/>
          <w:lang w:eastAsia="en-AU"/>
        </w:rPr>
        <mc:AlternateContent>
          <mc:Choice Requires="wps">
            <w:drawing>
              <wp:anchor distT="0" distB="0" distL="114300" distR="114300" simplePos="0" relativeHeight="251317760" behindDoc="0" locked="0" layoutInCell="1" allowOverlap="1" wp14:anchorId="04358346" wp14:editId="0DCFA7D3">
                <wp:simplePos x="0" y="0"/>
                <wp:positionH relativeFrom="column">
                  <wp:posOffset>833408</wp:posOffset>
                </wp:positionH>
                <wp:positionV relativeFrom="paragraph">
                  <wp:posOffset>7926070</wp:posOffset>
                </wp:positionV>
                <wp:extent cx="1000664" cy="431320"/>
                <wp:effectExtent l="0" t="0" r="0" b="0"/>
                <wp:wrapNone/>
                <wp:docPr id="37" name="Text Box 37"/>
                <wp:cNvGraphicFramePr/>
                <a:graphic xmlns:a="http://schemas.openxmlformats.org/drawingml/2006/main">
                  <a:graphicData uri="http://schemas.microsoft.com/office/word/2010/wordprocessingShape">
                    <wps:wsp>
                      <wps:cNvSpPr txBox="1"/>
                      <wps:spPr>
                        <a:xfrm rot="16200000">
                          <a:off x="0" y="0"/>
                          <a:ext cx="1000664" cy="431320"/>
                        </a:xfrm>
                        <a:prstGeom prst="rect">
                          <a:avLst/>
                        </a:prstGeom>
                        <a:noFill/>
                        <a:ln w="6350">
                          <a:noFill/>
                        </a:ln>
                        <a:effectLst/>
                      </wps:spPr>
                      <wps:txbx>
                        <w:txbxContent>
                          <w:p w14:paraId="465C2A6C" w14:textId="77777777" w:rsidR="008B675E" w:rsidRDefault="008B675E" w:rsidP="00984720">
                            <w:pPr>
                              <w:jc w:val="center"/>
                            </w:pPr>
                            <w:r>
                              <w:t>Secondary</w:t>
                            </w:r>
                            <w:r>
                              <w:br/>
                              <w:t>Site Selection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42" type="#_x0000_t202" style="position:absolute;margin-left:65.6pt;margin-top:624.1pt;width:78.8pt;height:33.95pt;rotation:-90;z-index:25131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" filled="f" stroked="f" strokeweight=".5pt">
                <v:textbox>
                  <w:txbxContent>
                    <w:p w14:paraId="465C2A6C" w14:textId="77777777" w:rsidR="008B675E" w:rsidRDefault="008B675E" w:rsidP="00984720">
                      <w:pPr>
                        <w:jc w:val="center"/>
                      </w:pPr>
                      <w:r>
                        <w:t>Secondary</w:t>
                      </w:r>
                      <w:r>
                        <w:br/>
                        <w:t>Site Selection</w:t>
                      </w:r>
                    </w:p>
                  </w:txbxContent>
                </v:textbox>
              </v:shape>
            </w:pict>
          </mc:Fallback>
        </mc:AlternateContent>
      </w:r>
      <w:r w:rsidR="00984720" w:rsidRPr="00984720">
        <w:rPr>
          <w:noProof/>
          <w:lang w:eastAsia="en-AU"/>
        </w:rPr>
        <mc:AlternateContent>
          <mc:Choice Requires="wps">
            <w:drawing>
              <wp:anchor distT="0" distB="0" distL="114300" distR="114300" simplePos="0" relativeHeight="251294208" behindDoc="0" locked="0" layoutInCell="1" allowOverlap="1" wp14:anchorId="70BBDDD9" wp14:editId="00588C4E">
                <wp:simplePos x="0" y="0"/>
                <wp:positionH relativeFrom="column">
                  <wp:posOffset>914400</wp:posOffset>
                </wp:positionH>
                <wp:positionV relativeFrom="paragraph">
                  <wp:posOffset>4275617</wp:posOffset>
                </wp:positionV>
                <wp:extent cx="4795284" cy="3072765"/>
                <wp:effectExtent l="0" t="0" r="5715" b="0"/>
                <wp:wrapNone/>
                <wp:docPr id="40" name="Rectangle 40" descr="Stratifying Sites by Remoteness"/>
                <wp:cNvGraphicFramePr/>
                <a:graphic xmlns:a="http://schemas.openxmlformats.org/drawingml/2006/main">
                  <a:graphicData uri="http://schemas.microsoft.com/office/word/2010/wordprocessingShape">
                    <wps:wsp>
                      <wps:cNvSpPr/>
                      <wps:spPr>
                        <a:xfrm>
                          <a:off x="0" y="0"/>
                          <a:ext cx="4795284" cy="3072765"/>
                        </a:xfrm>
                        <a:prstGeom prst="rect">
                          <a:avLst/>
                        </a:prstGeom>
                        <a:solidFill>
                          <a:srgbClr val="70AD47">
                            <a:lumMod val="20000"/>
                            <a:lumOff val="80000"/>
                            <a:alpha val="88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0" o:spid="_x0000_s1026" alt="Stratifying Sites by Remoteness" style="position:absolute;margin-left:1in;margin-top:336.65pt;width:377.6pt;height:241.95pt;z-index:251294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" fillcolor="#e2f0d9" stroked="f" strokeweight="1pt">
                <v:fill opacity="57568f"/>
              </v:rect>
            </w:pict>
          </mc:Fallback>
        </mc:AlternateContent>
      </w:r>
      <w:r w:rsidR="00984720" w:rsidRPr="00984720">
        <w:rPr>
          <w:noProof/>
          <w:lang w:eastAsia="en-AU"/>
        </w:rPr>
        <mc:AlternateContent>
          <mc:Choice Requires="wps">
            <w:drawing>
              <wp:anchor distT="0" distB="0" distL="114300" distR="114300" simplePos="0" relativeHeight="251316736" behindDoc="0" locked="0" layoutInCell="1" allowOverlap="1" wp14:anchorId="519AE812" wp14:editId="4FF9F226">
                <wp:simplePos x="0" y="0"/>
                <wp:positionH relativeFrom="column">
                  <wp:posOffset>740506</wp:posOffset>
                </wp:positionH>
                <wp:positionV relativeFrom="paragraph">
                  <wp:posOffset>5679463</wp:posOffset>
                </wp:positionV>
                <wp:extent cx="1121207" cy="483080"/>
                <wp:effectExtent l="0" t="0" r="0" b="0"/>
                <wp:wrapNone/>
                <wp:docPr id="36" name="Text Box 36"/>
                <wp:cNvGraphicFramePr/>
                <a:graphic xmlns:a="http://schemas.openxmlformats.org/drawingml/2006/main">
                  <a:graphicData uri="http://schemas.microsoft.com/office/word/2010/wordprocessingShape">
                    <wps:wsp>
                      <wps:cNvSpPr txBox="1"/>
                      <wps:spPr>
                        <a:xfrm rot="16200000">
                          <a:off x="0" y="0"/>
                          <a:ext cx="1121207" cy="483080"/>
                        </a:xfrm>
                        <a:prstGeom prst="rect">
                          <a:avLst/>
                        </a:prstGeom>
                        <a:noFill/>
                        <a:ln w="6350">
                          <a:noFill/>
                        </a:ln>
                        <a:effectLst/>
                      </wps:spPr>
                      <wps:txbx>
                        <w:txbxContent>
                          <w:p w14:paraId="616B1F6E" w14:textId="77777777" w:rsidR="008B675E" w:rsidRDefault="008B675E" w:rsidP="00984720">
                            <w:pPr>
                              <w:jc w:val="center"/>
                            </w:pPr>
                            <w:r>
                              <w:t>Stratifying Sites by Remoteness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 o:spid="_x0000_s1043" type="#_x0000_t202" style="position:absolute;margin-left:58.3pt;margin-top:447.2pt;width:88.3pt;height:38.05pt;rotation:-90;z-index:25131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" filled="f" stroked="f" strokeweight=".5pt">
                <v:textbox>
                  <w:txbxContent>
                    <w:p w14:paraId="616B1F6E" w14:textId="77777777" w:rsidR="008B675E" w:rsidRDefault="008B675E" w:rsidP="00984720">
                      <w:pPr>
                        <w:jc w:val="center"/>
                      </w:pPr>
                      <w:r>
                        <w:t>Stratifying Sites by Remoteness</w:t>
                      </w:r>
                    </w:p>
                  </w:txbxContent>
                </v:textbox>
              </v:shape>
            </w:pict>
          </mc:Fallback>
        </mc:AlternateContent>
      </w:r>
      <w:r w:rsidR="00984720" w:rsidRPr="00984720">
        <w:rPr>
          <w:noProof/>
          <w:lang w:eastAsia="en-AU"/>
        </w:rPr>
        <mc:AlternateContent>
          <mc:Choice Requires="wps">
            <w:drawing>
              <wp:anchor distT="0" distB="0" distL="114300" distR="114300" simplePos="0" relativeHeight="251295232" behindDoc="0" locked="0" layoutInCell="1" allowOverlap="1" wp14:anchorId="49F7F64D" wp14:editId="2A26058A">
                <wp:simplePos x="0" y="0"/>
                <wp:positionH relativeFrom="column">
                  <wp:posOffset>914238</wp:posOffset>
                </wp:positionH>
                <wp:positionV relativeFrom="paragraph">
                  <wp:posOffset>830580</wp:posOffset>
                </wp:positionV>
                <wp:extent cx="4795941" cy="3455581"/>
                <wp:effectExtent l="0" t="0" r="5080" b="0"/>
                <wp:wrapNone/>
                <wp:docPr id="39" name="Rectangle 39" descr="Recruitment Site Pre-Selection&#10;&#10;"/>
                <wp:cNvGraphicFramePr/>
                <a:graphic xmlns:a="http://schemas.openxmlformats.org/drawingml/2006/main">
                  <a:graphicData uri="http://schemas.microsoft.com/office/word/2010/wordprocessingShape">
                    <wps:wsp>
                      <wps:cNvSpPr/>
                      <wps:spPr>
                        <a:xfrm>
                          <a:off x="0" y="0"/>
                          <a:ext cx="4795941" cy="3455581"/>
                        </a:xfrm>
                        <a:prstGeom prst="rect">
                          <a:avLst/>
                        </a:prstGeom>
                        <a:solidFill>
                          <a:srgbClr val="FFC000">
                            <a:lumMod val="20000"/>
                            <a:lumOff val="80000"/>
                            <a:alpha val="76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9" o:spid="_x0000_s1026" alt="Recruitment Site Pre-Selection&#10;&#10;" style="position:absolute;margin-left:1in;margin-top:65.4pt;width:377.65pt;height:272.1pt;z-index:25129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" fillcolor="#fff2cc" stroked="f" strokeweight="1pt">
                <v:fill opacity="49858f"/>
              </v:rect>
            </w:pict>
          </mc:Fallback>
        </mc:AlternateContent>
      </w:r>
      <w:r w:rsidR="00984720" w:rsidRPr="00984720">
        <w:rPr>
          <w:noProof/>
          <w:lang w:eastAsia="en-AU"/>
        </w:rPr>
        <mc:AlternateContent>
          <mc:Choice Requires="wps">
            <w:drawing>
              <wp:anchor distT="45720" distB="45720" distL="114300" distR="114300" simplePos="0" relativeHeight="251315712" behindDoc="0" locked="0" layoutInCell="1" allowOverlap="1" wp14:anchorId="4183892A" wp14:editId="123F0EB0">
                <wp:simplePos x="0" y="0"/>
                <wp:positionH relativeFrom="column">
                  <wp:posOffset>1095375</wp:posOffset>
                </wp:positionH>
                <wp:positionV relativeFrom="paragraph">
                  <wp:posOffset>1771650</wp:posOffset>
                </wp:positionV>
                <wp:extent cx="1218565" cy="753745"/>
                <wp:effectExtent l="3810" t="0" r="4445" b="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18565" cy="753745"/>
                        </a:xfrm>
                        <a:prstGeom prst="rect">
                          <a:avLst/>
                        </a:prstGeom>
                        <a:noFill/>
                        <a:ln w="9525">
                          <a:noFill/>
                          <a:miter lim="800000"/>
                          <a:headEnd/>
                          <a:tailEnd/>
                        </a:ln>
                      </wps:spPr>
                      <wps:txbx>
                        <w:txbxContent>
                          <w:p w14:paraId="044198B5" w14:textId="77777777" w:rsidR="008B675E" w:rsidRPr="00F216A6" w:rsidRDefault="008B675E" w:rsidP="00984720">
                            <w:pPr>
                              <w:jc w:val="center"/>
                              <w:rPr>
                                <w14:textOutline w14:w="9525" w14:cap="rnd" w14:cmpd="sng" w14:algn="ctr">
                                  <w14:noFill/>
                                  <w14:prstDash w14:val="solid"/>
                                  <w14:bevel/>
                                </w14:textOutline>
                              </w:rPr>
                            </w:pPr>
                            <w:r w:rsidRPr="00F216A6">
                              <w:rPr>
                                <w14:textOutline w14:w="9525" w14:cap="rnd" w14:cmpd="sng" w14:algn="ctr">
                                  <w14:noFill/>
                                  <w14:prstDash w14:val="solid"/>
                                  <w14:bevel/>
                                </w14:textOutline>
                              </w:rPr>
                              <w:t>Recruitment Site Pre-Selection</w:t>
                            </w:r>
                            <w:r w:rsidRPr="00F216A6">
                              <w:rPr>
                                <w14:textOutline w14:w="9525" w14:cap="rnd" w14:cmpd="sng" w14:algn="ctr">
                                  <w14:noFill/>
                                  <w14:prstDash w14:val="solid"/>
                                  <w14:bevel/>
                                </w14:textOutline>
                              </w:rPr>
                              <w:br/>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86.25pt;margin-top:139.5pt;width:95.95pt;height:59.35pt;rotation:-90;z-index:25131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" filled="f" stroked="f">
                <v:textbox style="mso-fit-shape-to-text:t">
                  <w:txbxContent>
                    <w:p w14:paraId="044198B5" w14:textId="77777777" w:rsidR="008B675E" w:rsidRPr="00F216A6" w:rsidRDefault="008B675E" w:rsidP="00984720">
                      <w:pPr>
                        <w:jc w:val="center"/>
                        <w:rPr>
                          <w14:textOutline w14:w="9525" w14:cap="rnd" w14:cmpd="sng" w14:algn="ctr">
                            <w14:noFill/>
                            <w14:prstDash w14:val="solid"/>
                            <w14:bevel/>
                          </w14:textOutline>
                        </w:rPr>
                      </w:pPr>
                      <w:r w:rsidRPr="00F216A6">
                        <w:rPr>
                          <w14:textOutline w14:w="9525" w14:cap="rnd" w14:cmpd="sng" w14:algn="ctr">
                            <w14:noFill/>
                            <w14:prstDash w14:val="solid"/>
                            <w14:bevel/>
                          </w14:textOutline>
                        </w:rPr>
                        <w:t>Recruitment Site Pre-Selection</w:t>
                      </w:r>
                      <w:r w:rsidRPr="00F216A6">
                        <w:rPr>
                          <w14:textOutline w14:w="9525" w14:cap="rnd" w14:cmpd="sng" w14:algn="ctr">
                            <w14:noFill/>
                            <w14:prstDash w14:val="solid"/>
                            <w14:bevel/>
                          </w14:textOutline>
                        </w:rPr>
                        <w:br/>
                      </w:r>
                    </w:p>
                  </w:txbxContent>
                </v:textbox>
                <w10:wrap type="square"/>
              </v:shape>
            </w:pict>
          </mc:Fallback>
        </mc:AlternateContent>
      </w:r>
      <w:r w:rsidR="00984720" w:rsidRPr="00984720">
        <w:rPr>
          <w:rFonts w:cs="Times New Roman"/>
          <w:noProof/>
          <w:sz w:val="24"/>
          <w:szCs w:val="24"/>
          <w:lang w:eastAsia="en-AU"/>
        </w:rPr>
        <mc:AlternateContent>
          <mc:Choice Requires="wps">
            <w:drawing>
              <wp:anchor distT="0" distB="0" distL="114300" distR="114300" simplePos="0" relativeHeight="251305472" behindDoc="0" locked="0" layoutInCell="1" allowOverlap="1" wp14:anchorId="0AD4DF6E" wp14:editId="18231E2D">
                <wp:simplePos x="0" y="0"/>
                <wp:positionH relativeFrom="margin">
                  <wp:posOffset>1691376</wp:posOffset>
                </wp:positionH>
                <wp:positionV relativeFrom="paragraph">
                  <wp:posOffset>8271554</wp:posOffset>
                </wp:positionV>
                <wp:extent cx="3419566" cy="560268"/>
                <wp:effectExtent l="0" t="0" r="28575" b="11430"/>
                <wp:wrapNone/>
                <wp:docPr id="26"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9566" cy="560268"/>
                        </a:xfrm>
                        <a:prstGeom prst="rect">
                          <a:avLst/>
                        </a:prstGeom>
                        <a:solidFill>
                          <a:srgbClr val="FFFFFF"/>
                        </a:solidFill>
                        <a:ln w="9525">
                          <a:solidFill>
                            <a:srgbClr val="000000"/>
                          </a:solidFill>
                          <a:miter lim="800000"/>
                          <a:headEnd/>
                          <a:tailEnd/>
                        </a:ln>
                      </wps:spPr>
                      <wps:txbx>
                        <w:txbxContent>
                          <w:p w14:paraId="0F6F3E69" w14:textId="77777777" w:rsidR="008B675E" w:rsidRPr="00591924" w:rsidRDefault="008B675E" w:rsidP="00984720">
                            <w:pPr>
                              <w:jc w:val="center"/>
                              <w:rPr>
                                <w:sz w:val="20"/>
                                <w:szCs w:val="20"/>
                              </w:rPr>
                            </w:pPr>
                            <w:r>
                              <w:rPr>
                                <w:sz w:val="20"/>
                                <w:szCs w:val="20"/>
                              </w:rPr>
                              <w:t>Secondary Selection</w:t>
                            </w:r>
                            <w:r>
                              <w:rPr>
                                <w:sz w:val="20"/>
                                <w:szCs w:val="20"/>
                              </w:rPr>
                              <w:br/>
                              <w:t>- SA Level 1</w:t>
                            </w:r>
                            <w:r w:rsidRPr="00591924">
                              <w:rPr>
                                <w:sz w:val="20"/>
                                <w:szCs w:val="20"/>
                              </w:rPr>
                              <w:t xml:space="preserve"> randomly selected from within each initial SA2</w:t>
                            </w:r>
                            <w:r w:rsidRPr="00591924">
                              <w:rPr>
                                <w:sz w:val="20"/>
                                <w:szCs w:val="20"/>
                              </w:rPr>
                              <w:br/>
                              <w:t>-Focused area for recruitment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5" style="position:absolute;margin-left:133.2pt;margin-top:651.3pt;width:269.25pt;height:44.1pt;z-index:25130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">
                <v:textbox>
                  <w:txbxContent>
                    <w:p w14:paraId="0F6F3E69" w14:textId="77777777" w:rsidR="008B675E" w:rsidRPr="00591924" w:rsidRDefault="008B675E" w:rsidP="00984720">
                      <w:pPr>
                        <w:jc w:val="center"/>
                        <w:rPr>
                          <w:sz w:val="20"/>
                          <w:szCs w:val="20"/>
                        </w:rPr>
                      </w:pPr>
                      <w:r>
                        <w:rPr>
                          <w:sz w:val="20"/>
                          <w:szCs w:val="20"/>
                        </w:rPr>
                        <w:t>Secondary Selection</w:t>
                      </w:r>
                      <w:r>
                        <w:rPr>
                          <w:sz w:val="20"/>
                          <w:szCs w:val="20"/>
                        </w:rPr>
                        <w:br/>
                        <w:t>- SA Level 1</w:t>
                      </w:r>
                      <w:r w:rsidRPr="00591924">
                        <w:rPr>
                          <w:sz w:val="20"/>
                          <w:szCs w:val="20"/>
                        </w:rPr>
                        <w:t xml:space="preserve"> randomly selected from within each initial SA2</w:t>
                      </w:r>
                      <w:r w:rsidRPr="00591924">
                        <w:rPr>
                          <w:sz w:val="20"/>
                          <w:szCs w:val="20"/>
                        </w:rPr>
                        <w:br/>
                        <w:t>-Focused area for recruitment</w:t>
                      </w:r>
                    </w:p>
                  </w:txbxContent>
                </v:textbox>
                <w10:wrap anchorx="margin"/>
              </v:rect>
            </w:pict>
          </mc:Fallback>
        </mc:AlternateContent>
      </w:r>
      <w:r w:rsidR="00984720" w:rsidRPr="00984720">
        <w:rPr>
          <w:rFonts w:cs="Times New Roman"/>
          <w:noProof/>
          <w:sz w:val="24"/>
          <w:szCs w:val="24"/>
          <w:lang w:eastAsia="en-AU"/>
        </w:rPr>
        <mc:AlternateContent>
          <mc:Choice Requires="wps">
            <w:drawing>
              <wp:anchor distT="0" distB="0" distL="114300" distR="114300" simplePos="0" relativeHeight="251304448" behindDoc="0" locked="0" layoutInCell="1" allowOverlap="1" wp14:anchorId="576EA237" wp14:editId="16496C95">
                <wp:simplePos x="0" y="0"/>
                <wp:positionH relativeFrom="margin">
                  <wp:posOffset>1707233</wp:posOffset>
                </wp:positionH>
                <wp:positionV relativeFrom="paragraph">
                  <wp:posOffset>6104479</wp:posOffset>
                </wp:positionV>
                <wp:extent cx="3382752" cy="1160780"/>
                <wp:effectExtent l="0" t="0" r="27305" b="20320"/>
                <wp:wrapNone/>
                <wp:docPr id="17"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2752" cy="1160780"/>
                        </a:xfrm>
                        <a:prstGeom prst="rect">
                          <a:avLst/>
                        </a:prstGeom>
                        <a:solidFill>
                          <a:srgbClr val="FFFFFF"/>
                        </a:solidFill>
                        <a:ln w="9525">
                          <a:solidFill>
                            <a:srgbClr val="000000"/>
                          </a:solidFill>
                          <a:miter lim="800000"/>
                          <a:headEnd/>
                          <a:tailEnd/>
                        </a:ln>
                      </wps:spPr>
                      <wps:txbx>
                        <w:txbxContent>
                          <w:p w14:paraId="2DAC0AF6" w14:textId="77777777" w:rsidR="008B675E" w:rsidRPr="00591924" w:rsidRDefault="008B675E" w:rsidP="00984720">
                            <w:pPr>
                              <w:jc w:val="center"/>
                              <w:rPr>
                                <w:sz w:val="20"/>
                                <w:szCs w:val="20"/>
                              </w:rPr>
                            </w:pPr>
                            <w:r w:rsidRPr="00591924">
                              <w:rPr>
                                <w:sz w:val="20"/>
                                <w:szCs w:val="20"/>
                              </w:rPr>
                              <w:t>Number of Sites for each RA selected</w:t>
                            </w:r>
                            <w:r w:rsidRPr="00591924">
                              <w:rPr>
                                <w:sz w:val="20"/>
                                <w:szCs w:val="20"/>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6" style="position:absolute;margin-left:134.45pt;margin-top:480.65pt;width:266.35pt;height:91.4pt;z-index:251304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">
                <v:textbox>
                  <w:txbxContent>
                    <w:p w14:paraId="2DAC0AF6" w14:textId="77777777" w:rsidR="008B675E" w:rsidRPr="00591924" w:rsidRDefault="008B675E" w:rsidP="00984720">
                      <w:pPr>
                        <w:jc w:val="center"/>
                        <w:rPr>
                          <w:sz w:val="20"/>
                          <w:szCs w:val="20"/>
                        </w:rPr>
                      </w:pPr>
                      <w:r w:rsidRPr="00591924">
                        <w:rPr>
                          <w:sz w:val="20"/>
                          <w:szCs w:val="20"/>
                        </w:rPr>
                        <w:t>Number of Sites for each RA selected</w:t>
                      </w:r>
                      <w:r w:rsidRPr="00591924">
                        <w:rPr>
                          <w:sz w:val="20"/>
                          <w:szCs w:val="20"/>
                        </w:rPr>
                        <w:br/>
                      </w:r>
                    </w:p>
                  </w:txbxContent>
                </v:textbox>
                <w10:wrap anchorx="margin"/>
              </v:rect>
            </w:pict>
          </mc:Fallback>
        </mc:AlternateContent>
      </w:r>
      <w:r w:rsidR="00984720" w:rsidRPr="00984720">
        <w:rPr>
          <w:rFonts w:cs="Times New Roman"/>
          <w:noProof/>
          <w:sz w:val="24"/>
          <w:szCs w:val="24"/>
          <w:lang w:eastAsia="en-AU"/>
        </w:rPr>
        <mc:AlternateContent>
          <mc:Choice Requires="wps">
            <w:drawing>
              <wp:anchor distT="0" distB="0" distL="114300" distR="114300" simplePos="0" relativeHeight="251311616" behindDoc="0" locked="0" layoutInCell="1" allowOverlap="1" wp14:anchorId="48546D51" wp14:editId="19D74781">
                <wp:simplePos x="0" y="0"/>
                <wp:positionH relativeFrom="column">
                  <wp:posOffset>3410379</wp:posOffset>
                </wp:positionH>
                <wp:positionV relativeFrom="paragraph">
                  <wp:posOffset>5883275</wp:posOffset>
                </wp:positionV>
                <wp:extent cx="0" cy="216535"/>
                <wp:effectExtent l="76200" t="0" r="57150" b="50165"/>
                <wp:wrapNone/>
                <wp:docPr id="32" name="Straight Arrow Connector 32"/>
                <wp:cNvGraphicFramePr/>
                <a:graphic xmlns:a="http://schemas.openxmlformats.org/drawingml/2006/main">
                  <a:graphicData uri="http://schemas.microsoft.com/office/word/2010/wordprocessingShape">
                    <wps:wsp>
                      <wps:cNvCnPr/>
                      <wps:spPr>
                        <a:xfrm>
                          <a:off x="0" y="0"/>
                          <a:ext cx="0" cy="216535"/>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15B5751E" id="Straight Arrow Connector 32" o:spid="_x0000_s1026" type="#_x0000_t32" style="position:absolute;margin-left:268.55pt;margin-top:463.25pt;width:0;height:17.05pt;z-index:251325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" strokecolor="windowText">
                <v:stroke endarrow="block" joinstyle="miter"/>
              </v:shape>
            </w:pict>
          </mc:Fallback>
        </mc:AlternateContent>
      </w:r>
      <w:r w:rsidR="00984720" w:rsidRPr="00984720">
        <w:rPr>
          <w:rFonts w:cs="Times New Roman"/>
          <w:noProof/>
          <w:sz w:val="24"/>
          <w:szCs w:val="24"/>
          <w:lang w:eastAsia="en-AU"/>
        </w:rPr>
        <mc:AlternateContent>
          <mc:Choice Requires="wps">
            <w:drawing>
              <wp:anchor distT="0" distB="0" distL="114300" distR="114300" simplePos="0" relativeHeight="251302400" behindDoc="0" locked="0" layoutInCell="1" allowOverlap="1" wp14:anchorId="1CC5E5FF" wp14:editId="72DEDC41">
                <wp:simplePos x="0" y="0"/>
                <wp:positionH relativeFrom="margin">
                  <wp:posOffset>1711960</wp:posOffset>
                </wp:positionH>
                <wp:positionV relativeFrom="paragraph">
                  <wp:posOffset>4396311</wp:posOffset>
                </wp:positionV>
                <wp:extent cx="3366396" cy="1486535"/>
                <wp:effectExtent l="0" t="0" r="24765" b="18415"/>
                <wp:wrapNone/>
                <wp:docPr id="12"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6396" cy="1486535"/>
                        </a:xfrm>
                        <a:prstGeom prst="rect">
                          <a:avLst/>
                        </a:prstGeom>
                        <a:solidFill>
                          <a:srgbClr val="FFFFFF"/>
                        </a:solidFill>
                        <a:ln w="9525">
                          <a:solidFill>
                            <a:srgbClr val="000000"/>
                          </a:solidFill>
                          <a:miter lim="800000"/>
                          <a:headEnd/>
                          <a:tailEnd/>
                        </a:ln>
                      </wps:spPr>
                      <wps:txbx>
                        <w:txbxContent>
                          <w:p w14:paraId="3151489C" w14:textId="77777777" w:rsidR="008B675E" w:rsidRPr="00591924" w:rsidRDefault="008B675E" w:rsidP="00984720">
                            <w:pPr>
                              <w:jc w:val="center"/>
                              <w:rPr>
                                <w:sz w:val="20"/>
                                <w:szCs w:val="20"/>
                              </w:rPr>
                            </w:pPr>
                            <w:r w:rsidRPr="00591924">
                              <w:rPr>
                                <w:sz w:val="20"/>
                                <w:szCs w:val="20"/>
                              </w:rPr>
                              <w:t>Stratifying SA2s by Remoteness</w:t>
                            </w:r>
                            <w:r w:rsidRPr="00591924">
                              <w:rPr>
                                <w:sz w:val="20"/>
                                <w:szCs w:val="20"/>
                              </w:rPr>
                              <w:br/>
                              <w:t>-ABS Accessibility/Remoteness Index of Australia (ARIA+)</w:t>
                            </w:r>
                            <w:r w:rsidRPr="00591924">
                              <w:rPr>
                                <w:sz w:val="20"/>
                                <w:szCs w:val="20"/>
                              </w:rPr>
                              <w:br/>
                              <w:t>-Correspond to Remoteness Areas (RA)</w:t>
                            </w:r>
                            <w:r w:rsidRPr="00591924">
                              <w:rPr>
                                <w:sz w:val="20"/>
                                <w:szCs w:val="20"/>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7" style="position:absolute;margin-left:134.8pt;margin-top:346.15pt;width:265.05pt;height:117.05pt;z-index:25130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">
                <v:textbox>
                  <w:txbxContent>
                    <w:p w14:paraId="3151489C" w14:textId="77777777" w:rsidR="008B675E" w:rsidRPr="00591924" w:rsidRDefault="008B675E" w:rsidP="00984720">
                      <w:pPr>
                        <w:jc w:val="center"/>
                        <w:rPr>
                          <w:sz w:val="20"/>
                          <w:szCs w:val="20"/>
                        </w:rPr>
                      </w:pPr>
                      <w:r w:rsidRPr="00591924">
                        <w:rPr>
                          <w:sz w:val="20"/>
                          <w:szCs w:val="20"/>
                        </w:rPr>
                        <w:t>Stratifying SA2s by Remoteness</w:t>
                      </w:r>
                      <w:r w:rsidRPr="00591924">
                        <w:rPr>
                          <w:sz w:val="20"/>
                          <w:szCs w:val="20"/>
                        </w:rPr>
                        <w:br/>
                        <w:t>-ABS Accessibility/Remoteness Index of Australia (ARIA+)</w:t>
                      </w:r>
                      <w:r w:rsidRPr="00591924">
                        <w:rPr>
                          <w:sz w:val="20"/>
                          <w:szCs w:val="20"/>
                        </w:rPr>
                        <w:br/>
                        <w:t>-Correspond to Remoteness Areas (RA)</w:t>
                      </w:r>
                      <w:r w:rsidRPr="00591924">
                        <w:rPr>
                          <w:sz w:val="20"/>
                          <w:szCs w:val="20"/>
                        </w:rPr>
                        <w:br/>
                      </w:r>
                    </w:p>
                  </w:txbxContent>
                </v:textbox>
                <w10:wrap anchorx="margin"/>
              </v:rect>
            </w:pict>
          </mc:Fallback>
        </mc:AlternateContent>
      </w:r>
      <w:r w:rsidR="00984720" w:rsidRPr="00984720">
        <w:rPr>
          <w:rFonts w:cs="Times New Roman"/>
          <w:noProof/>
          <w:sz w:val="24"/>
          <w:szCs w:val="24"/>
          <w:lang w:eastAsia="en-AU"/>
        </w:rPr>
        <mc:AlternateContent>
          <mc:Choice Requires="wps">
            <w:drawing>
              <wp:anchor distT="0" distB="0" distL="114300" distR="114300" simplePos="0" relativeHeight="251309568" behindDoc="0" locked="0" layoutInCell="1" allowOverlap="1" wp14:anchorId="182B344C" wp14:editId="6AB492E3">
                <wp:simplePos x="0" y="0"/>
                <wp:positionH relativeFrom="column">
                  <wp:posOffset>3397044</wp:posOffset>
                </wp:positionH>
                <wp:positionV relativeFrom="paragraph">
                  <wp:posOffset>3238500</wp:posOffset>
                </wp:positionV>
                <wp:extent cx="0" cy="216535"/>
                <wp:effectExtent l="76200" t="0" r="57150" b="50165"/>
                <wp:wrapNone/>
                <wp:docPr id="30" name="Straight Arrow Connector 30"/>
                <wp:cNvGraphicFramePr/>
                <a:graphic xmlns:a="http://schemas.openxmlformats.org/drawingml/2006/main">
                  <a:graphicData uri="http://schemas.microsoft.com/office/word/2010/wordprocessingShape">
                    <wps:wsp>
                      <wps:cNvCnPr/>
                      <wps:spPr>
                        <a:xfrm>
                          <a:off x="0" y="0"/>
                          <a:ext cx="0" cy="216535"/>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1A67603B" id="Straight Arrow Connector 30" o:spid="_x0000_s1026" type="#_x0000_t32" style="position:absolute;margin-left:267.5pt;margin-top:255pt;width:0;height:17.05pt;z-index:251323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" strokecolor="windowText">
                <v:stroke endarrow="block" joinstyle="miter"/>
              </v:shape>
            </w:pict>
          </mc:Fallback>
        </mc:AlternateContent>
      </w:r>
      <w:r w:rsidR="00984720" w:rsidRPr="00984720">
        <w:rPr>
          <w:rFonts w:cs="Times New Roman"/>
          <w:noProof/>
          <w:sz w:val="24"/>
          <w:szCs w:val="24"/>
          <w:lang w:eastAsia="en-AU"/>
        </w:rPr>
        <mc:AlternateContent>
          <mc:Choice Requires="wps">
            <w:drawing>
              <wp:anchor distT="0" distB="0" distL="114300" distR="114300" simplePos="0" relativeHeight="251307520" behindDoc="0" locked="0" layoutInCell="1" allowOverlap="1" wp14:anchorId="3DB3494C" wp14:editId="297E2337">
                <wp:simplePos x="0" y="0"/>
                <wp:positionH relativeFrom="column">
                  <wp:posOffset>3401060</wp:posOffset>
                </wp:positionH>
                <wp:positionV relativeFrom="paragraph">
                  <wp:posOffset>1520825</wp:posOffset>
                </wp:positionV>
                <wp:extent cx="0" cy="216535"/>
                <wp:effectExtent l="76200" t="0" r="57150" b="50165"/>
                <wp:wrapNone/>
                <wp:docPr id="28" name="Straight Arrow Connector 28"/>
                <wp:cNvGraphicFramePr/>
                <a:graphic xmlns:a="http://schemas.openxmlformats.org/drawingml/2006/main">
                  <a:graphicData uri="http://schemas.microsoft.com/office/word/2010/wordprocessingShape">
                    <wps:wsp>
                      <wps:cNvCnPr/>
                      <wps:spPr>
                        <a:xfrm>
                          <a:off x="0" y="0"/>
                          <a:ext cx="0" cy="216535"/>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8" o:spid="_x0000_s1026" type="#_x0000_t32" style="position:absolute;margin-left:267.8pt;margin-top:119.75pt;width:0;height:17.05pt;z-index:251307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" strokecolor="windowText">
                <v:stroke endarrow="block" joinstyle="miter"/>
              </v:shape>
            </w:pict>
          </mc:Fallback>
        </mc:AlternateContent>
      </w:r>
      <w:r w:rsidR="00984720" w:rsidRPr="00984720">
        <w:rPr>
          <w:rFonts w:cs="Times New Roman"/>
          <w:noProof/>
          <w:sz w:val="24"/>
          <w:szCs w:val="24"/>
          <w:lang w:eastAsia="en-AU"/>
        </w:rPr>
        <mc:AlternateContent>
          <mc:Choice Requires="wps">
            <w:drawing>
              <wp:anchor distT="0" distB="0" distL="114300" distR="114300" simplePos="0" relativeHeight="251306496" behindDoc="0" locked="0" layoutInCell="1" allowOverlap="1" wp14:anchorId="51DD04DD" wp14:editId="50B16087">
                <wp:simplePos x="0" y="0"/>
                <wp:positionH relativeFrom="column">
                  <wp:posOffset>3388154</wp:posOffset>
                </wp:positionH>
                <wp:positionV relativeFrom="paragraph">
                  <wp:posOffset>718185</wp:posOffset>
                </wp:positionV>
                <wp:extent cx="0" cy="216708"/>
                <wp:effectExtent l="76200" t="0" r="57150" b="50165"/>
                <wp:wrapNone/>
                <wp:docPr id="27" name="Straight Arrow Connector 27"/>
                <wp:cNvGraphicFramePr/>
                <a:graphic xmlns:a="http://schemas.openxmlformats.org/drawingml/2006/main">
                  <a:graphicData uri="http://schemas.microsoft.com/office/word/2010/wordprocessingShape">
                    <wps:wsp>
                      <wps:cNvCnPr/>
                      <wps:spPr>
                        <a:xfrm>
                          <a:off x="0" y="0"/>
                          <a:ext cx="0" cy="216708"/>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27892084" id="Straight Arrow Connector 27" o:spid="_x0000_s1026" type="#_x0000_t32" style="position:absolute;margin-left:266.8pt;margin-top:56.55pt;width:0;height:17.05pt;z-index:251320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" strokecolor="windowText">
                <v:stroke endarrow="block" joinstyle="miter"/>
              </v:shape>
            </w:pict>
          </mc:Fallback>
        </mc:AlternateContent>
      </w:r>
      <w:r w:rsidR="00984720" w:rsidRPr="00984720">
        <w:rPr>
          <w:rFonts w:cs="Times New Roman"/>
          <w:noProof/>
          <w:sz w:val="24"/>
          <w:szCs w:val="24"/>
          <w:lang w:eastAsia="en-AU"/>
        </w:rPr>
        <mc:AlternateContent>
          <mc:Choice Requires="wps">
            <w:drawing>
              <wp:anchor distT="0" distB="0" distL="114300" distR="114300" simplePos="0" relativeHeight="251298304" behindDoc="0" locked="0" layoutInCell="1" allowOverlap="1" wp14:anchorId="3B2523E7" wp14:editId="3FD0EAB1">
                <wp:simplePos x="0" y="0"/>
                <wp:positionH relativeFrom="margin">
                  <wp:posOffset>1733660</wp:posOffset>
                </wp:positionH>
                <wp:positionV relativeFrom="paragraph">
                  <wp:posOffset>945783</wp:posOffset>
                </wp:positionV>
                <wp:extent cx="3303270" cy="581410"/>
                <wp:effectExtent l="0" t="0" r="11430" b="28575"/>
                <wp:wrapNone/>
                <wp:docPr id="5"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3270" cy="581410"/>
                        </a:xfrm>
                        <a:prstGeom prst="rect">
                          <a:avLst/>
                        </a:prstGeom>
                        <a:solidFill>
                          <a:srgbClr val="FFFFFF"/>
                        </a:solidFill>
                        <a:ln w="9525">
                          <a:solidFill>
                            <a:srgbClr val="000000"/>
                          </a:solidFill>
                          <a:miter lim="800000"/>
                          <a:headEnd/>
                          <a:tailEnd/>
                        </a:ln>
                      </wps:spPr>
                      <wps:txbx>
                        <w:txbxContent>
                          <w:p w14:paraId="7C58C023" w14:textId="77777777" w:rsidR="008B675E" w:rsidRPr="00591924" w:rsidRDefault="008B675E" w:rsidP="00984720">
                            <w:pPr>
                              <w:jc w:val="center"/>
                              <w:rPr>
                                <w:sz w:val="20"/>
                                <w:szCs w:val="20"/>
                              </w:rPr>
                            </w:pPr>
                            <w:r w:rsidRPr="00591924">
                              <w:rPr>
                                <w:sz w:val="20"/>
                                <w:szCs w:val="20"/>
                              </w:rPr>
                              <w:t>Australian Bureau of Statistics (ABS) Census 2011 Data</w:t>
                            </w:r>
                            <w:r w:rsidRPr="00591924">
                              <w:rPr>
                                <w:sz w:val="20"/>
                                <w:szCs w:val="20"/>
                              </w:rPr>
                              <w:br/>
                              <w:t xml:space="preserve"> - Utilises Australian Statistical Geography Standard (ASGS) to categorise geographic regions</w:t>
                            </w:r>
                            <w:r w:rsidRPr="00591924">
                              <w:rPr>
                                <w:sz w:val="20"/>
                                <w:szCs w:val="20"/>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8" style="position:absolute;margin-left:136.5pt;margin-top:74.45pt;width:260.1pt;height:45.8pt;z-index:251298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">
                <v:textbox>
                  <w:txbxContent>
                    <w:p w14:paraId="7C58C023" w14:textId="77777777" w:rsidR="008B675E" w:rsidRPr="00591924" w:rsidRDefault="008B675E" w:rsidP="00984720">
                      <w:pPr>
                        <w:jc w:val="center"/>
                        <w:rPr>
                          <w:sz w:val="20"/>
                          <w:szCs w:val="20"/>
                        </w:rPr>
                      </w:pPr>
                      <w:r w:rsidRPr="00591924">
                        <w:rPr>
                          <w:sz w:val="20"/>
                          <w:szCs w:val="20"/>
                        </w:rPr>
                        <w:t>Australian Bureau of Statistics (ABS) Census 2011 Data</w:t>
                      </w:r>
                      <w:r w:rsidRPr="00591924">
                        <w:rPr>
                          <w:sz w:val="20"/>
                          <w:szCs w:val="20"/>
                        </w:rPr>
                        <w:br/>
                        <w:t xml:space="preserve"> - Utilises Australian Statistical Geography Standard (ASGS) to categorise geographic regions</w:t>
                      </w:r>
                      <w:r w:rsidRPr="00591924">
                        <w:rPr>
                          <w:sz w:val="20"/>
                          <w:szCs w:val="20"/>
                        </w:rPr>
                        <w:br/>
                      </w:r>
                    </w:p>
                  </w:txbxContent>
                </v:textbox>
                <w10:wrap anchorx="margin"/>
              </v:rect>
            </w:pict>
          </mc:Fallback>
        </mc:AlternateContent>
      </w:r>
    </w:p>
    <w:p w14:paraId="4023A9F8" w14:textId="512C241A" w:rsidR="00984720" w:rsidRDefault="00984720" w:rsidP="00984720">
      <w:pPr>
        <w:rPr>
          <w:b/>
        </w:rPr>
      </w:pPr>
    </w:p>
    <w:p w14:paraId="333C7167" w14:textId="6BDDA15D" w:rsidR="001276CF" w:rsidRDefault="001276CF" w:rsidP="00984720">
      <w:pPr>
        <w:rPr>
          <w:b/>
        </w:rPr>
      </w:pPr>
    </w:p>
    <w:p w14:paraId="30D73BE2" w14:textId="77777777" w:rsidR="001276CF" w:rsidRDefault="001276CF" w:rsidP="00984720">
      <w:pPr>
        <w:rPr>
          <w:b/>
        </w:rPr>
      </w:pPr>
    </w:p>
    <w:p w14:paraId="4C21212C" w14:textId="77777777" w:rsidR="001276CF" w:rsidRDefault="001276CF" w:rsidP="00984720">
      <w:pPr>
        <w:rPr>
          <w:b/>
        </w:rPr>
      </w:pPr>
    </w:p>
    <w:p w14:paraId="2E02672F" w14:textId="77777777" w:rsidR="001276CF" w:rsidRDefault="001276CF" w:rsidP="00984720">
      <w:pPr>
        <w:rPr>
          <w:b/>
        </w:rPr>
      </w:pPr>
    </w:p>
    <w:p w14:paraId="2D3D3384" w14:textId="77777777" w:rsidR="001276CF" w:rsidRDefault="006F67BA" w:rsidP="00984720">
      <w:pPr>
        <w:rPr>
          <w:b/>
        </w:rPr>
      </w:pPr>
      <w:r w:rsidRPr="00984720">
        <w:rPr>
          <w:rFonts w:cs="Times New Roman"/>
          <w:noProof/>
          <w:sz w:val="24"/>
          <w:szCs w:val="24"/>
          <w:lang w:eastAsia="en-AU"/>
        </w:rPr>
        <mc:AlternateContent>
          <mc:Choice Requires="wps">
            <w:drawing>
              <wp:anchor distT="0" distB="0" distL="114300" distR="114300" simplePos="0" relativeHeight="251299328" behindDoc="0" locked="0" layoutInCell="1" allowOverlap="1" wp14:anchorId="7DE6A798" wp14:editId="4CC8655C">
                <wp:simplePos x="0" y="0"/>
                <wp:positionH relativeFrom="margin">
                  <wp:posOffset>1732915</wp:posOffset>
                </wp:positionH>
                <wp:positionV relativeFrom="paragraph">
                  <wp:posOffset>21286</wp:posOffset>
                </wp:positionV>
                <wp:extent cx="3313430" cy="744279"/>
                <wp:effectExtent l="0" t="0" r="20320" b="17780"/>
                <wp:wrapNone/>
                <wp:docPr id="7"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3430" cy="744279"/>
                        </a:xfrm>
                        <a:prstGeom prst="rect">
                          <a:avLst/>
                        </a:prstGeom>
                        <a:solidFill>
                          <a:srgbClr val="FFFFFF"/>
                        </a:solidFill>
                        <a:ln w="9525">
                          <a:solidFill>
                            <a:srgbClr val="000000"/>
                          </a:solidFill>
                          <a:miter lim="800000"/>
                          <a:headEnd/>
                          <a:tailEnd/>
                        </a:ln>
                      </wps:spPr>
                      <wps:txbx>
                        <w:txbxContent>
                          <w:p w14:paraId="0CC9B6AD" w14:textId="77777777" w:rsidR="008B675E" w:rsidRPr="00591924" w:rsidRDefault="008B675E" w:rsidP="00984720">
                            <w:pPr>
                              <w:jc w:val="center"/>
                              <w:rPr>
                                <w:sz w:val="20"/>
                                <w:szCs w:val="20"/>
                              </w:rPr>
                            </w:pPr>
                            <w:r w:rsidRPr="00591924">
                              <w:rPr>
                                <w:sz w:val="20"/>
                                <w:szCs w:val="20"/>
                              </w:rPr>
                              <w:t>Statistical Areas (SA) Dimension</w:t>
                            </w:r>
                            <w:r w:rsidRPr="00591924">
                              <w:rPr>
                                <w:sz w:val="20"/>
                                <w:szCs w:val="20"/>
                              </w:rPr>
                              <w:br/>
                              <w:t xml:space="preserve"> - Main </w:t>
                            </w:r>
                            <w:r>
                              <w:rPr>
                                <w:sz w:val="20"/>
                                <w:szCs w:val="20"/>
                              </w:rPr>
                              <w:t>Australian Statistical Geography Standard (</w:t>
                            </w:r>
                            <w:r w:rsidRPr="00591924">
                              <w:rPr>
                                <w:sz w:val="20"/>
                                <w:szCs w:val="20"/>
                              </w:rPr>
                              <w:t>ASGS</w:t>
                            </w:r>
                            <w:r>
                              <w:rPr>
                                <w:sz w:val="20"/>
                                <w:szCs w:val="20"/>
                              </w:rPr>
                              <w:t>)</w:t>
                            </w:r>
                            <w:r w:rsidRPr="00591924">
                              <w:rPr>
                                <w:sz w:val="20"/>
                                <w:szCs w:val="20"/>
                              </w:rPr>
                              <w:t xml:space="preserve"> classification dimension</w:t>
                            </w:r>
                            <w:r w:rsidRPr="00591924">
                              <w:rPr>
                                <w:sz w:val="20"/>
                                <w:szCs w:val="20"/>
                              </w:rPr>
                              <w:br/>
                              <w:t>- Provides remoteness, age, gender &amp; Indigeno</w:t>
                            </w:r>
                            <w:r>
                              <w:rPr>
                                <w:sz w:val="20"/>
                                <w:szCs w:val="20"/>
                              </w:rPr>
                              <w:t>us data</w:t>
                            </w:r>
                            <w:r w:rsidRPr="00591924">
                              <w:rPr>
                                <w:sz w:val="20"/>
                                <w:szCs w:val="20"/>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9" style="position:absolute;margin-left:136.45pt;margin-top:1.7pt;width:260.9pt;height:58.6pt;z-index:25129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">
                <v:textbox>
                  <w:txbxContent>
                    <w:p w14:paraId="0CC9B6AD" w14:textId="77777777" w:rsidR="008B675E" w:rsidRPr="00591924" w:rsidRDefault="008B675E" w:rsidP="00984720">
                      <w:pPr>
                        <w:jc w:val="center"/>
                        <w:rPr>
                          <w:sz w:val="20"/>
                          <w:szCs w:val="20"/>
                        </w:rPr>
                      </w:pPr>
                      <w:r w:rsidRPr="00591924">
                        <w:rPr>
                          <w:sz w:val="20"/>
                          <w:szCs w:val="20"/>
                        </w:rPr>
                        <w:t>Statistical Areas (SA) Dimension</w:t>
                      </w:r>
                      <w:r w:rsidRPr="00591924">
                        <w:rPr>
                          <w:sz w:val="20"/>
                          <w:szCs w:val="20"/>
                        </w:rPr>
                        <w:br/>
                        <w:t xml:space="preserve"> - Main </w:t>
                      </w:r>
                      <w:r>
                        <w:rPr>
                          <w:sz w:val="20"/>
                          <w:szCs w:val="20"/>
                        </w:rPr>
                        <w:t>Australian Statistical Geography Standard (</w:t>
                      </w:r>
                      <w:r w:rsidRPr="00591924">
                        <w:rPr>
                          <w:sz w:val="20"/>
                          <w:szCs w:val="20"/>
                        </w:rPr>
                        <w:t>ASGS</w:t>
                      </w:r>
                      <w:r>
                        <w:rPr>
                          <w:sz w:val="20"/>
                          <w:szCs w:val="20"/>
                        </w:rPr>
                        <w:t>)</w:t>
                      </w:r>
                      <w:r w:rsidRPr="00591924">
                        <w:rPr>
                          <w:sz w:val="20"/>
                          <w:szCs w:val="20"/>
                        </w:rPr>
                        <w:t xml:space="preserve"> classification dimension</w:t>
                      </w:r>
                      <w:r w:rsidRPr="00591924">
                        <w:rPr>
                          <w:sz w:val="20"/>
                          <w:szCs w:val="20"/>
                        </w:rPr>
                        <w:br/>
                        <w:t>- Provides remoteness, age, gender &amp; Indigeno</w:t>
                      </w:r>
                      <w:r>
                        <w:rPr>
                          <w:sz w:val="20"/>
                          <w:szCs w:val="20"/>
                        </w:rPr>
                        <w:t>us data</w:t>
                      </w:r>
                      <w:r w:rsidRPr="00591924">
                        <w:rPr>
                          <w:sz w:val="20"/>
                          <w:szCs w:val="20"/>
                        </w:rPr>
                        <w:br/>
                      </w:r>
                    </w:p>
                  </w:txbxContent>
                </v:textbox>
                <w10:wrap anchorx="margin"/>
              </v:rect>
            </w:pict>
          </mc:Fallback>
        </mc:AlternateContent>
      </w:r>
    </w:p>
    <w:p w14:paraId="1FEE26B2" w14:textId="77777777" w:rsidR="001276CF" w:rsidRDefault="001276CF" w:rsidP="00984720">
      <w:pPr>
        <w:rPr>
          <w:b/>
        </w:rPr>
      </w:pPr>
    </w:p>
    <w:p w14:paraId="0E4F490B" w14:textId="77777777" w:rsidR="001276CF" w:rsidRDefault="006F67BA" w:rsidP="00984720">
      <w:pPr>
        <w:rPr>
          <w:b/>
        </w:rPr>
      </w:pPr>
      <w:r w:rsidRPr="00984720">
        <w:rPr>
          <w:rFonts w:cs="Times New Roman"/>
          <w:noProof/>
          <w:sz w:val="24"/>
          <w:szCs w:val="24"/>
          <w:lang w:eastAsia="en-AU"/>
        </w:rPr>
        <mc:AlternateContent>
          <mc:Choice Requires="wps">
            <w:drawing>
              <wp:anchor distT="0" distB="0" distL="114300" distR="114300" simplePos="0" relativeHeight="251308544" behindDoc="0" locked="0" layoutInCell="1" allowOverlap="1" wp14:anchorId="03F62061" wp14:editId="3EE56B30">
                <wp:simplePos x="0" y="0"/>
                <wp:positionH relativeFrom="column">
                  <wp:posOffset>3394075</wp:posOffset>
                </wp:positionH>
                <wp:positionV relativeFrom="paragraph">
                  <wp:posOffset>196215</wp:posOffset>
                </wp:positionV>
                <wp:extent cx="0" cy="216535"/>
                <wp:effectExtent l="76200" t="0" r="57150" b="50165"/>
                <wp:wrapNone/>
                <wp:docPr id="29" name="Straight Arrow Connector 29"/>
                <wp:cNvGraphicFramePr/>
                <a:graphic xmlns:a="http://schemas.openxmlformats.org/drawingml/2006/main">
                  <a:graphicData uri="http://schemas.microsoft.com/office/word/2010/wordprocessingShape">
                    <wps:wsp>
                      <wps:cNvCnPr/>
                      <wps:spPr>
                        <a:xfrm>
                          <a:off x="0" y="0"/>
                          <a:ext cx="0" cy="216535"/>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17B43A5C" id="Straight Arrow Connector 29" o:spid="_x0000_s1026" type="#_x0000_t32" style="position:absolute;margin-left:267.25pt;margin-top:15.45pt;width:0;height:17.05pt;z-index:251322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" strokecolor="windowText">
                <v:stroke endarrow="block" joinstyle="miter"/>
              </v:shape>
            </w:pict>
          </mc:Fallback>
        </mc:AlternateContent>
      </w:r>
    </w:p>
    <w:p w14:paraId="12B1DE53" w14:textId="748B9272" w:rsidR="001276CF" w:rsidRDefault="00382CA8" w:rsidP="00984720">
      <w:pPr>
        <w:rPr>
          <w:b/>
        </w:rPr>
      </w:pPr>
      <w:r w:rsidRPr="00984720">
        <w:rPr>
          <w:rFonts w:cs="Times New Roman"/>
          <w:noProof/>
          <w:sz w:val="24"/>
          <w:szCs w:val="24"/>
          <w:lang w:eastAsia="en-AU"/>
        </w:rPr>
        <mc:AlternateContent>
          <mc:Choice Requires="wps">
            <w:drawing>
              <wp:anchor distT="0" distB="0" distL="114300" distR="114300" simplePos="0" relativeHeight="251300352" behindDoc="0" locked="0" layoutInCell="1" allowOverlap="1" wp14:anchorId="310052DF" wp14:editId="1339629C">
                <wp:simplePos x="0" y="0"/>
                <wp:positionH relativeFrom="margin">
                  <wp:posOffset>1724025</wp:posOffset>
                </wp:positionH>
                <wp:positionV relativeFrom="paragraph">
                  <wp:posOffset>109220</wp:posOffset>
                </wp:positionV>
                <wp:extent cx="3329305" cy="561975"/>
                <wp:effectExtent l="0" t="0" r="23495" b="28575"/>
                <wp:wrapNone/>
                <wp:docPr id="8"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9305" cy="561975"/>
                        </a:xfrm>
                        <a:prstGeom prst="rect">
                          <a:avLst/>
                        </a:prstGeom>
                        <a:solidFill>
                          <a:srgbClr val="FFFFFF"/>
                        </a:solidFill>
                        <a:ln w="9525">
                          <a:solidFill>
                            <a:srgbClr val="000000"/>
                          </a:solidFill>
                          <a:miter lim="800000"/>
                          <a:headEnd/>
                          <a:tailEnd/>
                        </a:ln>
                      </wps:spPr>
                      <wps:txbx>
                        <w:txbxContent>
                          <w:p w14:paraId="49FBF77A" w14:textId="77777777" w:rsidR="008B675E" w:rsidRPr="00591924" w:rsidRDefault="008B675E" w:rsidP="00984720">
                            <w:pPr>
                              <w:jc w:val="center"/>
                              <w:rPr>
                                <w:sz w:val="20"/>
                                <w:szCs w:val="20"/>
                              </w:rPr>
                            </w:pPr>
                            <w:r w:rsidRPr="00591924">
                              <w:rPr>
                                <w:sz w:val="20"/>
                                <w:szCs w:val="20"/>
                              </w:rPr>
                              <w:t xml:space="preserve">Pre-selection at SA2 </w:t>
                            </w:r>
                            <w:r>
                              <w:rPr>
                                <w:sz w:val="20"/>
                                <w:szCs w:val="20"/>
                              </w:rPr>
                              <w:t xml:space="preserve">(Statistical Area </w:t>
                            </w:r>
                            <w:r w:rsidRPr="00591924">
                              <w:rPr>
                                <w:sz w:val="20"/>
                                <w:szCs w:val="20"/>
                              </w:rPr>
                              <w:t>Level</w:t>
                            </w:r>
                            <w:r>
                              <w:rPr>
                                <w:sz w:val="20"/>
                                <w:szCs w:val="20"/>
                              </w:rPr>
                              <w:t xml:space="preserve"> 2) level</w:t>
                            </w:r>
                            <w:r w:rsidRPr="00591924">
                              <w:rPr>
                                <w:sz w:val="20"/>
                                <w:szCs w:val="20"/>
                              </w:rPr>
                              <w:br/>
                              <w:t>-Interactive community level</w:t>
                            </w:r>
                            <w:r w:rsidRPr="00591924">
                              <w:rPr>
                                <w:sz w:val="20"/>
                                <w:szCs w:val="20"/>
                              </w:rPr>
                              <w:br/>
                              <w:t xml:space="preserve"> - 3000-25000 residents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50" style="position:absolute;margin-left:135.75pt;margin-top:8.6pt;width:262.15pt;height:44.25pt;z-index:251300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">
                <v:textbox>
                  <w:txbxContent>
                    <w:p w14:paraId="49FBF77A" w14:textId="77777777" w:rsidR="008B675E" w:rsidRPr="00591924" w:rsidRDefault="008B675E" w:rsidP="00984720">
                      <w:pPr>
                        <w:jc w:val="center"/>
                        <w:rPr>
                          <w:sz w:val="20"/>
                          <w:szCs w:val="20"/>
                        </w:rPr>
                      </w:pPr>
                      <w:r w:rsidRPr="00591924">
                        <w:rPr>
                          <w:sz w:val="20"/>
                          <w:szCs w:val="20"/>
                        </w:rPr>
                        <w:t xml:space="preserve">Pre-selection at SA2 </w:t>
                      </w:r>
                      <w:r>
                        <w:rPr>
                          <w:sz w:val="20"/>
                          <w:szCs w:val="20"/>
                        </w:rPr>
                        <w:t xml:space="preserve">(Statistical Area </w:t>
                      </w:r>
                      <w:r w:rsidRPr="00591924">
                        <w:rPr>
                          <w:sz w:val="20"/>
                          <w:szCs w:val="20"/>
                        </w:rPr>
                        <w:t>Level</w:t>
                      </w:r>
                      <w:r>
                        <w:rPr>
                          <w:sz w:val="20"/>
                          <w:szCs w:val="20"/>
                        </w:rPr>
                        <w:t xml:space="preserve"> 2) level</w:t>
                      </w:r>
                      <w:r w:rsidRPr="00591924">
                        <w:rPr>
                          <w:sz w:val="20"/>
                          <w:szCs w:val="20"/>
                        </w:rPr>
                        <w:br/>
                        <w:t>-Interactive community level</w:t>
                      </w:r>
                      <w:r w:rsidRPr="00591924">
                        <w:rPr>
                          <w:sz w:val="20"/>
                          <w:szCs w:val="20"/>
                        </w:rPr>
                        <w:br/>
                        <w:t xml:space="preserve"> - 3000-25000 residents</w:t>
                      </w:r>
                    </w:p>
                  </w:txbxContent>
                </v:textbox>
                <w10:wrap anchorx="margin"/>
              </v:rect>
            </w:pict>
          </mc:Fallback>
        </mc:AlternateContent>
      </w:r>
    </w:p>
    <w:p w14:paraId="4CAAD9E3" w14:textId="77777777" w:rsidR="001276CF" w:rsidRDefault="001276CF" w:rsidP="00984720">
      <w:pPr>
        <w:rPr>
          <w:b/>
        </w:rPr>
      </w:pPr>
    </w:p>
    <w:p w14:paraId="5175BB18" w14:textId="77777777" w:rsidR="001276CF" w:rsidRDefault="001276CF" w:rsidP="00984720">
      <w:pPr>
        <w:rPr>
          <w:b/>
        </w:rPr>
      </w:pPr>
    </w:p>
    <w:p w14:paraId="2C977B8F" w14:textId="77777777" w:rsidR="001276CF" w:rsidRDefault="002832FF" w:rsidP="00984720">
      <w:pPr>
        <w:rPr>
          <w:b/>
        </w:rPr>
      </w:pPr>
      <w:r w:rsidRPr="00984720">
        <w:rPr>
          <w:rFonts w:cs="Times New Roman"/>
          <w:noProof/>
          <w:sz w:val="24"/>
          <w:szCs w:val="24"/>
          <w:lang w:eastAsia="en-AU"/>
        </w:rPr>
        <mc:AlternateContent>
          <mc:Choice Requires="wps">
            <w:drawing>
              <wp:anchor distT="0" distB="0" distL="114300" distR="114300" simplePos="0" relativeHeight="251301376" behindDoc="0" locked="0" layoutInCell="1" allowOverlap="1" wp14:anchorId="32E7F23A" wp14:editId="024DF871">
                <wp:simplePos x="0" y="0"/>
                <wp:positionH relativeFrom="margin">
                  <wp:posOffset>1714500</wp:posOffset>
                </wp:positionH>
                <wp:positionV relativeFrom="paragraph">
                  <wp:posOffset>20320</wp:posOffset>
                </wp:positionV>
                <wp:extent cx="3350895" cy="742950"/>
                <wp:effectExtent l="0" t="0" r="20955" b="19050"/>
                <wp:wrapNone/>
                <wp:docPr id="11"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0895" cy="742950"/>
                        </a:xfrm>
                        <a:prstGeom prst="rect">
                          <a:avLst/>
                        </a:prstGeom>
                        <a:solidFill>
                          <a:srgbClr val="FFFFFF"/>
                        </a:solidFill>
                        <a:ln w="9525">
                          <a:solidFill>
                            <a:srgbClr val="000000"/>
                          </a:solidFill>
                          <a:miter lim="800000"/>
                          <a:headEnd/>
                          <a:tailEnd/>
                        </a:ln>
                      </wps:spPr>
                      <wps:txbx>
                        <w:txbxContent>
                          <w:p w14:paraId="75823218" w14:textId="77777777" w:rsidR="008B675E" w:rsidRPr="00591924" w:rsidRDefault="008B675E" w:rsidP="00984720">
                            <w:pPr>
                              <w:jc w:val="center"/>
                              <w:rPr>
                                <w:sz w:val="20"/>
                                <w:szCs w:val="20"/>
                              </w:rPr>
                            </w:pPr>
                            <w:r>
                              <w:rPr>
                                <w:sz w:val="20"/>
                                <w:szCs w:val="20"/>
                              </w:rPr>
                              <w:t>Constraining SA2 selection p</w:t>
                            </w:r>
                            <w:r w:rsidRPr="00591924">
                              <w:rPr>
                                <w:sz w:val="20"/>
                                <w:szCs w:val="20"/>
                              </w:rPr>
                              <w:t>ool</w:t>
                            </w:r>
                            <w:r w:rsidRPr="00591924">
                              <w:rPr>
                                <w:sz w:val="20"/>
                                <w:szCs w:val="20"/>
                              </w:rPr>
                              <w:br/>
                              <w:t>- Selectable SA2s must contain</w:t>
                            </w:r>
                            <w:proofErr w:type="gramStart"/>
                            <w:r w:rsidRPr="00591924">
                              <w:rPr>
                                <w:sz w:val="20"/>
                                <w:szCs w:val="20"/>
                              </w:rPr>
                              <w:t>:</w:t>
                            </w:r>
                            <w:proofErr w:type="gramEnd"/>
                            <w:r w:rsidRPr="00591924">
                              <w:rPr>
                                <w:sz w:val="20"/>
                                <w:szCs w:val="20"/>
                              </w:rPr>
                              <w:br/>
                              <w:t>100 non-Indigenous residents aged 50 years and older</w:t>
                            </w:r>
                            <w:r w:rsidRPr="00591924">
                              <w:rPr>
                                <w:sz w:val="20"/>
                                <w:szCs w:val="20"/>
                              </w:rPr>
                              <w:br/>
                              <w:t>50 Indigenous residents aged 40 years and older</w:t>
                            </w:r>
                            <w:r w:rsidRPr="00591924">
                              <w:rPr>
                                <w:sz w:val="20"/>
                                <w:szCs w:val="20"/>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51" style="position:absolute;margin-left:135pt;margin-top:1.6pt;width:263.85pt;height:58.5pt;z-index:251301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">
                <v:textbox>
                  <w:txbxContent>
                    <w:p w14:paraId="75823218" w14:textId="77777777" w:rsidR="008B675E" w:rsidRPr="00591924" w:rsidRDefault="008B675E" w:rsidP="00984720">
                      <w:pPr>
                        <w:jc w:val="center"/>
                        <w:rPr>
                          <w:sz w:val="20"/>
                          <w:szCs w:val="20"/>
                        </w:rPr>
                      </w:pPr>
                      <w:r>
                        <w:rPr>
                          <w:sz w:val="20"/>
                          <w:szCs w:val="20"/>
                        </w:rPr>
                        <w:t>Constraining SA2 selection p</w:t>
                      </w:r>
                      <w:r w:rsidRPr="00591924">
                        <w:rPr>
                          <w:sz w:val="20"/>
                          <w:szCs w:val="20"/>
                        </w:rPr>
                        <w:t>ool</w:t>
                      </w:r>
                      <w:r w:rsidRPr="00591924">
                        <w:rPr>
                          <w:sz w:val="20"/>
                          <w:szCs w:val="20"/>
                        </w:rPr>
                        <w:br/>
                        <w:t>- Selectable SA2s must contain</w:t>
                      </w:r>
                      <w:proofErr w:type="gramStart"/>
                      <w:r w:rsidRPr="00591924">
                        <w:rPr>
                          <w:sz w:val="20"/>
                          <w:szCs w:val="20"/>
                        </w:rPr>
                        <w:t>:</w:t>
                      </w:r>
                      <w:proofErr w:type="gramEnd"/>
                      <w:r w:rsidRPr="00591924">
                        <w:rPr>
                          <w:sz w:val="20"/>
                          <w:szCs w:val="20"/>
                        </w:rPr>
                        <w:br/>
                        <w:t>100 non-Indigenous residents aged 50 years and older</w:t>
                      </w:r>
                      <w:r w:rsidRPr="00591924">
                        <w:rPr>
                          <w:sz w:val="20"/>
                          <w:szCs w:val="20"/>
                        </w:rPr>
                        <w:br/>
                        <w:t>50 Indigenous residents aged 40 years and older</w:t>
                      </w:r>
                      <w:r w:rsidRPr="00591924">
                        <w:rPr>
                          <w:sz w:val="20"/>
                          <w:szCs w:val="20"/>
                        </w:rPr>
                        <w:br/>
                      </w:r>
                    </w:p>
                  </w:txbxContent>
                </v:textbox>
                <w10:wrap anchorx="margin"/>
              </v:rect>
            </w:pict>
          </mc:Fallback>
        </mc:AlternateContent>
      </w:r>
    </w:p>
    <w:p w14:paraId="4A6BEFBF" w14:textId="77777777" w:rsidR="001276CF" w:rsidRDefault="001276CF" w:rsidP="00984720">
      <w:pPr>
        <w:rPr>
          <w:b/>
        </w:rPr>
      </w:pPr>
    </w:p>
    <w:p w14:paraId="29D94137" w14:textId="77777777" w:rsidR="001276CF" w:rsidRDefault="002832FF" w:rsidP="00984720">
      <w:pPr>
        <w:rPr>
          <w:b/>
        </w:rPr>
      </w:pPr>
      <w:r w:rsidRPr="00984720">
        <w:rPr>
          <w:rFonts w:cs="Times New Roman"/>
          <w:noProof/>
          <w:sz w:val="24"/>
          <w:szCs w:val="24"/>
          <w:lang w:eastAsia="en-AU"/>
        </w:rPr>
        <mc:AlternateContent>
          <mc:Choice Requires="wps">
            <w:drawing>
              <wp:anchor distT="0" distB="0" distL="114300" distR="114300" simplePos="0" relativeHeight="251310592" behindDoc="0" locked="0" layoutInCell="1" allowOverlap="1" wp14:anchorId="68EF78AF" wp14:editId="0440BF07">
                <wp:simplePos x="0" y="0"/>
                <wp:positionH relativeFrom="column">
                  <wp:posOffset>3397885</wp:posOffset>
                </wp:positionH>
                <wp:positionV relativeFrom="paragraph">
                  <wp:posOffset>196215</wp:posOffset>
                </wp:positionV>
                <wp:extent cx="0" cy="216535"/>
                <wp:effectExtent l="76200" t="0" r="57150" b="50165"/>
                <wp:wrapNone/>
                <wp:docPr id="31" name="Straight Arrow Connector 31"/>
                <wp:cNvGraphicFramePr/>
                <a:graphic xmlns:a="http://schemas.openxmlformats.org/drawingml/2006/main">
                  <a:graphicData uri="http://schemas.microsoft.com/office/word/2010/wordprocessingShape">
                    <wps:wsp>
                      <wps:cNvCnPr/>
                      <wps:spPr>
                        <a:xfrm>
                          <a:off x="0" y="0"/>
                          <a:ext cx="0" cy="216535"/>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AB9DA2F" id="Straight Arrow Connector 31" o:spid="_x0000_s1026" type="#_x0000_t32" style="position:absolute;margin-left:267.55pt;margin-top:15.45pt;width:0;height:17.05pt;z-index:251324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" strokecolor="windowText">
                <v:stroke endarrow="block" joinstyle="miter"/>
              </v:shape>
            </w:pict>
          </mc:Fallback>
        </mc:AlternateContent>
      </w:r>
    </w:p>
    <w:p w14:paraId="0EA791C2" w14:textId="77777777" w:rsidR="001276CF" w:rsidRDefault="001276CF" w:rsidP="00984720">
      <w:pPr>
        <w:rPr>
          <w:b/>
        </w:rPr>
      </w:pPr>
    </w:p>
    <w:p w14:paraId="4D8F6A7C" w14:textId="77777777" w:rsidR="001276CF" w:rsidRDefault="001276CF" w:rsidP="00984720">
      <w:pPr>
        <w:rPr>
          <w:b/>
        </w:rPr>
      </w:pPr>
    </w:p>
    <w:p w14:paraId="11F4FAEE" w14:textId="77777777" w:rsidR="001276CF" w:rsidRDefault="00766CEF" w:rsidP="00984720">
      <w:pPr>
        <w:rPr>
          <w:b/>
        </w:rPr>
      </w:pPr>
      <w:r>
        <w:rPr>
          <w:b/>
          <w:noProof/>
          <w:lang w:eastAsia="en-AU"/>
        </w:rPr>
        <w:drawing>
          <wp:anchor distT="0" distB="0" distL="114300" distR="114300" simplePos="0" relativeHeight="251581952" behindDoc="0" locked="0" layoutInCell="1" allowOverlap="1" wp14:anchorId="007B081E" wp14:editId="3A2C2EF2">
            <wp:simplePos x="0" y="0"/>
            <wp:positionH relativeFrom="column">
              <wp:posOffset>1719580</wp:posOffset>
            </wp:positionH>
            <wp:positionV relativeFrom="paragraph">
              <wp:posOffset>154305</wp:posOffset>
            </wp:positionV>
            <wp:extent cx="3359149" cy="799265"/>
            <wp:effectExtent l="0" t="0" r="0" b="1270"/>
            <wp:wrapNone/>
            <wp:docPr id="848" name="Picture 848" descr="Stratifying SA2s by Remoteness&#10;Highly accessible- ARIA plus range 0-0.2, Corresponding remoteness area (RA) Major City, Corresponding RA Value 1.&#10;Accessible- ARIA plus range &gt;0.2-2.4, Corresponding remoteness area (RA) Inner Regional, Corresponding RA Value 2.&#10;Moderately accessible- ARIA plus range-&gt;2.4-5.92 , Corresponding remoteness area (RA)- Outer Regional, Corresponding RA Value 3.&#10;Remote- ARIA plus range &gt;5.92-10.53, Corresponding remoteness area (RA)- Remote, Corresponding RA Value 4.&#10;Very remote- ARIA plus range &gt;10.53-15.00, Corresponding remoteness area (RA) Very Remote, Corresponding RA Val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59149" cy="799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4B34CE" w14:textId="77777777" w:rsidR="001276CF" w:rsidRDefault="001276CF" w:rsidP="00984720">
      <w:pPr>
        <w:rPr>
          <w:b/>
        </w:rPr>
      </w:pPr>
    </w:p>
    <w:p w14:paraId="2635B374" w14:textId="77777777" w:rsidR="001276CF" w:rsidRDefault="001276CF" w:rsidP="00984720">
      <w:pPr>
        <w:rPr>
          <w:b/>
        </w:rPr>
      </w:pPr>
    </w:p>
    <w:p w14:paraId="75324347" w14:textId="77777777" w:rsidR="001276CF" w:rsidRDefault="001276CF" w:rsidP="00984720">
      <w:pPr>
        <w:rPr>
          <w:b/>
        </w:rPr>
      </w:pPr>
    </w:p>
    <w:p w14:paraId="244BE857" w14:textId="77777777" w:rsidR="001276CF" w:rsidRDefault="001276CF" w:rsidP="00984720">
      <w:pPr>
        <w:rPr>
          <w:b/>
        </w:rPr>
      </w:pPr>
    </w:p>
    <w:p w14:paraId="0F1D1AAA" w14:textId="77777777" w:rsidR="001276CF" w:rsidRDefault="00E03259" w:rsidP="00984720">
      <w:pPr>
        <w:rPr>
          <w:b/>
        </w:rPr>
      </w:pPr>
      <w:r>
        <w:rPr>
          <w:b/>
          <w:noProof/>
          <w:lang w:eastAsia="en-AU"/>
        </w:rPr>
        <w:drawing>
          <wp:anchor distT="0" distB="0" distL="114300" distR="114300" simplePos="0" relativeHeight="251582976" behindDoc="0" locked="0" layoutInCell="1" allowOverlap="1" wp14:anchorId="2C86B832" wp14:editId="34113BE9">
            <wp:simplePos x="0" y="0"/>
            <wp:positionH relativeFrom="margin">
              <wp:posOffset>1733550</wp:posOffset>
            </wp:positionH>
            <wp:positionV relativeFrom="paragraph">
              <wp:posOffset>202565</wp:posOffset>
            </wp:positionV>
            <wp:extent cx="3348355" cy="551560"/>
            <wp:effectExtent l="0" t="0" r="4445" b="1270"/>
            <wp:wrapNone/>
            <wp:docPr id="850" name="Picture 850" descr="Major city- 12 sites, backup sites 4&#10;Inner Regional- 6 sites, backup sites 2&#10;Outer Regional-6 sites, backup sites 2&#10;Remote/Very remote-6 sites, backup site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48355" cy="551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94A30D" w14:textId="77777777" w:rsidR="001276CF" w:rsidRDefault="001276CF" w:rsidP="00984720">
      <w:pPr>
        <w:rPr>
          <w:b/>
        </w:rPr>
      </w:pPr>
    </w:p>
    <w:p w14:paraId="63402BDF" w14:textId="77777777" w:rsidR="001276CF" w:rsidRDefault="001276CF" w:rsidP="00984720">
      <w:pPr>
        <w:rPr>
          <w:b/>
        </w:rPr>
      </w:pPr>
    </w:p>
    <w:p w14:paraId="2FDFF769" w14:textId="77777777" w:rsidR="001276CF" w:rsidRDefault="002D0FA1" w:rsidP="00984720">
      <w:pPr>
        <w:rPr>
          <w:b/>
        </w:rPr>
      </w:pPr>
      <w:r w:rsidRPr="00984720">
        <w:rPr>
          <w:rFonts w:cs="Times New Roman"/>
          <w:noProof/>
          <w:sz w:val="24"/>
          <w:szCs w:val="24"/>
          <w:lang w:eastAsia="en-AU"/>
        </w:rPr>
        <mc:AlternateContent>
          <mc:Choice Requires="wps">
            <w:drawing>
              <wp:anchor distT="0" distB="0" distL="114300" distR="114300" simplePos="0" relativeHeight="251312640" behindDoc="0" locked="0" layoutInCell="1" allowOverlap="1" wp14:anchorId="2677C222" wp14:editId="57C440B0">
                <wp:simplePos x="0" y="0"/>
                <wp:positionH relativeFrom="column">
                  <wp:posOffset>3396919</wp:posOffset>
                </wp:positionH>
                <wp:positionV relativeFrom="paragraph">
                  <wp:posOffset>128905</wp:posOffset>
                </wp:positionV>
                <wp:extent cx="0" cy="216535"/>
                <wp:effectExtent l="76200" t="0" r="57150" b="50165"/>
                <wp:wrapNone/>
                <wp:docPr id="33" name="Straight Arrow Connector 33"/>
                <wp:cNvGraphicFramePr/>
                <a:graphic xmlns:a="http://schemas.openxmlformats.org/drawingml/2006/main">
                  <a:graphicData uri="http://schemas.microsoft.com/office/word/2010/wordprocessingShape">
                    <wps:wsp>
                      <wps:cNvCnPr/>
                      <wps:spPr>
                        <a:xfrm>
                          <a:off x="0" y="0"/>
                          <a:ext cx="0" cy="216535"/>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65895A2" id="Straight Arrow Connector 33" o:spid="_x0000_s1026" type="#_x0000_t32" style="position:absolute;margin-left:267.45pt;margin-top:10.15pt;width:0;height:17.05pt;z-index:251326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" strokecolor="windowText">
                <v:stroke endarrow="block" joinstyle="miter"/>
              </v:shape>
            </w:pict>
          </mc:Fallback>
        </mc:AlternateContent>
      </w:r>
    </w:p>
    <w:p w14:paraId="3E23321D" w14:textId="77777777" w:rsidR="001276CF" w:rsidRDefault="002D0FA1" w:rsidP="00984720">
      <w:pPr>
        <w:rPr>
          <w:b/>
        </w:rPr>
      </w:pPr>
      <w:r w:rsidRPr="00984720">
        <w:rPr>
          <w:rFonts w:cs="Times New Roman"/>
          <w:noProof/>
          <w:sz w:val="24"/>
          <w:szCs w:val="24"/>
          <w:lang w:eastAsia="en-AU"/>
        </w:rPr>
        <mc:AlternateContent>
          <mc:Choice Requires="wps">
            <w:drawing>
              <wp:anchor distT="0" distB="0" distL="114300" distR="114300" simplePos="0" relativeHeight="251303424" behindDoc="0" locked="0" layoutInCell="1" allowOverlap="1" wp14:anchorId="73A4698D" wp14:editId="1EF27D4D">
                <wp:simplePos x="0" y="0"/>
                <wp:positionH relativeFrom="margin">
                  <wp:posOffset>1709530</wp:posOffset>
                </wp:positionH>
                <wp:positionV relativeFrom="paragraph">
                  <wp:posOffset>48397</wp:posOffset>
                </wp:positionV>
                <wp:extent cx="3387090" cy="564543"/>
                <wp:effectExtent l="0" t="0" r="22860" b="26035"/>
                <wp:wrapNone/>
                <wp:docPr id="15"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7090" cy="564543"/>
                        </a:xfrm>
                        <a:prstGeom prst="rect">
                          <a:avLst/>
                        </a:prstGeom>
                        <a:solidFill>
                          <a:srgbClr val="FFFFFF"/>
                        </a:solidFill>
                        <a:ln w="9525">
                          <a:solidFill>
                            <a:srgbClr val="000000"/>
                          </a:solidFill>
                          <a:miter lim="800000"/>
                          <a:headEnd/>
                          <a:tailEnd/>
                        </a:ln>
                      </wps:spPr>
                      <wps:txbx>
                        <w:txbxContent>
                          <w:p w14:paraId="16946D5D" w14:textId="77777777" w:rsidR="008B675E" w:rsidRPr="00591924" w:rsidRDefault="008B675E" w:rsidP="00984720">
                            <w:pPr>
                              <w:jc w:val="center"/>
                              <w:rPr>
                                <w:sz w:val="20"/>
                                <w:szCs w:val="20"/>
                              </w:rPr>
                            </w:pPr>
                            <w:r w:rsidRPr="00591924">
                              <w:rPr>
                                <w:sz w:val="20"/>
                                <w:szCs w:val="20"/>
                              </w:rPr>
                              <w:t>Selectin</w:t>
                            </w:r>
                            <w:r>
                              <w:rPr>
                                <w:sz w:val="20"/>
                                <w:szCs w:val="20"/>
                              </w:rPr>
                              <w:t>g the Sites</w:t>
                            </w:r>
                            <w:r>
                              <w:rPr>
                                <w:sz w:val="20"/>
                                <w:szCs w:val="20"/>
                              </w:rPr>
                              <w:br/>
                              <w:t>-Random selection value</w:t>
                            </w:r>
                            <w:r w:rsidRPr="00591924">
                              <w:rPr>
                                <w:sz w:val="20"/>
                                <w:szCs w:val="20"/>
                              </w:rPr>
                              <w:t xml:space="preserve"> assigned to each SA2</w:t>
                            </w:r>
                            <w:r w:rsidRPr="00591924">
                              <w:rPr>
                                <w:sz w:val="20"/>
                                <w:szCs w:val="20"/>
                              </w:rPr>
                              <w:br/>
                              <w:t xml:space="preserve"> - SA2s for each remoteness classification randomly selected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52" style="position:absolute;margin-left:134.6pt;margin-top:3.8pt;width:266.7pt;height:44.45pt;z-index:251303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">
                <v:textbox>
                  <w:txbxContent>
                    <w:p w14:paraId="16946D5D" w14:textId="77777777" w:rsidR="008B675E" w:rsidRPr="00591924" w:rsidRDefault="008B675E" w:rsidP="00984720">
                      <w:pPr>
                        <w:jc w:val="center"/>
                        <w:rPr>
                          <w:sz w:val="20"/>
                          <w:szCs w:val="20"/>
                        </w:rPr>
                      </w:pPr>
                      <w:r w:rsidRPr="00591924">
                        <w:rPr>
                          <w:sz w:val="20"/>
                          <w:szCs w:val="20"/>
                        </w:rPr>
                        <w:t>Selectin</w:t>
                      </w:r>
                      <w:r>
                        <w:rPr>
                          <w:sz w:val="20"/>
                          <w:szCs w:val="20"/>
                        </w:rPr>
                        <w:t>g the Sites</w:t>
                      </w:r>
                      <w:r>
                        <w:rPr>
                          <w:sz w:val="20"/>
                          <w:szCs w:val="20"/>
                        </w:rPr>
                        <w:br/>
                        <w:t>-Random selection value</w:t>
                      </w:r>
                      <w:r w:rsidRPr="00591924">
                        <w:rPr>
                          <w:sz w:val="20"/>
                          <w:szCs w:val="20"/>
                        </w:rPr>
                        <w:t xml:space="preserve"> assigned to each SA2</w:t>
                      </w:r>
                      <w:r w:rsidRPr="00591924">
                        <w:rPr>
                          <w:sz w:val="20"/>
                          <w:szCs w:val="20"/>
                        </w:rPr>
                        <w:br/>
                        <w:t xml:space="preserve"> - SA2s for each remoteness classification randomly selected</w:t>
                      </w:r>
                    </w:p>
                  </w:txbxContent>
                </v:textbox>
                <w10:wrap anchorx="margin"/>
              </v:rect>
            </w:pict>
          </mc:Fallback>
        </mc:AlternateContent>
      </w:r>
    </w:p>
    <w:p w14:paraId="67465A80" w14:textId="77777777" w:rsidR="001276CF" w:rsidRDefault="002D0FA1" w:rsidP="00984720">
      <w:pPr>
        <w:rPr>
          <w:b/>
        </w:rPr>
      </w:pPr>
      <w:r w:rsidRPr="00984720">
        <w:rPr>
          <w:rFonts w:cs="Times New Roman"/>
          <w:noProof/>
          <w:sz w:val="24"/>
          <w:szCs w:val="24"/>
          <w:lang w:eastAsia="en-AU"/>
        </w:rPr>
        <mc:AlternateContent>
          <mc:Choice Requires="wps">
            <w:drawing>
              <wp:anchor distT="0" distB="0" distL="114300" distR="114300" simplePos="0" relativeHeight="251313664" behindDoc="0" locked="0" layoutInCell="1" allowOverlap="1" wp14:anchorId="0BC83824" wp14:editId="57BDB2E3">
                <wp:simplePos x="0" y="0"/>
                <wp:positionH relativeFrom="column">
                  <wp:posOffset>3399790</wp:posOffset>
                </wp:positionH>
                <wp:positionV relativeFrom="paragraph">
                  <wp:posOffset>335915</wp:posOffset>
                </wp:positionV>
                <wp:extent cx="0" cy="216535"/>
                <wp:effectExtent l="76200" t="0" r="57150" b="50165"/>
                <wp:wrapNone/>
                <wp:docPr id="34" name="Straight Arrow Connector 34"/>
                <wp:cNvGraphicFramePr/>
                <a:graphic xmlns:a="http://schemas.openxmlformats.org/drawingml/2006/main">
                  <a:graphicData uri="http://schemas.microsoft.com/office/word/2010/wordprocessingShape">
                    <wps:wsp>
                      <wps:cNvCnPr/>
                      <wps:spPr>
                        <a:xfrm>
                          <a:off x="0" y="0"/>
                          <a:ext cx="0" cy="216535"/>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D737C31" id="Straight Arrow Connector 34" o:spid="_x0000_s1026" type="#_x0000_t32" style="position:absolute;margin-left:267.7pt;margin-top:26.45pt;width:0;height:17.05pt;z-index:251328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" strokecolor="windowText">
                <v:stroke endarrow="block" joinstyle="miter"/>
              </v:shape>
            </w:pict>
          </mc:Fallback>
        </mc:AlternateContent>
      </w:r>
    </w:p>
    <w:p w14:paraId="110AC3C8" w14:textId="77777777" w:rsidR="00BA6F36" w:rsidRDefault="00BA6F36" w:rsidP="00984720">
      <w:pPr>
        <w:rPr>
          <w:b/>
        </w:rPr>
        <w:sectPr w:rsidR="00BA6F36" w:rsidSect="00C0048C">
          <w:pgSz w:w="11906" w:h="16838"/>
          <w:pgMar w:top="1134" w:right="1440" w:bottom="1134" w:left="1440" w:header="708" w:footer="392" w:gutter="0"/>
          <w:cols w:space="708"/>
          <w:docGrid w:linePitch="360"/>
        </w:sectPr>
      </w:pPr>
    </w:p>
    <w:p w14:paraId="65059CFB" w14:textId="20F0EB44" w:rsidR="00080F94" w:rsidRPr="00125C6E" w:rsidRDefault="00080F94" w:rsidP="00080F94">
      <w:pPr>
        <w:pStyle w:val="Caption"/>
        <w:keepNext/>
        <w:rPr>
          <w:i w:val="0"/>
          <w:sz w:val="24"/>
          <w:szCs w:val="24"/>
        </w:rPr>
      </w:pPr>
      <w:bookmarkStart w:id="293" w:name="_Ref449453119"/>
      <w:bookmarkStart w:id="294" w:name="_Toc455489080"/>
      <w:proofErr w:type="gramStart"/>
      <w:r w:rsidRPr="00125C6E">
        <w:rPr>
          <w:i w:val="0"/>
          <w:color w:val="auto"/>
          <w:sz w:val="24"/>
          <w:szCs w:val="24"/>
        </w:rPr>
        <w:lastRenderedPageBreak/>
        <w:t xml:space="preserve">Table </w:t>
      </w:r>
      <w:r w:rsidRPr="00125C6E">
        <w:rPr>
          <w:i w:val="0"/>
          <w:color w:val="auto"/>
          <w:sz w:val="24"/>
          <w:szCs w:val="24"/>
        </w:rPr>
        <w:fldChar w:fldCharType="begin"/>
      </w:r>
      <w:r w:rsidRPr="00125C6E">
        <w:rPr>
          <w:i w:val="0"/>
          <w:color w:val="auto"/>
          <w:sz w:val="24"/>
          <w:szCs w:val="24"/>
        </w:rPr>
        <w:instrText xml:space="preserve"> SEQ Table \* ARABIC </w:instrText>
      </w:r>
      <w:r w:rsidRPr="00125C6E">
        <w:rPr>
          <w:i w:val="0"/>
          <w:color w:val="auto"/>
          <w:sz w:val="24"/>
          <w:szCs w:val="24"/>
        </w:rPr>
        <w:fldChar w:fldCharType="separate"/>
      </w:r>
      <w:r w:rsidR="005E75F0">
        <w:rPr>
          <w:i w:val="0"/>
          <w:noProof/>
          <w:color w:val="auto"/>
          <w:sz w:val="24"/>
          <w:szCs w:val="24"/>
        </w:rPr>
        <w:t>3</w:t>
      </w:r>
      <w:r w:rsidRPr="00125C6E">
        <w:rPr>
          <w:i w:val="0"/>
          <w:color w:val="auto"/>
          <w:sz w:val="24"/>
          <w:szCs w:val="24"/>
        </w:rPr>
        <w:fldChar w:fldCharType="end"/>
      </w:r>
      <w:bookmarkEnd w:id="293"/>
      <w:r w:rsidR="00EF13C9" w:rsidRPr="00125C6E">
        <w:rPr>
          <w:i w:val="0"/>
          <w:color w:val="auto"/>
          <w:sz w:val="24"/>
          <w:szCs w:val="24"/>
        </w:rPr>
        <w:t>.</w:t>
      </w:r>
      <w:proofErr w:type="gramEnd"/>
      <w:r w:rsidR="00EF13C9" w:rsidRPr="00125C6E">
        <w:rPr>
          <w:i w:val="0"/>
          <w:color w:val="auto"/>
          <w:sz w:val="24"/>
          <w:szCs w:val="24"/>
        </w:rPr>
        <w:t xml:space="preserve"> National Eye Health Survey selected s</w:t>
      </w:r>
      <w:r w:rsidRPr="00125C6E">
        <w:rPr>
          <w:i w:val="0"/>
          <w:color w:val="auto"/>
          <w:sz w:val="24"/>
          <w:szCs w:val="24"/>
        </w:rPr>
        <w:t>ites</w:t>
      </w:r>
      <w:bookmarkEnd w:id="294"/>
    </w:p>
    <w:tbl>
      <w:tblPr>
        <w:tblStyle w:val="TableGrid"/>
        <w:tblW w:w="11907" w:type="dxa"/>
        <w:tblLayout w:type="fixed"/>
        <w:tblLook w:val="04A0" w:firstRow="1" w:lastRow="0" w:firstColumn="1" w:lastColumn="0" w:noHBand="0" w:noVBand="1"/>
      </w:tblPr>
      <w:tblGrid>
        <w:gridCol w:w="685"/>
        <w:gridCol w:w="1778"/>
        <w:gridCol w:w="651"/>
        <w:gridCol w:w="460"/>
        <w:gridCol w:w="690"/>
        <w:gridCol w:w="1265"/>
        <w:gridCol w:w="708"/>
        <w:gridCol w:w="1276"/>
        <w:gridCol w:w="851"/>
        <w:gridCol w:w="708"/>
        <w:gridCol w:w="1276"/>
        <w:gridCol w:w="709"/>
        <w:gridCol w:w="850"/>
      </w:tblGrid>
      <w:tr w:rsidR="006024B3" w:rsidRPr="00BA6F36" w14:paraId="3C997138" w14:textId="77777777" w:rsidTr="00610D45">
        <w:trPr>
          <w:trHeight w:val="330"/>
        </w:trPr>
        <w:tc>
          <w:tcPr>
            <w:tcW w:w="7513" w:type="dxa"/>
            <w:gridSpan w:val="8"/>
            <w:tcBorders>
              <w:left w:val="nil"/>
              <w:bottom w:val="single" w:sz="4" w:space="0" w:color="auto"/>
              <w:right w:val="nil"/>
            </w:tcBorders>
          </w:tcPr>
          <w:p w14:paraId="23643468" w14:textId="77777777" w:rsidR="006024B3" w:rsidRPr="00BA6F36" w:rsidRDefault="006024B3" w:rsidP="00BA6F36">
            <w:pPr>
              <w:rPr>
                <w:b/>
                <w:bCs/>
                <w:sz w:val="16"/>
                <w:szCs w:val="16"/>
              </w:rPr>
            </w:pPr>
            <w:r>
              <w:rPr>
                <w:b/>
                <w:bCs/>
                <w:sz w:val="16"/>
                <w:szCs w:val="16"/>
              </w:rPr>
              <w:t>SA</w:t>
            </w:r>
            <w:r w:rsidRPr="00BA6F36">
              <w:rPr>
                <w:b/>
                <w:bCs/>
                <w:sz w:val="16"/>
                <w:szCs w:val="16"/>
              </w:rPr>
              <w:t>2 Area Details</w:t>
            </w:r>
          </w:p>
        </w:tc>
        <w:tc>
          <w:tcPr>
            <w:tcW w:w="4394" w:type="dxa"/>
            <w:gridSpan w:val="5"/>
            <w:tcBorders>
              <w:left w:val="nil"/>
              <w:bottom w:val="single" w:sz="4" w:space="0" w:color="auto"/>
              <w:right w:val="nil"/>
            </w:tcBorders>
            <w:noWrap/>
            <w:hideMark/>
          </w:tcPr>
          <w:p w14:paraId="563B50D9" w14:textId="77777777" w:rsidR="006024B3" w:rsidRPr="00BA6F36" w:rsidRDefault="006024B3" w:rsidP="00BA6F36">
            <w:pPr>
              <w:rPr>
                <w:b/>
                <w:bCs/>
                <w:sz w:val="16"/>
                <w:szCs w:val="16"/>
              </w:rPr>
            </w:pPr>
            <w:r>
              <w:rPr>
                <w:b/>
                <w:bCs/>
                <w:sz w:val="16"/>
                <w:szCs w:val="16"/>
              </w:rPr>
              <w:t>SA</w:t>
            </w:r>
            <w:r w:rsidRPr="00BA6F36">
              <w:rPr>
                <w:b/>
                <w:bCs/>
                <w:sz w:val="16"/>
                <w:szCs w:val="16"/>
              </w:rPr>
              <w:t>1 Area Details</w:t>
            </w:r>
          </w:p>
        </w:tc>
      </w:tr>
      <w:tr w:rsidR="006024B3" w:rsidRPr="00BA6F36" w14:paraId="49FDF4EF" w14:textId="77777777" w:rsidTr="00610D45">
        <w:trPr>
          <w:trHeight w:val="600"/>
        </w:trPr>
        <w:tc>
          <w:tcPr>
            <w:tcW w:w="685" w:type="dxa"/>
            <w:tcBorders>
              <w:left w:val="nil"/>
              <w:bottom w:val="single" w:sz="4" w:space="0" w:color="auto"/>
              <w:right w:val="nil"/>
            </w:tcBorders>
            <w:hideMark/>
          </w:tcPr>
          <w:p w14:paraId="659949C2" w14:textId="77777777" w:rsidR="006024B3" w:rsidRPr="00BA6F36" w:rsidRDefault="006024B3" w:rsidP="00BA6F36">
            <w:pPr>
              <w:rPr>
                <w:b/>
                <w:bCs/>
                <w:sz w:val="16"/>
                <w:szCs w:val="16"/>
              </w:rPr>
            </w:pPr>
            <w:r w:rsidRPr="00BA6F36">
              <w:rPr>
                <w:b/>
                <w:bCs/>
                <w:sz w:val="16"/>
                <w:szCs w:val="16"/>
              </w:rPr>
              <w:t>Site No</w:t>
            </w:r>
          </w:p>
        </w:tc>
        <w:tc>
          <w:tcPr>
            <w:tcW w:w="1778" w:type="dxa"/>
            <w:tcBorders>
              <w:left w:val="nil"/>
              <w:bottom w:val="single" w:sz="4" w:space="0" w:color="auto"/>
              <w:right w:val="nil"/>
            </w:tcBorders>
            <w:hideMark/>
          </w:tcPr>
          <w:p w14:paraId="44AF7E34" w14:textId="77777777" w:rsidR="006024B3" w:rsidRPr="00BA6F36" w:rsidRDefault="006024B3" w:rsidP="00BA6F36">
            <w:pPr>
              <w:rPr>
                <w:b/>
                <w:bCs/>
                <w:sz w:val="16"/>
                <w:szCs w:val="16"/>
              </w:rPr>
            </w:pPr>
            <w:r w:rsidRPr="00BA6F36">
              <w:rPr>
                <w:b/>
                <w:bCs/>
                <w:sz w:val="16"/>
                <w:szCs w:val="16"/>
              </w:rPr>
              <w:t>SA2 name</w:t>
            </w:r>
          </w:p>
        </w:tc>
        <w:tc>
          <w:tcPr>
            <w:tcW w:w="651" w:type="dxa"/>
            <w:tcBorders>
              <w:left w:val="nil"/>
              <w:bottom w:val="single" w:sz="4" w:space="0" w:color="auto"/>
              <w:right w:val="nil"/>
            </w:tcBorders>
            <w:hideMark/>
          </w:tcPr>
          <w:p w14:paraId="1B896BDB" w14:textId="77777777" w:rsidR="006024B3" w:rsidRPr="00BA6F36" w:rsidRDefault="006024B3" w:rsidP="00BA6F36">
            <w:pPr>
              <w:rPr>
                <w:b/>
                <w:bCs/>
                <w:sz w:val="16"/>
                <w:szCs w:val="16"/>
              </w:rPr>
            </w:pPr>
            <w:r w:rsidRPr="00BA6F36">
              <w:rPr>
                <w:b/>
                <w:bCs/>
                <w:sz w:val="16"/>
                <w:szCs w:val="16"/>
              </w:rPr>
              <w:t>State</w:t>
            </w:r>
          </w:p>
        </w:tc>
        <w:tc>
          <w:tcPr>
            <w:tcW w:w="460" w:type="dxa"/>
            <w:tcBorders>
              <w:left w:val="nil"/>
              <w:bottom w:val="single" w:sz="4" w:space="0" w:color="auto"/>
              <w:right w:val="nil"/>
            </w:tcBorders>
            <w:hideMark/>
          </w:tcPr>
          <w:p w14:paraId="01FB77AB" w14:textId="77777777" w:rsidR="006024B3" w:rsidRPr="00BA6F36" w:rsidRDefault="006024B3" w:rsidP="00BA6F36">
            <w:pPr>
              <w:rPr>
                <w:b/>
                <w:bCs/>
                <w:sz w:val="16"/>
                <w:szCs w:val="16"/>
              </w:rPr>
            </w:pPr>
            <w:r w:rsidRPr="00BA6F36">
              <w:rPr>
                <w:b/>
                <w:bCs/>
                <w:sz w:val="16"/>
                <w:szCs w:val="16"/>
              </w:rPr>
              <w:t>RA</w:t>
            </w:r>
            <w:r w:rsidRPr="00BA6F36">
              <w:rPr>
                <w:b/>
                <w:bCs/>
                <w:sz w:val="16"/>
                <w:szCs w:val="16"/>
                <w:vertAlign w:val="superscript"/>
              </w:rPr>
              <w:t>1</w:t>
            </w:r>
          </w:p>
        </w:tc>
        <w:tc>
          <w:tcPr>
            <w:tcW w:w="690" w:type="dxa"/>
            <w:tcBorders>
              <w:left w:val="nil"/>
              <w:bottom w:val="single" w:sz="4" w:space="0" w:color="auto"/>
              <w:right w:val="nil"/>
            </w:tcBorders>
            <w:hideMark/>
          </w:tcPr>
          <w:p w14:paraId="272A9D0F" w14:textId="77777777" w:rsidR="006024B3" w:rsidRPr="00BA6F36" w:rsidRDefault="006024B3" w:rsidP="00BA6F36">
            <w:pPr>
              <w:rPr>
                <w:b/>
                <w:bCs/>
                <w:sz w:val="16"/>
                <w:szCs w:val="16"/>
              </w:rPr>
            </w:pPr>
            <w:r w:rsidRPr="00BA6F36">
              <w:rPr>
                <w:b/>
                <w:bCs/>
                <w:sz w:val="16"/>
                <w:szCs w:val="16"/>
              </w:rPr>
              <w:t>ARIA+</w:t>
            </w:r>
            <w:r w:rsidRPr="00BA6F36">
              <w:rPr>
                <w:b/>
                <w:bCs/>
                <w:sz w:val="16"/>
                <w:szCs w:val="16"/>
                <w:vertAlign w:val="superscript"/>
              </w:rPr>
              <w:t>2</w:t>
            </w:r>
          </w:p>
        </w:tc>
        <w:tc>
          <w:tcPr>
            <w:tcW w:w="1265" w:type="dxa"/>
            <w:tcBorders>
              <w:left w:val="nil"/>
              <w:bottom w:val="single" w:sz="4" w:space="0" w:color="auto"/>
              <w:right w:val="nil"/>
            </w:tcBorders>
            <w:hideMark/>
          </w:tcPr>
          <w:p w14:paraId="28D81C4C" w14:textId="77777777" w:rsidR="006024B3" w:rsidRPr="00BA6F36" w:rsidRDefault="006024B3" w:rsidP="00BA6F36">
            <w:pPr>
              <w:rPr>
                <w:b/>
                <w:bCs/>
                <w:sz w:val="16"/>
                <w:szCs w:val="16"/>
              </w:rPr>
            </w:pPr>
            <w:r w:rsidRPr="00BA6F36">
              <w:rPr>
                <w:b/>
                <w:bCs/>
                <w:sz w:val="16"/>
                <w:szCs w:val="16"/>
              </w:rPr>
              <w:t>Area (</w:t>
            </w:r>
            <w:proofErr w:type="spellStart"/>
            <w:r w:rsidRPr="00BA6F36">
              <w:rPr>
                <w:b/>
                <w:bCs/>
                <w:sz w:val="16"/>
                <w:szCs w:val="16"/>
              </w:rPr>
              <w:t>sqm</w:t>
            </w:r>
            <w:proofErr w:type="spellEnd"/>
            <w:r w:rsidRPr="00BA6F36">
              <w:rPr>
                <w:b/>
                <w:bCs/>
                <w:sz w:val="16"/>
                <w:szCs w:val="16"/>
              </w:rPr>
              <w:t>)</w:t>
            </w:r>
          </w:p>
        </w:tc>
        <w:tc>
          <w:tcPr>
            <w:tcW w:w="708" w:type="dxa"/>
            <w:tcBorders>
              <w:left w:val="nil"/>
              <w:bottom w:val="single" w:sz="4" w:space="0" w:color="auto"/>
              <w:right w:val="nil"/>
            </w:tcBorders>
            <w:hideMark/>
          </w:tcPr>
          <w:p w14:paraId="05C263E8" w14:textId="77777777" w:rsidR="006024B3" w:rsidRPr="00BA6F36" w:rsidRDefault="006024B3" w:rsidP="00BA6F36">
            <w:pPr>
              <w:rPr>
                <w:b/>
                <w:bCs/>
                <w:sz w:val="16"/>
                <w:szCs w:val="16"/>
              </w:rPr>
            </w:pPr>
            <w:r w:rsidRPr="00BA6F36">
              <w:rPr>
                <w:b/>
                <w:bCs/>
                <w:sz w:val="16"/>
                <w:szCs w:val="16"/>
              </w:rPr>
              <w:t>Tar_IP</w:t>
            </w:r>
            <w:r w:rsidRPr="00BA6F36">
              <w:rPr>
                <w:b/>
                <w:bCs/>
                <w:sz w:val="16"/>
                <w:szCs w:val="16"/>
                <w:vertAlign w:val="superscript"/>
              </w:rPr>
              <w:t>3</w:t>
            </w:r>
          </w:p>
        </w:tc>
        <w:tc>
          <w:tcPr>
            <w:tcW w:w="1276" w:type="dxa"/>
            <w:tcBorders>
              <w:left w:val="nil"/>
              <w:bottom w:val="single" w:sz="4" w:space="0" w:color="auto"/>
              <w:right w:val="nil"/>
            </w:tcBorders>
            <w:hideMark/>
          </w:tcPr>
          <w:p w14:paraId="0D7F7C06" w14:textId="77777777" w:rsidR="006024B3" w:rsidRPr="00BA6F36" w:rsidRDefault="006024B3" w:rsidP="00BA6F36">
            <w:pPr>
              <w:rPr>
                <w:b/>
                <w:bCs/>
                <w:sz w:val="16"/>
                <w:szCs w:val="16"/>
              </w:rPr>
            </w:pPr>
            <w:r w:rsidRPr="00BA6F36">
              <w:rPr>
                <w:b/>
                <w:bCs/>
                <w:sz w:val="16"/>
                <w:szCs w:val="16"/>
              </w:rPr>
              <w:t>Tar_NP</w:t>
            </w:r>
            <w:r w:rsidRPr="00BA6F36">
              <w:rPr>
                <w:b/>
                <w:bCs/>
                <w:sz w:val="16"/>
                <w:szCs w:val="16"/>
                <w:vertAlign w:val="superscript"/>
              </w:rPr>
              <w:t>4</w:t>
            </w:r>
          </w:p>
        </w:tc>
        <w:tc>
          <w:tcPr>
            <w:tcW w:w="851" w:type="dxa"/>
            <w:tcBorders>
              <w:left w:val="nil"/>
              <w:bottom w:val="single" w:sz="4" w:space="0" w:color="auto"/>
              <w:right w:val="nil"/>
            </w:tcBorders>
            <w:hideMark/>
          </w:tcPr>
          <w:p w14:paraId="6EC5A341" w14:textId="77777777" w:rsidR="006024B3" w:rsidRPr="00BA6F36" w:rsidRDefault="006024B3" w:rsidP="00BA6F36">
            <w:pPr>
              <w:rPr>
                <w:b/>
                <w:bCs/>
                <w:sz w:val="16"/>
                <w:szCs w:val="16"/>
              </w:rPr>
            </w:pPr>
            <w:r w:rsidRPr="00BA6F36">
              <w:rPr>
                <w:b/>
                <w:bCs/>
                <w:sz w:val="16"/>
                <w:szCs w:val="16"/>
              </w:rPr>
              <w:t>SA1</w:t>
            </w:r>
          </w:p>
        </w:tc>
        <w:tc>
          <w:tcPr>
            <w:tcW w:w="708" w:type="dxa"/>
            <w:tcBorders>
              <w:left w:val="nil"/>
              <w:bottom w:val="single" w:sz="4" w:space="0" w:color="auto"/>
              <w:right w:val="nil"/>
            </w:tcBorders>
            <w:hideMark/>
          </w:tcPr>
          <w:p w14:paraId="2F14F3D8" w14:textId="77777777" w:rsidR="006024B3" w:rsidRPr="00BA6F36" w:rsidRDefault="006024B3" w:rsidP="00BA6F36">
            <w:pPr>
              <w:rPr>
                <w:b/>
                <w:bCs/>
                <w:sz w:val="16"/>
                <w:szCs w:val="16"/>
              </w:rPr>
            </w:pPr>
            <w:r w:rsidRPr="00BA6F36">
              <w:rPr>
                <w:b/>
                <w:bCs/>
                <w:sz w:val="16"/>
                <w:szCs w:val="16"/>
              </w:rPr>
              <w:t>ARIA+</w:t>
            </w:r>
          </w:p>
        </w:tc>
        <w:tc>
          <w:tcPr>
            <w:tcW w:w="1276" w:type="dxa"/>
            <w:tcBorders>
              <w:left w:val="nil"/>
              <w:bottom w:val="single" w:sz="4" w:space="0" w:color="auto"/>
              <w:right w:val="nil"/>
            </w:tcBorders>
            <w:hideMark/>
          </w:tcPr>
          <w:p w14:paraId="51DB696E" w14:textId="77777777" w:rsidR="006024B3" w:rsidRPr="00BA6F36" w:rsidRDefault="006024B3" w:rsidP="00BA6F36">
            <w:pPr>
              <w:rPr>
                <w:b/>
                <w:bCs/>
                <w:sz w:val="16"/>
                <w:szCs w:val="16"/>
              </w:rPr>
            </w:pPr>
            <w:r w:rsidRPr="00BA6F36">
              <w:rPr>
                <w:b/>
                <w:bCs/>
                <w:sz w:val="16"/>
                <w:szCs w:val="16"/>
              </w:rPr>
              <w:t>Area (</w:t>
            </w:r>
            <w:proofErr w:type="spellStart"/>
            <w:r w:rsidRPr="00BA6F36">
              <w:rPr>
                <w:b/>
                <w:bCs/>
                <w:sz w:val="16"/>
                <w:szCs w:val="16"/>
              </w:rPr>
              <w:t>sqm</w:t>
            </w:r>
            <w:proofErr w:type="spellEnd"/>
            <w:r w:rsidRPr="00BA6F36">
              <w:rPr>
                <w:b/>
                <w:bCs/>
                <w:sz w:val="16"/>
                <w:szCs w:val="16"/>
              </w:rPr>
              <w:t>)</w:t>
            </w:r>
          </w:p>
        </w:tc>
        <w:tc>
          <w:tcPr>
            <w:tcW w:w="709" w:type="dxa"/>
            <w:tcBorders>
              <w:left w:val="nil"/>
              <w:bottom w:val="single" w:sz="4" w:space="0" w:color="auto"/>
              <w:right w:val="nil"/>
            </w:tcBorders>
            <w:hideMark/>
          </w:tcPr>
          <w:p w14:paraId="69687122" w14:textId="77777777" w:rsidR="006024B3" w:rsidRPr="00BA6F36" w:rsidRDefault="006024B3" w:rsidP="00BA6F36">
            <w:pPr>
              <w:rPr>
                <w:b/>
                <w:bCs/>
                <w:sz w:val="16"/>
                <w:szCs w:val="16"/>
              </w:rPr>
            </w:pPr>
            <w:proofErr w:type="spellStart"/>
            <w:r w:rsidRPr="00BA6F36">
              <w:rPr>
                <w:b/>
                <w:bCs/>
                <w:sz w:val="16"/>
                <w:szCs w:val="16"/>
              </w:rPr>
              <w:t>Tar_IP</w:t>
            </w:r>
            <w:proofErr w:type="spellEnd"/>
          </w:p>
        </w:tc>
        <w:tc>
          <w:tcPr>
            <w:tcW w:w="850" w:type="dxa"/>
            <w:tcBorders>
              <w:left w:val="nil"/>
              <w:bottom w:val="single" w:sz="4" w:space="0" w:color="auto"/>
              <w:right w:val="single" w:sz="4" w:space="0" w:color="auto"/>
            </w:tcBorders>
            <w:hideMark/>
          </w:tcPr>
          <w:p w14:paraId="66C90CD3" w14:textId="77777777" w:rsidR="006024B3" w:rsidRPr="00BA6F36" w:rsidRDefault="006024B3" w:rsidP="00BA6F36">
            <w:pPr>
              <w:rPr>
                <w:b/>
                <w:bCs/>
                <w:sz w:val="16"/>
                <w:szCs w:val="16"/>
              </w:rPr>
            </w:pPr>
            <w:proofErr w:type="spellStart"/>
            <w:r w:rsidRPr="00BA6F36">
              <w:rPr>
                <w:b/>
                <w:bCs/>
                <w:sz w:val="16"/>
                <w:szCs w:val="16"/>
              </w:rPr>
              <w:t>Tar_NP</w:t>
            </w:r>
            <w:proofErr w:type="spellEnd"/>
          </w:p>
        </w:tc>
      </w:tr>
      <w:tr w:rsidR="006024B3" w:rsidRPr="00BA6F36" w14:paraId="2AF32C20" w14:textId="77777777" w:rsidTr="00610D45">
        <w:trPr>
          <w:trHeight w:val="375"/>
        </w:trPr>
        <w:tc>
          <w:tcPr>
            <w:tcW w:w="685" w:type="dxa"/>
            <w:tcBorders>
              <w:left w:val="nil"/>
              <w:bottom w:val="nil"/>
              <w:right w:val="nil"/>
            </w:tcBorders>
            <w:hideMark/>
          </w:tcPr>
          <w:p w14:paraId="2EAA5F73" w14:textId="77777777" w:rsidR="006024B3" w:rsidRPr="00BA6F36" w:rsidRDefault="006024B3" w:rsidP="00BA6F36">
            <w:pPr>
              <w:rPr>
                <w:bCs/>
                <w:sz w:val="24"/>
                <w:szCs w:val="24"/>
              </w:rPr>
            </w:pPr>
          </w:p>
        </w:tc>
        <w:tc>
          <w:tcPr>
            <w:tcW w:w="1778" w:type="dxa"/>
            <w:tcBorders>
              <w:left w:val="nil"/>
              <w:bottom w:val="nil"/>
              <w:right w:val="nil"/>
            </w:tcBorders>
          </w:tcPr>
          <w:p w14:paraId="591C8476" w14:textId="77777777" w:rsidR="006024B3" w:rsidRPr="00BA6F36" w:rsidRDefault="006024B3" w:rsidP="00BA6F36">
            <w:pPr>
              <w:rPr>
                <w:b/>
                <w:bCs/>
                <w:sz w:val="24"/>
                <w:szCs w:val="24"/>
              </w:rPr>
            </w:pPr>
            <w:r w:rsidRPr="00BA6F36">
              <w:rPr>
                <w:b/>
                <w:bCs/>
                <w:sz w:val="24"/>
                <w:szCs w:val="24"/>
              </w:rPr>
              <w:t>Major Cities</w:t>
            </w:r>
          </w:p>
        </w:tc>
        <w:tc>
          <w:tcPr>
            <w:tcW w:w="651" w:type="dxa"/>
            <w:tcBorders>
              <w:left w:val="nil"/>
              <w:bottom w:val="nil"/>
              <w:right w:val="nil"/>
            </w:tcBorders>
            <w:hideMark/>
          </w:tcPr>
          <w:p w14:paraId="361279DC" w14:textId="77777777" w:rsidR="006024B3" w:rsidRPr="00BA6F36" w:rsidRDefault="006024B3" w:rsidP="00BA6F36">
            <w:pPr>
              <w:rPr>
                <w:bCs/>
                <w:sz w:val="16"/>
                <w:szCs w:val="16"/>
              </w:rPr>
            </w:pPr>
          </w:p>
        </w:tc>
        <w:tc>
          <w:tcPr>
            <w:tcW w:w="460" w:type="dxa"/>
            <w:tcBorders>
              <w:left w:val="nil"/>
              <w:bottom w:val="nil"/>
              <w:right w:val="nil"/>
            </w:tcBorders>
            <w:hideMark/>
          </w:tcPr>
          <w:p w14:paraId="7DD9C256" w14:textId="77777777" w:rsidR="006024B3" w:rsidRPr="00BA6F36" w:rsidRDefault="006024B3" w:rsidP="00BA6F36">
            <w:pPr>
              <w:rPr>
                <w:sz w:val="16"/>
                <w:szCs w:val="16"/>
              </w:rPr>
            </w:pPr>
          </w:p>
        </w:tc>
        <w:tc>
          <w:tcPr>
            <w:tcW w:w="690" w:type="dxa"/>
            <w:tcBorders>
              <w:left w:val="nil"/>
              <w:bottom w:val="nil"/>
              <w:right w:val="nil"/>
            </w:tcBorders>
            <w:hideMark/>
          </w:tcPr>
          <w:p w14:paraId="26016025" w14:textId="77777777" w:rsidR="006024B3" w:rsidRPr="00BA6F36" w:rsidRDefault="006024B3" w:rsidP="00BA6F36">
            <w:pPr>
              <w:rPr>
                <w:sz w:val="16"/>
                <w:szCs w:val="16"/>
              </w:rPr>
            </w:pPr>
          </w:p>
        </w:tc>
        <w:tc>
          <w:tcPr>
            <w:tcW w:w="1265" w:type="dxa"/>
            <w:tcBorders>
              <w:left w:val="nil"/>
              <w:bottom w:val="nil"/>
              <w:right w:val="nil"/>
            </w:tcBorders>
            <w:hideMark/>
          </w:tcPr>
          <w:p w14:paraId="1DD22B82" w14:textId="77777777" w:rsidR="006024B3" w:rsidRPr="00BA6F36" w:rsidRDefault="006024B3" w:rsidP="00BA6F36">
            <w:pPr>
              <w:rPr>
                <w:sz w:val="16"/>
                <w:szCs w:val="16"/>
              </w:rPr>
            </w:pPr>
          </w:p>
        </w:tc>
        <w:tc>
          <w:tcPr>
            <w:tcW w:w="708" w:type="dxa"/>
            <w:tcBorders>
              <w:left w:val="nil"/>
              <w:bottom w:val="nil"/>
              <w:right w:val="nil"/>
            </w:tcBorders>
            <w:hideMark/>
          </w:tcPr>
          <w:p w14:paraId="22DBD951" w14:textId="77777777" w:rsidR="006024B3" w:rsidRPr="00BA6F36" w:rsidRDefault="006024B3" w:rsidP="00BA6F36">
            <w:pPr>
              <w:rPr>
                <w:sz w:val="16"/>
                <w:szCs w:val="16"/>
              </w:rPr>
            </w:pPr>
          </w:p>
        </w:tc>
        <w:tc>
          <w:tcPr>
            <w:tcW w:w="1276" w:type="dxa"/>
            <w:tcBorders>
              <w:left w:val="nil"/>
              <w:bottom w:val="nil"/>
              <w:right w:val="nil"/>
            </w:tcBorders>
            <w:hideMark/>
          </w:tcPr>
          <w:p w14:paraId="672CD004" w14:textId="77777777" w:rsidR="006024B3" w:rsidRPr="00BA6F36" w:rsidRDefault="006024B3" w:rsidP="00BA6F36">
            <w:pPr>
              <w:rPr>
                <w:bCs/>
                <w:sz w:val="16"/>
                <w:szCs w:val="16"/>
              </w:rPr>
            </w:pPr>
            <w:r w:rsidRPr="00BA6F36">
              <w:rPr>
                <w:bCs/>
                <w:sz w:val="16"/>
                <w:szCs w:val="16"/>
              </w:rPr>
              <w:t> </w:t>
            </w:r>
          </w:p>
        </w:tc>
        <w:tc>
          <w:tcPr>
            <w:tcW w:w="851" w:type="dxa"/>
            <w:tcBorders>
              <w:left w:val="nil"/>
              <w:bottom w:val="nil"/>
              <w:right w:val="nil"/>
            </w:tcBorders>
            <w:hideMark/>
          </w:tcPr>
          <w:p w14:paraId="3D351041" w14:textId="77777777" w:rsidR="006024B3" w:rsidRPr="00BA6F36" w:rsidRDefault="006024B3" w:rsidP="00BA6F36">
            <w:pPr>
              <w:rPr>
                <w:bCs/>
                <w:sz w:val="16"/>
                <w:szCs w:val="16"/>
              </w:rPr>
            </w:pPr>
            <w:r w:rsidRPr="00BA6F36">
              <w:rPr>
                <w:bCs/>
                <w:sz w:val="16"/>
                <w:szCs w:val="16"/>
              </w:rPr>
              <w:t> </w:t>
            </w:r>
          </w:p>
        </w:tc>
        <w:tc>
          <w:tcPr>
            <w:tcW w:w="708" w:type="dxa"/>
            <w:tcBorders>
              <w:left w:val="nil"/>
              <w:bottom w:val="nil"/>
              <w:right w:val="nil"/>
            </w:tcBorders>
            <w:hideMark/>
          </w:tcPr>
          <w:p w14:paraId="37BD6F8C" w14:textId="77777777" w:rsidR="006024B3" w:rsidRPr="00BA6F36" w:rsidRDefault="006024B3" w:rsidP="00BA6F36">
            <w:pPr>
              <w:rPr>
                <w:bCs/>
                <w:sz w:val="16"/>
                <w:szCs w:val="16"/>
              </w:rPr>
            </w:pPr>
          </w:p>
        </w:tc>
        <w:tc>
          <w:tcPr>
            <w:tcW w:w="1276" w:type="dxa"/>
            <w:tcBorders>
              <w:left w:val="nil"/>
              <w:bottom w:val="nil"/>
              <w:right w:val="nil"/>
            </w:tcBorders>
            <w:hideMark/>
          </w:tcPr>
          <w:p w14:paraId="796D10D8" w14:textId="77777777" w:rsidR="006024B3" w:rsidRPr="00BA6F36" w:rsidRDefault="006024B3" w:rsidP="00BA6F36">
            <w:pPr>
              <w:rPr>
                <w:sz w:val="16"/>
                <w:szCs w:val="16"/>
              </w:rPr>
            </w:pPr>
          </w:p>
        </w:tc>
        <w:tc>
          <w:tcPr>
            <w:tcW w:w="709" w:type="dxa"/>
            <w:tcBorders>
              <w:left w:val="nil"/>
              <w:bottom w:val="nil"/>
              <w:right w:val="nil"/>
            </w:tcBorders>
            <w:hideMark/>
          </w:tcPr>
          <w:p w14:paraId="682C1724" w14:textId="77777777" w:rsidR="006024B3" w:rsidRPr="00BA6F36" w:rsidRDefault="006024B3" w:rsidP="00BA6F36">
            <w:pPr>
              <w:rPr>
                <w:sz w:val="16"/>
                <w:szCs w:val="16"/>
              </w:rPr>
            </w:pPr>
          </w:p>
        </w:tc>
        <w:tc>
          <w:tcPr>
            <w:tcW w:w="850" w:type="dxa"/>
            <w:tcBorders>
              <w:left w:val="nil"/>
              <w:bottom w:val="nil"/>
              <w:right w:val="nil"/>
            </w:tcBorders>
            <w:hideMark/>
          </w:tcPr>
          <w:p w14:paraId="7E80B6D6" w14:textId="77777777" w:rsidR="006024B3" w:rsidRPr="00BA6F36" w:rsidRDefault="006024B3" w:rsidP="00BA6F36">
            <w:pPr>
              <w:rPr>
                <w:sz w:val="16"/>
                <w:szCs w:val="16"/>
              </w:rPr>
            </w:pPr>
          </w:p>
        </w:tc>
      </w:tr>
      <w:tr w:rsidR="006024B3" w:rsidRPr="00BA6F36" w14:paraId="77A17552" w14:textId="77777777" w:rsidTr="00610D45">
        <w:trPr>
          <w:trHeight w:val="330"/>
        </w:trPr>
        <w:tc>
          <w:tcPr>
            <w:tcW w:w="685" w:type="dxa"/>
            <w:tcBorders>
              <w:top w:val="nil"/>
              <w:left w:val="nil"/>
              <w:bottom w:val="nil"/>
              <w:right w:val="nil"/>
            </w:tcBorders>
            <w:shd w:val="clear" w:color="auto" w:fill="C4E5FC"/>
            <w:noWrap/>
            <w:hideMark/>
          </w:tcPr>
          <w:p w14:paraId="4DF08F2E" w14:textId="77777777" w:rsidR="006024B3" w:rsidRPr="00BA6F36" w:rsidRDefault="006024B3" w:rsidP="00BA6F36">
            <w:pPr>
              <w:rPr>
                <w:bCs/>
                <w:sz w:val="16"/>
                <w:szCs w:val="16"/>
              </w:rPr>
            </w:pPr>
            <w:r w:rsidRPr="00BA6F36">
              <w:rPr>
                <w:bCs/>
                <w:sz w:val="16"/>
                <w:szCs w:val="16"/>
              </w:rPr>
              <w:t>1</w:t>
            </w:r>
          </w:p>
        </w:tc>
        <w:tc>
          <w:tcPr>
            <w:tcW w:w="1778" w:type="dxa"/>
            <w:tcBorders>
              <w:top w:val="nil"/>
              <w:left w:val="nil"/>
              <w:bottom w:val="nil"/>
              <w:right w:val="nil"/>
            </w:tcBorders>
            <w:shd w:val="clear" w:color="auto" w:fill="C4E5FC"/>
            <w:noWrap/>
            <w:hideMark/>
          </w:tcPr>
          <w:p w14:paraId="20B1C376" w14:textId="77777777" w:rsidR="006024B3" w:rsidRPr="00BA6F36" w:rsidRDefault="006024B3" w:rsidP="00BA6F36">
            <w:pPr>
              <w:rPr>
                <w:bCs/>
                <w:sz w:val="16"/>
                <w:szCs w:val="16"/>
              </w:rPr>
            </w:pPr>
            <w:r w:rsidRPr="00BA6F36">
              <w:rPr>
                <w:bCs/>
                <w:sz w:val="16"/>
                <w:szCs w:val="16"/>
              </w:rPr>
              <w:t>Brighton (Qld)</w:t>
            </w:r>
          </w:p>
        </w:tc>
        <w:tc>
          <w:tcPr>
            <w:tcW w:w="651" w:type="dxa"/>
            <w:tcBorders>
              <w:top w:val="nil"/>
              <w:left w:val="nil"/>
              <w:bottom w:val="nil"/>
              <w:right w:val="nil"/>
            </w:tcBorders>
            <w:shd w:val="clear" w:color="auto" w:fill="C4E5FC"/>
            <w:noWrap/>
            <w:hideMark/>
          </w:tcPr>
          <w:p w14:paraId="5EA440FC" w14:textId="77777777" w:rsidR="006024B3" w:rsidRPr="00BA6F36" w:rsidRDefault="006024B3" w:rsidP="00BA6F36">
            <w:pPr>
              <w:rPr>
                <w:sz w:val="16"/>
                <w:szCs w:val="16"/>
              </w:rPr>
            </w:pPr>
            <w:r w:rsidRPr="00BA6F36">
              <w:rPr>
                <w:sz w:val="16"/>
                <w:szCs w:val="16"/>
              </w:rPr>
              <w:t>QLD</w:t>
            </w:r>
          </w:p>
        </w:tc>
        <w:tc>
          <w:tcPr>
            <w:tcW w:w="460" w:type="dxa"/>
            <w:tcBorders>
              <w:top w:val="nil"/>
              <w:left w:val="nil"/>
              <w:bottom w:val="nil"/>
              <w:right w:val="nil"/>
            </w:tcBorders>
            <w:shd w:val="clear" w:color="auto" w:fill="C4E5FC"/>
            <w:noWrap/>
            <w:hideMark/>
          </w:tcPr>
          <w:p w14:paraId="5E5DE973" w14:textId="77777777" w:rsidR="006024B3" w:rsidRPr="00BA6F36" w:rsidRDefault="006024B3" w:rsidP="00BA6F36">
            <w:pPr>
              <w:rPr>
                <w:sz w:val="16"/>
                <w:szCs w:val="16"/>
              </w:rPr>
            </w:pPr>
            <w:r w:rsidRPr="00BA6F36">
              <w:rPr>
                <w:sz w:val="16"/>
                <w:szCs w:val="16"/>
              </w:rPr>
              <w:t>1</w:t>
            </w:r>
          </w:p>
        </w:tc>
        <w:tc>
          <w:tcPr>
            <w:tcW w:w="690" w:type="dxa"/>
            <w:tcBorders>
              <w:top w:val="nil"/>
              <w:left w:val="nil"/>
              <w:bottom w:val="nil"/>
              <w:right w:val="nil"/>
            </w:tcBorders>
            <w:shd w:val="clear" w:color="auto" w:fill="C4E5FC"/>
            <w:noWrap/>
            <w:hideMark/>
          </w:tcPr>
          <w:p w14:paraId="53D1BBD0" w14:textId="77777777" w:rsidR="006024B3" w:rsidRPr="00BA6F36" w:rsidRDefault="006024B3" w:rsidP="00BA6F36">
            <w:pPr>
              <w:rPr>
                <w:sz w:val="16"/>
                <w:szCs w:val="16"/>
              </w:rPr>
            </w:pPr>
            <w:r w:rsidRPr="00BA6F36">
              <w:rPr>
                <w:sz w:val="16"/>
                <w:szCs w:val="16"/>
              </w:rPr>
              <w:t>0.00</w:t>
            </w:r>
          </w:p>
        </w:tc>
        <w:tc>
          <w:tcPr>
            <w:tcW w:w="1265" w:type="dxa"/>
            <w:tcBorders>
              <w:top w:val="nil"/>
              <w:left w:val="nil"/>
              <w:bottom w:val="nil"/>
              <w:right w:val="nil"/>
            </w:tcBorders>
            <w:shd w:val="clear" w:color="auto" w:fill="C4E5FC"/>
            <w:noWrap/>
            <w:hideMark/>
          </w:tcPr>
          <w:p w14:paraId="301F0F01" w14:textId="77777777" w:rsidR="006024B3" w:rsidRPr="00BA6F36" w:rsidRDefault="006024B3" w:rsidP="00BA6F36">
            <w:pPr>
              <w:rPr>
                <w:sz w:val="16"/>
                <w:szCs w:val="16"/>
              </w:rPr>
            </w:pPr>
            <w:r w:rsidRPr="00BA6F36">
              <w:rPr>
                <w:sz w:val="16"/>
                <w:szCs w:val="16"/>
              </w:rPr>
              <w:t>6,482,055.16</w:t>
            </w:r>
          </w:p>
        </w:tc>
        <w:tc>
          <w:tcPr>
            <w:tcW w:w="708" w:type="dxa"/>
            <w:tcBorders>
              <w:top w:val="nil"/>
              <w:left w:val="nil"/>
              <w:bottom w:val="nil"/>
              <w:right w:val="nil"/>
            </w:tcBorders>
            <w:shd w:val="clear" w:color="auto" w:fill="C4E5FC"/>
            <w:noWrap/>
            <w:hideMark/>
          </w:tcPr>
          <w:p w14:paraId="328F572E" w14:textId="77777777" w:rsidR="006024B3" w:rsidRPr="00BA6F36" w:rsidRDefault="006024B3" w:rsidP="00BA6F36">
            <w:pPr>
              <w:rPr>
                <w:sz w:val="16"/>
                <w:szCs w:val="16"/>
              </w:rPr>
            </w:pPr>
            <w:r w:rsidRPr="00BA6F36">
              <w:rPr>
                <w:sz w:val="16"/>
                <w:szCs w:val="16"/>
              </w:rPr>
              <w:t>64</w:t>
            </w:r>
          </w:p>
        </w:tc>
        <w:tc>
          <w:tcPr>
            <w:tcW w:w="1276" w:type="dxa"/>
            <w:tcBorders>
              <w:top w:val="nil"/>
              <w:left w:val="nil"/>
              <w:bottom w:val="nil"/>
              <w:right w:val="nil"/>
            </w:tcBorders>
            <w:shd w:val="clear" w:color="auto" w:fill="C4E5FC"/>
            <w:noWrap/>
            <w:hideMark/>
          </w:tcPr>
          <w:p w14:paraId="401053EE" w14:textId="77777777" w:rsidR="006024B3" w:rsidRPr="00BA6F36" w:rsidRDefault="006024B3" w:rsidP="00BA6F36">
            <w:pPr>
              <w:rPr>
                <w:bCs/>
                <w:sz w:val="16"/>
                <w:szCs w:val="16"/>
              </w:rPr>
            </w:pPr>
            <w:r w:rsidRPr="00BA6F36">
              <w:rPr>
                <w:sz w:val="16"/>
                <w:szCs w:val="16"/>
              </w:rPr>
              <w:t>2977</w:t>
            </w:r>
          </w:p>
        </w:tc>
        <w:tc>
          <w:tcPr>
            <w:tcW w:w="851" w:type="dxa"/>
            <w:tcBorders>
              <w:top w:val="nil"/>
              <w:left w:val="nil"/>
              <w:bottom w:val="nil"/>
              <w:right w:val="nil"/>
            </w:tcBorders>
            <w:shd w:val="clear" w:color="auto" w:fill="C4E5FC"/>
            <w:noWrap/>
            <w:hideMark/>
          </w:tcPr>
          <w:p w14:paraId="4D70B198" w14:textId="77777777" w:rsidR="006024B3" w:rsidRPr="00BA6F36" w:rsidRDefault="006024B3" w:rsidP="00BA6F36">
            <w:pPr>
              <w:rPr>
                <w:bCs/>
                <w:sz w:val="16"/>
                <w:szCs w:val="16"/>
              </w:rPr>
            </w:pPr>
            <w:r w:rsidRPr="00BA6F36">
              <w:rPr>
                <w:bCs/>
                <w:sz w:val="16"/>
                <w:szCs w:val="16"/>
              </w:rPr>
              <w:t>3104209</w:t>
            </w:r>
          </w:p>
        </w:tc>
        <w:tc>
          <w:tcPr>
            <w:tcW w:w="708" w:type="dxa"/>
            <w:tcBorders>
              <w:top w:val="nil"/>
              <w:left w:val="nil"/>
              <w:bottom w:val="nil"/>
              <w:right w:val="nil"/>
            </w:tcBorders>
            <w:shd w:val="clear" w:color="auto" w:fill="C4E5FC"/>
            <w:noWrap/>
            <w:hideMark/>
          </w:tcPr>
          <w:p w14:paraId="7759EFC7" w14:textId="77777777" w:rsidR="006024B3" w:rsidRPr="00BA6F36" w:rsidRDefault="006024B3" w:rsidP="00BA6F36">
            <w:pPr>
              <w:rPr>
                <w:sz w:val="16"/>
                <w:szCs w:val="16"/>
              </w:rPr>
            </w:pPr>
            <w:r w:rsidRPr="00BA6F36">
              <w:rPr>
                <w:sz w:val="16"/>
                <w:szCs w:val="16"/>
              </w:rPr>
              <w:t>0.00</w:t>
            </w:r>
          </w:p>
        </w:tc>
        <w:tc>
          <w:tcPr>
            <w:tcW w:w="1276" w:type="dxa"/>
            <w:tcBorders>
              <w:top w:val="nil"/>
              <w:left w:val="nil"/>
              <w:bottom w:val="nil"/>
              <w:right w:val="nil"/>
            </w:tcBorders>
            <w:shd w:val="clear" w:color="auto" w:fill="C4E5FC"/>
            <w:noWrap/>
            <w:hideMark/>
          </w:tcPr>
          <w:p w14:paraId="5050A425" w14:textId="77777777" w:rsidR="006024B3" w:rsidRPr="00BA6F36" w:rsidRDefault="006024B3" w:rsidP="00BA6F36">
            <w:pPr>
              <w:rPr>
                <w:sz w:val="16"/>
                <w:szCs w:val="16"/>
              </w:rPr>
            </w:pPr>
            <w:r w:rsidRPr="00BA6F36">
              <w:rPr>
                <w:sz w:val="16"/>
                <w:szCs w:val="16"/>
              </w:rPr>
              <w:t>281,514.20</w:t>
            </w:r>
          </w:p>
        </w:tc>
        <w:tc>
          <w:tcPr>
            <w:tcW w:w="709" w:type="dxa"/>
            <w:tcBorders>
              <w:top w:val="nil"/>
              <w:left w:val="nil"/>
              <w:bottom w:val="nil"/>
              <w:right w:val="nil"/>
            </w:tcBorders>
            <w:shd w:val="clear" w:color="auto" w:fill="C4E5FC"/>
            <w:noWrap/>
            <w:hideMark/>
          </w:tcPr>
          <w:p w14:paraId="40B60D36" w14:textId="77777777" w:rsidR="006024B3" w:rsidRPr="00BA6F36" w:rsidRDefault="006024B3" w:rsidP="00BA6F36">
            <w:pPr>
              <w:rPr>
                <w:bCs/>
                <w:sz w:val="16"/>
                <w:szCs w:val="16"/>
              </w:rPr>
            </w:pPr>
            <w:r w:rsidRPr="00BA6F36">
              <w:rPr>
                <w:bCs/>
                <w:sz w:val="16"/>
                <w:szCs w:val="16"/>
              </w:rPr>
              <w:t>0</w:t>
            </w:r>
          </w:p>
        </w:tc>
        <w:tc>
          <w:tcPr>
            <w:tcW w:w="850" w:type="dxa"/>
            <w:tcBorders>
              <w:top w:val="nil"/>
              <w:left w:val="nil"/>
              <w:bottom w:val="nil"/>
              <w:right w:val="nil"/>
            </w:tcBorders>
            <w:shd w:val="clear" w:color="auto" w:fill="C4E5FC"/>
            <w:noWrap/>
            <w:hideMark/>
          </w:tcPr>
          <w:p w14:paraId="2325AE6E" w14:textId="77777777" w:rsidR="006024B3" w:rsidRPr="00BA6F36" w:rsidRDefault="006024B3" w:rsidP="00BA6F36">
            <w:pPr>
              <w:rPr>
                <w:bCs/>
                <w:sz w:val="16"/>
                <w:szCs w:val="16"/>
              </w:rPr>
            </w:pPr>
            <w:r w:rsidRPr="00BA6F36">
              <w:rPr>
                <w:bCs/>
                <w:sz w:val="16"/>
                <w:szCs w:val="16"/>
              </w:rPr>
              <w:t>108</w:t>
            </w:r>
          </w:p>
        </w:tc>
      </w:tr>
      <w:tr w:rsidR="006024B3" w:rsidRPr="00BA6F36" w14:paraId="2B44A662" w14:textId="77777777" w:rsidTr="00610D45">
        <w:trPr>
          <w:trHeight w:val="315"/>
        </w:trPr>
        <w:tc>
          <w:tcPr>
            <w:tcW w:w="685" w:type="dxa"/>
            <w:tcBorders>
              <w:top w:val="nil"/>
              <w:left w:val="nil"/>
              <w:bottom w:val="nil"/>
              <w:right w:val="nil"/>
            </w:tcBorders>
            <w:shd w:val="clear" w:color="auto" w:fill="C4E5FC"/>
            <w:noWrap/>
            <w:hideMark/>
          </w:tcPr>
          <w:p w14:paraId="081EAFF2" w14:textId="77777777" w:rsidR="006024B3" w:rsidRPr="00BA6F36" w:rsidRDefault="006024B3" w:rsidP="00BA6F36">
            <w:pPr>
              <w:rPr>
                <w:bCs/>
                <w:sz w:val="16"/>
                <w:szCs w:val="16"/>
              </w:rPr>
            </w:pPr>
            <w:r w:rsidRPr="00BA6F36">
              <w:rPr>
                <w:bCs/>
                <w:sz w:val="16"/>
                <w:szCs w:val="16"/>
              </w:rPr>
              <w:t>2</w:t>
            </w:r>
          </w:p>
        </w:tc>
        <w:tc>
          <w:tcPr>
            <w:tcW w:w="1778" w:type="dxa"/>
            <w:tcBorders>
              <w:top w:val="nil"/>
              <w:left w:val="nil"/>
              <w:bottom w:val="nil"/>
              <w:right w:val="nil"/>
            </w:tcBorders>
            <w:shd w:val="clear" w:color="auto" w:fill="C4E5FC"/>
            <w:noWrap/>
            <w:hideMark/>
          </w:tcPr>
          <w:p w14:paraId="1C5092C9" w14:textId="77777777" w:rsidR="006024B3" w:rsidRPr="00BA6F36" w:rsidRDefault="006024B3" w:rsidP="00BA6F36">
            <w:pPr>
              <w:rPr>
                <w:bCs/>
                <w:sz w:val="16"/>
                <w:szCs w:val="16"/>
              </w:rPr>
            </w:pPr>
            <w:r w:rsidRPr="00BA6F36">
              <w:rPr>
                <w:bCs/>
                <w:sz w:val="16"/>
                <w:szCs w:val="16"/>
              </w:rPr>
              <w:t>Springfield</w:t>
            </w:r>
            <w:r w:rsidRPr="00BA6F36">
              <w:rPr>
                <w:bCs/>
                <w:sz w:val="16"/>
                <w:szCs w:val="16"/>
                <w:vertAlign w:val="superscript"/>
              </w:rPr>
              <w:t>5</w:t>
            </w:r>
          </w:p>
        </w:tc>
        <w:tc>
          <w:tcPr>
            <w:tcW w:w="651" w:type="dxa"/>
            <w:tcBorders>
              <w:top w:val="nil"/>
              <w:left w:val="nil"/>
              <w:bottom w:val="nil"/>
              <w:right w:val="nil"/>
            </w:tcBorders>
            <w:shd w:val="clear" w:color="auto" w:fill="C4E5FC"/>
            <w:noWrap/>
            <w:hideMark/>
          </w:tcPr>
          <w:p w14:paraId="5A1BE184" w14:textId="77777777" w:rsidR="006024B3" w:rsidRPr="00BA6F36" w:rsidRDefault="006024B3" w:rsidP="00BA6F36">
            <w:pPr>
              <w:rPr>
                <w:sz w:val="16"/>
                <w:szCs w:val="16"/>
              </w:rPr>
            </w:pPr>
            <w:r w:rsidRPr="00BA6F36">
              <w:rPr>
                <w:sz w:val="16"/>
                <w:szCs w:val="16"/>
              </w:rPr>
              <w:t>QLD</w:t>
            </w:r>
          </w:p>
        </w:tc>
        <w:tc>
          <w:tcPr>
            <w:tcW w:w="460" w:type="dxa"/>
            <w:tcBorders>
              <w:top w:val="nil"/>
              <w:left w:val="nil"/>
              <w:bottom w:val="nil"/>
              <w:right w:val="nil"/>
            </w:tcBorders>
            <w:shd w:val="clear" w:color="auto" w:fill="C4E5FC"/>
            <w:noWrap/>
            <w:hideMark/>
          </w:tcPr>
          <w:p w14:paraId="7AA75D24" w14:textId="77777777" w:rsidR="006024B3" w:rsidRPr="00BA6F36" w:rsidRDefault="006024B3" w:rsidP="00BA6F36">
            <w:pPr>
              <w:rPr>
                <w:sz w:val="16"/>
                <w:szCs w:val="16"/>
              </w:rPr>
            </w:pPr>
            <w:r w:rsidRPr="00BA6F36">
              <w:rPr>
                <w:sz w:val="16"/>
                <w:szCs w:val="16"/>
              </w:rPr>
              <w:t>1</w:t>
            </w:r>
          </w:p>
        </w:tc>
        <w:tc>
          <w:tcPr>
            <w:tcW w:w="690" w:type="dxa"/>
            <w:tcBorders>
              <w:top w:val="nil"/>
              <w:left w:val="nil"/>
              <w:bottom w:val="nil"/>
              <w:right w:val="nil"/>
            </w:tcBorders>
            <w:shd w:val="clear" w:color="auto" w:fill="C4E5FC"/>
            <w:noWrap/>
            <w:hideMark/>
          </w:tcPr>
          <w:p w14:paraId="01AD2644" w14:textId="77777777" w:rsidR="006024B3" w:rsidRPr="00BA6F36" w:rsidRDefault="006024B3" w:rsidP="00BA6F36">
            <w:pPr>
              <w:rPr>
                <w:sz w:val="16"/>
                <w:szCs w:val="16"/>
              </w:rPr>
            </w:pPr>
            <w:r w:rsidRPr="00BA6F36">
              <w:rPr>
                <w:sz w:val="16"/>
                <w:szCs w:val="16"/>
              </w:rPr>
              <w:t>0.00</w:t>
            </w:r>
          </w:p>
        </w:tc>
        <w:tc>
          <w:tcPr>
            <w:tcW w:w="1265" w:type="dxa"/>
            <w:tcBorders>
              <w:top w:val="nil"/>
              <w:left w:val="nil"/>
              <w:bottom w:val="nil"/>
              <w:right w:val="nil"/>
            </w:tcBorders>
            <w:shd w:val="clear" w:color="auto" w:fill="C4E5FC"/>
            <w:noWrap/>
            <w:hideMark/>
          </w:tcPr>
          <w:p w14:paraId="6AA1BFAA" w14:textId="77777777" w:rsidR="006024B3" w:rsidRPr="00BA6F36" w:rsidRDefault="006024B3" w:rsidP="00BA6F36">
            <w:pPr>
              <w:rPr>
                <w:sz w:val="16"/>
                <w:szCs w:val="16"/>
              </w:rPr>
            </w:pPr>
            <w:r w:rsidRPr="00BA6F36">
              <w:rPr>
                <w:sz w:val="16"/>
                <w:szCs w:val="16"/>
              </w:rPr>
              <w:t>6,673,459.51</w:t>
            </w:r>
          </w:p>
        </w:tc>
        <w:tc>
          <w:tcPr>
            <w:tcW w:w="708" w:type="dxa"/>
            <w:tcBorders>
              <w:top w:val="nil"/>
              <w:left w:val="nil"/>
              <w:bottom w:val="nil"/>
              <w:right w:val="nil"/>
            </w:tcBorders>
            <w:shd w:val="clear" w:color="auto" w:fill="C4E5FC"/>
            <w:noWrap/>
            <w:hideMark/>
          </w:tcPr>
          <w:p w14:paraId="5A42C91B" w14:textId="77777777" w:rsidR="006024B3" w:rsidRPr="00BA6F36" w:rsidRDefault="006024B3" w:rsidP="00BA6F36">
            <w:pPr>
              <w:rPr>
                <w:sz w:val="16"/>
                <w:szCs w:val="16"/>
              </w:rPr>
            </w:pPr>
            <w:r w:rsidRPr="00BA6F36">
              <w:rPr>
                <w:sz w:val="16"/>
                <w:szCs w:val="16"/>
              </w:rPr>
              <w:t>32</w:t>
            </w:r>
          </w:p>
        </w:tc>
        <w:tc>
          <w:tcPr>
            <w:tcW w:w="1276" w:type="dxa"/>
            <w:tcBorders>
              <w:top w:val="nil"/>
              <w:left w:val="nil"/>
              <w:bottom w:val="nil"/>
              <w:right w:val="nil"/>
            </w:tcBorders>
            <w:shd w:val="clear" w:color="auto" w:fill="C4E5FC"/>
            <w:noWrap/>
            <w:hideMark/>
          </w:tcPr>
          <w:p w14:paraId="4F29F450" w14:textId="77777777" w:rsidR="006024B3" w:rsidRPr="00BA6F36" w:rsidRDefault="006024B3" w:rsidP="00BA6F36">
            <w:pPr>
              <w:rPr>
                <w:bCs/>
                <w:sz w:val="16"/>
                <w:szCs w:val="16"/>
              </w:rPr>
            </w:pPr>
            <w:r w:rsidRPr="00BA6F36">
              <w:rPr>
                <w:sz w:val="16"/>
                <w:szCs w:val="16"/>
              </w:rPr>
              <w:t>874</w:t>
            </w:r>
          </w:p>
        </w:tc>
        <w:tc>
          <w:tcPr>
            <w:tcW w:w="851" w:type="dxa"/>
            <w:tcBorders>
              <w:top w:val="nil"/>
              <w:left w:val="nil"/>
              <w:bottom w:val="nil"/>
              <w:right w:val="nil"/>
            </w:tcBorders>
            <w:shd w:val="clear" w:color="auto" w:fill="C4E5FC"/>
            <w:noWrap/>
            <w:hideMark/>
          </w:tcPr>
          <w:p w14:paraId="178E834C" w14:textId="77777777" w:rsidR="006024B3" w:rsidRPr="00BA6F36" w:rsidRDefault="006024B3" w:rsidP="00BA6F36">
            <w:pPr>
              <w:rPr>
                <w:bCs/>
                <w:sz w:val="16"/>
                <w:szCs w:val="16"/>
              </w:rPr>
            </w:pPr>
            <w:r w:rsidRPr="00BA6F36">
              <w:rPr>
                <w:bCs/>
                <w:sz w:val="16"/>
                <w:szCs w:val="16"/>
              </w:rPr>
              <w:t>3130301</w:t>
            </w:r>
          </w:p>
        </w:tc>
        <w:tc>
          <w:tcPr>
            <w:tcW w:w="708" w:type="dxa"/>
            <w:tcBorders>
              <w:top w:val="nil"/>
              <w:left w:val="nil"/>
              <w:bottom w:val="nil"/>
              <w:right w:val="nil"/>
            </w:tcBorders>
            <w:shd w:val="clear" w:color="auto" w:fill="C4E5FC"/>
            <w:noWrap/>
            <w:hideMark/>
          </w:tcPr>
          <w:p w14:paraId="514FB31B" w14:textId="77777777" w:rsidR="006024B3" w:rsidRPr="00BA6F36" w:rsidRDefault="006024B3" w:rsidP="00BA6F36">
            <w:pPr>
              <w:rPr>
                <w:sz w:val="16"/>
                <w:szCs w:val="16"/>
              </w:rPr>
            </w:pPr>
            <w:r w:rsidRPr="00BA6F36">
              <w:rPr>
                <w:sz w:val="16"/>
                <w:szCs w:val="16"/>
              </w:rPr>
              <w:t>0.00</w:t>
            </w:r>
          </w:p>
        </w:tc>
        <w:tc>
          <w:tcPr>
            <w:tcW w:w="1276" w:type="dxa"/>
            <w:tcBorders>
              <w:top w:val="nil"/>
              <w:left w:val="nil"/>
              <w:bottom w:val="nil"/>
              <w:right w:val="nil"/>
            </w:tcBorders>
            <w:shd w:val="clear" w:color="auto" w:fill="C4E5FC"/>
            <w:noWrap/>
            <w:hideMark/>
          </w:tcPr>
          <w:p w14:paraId="7996EAFF" w14:textId="77777777" w:rsidR="006024B3" w:rsidRPr="00BA6F36" w:rsidRDefault="006024B3" w:rsidP="00BA6F36">
            <w:pPr>
              <w:rPr>
                <w:sz w:val="16"/>
                <w:szCs w:val="16"/>
              </w:rPr>
            </w:pPr>
            <w:r w:rsidRPr="00BA6F36">
              <w:rPr>
                <w:sz w:val="16"/>
                <w:szCs w:val="16"/>
              </w:rPr>
              <w:t>590,391.40</w:t>
            </w:r>
          </w:p>
        </w:tc>
        <w:tc>
          <w:tcPr>
            <w:tcW w:w="709" w:type="dxa"/>
            <w:tcBorders>
              <w:top w:val="nil"/>
              <w:left w:val="nil"/>
              <w:bottom w:val="nil"/>
              <w:right w:val="nil"/>
            </w:tcBorders>
            <w:shd w:val="clear" w:color="auto" w:fill="C4E5FC"/>
            <w:noWrap/>
            <w:hideMark/>
          </w:tcPr>
          <w:p w14:paraId="2DC230D3" w14:textId="77777777" w:rsidR="006024B3" w:rsidRPr="00BA6F36" w:rsidRDefault="006024B3" w:rsidP="00BA6F36">
            <w:pPr>
              <w:rPr>
                <w:sz w:val="16"/>
                <w:szCs w:val="16"/>
              </w:rPr>
            </w:pPr>
            <w:r w:rsidRPr="00BA6F36">
              <w:rPr>
                <w:sz w:val="16"/>
                <w:szCs w:val="16"/>
              </w:rPr>
              <w:t>0</w:t>
            </w:r>
          </w:p>
        </w:tc>
        <w:tc>
          <w:tcPr>
            <w:tcW w:w="850" w:type="dxa"/>
            <w:tcBorders>
              <w:top w:val="nil"/>
              <w:left w:val="nil"/>
              <w:bottom w:val="nil"/>
              <w:right w:val="nil"/>
            </w:tcBorders>
            <w:shd w:val="clear" w:color="auto" w:fill="C4E5FC"/>
            <w:noWrap/>
            <w:hideMark/>
          </w:tcPr>
          <w:p w14:paraId="0DD7CF9E" w14:textId="77777777" w:rsidR="006024B3" w:rsidRPr="00BA6F36" w:rsidRDefault="006024B3" w:rsidP="00BA6F36">
            <w:pPr>
              <w:rPr>
                <w:bCs/>
                <w:sz w:val="16"/>
                <w:szCs w:val="16"/>
              </w:rPr>
            </w:pPr>
            <w:r w:rsidRPr="00BA6F36">
              <w:rPr>
                <w:sz w:val="16"/>
                <w:szCs w:val="16"/>
              </w:rPr>
              <w:t>74</w:t>
            </w:r>
          </w:p>
        </w:tc>
      </w:tr>
      <w:tr w:rsidR="006024B3" w:rsidRPr="00BA6F36" w14:paraId="65098C21" w14:textId="77777777" w:rsidTr="00610D45">
        <w:trPr>
          <w:trHeight w:val="315"/>
        </w:trPr>
        <w:tc>
          <w:tcPr>
            <w:tcW w:w="685" w:type="dxa"/>
            <w:tcBorders>
              <w:top w:val="nil"/>
              <w:left w:val="nil"/>
              <w:bottom w:val="nil"/>
              <w:right w:val="nil"/>
            </w:tcBorders>
            <w:shd w:val="clear" w:color="auto" w:fill="C4E5FC"/>
            <w:noWrap/>
            <w:hideMark/>
          </w:tcPr>
          <w:p w14:paraId="03AFCA1B" w14:textId="77777777" w:rsidR="006024B3" w:rsidRPr="00BA6F36" w:rsidRDefault="006024B3" w:rsidP="00BA6F36">
            <w:pPr>
              <w:rPr>
                <w:bCs/>
                <w:sz w:val="16"/>
                <w:szCs w:val="16"/>
              </w:rPr>
            </w:pPr>
            <w:r w:rsidRPr="00BA6F36">
              <w:rPr>
                <w:bCs/>
                <w:sz w:val="16"/>
                <w:szCs w:val="16"/>
              </w:rPr>
              <w:t> </w:t>
            </w:r>
          </w:p>
        </w:tc>
        <w:tc>
          <w:tcPr>
            <w:tcW w:w="1778" w:type="dxa"/>
            <w:tcBorders>
              <w:top w:val="nil"/>
              <w:left w:val="nil"/>
              <w:bottom w:val="nil"/>
              <w:right w:val="nil"/>
            </w:tcBorders>
            <w:shd w:val="clear" w:color="auto" w:fill="C4E5FC"/>
            <w:noWrap/>
            <w:hideMark/>
          </w:tcPr>
          <w:p w14:paraId="09E932BF" w14:textId="77777777" w:rsidR="006024B3" w:rsidRPr="00BA6F36" w:rsidRDefault="006024B3" w:rsidP="00BA6F36">
            <w:pPr>
              <w:rPr>
                <w:bCs/>
                <w:sz w:val="16"/>
                <w:szCs w:val="16"/>
              </w:rPr>
            </w:pPr>
            <w:r w:rsidRPr="00BA6F36">
              <w:rPr>
                <w:bCs/>
                <w:sz w:val="16"/>
                <w:szCs w:val="16"/>
              </w:rPr>
              <w:t> </w:t>
            </w:r>
          </w:p>
        </w:tc>
        <w:tc>
          <w:tcPr>
            <w:tcW w:w="651" w:type="dxa"/>
            <w:tcBorders>
              <w:top w:val="nil"/>
              <w:left w:val="nil"/>
              <w:bottom w:val="nil"/>
              <w:right w:val="nil"/>
            </w:tcBorders>
            <w:shd w:val="clear" w:color="auto" w:fill="C4E5FC"/>
            <w:noWrap/>
            <w:hideMark/>
          </w:tcPr>
          <w:p w14:paraId="524C810F" w14:textId="77777777" w:rsidR="006024B3" w:rsidRPr="00BA6F36" w:rsidRDefault="006024B3" w:rsidP="00BA6F36">
            <w:pPr>
              <w:rPr>
                <w:sz w:val="16"/>
                <w:szCs w:val="16"/>
              </w:rPr>
            </w:pPr>
            <w:r w:rsidRPr="00BA6F36">
              <w:rPr>
                <w:sz w:val="16"/>
                <w:szCs w:val="16"/>
              </w:rPr>
              <w:t> </w:t>
            </w:r>
          </w:p>
        </w:tc>
        <w:tc>
          <w:tcPr>
            <w:tcW w:w="460" w:type="dxa"/>
            <w:tcBorders>
              <w:top w:val="nil"/>
              <w:left w:val="nil"/>
              <w:bottom w:val="nil"/>
              <w:right w:val="nil"/>
            </w:tcBorders>
            <w:shd w:val="clear" w:color="auto" w:fill="C4E5FC"/>
            <w:noWrap/>
            <w:hideMark/>
          </w:tcPr>
          <w:p w14:paraId="5BFFF4B7" w14:textId="77777777" w:rsidR="006024B3" w:rsidRPr="00BA6F36" w:rsidRDefault="006024B3" w:rsidP="00BA6F36">
            <w:pPr>
              <w:rPr>
                <w:sz w:val="16"/>
                <w:szCs w:val="16"/>
              </w:rPr>
            </w:pPr>
            <w:r w:rsidRPr="00BA6F36">
              <w:rPr>
                <w:sz w:val="16"/>
                <w:szCs w:val="16"/>
              </w:rPr>
              <w:t> </w:t>
            </w:r>
          </w:p>
          <w:p w14:paraId="055BE946" w14:textId="77777777" w:rsidR="006024B3" w:rsidRPr="00BA6F36" w:rsidRDefault="006024B3" w:rsidP="00BA6F36">
            <w:pPr>
              <w:rPr>
                <w:sz w:val="16"/>
                <w:szCs w:val="16"/>
              </w:rPr>
            </w:pPr>
          </w:p>
        </w:tc>
        <w:tc>
          <w:tcPr>
            <w:tcW w:w="690" w:type="dxa"/>
            <w:tcBorders>
              <w:top w:val="nil"/>
              <w:left w:val="nil"/>
              <w:bottom w:val="nil"/>
              <w:right w:val="nil"/>
            </w:tcBorders>
            <w:shd w:val="clear" w:color="auto" w:fill="C4E5FC"/>
            <w:noWrap/>
            <w:hideMark/>
          </w:tcPr>
          <w:p w14:paraId="3210DF46" w14:textId="77777777" w:rsidR="006024B3" w:rsidRPr="00BA6F36" w:rsidRDefault="006024B3" w:rsidP="00BA6F36">
            <w:pPr>
              <w:rPr>
                <w:sz w:val="16"/>
                <w:szCs w:val="16"/>
              </w:rPr>
            </w:pPr>
            <w:r w:rsidRPr="00BA6F36">
              <w:rPr>
                <w:sz w:val="16"/>
                <w:szCs w:val="16"/>
              </w:rPr>
              <w:t> </w:t>
            </w:r>
          </w:p>
        </w:tc>
        <w:tc>
          <w:tcPr>
            <w:tcW w:w="1265" w:type="dxa"/>
            <w:tcBorders>
              <w:top w:val="nil"/>
              <w:left w:val="nil"/>
              <w:bottom w:val="nil"/>
              <w:right w:val="nil"/>
            </w:tcBorders>
            <w:shd w:val="clear" w:color="auto" w:fill="C4E5FC"/>
            <w:noWrap/>
            <w:hideMark/>
          </w:tcPr>
          <w:p w14:paraId="4C5246C9" w14:textId="77777777" w:rsidR="006024B3" w:rsidRPr="00BA6F36" w:rsidRDefault="006024B3" w:rsidP="00BA6F36">
            <w:pPr>
              <w:rPr>
                <w:sz w:val="16"/>
                <w:szCs w:val="16"/>
              </w:rPr>
            </w:pPr>
            <w:r w:rsidRPr="00BA6F36">
              <w:rPr>
                <w:sz w:val="16"/>
                <w:szCs w:val="16"/>
              </w:rPr>
              <w:t> </w:t>
            </w:r>
          </w:p>
        </w:tc>
        <w:tc>
          <w:tcPr>
            <w:tcW w:w="708" w:type="dxa"/>
            <w:tcBorders>
              <w:top w:val="nil"/>
              <w:left w:val="nil"/>
              <w:bottom w:val="nil"/>
              <w:right w:val="nil"/>
            </w:tcBorders>
            <w:shd w:val="clear" w:color="auto" w:fill="C4E5FC"/>
            <w:noWrap/>
            <w:hideMark/>
          </w:tcPr>
          <w:p w14:paraId="0B727C5E" w14:textId="77777777" w:rsidR="006024B3" w:rsidRPr="00BA6F36" w:rsidRDefault="006024B3" w:rsidP="00BA6F36">
            <w:pPr>
              <w:rPr>
                <w:sz w:val="16"/>
                <w:szCs w:val="16"/>
              </w:rPr>
            </w:pPr>
            <w:r w:rsidRPr="00BA6F36">
              <w:rPr>
                <w:sz w:val="16"/>
                <w:szCs w:val="16"/>
              </w:rPr>
              <w:t> </w:t>
            </w:r>
          </w:p>
        </w:tc>
        <w:tc>
          <w:tcPr>
            <w:tcW w:w="1276" w:type="dxa"/>
            <w:tcBorders>
              <w:top w:val="nil"/>
              <w:left w:val="nil"/>
              <w:bottom w:val="nil"/>
              <w:right w:val="nil"/>
            </w:tcBorders>
            <w:shd w:val="clear" w:color="auto" w:fill="C4E5FC"/>
            <w:noWrap/>
            <w:hideMark/>
          </w:tcPr>
          <w:p w14:paraId="4219D27A" w14:textId="77777777" w:rsidR="006024B3" w:rsidRPr="00BA6F36" w:rsidRDefault="006024B3" w:rsidP="00BA6F36">
            <w:pPr>
              <w:rPr>
                <w:sz w:val="16"/>
                <w:szCs w:val="16"/>
              </w:rPr>
            </w:pPr>
            <w:r w:rsidRPr="00BA6F36">
              <w:rPr>
                <w:sz w:val="16"/>
                <w:szCs w:val="16"/>
              </w:rPr>
              <w:t> </w:t>
            </w:r>
          </w:p>
          <w:p w14:paraId="73AC723A" w14:textId="77777777" w:rsidR="006024B3" w:rsidRPr="00BA6F36" w:rsidRDefault="006024B3" w:rsidP="00BA6F36">
            <w:pPr>
              <w:rPr>
                <w:bCs/>
                <w:sz w:val="16"/>
                <w:szCs w:val="16"/>
              </w:rPr>
            </w:pPr>
            <w:r w:rsidRPr="00BA6F36">
              <w:rPr>
                <w:bCs/>
                <w:sz w:val="16"/>
                <w:szCs w:val="16"/>
              </w:rPr>
              <w:t> </w:t>
            </w:r>
          </w:p>
        </w:tc>
        <w:tc>
          <w:tcPr>
            <w:tcW w:w="851" w:type="dxa"/>
            <w:tcBorders>
              <w:top w:val="nil"/>
              <w:left w:val="nil"/>
              <w:bottom w:val="nil"/>
              <w:right w:val="nil"/>
            </w:tcBorders>
            <w:shd w:val="clear" w:color="auto" w:fill="C4E5FC"/>
            <w:noWrap/>
            <w:hideMark/>
          </w:tcPr>
          <w:p w14:paraId="39A70817" w14:textId="77777777" w:rsidR="006024B3" w:rsidRPr="00BA6F36" w:rsidRDefault="006024B3" w:rsidP="00BA6F36">
            <w:pPr>
              <w:rPr>
                <w:bCs/>
                <w:sz w:val="16"/>
                <w:szCs w:val="16"/>
              </w:rPr>
            </w:pPr>
            <w:r w:rsidRPr="00BA6F36">
              <w:rPr>
                <w:bCs/>
                <w:sz w:val="16"/>
                <w:szCs w:val="16"/>
              </w:rPr>
              <w:t>3130312</w:t>
            </w:r>
          </w:p>
        </w:tc>
        <w:tc>
          <w:tcPr>
            <w:tcW w:w="708" w:type="dxa"/>
            <w:tcBorders>
              <w:top w:val="nil"/>
              <w:left w:val="nil"/>
              <w:bottom w:val="nil"/>
              <w:right w:val="nil"/>
            </w:tcBorders>
            <w:shd w:val="clear" w:color="auto" w:fill="C4E5FC"/>
            <w:noWrap/>
            <w:hideMark/>
          </w:tcPr>
          <w:p w14:paraId="57EE3F48" w14:textId="77777777" w:rsidR="006024B3" w:rsidRPr="00BA6F36" w:rsidRDefault="006024B3" w:rsidP="00BA6F36">
            <w:pPr>
              <w:rPr>
                <w:sz w:val="16"/>
                <w:szCs w:val="16"/>
              </w:rPr>
            </w:pPr>
            <w:r w:rsidRPr="00BA6F36">
              <w:rPr>
                <w:sz w:val="16"/>
                <w:szCs w:val="16"/>
              </w:rPr>
              <w:t>0.00</w:t>
            </w:r>
          </w:p>
        </w:tc>
        <w:tc>
          <w:tcPr>
            <w:tcW w:w="1276" w:type="dxa"/>
            <w:tcBorders>
              <w:top w:val="nil"/>
              <w:left w:val="nil"/>
              <w:bottom w:val="nil"/>
              <w:right w:val="nil"/>
            </w:tcBorders>
            <w:shd w:val="clear" w:color="auto" w:fill="C4E5FC"/>
            <w:noWrap/>
            <w:hideMark/>
          </w:tcPr>
          <w:p w14:paraId="69FEA0B2" w14:textId="77777777" w:rsidR="006024B3" w:rsidRPr="00BA6F36" w:rsidRDefault="006024B3" w:rsidP="00BA6F36">
            <w:pPr>
              <w:rPr>
                <w:sz w:val="16"/>
                <w:szCs w:val="16"/>
              </w:rPr>
            </w:pPr>
            <w:r w:rsidRPr="00BA6F36">
              <w:rPr>
                <w:sz w:val="16"/>
                <w:szCs w:val="16"/>
              </w:rPr>
              <w:t>153,075.77</w:t>
            </w:r>
          </w:p>
        </w:tc>
        <w:tc>
          <w:tcPr>
            <w:tcW w:w="709" w:type="dxa"/>
            <w:tcBorders>
              <w:top w:val="nil"/>
              <w:left w:val="nil"/>
              <w:bottom w:val="nil"/>
              <w:right w:val="nil"/>
            </w:tcBorders>
            <w:shd w:val="clear" w:color="auto" w:fill="C4E5FC"/>
            <w:noWrap/>
            <w:hideMark/>
          </w:tcPr>
          <w:p w14:paraId="6867A9F3" w14:textId="77777777" w:rsidR="006024B3" w:rsidRPr="00BA6F36" w:rsidRDefault="006024B3" w:rsidP="00BA6F36">
            <w:pPr>
              <w:rPr>
                <w:sz w:val="16"/>
                <w:szCs w:val="16"/>
              </w:rPr>
            </w:pPr>
            <w:r w:rsidRPr="00BA6F36">
              <w:rPr>
                <w:sz w:val="16"/>
                <w:szCs w:val="16"/>
              </w:rPr>
              <w:t>3</w:t>
            </w:r>
          </w:p>
        </w:tc>
        <w:tc>
          <w:tcPr>
            <w:tcW w:w="850" w:type="dxa"/>
            <w:tcBorders>
              <w:top w:val="nil"/>
              <w:left w:val="nil"/>
              <w:bottom w:val="nil"/>
              <w:right w:val="nil"/>
            </w:tcBorders>
            <w:shd w:val="clear" w:color="auto" w:fill="C4E5FC"/>
            <w:noWrap/>
            <w:hideMark/>
          </w:tcPr>
          <w:p w14:paraId="6BEFAE95" w14:textId="77777777" w:rsidR="006024B3" w:rsidRPr="00BA6F36" w:rsidRDefault="006024B3" w:rsidP="00BA6F36">
            <w:pPr>
              <w:rPr>
                <w:bCs/>
                <w:sz w:val="16"/>
                <w:szCs w:val="16"/>
              </w:rPr>
            </w:pPr>
            <w:r w:rsidRPr="00BA6F36">
              <w:rPr>
                <w:sz w:val="16"/>
                <w:szCs w:val="16"/>
              </w:rPr>
              <w:t>38</w:t>
            </w:r>
          </w:p>
        </w:tc>
      </w:tr>
      <w:tr w:rsidR="006024B3" w:rsidRPr="00BA6F36" w14:paraId="0FF2CDE4" w14:textId="77777777" w:rsidTr="00610D45">
        <w:trPr>
          <w:trHeight w:val="330"/>
        </w:trPr>
        <w:tc>
          <w:tcPr>
            <w:tcW w:w="685" w:type="dxa"/>
            <w:tcBorders>
              <w:top w:val="nil"/>
              <w:left w:val="nil"/>
              <w:bottom w:val="nil"/>
              <w:right w:val="nil"/>
            </w:tcBorders>
            <w:shd w:val="clear" w:color="auto" w:fill="C4E5FC"/>
            <w:noWrap/>
          </w:tcPr>
          <w:p w14:paraId="3A51AD86" w14:textId="77777777" w:rsidR="006024B3" w:rsidRPr="00BA6F36" w:rsidRDefault="006024B3" w:rsidP="00BA6F36">
            <w:pPr>
              <w:rPr>
                <w:bCs/>
                <w:sz w:val="16"/>
                <w:szCs w:val="16"/>
              </w:rPr>
            </w:pPr>
          </w:p>
        </w:tc>
        <w:tc>
          <w:tcPr>
            <w:tcW w:w="1778" w:type="dxa"/>
            <w:tcBorders>
              <w:top w:val="nil"/>
              <w:left w:val="nil"/>
              <w:bottom w:val="nil"/>
              <w:right w:val="nil"/>
            </w:tcBorders>
            <w:shd w:val="clear" w:color="auto" w:fill="C4E5FC"/>
            <w:noWrap/>
          </w:tcPr>
          <w:p w14:paraId="6A7AB7DB" w14:textId="77777777" w:rsidR="006024B3" w:rsidRPr="00BA6F36" w:rsidRDefault="006024B3" w:rsidP="00BA6F36">
            <w:pPr>
              <w:rPr>
                <w:bCs/>
                <w:sz w:val="16"/>
                <w:szCs w:val="16"/>
              </w:rPr>
            </w:pPr>
          </w:p>
        </w:tc>
        <w:tc>
          <w:tcPr>
            <w:tcW w:w="651" w:type="dxa"/>
            <w:tcBorders>
              <w:top w:val="nil"/>
              <w:left w:val="nil"/>
              <w:bottom w:val="nil"/>
              <w:right w:val="nil"/>
            </w:tcBorders>
            <w:shd w:val="clear" w:color="auto" w:fill="C4E5FC"/>
            <w:noWrap/>
          </w:tcPr>
          <w:p w14:paraId="00EC4606" w14:textId="77777777" w:rsidR="006024B3" w:rsidRPr="00BA6F36" w:rsidRDefault="006024B3" w:rsidP="00BA6F36">
            <w:pPr>
              <w:rPr>
                <w:sz w:val="16"/>
                <w:szCs w:val="16"/>
              </w:rPr>
            </w:pPr>
          </w:p>
        </w:tc>
        <w:tc>
          <w:tcPr>
            <w:tcW w:w="460" w:type="dxa"/>
            <w:tcBorders>
              <w:top w:val="nil"/>
              <w:left w:val="nil"/>
              <w:bottom w:val="nil"/>
              <w:right w:val="nil"/>
            </w:tcBorders>
            <w:shd w:val="clear" w:color="auto" w:fill="C4E5FC"/>
            <w:noWrap/>
          </w:tcPr>
          <w:p w14:paraId="0346F228" w14:textId="77777777" w:rsidR="006024B3" w:rsidRPr="00BA6F36" w:rsidRDefault="006024B3" w:rsidP="00BA6F36">
            <w:pPr>
              <w:rPr>
                <w:sz w:val="16"/>
                <w:szCs w:val="16"/>
              </w:rPr>
            </w:pPr>
          </w:p>
        </w:tc>
        <w:tc>
          <w:tcPr>
            <w:tcW w:w="690" w:type="dxa"/>
            <w:tcBorders>
              <w:top w:val="nil"/>
              <w:left w:val="nil"/>
              <w:bottom w:val="nil"/>
              <w:right w:val="nil"/>
            </w:tcBorders>
            <w:shd w:val="clear" w:color="auto" w:fill="C4E5FC"/>
            <w:noWrap/>
          </w:tcPr>
          <w:p w14:paraId="53C48ED2" w14:textId="77777777" w:rsidR="006024B3" w:rsidRPr="00BA6F36" w:rsidRDefault="006024B3" w:rsidP="00BA6F36">
            <w:pPr>
              <w:rPr>
                <w:sz w:val="16"/>
                <w:szCs w:val="16"/>
              </w:rPr>
            </w:pPr>
          </w:p>
        </w:tc>
        <w:tc>
          <w:tcPr>
            <w:tcW w:w="1265" w:type="dxa"/>
            <w:tcBorders>
              <w:top w:val="nil"/>
              <w:left w:val="nil"/>
              <w:bottom w:val="nil"/>
              <w:right w:val="nil"/>
            </w:tcBorders>
            <w:shd w:val="clear" w:color="auto" w:fill="C4E5FC"/>
            <w:noWrap/>
          </w:tcPr>
          <w:p w14:paraId="36A7ECA9" w14:textId="77777777" w:rsidR="006024B3" w:rsidRPr="00BA6F36" w:rsidRDefault="006024B3" w:rsidP="00BA6F36">
            <w:pPr>
              <w:rPr>
                <w:sz w:val="16"/>
                <w:szCs w:val="16"/>
              </w:rPr>
            </w:pPr>
          </w:p>
        </w:tc>
        <w:tc>
          <w:tcPr>
            <w:tcW w:w="708" w:type="dxa"/>
            <w:tcBorders>
              <w:top w:val="nil"/>
              <w:left w:val="nil"/>
              <w:bottom w:val="nil"/>
              <w:right w:val="nil"/>
            </w:tcBorders>
            <w:shd w:val="clear" w:color="auto" w:fill="C4E5FC"/>
            <w:noWrap/>
          </w:tcPr>
          <w:p w14:paraId="632EDCDE" w14:textId="77777777" w:rsidR="006024B3" w:rsidRPr="00BA6F36" w:rsidRDefault="006024B3" w:rsidP="00BA6F36">
            <w:pPr>
              <w:rPr>
                <w:sz w:val="16"/>
                <w:szCs w:val="16"/>
              </w:rPr>
            </w:pPr>
          </w:p>
        </w:tc>
        <w:tc>
          <w:tcPr>
            <w:tcW w:w="1276" w:type="dxa"/>
            <w:tcBorders>
              <w:top w:val="nil"/>
              <w:left w:val="nil"/>
              <w:bottom w:val="nil"/>
              <w:right w:val="nil"/>
            </w:tcBorders>
            <w:shd w:val="clear" w:color="auto" w:fill="C4E5FC"/>
            <w:noWrap/>
          </w:tcPr>
          <w:p w14:paraId="17DC29CF" w14:textId="77777777" w:rsidR="006024B3" w:rsidRPr="00BA6F36" w:rsidRDefault="006024B3" w:rsidP="00BA6F36">
            <w:pPr>
              <w:rPr>
                <w:bCs/>
                <w:sz w:val="16"/>
                <w:szCs w:val="16"/>
              </w:rPr>
            </w:pPr>
          </w:p>
        </w:tc>
        <w:tc>
          <w:tcPr>
            <w:tcW w:w="851" w:type="dxa"/>
            <w:tcBorders>
              <w:top w:val="nil"/>
              <w:left w:val="nil"/>
              <w:bottom w:val="nil"/>
              <w:right w:val="nil"/>
            </w:tcBorders>
            <w:shd w:val="clear" w:color="auto" w:fill="C4E5FC"/>
            <w:noWrap/>
            <w:hideMark/>
          </w:tcPr>
          <w:p w14:paraId="743CB905" w14:textId="77777777" w:rsidR="006024B3" w:rsidRPr="00BA6F36" w:rsidRDefault="006024B3" w:rsidP="00BA6F36">
            <w:pPr>
              <w:rPr>
                <w:bCs/>
                <w:sz w:val="16"/>
                <w:szCs w:val="16"/>
              </w:rPr>
            </w:pPr>
            <w:r w:rsidRPr="00BA6F36">
              <w:rPr>
                <w:bCs/>
                <w:sz w:val="16"/>
                <w:szCs w:val="16"/>
              </w:rPr>
              <w:t>Total</w:t>
            </w:r>
          </w:p>
        </w:tc>
        <w:tc>
          <w:tcPr>
            <w:tcW w:w="708" w:type="dxa"/>
            <w:tcBorders>
              <w:top w:val="nil"/>
              <w:left w:val="nil"/>
              <w:bottom w:val="nil"/>
              <w:right w:val="nil"/>
            </w:tcBorders>
            <w:shd w:val="clear" w:color="auto" w:fill="C4E5FC"/>
            <w:noWrap/>
            <w:hideMark/>
          </w:tcPr>
          <w:p w14:paraId="5892F850" w14:textId="77777777" w:rsidR="006024B3" w:rsidRPr="00BA6F36" w:rsidRDefault="006024B3" w:rsidP="00BA6F36">
            <w:pPr>
              <w:rPr>
                <w:sz w:val="16"/>
                <w:szCs w:val="16"/>
              </w:rPr>
            </w:pPr>
            <w:r w:rsidRPr="00BA6F36">
              <w:rPr>
                <w:sz w:val="16"/>
                <w:szCs w:val="16"/>
              </w:rPr>
              <w:t> </w:t>
            </w:r>
          </w:p>
        </w:tc>
        <w:tc>
          <w:tcPr>
            <w:tcW w:w="1276" w:type="dxa"/>
            <w:tcBorders>
              <w:top w:val="nil"/>
              <w:left w:val="nil"/>
              <w:bottom w:val="nil"/>
              <w:right w:val="nil"/>
            </w:tcBorders>
            <w:shd w:val="clear" w:color="auto" w:fill="C4E5FC"/>
            <w:noWrap/>
            <w:hideMark/>
          </w:tcPr>
          <w:p w14:paraId="194D0CE0" w14:textId="77777777" w:rsidR="006024B3" w:rsidRPr="00BA6F36" w:rsidRDefault="006024B3" w:rsidP="00BA6F36">
            <w:pPr>
              <w:rPr>
                <w:bCs/>
                <w:sz w:val="16"/>
                <w:szCs w:val="16"/>
              </w:rPr>
            </w:pPr>
            <w:r w:rsidRPr="00BA6F36">
              <w:rPr>
                <w:bCs/>
                <w:sz w:val="16"/>
                <w:szCs w:val="16"/>
              </w:rPr>
              <w:t>743,467.17</w:t>
            </w:r>
          </w:p>
        </w:tc>
        <w:tc>
          <w:tcPr>
            <w:tcW w:w="709" w:type="dxa"/>
            <w:tcBorders>
              <w:top w:val="nil"/>
              <w:left w:val="nil"/>
              <w:bottom w:val="nil"/>
              <w:right w:val="nil"/>
            </w:tcBorders>
            <w:shd w:val="clear" w:color="auto" w:fill="C4E5FC"/>
            <w:noWrap/>
            <w:hideMark/>
          </w:tcPr>
          <w:p w14:paraId="3BF3B1DC" w14:textId="77777777" w:rsidR="006024B3" w:rsidRPr="00BA6F36" w:rsidRDefault="006024B3" w:rsidP="00BA6F36">
            <w:pPr>
              <w:rPr>
                <w:bCs/>
                <w:sz w:val="16"/>
                <w:szCs w:val="16"/>
              </w:rPr>
            </w:pPr>
            <w:r w:rsidRPr="00BA6F36">
              <w:rPr>
                <w:bCs/>
                <w:sz w:val="16"/>
                <w:szCs w:val="16"/>
              </w:rPr>
              <w:t>3</w:t>
            </w:r>
          </w:p>
        </w:tc>
        <w:tc>
          <w:tcPr>
            <w:tcW w:w="850" w:type="dxa"/>
            <w:tcBorders>
              <w:top w:val="nil"/>
              <w:left w:val="nil"/>
              <w:bottom w:val="nil"/>
              <w:right w:val="nil"/>
            </w:tcBorders>
            <w:shd w:val="clear" w:color="auto" w:fill="C4E5FC"/>
            <w:noWrap/>
            <w:hideMark/>
          </w:tcPr>
          <w:p w14:paraId="0EFB1F83" w14:textId="77777777" w:rsidR="006024B3" w:rsidRPr="00BA6F36" w:rsidRDefault="006024B3" w:rsidP="00BA6F36">
            <w:pPr>
              <w:rPr>
                <w:bCs/>
                <w:sz w:val="16"/>
                <w:szCs w:val="16"/>
              </w:rPr>
            </w:pPr>
            <w:r w:rsidRPr="00BA6F36">
              <w:rPr>
                <w:bCs/>
                <w:sz w:val="16"/>
                <w:szCs w:val="16"/>
              </w:rPr>
              <w:t>112</w:t>
            </w:r>
          </w:p>
          <w:p w14:paraId="52F4AF38" w14:textId="77777777" w:rsidR="006024B3" w:rsidRPr="00BA6F36" w:rsidRDefault="006024B3" w:rsidP="00BA6F36">
            <w:pPr>
              <w:rPr>
                <w:bCs/>
                <w:sz w:val="16"/>
                <w:szCs w:val="16"/>
              </w:rPr>
            </w:pPr>
            <w:r w:rsidRPr="00BA6F36">
              <w:rPr>
                <w:bCs/>
                <w:sz w:val="16"/>
                <w:szCs w:val="16"/>
              </w:rPr>
              <w:t> </w:t>
            </w:r>
          </w:p>
        </w:tc>
      </w:tr>
      <w:tr w:rsidR="006024B3" w:rsidRPr="00BA6F36" w14:paraId="1B80FF1B" w14:textId="77777777" w:rsidTr="00610D45">
        <w:trPr>
          <w:trHeight w:val="315"/>
        </w:trPr>
        <w:tc>
          <w:tcPr>
            <w:tcW w:w="685" w:type="dxa"/>
            <w:tcBorders>
              <w:top w:val="nil"/>
              <w:left w:val="nil"/>
              <w:bottom w:val="nil"/>
              <w:right w:val="nil"/>
            </w:tcBorders>
            <w:shd w:val="clear" w:color="auto" w:fill="C4E5FC"/>
            <w:noWrap/>
            <w:hideMark/>
          </w:tcPr>
          <w:p w14:paraId="70D14F6F" w14:textId="77777777" w:rsidR="006024B3" w:rsidRPr="00BA6F36" w:rsidRDefault="006024B3" w:rsidP="00BA6F36">
            <w:pPr>
              <w:rPr>
                <w:bCs/>
                <w:sz w:val="16"/>
                <w:szCs w:val="16"/>
              </w:rPr>
            </w:pPr>
            <w:r w:rsidRPr="00BA6F36">
              <w:rPr>
                <w:bCs/>
                <w:sz w:val="16"/>
                <w:szCs w:val="16"/>
              </w:rPr>
              <w:t>3</w:t>
            </w:r>
          </w:p>
        </w:tc>
        <w:tc>
          <w:tcPr>
            <w:tcW w:w="1778" w:type="dxa"/>
            <w:tcBorders>
              <w:top w:val="nil"/>
              <w:left w:val="nil"/>
              <w:bottom w:val="nil"/>
              <w:right w:val="nil"/>
            </w:tcBorders>
            <w:shd w:val="clear" w:color="auto" w:fill="C4E5FC"/>
            <w:noWrap/>
            <w:hideMark/>
          </w:tcPr>
          <w:p w14:paraId="28E14A97" w14:textId="77777777" w:rsidR="006024B3" w:rsidRPr="00BA6F36" w:rsidRDefault="006024B3" w:rsidP="00BA6F36">
            <w:pPr>
              <w:rPr>
                <w:bCs/>
                <w:sz w:val="16"/>
                <w:szCs w:val="16"/>
              </w:rPr>
            </w:pPr>
            <w:r w:rsidRPr="00BA6F36">
              <w:rPr>
                <w:bCs/>
                <w:sz w:val="16"/>
                <w:szCs w:val="16"/>
              </w:rPr>
              <w:t>Parklea - Kellyville Ridge</w:t>
            </w:r>
          </w:p>
        </w:tc>
        <w:tc>
          <w:tcPr>
            <w:tcW w:w="651" w:type="dxa"/>
            <w:tcBorders>
              <w:top w:val="nil"/>
              <w:left w:val="nil"/>
              <w:bottom w:val="nil"/>
              <w:right w:val="nil"/>
            </w:tcBorders>
            <w:shd w:val="clear" w:color="auto" w:fill="C4E5FC"/>
            <w:noWrap/>
            <w:hideMark/>
          </w:tcPr>
          <w:p w14:paraId="65F740AB" w14:textId="77777777" w:rsidR="006024B3" w:rsidRPr="00BA6F36" w:rsidRDefault="006024B3" w:rsidP="00BA6F36">
            <w:pPr>
              <w:rPr>
                <w:sz w:val="16"/>
                <w:szCs w:val="16"/>
              </w:rPr>
            </w:pPr>
            <w:r w:rsidRPr="00BA6F36">
              <w:rPr>
                <w:sz w:val="16"/>
                <w:szCs w:val="16"/>
              </w:rPr>
              <w:t>NSW</w:t>
            </w:r>
          </w:p>
        </w:tc>
        <w:tc>
          <w:tcPr>
            <w:tcW w:w="460" w:type="dxa"/>
            <w:tcBorders>
              <w:top w:val="nil"/>
              <w:left w:val="nil"/>
              <w:bottom w:val="nil"/>
              <w:right w:val="nil"/>
            </w:tcBorders>
            <w:shd w:val="clear" w:color="auto" w:fill="C4E5FC"/>
            <w:noWrap/>
            <w:hideMark/>
          </w:tcPr>
          <w:p w14:paraId="5978DAB4" w14:textId="77777777" w:rsidR="006024B3" w:rsidRPr="00BA6F36" w:rsidRDefault="006024B3" w:rsidP="00BA6F36">
            <w:pPr>
              <w:rPr>
                <w:sz w:val="16"/>
                <w:szCs w:val="16"/>
              </w:rPr>
            </w:pPr>
            <w:r w:rsidRPr="00BA6F36">
              <w:rPr>
                <w:sz w:val="16"/>
                <w:szCs w:val="16"/>
              </w:rPr>
              <w:t>1</w:t>
            </w:r>
          </w:p>
        </w:tc>
        <w:tc>
          <w:tcPr>
            <w:tcW w:w="690" w:type="dxa"/>
            <w:tcBorders>
              <w:top w:val="nil"/>
              <w:left w:val="nil"/>
              <w:bottom w:val="nil"/>
              <w:right w:val="nil"/>
            </w:tcBorders>
            <w:shd w:val="clear" w:color="auto" w:fill="C4E5FC"/>
            <w:noWrap/>
            <w:hideMark/>
          </w:tcPr>
          <w:p w14:paraId="0C6B0B87" w14:textId="77777777" w:rsidR="006024B3" w:rsidRPr="00BA6F36" w:rsidRDefault="006024B3" w:rsidP="00BA6F36">
            <w:pPr>
              <w:rPr>
                <w:sz w:val="16"/>
                <w:szCs w:val="16"/>
              </w:rPr>
            </w:pPr>
            <w:r w:rsidRPr="00BA6F36">
              <w:rPr>
                <w:sz w:val="16"/>
                <w:szCs w:val="16"/>
              </w:rPr>
              <w:t>0.00</w:t>
            </w:r>
          </w:p>
        </w:tc>
        <w:tc>
          <w:tcPr>
            <w:tcW w:w="1265" w:type="dxa"/>
            <w:tcBorders>
              <w:top w:val="nil"/>
              <w:left w:val="nil"/>
              <w:bottom w:val="nil"/>
              <w:right w:val="nil"/>
            </w:tcBorders>
            <w:shd w:val="clear" w:color="auto" w:fill="C4E5FC"/>
            <w:noWrap/>
            <w:hideMark/>
          </w:tcPr>
          <w:p w14:paraId="01A5EF3F" w14:textId="77777777" w:rsidR="006024B3" w:rsidRPr="00BA6F36" w:rsidRDefault="006024B3" w:rsidP="00BA6F36">
            <w:pPr>
              <w:rPr>
                <w:sz w:val="16"/>
                <w:szCs w:val="16"/>
              </w:rPr>
            </w:pPr>
            <w:r w:rsidRPr="00BA6F36">
              <w:rPr>
                <w:sz w:val="16"/>
                <w:szCs w:val="16"/>
              </w:rPr>
              <w:t>9,877,842.94</w:t>
            </w:r>
          </w:p>
        </w:tc>
        <w:tc>
          <w:tcPr>
            <w:tcW w:w="708" w:type="dxa"/>
            <w:tcBorders>
              <w:top w:val="nil"/>
              <w:left w:val="nil"/>
              <w:bottom w:val="nil"/>
              <w:right w:val="nil"/>
            </w:tcBorders>
            <w:shd w:val="clear" w:color="auto" w:fill="C4E5FC"/>
            <w:noWrap/>
            <w:hideMark/>
          </w:tcPr>
          <w:p w14:paraId="55D7F603" w14:textId="77777777" w:rsidR="006024B3" w:rsidRPr="00BA6F36" w:rsidRDefault="006024B3" w:rsidP="00BA6F36">
            <w:pPr>
              <w:rPr>
                <w:sz w:val="16"/>
                <w:szCs w:val="16"/>
              </w:rPr>
            </w:pPr>
            <w:r w:rsidRPr="00BA6F36">
              <w:rPr>
                <w:sz w:val="16"/>
                <w:szCs w:val="16"/>
              </w:rPr>
              <w:t>36</w:t>
            </w:r>
          </w:p>
        </w:tc>
        <w:tc>
          <w:tcPr>
            <w:tcW w:w="1276" w:type="dxa"/>
            <w:tcBorders>
              <w:top w:val="nil"/>
              <w:left w:val="nil"/>
              <w:bottom w:val="nil"/>
              <w:right w:val="nil"/>
            </w:tcBorders>
            <w:shd w:val="clear" w:color="auto" w:fill="C4E5FC"/>
            <w:noWrap/>
            <w:hideMark/>
          </w:tcPr>
          <w:p w14:paraId="5905BEC9" w14:textId="77777777" w:rsidR="006024B3" w:rsidRPr="00BA6F36" w:rsidRDefault="006024B3" w:rsidP="00BA6F36">
            <w:pPr>
              <w:rPr>
                <w:bCs/>
                <w:sz w:val="16"/>
                <w:szCs w:val="16"/>
              </w:rPr>
            </w:pPr>
            <w:r w:rsidRPr="00BA6F36">
              <w:rPr>
                <w:sz w:val="16"/>
                <w:szCs w:val="16"/>
              </w:rPr>
              <w:t>3169</w:t>
            </w:r>
          </w:p>
        </w:tc>
        <w:tc>
          <w:tcPr>
            <w:tcW w:w="851" w:type="dxa"/>
            <w:tcBorders>
              <w:top w:val="nil"/>
              <w:left w:val="nil"/>
              <w:bottom w:val="nil"/>
              <w:right w:val="nil"/>
            </w:tcBorders>
            <w:shd w:val="clear" w:color="auto" w:fill="C4E5FC"/>
            <w:noWrap/>
            <w:hideMark/>
          </w:tcPr>
          <w:p w14:paraId="4C750753" w14:textId="77777777" w:rsidR="006024B3" w:rsidRPr="00BA6F36" w:rsidRDefault="006024B3" w:rsidP="00BA6F36">
            <w:pPr>
              <w:rPr>
                <w:bCs/>
                <w:sz w:val="16"/>
                <w:szCs w:val="16"/>
              </w:rPr>
            </w:pPr>
            <w:r w:rsidRPr="00BA6F36">
              <w:rPr>
                <w:bCs/>
                <w:sz w:val="16"/>
                <w:szCs w:val="16"/>
              </w:rPr>
              <w:t>1131030</w:t>
            </w:r>
          </w:p>
        </w:tc>
        <w:tc>
          <w:tcPr>
            <w:tcW w:w="708" w:type="dxa"/>
            <w:tcBorders>
              <w:top w:val="nil"/>
              <w:left w:val="nil"/>
              <w:bottom w:val="nil"/>
              <w:right w:val="nil"/>
            </w:tcBorders>
            <w:shd w:val="clear" w:color="auto" w:fill="C4E5FC"/>
            <w:noWrap/>
            <w:hideMark/>
          </w:tcPr>
          <w:p w14:paraId="40A6E0FB" w14:textId="77777777" w:rsidR="006024B3" w:rsidRPr="00BA6F36" w:rsidRDefault="006024B3" w:rsidP="00BA6F36">
            <w:pPr>
              <w:rPr>
                <w:sz w:val="16"/>
                <w:szCs w:val="16"/>
              </w:rPr>
            </w:pPr>
            <w:r w:rsidRPr="00BA6F36">
              <w:rPr>
                <w:sz w:val="16"/>
                <w:szCs w:val="16"/>
              </w:rPr>
              <w:t>0.00</w:t>
            </w:r>
          </w:p>
        </w:tc>
        <w:tc>
          <w:tcPr>
            <w:tcW w:w="1276" w:type="dxa"/>
            <w:tcBorders>
              <w:top w:val="nil"/>
              <w:left w:val="nil"/>
              <w:bottom w:val="nil"/>
              <w:right w:val="nil"/>
            </w:tcBorders>
            <w:shd w:val="clear" w:color="auto" w:fill="C4E5FC"/>
            <w:noWrap/>
            <w:hideMark/>
          </w:tcPr>
          <w:p w14:paraId="5D11D140" w14:textId="77777777" w:rsidR="006024B3" w:rsidRPr="00BA6F36" w:rsidRDefault="006024B3" w:rsidP="00BA6F36">
            <w:pPr>
              <w:rPr>
                <w:sz w:val="16"/>
                <w:szCs w:val="16"/>
              </w:rPr>
            </w:pPr>
            <w:r w:rsidRPr="00BA6F36">
              <w:rPr>
                <w:sz w:val="16"/>
                <w:szCs w:val="16"/>
              </w:rPr>
              <w:t>151,915.76</w:t>
            </w:r>
          </w:p>
        </w:tc>
        <w:tc>
          <w:tcPr>
            <w:tcW w:w="709" w:type="dxa"/>
            <w:tcBorders>
              <w:top w:val="nil"/>
              <w:left w:val="nil"/>
              <w:bottom w:val="nil"/>
              <w:right w:val="nil"/>
            </w:tcBorders>
            <w:shd w:val="clear" w:color="auto" w:fill="C4E5FC"/>
            <w:noWrap/>
            <w:hideMark/>
          </w:tcPr>
          <w:p w14:paraId="0F957CD0" w14:textId="77777777" w:rsidR="006024B3" w:rsidRPr="00BA6F36" w:rsidRDefault="006024B3" w:rsidP="00BA6F36">
            <w:pPr>
              <w:rPr>
                <w:sz w:val="16"/>
                <w:szCs w:val="16"/>
              </w:rPr>
            </w:pPr>
            <w:r w:rsidRPr="00BA6F36">
              <w:rPr>
                <w:sz w:val="16"/>
                <w:szCs w:val="16"/>
              </w:rPr>
              <w:t>0</w:t>
            </w:r>
          </w:p>
        </w:tc>
        <w:tc>
          <w:tcPr>
            <w:tcW w:w="850" w:type="dxa"/>
            <w:tcBorders>
              <w:top w:val="nil"/>
              <w:left w:val="nil"/>
              <w:bottom w:val="nil"/>
              <w:right w:val="nil"/>
            </w:tcBorders>
            <w:shd w:val="clear" w:color="auto" w:fill="C4E5FC"/>
            <w:noWrap/>
            <w:hideMark/>
          </w:tcPr>
          <w:p w14:paraId="74E1F500" w14:textId="77777777" w:rsidR="006024B3" w:rsidRPr="00BA6F36" w:rsidRDefault="006024B3" w:rsidP="00BA6F36">
            <w:pPr>
              <w:rPr>
                <w:bCs/>
                <w:sz w:val="16"/>
                <w:szCs w:val="16"/>
              </w:rPr>
            </w:pPr>
            <w:r w:rsidRPr="00BA6F36">
              <w:rPr>
                <w:sz w:val="16"/>
                <w:szCs w:val="16"/>
              </w:rPr>
              <w:t>88</w:t>
            </w:r>
          </w:p>
        </w:tc>
      </w:tr>
      <w:tr w:rsidR="006024B3" w:rsidRPr="00BA6F36" w14:paraId="0A7E49B4" w14:textId="77777777" w:rsidTr="00610D45">
        <w:trPr>
          <w:trHeight w:val="315"/>
        </w:trPr>
        <w:tc>
          <w:tcPr>
            <w:tcW w:w="685" w:type="dxa"/>
            <w:tcBorders>
              <w:top w:val="nil"/>
              <w:left w:val="nil"/>
              <w:bottom w:val="nil"/>
              <w:right w:val="nil"/>
            </w:tcBorders>
            <w:shd w:val="clear" w:color="auto" w:fill="C4E5FC"/>
            <w:noWrap/>
            <w:hideMark/>
          </w:tcPr>
          <w:p w14:paraId="3EC77D42" w14:textId="77777777" w:rsidR="006024B3" w:rsidRPr="00BA6F36" w:rsidRDefault="006024B3" w:rsidP="00BA6F36">
            <w:pPr>
              <w:rPr>
                <w:bCs/>
                <w:sz w:val="16"/>
                <w:szCs w:val="16"/>
              </w:rPr>
            </w:pPr>
            <w:r w:rsidRPr="00BA6F36">
              <w:rPr>
                <w:bCs/>
                <w:sz w:val="16"/>
                <w:szCs w:val="16"/>
              </w:rPr>
              <w:t>4</w:t>
            </w:r>
          </w:p>
        </w:tc>
        <w:tc>
          <w:tcPr>
            <w:tcW w:w="1778" w:type="dxa"/>
            <w:tcBorders>
              <w:top w:val="nil"/>
              <w:left w:val="nil"/>
              <w:bottom w:val="nil"/>
              <w:right w:val="nil"/>
            </w:tcBorders>
            <w:shd w:val="clear" w:color="auto" w:fill="C4E5FC"/>
            <w:noWrap/>
            <w:hideMark/>
          </w:tcPr>
          <w:p w14:paraId="061D2DA3" w14:textId="098B61C0" w:rsidR="006024B3" w:rsidRPr="00BA6F36" w:rsidRDefault="006024B3" w:rsidP="00BA6F36">
            <w:pPr>
              <w:rPr>
                <w:bCs/>
                <w:sz w:val="16"/>
                <w:szCs w:val="16"/>
              </w:rPr>
            </w:pPr>
            <w:r w:rsidRPr="00BA6F36">
              <w:rPr>
                <w:bCs/>
                <w:sz w:val="16"/>
                <w:szCs w:val="16"/>
              </w:rPr>
              <w:t xml:space="preserve">Chipping Norton </w:t>
            </w:r>
            <w:r>
              <w:rPr>
                <w:bCs/>
                <w:sz w:val="16"/>
                <w:szCs w:val="16"/>
              </w:rPr>
              <w:t>–</w:t>
            </w:r>
            <w:r w:rsidRPr="00BA6F36">
              <w:rPr>
                <w:bCs/>
                <w:sz w:val="16"/>
                <w:szCs w:val="16"/>
              </w:rPr>
              <w:t xml:space="preserve"> Moorebank</w:t>
            </w:r>
          </w:p>
        </w:tc>
        <w:tc>
          <w:tcPr>
            <w:tcW w:w="651" w:type="dxa"/>
            <w:tcBorders>
              <w:top w:val="nil"/>
              <w:left w:val="nil"/>
              <w:bottom w:val="nil"/>
              <w:right w:val="nil"/>
            </w:tcBorders>
            <w:shd w:val="clear" w:color="auto" w:fill="C4E5FC"/>
            <w:noWrap/>
            <w:hideMark/>
          </w:tcPr>
          <w:p w14:paraId="286C85D5" w14:textId="77777777" w:rsidR="006024B3" w:rsidRPr="00BA6F36" w:rsidRDefault="006024B3" w:rsidP="00BA6F36">
            <w:pPr>
              <w:rPr>
                <w:sz w:val="16"/>
                <w:szCs w:val="16"/>
              </w:rPr>
            </w:pPr>
            <w:r w:rsidRPr="00BA6F36">
              <w:rPr>
                <w:sz w:val="16"/>
                <w:szCs w:val="16"/>
              </w:rPr>
              <w:t>NSW</w:t>
            </w:r>
          </w:p>
        </w:tc>
        <w:tc>
          <w:tcPr>
            <w:tcW w:w="460" w:type="dxa"/>
            <w:tcBorders>
              <w:top w:val="nil"/>
              <w:left w:val="nil"/>
              <w:bottom w:val="nil"/>
              <w:right w:val="nil"/>
            </w:tcBorders>
            <w:shd w:val="clear" w:color="auto" w:fill="C4E5FC"/>
            <w:noWrap/>
            <w:hideMark/>
          </w:tcPr>
          <w:p w14:paraId="6656F805" w14:textId="77777777" w:rsidR="006024B3" w:rsidRPr="00BA6F36" w:rsidRDefault="006024B3" w:rsidP="00BA6F36">
            <w:pPr>
              <w:rPr>
                <w:sz w:val="16"/>
                <w:szCs w:val="16"/>
              </w:rPr>
            </w:pPr>
            <w:r w:rsidRPr="00BA6F36">
              <w:rPr>
                <w:sz w:val="16"/>
                <w:szCs w:val="16"/>
              </w:rPr>
              <w:t>1</w:t>
            </w:r>
          </w:p>
        </w:tc>
        <w:tc>
          <w:tcPr>
            <w:tcW w:w="690" w:type="dxa"/>
            <w:tcBorders>
              <w:top w:val="nil"/>
              <w:left w:val="nil"/>
              <w:bottom w:val="nil"/>
              <w:right w:val="nil"/>
            </w:tcBorders>
            <w:shd w:val="clear" w:color="auto" w:fill="C4E5FC"/>
            <w:noWrap/>
            <w:hideMark/>
          </w:tcPr>
          <w:p w14:paraId="3175C823" w14:textId="77777777" w:rsidR="006024B3" w:rsidRPr="00BA6F36" w:rsidRDefault="006024B3" w:rsidP="00BA6F36">
            <w:pPr>
              <w:rPr>
                <w:sz w:val="16"/>
                <w:szCs w:val="16"/>
              </w:rPr>
            </w:pPr>
            <w:r w:rsidRPr="00BA6F36">
              <w:rPr>
                <w:sz w:val="16"/>
                <w:szCs w:val="16"/>
              </w:rPr>
              <w:t>0.00</w:t>
            </w:r>
          </w:p>
        </w:tc>
        <w:tc>
          <w:tcPr>
            <w:tcW w:w="1265" w:type="dxa"/>
            <w:tcBorders>
              <w:top w:val="nil"/>
              <w:left w:val="nil"/>
              <w:bottom w:val="nil"/>
              <w:right w:val="nil"/>
            </w:tcBorders>
            <w:shd w:val="clear" w:color="auto" w:fill="C4E5FC"/>
            <w:noWrap/>
            <w:hideMark/>
          </w:tcPr>
          <w:p w14:paraId="0E8BA4E9" w14:textId="77777777" w:rsidR="006024B3" w:rsidRPr="00BA6F36" w:rsidRDefault="006024B3" w:rsidP="00BA6F36">
            <w:pPr>
              <w:rPr>
                <w:sz w:val="16"/>
                <w:szCs w:val="16"/>
              </w:rPr>
            </w:pPr>
            <w:r w:rsidRPr="00BA6F36">
              <w:rPr>
                <w:sz w:val="16"/>
                <w:szCs w:val="16"/>
              </w:rPr>
              <w:t>14,490,264.51</w:t>
            </w:r>
          </w:p>
        </w:tc>
        <w:tc>
          <w:tcPr>
            <w:tcW w:w="708" w:type="dxa"/>
            <w:tcBorders>
              <w:top w:val="nil"/>
              <w:left w:val="nil"/>
              <w:bottom w:val="nil"/>
              <w:right w:val="nil"/>
            </w:tcBorders>
            <w:shd w:val="clear" w:color="auto" w:fill="C4E5FC"/>
            <w:noWrap/>
            <w:hideMark/>
          </w:tcPr>
          <w:p w14:paraId="1E4228FB" w14:textId="77777777" w:rsidR="006024B3" w:rsidRPr="00BA6F36" w:rsidRDefault="006024B3" w:rsidP="00BA6F36">
            <w:pPr>
              <w:rPr>
                <w:sz w:val="16"/>
                <w:szCs w:val="16"/>
              </w:rPr>
            </w:pPr>
            <w:r w:rsidRPr="00BA6F36">
              <w:rPr>
                <w:sz w:val="16"/>
                <w:szCs w:val="16"/>
              </w:rPr>
              <w:t>48</w:t>
            </w:r>
          </w:p>
        </w:tc>
        <w:tc>
          <w:tcPr>
            <w:tcW w:w="1276" w:type="dxa"/>
            <w:tcBorders>
              <w:top w:val="nil"/>
              <w:left w:val="nil"/>
              <w:bottom w:val="nil"/>
              <w:right w:val="nil"/>
            </w:tcBorders>
            <w:shd w:val="clear" w:color="auto" w:fill="C4E5FC"/>
            <w:noWrap/>
            <w:hideMark/>
          </w:tcPr>
          <w:p w14:paraId="6B2AF0B6" w14:textId="77777777" w:rsidR="006024B3" w:rsidRPr="00BA6F36" w:rsidRDefault="006024B3" w:rsidP="00BA6F36">
            <w:pPr>
              <w:rPr>
                <w:bCs/>
                <w:sz w:val="16"/>
                <w:szCs w:val="16"/>
              </w:rPr>
            </w:pPr>
            <w:r w:rsidRPr="00BA6F36">
              <w:rPr>
                <w:sz w:val="16"/>
                <w:szCs w:val="16"/>
              </w:rPr>
              <w:t>4851</w:t>
            </w:r>
          </w:p>
        </w:tc>
        <w:tc>
          <w:tcPr>
            <w:tcW w:w="851" w:type="dxa"/>
            <w:tcBorders>
              <w:top w:val="nil"/>
              <w:left w:val="nil"/>
              <w:bottom w:val="nil"/>
              <w:right w:val="nil"/>
            </w:tcBorders>
            <w:shd w:val="clear" w:color="auto" w:fill="C4E5FC"/>
            <w:noWrap/>
            <w:hideMark/>
          </w:tcPr>
          <w:p w14:paraId="6961538D" w14:textId="77777777" w:rsidR="006024B3" w:rsidRPr="00BA6F36" w:rsidRDefault="006024B3" w:rsidP="00BA6F36">
            <w:pPr>
              <w:rPr>
                <w:bCs/>
                <w:sz w:val="16"/>
                <w:szCs w:val="16"/>
              </w:rPr>
            </w:pPr>
            <w:r w:rsidRPr="00BA6F36">
              <w:rPr>
                <w:bCs/>
                <w:sz w:val="16"/>
                <w:szCs w:val="16"/>
              </w:rPr>
              <w:t>1152323</w:t>
            </w:r>
          </w:p>
        </w:tc>
        <w:tc>
          <w:tcPr>
            <w:tcW w:w="708" w:type="dxa"/>
            <w:tcBorders>
              <w:top w:val="nil"/>
              <w:left w:val="nil"/>
              <w:bottom w:val="nil"/>
              <w:right w:val="nil"/>
            </w:tcBorders>
            <w:shd w:val="clear" w:color="auto" w:fill="C4E5FC"/>
            <w:noWrap/>
            <w:hideMark/>
          </w:tcPr>
          <w:p w14:paraId="55CF358B" w14:textId="77777777" w:rsidR="006024B3" w:rsidRPr="00BA6F36" w:rsidRDefault="006024B3" w:rsidP="00BA6F36">
            <w:pPr>
              <w:rPr>
                <w:sz w:val="16"/>
                <w:szCs w:val="16"/>
              </w:rPr>
            </w:pPr>
            <w:r w:rsidRPr="00BA6F36">
              <w:rPr>
                <w:sz w:val="16"/>
                <w:szCs w:val="16"/>
              </w:rPr>
              <w:t>0.00</w:t>
            </w:r>
          </w:p>
        </w:tc>
        <w:tc>
          <w:tcPr>
            <w:tcW w:w="1276" w:type="dxa"/>
            <w:tcBorders>
              <w:top w:val="nil"/>
              <w:left w:val="nil"/>
              <w:bottom w:val="nil"/>
              <w:right w:val="nil"/>
            </w:tcBorders>
            <w:shd w:val="clear" w:color="auto" w:fill="C4E5FC"/>
            <w:noWrap/>
            <w:hideMark/>
          </w:tcPr>
          <w:p w14:paraId="0945EFDD" w14:textId="77777777" w:rsidR="006024B3" w:rsidRPr="00BA6F36" w:rsidRDefault="006024B3" w:rsidP="00BA6F36">
            <w:pPr>
              <w:rPr>
                <w:sz w:val="16"/>
                <w:szCs w:val="16"/>
              </w:rPr>
            </w:pPr>
            <w:r w:rsidRPr="00BA6F36">
              <w:rPr>
                <w:sz w:val="16"/>
                <w:szCs w:val="16"/>
              </w:rPr>
              <w:t>105,418.34</w:t>
            </w:r>
          </w:p>
        </w:tc>
        <w:tc>
          <w:tcPr>
            <w:tcW w:w="709" w:type="dxa"/>
            <w:tcBorders>
              <w:top w:val="nil"/>
              <w:left w:val="nil"/>
              <w:bottom w:val="nil"/>
              <w:right w:val="nil"/>
            </w:tcBorders>
            <w:shd w:val="clear" w:color="auto" w:fill="C4E5FC"/>
            <w:noWrap/>
            <w:hideMark/>
          </w:tcPr>
          <w:p w14:paraId="5B0FA702" w14:textId="77777777" w:rsidR="006024B3" w:rsidRPr="00BA6F36" w:rsidRDefault="006024B3" w:rsidP="00BA6F36">
            <w:pPr>
              <w:rPr>
                <w:sz w:val="16"/>
                <w:szCs w:val="16"/>
              </w:rPr>
            </w:pPr>
            <w:r w:rsidRPr="00BA6F36">
              <w:rPr>
                <w:sz w:val="16"/>
                <w:szCs w:val="16"/>
              </w:rPr>
              <w:t>0</w:t>
            </w:r>
          </w:p>
        </w:tc>
        <w:tc>
          <w:tcPr>
            <w:tcW w:w="850" w:type="dxa"/>
            <w:tcBorders>
              <w:top w:val="nil"/>
              <w:left w:val="nil"/>
              <w:bottom w:val="nil"/>
              <w:right w:val="nil"/>
            </w:tcBorders>
            <w:shd w:val="clear" w:color="auto" w:fill="C4E5FC"/>
            <w:noWrap/>
            <w:hideMark/>
          </w:tcPr>
          <w:p w14:paraId="0286DAA3" w14:textId="77777777" w:rsidR="006024B3" w:rsidRPr="00BA6F36" w:rsidRDefault="006024B3" w:rsidP="00BA6F36">
            <w:pPr>
              <w:rPr>
                <w:bCs/>
                <w:sz w:val="16"/>
                <w:szCs w:val="16"/>
              </w:rPr>
            </w:pPr>
            <w:r w:rsidRPr="00BA6F36">
              <w:rPr>
                <w:sz w:val="16"/>
                <w:szCs w:val="16"/>
              </w:rPr>
              <w:t>121</w:t>
            </w:r>
          </w:p>
        </w:tc>
      </w:tr>
      <w:tr w:rsidR="006024B3" w:rsidRPr="00BA6F36" w14:paraId="568C3966" w14:textId="77777777" w:rsidTr="00610D45">
        <w:trPr>
          <w:trHeight w:val="315"/>
        </w:trPr>
        <w:tc>
          <w:tcPr>
            <w:tcW w:w="685" w:type="dxa"/>
            <w:tcBorders>
              <w:top w:val="nil"/>
              <w:left w:val="nil"/>
              <w:bottom w:val="nil"/>
              <w:right w:val="nil"/>
            </w:tcBorders>
            <w:shd w:val="clear" w:color="auto" w:fill="C4E5FC"/>
            <w:noWrap/>
            <w:hideMark/>
          </w:tcPr>
          <w:p w14:paraId="29DE317F" w14:textId="77777777" w:rsidR="006024B3" w:rsidRPr="00BA6F36" w:rsidRDefault="006024B3" w:rsidP="00BA6F36">
            <w:pPr>
              <w:rPr>
                <w:bCs/>
                <w:sz w:val="16"/>
                <w:szCs w:val="16"/>
              </w:rPr>
            </w:pPr>
            <w:r w:rsidRPr="00BA6F36">
              <w:rPr>
                <w:bCs/>
                <w:sz w:val="16"/>
                <w:szCs w:val="16"/>
              </w:rPr>
              <w:t>5</w:t>
            </w:r>
          </w:p>
        </w:tc>
        <w:tc>
          <w:tcPr>
            <w:tcW w:w="1778" w:type="dxa"/>
            <w:tcBorders>
              <w:top w:val="nil"/>
              <w:left w:val="nil"/>
              <w:bottom w:val="nil"/>
              <w:right w:val="nil"/>
            </w:tcBorders>
            <w:shd w:val="clear" w:color="auto" w:fill="C4E5FC"/>
            <w:noWrap/>
            <w:hideMark/>
          </w:tcPr>
          <w:p w14:paraId="4C1D9AF6" w14:textId="4331C7E9" w:rsidR="006024B3" w:rsidRPr="00BA6F36" w:rsidRDefault="006024B3" w:rsidP="00BA6F36">
            <w:pPr>
              <w:rPr>
                <w:bCs/>
                <w:sz w:val="16"/>
                <w:szCs w:val="16"/>
              </w:rPr>
            </w:pPr>
            <w:r w:rsidRPr="00BA6F36">
              <w:rPr>
                <w:bCs/>
                <w:sz w:val="16"/>
                <w:szCs w:val="16"/>
              </w:rPr>
              <w:t xml:space="preserve">Concord - Mortlake </w:t>
            </w:r>
            <w:r>
              <w:rPr>
                <w:bCs/>
                <w:sz w:val="16"/>
                <w:szCs w:val="16"/>
              </w:rPr>
              <w:t>–</w:t>
            </w:r>
            <w:r w:rsidRPr="00BA6F36">
              <w:rPr>
                <w:bCs/>
                <w:sz w:val="16"/>
                <w:szCs w:val="16"/>
              </w:rPr>
              <w:t xml:space="preserve"> Cabarita</w:t>
            </w:r>
          </w:p>
        </w:tc>
        <w:tc>
          <w:tcPr>
            <w:tcW w:w="651" w:type="dxa"/>
            <w:tcBorders>
              <w:top w:val="nil"/>
              <w:left w:val="nil"/>
              <w:bottom w:val="nil"/>
              <w:right w:val="nil"/>
            </w:tcBorders>
            <w:shd w:val="clear" w:color="auto" w:fill="C4E5FC"/>
            <w:noWrap/>
            <w:hideMark/>
          </w:tcPr>
          <w:p w14:paraId="26CEA50D" w14:textId="77777777" w:rsidR="006024B3" w:rsidRPr="00BA6F36" w:rsidRDefault="006024B3" w:rsidP="00BA6F36">
            <w:pPr>
              <w:rPr>
                <w:sz w:val="16"/>
                <w:szCs w:val="16"/>
              </w:rPr>
            </w:pPr>
            <w:r w:rsidRPr="00BA6F36">
              <w:rPr>
                <w:sz w:val="16"/>
                <w:szCs w:val="16"/>
              </w:rPr>
              <w:t>NSW</w:t>
            </w:r>
          </w:p>
        </w:tc>
        <w:tc>
          <w:tcPr>
            <w:tcW w:w="460" w:type="dxa"/>
            <w:tcBorders>
              <w:top w:val="nil"/>
              <w:left w:val="nil"/>
              <w:bottom w:val="nil"/>
              <w:right w:val="nil"/>
            </w:tcBorders>
            <w:shd w:val="clear" w:color="auto" w:fill="C4E5FC"/>
            <w:noWrap/>
            <w:hideMark/>
          </w:tcPr>
          <w:p w14:paraId="609E9F10" w14:textId="77777777" w:rsidR="006024B3" w:rsidRPr="00BA6F36" w:rsidRDefault="006024B3" w:rsidP="00BA6F36">
            <w:pPr>
              <w:rPr>
                <w:sz w:val="16"/>
                <w:szCs w:val="16"/>
              </w:rPr>
            </w:pPr>
            <w:r w:rsidRPr="00BA6F36">
              <w:rPr>
                <w:sz w:val="16"/>
                <w:szCs w:val="16"/>
              </w:rPr>
              <w:t>1</w:t>
            </w:r>
          </w:p>
        </w:tc>
        <w:tc>
          <w:tcPr>
            <w:tcW w:w="690" w:type="dxa"/>
            <w:tcBorders>
              <w:top w:val="nil"/>
              <w:left w:val="nil"/>
              <w:bottom w:val="nil"/>
              <w:right w:val="nil"/>
            </w:tcBorders>
            <w:shd w:val="clear" w:color="auto" w:fill="C4E5FC"/>
            <w:noWrap/>
            <w:hideMark/>
          </w:tcPr>
          <w:p w14:paraId="4049239F" w14:textId="77777777" w:rsidR="006024B3" w:rsidRPr="00BA6F36" w:rsidRDefault="006024B3" w:rsidP="00BA6F36">
            <w:pPr>
              <w:rPr>
                <w:sz w:val="16"/>
                <w:szCs w:val="16"/>
              </w:rPr>
            </w:pPr>
            <w:r w:rsidRPr="00BA6F36">
              <w:rPr>
                <w:sz w:val="16"/>
                <w:szCs w:val="16"/>
              </w:rPr>
              <w:t>0.00</w:t>
            </w:r>
          </w:p>
        </w:tc>
        <w:tc>
          <w:tcPr>
            <w:tcW w:w="1265" w:type="dxa"/>
            <w:tcBorders>
              <w:top w:val="nil"/>
              <w:left w:val="nil"/>
              <w:bottom w:val="nil"/>
              <w:right w:val="nil"/>
            </w:tcBorders>
            <w:shd w:val="clear" w:color="auto" w:fill="C4E5FC"/>
            <w:noWrap/>
            <w:hideMark/>
          </w:tcPr>
          <w:p w14:paraId="50E85970" w14:textId="77777777" w:rsidR="006024B3" w:rsidRPr="00BA6F36" w:rsidRDefault="006024B3" w:rsidP="00BA6F36">
            <w:pPr>
              <w:rPr>
                <w:sz w:val="16"/>
                <w:szCs w:val="16"/>
              </w:rPr>
            </w:pPr>
            <w:r w:rsidRPr="00BA6F36">
              <w:rPr>
                <w:sz w:val="16"/>
                <w:szCs w:val="16"/>
              </w:rPr>
              <w:t>6,325,574.85</w:t>
            </w:r>
          </w:p>
        </w:tc>
        <w:tc>
          <w:tcPr>
            <w:tcW w:w="708" w:type="dxa"/>
            <w:tcBorders>
              <w:top w:val="nil"/>
              <w:left w:val="nil"/>
              <w:bottom w:val="nil"/>
              <w:right w:val="nil"/>
            </w:tcBorders>
            <w:shd w:val="clear" w:color="auto" w:fill="C4E5FC"/>
            <w:noWrap/>
            <w:hideMark/>
          </w:tcPr>
          <w:p w14:paraId="7CBBECE2" w14:textId="77777777" w:rsidR="006024B3" w:rsidRPr="00BA6F36" w:rsidRDefault="006024B3" w:rsidP="00BA6F36">
            <w:pPr>
              <w:rPr>
                <w:sz w:val="16"/>
                <w:szCs w:val="16"/>
              </w:rPr>
            </w:pPr>
            <w:r w:rsidRPr="00BA6F36">
              <w:rPr>
                <w:sz w:val="16"/>
                <w:szCs w:val="16"/>
              </w:rPr>
              <w:t>24</w:t>
            </w:r>
          </w:p>
        </w:tc>
        <w:tc>
          <w:tcPr>
            <w:tcW w:w="1276" w:type="dxa"/>
            <w:tcBorders>
              <w:top w:val="nil"/>
              <w:left w:val="nil"/>
              <w:bottom w:val="nil"/>
              <w:right w:val="nil"/>
            </w:tcBorders>
            <w:shd w:val="clear" w:color="auto" w:fill="C4E5FC"/>
            <w:noWrap/>
            <w:hideMark/>
          </w:tcPr>
          <w:p w14:paraId="507B9A14" w14:textId="77777777" w:rsidR="006024B3" w:rsidRPr="00BA6F36" w:rsidRDefault="006024B3" w:rsidP="00BA6F36">
            <w:pPr>
              <w:rPr>
                <w:bCs/>
                <w:sz w:val="16"/>
                <w:szCs w:val="16"/>
              </w:rPr>
            </w:pPr>
            <w:r w:rsidRPr="00BA6F36">
              <w:rPr>
                <w:sz w:val="16"/>
                <w:szCs w:val="16"/>
              </w:rPr>
              <w:t>6547</w:t>
            </w:r>
          </w:p>
        </w:tc>
        <w:tc>
          <w:tcPr>
            <w:tcW w:w="851" w:type="dxa"/>
            <w:tcBorders>
              <w:top w:val="nil"/>
              <w:left w:val="nil"/>
              <w:bottom w:val="nil"/>
              <w:right w:val="nil"/>
            </w:tcBorders>
            <w:shd w:val="clear" w:color="auto" w:fill="C4E5FC"/>
            <w:noWrap/>
            <w:hideMark/>
          </w:tcPr>
          <w:p w14:paraId="30D2D466" w14:textId="77777777" w:rsidR="006024B3" w:rsidRPr="00BA6F36" w:rsidRDefault="006024B3" w:rsidP="00BA6F36">
            <w:pPr>
              <w:rPr>
                <w:bCs/>
                <w:sz w:val="16"/>
                <w:szCs w:val="16"/>
              </w:rPr>
            </w:pPr>
            <w:r w:rsidRPr="00BA6F36">
              <w:rPr>
                <w:bCs/>
                <w:sz w:val="16"/>
                <w:szCs w:val="16"/>
              </w:rPr>
              <w:t>1138341</w:t>
            </w:r>
          </w:p>
        </w:tc>
        <w:tc>
          <w:tcPr>
            <w:tcW w:w="708" w:type="dxa"/>
            <w:tcBorders>
              <w:top w:val="nil"/>
              <w:left w:val="nil"/>
              <w:bottom w:val="nil"/>
              <w:right w:val="nil"/>
            </w:tcBorders>
            <w:shd w:val="clear" w:color="auto" w:fill="C4E5FC"/>
            <w:noWrap/>
            <w:hideMark/>
          </w:tcPr>
          <w:p w14:paraId="232B0C72" w14:textId="77777777" w:rsidR="006024B3" w:rsidRPr="00BA6F36" w:rsidRDefault="006024B3" w:rsidP="00BA6F36">
            <w:pPr>
              <w:rPr>
                <w:sz w:val="16"/>
                <w:szCs w:val="16"/>
              </w:rPr>
            </w:pPr>
            <w:r w:rsidRPr="00BA6F36">
              <w:rPr>
                <w:sz w:val="16"/>
                <w:szCs w:val="16"/>
              </w:rPr>
              <w:t>0.00</w:t>
            </w:r>
          </w:p>
        </w:tc>
        <w:tc>
          <w:tcPr>
            <w:tcW w:w="1276" w:type="dxa"/>
            <w:tcBorders>
              <w:top w:val="nil"/>
              <w:left w:val="nil"/>
              <w:bottom w:val="nil"/>
              <w:right w:val="nil"/>
            </w:tcBorders>
            <w:shd w:val="clear" w:color="auto" w:fill="C4E5FC"/>
            <w:noWrap/>
            <w:hideMark/>
          </w:tcPr>
          <w:p w14:paraId="45893E84" w14:textId="77777777" w:rsidR="006024B3" w:rsidRPr="00BA6F36" w:rsidRDefault="006024B3" w:rsidP="00BA6F36">
            <w:pPr>
              <w:rPr>
                <w:sz w:val="16"/>
                <w:szCs w:val="16"/>
              </w:rPr>
            </w:pPr>
            <w:r w:rsidRPr="00BA6F36">
              <w:rPr>
                <w:sz w:val="16"/>
                <w:szCs w:val="16"/>
              </w:rPr>
              <w:t>115,055.18</w:t>
            </w:r>
          </w:p>
        </w:tc>
        <w:tc>
          <w:tcPr>
            <w:tcW w:w="709" w:type="dxa"/>
            <w:tcBorders>
              <w:top w:val="nil"/>
              <w:left w:val="nil"/>
              <w:bottom w:val="nil"/>
              <w:right w:val="nil"/>
            </w:tcBorders>
            <w:shd w:val="clear" w:color="auto" w:fill="C4E5FC"/>
            <w:noWrap/>
            <w:hideMark/>
          </w:tcPr>
          <w:p w14:paraId="3D302445" w14:textId="77777777" w:rsidR="006024B3" w:rsidRPr="00BA6F36" w:rsidRDefault="006024B3" w:rsidP="00BA6F36">
            <w:pPr>
              <w:rPr>
                <w:sz w:val="16"/>
                <w:szCs w:val="16"/>
              </w:rPr>
            </w:pPr>
            <w:r w:rsidRPr="00BA6F36">
              <w:rPr>
                <w:sz w:val="16"/>
                <w:szCs w:val="16"/>
              </w:rPr>
              <w:t>0</w:t>
            </w:r>
          </w:p>
        </w:tc>
        <w:tc>
          <w:tcPr>
            <w:tcW w:w="850" w:type="dxa"/>
            <w:tcBorders>
              <w:top w:val="nil"/>
              <w:left w:val="nil"/>
              <w:bottom w:val="nil"/>
              <w:right w:val="nil"/>
            </w:tcBorders>
            <w:shd w:val="clear" w:color="auto" w:fill="C4E5FC"/>
            <w:noWrap/>
            <w:hideMark/>
          </w:tcPr>
          <w:p w14:paraId="7AEC4E7E" w14:textId="77777777" w:rsidR="006024B3" w:rsidRPr="00BA6F36" w:rsidRDefault="006024B3" w:rsidP="00BA6F36">
            <w:pPr>
              <w:rPr>
                <w:bCs/>
                <w:sz w:val="16"/>
                <w:szCs w:val="16"/>
              </w:rPr>
            </w:pPr>
            <w:r w:rsidRPr="00BA6F36">
              <w:rPr>
                <w:sz w:val="16"/>
                <w:szCs w:val="16"/>
              </w:rPr>
              <w:t>146</w:t>
            </w:r>
          </w:p>
        </w:tc>
      </w:tr>
      <w:tr w:rsidR="006024B3" w:rsidRPr="00BA6F36" w14:paraId="75E93710" w14:textId="77777777" w:rsidTr="00610D45">
        <w:trPr>
          <w:trHeight w:val="315"/>
        </w:trPr>
        <w:tc>
          <w:tcPr>
            <w:tcW w:w="685" w:type="dxa"/>
            <w:tcBorders>
              <w:top w:val="nil"/>
              <w:left w:val="nil"/>
              <w:bottom w:val="nil"/>
              <w:right w:val="nil"/>
            </w:tcBorders>
            <w:shd w:val="clear" w:color="auto" w:fill="C4E5FC"/>
            <w:noWrap/>
            <w:hideMark/>
          </w:tcPr>
          <w:p w14:paraId="5C82E12F" w14:textId="77777777" w:rsidR="006024B3" w:rsidRPr="00BA6F36" w:rsidRDefault="006024B3" w:rsidP="00BA6F36">
            <w:pPr>
              <w:rPr>
                <w:bCs/>
                <w:sz w:val="16"/>
                <w:szCs w:val="16"/>
              </w:rPr>
            </w:pPr>
            <w:r w:rsidRPr="00BA6F36">
              <w:rPr>
                <w:bCs/>
                <w:sz w:val="16"/>
                <w:szCs w:val="16"/>
              </w:rPr>
              <w:t>6</w:t>
            </w:r>
          </w:p>
        </w:tc>
        <w:tc>
          <w:tcPr>
            <w:tcW w:w="1778" w:type="dxa"/>
            <w:tcBorders>
              <w:top w:val="nil"/>
              <w:left w:val="nil"/>
              <w:bottom w:val="nil"/>
              <w:right w:val="nil"/>
            </w:tcBorders>
            <w:shd w:val="clear" w:color="auto" w:fill="C4E5FC"/>
            <w:noWrap/>
            <w:hideMark/>
          </w:tcPr>
          <w:p w14:paraId="2405ADD4" w14:textId="77777777" w:rsidR="006024B3" w:rsidRPr="00BA6F36" w:rsidRDefault="006024B3" w:rsidP="00BA6F36">
            <w:pPr>
              <w:rPr>
                <w:bCs/>
                <w:sz w:val="16"/>
                <w:szCs w:val="16"/>
              </w:rPr>
            </w:pPr>
            <w:r w:rsidRPr="00BA6F36">
              <w:rPr>
                <w:bCs/>
                <w:sz w:val="16"/>
                <w:szCs w:val="16"/>
              </w:rPr>
              <w:t>Mornington</w:t>
            </w:r>
          </w:p>
        </w:tc>
        <w:tc>
          <w:tcPr>
            <w:tcW w:w="651" w:type="dxa"/>
            <w:tcBorders>
              <w:top w:val="nil"/>
              <w:left w:val="nil"/>
              <w:bottom w:val="nil"/>
              <w:right w:val="nil"/>
            </w:tcBorders>
            <w:shd w:val="clear" w:color="auto" w:fill="C4E5FC"/>
            <w:noWrap/>
            <w:hideMark/>
          </w:tcPr>
          <w:p w14:paraId="08EA6B1F" w14:textId="77777777" w:rsidR="006024B3" w:rsidRPr="00BA6F36" w:rsidRDefault="006024B3" w:rsidP="00BA6F36">
            <w:pPr>
              <w:rPr>
                <w:sz w:val="16"/>
                <w:szCs w:val="16"/>
              </w:rPr>
            </w:pPr>
            <w:r w:rsidRPr="00BA6F36">
              <w:rPr>
                <w:sz w:val="16"/>
                <w:szCs w:val="16"/>
              </w:rPr>
              <w:t>VIC</w:t>
            </w:r>
          </w:p>
        </w:tc>
        <w:tc>
          <w:tcPr>
            <w:tcW w:w="460" w:type="dxa"/>
            <w:tcBorders>
              <w:top w:val="nil"/>
              <w:left w:val="nil"/>
              <w:bottom w:val="nil"/>
              <w:right w:val="nil"/>
            </w:tcBorders>
            <w:shd w:val="clear" w:color="auto" w:fill="C4E5FC"/>
            <w:noWrap/>
            <w:hideMark/>
          </w:tcPr>
          <w:p w14:paraId="241C3438" w14:textId="77777777" w:rsidR="006024B3" w:rsidRPr="00BA6F36" w:rsidRDefault="006024B3" w:rsidP="00BA6F36">
            <w:pPr>
              <w:rPr>
                <w:sz w:val="16"/>
                <w:szCs w:val="16"/>
              </w:rPr>
            </w:pPr>
            <w:r w:rsidRPr="00BA6F36">
              <w:rPr>
                <w:sz w:val="16"/>
                <w:szCs w:val="16"/>
              </w:rPr>
              <w:t>1</w:t>
            </w:r>
          </w:p>
        </w:tc>
        <w:tc>
          <w:tcPr>
            <w:tcW w:w="690" w:type="dxa"/>
            <w:tcBorders>
              <w:top w:val="nil"/>
              <w:left w:val="nil"/>
              <w:bottom w:val="nil"/>
              <w:right w:val="nil"/>
            </w:tcBorders>
            <w:shd w:val="clear" w:color="auto" w:fill="C4E5FC"/>
            <w:noWrap/>
            <w:hideMark/>
          </w:tcPr>
          <w:p w14:paraId="690C0568" w14:textId="77777777" w:rsidR="006024B3" w:rsidRPr="00BA6F36" w:rsidRDefault="006024B3" w:rsidP="00BA6F36">
            <w:pPr>
              <w:rPr>
                <w:sz w:val="16"/>
                <w:szCs w:val="16"/>
              </w:rPr>
            </w:pPr>
            <w:r w:rsidRPr="00BA6F36">
              <w:rPr>
                <w:sz w:val="16"/>
                <w:szCs w:val="16"/>
              </w:rPr>
              <w:t>0.00</w:t>
            </w:r>
          </w:p>
        </w:tc>
        <w:tc>
          <w:tcPr>
            <w:tcW w:w="1265" w:type="dxa"/>
            <w:tcBorders>
              <w:top w:val="nil"/>
              <w:left w:val="nil"/>
              <w:bottom w:val="nil"/>
              <w:right w:val="nil"/>
            </w:tcBorders>
            <w:shd w:val="clear" w:color="auto" w:fill="C4E5FC"/>
            <w:noWrap/>
            <w:hideMark/>
          </w:tcPr>
          <w:p w14:paraId="0D386869" w14:textId="77777777" w:rsidR="006024B3" w:rsidRPr="00BA6F36" w:rsidRDefault="006024B3" w:rsidP="00BA6F36">
            <w:pPr>
              <w:rPr>
                <w:sz w:val="16"/>
                <w:szCs w:val="16"/>
              </w:rPr>
            </w:pPr>
            <w:r w:rsidRPr="00BA6F36">
              <w:rPr>
                <w:sz w:val="16"/>
                <w:szCs w:val="16"/>
              </w:rPr>
              <w:t>21,089,872.96</w:t>
            </w:r>
          </w:p>
        </w:tc>
        <w:tc>
          <w:tcPr>
            <w:tcW w:w="708" w:type="dxa"/>
            <w:tcBorders>
              <w:top w:val="nil"/>
              <w:left w:val="nil"/>
              <w:bottom w:val="nil"/>
              <w:right w:val="nil"/>
            </w:tcBorders>
            <w:shd w:val="clear" w:color="auto" w:fill="C4E5FC"/>
            <w:noWrap/>
            <w:hideMark/>
          </w:tcPr>
          <w:p w14:paraId="480A40C3" w14:textId="77777777" w:rsidR="006024B3" w:rsidRPr="00BA6F36" w:rsidRDefault="006024B3" w:rsidP="00BA6F36">
            <w:pPr>
              <w:rPr>
                <w:sz w:val="16"/>
                <w:szCs w:val="16"/>
              </w:rPr>
            </w:pPr>
            <w:r w:rsidRPr="00BA6F36">
              <w:rPr>
                <w:sz w:val="16"/>
                <w:szCs w:val="16"/>
              </w:rPr>
              <w:t>32</w:t>
            </w:r>
          </w:p>
        </w:tc>
        <w:tc>
          <w:tcPr>
            <w:tcW w:w="1276" w:type="dxa"/>
            <w:tcBorders>
              <w:top w:val="nil"/>
              <w:left w:val="nil"/>
              <w:bottom w:val="nil"/>
              <w:right w:val="nil"/>
            </w:tcBorders>
            <w:shd w:val="clear" w:color="auto" w:fill="C4E5FC"/>
            <w:noWrap/>
            <w:hideMark/>
          </w:tcPr>
          <w:p w14:paraId="4C6350A8" w14:textId="77777777" w:rsidR="006024B3" w:rsidRPr="00BA6F36" w:rsidRDefault="006024B3" w:rsidP="00BA6F36">
            <w:pPr>
              <w:rPr>
                <w:bCs/>
                <w:sz w:val="16"/>
                <w:szCs w:val="16"/>
              </w:rPr>
            </w:pPr>
            <w:r w:rsidRPr="00BA6F36">
              <w:rPr>
                <w:sz w:val="16"/>
                <w:szCs w:val="16"/>
              </w:rPr>
              <w:t>8830</w:t>
            </w:r>
          </w:p>
        </w:tc>
        <w:tc>
          <w:tcPr>
            <w:tcW w:w="851" w:type="dxa"/>
            <w:tcBorders>
              <w:top w:val="nil"/>
              <w:left w:val="nil"/>
              <w:bottom w:val="nil"/>
              <w:right w:val="nil"/>
            </w:tcBorders>
            <w:shd w:val="clear" w:color="auto" w:fill="C4E5FC"/>
            <w:noWrap/>
            <w:hideMark/>
          </w:tcPr>
          <w:p w14:paraId="191A1261" w14:textId="77777777" w:rsidR="006024B3" w:rsidRPr="00BA6F36" w:rsidRDefault="006024B3" w:rsidP="00BA6F36">
            <w:pPr>
              <w:rPr>
                <w:bCs/>
                <w:sz w:val="16"/>
                <w:szCs w:val="16"/>
              </w:rPr>
            </w:pPr>
            <w:r w:rsidRPr="00BA6F36">
              <w:rPr>
                <w:bCs/>
                <w:sz w:val="16"/>
                <w:szCs w:val="16"/>
              </w:rPr>
              <w:t>2138032</w:t>
            </w:r>
          </w:p>
        </w:tc>
        <w:tc>
          <w:tcPr>
            <w:tcW w:w="708" w:type="dxa"/>
            <w:tcBorders>
              <w:top w:val="nil"/>
              <w:left w:val="nil"/>
              <w:bottom w:val="nil"/>
              <w:right w:val="nil"/>
            </w:tcBorders>
            <w:shd w:val="clear" w:color="auto" w:fill="C4E5FC"/>
            <w:noWrap/>
            <w:hideMark/>
          </w:tcPr>
          <w:p w14:paraId="183FC272" w14:textId="77777777" w:rsidR="006024B3" w:rsidRPr="00BA6F36" w:rsidRDefault="006024B3" w:rsidP="00BA6F36">
            <w:pPr>
              <w:rPr>
                <w:sz w:val="16"/>
                <w:szCs w:val="16"/>
              </w:rPr>
            </w:pPr>
            <w:r w:rsidRPr="00BA6F36">
              <w:rPr>
                <w:sz w:val="16"/>
                <w:szCs w:val="16"/>
              </w:rPr>
              <w:t>0.00</w:t>
            </w:r>
          </w:p>
        </w:tc>
        <w:tc>
          <w:tcPr>
            <w:tcW w:w="1276" w:type="dxa"/>
            <w:tcBorders>
              <w:top w:val="nil"/>
              <w:left w:val="nil"/>
              <w:bottom w:val="nil"/>
              <w:right w:val="nil"/>
            </w:tcBorders>
            <w:shd w:val="clear" w:color="auto" w:fill="C4E5FC"/>
            <w:noWrap/>
            <w:hideMark/>
          </w:tcPr>
          <w:p w14:paraId="61135386" w14:textId="77777777" w:rsidR="006024B3" w:rsidRPr="00BA6F36" w:rsidRDefault="006024B3" w:rsidP="00BA6F36">
            <w:pPr>
              <w:rPr>
                <w:sz w:val="16"/>
                <w:szCs w:val="16"/>
              </w:rPr>
            </w:pPr>
            <w:r w:rsidRPr="00BA6F36">
              <w:rPr>
                <w:sz w:val="16"/>
                <w:szCs w:val="16"/>
              </w:rPr>
              <w:t>222,147.55</w:t>
            </w:r>
          </w:p>
        </w:tc>
        <w:tc>
          <w:tcPr>
            <w:tcW w:w="709" w:type="dxa"/>
            <w:tcBorders>
              <w:top w:val="nil"/>
              <w:left w:val="nil"/>
              <w:bottom w:val="nil"/>
              <w:right w:val="nil"/>
            </w:tcBorders>
            <w:shd w:val="clear" w:color="auto" w:fill="C4E5FC"/>
            <w:noWrap/>
            <w:hideMark/>
          </w:tcPr>
          <w:p w14:paraId="3D7819CA" w14:textId="77777777" w:rsidR="006024B3" w:rsidRPr="00BA6F36" w:rsidRDefault="006024B3" w:rsidP="00BA6F36">
            <w:pPr>
              <w:rPr>
                <w:sz w:val="16"/>
                <w:szCs w:val="16"/>
              </w:rPr>
            </w:pPr>
            <w:r w:rsidRPr="00BA6F36">
              <w:rPr>
                <w:sz w:val="16"/>
                <w:szCs w:val="16"/>
              </w:rPr>
              <w:t>0</w:t>
            </w:r>
          </w:p>
        </w:tc>
        <w:tc>
          <w:tcPr>
            <w:tcW w:w="850" w:type="dxa"/>
            <w:tcBorders>
              <w:top w:val="nil"/>
              <w:left w:val="nil"/>
              <w:bottom w:val="nil"/>
              <w:right w:val="nil"/>
            </w:tcBorders>
            <w:shd w:val="clear" w:color="auto" w:fill="C4E5FC"/>
            <w:noWrap/>
            <w:hideMark/>
          </w:tcPr>
          <w:p w14:paraId="4382399E" w14:textId="77777777" w:rsidR="006024B3" w:rsidRPr="00BA6F36" w:rsidRDefault="006024B3" w:rsidP="00BA6F36">
            <w:pPr>
              <w:rPr>
                <w:bCs/>
                <w:sz w:val="16"/>
                <w:szCs w:val="16"/>
              </w:rPr>
            </w:pPr>
            <w:r w:rsidRPr="00BA6F36">
              <w:rPr>
                <w:sz w:val="16"/>
                <w:szCs w:val="16"/>
              </w:rPr>
              <w:t>113</w:t>
            </w:r>
          </w:p>
        </w:tc>
      </w:tr>
      <w:tr w:rsidR="006024B3" w:rsidRPr="00BA6F36" w14:paraId="66623411" w14:textId="77777777" w:rsidTr="00610D45">
        <w:trPr>
          <w:trHeight w:val="330"/>
        </w:trPr>
        <w:tc>
          <w:tcPr>
            <w:tcW w:w="685" w:type="dxa"/>
            <w:tcBorders>
              <w:top w:val="nil"/>
              <w:left w:val="nil"/>
              <w:bottom w:val="nil"/>
              <w:right w:val="nil"/>
            </w:tcBorders>
            <w:shd w:val="clear" w:color="auto" w:fill="C4E5FC"/>
            <w:noWrap/>
            <w:hideMark/>
          </w:tcPr>
          <w:p w14:paraId="0EF26AC2" w14:textId="77777777" w:rsidR="006024B3" w:rsidRPr="00BA6F36" w:rsidRDefault="006024B3" w:rsidP="00BA6F36">
            <w:pPr>
              <w:rPr>
                <w:bCs/>
                <w:sz w:val="16"/>
                <w:szCs w:val="16"/>
              </w:rPr>
            </w:pPr>
            <w:r w:rsidRPr="00BA6F36">
              <w:rPr>
                <w:bCs/>
                <w:sz w:val="16"/>
                <w:szCs w:val="16"/>
              </w:rPr>
              <w:t>7</w:t>
            </w:r>
          </w:p>
        </w:tc>
        <w:tc>
          <w:tcPr>
            <w:tcW w:w="1778" w:type="dxa"/>
            <w:tcBorders>
              <w:top w:val="nil"/>
              <w:left w:val="nil"/>
              <w:bottom w:val="nil"/>
              <w:right w:val="nil"/>
            </w:tcBorders>
            <w:shd w:val="clear" w:color="auto" w:fill="C4E5FC"/>
            <w:noWrap/>
            <w:hideMark/>
          </w:tcPr>
          <w:p w14:paraId="04F65764" w14:textId="77777777" w:rsidR="006024B3" w:rsidRPr="00BA6F36" w:rsidRDefault="006024B3" w:rsidP="00BA6F36">
            <w:pPr>
              <w:rPr>
                <w:bCs/>
                <w:sz w:val="16"/>
                <w:szCs w:val="16"/>
              </w:rPr>
            </w:pPr>
            <w:r w:rsidRPr="00BA6F36">
              <w:rPr>
                <w:bCs/>
                <w:sz w:val="16"/>
                <w:szCs w:val="16"/>
              </w:rPr>
              <w:t>Rowville - Central</w:t>
            </w:r>
          </w:p>
        </w:tc>
        <w:tc>
          <w:tcPr>
            <w:tcW w:w="651" w:type="dxa"/>
            <w:tcBorders>
              <w:top w:val="nil"/>
              <w:left w:val="nil"/>
              <w:bottom w:val="nil"/>
              <w:right w:val="nil"/>
            </w:tcBorders>
            <w:shd w:val="clear" w:color="auto" w:fill="C4E5FC"/>
            <w:noWrap/>
            <w:hideMark/>
          </w:tcPr>
          <w:p w14:paraId="798352AB" w14:textId="77777777" w:rsidR="006024B3" w:rsidRPr="00BA6F36" w:rsidRDefault="006024B3" w:rsidP="00BA6F36">
            <w:pPr>
              <w:rPr>
                <w:sz w:val="16"/>
                <w:szCs w:val="16"/>
              </w:rPr>
            </w:pPr>
            <w:r w:rsidRPr="00BA6F36">
              <w:rPr>
                <w:sz w:val="16"/>
                <w:szCs w:val="16"/>
              </w:rPr>
              <w:t>VIC</w:t>
            </w:r>
          </w:p>
        </w:tc>
        <w:tc>
          <w:tcPr>
            <w:tcW w:w="460" w:type="dxa"/>
            <w:tcBorders>
              <w:top w:val="nil"/>
              <w:left w:val="nil"/>
              <w:bottom w:val="nil"/>
              <w:right w:val="nil"/>
            </w:tcBorders>
            <w:shd w:val="clear" w:color="auto" w:fill="C4E5FC"/>
            <w:noWrap/>
            <w:hideMark/>
          </w:tcPr>
          <w:p w14:paraId="3E0764EE" w14:textId="77777777" w:rsidR="006024B3" w:rsidRPr="00BA6F36" w:rsidRDefault="006024B3" w:rsidP="00BA6F36">
            <w:pPr>
              <w:rPr>
                <w:sz w:val="16"/>
                <w:szCs w:val="16"/>
              </w:rPr>
            </w:pPr>
            <w:r w:rsidRPr="00BA6F36">
              <w:rPr>
                <w:sz w:val="16"/>
                <w:szCs w:val="16"/>
              </w:rPr>
              <w:t>1</w:t>
            </w:r>
          </w:p>
        </w:tc>
        <w:tc>
          <w:tcPr>
            <w:tcW w:w="690" w:type="dxa"/>
            <w:tcBorders>
              <w:top w:val="nil"/>
              <w:left w:val="nil"/>
              <w:bottom w:val="nil"/>
              <w:right w:val="nil"/>
            </w:tcBorders>
            <w:shd w:val="clear" w:color="auto" w:fill="C4E5FC"/>
            <w:noWrap/>
            <w:hideMark/>
          </w:tcPr>
          <w:p w14:paraId="3CB7CD36" w14:textId="77777777" w:rsidR="006024B3" w:rsidRPr="00BA6F36" w:rsidRDefault="006024B3" w:rsidP="00BA6F36">
            <w:pPr>
              <w:rPr>
                <w:sz w:val="16"/>
                <w:szCs w:val="16"/>
              </w:rPr>
            </w:pPr>
            <w:r w:rsidRPr="00BA6F36">
              <w:rPr>
                <w:sz w:val="16"/>
                <w:szCs w:val="16"/>
              </w:rPr>
              <w:t>0.00</w:t>
            </w:r>
          </w:p>
        </w:tc>
        <w:tc>
          <w:tcPr>
            <w:tcW w:w="1265" w:type="dxa"/>
            <w:tcBorders>
              <w:top w:val="nil"/>
              <w:left w:val="nil"/>
              <w:bottom w:val="nil"/>
              <w:right w:val="nil"/>
            </w:tcBorders>
            <w:shd w:val="clear" w:color="auto" w:fill="C4E5FC"/>
            <w:noWrap/>
            <w:hideMark/>
          </w:tcPr>
          <w:p w14:paraId="724866C8" w14:textId="77777777" w:rsidR="006024B3" w:rsidRPr="00BA6F36" w:rsidRDefault="006024B3" w:rsidP="00BA6F36">
            <w:pPr>
              <w:rPr>
                <w:sz w:val="16"/>
                <w:szCs w:val="16"/>
              </w:rPr>
            </w:pPr>
            <w:r w:rsidRPr="00BA6F36">
              <w:rPr>
                <w:sz w:val="16"/>
                <w:szCs w:val="16"/>
              </w:rPr>
              <w:t>8,200,350.36</w:t>
            </w:r>
          </w:p>
        </w:tc>
        <w:tc>
          <w:tcPr>
            <w:tcW w:w="708" w:type="dxa"/>
            <w:tcBorders>
              <w:top w:val="nil"/>
              <w:left w:val="nil"/>
              <w:bottom w:val="nil"/>
              <w:right w:val="nil"/>
            </w:tcBorders>
            <w:shd w:val="clear" w:color="auto" w:fill="C4E5FC"/>
            <w:noWrap/>
            <w:hideMark/>
          </w:tcPr>
          <w:p w14:paraId="5E9C0283" w14:textId="77777777" w:rsidR="006024B3" w:rsidRPr="00BA6F36" w:rsidRDefault="006024B3" w:rsidP="00BA6F36">
            <w:pPr>
              <w:rPr>
                <w:sz w:val="16"/>
                <w:szCs w:val="16"/>
              </w:rPr>
            </w:pPr>
            <w:r w:rsidRPr="00BA6F36">
              <w:rPr>
                <w:sz w:val="16"/>
                <w:szCs w:val="16"/>
              </w:rPr>
              <w:t>14</w:t>
            </w:r>
          </w:p>
        </w:tc>
        <w:tc>
          <w:tcPr>
            <w:tcW w:w="1276" w:type="dxa"/>
            <w:tcBorders>
              <w:top w:val="nil"/>
              <w:left w:val="nil"/>
              <w:bottom w:val="nil"/>
              <w:right w:val="nil"/>
            </w:tcBorders>
            <w:shd w:val="clear" w:color="auto" w:fill="C4E5FC"/>
            <w:noWrap/>
            <w:hideMark/>
          </w:tcPr>
          <w:p w14:paraId="22193F2C" w14:textId="77777777" w:rsidR="006024B3" w:rsidRPr="00BA6F36" w:rsidRDefault="006024B3" w:rsidP="00BA6F36">
            <w:pPr>
              <w:rPr>
                <w:bCs/>
                <w:sz w:val="16"/>
                <w:szCs w:val="16"/>
              </w:rPr>
            </w:pPr>
            <w:r w:rsidRPr="00BA6F36">
              <w:rPr>
                <w:sz w:val="16"/>
                <w:szCs w:val="16"/>
              </w:rPr>
              <w:t>4290</w:t>
            </w:r>
          </w:p>
        </w:tc>
        <w:tc>
          <w:tcPr>
            <w:tcW w:w="851" w:type="dxa"/>
            <w:tcBorders>
              <w:top w:val="nil"/>
              <w:left w:val="nil"/>
              <w:bottom w:val="nil"/>
              <w:right w:val="nil"/>
            </w:tcBorders>
            <w:shd w:val="clear" w:color="auto" w:fill="C4E5FC"/>
            <w:noWrap/>
            <w:hideMark/>
          </w:tcPr>
          <w:p w14:paraId="3D993DD2" w14:textId="77777777" w:rsidR="006024B3" w:rsidRPr="00BA6F36" w:rsidRDefault="006024B3" w:rsidP="00BA6F36">
            <w:pPr>
              <w:rPr>
                <w:bCs/>
                <w:sz w:val="16"/>
                <w:szCs w:val="16"/>
              </w:rPr>
            </w:pPr>
            <w:r w:rsidRPr="00BA6F36">
              <w:rPr>
                <w:bCs/>
                <w:sz w:val="16"/>
                <w:szCs w:val="16"/>
              </w:rPr>
              <w:t>2125620</w:t>
            </w:r>
          </w:p>
        </w:tc>
        <w:tc>
          <w:tcPr>
            <w:tcW w:w="708" w:type="dxa"/>
            <w:tcBorders>
              <w:top w:val="nil"/>
              <w:left w:val="nil"/>
              <w:bottom w:val="nil"/>
              <w:right w:val="nil"/>
            </w:tcBorders>
            <w:shd w:val="clear" w:color="auto" w:fill="C4E5FC"/>
            <w:noWrap/>
            <w:hideMark/>
          </w:tcPr>
          <w:p w14:paraId="3AE57C07" w14:textId="77777777" w:rsidR="006024B3" w:rsidRPr="00BA6F36" w:rsidRDefault="006024B3" w:rsidP="00BA6F36">
            <w:pPr>
              <w:rPr>
                <w:sz w:val="16"/>
                <w:szCs w:val="16"/>
              </w:rPr>
            </w:pPr>
            <w:r w:rsidRPr="00BA6F36">
              <w:rPr>
                <w:sz w:val="16"/>
                <w:szCs w:val="16"/>
              </w:rPr>
              <w:t>0.00</w:t>
            </w:r>
          </w:p>
        </w:tc>
        <w:tc>
          <w:tcPr>
            <w:tcW w:w="1276" w:type="dxa"/>
            <w:tcBorders>
              <w:top w:val="nil"/>
              <w:left w:val="nil"/>
              <w:bottom w:val="nil"/>
              <w:right w:val="nil"/>
            </w:tcBorders>
            <w:shd w:val="clear" w:color="auto" w:fill="C4E5FC"/>
            <w:noWrap/>
            <w:hideMark/>
          </w:tcPr>
          <w:p w14:paraId="10D3F11D" w14:textId="77777777" w:rsidR="006024B3" w:rsidRPr="00BA6F36" w:rsidRDefault="006024B3" w:rsidP="00BA6F36">
            <w:pPr>
              <w:rPr>
                <w:sz w:val="16"/>
                <w:szCs w:val="16"/>
              </w:rPr>
            </w:pPr>
            <w:r w:rsidRPr="00BA6F36">
              <w:rPr>
                <w:sz w:val="16"/>
                <w:szCs w:val="16"/>
              </w:rPr>
              <w:t>142,965.52</w:t>
            </w:r>
          </w:p>
        </w:tc>
        <w:tc>
          <w:tcPr>
            <w:tcW w:w="709" w:type="dxa"/>
            <w:tcBorders>
              <w:top w:val="nil"/>
              <w:left w:val="nil"/>
              <w:bottom w:val="nil"/>
              <w:right w:val="nil"/>
            </w:tcBorders>
            <w:shd w:val="clear" w:color="auto" w:fill="C4E5FC"/>
            <w:noWrap/>
            <w:hideMark/>
          </w:tcPr>
          <w:p w14:paraId="2DD58D79" w14:textId="77777777" w:rsidR="006024B3" w:rsidRPr="00BA6F36" w:rsidRDefault="006024B3" w:rsidP="00BA6F36">
            <w:pPr>
              <w:rPr>
                <w:sz w:val="16"/>
                <w:szCs w:val="16"/>
              </w:rPr>
            </w:pPr>
            <w:r w:rsidRPr="00BA6F36">
              <w:rPr>
                <w:sz w:val="16"/>
                <w:szCs w:val="16"/>
              </w:rPr>
              <w:t>0</w:t>
            </w:r>
          </w:p>
        </w:tc>
        <w:tc>
          <w:tcPr>
            <w:tcW w:w="850" w:type="dxa"/>
            <w:tcBorders>
              <w:top w:val="nil"/>
              <w:left w:val="nil"/>
              <w:bottom w:val="nil"/>
              <w:right w:val="nil"/>
            </w:tcBorders>
            <w:shd w:val="clear" w:color="auto" w:fill="C4E5FC"/>
            <w:noWrap/>
            <w:hideMark/>
          </w:tcPr>
          <w:p w14:paraId="74A12DAD" w14:textId="77777777" w:rsidR="006024B3" w:rsidRPr="00BA6F36" w:rsidRDefault="006024B3" w:rsidP="00BA6F36">
            <w:pPr>
              <w:rPr>
                <w:bCs/>
                <w:sz w:val="16"/>
                <w:szCs w:val="16"/>
              </w:rPr>
            </w:pPr>
            <w:r w:rsidRPr="00BA6F36">
              <w:rPr>
                <w:sz w:val="16"/>
                <w:szCs w:val="16"/>
              </w:rPr>
              <w:t>124</w:t>
            </w:r>
          </w:p>
        </w:tc>
      </w:tr>
      <w:tr w:rsidR="006024B3" w:rsidRPr="00BA6F36" w14:paraId="6BFA922D" w14:textId="77777777" w:rsidTr="00610D45">
        <w:trPr>
          <w:trHeight w:val="315"/>
        </w:trPr>
        <w:tc>
          <w:tcPr>
            <w:tcW w:w="685" w:type="dxa"/>
            <w:tcBorders>
              <w:top w:val="nil"/>
              <w:left w:val="nil"/>
              <w:bottom w:val="nil"/>
              <w:right w:val="nil"/>
            </w:tcBorders>
            <w:shd w:val="clear" w:color="auto" w:fill="C4E5FC"/>
            <w:noWrap/>
            <w:hideMark/>
          </w:tcPr>
          <w:p w14:paraId="60745182" w14:textId="77777777" w:rsidR="006024B3" w:rsidRPr="00BA6F36" w:rsidRDefault="006024B3" w:rsidP="00BA6F36">
            <w:pPr>
              <w:rPr>
                <w:bCs/>
                <w:sz w:val="16"/>
                <w:szCs w:val="16"/>
              </w:rPr>
            </w:pPr>
            <w:r w:rsidRPr="00BA6F36">
              <w:rPr>
                <w:bCs/>
                <w:sz w:val="16"/>
                <w:szCs w:val="16"/>
              </w:rPr>
              <w:t>8</w:t>
            </w:r>
          </w:p>
        </w:tc>
        <w:tc>
          <w:tcPr>
            <w:tcW w:w="1778" w:type="dxa"/>
            <w:tcBorders>
              <w:top w:val="nil"/>
              <w:left w:val="nil"/>
              <w:bottom w:val="nil"/>
              <w:right w:val="nil"/>
            </w:tcBorders>
            <w:shd w:val="clear" w:color="auto" w:fill="C4E5FC"/>
            <w:noWrap/>
            <w:hideMark/>
          </w:tcPr>
          <w:p w14:paraId="6967C031" w14:textId="67CF0238" w:rsidR="006024B3" w:rsidRPr="00BA6F36" w:rsidRDefault="006024B3" w:rsidP="00BA6F36">
            <w:pPr>
              <w:rPr>
                <w:bCs/>
                <w:sz w:val="16"/>
                <w:szCs w:val="16"/>
              </w:rPr>
            </w:pPr>
            <w:r w:rsidRPr="00BA6F36">
              <w:rPr>
                <w:bCs/>
                <w:sz w:val="16"/>
                <w:szCs w:val="16"/>
              </w:rPr>
              <w:t xml:space="preserve">Craigie </w:t>
            </w:r>
            <w:r>
              <w:rPr>
                <w:bCs/>
                <w:sz w:val="16"/>
                <w:szCs w:val="16"/>
              </w:rPr>
              <w:t>–</w:t>
            </w:r>
            <w:r w:rsidRPr="00BA6F36">
              <w:rPr>
                <w:bCs/>
                <w:sz w:val="16"/>
                <w:szCs w:val="16"/>
              </w:rPr>
              <w:t xml:space="preserve"> Beldon</w:t>
            </w:r>
          </w:p>
        </w:tc>
        <w:tc>
          <w:tcPr>
            <w:tcW w:w="651" w:type="dxa"/>
            <w:tcBorders>
              <w:top w:val="nil"/>
              <w:left w:val="nil"/>
              <w:bottom w:val="nil"/>
              <w:right w:val="nil"/>
            </w:tcBorders>
            <w:shd w:val="clear" w:color="auto" w:fill="C4E5FC"/>
            <w:noWrap/>
            <w:hideMark/>
          </w:tcPr>
          <w:p w14:paraId="4C44FB15" w14:textId="77777777" w:rsidR="006024B3" w:rsidRPr="00BA6F36" w:rsidRDefault="006024B3" w:rsidP="00BA6F36">
            <w:pPr>
              <w:rPr>
                <w:sz w:val="16"/>
                <w:szCs w:val="16"/>
              </w:rPr>
            </w:pPr>
            <w:r w:rsidRPr="00BA6F36">
              <w:rPr>
                <w:sz w:val="16"/>
                <w:szCs w:val="16"/>
              </w:rPr>
              <w:t>WA</w:t>
            </w:r>
          </w:p>
        </w:tc>
        <w:tc>
          <w:tcPr>
            <w:tcW w:w="460" w:type="dxa"/>
            <w:tcBorders>
              <w:top w:val="nil"/>
              <w:left w:val="nil"/>
              <w:bottom w:val="nil"/>
              <w:right w:val="nil"/>
            </w:tcBorders>
            <w:shd w:val="clear" w:color="auto" w:fill="C4E5FC"/>
            <w:noWrap/>
            <w:hideMark/>
          </w:tcPr>
          <w:p w14:paraId="0D6121F5" w14:textId="77777777" w:rsidR="006024B3" w:rsidRPr="00BA6F36" w:rsidRDefault="006024B3" w:rsidP="00BA6F36">
            <w:pPr>
              <w:rPr>
                <w:sz w:val="16"/>
                <w:szCs w:val="16"/>
              </w:rPr>
            </w:pPr>
            <w:r w:rsidRPr="00BA6F36">
              <w:rPr>
                <w:sz w:val="16"/>
                <w:szCs w:val="16"/>
              </w:rPr>
              <w:t>1</w:t>
            </w:r>
          </w:p>
        </w:tc>
        <w:tc>
          <w:tcPr>
            <w:tcW w:w="690" w:type="dxa"/>
            <w:tcBorders>
              <w:top w:val="nil"/>
              <w:left w:val="nil"/>
              <w:bottom w:val="nil"/>
              <w:right w:val="nil"/>
            </w:tcBorders>
            <w:shd w:val="clear" w:color="auto" w:fill="C4E5FC"/>
            <w:noWrap/>
            <w:hideMark/>
          </w:tcPr>
          <w:p w14:paraId="626078DC" w14:textId="77777777" w:rsidR="006024B3" w:rsidRPr="00BA6F36" w:rsidRDefault="006024B3" w:rsidP="00BA6F36">
            <w:pPr>
              <w:rPr>
                <w:sz w:val="16"/>
                <w:szCs w:val="16"/>
              </w:rPr>
            </w:pPr>
            <w:r w:rsidRPr="00BA6F36">
              <w:rPr>
                <w:sz w:val="16"/>
                <w:szCs w:val="16"/>
              </w:rPr>
              <w:t>0.00</w:t>
            </w:r>
          </w:p>
        </w:tc>
        <w:tc>
          <w:tcPr>
            <w:tcW w:w="1265" w:type="dxa"/>
            <w:tcBorders>
              <w:top w:val="nil"/>
              <w:left w:val="nil"/>
              <w:bottom w:val="nil"/>
              <w:right w:val="nil"/>
            </w:tcBorders>
            <w:shd w:val="clear" w:color="auto" w:fill="C4E5FC"/>
            <w:noWrap/>
            <w:hideMark/>
          </w:tcPr>
          <w:p w14:paraId="2A098D5A" w14:textId="77777777" w:rsidR="006024B3" w:rsidRPr="00BA6F36" w:rsidRDefault="006024B3" w:rsidP="00BA6F36">
            <w:pPr>
              <w:rPr>
                <w:sz w:val="16"/>
                <w:szCs w:val="16"/>
              </w:rPr>
            </w:pPr>
            <w:r w:rsidRPr="00BA6F36">
              <w:rPr>
                <w:sz w:val="16"/>
                <w:szCs w:val="16"/>
              </w:rPr>
              <w:t>7,131,438.77</w:t>
            </w:r>
          </w:p>
        </w:tc>
        <w:tc>
          <w:tcPr>
            <w:tcW w:w="708" w:type="dxa"/>
            <w:tcBorders>
              <w:top w:val="nil"/>
              <w:left w:val="nil"/>
              <w:bottom w:val="nil"/>
              <w:right w:val="nil"/>
            </w:tcBorders>
            <w:shd w:val="clear" w:color="auto" w:fill="C4E5FC"/>
            <w:noWrap/>
            <w:hideMark/>
          </w:tcPr>
          <w:p w14:paraId="4B809215" w14:textId="77777777" w:rsidR="006024B3" w:rsidRPr="00BA6F36" w:rsidRDefault="006024B3" w:rsidP="00BA6F36">
            <w:pPr>
              <w:rPr>
                <w:sz w:val="16"/>
                <w:szCs w:val="16"/>
              </w:rPr>
            </w:pPr>
            <w:r w:rsidRPr="00BA6F36">
              <w:rPr>
                <w:sz w:val="16"/>
                <w:szCs w:val="16"/>
              </w:rPr>
              <w:t>25</w:t>
            </w:r>
          </w:p>
        </w:tc>
        <w:tc>
          <w:tcPr>
            <w:tcW w:w="1276" w:type="dxa"/>
            <w:tcBorders>
              <w:top w:val="nil"/>
              <w:left w:val="nil"/>
              <w:bottom w:val="nil"/>
              <w:right w:val="nil"/>
            </w:tcBorders>
            <w:shd w:val="clear" w:color="auto" w:fill="C4E5FC"/>
            <w:noWrap/>
            <w:hideMark/>
          </w:tcPr>
          <w:p w14:paraId="1E71080C" w14:textId="77777777" w:rsidR="006024B3" w:rsidRPr="00BA6F36" w:rsidRDefault="006024B3" w:rsidP="00BA6F36">
            <w:pPr>
              <w:rPr>
                <w:bCs/>
                <w:sz w:val="16"/>
                <w:szCs w:val="16"/>
              </w:rPr>
            </w:pPr>
            <w:r w:rsidRPr="00BA6F36">
              <w:rPr>
                <w:sz w:val="16"/>
                <w:szCs w:val="16"/>
              </w:rPr>
              <w:t>2561</w:t>
            </w:r>
          </w:p>
        </w:tc>
        <w:tc>
          <w:tcPr>
            <w:tcW w:w="851" w:type="dxa"/>
            <w:tcBorders>
              <w:top w:val="nil"/>
              <w:left w:val="nil"/>
              <w:bottom w:val="nil"/>
              <w:right w:val="nil"/>
            </w:tcBorders>
            <w:shd w:val="clear" w:color="auto" w:fill="C4E5FC"/>
            <w:noWrap/>
            <w:hideMark/>
          </w:tcPr>
          <w:p w14:paraId="714E74B8" w14:textId="77777777" w:rsidR="006024B3" w:rsidRPr="00BA6F36" w:rsidRDefault="006024B3" w:rsidP="00BA6F36">
            <w:pPr>
              <w:rPr>
                <w:bCs/>
                <w:sz w:val="16"/>
                <w:szCs w:val="16"/>
              </w:rPr>
            </w:pPr>
            <w:r w:rsidRPr="00BA6F36">
              <w:rPr>
                <w:bCs/>
                <w:sz w:val="16"/>
                <w:szCs w:val="16"/>
              </w:rPr>
              <w:t>5107009</w:t>
            </w:r>
          </w:p>
        </w:tc>
        <w:tc>
          <w:tcPr>
            <w:tcW w:w="708" w:type="dxa"/>
            <w:tcBorders>
              <w:top w:val="nil"/>
              <w:left w:val="nil"/>
              <w:bottom w:val="nil"/>
              <w:right w:val="nil"/>
            </w:tcBorders>
            <w:shd w:val="clear" w:color="auto" w:fill="C4E5FC"/>
            <w:noWrap/>
            <w:hideMark/>
          </w:tcPr>
          <w:p w14:paraId="69E0B82B" w14:textId="77777777" w:rsidR="006024B3" w:rsidRPr="00BA6F36" w:rsidRDefault="006024B3" w:rsidP="00BA6F36">
            <w:pPr>
              <w:rPr>
                <w:sz w:val="16"/>
                <w:szCs w:val="16"/>
              </w:rPr>
            </w:pPr>
            <w:r w:rsidRPr="00BA6F36">
              <w:rPr>
                <w:sz w:val="16"/>
                <w:szCs w:val="16"/>
              </w:rPr>
              <w:t>0.00</w:t>
            </w:r>
          </w:p>
        </w:tc>
        <w:tc>
          <w:tcPr>
            <w:tcW w:w="1276" w:type="dxa"/>
            <w:tcBorders>
              <w:top w:val="nil"/>
              <w:left w:val="nil"/>
              <w:bottom w:val="nil"/>
              <w:right w:val="nil"/>
            </w:tcBorders>
            <w:shd w:val="clear" w:color="auto" w:fill="C4E5FC"/>
            <w:noWrap/>
            <w:hideMark/>
          </w:tcPr>
          <w:p w14:paraId="6D06373D" w14:textId="77777777" w:rsidR="006024B3" w:rsidRPr="00BA6F36" w:rsidRDefault="006024B3" w:rsidP="00BA6F36">
            <w:pPr>
              <w:rPr>
                <w:sz w:val="16"/>
                <w:szCs w:val="16"/>
              </w:rPr>
            </w:pPr>
            <w:r w:rsidRPr="00BA6F36">
              <w:rPr>
                <w:sz w:val="16"/>
                <w:szCs w:val="16"/>
              </w:rPr>
              <w:t>175,983.96</w:t>
            </w:r>
          </w:p>
        </w:tc>
        <w:tc>
          <w:tcPr>
            <w:tcW w:w="709" w:type="dxa"/>
            <w:tcBorders>
              <w:top w:val="nil"/>
              <w:left w:val="nil"/>
              <w:bottom w:val="nil"/>
              <w:right w:val="nil"/>
            </w:tcBorders>
            <w:shd w:val="clear" w:color="auto" w:fill="C4E5FC"/>
            <w:noWrap/>
            <w:hideMark/>
          </w:tcPr>
          <w:p w14:paraId="22821566" w14:textId="77777777" w:rsidR="006024B3" w:rsidRPr="00BA6F36" w:rsidRDefault="006024B3" w:rsidP="00BA6F36">
            <w:pPr>
              <w:rPr>
                <w:sz w:val="16"/>
                <w:szCs w:val="16"/>
              </w:rPr>
            </w:pPr>
            <w:r w:rsidRPr="00BA6F36">
              <w:rPr>
                <w:sz w:val="16"/>
                <w:szCs w:val="16"/>
              </w:rPr>
              <w:t>0</w:t>
            </w:r>
          </w:p>
        </w:tc>
        <w:tc>
          <w:tcPr>
            <w:tcW w:w="850" w:type="dxa"/>
            <w:tcBorders>
              <w:top w:val="nil"/>
              <w:left w:val="nil"/>
              <w:bottom w:val="nil"/>
              <w:right w:val="nil"/>
            </w:tcBorders>
            <w:shd w:val="clear" w:color="auto" w:fill="C4E5FC"/>
            <w:noWrap/>
            <w:hideMark/>
          </w:tcPr>
          <w:p w14:paraId="737BB5CE" w14:textId="77777777" w:rsidR="006024B3" w:rsidRPr="00BA6F36" w:rsidRDefault="006024B3" w:rsidP="00BA6F36">
            <w:pPr>
              <w:rPr>
                <w:bCs/>
                <w:sz w:val="16"/>
                <w:szCs w:val="16"/>
              </w:rPr>
            </w:pPr>
            <w:r w:rsidRPr="00BA6F36">
              <w:rPr>
                <w:sz w:val="16"/>
                <w:szCs w:val="16"/>
              </w:rPr>
              <w:t>85</w:t>
            </w:r>
          </w:p>
        </w:tc>
      </w:tr>
      <w:tr w:rsidR="006024B3" w:rsidRPr="00BA6F36" w14:paraId="55BCAA45" w14:textId="77777777" w:rsidTr="00610D45">
        <w:trPr>
          <w:trHeight w:val="315"/>
        </w:trPr>
        <w:tc>
          <w:tcPr>
            <w:tcW w:w="685" w:type="dxa"/>
            <w:tcBorders>
              <w:top w:val="nil"/>
              <w:left w:val="nil"/>
              <w:bottom w:val="nil"/>
              <w:right w:val="nil"/>
            </w:tcBorders>
            <w:shd w:val="clear" w:color="auto" w:fill="C4E5FC"/>
            <w:noWrap/>
            <w:hideMark/>
          </w:tcPr>
          <w:p w14:paraId="06C6A962" w14:textId="77777777" w:rsidR="006024B3" w:rsidRPr="00BA6F36" w:rsidRDefault="006024B3" w:rsidP="00BA6F36">
            <w:pPr>
              <w:rPr>
                <w:bCs/>
                <w:sz w:val="16"/>
                <w:szCs w:val="16"/>
              </w:rPr>
            </w:pPr>
            <w:r w:rsidRPr="00BA6F36">
              <w:rPr>
                <w:bCs/>
                <w:sz w:val="16"/>
                <w:szCs w:val="16"/>
              </w:rPr>
              <w:t> </w:t>
            </w:r>
          </w:p>
        </w:tc>
        <w:tc>
          <w:tcPr>
            <w:tcW w:w="1778" w:type="dxa"/>
            <w:tcBorders>
              <w:top w:val="nil"/>
              <w:left w:val="nil"/>
              <w:bottom w:val="nil"/>
              <w:right w:val="nil"/>
            </w:tcBorders>
            <w:shd w:val="clear" w:color="auto" w:fill="C4E5FC"/>
            <w:noWrap/>
            <w:hideMark/>
          </w:tcPr>
          <w:p w14:paraId="0E5CD0C6" w14:textId="77777777" w:rsidR="006024B3" w:rsidRPr="00BA6F36" w:rsidRDefault="006024B3" w:rsidP="00BA6F36">
            <w:pPr>
              <w:rPr>
                <w:bCs/>
                <w:sz w:val="16"/>
                <w:szCs w:val="16"/>
              </w:rPr>
            </w:pPr>
            <w:r w:rsidRPr="00BA6F36">
              <w:rPr>
                <w:bCs/>
                <w:sz w:val="16"/>
                <w:szCs w:val="16"/>
              </w:rPr>
              <w:t> </w:t>
            </w:r>
          </w:p>
        </w:tc>
        <w:tc>
          <w:tcPr>
            <w:tcW w:w="651" w:type="dxa"/>
            <w:tcBorders>
              <w:top w:val="nil"/>
              <w:left w:val="nil"/>
              <w:bottom w:val="nil"/>
              <w:right w:val="nil"/>
            </w:tcBorders>
            <w:shd w:val="clear" w:color="auto" w:fill="C4E5FC"/>
            <w:noWrap/>
            <w:hideMark/>
          </w:tcPr>
          <w:p w14:paraId="19C1E9F0" w14:textId="77777777" w:rsidR="006024B3" w:rsidRPr="00BA6F36" w:rsidRDefault="006024B3" w:rsidP="00BA6F36">
            <w:pPr>
              <w:rPr>
                <w:sz w:val="16"/>
                <w:szCs w:val="16"/>
              </w:rPr>
            </w:pPr>
            <w:r w:rsidRPr="00BA6F36">
              <w:rPr>
                <w:sz w:val="16"/>
                <w:szCs w:val="16"/>
              </w:rPr>
              <w:t> </w:t>
            </w:r>
          </w:p>
        </w:tc>
        <w:tc>
          <w:tcPr>
            <w:tcW w:w="460" w:type="dxa"/>
            <w:tcBorders>
              <w:top w:val="nil"/>
              <w:left w:val="nil"/>
              <w:bottom w:val="nil"/>
              <w:right w:val="nil"/>
            </w:tcBorders>
            <w:shd w:val="clear" w:color="auto" w:fill="C4E5FC"/>
            <w:noWrap/>
            <w:hideMark/>
          </w:tcPr>
          <w:p w14:paraId="3F3863E5" w14:textId="77777777" w:rsidR="006024B3" w:rsidRPr="00BA6F36" w:rsidRDefault="006024B3" w:rsidP="00BA6F36">
            <w:pPr>
              <w:rPr>
                <w:sz w:val="16"/>
                <w:szCs w:val="16"/>
              </w:rPr>
            </w:pPr>
            <w:r w:rsidRPr="00BA6F36">
              <w:rPr>
                <w:sz w:val="16"/>
                <w:szCs w:val="16"/>
              </w:rPr>
              <w:t> </w:t>
            </w:r>
          </w:p>
          <w:p w14:paraId="715D1B82" w14:textId="77777777" w:rsidR="006024B3" w:rsidRPr="00BA6F36" w:rsidRDefault="006024B3" w:rsidP="00BA6F36">
            <w:pPr>
              <w:rPr>
                <w:sz w:val="16"/>
                <w:szCs w:val="16"/>
              </w:rPr>
            </w:pPr>
          </w:p>
        </w:tc>
        <w:tc>
          <w:tcPr>
            <w:tcW w:w="690" w:type="dxa"/>
            <w:tcBorders>
              <w:top w:val="nil"/>
              <w:left w:val="nil"/>
              <w:bottom w:val="nil"/>
              <w:right w:val="nil"/>
            </w:tcBorders>
            <w:shd w:val="clear" w:color="auto" w:fill="C4E5FC"/>
            <w:noWrap/>
            <w:hideMark/>
          </w:tcPr>
          <w:p w14:paraId="1BF549D5" w14:textId="77777777" w:rsidR="006024B3" w:rsidRPr="00BA6F36" w:rsidRDefault="006024B3" w:rsidP="00BA6F36">
            <w:pPr>
              <w:rPr>
                <w:sz w:val="16"/>
                <w:szCs w:val="16"/>
              </w:rPr>
            </w:pPr>
            <w:r w:rsidRPr="00BA6F36">
              <w:rPr>
                <w:sz w:val="16"/>
                <w:szCs w:val="16"/>
              </w:rPr>
              <w:t> </w:t>
            </w:r>
          </w:p>
        </w:tc>
        <w:tc>
          <w:tcPr>
            <w:tcW w:w="1265" w:type="dxa"/>
            <w:tcBorders>
              <w:top w:val="nil"/>
              <w:left w:val="nil"/>
              <w:bottom w:val="nil"/>
              <w:right w:val="nil"/>
            </w:tcBorders>
            <w:shd w:val="clear" w:color="auto" w:fill="C4E5FC"/>
            <w:noWrap/>
            <w:hideMark/>
          </w:tcPr>
          <w:p w14:paraId="2C1E30BE" w14:textId="77777777" w:rsidR="006024B3" w:rsidRPr="00BA6F36" w:rsidRDefault="006024B3" w:rsidP="00BA6F36">
            <w:pPr>
              <w:rPr>
                <w:sz w:val="16"/>
                <w:szCs w:val="16"/>
              </w:rPr>
            </w:pPr>
            <w:r w:rsidRPr="00BA6F36">
              <w:rPr>
                <w:sz w:val="16"/>
                <w:szCs w:val="16"/>
              </w:rPr>
              <w:t> </w:t>
            </w:r>
          </w:p>
        </w:tc>
        <w:tc>
          <w:tcPr>
            <w:tcW w:w="708" w:type="dxa"/>
            <w:tcBorders>
              <w:top w:val="nil"/>
              <w:left w:val="nil"/>
              <w:bottom w:val="nil"/>
              <w:right w:val="nil"/>
            </w:tcBorders>
            <w:shd w:val="clear" w:color="auto" w:fill="C4E5FC"/>
            <w:noWrap/>
            <w:hideMark/>
          </w:tcPr>
          <w:p w14:paraId="1D40C3FD" w14:textId="77777777" w:rsidR="006024B3" w:rsidRPr="00BA6F36" w:rsidRDefault="006024B3" w:rsidP="00BA6F36">
            <w:pPr>
              <w:rPr>
                <w:sz w:val="16"/>
                <w:szCs w:val="16"/>
              </w:rPr>
            </w:pPr>
            <w:r w:rsidRPr="00BA6F36">
              <w:rPr>
                <w:sz w:val="16"/>
                <w:szCs w:val="16"/>
              </w:rPr>
              <w:t> </w:t>
            </w:r>
          </w:p>
        </w:tc>
        <w:tc>
          <w:tcPr>
            <w:tcW w:w="1276" w:type="dxa"/>
            <w:tcBorders>
              <w:top w:val="nil"/>
              <w:left w:val="nil"/>
              <w:bottom w:val="nil"/>
              <w:right w:val="nil"/>
            </w:tcBorders>
            <w:shd w:val="clear" w:color="auto" w:fill="C4E5FC"/>
            <w:noWrap/>
            <w:hideMark/>
          </w:tcPr>
          <w:p w14:paraId="58AB8804" w14:textId="77777777" w:rsidR="006024B3" w:rsidRPr="00BA6F36" w:rsidRDefault="006024B3" w:rsidP="00BA6F36">
            <w:pPr>
              <w:rPr>
                <w:sz w:val="16"/>
                <w:szCs w:val="16"/>
              </w:rPr>
            </w:pPr>
            <w:r w:rsidRPr="00BA6F36">
              <w:rPr>
                <w:sz w:val="16"/>
                <w:szCs w:val="16"/>
              </w:rPr>
              <w:t> </w:t>
            </w:r>
          </w:p>
          <w:p w14:paraId="478DE9C1" w14:textId="77777777" w:rsidR="006024B3" w:rsidRPr="00BA6F36" w:rsidRDefault="006024B3" w:rsidP="00BA6F36">
            <w:pPr>
              <w:rPr>
                <w:bCs/>
                <w:sz w:val="16"/>
                <w:szCs w:val="16"/>
              </w:rPr>
            </w:pPr>
            <w:r w:rsidRPr="00BA6F36">
              <w:rPr>
                <w:bCs/>
                <w:sz w:val="16"/>
                <w:szCs w:val="16"/>
              </w:rPr>
              <w:t> </w:t>
            </w:r>
          </w:p>
        </w:tc>
        <w:tc>
          <w:tcPr>
            <w:tcW w:w="851" w:type="dxa"/>
            <w:tcBorders>
              <w:top w:val="nil"/>
              <w:left w:val="nil"/>
              <w:bottom w:val="nil"/>
              <w:right w:val="nil"/>
            </w:tcBorders>
            <w:shd w:val="clear" w:color="auto" w:fill="C4E5FC"/>
            <w:noWrap/>
            <w:hideMark/>
          </w:tcPr>
          <w:p w14:paraId="2A4D64F6" w14:textId="77777777" w:rsidR="006024B3" w:rsidRPr="00BA6F36" w:rsidRDefault="006024B3" w:rsidP="00BA6F36">
            <w:pPr>
              <w:rPr>
                <w:bCs/>
                <w:sz w:val="16"/>
                <w:szCs w:val="16"/>
              </w:rPr>
            </w:pPr>
            <w:r w:rsidRPr="00BA6F36">
              <w:rPr>
                <w:bCs/>
                <w:sz w:val="16"/>
                <w:szCs w:val="16"/>
              </w:rPr>
              <w:t>5107010</w:t>
            </w:r>
          </w:p>
        </w:tc>
        <w:tc>
          <w:tcPr>
            <w:tcW w:w="708" w:type="dxa"/>
            <w:tcBorders>
              <w:top w:val="nil"/>
              <w:left w:val="nil"/>
              <w:bottom w:val="nil"/>
              <w:right w:val="nil"/>
            </w:tcBorders>
            <w:shd w:val="clear" w:color="auto" w:fill="C4E5FC"/>
            <w:noWrap/>
            <w:hideMark/>
          </w:tcPr>
          <w:p w14:paraId="7626EEA8" w14:textId="77777777" w:rsidR="006024B3" w:rsidRPr="00BA6F36" w:rsidRDefault="006024B3" w:rsidP="00BA6F36">
            <w:pPr>
              <w:rPr>
                <w:sz w:val="16"/>
                <w:szCs w:val="16"/>
              </w:rPr>
            </w:pPr>
            <w:r w:rsidRPr="00BA6F36">
              <w:rPr>
                <w:sz w:val="16"/>
                <w:szCs w:val="16"/>
              </w:rPr>
              <w:t>0.00</w:t>
            </w:r>
          </w:p>
        </w:tc>
        <w:tc>
          <w:tcPr>
            <w:tcW w:w="1276" w:type="dxa"/>
            <w:tcBorders>
              <w:top w:val="nil"/>
              <w:left w:val="nil"/>
              <w:bottom w:val="nil"/>
              <w:right w:val="nil"/>
            </w:tcBorders>
            <w:shd w:val="clear" w:color="auto" w:fill="C4E5FC"/>
            <w:noWrap/>
            <w:hideMark/>
          </w:tcPr>
          <w:p w14:paraId="4E9E9333" w14:textId="77777777" w:rsidR="006024B3" w:rsidRPr="00BA6F36" w:rsidRDefault="006024B3" w:rsidP="00BA6F36">
            <w:pPr>
              <w:rPr>
                <w:sz w:val="16"/>
                <w:szCs w:val="16"/>
              </w:rPr>
            </w:pPr>
            <w:r w:rsidRPr="00BA6F36">
              <w:rPr>
                <w:sz w:val="16"/>
                <w:szCs w:val="16"/>
              </w:rPr>
              <w:t>149,986.20</w:t>
            </w:r>
          </w:p>
        </w:tc>
        <w:tc>
          <w:tcPr>
            <w:tcW w:w="709" w:type="dxa"/>
            <w:tcBorders>
              <w:top w:val="nil"/>
              <w:left w:val="nil"/>
              <w:bottom w:val="nil"/>
              <w:right w:val="nil"/>
            </w:tcBorders>
            <w:shd w:val="clear" w:color="auto" w:fill="C4E5FC"/>
            <w:noWrap/>
            <w:hideMark/>
          </w:tcPr>
          <w:p w14:paraId="3481E238" w14:textId="77777777" w:rsidR="006024B3" w:rsidRPr="00BA6F36" w:rsidRDefault="006024B3" w:rsidP="00BA6F36">
            <w:pPr>
              <w:rPr>
                <w:sz w:val="16"/>
                <w:szCs w:val="16"/>
              </w:rPr>
            </w:pPr>
            <w:r w:rsidRPr="00BA6F36">
              <w:rPr>
                <w:sz w:val="16"/>
                <w:szCs w:val="16"/>
              </w:rPr>
              <w:t>3</w:t>
            </w:r>
          </w:p>
        </w:tc>
        <w:tc>
          <w:tcPr>
            <w:tcW w:w="850" w:type="dxa"/>
            <w:tcBorders>
              <w:top w:val="nil"/>
              <w:left w:val="nil"/>
              <w:bottom w:val="nil"/>
              <w:right w:val="nil"/>
            </w:tcBorders>
            <w:shd w:val="clear" w:color="auto" w:fill="C4E5FC"/>
            <w:noWrap/>
            <w:hideMark/>
          </w:tcPr>
          <w:p w14:paraId="75D05E40" w14:textId="77777777" w:rsidR="006024B3" w:rsidRPr="00BA6F36" w:rsidRDefault="006024B3" w:rsidP="00BA6F36">
            <w:pPr>
              <w:rPr>
                <w:bCs/>
                <w:sz w:val="16"/>
                <w:szCs w:val="16"/>
              </w:rPr>
            </w:pPr>
            <w:r w:rsidRPr="00BA6F36">
              <w:rPr>
                <w:sz w:val="16"/>
                <w:szCs w:val="16"/>
              </w:rPr>
              <w:t>72</w:t>
            </w:r>
          </w:p>
        </w:tc>
      </w:tr>
      <w:tr w:rsidR="006024B3" w:rsidRPr="00BA6F36" w14:paraId="14D3C7B4" w14:textId="77777777" w:rsidTr="00610D45">
        <w:trPr>
          <w:trHeight w:val="330"/>
        </w:trPr>
        <w:tc>
          <w:tcPr>
            <w:tcW w:w="685" w:type="dxa"/>
            <w:tcBorders>
              <w:top w:val="nil"/>
              <w:left w:val="nil"/>
              <w:bottom w:val="nil"/>
              <w:right w:val="nil"/>
            </w:tcBorders>
            <w:shd w:val="clear" w:color="auto" w:fill="C4E5FC"/>
            <w:noWrap/>
          </w:tcPr>
          <w:p w14:paraId="41DCFDFF" w14:textId="77777777" w:rsidR="006024B3" w:rsidRPr="00BA6F36" w:rsidRDefault="006024B3" w:rsidP="00BA6F36">
            <w:pPr>
              <w:rPr>
                <w:bCs/>
                <w:sz w:val="16"/>
                <w:szCs w:val="16"/>
              </w:rPr>
            </w:pPr>
          </w:p>
        </w:tc>
        <w:tc>
          <w:tcPr>
            <w:tcW w:w="1778" w:type="dxa"/>
            <w:tcBorders>
              <w:top w:val="nil"/>
              <w:left w:val="nil"/>
              <w:bottom w:val="nil"/>
              <w:right w:val="nil"/>
            </w:tcBorders>
            <w:shd w:val="clear" w:color="auto" w:fill="C4E5FC"/>
            <w:noWrap/>
          </w:tcPr>
          <w:p w14:paraId="5608ECD0" w14:textId="77777777" w:rsidR="006024B3" w:rsidRPr="00BA6F36" w:rsidRDefault="006024B3" w:rsidP="00BA6F36">
            <w:pPr>
              <w:rPr>
                <w:bCs/>
                <w:sz w:val="16"/>
                <w:szCs w:val="16"/>
              </w:rPr>
            </w:pPr>
          </w:p>
        </w:tc>
        <w:tc>
          <w:tcPr>
            <w:tcW w:w="651" w:type="dxa"/>
            <w:tcBorders>
              <w:top w:val="nil"/>
              <w:left w:val="nil"/>
              <w:bottom w:val="nil"/>
              <w:right w:val="nil"/>
            </w:tcBorders>
            <w:shd w:val="clear" w:color="auto" w:fill="C4E5FC"/>
            <w:noWrap/>
          </w:tcPr>
          <w:p w14:paraId="2F71C4D9" w14:textId="77777777" w:rsidR="006024B3" w:rsidRPr="00BA6F36" w:rsidRDefault="006024B3" w:rsidP="00BA6F36">
            <w:pPr>
              <w:rPr>
                <w:sz w:val="16"/>
                <w:szCs w:val="16"/>
              </w:rPr>
            </w:pPr>
          </w:p>
        </w:tc>
        <w:tc>
          <w:tcPr>
            <w:tcW w:w="460" w:type="dxa"/>
            <w:tcBorders>
              <w:top w:val="nil"/>
              <w:left w:val="nil"/>
              <w:bottom w:val="nil"/>
              <w:right w:val="nil"/>
            </w:tcBorders>
            <w:shd w:val="clear" w:color="auto" w:fill="C4E5FC"/>
            <w:noWrap/>
          </w:tcPr>
          <w:p w14:paraId="3A999824" w14:textId="77777777" w:rsidR="006024B3" w:rsidRPr="00BA6F36" w:rsidRDefault="006024B3" w:rsidP="00BA6F36">
            <w:pPr>
              <w:rPr>
                <w:sz w:val="16"/>
                <w:szCs w:val="16"/>
              </w:rPr>
            </w:pPr>
          </w:p>
        </w:tc>
        <w:tc>
          <w:tcPr>
            <w:tcW w:w="690" w:type="dxa"/>
            <w:tcBorders>
              <w:top w:val="nil"/>
              <w:left w:val="nil"/>
              <w:bottom w:val="nil"/>
              <w:right w:val="nil"/>
            </w:tcBorders>
            <w:shd w:val="clear" w:color="auto" w:fill="C4E5FC"/>
            <w:noWrap/>
          </w:tcPr>
          <w:p w14:paraId="316E78B7" w14:textId="77777777" w:rsidR="006024B3" w:rsidRPr="00BA6F36" w:rsidRDefault="006024B3" w:rsidP="00BA6F36">
            <w:pPr>
              <w:rPr>
                <w:sz w:val="16"/>
                <w:szCs w:val="16"/>
              </w:rPr>
            </w:pPr>
          </w:p>
        </w:tc>
        <w:tc>
          <w:tcPr>
            <w:tcW w:w="1265" w:type="dxa"/>
            <w:tcBorders>
              <w:top w:val="nil"/>
              <w:left w:val="nil"/>
              <w:bottom w:val="nil"/>
              <w:right w:val="nil"/>
            </w:tcBorders>
            <w:shd w:val="clear" w:color="auto" w:fill="C4E5FC"/>
            <w:noWrap/>
          </w:tcPr>
          <w:p w14:paraId="7619E3F0" w14:textId="77777777" w:rsidR="006024B3" w:rsidRPr="00BA6F36" w:rsidRDefault="006024B3" w:rsidP="00BA6F36">
            <w:pPr>
              <w:rPr>
                <w:sz w:val="16"/>
                <w:szCs w:val="16"/>
              </w:rPr>
            </w:pPr>
          </w:p>
        </w:tc>
        <w:tc>
          <w:tcPr>
            <w:tcW w:w="708" w:type="dxa"/>
            <w:tcBorders>
              <w:top w:val="nil"/>
              <w:left w:val="nil"/>
              <w:bottom w:val="nil"/>
              <w:right w:val="nil"/>
            </w:tcBorders>
            <w:shd w:val="clear" w:color="auto" w:fill="C4E5FC"/>
            <w:noWrap/>
          </w:tcPr>
          <w:p w14:paraId="5A4A57C3" w14:textId="77777777" w:rsidR="006024B3" w:rsidRPr="00BA6F36" w:rsidRDefault="006024B3" w:rsidP="00BA6F36">
            <w:pPr>
              <w:rPr>
                <w:sz w:val="16"/>
                <w:szCs w:val="16"/>
              </w:rPr>
            </w:pPr>
          </w:p>
        </w:tc>
        <w:tc>
          <w:tcPr>
            <w:tcW w:w="1276" w:type="dxa"/>
            <w:tcBorders>
              <w:top w:val="nil"/>
              <w:left w:val="nil"/>
              <w:bottom w:val="nil"/>
              <w:right w:val="nil"/>
            </w:tcBorders>
            <w:shd w:val="clear" w:color="auto" w:fill="C4E5FC"/>
            <w:noWrap/>
          </w:tcPr>
          <w:p w14:paraId="7115AB21" w14:textId="77777777" w:rsidR="006024B3" w:rsidRPr="00BA6F36" w:rsidRDefault="006024B3" w:rsidP="00BA6F36">
            <w:pPr>
              <w:rPr>
                <w:bCs/>
                <w:sz w:val="16"/>
                <w:szCs w:val="16"/>
              </w:rPr>
            </w:pPr>
          </w:p>
        </w:tc>
        <w:tc>
          <w:tcPr>
            <w:tcW w:w="851" w:type="dxa"/>
            <w:tcBorders>
              <w:top w:val="nil"/>
              <w:left w:val="nil"/>
              <w:bottom w:val="nil"/>
              <w:right w:val="nil"/>
            </w:tcBorders>
            <w:shd w:val="clear" w:color="auto" w:fill="C4E5FC"/>
            <w:noWrap/>
            <w:hideMark/>
          </w:tcPr>
          <w:p w14:paraId="67530247" w14:textId="77777777" w:rsidR="006024B3" w:rsidRPr="00BA6F36" w:rsidRDefault="006024B3" w:rsidP="00BA6F36">
            <w:pPr>
              <w:rPr>
                <w:bCs/>
                <w:sz w:val="16"/>
                <w:szCs w:val="16"/>
              </w:rPr>
            </w:pPr>
            <w:r w:rsidRPr="00BA6F36">
              <w:rPr>
                <w:bCs/>
                <w:sz w:val="16"/>
                <w:szCs w:val="16"/>
              </w:rPr>
              <w:t>Total</w:t>
            </w:r>
          </w:p>
        </w:tc>
        <w:tc>
          <w:tcPr>
            <w:tcW w:w="708" w:type="dxa"/>
            <w:tcBorders>
              <w:top w:val="nil"/>
              <w:left w:val="nil"/>
              <w:bottom w:val="nil"/>
              <w:right w:val="nil"/>
            </w:tcBorders>
            <w:shd w:val="clear" w:color="auto" w:fill="C4E5FC"/>
            <w:noWrap/>
            <w:hideMark/>
          </w:tcPr>
          <w:p w14:paraId="768B5035" w14:textId="77777777" w:rsidR="006024B3" w:rsidRPr="00BA6F36" w:rsidRDefault="006024B3" w:rsidP="00BA6F36">
            <w:pPr>
              <w:rPr>
                <w:sz w:val="16"/>
                <w:szCs w:val="16"/>
              </w:rPr>
            </w:pPr>
            <w:r w:rsidRPr="00BA6F36">
              <w:rPr>
                <w:sz w:val="16"/>
                <w:szCs w:val="16"/>
              </w:rPr>
              <w:t> </w:t>
            </w:r>
          </w:p>
        </w:tc>
        <w:tc>
          <w:tcPr>
            <w:tcW w:w="1276" w:type="dxa"/>
            <w:tcBorders>
              <w:top w:val="nil"/>
              <w:left w:val="nil"/>
              <w:bottom w:val="nil"/>
              <w:right w:val="nil"/>
            </w:tcBorders>
            <w:shd w:val="clear" w:color="auto" w:fill="C4E5FC"/>
            <w:noWrap/>
            <w:hideMark/>
          </w:tcPr>
          <w:p w14:paraId="5990E91A" w14:textId="77777777" w:rsidR="006024B3" w:rsidRPr="00BA6F36" w:rsidRDefault="006024B3" w:rsidP="00BA6F36">
            <w:pPr>
              <w:rPr>
                <w:bCs/>
                <w:sz w:val="16"/>
                <w:szCs w:val="16"/>
              </w:rPr>
            </w:pPr>
            <w:r w:rsidRPr="00BA6F36">
              <w:rPr>
                <w:bCs/>
                <w:sz w:val="16"/>
                <w:szCs w:val="16"/>
              </w:rPr>
              <w:t>325,970.16</w:t>
            </w:r>
          </w:p>
        </w:tc>
        <w:tc>
          <w:tcPr>
            <w:tcW w:w="709" w:type="dxa"/>
            <w:tcBorders>
              <w:top w:val="nil"/>
              <w:left w:val="nil"/>
              <w:bottom w:val="nil"/>
              <w:right w:val="nil"/>
            </w:tcBorders>
            <w:shd w:val="clear" w:color="auto" w:fill="C4E5FC"/>
            <w:noWrap/>
            <w:hideMark/>
          </w:tcPr>
          <w:p w14:paraId="274B815C" w14:textId="77777777" w:rsidR="006024B3" w:rsidRPr="00BA6F36" w:rsidRDefault="006024B3" w:rsidP="00BA6F36">
            <w:pPr>
              <w:rPr>
                <w:bCs/>
                <w:sz w:val="16"/>
                <w:szCs w:val="16"/>
              </w:rPr>
            </w:pPr>
            <w:r w:rsidRPr="00BA6F36">
              <w:rPr>
                <w:bCs/>
                <w:sz w:val="16"/>
                <w:szCs w:val="16"/>
              </w:rPr>
              <w:t>3</w:t>
            </w:r>
          </w:p>
        </w:tc>
        <w:tc>
          <w:tcPr>
            <w:tcW w:w="850" w:type="dxa"/>
            <w:tcBorders>
              <w:top w:val="nil"/>
              <w:left w:val="nil"/>
              <w:bottom w:val="nil"/>
              <w:right w:val="nil"/>
            </w:tcBorders>
            <w:shd w:val="clear" w:color="auto" w:fill="C4E5FC"/>
            <w:noWrap/>
            <w:hideMark/>
          </w:tcPr>
          <w:p w14:paraId="16AE6404" w14:textId="77777777" w:rsidR="006024B3" w:rsidRPr="00BA6F36" w:rsidRDefault="006024B3" w:rsidP="00BA6F36">
            <w:pPr>
              <w:rPr>
                <w:bCs/>
                <w:sz w:val="16"/>
                <w:szCs w:val="16"/>
              </w:rPr>
            </w:pPr>
            <w:r w:rsidRPr="00BA6F36">
              <w:rPr>
                <w:bCs/>
                <w:sz w:val="16"/>
                <w:szCs w:val="16"/>
              </w:rPr>
              <w:t>157</w:t>
            </w:r>
          </w:p>
          <w:p w14:paraId="3B3FACC5" w14:textId="77777777" w:rsidR="006024B3" w:rsidRPr="00BA6F36" w:rsidRDefault="006024B3" w:rsidP="00BA6F36">
            <w:pPr>
              <w:rPr>
                <w:bCs/>
                <w:sz w:val="16"/>
                <w:szCs w:val="16"/>
              </w:rPr>
            </w:pPr>
            <w:r w:rsidRPr="00BA6F36">
              <w:rPr>
                <w:bCs/>
                <w:sz w:val="16"/>
                <w:szCs w:val="16"/>
              </w:rPr>
              <w:t> </w:t>
            </w:r>
          </w:p>
        </w:tc>
      </w:tr>
      <w:tr w:rsidR="006024B3" w:rsidRPr="00BA6F36" w14:paraId="34EEA397" w14:textId="77777777" w:rsidTr="00610D45">
        <w:trPr>
          <w:trHeight w:val="315"/>
        </w:trPr>
        <w:tc>
          <w:tcPr>
            <w:tcW w:w="685" w:type="dxa"/>
            <w:tcBorders>
              <w:top w:val="nil"/>
              <w:left w:val="nil"/>
              <w:bottom w:val="nil"/>
              <w:right w:val="nil"/>
            </w:tcBorders>
            <w:shd w:val="clear" w:color="auto" w:fill="C4E5FC"/>
            <w:noWrap/>
            <w:hideMark/>
          </w:tcPr>
          <w:p w14:paraId="1BA0F878" w14:textId="77777777" w:rsidR="006024B3" w:rsidRPr="00BA6F36" w:rsidRDefault="006024B3" w:rsidP="00BA6F36">
            <w:pPr>
              <w:rPr>
                <w:bCs/>
                <w:sz w:val="16"/>
                <w:szCs w:val="16"/>
              </w:rPr>
            </w:pPr>
            <w:r w:rsidRPr="00BA6F36">
              <w:rPr>
                <w:bCs/>
                <w:sz w:val="16"/>
                <w:szCs w:val="16"/>
              </w:rPr>
              <w:t>9</w:t>
            </w:r>
          </w:p>
        </w:tc>
        <w:tc>
          <w:tcPr>
            <w:tcW w:w="1778" w:type="dxa"/>
            <w:tcBorders>
              <w:top w:val="nil"/>
              <w:left w:val="nil"/>
              <w:bottom w:val="nil"/>
              <w:right w:val="nil"/>
            </w:tcBorders>
            <w:shd w:val="clear" w:color="auto" w:fill="C4E5FC"/>
            <w:noWrap/>
            <w:hideMark/>
          </w:tcPr>
          <w:p w14:paraId="0968D04A" w14:textId="0B95109D" w:rsidR="006024B3" w:rsidRPr="00BA6F36" w:rsidRDefault="006024B3" w:rsidP="00BA6F36">
            <w:pPr>
              <w:rPr>
                <w:bCs/>
                <w:sz w:val="16"/>
                <w:szCs w:val="16"/>
              </w:rPr>
            </w:pPr>
            <w:r w:rsidRPr="00BA6F36">
              <w:rPr>
                <w:bCs/>
                <w:sz w:val="16"/>
                <w:szCs w:val="16"/>
              </w:rPr>
              <w:t xml:space="preserve">Bassendean - Eden Hill </w:t>
            </w:r>
            <w:r>
              <w:rPr>
                <w:bCs/>
                <w:sz w:val="16"/>
                <w:szCs w:val="16"/>
              </w:rPr>
              <w:t>–</w:t>
            </w:r>
            <w:r w:rsidRPr="00BA6F36">
              <w:rPr>
                <w:bCs/>
                <w:sz w:val="16"/>
                <w:szCs w:val="16"/>
              </w:rPr>
              <w:t xml:space="preserve"> Ashfield</w:t>
            </w:r>
          </w:p>
        </w:tc>
        <w:tc>
          <w:tcPr>
            <w:tcW w:w="651" w:type="dxa"/>
            <w:tcBorders>
              <w:top w:val="nil"/>
              <w:left w:val="nil"/>
              <w:bottom w:val="nil"/>
              <w:right w:val="nil"/>
            </w:tcBorders>
            <w:shd w:val="clear" w:color="auto" w:fill="C4E5FC"/>
            <w:noWrap/>
            <w:hideMark/>
          </w:tcPr>
          <w:p w14:paraId="150B5F4F" w14:textId="77777777" w:rsidR="006024B3" w:rsidRPr="00BA6F36" w:rsidRDefault="006024B3" w:rsidP="00BA6F36">
            <w:pPr>
              <w:rPr>
                <w:sz w:val="16"/>
                <w:szCs w:val="16"/>
              </w:rPr>
            </w:pPr>
            <w:r w:rsidRPr="00BA6F36">
              <w:rPr>
                <w:sz w:val="16"/>
                <w:szCs w:val="16"/>
              </w:rPr>
              <w:t>WA</w:t>
            </w:r>
          </w:p>
        </w:tc>
        <w:tc>
          <w:tcPr>
            <w:tcW w:w="460" w:type="dxa"/>
            <w:tcBorders>
              <w:top w:val="nil"/>
              <w:left w:val="nil"/>
              <w:bottom w:val="nil"/>
              <w:right w:val="nil"/>
            </w:tcBorders>
            <w:shd w:val="clear" w:color="auto" w:fill="C4E5FC"/>
            <w:noWrap/>
            <w:hideMark/>
          </w:tcPr>
          <w:p w14:paraId="7054048E" w14:textId="77777777" w:rsidR="006024B3" w:rsidRPr="00BA6F36" w:rsidRDefault="006024B3" w:rsidP="00BA6F36">
            <w:pPr>
              <w:rPr>
                <w:sz w:val="16"/>
                <w:szCs w:val="16"/>
              </w:rPr>
            </w:pPr>
            <w:r w:rsidRPr="00BA6F36">
              <w:rPr>
                <w:sz w:val="16"/>
                <w:szCs w:val="16"/>
              </w:rPr>
              <w:t>1</w:t>
            </w:r>
          </w:p>
        </w:tc>
        <w:tc>
          <w:tcPr>
            <w:tcW w:w="690" w:type="dxa"/>
            <w:tcBorders>
              <w:top w:val="nil"/>
              <w:left w:val="nil"/>
              <w:bottom w:val="nil"/>
              <w:right w:val="nil"/>
            </w:tcBorders>
            <w:shd w:val="clear" w:color="auto" w:fill="C4E5FC"/>
            <w:noWrap/>
            <w:hideMark/>
          </w:tcPr>
          <w:p w14:paraId="623FB7E4" w14:textId="77777777" w:rsidR="006024B3" w:rsidRPr="00BA6F36" w:rsidRDefault="006024B3" w:rsidP="00BA6F36">
            <w:pPr>
              <w:rPr>
                <w:sz w:val="16"/>
                <w:szCs w:val="16"/>
              </w:rPr>
            </w:pPr>
            <w:r w:rsidRPr="00BA6F36">
              <w:rPr>
                <w:sz w:val="16"/>
                <w:szCs w:val="16"/>
              </w:rPr>
              <w:t>0.00</w:t>
            </w:r>
          </w:p>
        </w:tc>
        <w:tc>
          <w:tcPr>
            <w:tcW w:w="1265" w:type="dxa"/>
            <w:tcBorders>
              <w:top w:val="nil"/>
              <w:left w:val="nil"/>
              <w:bottom w:val="nil"/>
              <w:right w:val="nil"/>
            </w:tcBorders>
            <w:shd w:val="clear" w:color="auto" w:fill="C4E5FC"/>
            <w:noWrap/>
            <w:hideMark/>
          </w:tcPr>
          <w:p w14:paraId="417E8CDB" w14:textId="77777777" w:rsidR="006024B3" w:rsidRPr="00BA6F36" w:rsidRDefault="006024B3" w:rsidP="00BA6F36">
            <w:pPr>
              <w:rPr>
                <w:sz w:val="16"/>
                <w:szCs w:val="16"/>
              </w:rPr>
            </w:pPr>
            <w:r w:rsidRPr="00BA6F36">
              <w:rPr>
                <w:sz w:val="16"/>
                <w:szCs w:val="16"/>
              </w:rPr>
              <w:t>10,344,501.60</w:t>
            </w:r>
          </w:p>
        </w:tc>
        <w:tc>
          <w:tcPr>
            <w:tcW w:w="708" w:type="dxa"/>
            <w:tcBorders>
              <w:top w:val="nil"/>
              <w:left w:val="nil"/>
              <w:bottom w:val="nil"/>
              <w:right w:val="nil"/>
            </w:tcBorders>
            <w:shd w:val="clear" w:color="auto" w:fill="C4E5FC"/>
            <w:noWrap/>
            <w:hideMark/>
          </w:tcPr>
          <w:p w14:paraId="2EEE7E08" w14:textId="77777777" w:rsidR="006024B3" w:rsidRPr="00BA6F36" w:rsidRDefault="006024B3" w:rsidP="00BA6F36">
            <w:pPr>
              <w:rPr>
                <w:bCs/>
                <w:sz w:val="16"/>
                <w:szCs w:val="16"/>
              </w:rPr>
            </w:pPr>
            <w:r w:rsidRPr="00BA6F36">
              <w:rPr>
                <w:bCs/>
                <w:sz w:val="16"/>
                <w:szCs w:val="16"/>
              </w:rPr>
              <w:t>91</w:t>
            </w:r>
          </w:p>
        </w:tc>
        <w:tc>
          <w:tcPr>
            <w:tcW w:w="1276" w:type="dxa"/>
            <w:tcBorders>
              <w:top w:val="nil"/>
              <w:left w:val="nil"/>
              <w:bottom w:val="nil"/>
              <w:right w:val="nil"/>
            </w:tcBorders>
            <w:shd w:val="clear" w:color="auto" w:fill="C4E5FC"/>
            <w:noWrap/>
            <w:hideMark/>
          </w:tcPr>
          <w:p w14:paraId="0E65D5E5" w14:textId="77777777" w:rsidR="006024B3" w:rsidRPr="00BA6F36" w:rsidRDefault="006024B3" w:rsidP="00BA6F36">
            <w:pPr>
              <w:rPr>
                <w:bCs/>
                <w:sz w:val="16"/>
                <w:szCs w:val="16"/>
              </w:rPr>
            </w:pPr>
            <w:r w:rsidRPr="00BA6F36">
              <w:rPr>
                <w:sz w:val="16"/>
                <w:szCs w:val="16"/>
              </w:rPr>
              <w:t>4514</w:t>
            </w:r>
          </w:p>
        </w:tc>
        <w:tc>
          <w:tcPr>
            <w:tcW w:w="851" w:type="dxa"/>
            <w:tcBorders>
              <w:top w:val="nil"/>
              <w:left w:val="nil"/>
              <w:bottom w:val="nil"/>
              <w:right w:val="nil"/>
            </w:tcBorders>
            <w:shd w:val="clear" w:color="auto" w:fill="C4E5FC"/>
            <w:noWrap/>
            <w:hideMark/>
          </w:tcPr>
          <w:p w14:paraId="73CB75A0" w14:textId="77777777" w:rsidR="006024B3" w:rsidRPr="00BA6F36" w:rsidRDefault="006024B3" w:rsidP="00BA6F36">
            <w:pPr>
              <w:rPr>
                <w:bCs/>
                <w:sz w:val="16"/>
                <w:szCs w:val="16"/>
              </w:rPr>
            </w:pPr>
            <w:r w:rsidRPr="00BA6F36">
              <w:rPr>
                <w:bCs/>
                <w:sz w:val="16"/>
                <w:szCs w:val="16"/>
              </w:rPr>
              <w:t>5104429</w:t>
            </w:r>
          </w:p>
        </w:tc>
        <w:tc>
          <w:tcPr>
            <w:tcW w:w="708" w:type="dxa"/>
            <w:tcBorders>
              <w:top w:val="nil"/>
              <w:left w:val="nil"/>
              <w:bottom w:val="nil"/>
              <w:right w:val="nil"/>
            </w:tcBorders>
            <w:shd w:val="clear" w:color="auto" w:fill="C4E5FC"/>
            <w:noWrap/>
            <w:hideMark/>
          </w:tcPr>
          <w:p w14:paraId="5F6C673F" w14:textId="77777777" w:rsidR="006024B3" w:rsidRPr="00BA6F36" w:rsidRDefault="006024B3" w:rsidP="00BA6F36">
            <w:pPr>
              <w:rPr>
                <w:sz w:val="16"/>
                <w:szCs w:val="16"/>
              </w:rPr>
            </w:pPr>
            <w:r w:rsidRPr="00BA6F36">
              <w:rPr>
                <w:sz w:val="16"/>
                <w:szCs w:val="16"/>
              </w:rPr>
              <w:t>0.00</w:t>
            </w:r>
          </w:p>
        </w:tc>
        <w:tc>
          <w:tcPr>
            <w:tcW w:w="1276" w:type="dxa"/>
            <w:tcBorders>
              <w:top w:val="nil"/>
              <w:left w:val="nil"/>
              <w:bottom w:val="nil"/>
              <w:right w:val="nil"/>
            </w:tcBorders>
            <w:shd w:val="clear" w:color="auto" w:fill="C4E5FC"/>
            <w:noWrap/>
            <w:hideMark/>
          </w:tcPr>
          <w:p w14:paraId="5CC1B9EC" w14:textId="77777777" w:rsidR="006024B3" w:rsidRPr="00BA6F36" w:rsidRDefault="006024B3" w:rsidP="00BA6F36">
            <w:pPr>
              <w:rPr>
                <w:sz w:val="16"/>
                <w:szCs w:val="16"/>
              </w:rPr>
            </w:pPr>
            <w:r w:rsidRPr="00BA6F36">
              <w:rPr>
                <w:sz w:val="16"/>
                <w:szCs w:val="16"/>
              </w:rPr>
              <w:t>458,631.67</w:t>
            </w:r>
          </w:p>
        </w:tc>
        <w:tc>
          <w:tcPr>
            <w:tcW w:w="709" w:type="dxa"/>
            <w:tcBorders>
              <w:top w:val="nil"/>
              <w:left w:val="nil"/>
              <w:bottom w:val="nil"/>
              <w:right w:val="nil"/>
            </w:tcBorders>
            <w:shd w:val="clear" w:color="auto" w:fill="C4E5FC"/>
            <w:noWrap/>
            <w:hideMark/>
          </w:tcPr>
          <w:p w14:paraId="0F066B01" w14:textId="77777777" w:rsidR="006024B3" w:rsidRPr="00BA6F36" w:rsidRDefault="006024B3" w:rsidP="00BA6F36">
            <w:pPr>
              <w:rPr>
                <w:sz w:val="16"/>
                <w:szCs w:val="16"/>
              </w:rPr>
            </w:pPr>
            <w:r w:rsidRPr="00BA6F36">
              <w:rPr>
                <w:sz w:val="16"/>
                <w:szCs w:val="16"/>
              </w:rPr>
              <w:t>0</w:t>
            </w:r>
          </w:p>
        </w:tc>
        <w:tc>
          <w:tcPr>
            <w:tcW w:w="850" w:type="dxa"/>
            <w:tcBorders>
              <w:top w:val="nil"/>
              <w:left w:val="nil"/>
              <w:bottom w:val="nil"/>
              <w:right w:val="nil"/>
            </w:tcBorders>
            <w:shd w:val="clear" w:color="auto" w:fill="C4E5FC"/>
            <w:noWrap/>
            <w:hideMark/>
          </w:tcPr>
          <w:p w14:paraId="0443B7CB" w14:textId="77777777" w:rsidR="006024B3" w:rsidRPr="00BA6F36" w:rsidRDefault="006024B3" w:rsidP="00BA6F36">
            <w:pPr>
              <w:rPr>
                <w:bCs/>
                <w:sz w:val="16"/>
                <w:szCs w:val="16"/>
              </w:rPr>
            </w:pPr>
            <w:r w:rsidRPr="00BA6F36">
              <w:rPr>
                <w:sz w:val="16"/>
                <w:szCs w:val="16"/>
              </w:rPr>
              <w:t>209</w:t>
            </w:r>
          </w:p>
        </w:tc>
      </w:tr>
      <w:tr w:rsidR="006024B3" w:rsidRPr="00BA6F36" w14:paraId="2668990E" w14:textId="77777777" w:rsidTr="00610D45">
        <w:trPr>
          <w:trHeight w:val="315"/>
        </w:trPr>
        <w:tc>
          <w:tcPr>
            <w:tcW w:w="685" w:type="dxa"/>
            <w:tcBorders>
              <w:top w:val="nil"/>
              <w:left w:val="nil"/>
              <w:bottom w:val="nil"/>
              <w:right w:val="nil"/>
            </w:tcBorders>
            <w:shd w:val="clear" w:color="auto" w:fill="C4E5FC"/>
            <w:noWrap/>
            <w:hideMark/>
          </w:tcPr>
          <w:p w14:paraId="42069E37" w14:textId="77777777" w:rsidR="006024B3" w:rsidRPr="00BA6F36" w:rsidRDefault="006024B3" w:rsidP="00BA6F36">
            <w:pPr>
              <w:rPr>
                <w:bCs/>
                <w:sz w:val="16"/>
                <w:szCs w:val="16"/>
              </w:rPr>
            </w:pPr>
            <w:r w:rsidRPr="00BA6F36">
              <w:rPr>
                <w:bCs/>
                <w:sz w:val="16"/>
                <w:szCs w:val="16"/>
              </w:rPr>
              <w:t>10</w:t>
            </w:r>
          </w:p>
        </w:tc>
        <w:tc>
          <w:tcPr>
            <w:tcW w:w="1778" w:type="dxa"/>
            <w:tcBorders>
              <w:top w:val="nil"/>
              <w:left w:val="nil"/>
              <w:bottom w:val="nil"/>
              <w:right w:val="nil"/>
            </w:tcBorders>
            <w:shd w:val="clear" w:color="auto" w:fill="C4E5FC"/>
            <w:noWrap/>
            <w:hideMark/>
          </w:tcPr>
          <w:p w14:paraId="12F06CF7" w14:textId="77777777" w:rsidR="006024B3" w:rsidRPr="00BA6F36" w:rsidRDefault="006024B3" w:rsidP="00BA6F36">
            <w:pPr>
              <w:rPr>
                <w:bCs/>
                <w:sz w:val="16"/>
                <w:szCs w:val="16"/>
              </w:rPr>
            </w:pPr>
            <w:r w:rsidRPr="00BA6F36">
              <w:rPr>
                <w:bCs/>
                <w:sz w:val="16"/>
                <w:szCs w:val="16"/>
              </w:rPr>
              <w:t>Kalamunda - Maida Vale - Gooseberry Hill</w:t>
            </w:r>
          </w:p>
        </w:tc>
        <w:tc>
          <w:tcPr>
            <w:tcW w:w="651" w:type="dxa"/>
            <w:tcBorders>
              <w:top w:val="nil"/>
              <w:left w:val="nil"/>
              <w:bottom w:val="nil"/>
              <w:right w:val="nil"/>
            </w:tcBorders>
            <w:shd w:val="clear" w:color="auto" w:fill="C4E5FC"/>
            <w:noWrap/>
            <w:hideMark/>
          </w:tcPr>
          <w:p w14:paraId="2C90F010" w14:textId="77777777" w:rsidR="006024B3" w:rsidRPr="00BA6F36" w:rsidRDefault="006024B3" w:rsidP="00BA6F36">
            <w:pPr>
              <w:rPr>
                <w:sz w:val="16"/>
                <w:szCs w:val="16"/>
              </w:rPr>
            </w:pPr>
            <w:r w:rsidRPr="00BA6F36">
              <w:rPr>
                <w:sz w:val="16"/>
                <w:szCs w:val="16"/>
              </w:rPr>
              <w:t>WA</w:t>
            </w:r>
          </w:p>
        </w:tc>
        <w:tc>
          <w:tcPr>
            <w:tcW w:w="460" w:type="dxa"/>
            <w:tcBorders>
              <w:top w:val="nil"/>
              <w:left w:val="nil"/>
              <w:bottom w:val="nil"/>
              <w:right w:val="nil"/>
            </w:tcBorders>
            <w:shd w:val="clear" w:color="auto" w:fill="C4E5FC"/>
            <w:noWrap/>
            <w:hideMark/>
          </w:tcPr>
          <w:p w14:paraId="4F564F5B" w14:textId="77777777" w:rsidR="006024B3" w:rsidRPr="00BA6F36" w:rsidRDefault="006024B3" w:rsidP="00BA6F36">
            <w:pPr>
              <w:rPr>
                <w:sz w:val="16"/>
                <w:szCs w:val="16"/>
              </w:rPr>
            </w:pPr>
            <w:r w:rsidRPr="00BA6F36">
              <w:rPr>
                <w:sz w:val="16"/>
                <w:szCs w:val="16"/>
              </w:rPr>
              <w:t>1</w:t>
            </w:r>
          </w:p>
        </w:tc>
        <w:tc>
          <w:tcPr>
            <w:tcW w:w="690" w:type="dxa"/>
            <w:tcBorders>
              <w:top w:val="nil"/>
              <w:left w:val="nil"/>
              <w:bottom w:val="nil"/>
              <w:right w:val="nil"/>
            </w:tcBorders>
            <w:shd w:val="clear" w:color="auto" w:fill="C4E5FC"/>
            <w:noWrap/>
            <w:hideMark/>
          </w:tcPr>
          <w:p w14:paraId="3D2F4314" w14:textId="77777777" w:rsidR="006024B3" w:rsidRPr="00BA6F36" w:rsidRDefault="006024B3" w:rsidP="00BA6F36">
            <w:pPr>
              <w:rPr>
                <w:sz w:val="16"/>
                <w:szCs w:val="16"/>
              </w:rPr>
            </w:pPr>
            <w:r w:rsidRPr="00BA6F36">
              <w:rPr>
                <w:sz w:val="16"/>
                <w:szCs w:val="16"/>
              </w:rPr>
              <w:t>0.00</w:t>
            </w:r>
          </w:p>
        </w:tc>
        <w:tc>
          <w:tcPr>
            <w:tcW w:w="1265" w:type="dxa"/>
            <w:tcBorders>
              <w:top w:val="nil"/>
              <w:left w:val="nil"/>
              <w:bottom w:val="nil"/>
              <w:right w:val="nil"/>
            </w:tcBorders>
            <w:shd w:val="clear" w:color="auto" w:fill="C4E5FC"/>
            <w:noWrap/>
            <w:hideMark/>
          </w:tcPr>
          <w:p w14:paraId="592D3B1E" w14:textId="77777777" w:rsidR="006024B3" w:rsidRPr="00BA6F36" w:rsidRDefault="006024B3" w:rsidP="00BA6F36">
            <w:pPr>
              <w:rPr>
                <w:sz w:val="16"/>
                <w:szCs w:val="16"/>
              </w:rPr>
            </w:pPr>
            <w:r w:rsidRPr="00BA6F36">
              <w:rPr>
                <w:sz w:val="16"/>
                <w:szCs w:val="16"/>
              </w:rPr>
              <w:t>28,121,619.03</w:t>
            </w:r>
          </w:p>
        </w:tc>
        <w:tc>
          <w:tcPr>
            <w:tcW w:w="708" w:type="dxa"/>
            <w:tcBorders>
              <w:top w:val="nil"/>
              <w:left w:val="nil"/>
              <w:bottom w:val="nil"/>
              <w:right w:val="nil"/>
            </w:tcBorders>
            <w:shd w:val="clear" w:color="auto" w:fill="C4E5FC"/>
            <w:noWrap/>
            <w:hideMark/>
          </w:tcPr>
          <w:p w14:paraId="3741DA78" w14:textId="77777777" w:rsidR="006024B3" w:rsidRPr="00BA6F36" w:rsidRDefault="006024B3" w:rsidP="00BA6F36">
            <w:pPr>
              <w:rPr>
                <w:sz w:val="16"/>
                <w:szCs w:val="16"/>
              </w:rPr>
            </w:pPr>
            <w:r w:rsidRPr="00BA6F36">
              <w:rPr>
                <w:sz w:val="16"/>
                <w:szCs w:val="16"/>
              </w:rPr>
              <w:t>32</w:t>
            </w:r>
          </w:p>
        </w:tc>
        <w:tc>
          <w:tcPr>
            <w:tcW w:w="1276" w:type="dxa"/>
            <w:tcBorders>
              <w:top w:val="nil"/>
              <w:left w:val="nil"/>
              <w:bottom w:val="nil"/>
              <w:right w:val="nil"/>
            </w:tcBorders>
            <w:shd w:val="clear" w:color="auto" w:fill="C4E5FC"/>
            <w:noWrap/>
            <w:hideMark/>
          </w:tcPr>
          <w:p w14:paraId="74670EFF" w14:textId="77777777" w:rsidR="006024B3" w:rsidRPr="00BA6F36" w:rsidRDefault="006024B3" w:rsidP="00BA6F36">
            <w:pPr>
              <w:rPr>
                <w:bCs/>
                <w:sz w:val="16"/>
                <w:szCs w:val="16"/>
              </w:rPr>
            </w:pPr>
            <w:r w:rsidRPr="00BA6F36">
              <w:rPr>
                <w:sz w:val="16"/>
                <w:szCs w:val="16"/>
              </w:rPr>
              <w:t>5807</w:t>
            </w:r>
          </w:p>
        </w:tc>
        <w:tc>
          <w:tcPr>
            <w:tcW w:w="851" w:type="dxa"/>
            <w:tcBorders>
              <w:top w:val="nil"/>
              <w:left w:val="nil"/>
              <w:bottom w:val="nil"/>
              <w:right w:val="nil"/>
            </w:tcBorders>
            <w:shd w:val="clear" w:color="auto" w:fill="C4E5FC"/>
            <w:noWrap/>
            <w:hideMark/>
          </w:tcPr>
          <w:p w14:paraId="30B751EF" w14:textId="77777777" w:rsidR="006024B3" w:rsidRPr="00BA6F36" w:rsidRDefault="006024B3" w:rsidP="00BA6F36">
            <w:pPr>
              <w:rPr>
                <w:bCs/>
                <w:sz w:val="16"/>
                <w:szCs w:val="16"/>
              </w:rPr>
            </w:pPr>
            <w:r w:rsidRPr="00BA6F36">
              <w:rPr>
                <w:bCs/>
                <w:sz w:val="16"/>
                <w:szCs w:val="16"/>
              </w:rPr>
              <w:t>5114002</w:t>
            </w:r>
          </w:p>
        </w:tc>
        <w:tc>
          <w:tcPr>
            <w:tcW w:w="708" w:type="dxa"/>
            <w:tcBorders>
              <w:top w:val="nil"/>
              <w:left w:val="nil"/>
              <w:bottom w:val="nil"/>
              <w:right w:val="nil"/>
            </w:tcBorders>
            <w:shd w:val="clear" w:color="auto" w:fill="C4E5FC"/>
            <w:noWrap/>
            <w:hideMark/>
          </w:tcPr>
          <w:p w14:paraId="03CF1D10" w14:textId="77777777" w:rsidR="006024B3" w:rsidRPr="00BA6F36" w:rsidRDefault="006024B3" w:rsidP="00BA6F36">
            <w:pPr>
              <w:rPr>
                <w:sz w:val="16"/>
                <w:szCs w:val="16"/>
              </w:rPr>
            </w:pPr>
            <w:r w:rsidRPr="00BA6F36">
              <w:rPr>
                <w:sz w:val="16"/>
                <w:szCs w:val="16"/>
              </w:rPr>
              <w:t>0.00</w:t>
            </w:r>
          </w:p>
        </w:tc>
        <w:tc>
          <w:tcPr>
            <w:tcW w:w="1276" w:type="dxa"/>
            <w:tcBorders>
              <w:top w:val="nil"/>
              <w:left w:val="nil"/>
              <w:bottom w:val="nil"/>
              <w:right w:val="nil"/>
            </w:tcBorders>
            <w:shd w:val="clear" w:color="auto" w:fill="C4E5FC"/>
            <w:noWrap/>
            <w:hideMark/>
          </w:tcPr>
          <w:p w14:paraId="3B9A9D1E" w14:textId="77777777" w:rsidR="006024B3" w:rsidRPr="00BA6F36" w:rsidRDefault="006024B3" w:rsidP="00BA6F36">
            <w:pPr>
              <w:rPr>
                <w:sz w:val="16"/>
                <w:szCs w:val="16"/>
              </w:rPr>
            </w:pPr>
            <w:r w:rsidRPr="00BA6F36">
              <w:rPr>
                <w:sz w:val="16"/>
                <w:szCs w:val="16"/>
              </w:rPr>
              <w:t>280,332.42</w:t>
            </w:r>
          </w:p>
        </w:tc>
        <w:tc>
          <w:tcPr>
            <w:tcW w:w="709" w:type="dxa"/>
            <w:tcBorders>
              <w:top w:val="nil"/>
              <w:left w:val="nil"/>
              <w:bottom w:val="nil"/>
              <w:right w:val="nil"/>
            </w:tcBorders>
            <w:shd w:val="clear" w:color="auto" w:fill="C4E5FC"/>
            <w:noWrap/>
            <w:hideMark/>
          </w:tcPr>
          <w:p w14:paraId="358A6B7B" w14:textId="77777777" w:rsidR="006024B3" w:rsidRPr="00BA6F36" w:rsidRDefault="006024B3" w:rsidP="00BA6F36">
            <w:pPr>
              <w:rPr>
                <w:sz w:val="16"/>
                <w:szCs w:val="16"/>
              </w:rPr>
            </w:pPr>
            <w:r w:rsidRPr="00BA6F36">
              <w:rPr>
                <w:sz w:val="16"/>
                <w:szCs w:val="16"/>
              </w:rPr>
              <w:t>0</w:t>
            </w:r>
          </w:p>
        </w:tc>
        <w:tc>
          <w:tcPr>
            <w:tcW w:w="850" w:type="dxa"/>
            <w:tcBorders>
              <w:top w:val="nil"/>
              <w:left w:val="nil"/>
              <w:bottom w:val="nil"/>
              <w:right w:val="nil"/>
            </w:tcBorders>
            <w:shd w:val="clear" w:color="auto" w:fill="C4E5FC"/>
            <w:noWrap/>
            <w:hideMark/>
          </w:tcPr>
          <w:p w14:paraId="1A4A1086" w14:textId="77777777" w:rsidR="006024B3" w:rsidRPr="00BA6F36" w:rsidRDefault="006024B3" w:rsidP="00BA6F36">
            <w:pPr>
              <w:rPr>
                <w:bCs/>
                <w:sz w:val="16"/>
                <w:szCs w:val="16"/>
              </w:rPr>
            </w:pPr>
            <w:r w:rsidRPr="00BA6F36">
              <w:rPr>
                <w:sz w:val="16"/>
                <w:szCs w:val="16"/>
              </w:rPr>
              <w:t>133</w:t>
            </w:r>
          </w:p>
        </w:tc>
      </w:tr>
      <w:tr w:rsidR="006024B3" w:rsidRPr="00BA6F36" w14:paraId="25C1A6C1" w14:textId="77777777" w:rsidTr="00610D45">
        <w:trPr>
          <w:trHeight w:val="315"/>
        </w:trPr>
        <w:tc>
          <w:tcPr>
            <w:tcW w:w="685" w:type="dxa"/>
            <w:tcBorders>
              <w:top w:val="nil"/>
              <w:left w:val="nil"/>
              <w:bottom w:val="nil"/>
              <w:right w:val="nil"/>
            </w:tcBorders>
            <w:shd w:val="clear" w:color="auto" w:fill="C4E5FC"/>
            <w:noWrap/>
            <w:hideMark/>
          </w:tcPr>
          <w:p w14:paraId="15C486A7" w14:textId="77777777" w:rsidR="006024B3" w:rsidRPr="00BA6F36" w:rsidRDefault="006024B3" w:rsidP="00BA6F36">
            <w:pPr>
              <w:rPr>
                <w:bCs/>
                <w:sz w:val="16"/>
                <w:szCs w:val="16"/>
              </w:rPr>
            </w:pPr>
            <w:r w:rsidRPr="00BA6F36">
              <w:rPr>
                <w:bCs/>
                <w:sz w:val="16"/>
                <w:szCs w:val="16"/>
              </w:rPr>
              <w:t>11</w:t>
            </w:r>
          </w:p>
        </w:tc>
        <w:tc>
          <w:tcPr>
            <w:tcW w:w="1778" w:type="dxa"/>
            <w:tcBorders>
              <w:top w:val="nil"/>
              <w:left w:val="nil"/>
              <w:bottom w:val="nil"/>
              <w:right w:val="nil"/>
            </w:tcBorders>
            <w:shd w:val="clear" w:color="auto" w:fill="C4E5FC"/>
            <w:noWrap/>
            <w:hideMark/>
          </w:tcPr>
          <w:p w14:paraId="2F6E82F8" w14:textId="77777777" w:rsidR="006024B3" w:rsidRPr="00BA6F36" w:rsidRDefault="006024B3" w:rsidP="00BA6F36">
            <w:pPr>
              <w:rPr>
                <w:bCs/>
                <w:sz w:val="16"/>
                <w:szCs w:val="16"/>
              </w:rPr>
            </w:pPr>
            <w:r w:rsidRPr="00BA6F36">
              <w:rPr>
                <w:bCs/>
                <w:sz w:val="16"/>
                <w:szCs w:val="16"/>
              </w:rPr>
              <w:t>Elderslie - Harrington Park</w:t>
            </w:r>
          </w:p>
        </w:tc>
        <w:tc>
          <w:tcPr>
            <w:tcW w:w="651" w:type="dxa"/>
            <w:tcBorders>
              <w:top w:val="nil"/>
              <w:left w:val="nil"/>
              <w:bottom w:val="nil"/>
              <w:right w:val="nil"/>
            </w:tcBorders>
            <w:shd w:val="clear" w:color="auto" w:fill="C4E5FC"/>
            <w:noWrap/>
            <w:hideMark/>
          </w:tcPr>
          <w:p w14:paraId="3DA336D1" w14:textId="77777777" w:rsidR="006024B3" w:rsidRPr="00BA6F36" w:rsidRDefault="006024B3" w:rsidP="00BA6F36">
            <w:pPr>
              <w:rPr>
                <w:sz w:val="16"/>
                <w:szCs w:val="16"/>
              </w:rPr>
            </w:pPr>
            <w:r w:rsidRPr="00BA6F36">
              <w:rPr>
                <w:sz w:val="16"/>
                <w:szCs w:val="16"/>
              </w:rPr>
              <w:t>NSW</w:t>
            </w:r>
          </w:p>
        </w:tc>
        <w:tc>
          <w:tcPr>
            <w:tcW w:w="460" w:type="dxa"/>
            <w:tcBorders>
              <w:top w:val="nil"/>
              <w:left w:val="nil"/>
              <w:bottom w:val="nil"/>
              <w:right w:val="nil"/>
            </w:tcBorders>
            <w:shd w:val="clear" w:color="auto" w:fill="C4E5FC"/>
            <w:noWrap/>
            <w:hideMark/>
          </w:tcPr>
          <w:p w14:paraId="397AB7C8" w14:textId="77777777" w:rsidR="006024B3" w:rsidRPr="00BA6F36" w:rsidRDefault="006024B3" w:rsidP="00BA6F36">
            <w:pPr>
              <w:rPr>
                <w:sz w:val="16"/>
                <w:szCs w:val="16"/>
              </w:rPr>
            </w:pPr>
            <w:r w:rsidRPr="00BA6F36">
              <w:rPr>
                <w:sz w:val="16"/>
                <w:szCs w:val="16"/>
              </w:rPr>
              <w:t>1</w:t>
            </w:r>
          </w:p>
        </w:tc>
        <w:tc>
          <w:tcPr>
            <w:tcW w:w="690" w:type="dxa"/>
            <w:tcBorders>
              <w:top w:val="nil"/>
              <w:left w:val="nil"/>
              <w:bottom w:val="nil"/>
              <w:right w:val="nil"/>
            </w:tcBorders>
            <w:shd w:val="clear" w:color="auto" w:fill="C4E5FC"/>
            <w:noWrap/>
            <w:hideMark/>
          </w:tcPr>
          <w:p w14:paraId="33E954EA" w14:textId="77777777" w:rsidR="006024B3" w:rsidRPr="00BA6F36" w:rsidRDefault="006024B3" w:rsidP="00BA6F36">
            <w:pPr>
              <w:rPr>
                <w:sz w:val="16"/>
                <w:szCs w:val="16"/>
              </w:rPr>
            </w:pPr>
            <w:r w:rsidRPr="00BA6F36">
              <w:rPr>
                <w:sz w:val="16"/>
                <w:szCs w:val="16"/>
              </w:rPr>
              <w:t>0.04</w:t>
            </w:r>
          </w:p>
        </w:tc>
        <w:tc>
          <w:tcPr>
            <w:tcW w:w="1265" w:type="dxa"/>
            <w:tcBorders>
              <w:top w:val="nil"/>
              <w:left w:val="nil"/>
              <w:bottom w:val="nil"/>
              <w:right w:val="nil"/>
            </w:tcBorders>
            <w:shd w:val="clear" w:color="auto" w:fill="C4E5FC"/>
            <w:noWrap/>
            <w:hideMark/>
          </w:tcPr>
          <w:p w14:paraId="196B6602" w14:textId="77777777" w:rsidR="006024B3" w:rsidRPr="00BA6F36" w:rsidRDefault="006024B3" w:rsidP="00BA6F36">
            <w:pPr>
              <w:rPr>
                <w:sz w:val="16"/>
                <w:szCs w:val="16"/>
              </w:rPr>
            </w:pPr>
            <w:r w:rsidRPr="00BA6F36">
              <w:rPr>
                <w:sz w:val="16"/>
                <w:szCs w:val="16"/>
              </w:rPr>
              <w:t>21,533,575.05</w:t>
            </w:r>
          </w:p>
        </w:tc>
        <w:tc>
          <w:tcPr>
            <w:tcW w:w="708" w:type="dxa"/>
            <w:tcBorders>
              <w:top w:val="nil"/>
              <w:left w:val="nil"/>
              <w:bottom w:val="nil"/>
              <w:right w:val="nil"/>
            </w:tcBorders>
            <w:shd w:val="clear" w:color="auto" w:fill="C4E5FC"/>
            <w:noWrap/>
            <w:hideMark/>
          </w:tcPr>
          <w:p w14:paraId="48351BC4" w14:textId="77777777" w:rsidR="006024B3" w:rsidRPr="00BA6F36" w:rsidRDefault="006024B3" w:rsidP="00BA6F36">
            <w:pPr>
              <w:rPr>
                <w:bCs/>
                <w:sz w:val="16"/>
                <w:szCs w:val="16"/>
              </w:rPr>
            </w:pPr>
            <w:r w:rsidRPr="00BA6F36">
              <w:rPr>
                <w:bCs/>
                <w:sz w:val="16"/>
                <w:szCs w:val="16"/>
              </w:rPr>
              <w:t>85</w:t>
            </w:r>
          </w:p>
        </w:tc>
        <w:tc>
          <w:tcPr>
            <w:tcW w:w="1276" w:type="dxa"/>
            <w:tcBorders>
              <w:top w:val="nil"/>
              <w:left w:val="nil"/>
              <w:bottom w:val="nil"/>
              <w:right w:val="nil"/>
            </w:tcBorders>
            <w:shd w:val="clear" w:color="auto" w:fill="C4E5FC"/>
            <w:noWrap/>
            <w:hideMark/>
          </w:tcPr>
          <w:p w14:paraId="3876FB28" w14:textId="77777777" w:rsidR="006024B3" w:rsidRPr="00BA6F36" w:rsidRDefault="006024B3" w:rsidP="00BA6F36">
            <w:pPr>
              <w:rPr>
                <w:bCs/>
                <w:sz w:val="16"/>
                <w:szCs w:val="16"/>
              </w:rPr>
            </w:pPr>
            <w:r w:rsidRPr="00BA6F36">
              <w:rPr>
                <w:sz w:val="16"/>
                <w:szCs w:val="16"/>
              </w:rPr>
              <w:t>3772</w:t>
            </w:r>
          </w:p>
        </w:tc>
        <w:tc>
          <w:tcPr>
            <w:tcW w:w="851" w:type="dxa"/>
            <w:tcBorders>
              <w:top w:val="nil"/>
              <w:left w:val="nil"/>
              <w:bottom w:val="nil"/>
              <w:right w:val="nil"/>
            </w:tcBorders>
            <w:shd w:val="clear" w:color="auto" w:fill="C4E5FC"/>
            <w:noWrap/>
            <w:hideMark/>
          </w:tcPr>
          <w:p w14:paraId="478DF5E9" w14:textId="77777777" w:rsidR="006024B3" w:rsidRPr="00BA6F36" w:rsidRDefault="006024B3" w:rsidP="00BA6F36">
            <w:pPr>
              <w:rPr>
                <w:bCs/>
                <w:sz w:val="16"/>
                <w:szCs w:val="16"/>
              </w:rPr>
            </w:pPr>
            <w:r w:rsidRPr="00BA6F36">
              <w:rPr>
                <w:bCs/>
                <w:sz w:val="16"/>
                <w:szCs w:val="16"/>
              </w:rPr>
              <w:t>1143410</w:t>
            </w:r>
          </w:p>
        </w:tc>
        <w:tc>
          <w:tcPr>
            <w:tcW w:w="708" w:type="dxa"/>
            <w:tcBorders>
              <w:top w:val="nil"/>
              <w:left w:val="nil"/>
              <w:bottom w:val="nil"/>
              <w:right w:val="nil"/>
            </w:tcBorders>
            <w:shd w:val="clear" w:color="auto" w:fill="C4E5FC"/>
            <w:noWrap/>
            <w:hideMark/>
          </w:tcPr>
          <w:p w14:paraId="2C1FD751" w14:textId="77777777" w:rsidR="006024B3" w:rsidRPr="00BA6F36" w:rsidRDefault="006024B3" w:rsidP="00BA6F36">
            <w:pPr>
              <w:rPr>
                <w:sz w:val="16"/>
                <w:szCs w:val="16"/>
              </w:rPr>
            </w:pPr>
            <w:r w:rsidRPr="00BA6F36">
              <w:rPr>
                <w:sz w:val="16"/>
                <w:szCs w:val="16"/>
              </w:rPr>
              <w:t>0.00</w:t>
            </w:r>
          </w:p>
        </w:tc>
        <w:tc>
          <w:tcPr>
            <w:tcW w:w="1276" w:type="dxa"/>
            <w:tcBorders>
              <w:top w:val="nil"/>
              <w:left w:val="nil"/>
              <w:bottom w:val="nil"/>
              <w:right w:val="nil"/>
            </w:tcBorders>
            <w:shd w:val="clear" w:color="auto" w:fill="C4E5FC"/>
            <w:noWrap/>
            <w:hideMark/>
          </w:tcPr>
          <w:p w14:paraId="5C9418F0" w14:textId="77777777" w:rsidR="006024B3" w:rsidRPr="00BA6F36" w:rsidRDefault="006024B3" w:rsidP="00BA6F36">
            <w:pPr>
              <w:rPr>
                <w:sz w:val="16"/>
                <w:szCs w:val="16"/>
              </w:rPr>
            </w:pPr>
            <w:r w:rsidRPr="00BA6F36">
              <w:rPr>
                <w:sz w:val="16"/>
                <w:szCs w:val="16"/>
              </w:rPr>
              <w:t>289,357.00</w:t>
            </w:r>
          </w:p>
        </w:tc>
        <w:tc>
          <w:tcPr>
            <w:tcW w:w="709" w:type="dxa"/>
            <w:tcBorders>
              <w:top w:val="nil"/>
              <w:left w:val="nil"/>
              <w:bottom w:val="nil"/>
              <w:right w:val="nil"/>
            </w:tcBorders>
            <w:shd w:val="clear" w:color="auto" w:fill="C4E5FC"/>
            <w:noWrap/>
            <w:hideMark/>
          </w:tcPr>
          <w:p w14:paraId="388D9936" w14:textId="77777777" w:rsidR="006024B3" w:rsidRPr="00BA6F36" w:rsidRDefault="006024B3" w:rsidP="00BA6F36">
            <w:pPr>
              <w:rPr>
                <w:sz w:val="16"/>
                <w:szCs w:val="16"/>
              </w:rPr>
            </w:pPr>
            <w:r w:rsidRPr="00BA6F36">
              <w:rPr>
                <w:sz w:val="16"/>
                <w:szCs w:val="16"/>
              </w:rPr>
              <w:t>3</w:t>
            </w:r>
          </w:p>
        </w:tc>
        <w:tc>
          <w:tcPr>
            <w:tcW w:w="850" w:type="dxa"/>
            <w:tcBorders>
              <w:top w:val="nil"/>
              <w:left w:val="nil"/>
              <w:bottom w:val="nil"/>
              <w:right w:val="nil"/>
            </w:tcBorders>
            <w:shd w:val="clear" w:color="auto" w:fill="C4E5FC"/>
            <w:noWrap/>
            <w:hideMark/>
          </w:tcPr>
          <w:p w14:paraId="2B3B8748" w14:textId="77777777" w:rsidR="006024B3" w:rsidRPr="00BA6F36" w:rsidRDefault="006024B3" w:rsidP="00BA6F36">
            <w:pPr>
              <w:rPr>
                <w:bCs/>
                <w:sz w:val="16"/>
                <w:szCs w:val="16"/>
              </w:rPr>
            </w:pPr>
            <w:r w:rsidRPr="00BA6F36">
              <w:rPr>
                <w:sz w:val="16"/>
                <w:szCs w:val="16"/>
              </w:rPr>
              <w:t>91</w:t>
            </w:r>
          </w:p>
        </w:tc>
      </w:tr>
      <w:tr w:rsidR="006024B3" w:rsidRPr="00BA6F36" w14:paraId="6DA425BE" w14:textId="77777777" w:rsidTr="00610D45">
        <w:trPr>
          <w:trHeight w:val="330"/>
        </w:trPr>
        <w:tc>
          <w:tcPr>
            <w:tcW w:w="685" w:type="dxa"/>
            <w:tcBorders>
              <w:top w:val="nil"/>
              <w:left w:val="nil"/>
              <w:bottom w:val="single" w:sz="4" w:space="0" w:color="auto"/>
              <w:right w:val="nil"/>
            </w:tcBorders>
            <w:shd w:val="clear" w:color="auto" w:fill="C4E5FC"/>
            <w:noWrap/>
            <w:hideMark/>
          </w:tcPr>
          <w:p w14:paraId="11270C8A" w14:textId="77777777" w:rsidR="006024B3" w:rsidRPr="00BA6F36" w:rsidRDefault="006024B3" w:rsidP="00BA6F36">
            <w:pPr>
              <w:rPr>
                <w:bCs/>
                <w:sz w:val="16"/>
                <w:szCs w:val="16"/>
              </w:rPr>
            </w:pPr>
            <w:r w:rsidRPr="00BA6F36">
              <w:rPr>
                <w:bCs/>
                <w:sz w:val="16"/>
                <w:szCs w:val="16"/>
              </w:rPr>
              <w:t>12</w:t>
            </w:r>
          </w:p>
        </w:tc>
        <w:tc>
          <w:tcPr>
            <w:tcW w:w="1778" w:type="dxa"/>
            <w:tcBorders>
              <w:top w:val="nil"/>
              <w:left w:val="nil"/>
              <w:bottom w:val="single" w:sz="4" w:space="0" w:color="auto"/>
              <w:right w:val="nil"/>
            </w:tcBorders>
            <w:shd w:val="clear" w:color="auto" w:fill="C4E5FC"/>
            <w:noWrap/>
            <w:hideMark/>
          </w:tcPr>
          <w:p w14:paraId="2218B61E" w14:textId="77777777" w:rsidR="006024B3" w:rsidRPr="00BA6F36" w:rsidRDefault="006024B3" w:rsidP="00BA6F36">
            <w:pPr>
              <w:rPr>
                <w:bCs/>
                <w:sz w:val="16"/>
                <w:szCs w:val="16"/>
              </w:rPr>
            </w:pPr>
            <w:r w:rsidRPr="00BA6F36">
              <w:rPr>
                <w:bCs/>
                <w:sz w:val="16"/>
                <w:szCs w:val="16"/>
              </w:rPr>
              <w:t>Warilla</w:t>
            </w:r>
          </w:p>
        </w:tc>
        <w:tc>
          <w:tcPr>
            <w:tcW w:w="651" w:type="dxa"/>
            <w:tcBorders>
              <w:top w:val="nil"/>
              <w:left w:val="nil"/>
              <w:bottom w:val="single" w:sz="4" w:space="0" w:color="auto"/>
              <w:right w:val="nil"/>
            </w:tcBorders>
            <w:shd w:val="clear" w:color="auto" w:fill="C4E5FC"/>
            <w:noWrap/>
            <w:hideMark/>
          </w:tcPr>
          <w:p w14:paraId="290F6847" w14:textId="77777777" w:rsidR="006024B3" w:rsidRPr="00BA6F36" w:rsidRDefault="006024B3" w:rsidP="00BA6F36">
            <w:pPr>
              <w:rPr>
                <w:sz w:val="16"/>
                <w:szCs w:val="16"/>
              </w:rPr>
            </w:pPr>
            <w:r w:rsidRPr="00BA6F36">
              <w:rPr>
                <w:sz w:val="16"/>
                <w:szCs w:val="16"/>
              </w:rPr>
              <w:t>NSW</w:t>
            </w:r>
          </w:p>
        </w:tc>
        <w:tc>
          <w:tcPr>
            <w:tcW w:w="460" w:type="dxa"/>
            <w:tcBorders>
              <w:top w:val="nil"/>
              <w:left w:val="nil"/>
              <w:bottom w:val="single" w:sz="4" w:space="0" w:color="auto"/>
              <w:right w:val="nil"/>
            </w:tcBorders>
            <w:shd w:val="clear" w:color="auto" w:fill="C4E5FC"/>
            <w:noWrap/>
            <w:hideMark/>
          </w:tcPr>
          <w:p w14:paraId="4F203B4B" w14:textId="77777777" w:rsidR="006024B3" w:rsidRPr="00BA6F36" w:rsidRDefault="006024B3" w:rsidP="00BA6F36">
            <w:pPr>
              <w:rPr>
                <w:sz w:val="16"/>
                <w:szCs w:val="16"/>
              </w:rPr>
            </w:pPr>
            <w:r w:rsidRPr="00BA6F36">
              <w:rPr>
                <w:sz w:val="16"/>
                <w:szCs w:val="16"/>
              </w:rPr>
              <w:t>1</w:t>
            </w:r>
          </w:p>
        </w:tc>
        <w:tc>
          <w:tcPr>
            <w:tcW w:w="690" w:type="dxa"/>
            <w:tcBorders>
              <w:top w:val="nil"/>
              <w:left w:val="nil"/>
              <w:bottom w:val="single" w:sz="4" w:space="0" w:color="auto"/>
              <w:right w:val="nil"/>
            </w:tcBorders>
            <w:shd w:val="clear" w:color="auto" w:fill="C4E5FC"/>
            <w:noWrap/>
            <w:hideMark/>
          </w:tcPr>
          <w:p w14:paraId="228F7B5F" w14:textId="77777777" w:rsidR="006024B3" w:rsidRPr="00BA6F36" w:rsidRDefault="006024B3" w:rsidP="00BA6F36">
            <w:pPr>
              <w:rPr>
                <w:sz w:val="16"/>
                <w:szCs w:val="16"/>
              </w:rPr>
            </w:pPr>
            <w:r w:rsidRPr="00BA6F36">
              <w:rPr>
                <w:sz w:val="16"/>
                <w:szCs w:val="16"/>
              </w:rPr>
              <w:t>0.13</w:t>
            </w:r>
          </w:p>
        </w:tc>
        <w:tc>
          <w:tcPr>
            <w:tcW w:w="1265" w:type="dxa"/>
            <w:tcBorders>
              <w:top w:val="nil"/>
              <w:left w:val="nil"/>
              <w:bottom w:val="single" w:sz="4" w:space="0" w:color="auto"/>
              <w:right w:val="nil"/>
            </w:tcBorders>
            <w:shd w:val="clear" w:color="auto" w:fill="C4E5FC"/>
            <w:noWrap/>
            <w:hideMark/>
          </w:tcPr>
          <w:p w14:paraId="757CBE28" w14:textId="77777777" w:rsidR="006024B3" w:rsidRPr="00BA6F36" w:rsidRDefault="006024B3" w:rsidP="00BA6F36">
            <w:pPr>
              <w:rPr>
                <w:sz w:val="16"/>
                <w:szCs w:val="16"/>
              </w:rPr>
            </w:pPr>
            <w:r w:rsidRPr="00BA6F36">
              <w:rPr>
                <w:sz w:val="16"/>
                <w:szCs w:val="16"/>
              </w:rPr>
              <w:t>9,480,393.51</w:t>
            </w:r>
          </w:p>
        </w:tc>
        <w:tc>
          <w:tcPr>
            <w:tcW w:w="708" w:type="dxa"/>
            <w:tcBorders>
              <w:top w:val="nil"/>
              <w:left w:val="nil"/>
              <w:bottom w:val="single" w:sz="4" w:space="0" w:color="auto"/>
              <w:right w:val="nil"/>
            </w:tcBorders>
            <w:shd w:val="clear" w:color="auto" w:fill="C4E5FC"/>
            <w:noWrap/>
            <w:hideMark/>
          </w:tcPr>
          <w:p w14:paraId="4D97EBC8" w14:textId="77777777" w:rsidR="006024B3" w:rsidRPr="00BA6F36" w:rsidRDefault="006024B3" w:rsidP="00BA6F36">
            <w:pPr>
              <w:rPr>
                <w:bCs/>
                <w:sz w:val="16"/>
                <w:szCs w:val="16"/>
              </w:rPr>
            </w:pPr>
            <w:r w:rsidRPr="00BA6F36">
              <w:rPr>
                <w:bCs/>
                <w:sz w:val="16"/>
                <w:szCs w:val="16"/>
              </w:rPr>
              <w:t>204</w:t>
            </w:r>
          </w:p>
        </w:tc>
        <w:tc>
          <w:tcPr>
            <w:tcW w:w="1276" w:type="dxa"/>
            <w:tcBorders>
              <w:top w:val="nil"/>
              <w:left w:val="nil"/>
              <w:bottom w:val="single" w:sz="4" w:space="0" w:color="auto"/>
              <w:right w:val="nil"/>
            </w:tcBorders>
            <w:shd w:val="clear" w:color="auto" w:fill="C4E5FC"/>
            <w:noWrap/>
            <w:hideMark/>
          </w:tcPr>
          <w:p w14:paraId="583D3D2F" w14:textId="77777777" w:rsidR="006024B3" w:rsidRPr="00BA6F36" w:rsidRDefault="006024B3" w:rsidP="00BA6F36">
            <w:pPr>
              <w:rPr>
                <w:bCs/>
                <w:sz w:val="16"/>
                <w:szCs w:val="16"/>
              </w:rPr>
            </w:pPr>
            <w:r w:rsidRPr="00BA6F36">
              <w:rPr>
                <w:sz w:val="16"/>
                <w:szCs w:val="16"/>
              </w:rPr>
              <w:t>7266</w:t>
            </w:r>
          </w:p>
        </w:tc>
        <w:tc>
          <w:tcPr>
            <w:tcW w:w="851" w:type="dxa"/>
            <w:tcBorders>
              <w:top w:val="nil"/>
              <w:left w:val="nil"/>
              <w:bottom w:val="single" w:sz="4" w:space="0" w:color="auto"/>
              <w:right w:val="nil"/>
            </w:tcBorders>
            <w:shd w:val="clear" w:color="auto" w:fill="C4E5FC"/>
            <w:noWrap/>
            <w:hideMark/>
          </w:tcPr>
          <w:p w14:paraId="406112A2" w14:textId="77777777" w:rsidR="006024B3" w:rsidRPr="00BA6F36" w:rsidRDefault="006024B3" w:rsidP="00BA6F36">
            <w:pPr>
              <w:rPr>
                <w:bCs/>
                <w:sz w:val="16"/>
                <w:szCs w:val="16"/>
              </w:rPr>
            </w:pPr>
            <w:r w:rsidRPr="00BA6F36">
              <w:rPr>
                <w:bCs/>
                <w:sz w:val="16"/>
                <w:szCs w:val="16"/>
              </w:rPr>
              <w:t>1114313</w:t>
            </w:r>
          </w:p>
        </w:tc>
        <w:tc>
          <w:tcPr>
            <w:tcW w:w="708" w:type="dxa"/>
            <w:tcBorders>
              <w:top w:val="nil"/>
              <w:left w:val="nil"/>
              <w:bottom w:val="single" w:sz="4" w:space="0" w:color="auto"/>
              <w:right w:val="nil"/>
            </w:tcBorders>
            <w:shd w:val="clear" w:color="auto" w:fill="C4E5FC"/>
            <w:noWrap/>
            <w:hideMark/>
          </w:tcPr>
          <w:p w14:paraId="6714B388" w14:textId="77777777" w:rsidR="006024B3" w:rsidRPr="00BA6F36" w:rsidRDefault="006024B3" w:rsidP="00BA6F36">
            <w:pPr>
              <w:rPr>
                <w:sz w:val="16"/>
                <w:szCs w:val="16"/>
              </w:rPr>
            </w:pPr>
            <w:r w:rsidRPr="00BA6F36">
              <w:rPr>
                <w:sz w:val="16"/>
                <w:szCs w:val="16"/>
              </w:rPr>
              <w:t>0.13</w:t>
            </w:r>
          </w:p>
        </w:tc>
        <w:tc>
          <w:tcPr>
            <w:tcW w:w="1276" w:type="dxa"/>
            <w:tcBorders>
              <w:top w:val="nil"/>
              <w:left w:val="nil"/>
              <w:bottom w:val="single" w:sz="4" w:space="0" w:color="auto"/>
              <w:right w:val="nil"/>
            </w:tcBorders>
            <w:shd w:val="clear" w:color="auto" w:fill="C4E5FC"/>
            <w:noWrap/>
            <w:hideMark/>
          </w:tcPr>
          <w:p w14:paraId="20384AB7" w14:textId="77777777" w:rsidR="006024B3" w:rsidRPr="00BA6F36" w:rsidRDefault="006024B3" w:rsidP="00BA6F36">
            <w:pPr>
              <w:rPr>
                <w:sz w:val="16"/>
                <w:szCs w:val="16"/>
              </w:rPr>
            </w:pPr>
            <w:r w:rsidRPr="00BA6F36">
              <w:rPr>
                <w:sz w:val="16"/>
                <w:szCs w:val="16"/>
              </w:rPr>
              <w:t>111,417.98</w:t>
            </w:r>
          </w:p>
        </w:tc>
        <w:tc>
          <w:tcPr>
            <w:tcW w:w="709" w:type="dxa"/>
            <w:tcBorders>
              <w:top w:val="nil"/>
              <w:left w:val="nil"/>
              <w:bottom w:val="single" w:sz="4" w:space="0" w:color="auto"/>
              <w:right w:val="nil"/>
            </w:tcBorders>
            <w:shd w:val="clear" w:color="auto" w:fill="C4E5FC"/>
            <w:noWrap/>
            <w:hideMark/>
          </w:tcPr>
          <w:p w14:paraId="2A970DF2" w14:textId="77777777" w:rsidR="006024B3" w:rsidRPr="00BA6F36" w:rsidRDefault="006024B3" w:rsidP="00BA6F36">
            <w:pPr>
              <w:rPr>
                <w:sz w:val="16"/>
                <w:szCs w:val="16"/>
              </w:rPr>
            </w:pPr>
            <w:r w:rsidRPr="00BA6F36">
              <w:rPr>
                <w:sz w:val="16"/>
                <w:szCs w:val="16"/>
              </w:rPr>
              <w:t>3</w:t>
            </w:r>
          </w:p>
        </w:tc>
        <w:tc>
          <w:tcPr>
            <w:tcW w:w="850" w:type="dxa"/>
            <w:tcBorders>
              <w:top w:val="nil"/>
              <w:left w:val="nil"/>
              <w:bottom w:val="single" w:sz="4" w:space="0" w:color="auto"/>
              <w:right w:val="nil"/>
            </w:tcBorders>
            <w:shd w:val="clear" w:color="auto" w:fill="C4E5FC"/>
            <w:noWrap/>
            <w:hideMark/>
          </w:tcPr>
          <w:p w14:paraId="7FFED0FB" w14:textId="77777777" w:rsidR="006024B3" w:rsidRPr="00BA6F36" w:rsidRDefault="006024B3" w:rsidP="00BA6F36">
            <w:pPr>
              <w:rPr>
                <w:bCs/>
                <w:sz w:val="16"/>
                <w:szCs w:val="16"/>
              </w:rPr>
            </w:pPr>
            <w:r w:rsidRPr="00BA6F36">
              <w:rPr>
                <w:sz w:val="16"/>
                <w:szCs w:val="16"/>
              </w:rPr>
              <w:t>169</w:t>
            </w:r>
          </w:p>
        </w:tc>
      </w:tr>
      <w:tr w:rsidR="006024B3" w:rsidRPr="00BA6F36" w14:paraId="36EB25BF" w14:textId="77777777" w:rsidTr="00610D45">
        <w:trPr>
          <w:trHeight w:val="390"/>
        </w:trPr>
        <w:tc>
          <w:tcPr>
            <w:tcW w:w="685" w:type="dxa"/>
            <w:tcBorders>
              <w:left w:val="nil"/>
              <w:bottom w:val="nil"/>
              <w:right w:val="nil"/>
            </w:tcBorders>
            <w:hideMark/>
          </w:tcPr>
          <w:p w14:paraId="4D48CDE7" w14:textId="77777777" w:rsidR="006024B3" w:rsidRPr="00BA6F36" w:rsidRDefault="006024B3" w:rsidP="00BA6F36">
            <w:pPr>
              <w:rPr>
                <w:bCs/>
                <w:sz w:val="24"/>
                <w:szCs w:val="24"/>
              </w:rPr>
            </w:pPr>
          </w:p>
        </w:tc>
        <w:tc>
          <w:tcPr>
            <w:tcW w:w="1778" w:type="dxa"/>
            <w:tcBorders>
              <w:left w:val="nil"/>
              <w:bottom w:val="nil"/>
              <w:right w:val="nil"/>
            </w:tcBorders>
          </w:tcPr>
          <w:p w14:paraId="7D0FF5B3" w14:textId="77777777" w:rsidR="006024B3" w:rsidRPr="00BA6F36" w:rsidRDefault="006024B3" w:rsidP="00BA6F36">
            <w:pPr>
              <w:rPr>
                <w:b/>
                <w:bCs/>
                <w:sz w:val="24"/>
                <w:szCs w:val="24"/>
              </w:rPr>
            </w:pPr>
            <w:r w:rsidRPr="00BA6F36">
              <w:rPr>
                <w:b/>
                <w:bCs/>
                <w:sz w:val="24"/>
                <w:szCs w:val="24"/>
              </w:rPr>
              <w:t>Inner Regional</w:t>
            </w:r>
          </w:p>
        </w:tc>
        <w:tc>
          <w:tcPr>
            <w:tcW w:w="651" w:type="dxa"/>
            <w:tcBorders>
              <w:left w:val="nil"/>
              <w:bottom w:val="nil"/>
              <w:right w:val="nil"/>
            </w:tcBorders>
            <w:hideMark/>
          </w:tcPr>
          <w:p w14:paraId="6851CB9C" w14:textId="77777777" w:rsidR="006024B3" w:rsidRPr="00BA6F36" w:rsidRDefault="006024B3" w:rsidP="00BA6F36">
            <w:pPr>
              <w:rPr>
                <w:bCs/>
                <w:sz w:val="16"/>
                <w:szCs w:val="16"/>
              </w:rPr>
            </w:pPr>
          </w:p>
        </w:tc>
        <w:tc>
          <w:tcPr>
            <w:tcW w:w="460" w:type="dxa"/>
            <w:tcBorders>
              <w:left w:val="nil"/>
              <w:bottom w:val="nil"/>
              <w:right w:val="nil"/>
            </w:tcBorders>
            <w:hideMark/>
          </w:tcPr>
          <w:p w14:paraId="24FD1BFB" w14:textId="77777777" w:rsidR="006024B3" w:rsidRPr="00BA6F36" w:rsidRDefault="006024B3" w:rsidP="00BA6F36">
            <w:pPr>
              <w:rPr>
                <w:sz w:val="16"/>
                <w:szCs w:val="16"/>
              </w:rPr>
            </w:pPr>
          </w:p>
        </w:tc>
        <w:tc>
          <w:tcPr>
            <w:tcW w:w="690" w:type="dxa"/>
            <w:tcBorders>
              <w:left w:val="nil"/>
              <w:bottom w:val="nil"/>
              <w:right w:val="nil"/>
            </w:tcBorders>
            <w:hideMark/>
          </w:tcPr>
          <w:p w14:paraId="1D272CC6" w14:textId="77777777" w:rsidR="006024B3" w:rsidRPr="00BA6F36" w:rsidRDefault="006024B3" w:rsidP="00BA6F36">
            <w:pPr>
              <w:rPr>
                <w:sz w:val="16"/>
                <w:szCs w:val="16"/>
              </w:rPr>
            </w:pPr>
          </w:p>
        </w:tc>
        <w:tc>
          <w:tcPr>
            <w:tcW w:w="1265" w:type="dxa"/>
            <w:tcBorders>
              <w:left w:val="nil"/>
              <w:bottom w:val="nil"/>
              <w:right w:val="nil"/>
            </w:tcBorders>
            <w:hideMark/>
          </w:tcPr>
          <w:p w14:paraId="02ED7170" w14:textId="77777777" w:rsidR="006024B3" w:rsidRPr="00BA6F36" w:rsidRDefault="006024B3" w:rsidP="00BA6F36">
            <w:pPr>
              <w:rPr>
                <w:sz w:val="16"/>
                <w:szCs w:val="16"/>
              </w:rPr>
            </w:pPr>
          </w:p>
        </w:tc>
        <w:tc>
          <w:tcPr>
            <w:tcW w:w="708" w:type="dxa"/>
            <w:tcBorders>
              <w:left w:val="nil"/>
              <w:bottom w:val="nil"/>
              <w:right w:val="nil"/>
            </w:tcBorders>
            <w:hideMark/>
          </w:tcPr>
          <w:p w14:paraId="6A25906E" w14:textId="77777777" w:rsidR="006024B3" w:rsidRPr="00BA6F36" w:rsidRDefault="006024B3" w:rsidP="00BA6F36">
            <w:pPr>
              <w:rPr>
                <w:sz w:val="16"/>
                <w:szCs w:val="16"/>
              </w:rPr>
            </w:pPr>
          </w:p>
        </w:tc>
        <w:tc>
          <w:tcPr>
            <w:tcW w:w="1276" w:type="dxa"/>
            <w:tcBorders>
              <w:left w:val="nil"/>
              <w:bottom w:val="nil"/>
              <w:right w:val="nil"/>
            </w:tcBorders>
            <w:hideMark/>
          </w:tcPr>
          <w:p w14:paraId="3E22B563" w14:textId="77777777" w:rsidR="006024B3" w:rsidRPr="00BA6F36" w:rsidRDefault="006024B3" w:rsidP="00BA6F36">
            <w:pPr>
              <w:rPr>
                <w:bCs/>
                <w:sz w:val="16"/>
                <w:szCs w:val="16"/>
              </w:rPr>
            </w:pPr>
            <w:r w:rsidRPr="00BA6F36">
              <w:rPr>
                <w:bCs/>
                <w:sz w:val="16"/>
                <w:szCs w:val="16"/>
              </w:rPr>
              <w:t> </w:t>
            </w:r>
          </w:p>
        </w:tc>
        <w:tc>
          <w:tcPr>
            <w:tcW w:w="851" w:type="dxa"/>
            <w:tcBorders>
              <w:left w:val="nil"/>
              <w:bottom w:val="nil"/>
              <w:right w:val="nil"/>
            </w:tcBorders>
            <w:hideMark/>
          </w:tcPr>
          <w:p w14:paraId="5495773F" w14:textId="77777777" w:rsidR="006024B3" w:rsidRPr="00BA6F36" w:rsidRDefault="006024B3" w:rsidP="00BA6F36">
            <w:pPr>
              <w:rPr>
                <w:bCs/>
                <w:sz w:val="16"/>
                <w:szCs w:val="16"/>
              </w:rPr>
            </w:pPr>
            <w:r w:rsidRPr="00BA6F36">
              <w:rPr>
                <w:bCs/>
                <w:sz w:val="16"/>
                <w:szCs w:val="16"/>
              </w:rPr>
              <w:t> </w:t>
            </w:r>
          </w:p>
        </w:tc>
        <w:tc>
          <w:tcPr>
            <w:tcW w:w="708" w:type="dxa"/>
            <w:tcBorders>
              <w:left w:val="nil"/>
              <w:bottom w:val="nil"/>
              <w:right w:val="nil"/>
            </w:tcBorders>
            <w:hideMark/>
          </w:tcPr>
          <w:p w14:paraId="050C9564" w14:textId="77777777" w:rsidR="006024B3" w:rsidRPr="00BA6F36" w:rsidRDefault="006024B3" w:rsidP="00BA6F36">
            <w:pPr>
              <w:rPr>
                <w:bCs/>
                <w:sz w:val="16"/>
                <w:szCs w:val="16"/>
              </w:rPr>
            </w:pPr>
            <w:r w:rsidRPr="00BA6F36">
              <w:rPr>
                <w:bCs/>
                <w:sz w:val="16"/>
                <w:szCs w:val="16"/>
              </w:rPr>
              <w:t> </w:t>
            </w:r>
          </w:p>
        </w:tc>
        <w:tc>
          <w:tcPr>
            <w:tcW w:w="1276" w:type="dxa"/>
            <w:tcBorders>
              <w:left w:val="nil"/>
              <w:bottom w:val="nil"/>
              <w:right w:val="nil"/>
            </w:tcBorders>
            <w:hideMark/>
          </w:tcPr>
          <w:p w14:paraId="4ECBC736" w14:textId="77777777" w:rsidR="006024B3" w:rsidRPr="00BA6F36" w:rsidRDefault="006024B3" w:rsidP="00BA6F36">
            <w:pPr>
              <w:rPr>
                <w:bCs/>
                <w:sz w:val="16"/>
                <w:szCs w:val="16"/>
              </w:rPr>
            </w:pPr>
          </w:p>
        </w:tc>
        <w:tc>
          <w:tcPr>
            <w:tcW w:w="709" w:type="dxa"/>
            <w:tcBorders>
              <w:left w:val="nil"/>
              <w:bottom w:val="nil"/>
              <w:right w:val="nil"/>
            </w:tcBorders>
            <w:hideMark/>
          </w:tcPr>
          <w:p w14:paraId="7AA6510F" w14:textId="77777777" w:rsidR="006024B3" w:rsidRPr="00BA6F36" w:rsidRDefault="006024B3" w:rsidP="00BA6F36">
            <w:pPr>
              <w:rPr>
                <w:sz w:val="16"/>
                <w:szCs w:val="16"/>
              </w:rPr>
            </w:pPr>
          </w:p>
        </w:tc>
        <w:tc>
          <w:tcPr>
            <w:tcW w:w="850" w:type="dxa"/>
            <w:tcBorders>
              <w:left w:val="nil"/>
              <w:bottom w:val="nil"/>
              <w:right w:val="nil"/>
            </w:tcBorders>
            <w:hideMark/>
          </w:tcPr>
          <w:p w14:paraId="5980A29C" w14:textId="77777777" w:rsidR="006024B3" w:rsidRPr="00BA6F36" w:rsidRDefault="006024B3" w:rsidP="00BA6F36">
            <w:pPr>
              <w:rPr>
                <w:sz w:val="16"/>
                <w:szCs w:val="16"/>
              </w:rPr>
            </w:pPr>
          </w:p>
        </w:tc>
      </w:tr>
      <w:tr w:rsidR="006024B3" w:rsidRPr="00BA6F36" w14:paraId="2AB2B34F" w14:textId="77777777" w:rsidTr="00610D45">
        <w:trPr>
          <w:trHeight w:val="315"/>
        </w:trPr>
        <w:tc>
          <w:tcPr>
            <w:tcW w:w="685" w:type="dxa"/>
            <w:tcBorders>
              <w:top w:val="nil"/>
              <w:left w:val="nil"/>
              <w:bottom w:val="nil"/>
              <w:right w:val="nil"/>
            </w:tcBorders>
            <w:shd w:val="clear" w:color="auto" w:fill="A4FEAF"/>
            <w:noWrap/>
            <w:hideMark/>
          </w:tcPr>
          <w:p w14:paraId="7613D984" w14:textId="77777777" w:rsidR="006024B3" w:rsidRPr="00BA6F36" w:rsidRDefault="006024B3" w:rsidP="00BA6F36">
            <w:pPr>
              <w:rPr>
                <w:bCs/>
                <w:sz w:val="16"/>
                <w:szCs w:val="16"/>
              </w:rPr>
            </w:pPr>
            <w:r w:rsidRPr="00BA6F36">
              <w:rPr>
                <w:bCs/>
                <w:sz w:val="16"/>
                <w:szCs w:val="16"/>
              </w:rPr>
              <w:t>13</w:t>
            </w:r>
          </w:p>
        </w:tc>
        <w:tc>
          <w:tcPr>
            <w:tcW w:w="1778" w:type="dxa"/>
            <w:tcBorders>
              <w:top w:val="nil"/>
              <w:left w:val="nil"/>
              <w:bottom w:val="nil"/>
              <w:right w:val="nil"/>
            </w:tcBorders>
            <w:shd w:val="clear" w:color="auto" w:fill="A4FEAF"/>
            <w:noWrap/>
            <w:hideMark/>
          </w:tcPr>
          <w:p w14:paraId="728C8194" w14:textId="70AB0A95" w:rsidR="006024B3" w:rsidRPr="00BA6F36" w:rsidRDefault="006024B3" w:rsidP="00BA6F36">
            <w:pPr>
              <w:rPr>
                <w:bCs/>
                <w:sz w:val="16"/>
                <w:szCs w:val="16"/>
              </w:rPr>
            </w:pPr>
            <w:r w:rsidRPr="00BA6F36">
              <w:rPr>
                <w:bCs/>
                <w:sz w:val="16"/>
                <w:szCs w:val="16"/>
              </w:rPr>
              <w:t xml:space="preserve">Lesmurdie - Bickley </w:t>
            </w:r>
            <w:r>
              <w:rPr>
                <w:bCs/>
                <w:sz w:val="16"/>
                <w:szCs w:val="16"/>
              </w:rPr>
              <w:t>–</w:t>
            </w:r>
            <w:r w:rsidRPr="00BA6F36">
              <w:rPr>
                <w:bCs/>
                <w:sz w:val="16"/>
                <w:szCs w:val="16"/>
              </w:rPr>
              <w:t xml:space="preserve"> Carmel</w:t>
            </w:r>
          </w:p>
        </w:tc>
        <w:tc>
          <w:tcPr>
            <w:tcW w:w="651" w:type="dxa"/>
            <w:tcBorders>
              <w:top w:val="nil"/>
              <w:left w:val="nil"/>
              <w:bottom w:val="nil"/>
              <w:right w:val="nil"/>
            </w:tcBorders>
            <w:shd w:val="clear" w:color="auto" w:fill="A4FEAF"/>
            <w:noWrap/>
            <w:hideMark/>
          </w:tcPr>
          <w:p w14:paraId="135408DF" w14:textId="77777777" w:rsidR="006024B3" w:rsidRPr="00BA6F36" w:rsidRDefault="006024B3" w:rsidP="00BA6F36">
            <w:pPr>
              <w:rPr>
                <w:sz w:val="16"/>
                <w:szCs w:val="16"/>
              </w:rPr>
            </w:pPr>
            <w:r w:rsidRPr="00BA6F36">
              <w:rPr>
                <w:sz w:val="16"/>
                <w:szCs w:val="16"/>
              </w:rPr>
              <w:t>WA</w:t>
            </w:r>
          </w:p>
        </w:tc>
        <w:tc>
          <w:tcPr>
            <w:tcW w:w="460" w:type="dxa"/>
            <w:tcBorders>
              <w:top w:val="nil"/>
              <w:left w:val="nil"/>
              <w:bottom w:val="nil"/>
              <w:right w:val="nil"/>
            </w:tcBorders>
            <w:shd w:val="clear" w:color="auto" w:fill="A4FEAF"/>
            <w:noWrap/>
            <w:hideMark/>
          </w:tcPr>
          <w:p w14:paraId="19E52177" w14:textId="77777777" w:rsidR="006024B3" w:rsidRPr="00BA6F36" w:rsidRDefault="006024B3" w:rsidP="00BA6F36">
            <w:pPr>
              <w:rPr>
                <w:sz w:val="16"/>
                <w:szCs w:val="16"/>
              </w:rPr>
            </w:pPr>
            <w:r w:rsidRPr="00BA6F36">
              <w:rPr>
                <w:sz w:val="16"/>
                <w:szCs w:val="16"/>
              </w:rPr>
              <w:t>2</w:t>
            </w:r>
          </w:p>
        </w:tc>
        <w:tc>
          <w:tcPr>
            <w:tcW w:w="690" w:type="dxa"/>
            <w:tcBorders>
              <w:top w:val="nil"/>
              <w:left w:val="nil"/>
              <w:bottom w:val="nil"/>
              <w:right w:val="nil"/>
            </w:tcBorders>
            <w:shd w:val="clear" w:color="auto" w:fill="A4FEAF"/>
            <w:noWrap/>
            <w:hideMark/>
          </w:tcPr>
          <w:p w14:paraId="06418C87" w14:textId="77777777" w:rsidR="006024B3" w:rsidRPr="00BA6F36" w:rsidRDefault="006024B3" w:rsidP="00BA6F36">
            <w:pPr>
              <w:rPr>
                <w:sz w:val="16"/>
                <w:szCs w:val="16"/>
              </w:rPr>
            </w:pPr>
            <w:r w:rsidRPr="00BA6F36">
              <w:rPr>
                <w:sz w:val="16"/>
                <w:szCs w:val="16"/>
              </w:rPr>
              <w:t>0.37</w:t>
            </w:r>
          </w:p>
        </w:tc>
        <w:tc>
          <w:tcPr>
            <w:tcW w:w="1265" w:type="dxa"/>
            <w:tcBorders>
              <w:top w:val="nil"/>
              <w:left w:val="nil"/>
              <w:bottom w:val="nil"/>
              <w:right w:val="nil"/>
            </w:tcBorders>
            <w:shd w:val="clear" w:color="auto" w:fill="A4FEAF"/>
            <w:noWrap/>
            <w:hideMark/>
          </w:tcPr>
          <w:p w14:paraId="1BB8D6A9" w14:textId="77777777" w:rsidR="006024B3" w:rsidRPr="00BA6F36" w:rsidRDefault="006024B3" w:rsidP="00BA6F36">
            <w:pPr>
              <w:rPr>
                <w:sz w:val="16"/>
                <w:szCs w:val="16"/>
              </w:rPr>
            </w:pPr>
            <w:r w:rsidRPr="00BA6F36">
              <w:rPr>
                <w:sz w:val="16"/>
                <w:szCs w:val="16"/>
              </w:rPr>
              <w:t>219,991,095.83</w:t>
            </w:r>
          </w:p>
        </w:tc>
        <w:tc>
          <w:tcPr>
            <w:tcW w:w="708" w:type="dxa"/>
            <w:tcBorders>
              <w:top w:val="nil"/>
              <w:left w:val="nil"/>
              <w:bottom w:val="nil"/>
              <w:right w:val="nil"/>
            </w:tcBorders>
            <w:shd w:val="clear" w:color="auto" w:fill="A4FEAF"/>
            <w:noWrap/>
            <w:hideMark/>
          </w:tcPr>
          <w:p w14:paraId="1D0FCD0A" w14:textId="77777777" w:rsidR="006024B3" w:rsidRPr="00BA6F36" w:rsidRDefault="006024B3" w:rsidP="00BA6F36">
            <w:pPr>
              <w:rPr>
                <w:sz w:val="16"/>
                <w:szCs w:val="16"/>
              </w:rPr>
            </w:pPr>
            <w:r w:rsidRPr="00BA6F36">
              <w:rPr>
                <w:sz w:val="16"/>
                <w:szCs w:val="16"/>
              </w:rPr>
              <w:t>21</w:t>
            </w:r>
          </w:p>
        </w:tc>
        <w:tc>
          <w:tcPr>
            <w:tcW w:w="1276" w:type="dxa"/>
            <w:tcBorders>
              <w:top w:val="nil"/>
              <w:left w:val="nil"/>
              <w:bottom w:val="nil"/>
              <w:right w:val="nil"/>
            </w:tcBorders>
            <w:shd w:val="clear" w:color="auto" w:fill="A4FEAF"/>
            <w:noWrap/>
            <w:hideMark/>
          </w:tcPr>
          <w:p w14:paraId="0239C297" w14:textId="77777777" w:rsidR="006024B3" w:rsidRPr="00BA6F36" w:rsidRDefault="006024B3" w:rsidP="00BA6F36">
            <w:pPr>
              <w:rPr>
                <w:bCs/>
                <w:sz w:val="16"/>
                <w:szCs w:val="16"/>
              </w:rPr>
            </w:pPr>
            <w:r w:rsidRPr="00BA6F36">
              <w:rPr>
                <w:sz w:val="16"/>
                <w:szCs w:val="16"/>
              </w:rPr>
              <w:t>3961</w:t>
            </w:r>
          </w:p>
        </w:tc>
        <w:tc>
          <w:tcPr>
            <w:tcW w:w="851" w:type="dxa"/>
            <w:tcBorders>
              <w:top w:val="nil"/>
              <w:left w:val="nil"/>
              <w:bottom w:val="nil"/>
              <w:right w:val="nil"/>
            </w:tcBorders>
            <w:shd w:val="clear" w:color="auto" w:fill="A4FEAF"/>
            <w:noWrap/>
            <w:hideMark/>
          </w:tcPr>
          <w:p w14:paraId="7CEAD90B" w14:textId="77777777" w:rsidR="006024B3" w:rsidRPr="00BA6F36" w:rsidRDefault="006024B3" w:rsidP="00BA6F36">
            <w:pPr>
              <w:rPr>
                <w:bCs/>
                <w:sz w:val="16"/>
                <w:szCs w:val="16"/>
              </w:rPr>
            </w:pPr>
            <w:r w:rsidRPr="00BA6F36">
              <w:rPr>
                <w:bCs/>
                <w:sz w:val="16"/>
                <w:szCs w:val="16"/>
              </w:rPr>
              <w:t>5114125</w:t>
            </w:r>
          </w:p>
        </w:tc>
        <w:tc>
          <w:tcPr>
            <w:tcW w:w="708" w:type="dxa"/>
            <w:tcBorders>
              <w:top w:val="nil"/>
              <w:left w:val="nil"/>
              <w:bottom w:val="nil"/>
              <w:right w:val="nil"/>
            </w:tcBorders>
            <w:shd w:val="clear" w:color="auto" w:fill="A4FEAF"/>
            <w:noWrap/>
            <w:hideMark/>
          </w:tcPr>
          <w:p w14:paraId="5895720F" w14:textId="77777777" w:rsidR="006024B3" w:rsidRPr="00BA6F36" w:rsidRDefault="006024B3" w:rsidP="00BA6F36">
            <w:pPr>
              <w:rPr>
                <w:sz w:val="16"/>
                <w:szCs w:val="16"/>
              </w:rPr>
            </w:pPr>
            <w:r w:rsidRPr="00BA6F36">
              <w:rPr>
                <w:sz w:val="16"/>
                <w:szCs w:val="16"/>
              </w:rPr>
              <w:t>0.00</w:t>
            </w:r>
          </w:p>
        </w:tc>
        <w:tc>
          <w:tcPr>
            <w:tcW w:w="1276" w:type="dxa"/>
            <w:tcBorders>
              <w:top w:val="nil"/>
              <w:left w:val="nil"/>
              <w:bottom w:val="nil"/>
              <w:right w:val="nil"/>
            </w:tcBorders>
            <w:shd w:val="clear" w:color="auto" w:fill="A4FEAF"/>
            <w:noWrap/>
            <w:hideMark/>
          </w:tcPr>
          <w:p w14:paraId="78458BFA" w14:textId="77777777" w:rsidR="006024B3" w:rsidRPr="00BA6F36" w:rsidRDefault="006024B3" w:rsidP="00BA6F36">
            <w:pPr>
              <w:rPr>
                <w:sz w:val="16"/>
                <w:szCs w:val="16"/>
              </w:rPr>
            </w:pPr>
            <w:r w:rsidRPr="00BA6F36">
              <w:rPr>
                <w:sz w:val="16"/>
                <w:szCs w:val="16"/>
              </w:rPr>
              <w:t>385,864.17</w:t>
            </w:r>
          </w:p>
        </w:tc>
        <w:tc>
          <w:tcPr>
            <w:tcW w:w="709" w:type="dxa"/>
            <w:tcBorders>
              <w:top w:val="nil"/>
              <w:left w:val="nil"/>
              <w:bottom w:val="nil"/>
              <w:right w:val="nil"/>
            </w:tcBorders>
            <w:shd w:val="clear" w:color="auto" w:fill="A4FEAF"/>
            <w:noWrap/>
            <w:hideMark/>
          </w:tcPr>
          <w:p w14:paraId="1F17F08E" w14:textId="77777777" w:rsidR="006024B3" w:rsidRPr="00BA6F36" w:rsidRDefault="006024B3" w:rsidP="00BA6F36">
            <w:pPr>
              <w:rPr>
                <w:sz w:val="16"/>
                <w:szCs w:val="16"/>
              </w:rPr>
            </w:pPr>
            <w:r w:rsidRPr="00BA6F36">
              <w:rPr>
                <w:sz w:val="16"/>
                <w:szCs w:val="16"/>
              </w:rPr>
              <w:t>0</w:t>
            </w:r>
          </w:p>
        </w:tc>
        <w:tc>
          <w:tcPr>
            <w:tcW w:w="850" w:type="dxa"/>
            <w:tcBorders>
              <w:top w:val="nil"/>
              <w:left w:val="nil"/>
              <w:bottom w:val="nil"/>
              <w:right w:val="nil"/>
            </w:tcBorders>
            <w:shd w:val="clear" w:color="auto" w:fill="A4FEAF"/>
            <w:noWrap/>
            <w:hideMark/>
          </w:tcPr>
          <w:p w14:paraId="74743F70" w14:textId="77777777" w:rsidR="006024B3" w:rsidRPr="00BA6F36" w:rsidRDefault="006024B3" w:rsidP="00BA6F36">
            <w:pPr>
              <w:rPr>
                <w:bCs/>
                <w:sz w:val="16"/>
                <w:szCs w:val="16"/>
              </w:rPr>
            </w:pPr>
            <w:r w:rsidRPr="00BA6F36">
              <w:rPr>
                <w:sz w:val="16"/>
                <w:szCs w:val="16"/>
              </w:rPr>
              <w:t>130</w:t>
            </w:r>
          </w:p>
        </w:tc>
      </w:tr>
      <w:tr w:rsidR="006024B3" w:rsidRPr="00BA6F36" w14:paraId="0656FD39" w14:textId="77777777" w:rsidTr="00610D45">
        <w:trPr>
          <w:trHeight w:val="315"/>
        </w:trPr>
        <w:tc>
          <w:tcPr>
            <w:tcW w:w="685" w:type="dxa"/>
            <w:tcBorders>
              <w:top w:val="nil"/>
              <w:left w:val="nil"/>
              <w:bottom w:val="nil"/>
              <w:right w:val="nil"/>
            </w:tcBorders>
            <w:shd w:val="clear" w:color="auto" w:fill="A4FEAF"/>
            <w:noWrap/>
            <w:hideMark/>
          </w:tcPr>
          <w:p w14:paraId="2495AED9" w14:textId="77777777" w:rsidR="006024B3" w:rsidRPr="00BA6F36" w:rsidRDefault="006024B3" w:rsidP="00BA6F36">
            <w:pPr>
              <w:rPr>
                <w:bCs/>
                <w:sz w:val="16"/>
                <w:szCs w:val="16"/>
              </w:rPr>
            </w:pPr>
            <w:r w:rsidRPr="00BA6F36">
              <w:rPr>
                <w:bCs/>
                <w:sz w:val="16"/>
                <w:szCs w:val="16"/>
              </w:rPr>
              <w:t>14</w:t>
            </w:r>
          </w:p>
        </w:tc>
        <w:tc>
          <w:tcPr>
            <w:tcW w:w="1778" w:type="dxa"/>
            <w:tcBorders>
              <w:top w:val="nil"/>
              <w:left w:val="nil"/>
              <w:bottom w:val="nil"/>
              <w:right w:val="nil"/>
            </w:tcBorders>
            <w:shd w:val="clear" w:color="auto" w:fill="A4FEAF"/>
            <w:noWrap/>
            <w:hideMark/>
          </w:tcPr>
          <w:p w14:paraId="1D6189CF" w14:textId="77777777" w:rsidR="006024B3" w:rsidRPr="00BA6F36" w:rsidRDefault="006024B3" w:rsidP="00BA6F36">
            <w:pPr>
              <w:rPr>
                <w:bCs/>
                <w:sz w:val="16"/>
                <w:szCs w:val="16"/>
              </w:rPr>
            </w:pPr>
            <w:r w:rsidRPr="00BA6F36">
              <w:rPr>
                <w:bCs/>
                <w:sz w:val="16"/>
                <w:szCs w:val="16"/>
              </w:rPr>
              <w:t>Goulburn</w:t>
            </w:r>
          </w:p>
        </w:tc>
        <w:tc>
          <w:tcPr>
            <w:tcW w:w="651" w:type="dxa"/>
            <w:tcBorders>
              <w:top w:val="nil"/>
              <w:left w:val="nil"/>
              <w:bottom w:val="nil"/>
              <w:right w:val="nil"/>
            </w:tcBorders>
            <w:shd w:val="clear" w:color="auto" w:fill="A4FEAF"/>
            <w:noWrap/>
            <w:hideMark/>
          </w:tcPr>
          <w:p w14:paraId="41F08EE9" w14:textId="77777777" w:rsidR="006024B3" w:rsidRPr="00BA6F36" w:rsidRDefault="006024B3" w:rsidP="00BA6F36">
            <w:pPr>
              <w:rPr>
                <w:sz w:val="16"/>
                <w:szCs w:val="16"/>
              </w:rPr>
            </w:pPr>
            <w:r w:rsidRPr="00BA6F36">
              <w:rPr>
                <w:sz w:val="16"/>
                <w:szCs w:val="16"/>
              </w:rPr>
              <w:t>NSW</w:t>
            </w:r>
          </w:p>
        </w:tc>
        <w:tc>
          <w:tcPr>
            <w:tcW w:w="460" w:type="dxa"/>
            <w:tcBorders>
              <w:top w:val="nil"/>
              <w:left w:val="nil"/>
              <w:bottom w:val="nil"/>
              <w:right w:val="nil"/>
            </w:tcBorders>
            <w:shd w:val="clear" w:color="auto" w:fill="A4FEAF"/>
            <w:noWrap/>
            <w:hideMark/>
          </w:tcPr>
          <w:p w14:paraId="44A749C6" w14:textId="77777777" w:rsidR="006024B3" w:rsidRPr="00BA6F36" w:rsidRDefault="006024B3" w:rsidP="00BA6F36">
            <w:pPr>
              <w:rPr>
                <w:sz w:val="16"/>
                <w:szCs w:val="16"/>
              </w:rPr>
            </w:pPr>
            <w:r w:rsidRPr="00BA6F36">
              <w:rPr>
                <w:sz w:val="16"/>
                <w:szCs w:val="16"/>
              </w:rPr>
              <w:t>2</w:t>
            </w:r>
          </w:p>
        </w:tc>
        <w:tc>
          <w:tcPr>
            <w:tcW w:w="690" w:type="dxa"/>
            <w:tcBorders>
              <w:top w:val="nil"/>
              <w:left w:val="nil"/>
              <w:bottom w:val="nil"/>
              <w:right w:val="nil"/>
            </w:tcBorders>
            <w:shd w:val="clear" w:color="auto" w:fill="A4FEAF"/>
            <w:noWrap/>
            <w:hideMark/>
          </w:tcPr>
          <w:p w14:paraId="60C6158F" w14:textId="77777777" w:rsidR="006024B3" w:rsidRPr="00BA6F36" w:rsidRDefault="006024B3" w:rsidP="00BA6F36">
            <w:pPr>
              <w:rPr>
                <w:sz w:val="16"/>
                <w:szCs w:val="16"/>
              </w:rPr>
            </w:pPr>
            <w:r w:rsidRPr="00BA6F36">
              <w:rPr>
                <w:sz w:val="16"/>
                <w:szCs w:val="16"/>
              </w:rPr>
              <w:t>0.60</w:t>
            </w:r>
          </w:p>
        </w:tc>
        <w:tc>
          <w:tcPr>
            <w:tcW w:w="1265" w:type="dxa"/>
            <w:tcBorders>
              <w:top w:val="nil"/>
              <w:left w:val="nil"/>
              <w:bottom w:val="nil"/>
              <w:right w:val="nil"/>
            </w:tcBorders>
            <w:shd w:val="clear" w:color="auto" w:fill="A4FEAF"/>
            <w:noWrap/>
            <w:hideMark/>
          </w:tcPr>
          <w:p w14:paraId="2A35E69E" w14:textId="77777777" w:rsidR="006024B3" w:rsidRPr="00BA6F36" w:rsidRDefault="006024B3" w:rsidP="00BA6F36">
            <w:pPr>
              <w:rPr>
                <w:sz w:val="16"/>
                <w:szCs w:val="16"/>
              </w:rPr>
            </w:pPr>
            <w:r w:rsidRPr="00BA6F36">
              <w:rPr>
                <w:sz w:val="16"/>
                <w:szCs w:val="16"/>
              </w:rPr>
              <w:t>64,644,260.60</w:t>
            </w:r>
          </w:p>
        </w:tc>
        <w:tc>
          <w:tcPr>
            <w:tcW w:w="708" w:type="dxa"/>
            <w:tcBorders>
              <w:top w:val="nil"/>
              <w:left w:val="nil"/>
              <w:bottom w:val="nil"/>
              <w:right w:val="nil"/>
            </w:tcBorders>
            <w:shd w:val="clear" w:color="auto" w:fill="A4FEAF"/>
            <w:noWrap/>
            <w:hideMark/>
          </w:tcPr>
          <w:p w14:paraId="70DD02CD" w14:textId="77777777" w:rsidR="006024B3" w:rsidRPr="00BA6F36" w:rsidRDefault="006024B3" w:rsidP="00BA6F36">
            <w:pPr>
              <w:rPr>
                <w:bCs/>
                <w:sz w:val="16"/>
                <w:szCs w:val="16"/>
              </w:rPr>
            </w:pPr>
            <w:r w:rsidRPr="00BA6F36">
              <w:rPr>
                <w:bCs/>
                <w:sz w:val="16"/>
                <w:szCs w:val="16"/>
              </w:rPr>
              <w:t>185</w:t>
            </w:r>
          </w:p>
        </w:tc>
        <w:tc>
          <w:tcPr>
            <w:tcW w:w="1276" w:type="dxa"/>
            <w:tcBorders>
              <w:top w:val="nil"/>
              <w:left w:val="nil"/>
              <w:bottom w:val="nil"/>
              <w:right w:val="nil"/>
            </w:tcBorders>
            <w:shd w:val="clear" w:color="auto" w:fill="A4FEAF"/>
            <w:noWrap/>
            <w:hideMark/>
          </w:tcPr>
          <w:p w14:paraId="69C176A5" w14:textId="77777777" w:rsidR="006024B3" w:rsidRPr="00BA6F36" w:rsidRDefault="006024B3" w:rsidP="00BA6F36">
            <w:pPr>
              <w:rPr>
                <w:bCs/>
                <w:sz w:val="16"/>
                <w:szCs w:val="16"/>
              </w:rPr>
            </w:pPr>
            <w:r w:rsidRPr="00BA6F36">
              <w:rPr>
                <w:sz w:val="16"/>
                <w:szCs w:val="16"/>
              </w:rPr>
              <w:t>7411</w:t>
            </w:r>
          </w:p>
        </w:tc>
        <w:tc>
          <w:tcPr>
            <w:tcW w:w="851" w:type="dxa"/>
            <w:tcBorders>
              <w:top w:val="nil"/>
              <w:left w:val="nil"/>
              <w:bottom w:val="nil"/>
              <w:right w:val="nil"/>
            </w:tcBorders>
            <w:shd w:val="clear" w:color="auto" w:fill="A4FEAF"/>
            <w:noWrap/>
            <w:hideMark/>
          </w:tcPr>
          <w:p w14:paraId="3DF181AA" w14:textId="77777777" w:rsidR="006024B3" w:rsidRPr="00BA6F36" w:rsidRDefault="006024B3" w:rsidP="00BA6F36">
            <w:pPr>
              <w:rPr>
                <w:bCs/>
                <w:sz w:val="16"/>
                <w:szCs w:val="16"/>
              </w:rPr>
            </w:pPr>
            <w:r w:rsidRPr="00BA6F36">
              <w:rPr>
                <w:bCs/>
                <w:sz w:val="16"/>
                <w:szCs w:val="16"/>
              </w:rPr>
              <w:t>1100125</w:t>
            </w:r>
          </w:p>
        </w:tc>
        <w:tc>
          <w:tcPr>
            <w:tcW w:w="708" w:type="dxa"/>
            <w:tcBorders>
              <w:top w:val="nil"/>
              <w:left w:val="nil"/>
              <w:bottom w:val="nil"/>
              <w:right w:val="nil"/>
            </w:tcBorders>
            <w:shd w:val="clear" w:color="auto" w:fill="A4FEAF"/>
            <w:noWrap/>
            <w:hideMark/>
          </w:tcPr>
          <w:p w14:paraId="75083BE8" w14:textId="77777777" w:rsidR="006024B3" w:rsidRPr="00BA6F36" w:rsidRDefault="006024B3" w:rsidP="00BA6F36">
            <w:pPr>
              <w:rPr>
                <w:sz w:val="16"/>
                <w:szCs w:val="16"/>
              </w:rPr>
            </w:pPr>
            <w:r w:rsidRPr="00BA6F36">
              <w:rPr>
                <w:sz w:val="16"/>
                <w:szCs w:val="16"/>
              </w:rPr>
              <w:t>0.60</w:t>
            </w:r>
          </w:p>
        </w:tc>
        <w:tc>
          <w:tcPr>
            <w:tcW w:w="1276" w:type="dxa"/>
            <w:tcBorders>
              <w:top w:val="nil"/>
              <w:left w:val="nil"/>
              <w:bottom w:val="nil"/>
              <w:right w:val="nil"/>
            </w:tcBorders>
            <w:shd w:val="clear" w:color="auto" w:fill="A4FEAF"/>
            <w:noWrap/>
            <w:hideMark/>
          </w:tcPr>
          <w:p w14:paraId="57EF3BB9" w14:textId="77777777" w:rsidR="006024B3" w:rsidRPr="00BA6F36" w:rsidRDefault="006024B3" w:rsidP="00BA6F36">
            <w:pPr>
              <w:rPr>
                <w:sz w:val="16"/>
                <w:szCs w:val="16"/>
              </w:rPr>
            </w:pPr>
            <w:r w:rsidRPr="00BA6F36">
              <w:rPr>
                <w:sz w:val="16"/>
                <w:szCs w:val="16"/>
              </w:rPr>
              <w:t>9,219,031.38</w:t>
            </w:r>
          </w:p>
        </w:tc>
        <w:tc>
          <w:tcPr>
            <w:tcW w:w="709" w:type="dxa"/>
            <w:tcBorders>
              <w:top w:val="nil"/>
              <w:left w:val="nil"/>
              <w:bottom w:val="nil"/>
              <w:right w:val="nil"/>
            </w:tcBorders>
            <w:shd w:val="clear" w:color="auto" w:fill="A4FEAF"/>
            <w:noWrap/>
            <w:hideMark/>
          </w:tcPr>
          <w:p w14:paraId="0FD31F92" w14:textId="77777777" w:rsidR="006024B3" w:rsidRPr="00BA6F36" w:rsidRDefault="006024B3" w:rsidP="00BA6F36">
            <w:pPr>
              <w:rPr>
                <w:sz w:val="16"/>
                <w:szCs w:val="16"/>
              </w:rPr>
            </w:pPr>
            <w:r w:rsidRPr="00BA6F36">
              <w:rPr>
                <w:sz w:val="16"/>
                <w:szCs w:val="16"/>
              </w:rPr>
              <w:t>0</w:t>
            </w:r>
          </w:p>
        </w:tc>
        <w:tc>
          <w:tcPr>
            <w:tcW w:w="850" w:type="dxa"/>
            <w:tcBorders>
              <w:top w:val="nil"/>
              <w:left w:val="nil"/>
              <w:bottom w:val="nil"/>
              <w:right w:val="nil"/>
            </w:tcBorders>
            <w:shd w:val="clear" w:color="auto" w:fill="A4FEAF"/>
            <w:noWrap/>
            <w:hideMark/>
          </w:tcPr>
          <w:p w14:paraId="316EE514" w14:textId="77777777" w:rsidR="006024B3" w:rsidRPr="00BA6F36" w:rsidRDefault="006024B3" w:rsidP="00BA6F36">
            <w:pPr>
              <w:rPr>
                <w:bCs/>
                <w:sz w:val="16"/>
                <w:szCs w:val="16"/>
              </w:rPr>
            </w:pPr>
            <w:r w:rsidRPr="00BA6F36">
              <w:rPr>
                <w:sz w:val="16"/>
                <w:szCs w:val="16"/>
              </w:rPr>
              <w:t>161</w:t>
            </w:r>
          </w:p>
        </w:tc>
      </w:tr>
      <w:tr w:rsidR="006024B3" w:rsidRPr="00BA6F36" w14:paraId="11EC2A9A" w14:textId="77777777" w:rsidTr="00610D45">
        <w:trPr>
          <w:trHeight w:val="315"/>
        </w:trPr>
        <w:tc>
          <w:tcPr>
            <w:tcW w:w="685" w:type="dxa"/>
            <w:tcBorders>
              <w:top w:val="nil"/>
              <w:left w:val="nil"/>
              <w:bottom w:val="nil"/>
              <w:right w:val="nil"/>
            </w:tcBorders>
            <w:shd w:val="clear" w:color="auto" w:fill="A4FEAF"/>
            <w:noWrap/>
            <w:hideMark/>
          </w:tcPr>
          <w:p w14:paraId="523D15B9" w14:textId="77777777" w:rsidR="006024B3" w:rsidRPr="00BA6F36" w:rsidRDefault="006024B3" w:rsidP="00BA6F36">
            <w:pPr>
              <w:rPr>
                <w:bCs/>
                <w:sz w:val="16"/>
                <w:szCs w:val="16"/>
              </w:rPr>
            </w:pPr>
            <w:r w:rsidRPr="00BA6F36">
              <w:rPr>
                <w:bCs/>
                <w:sz w:val="16"/>
                <w:szCs w:val="16"/>
              </w:rPr>
              <w:lastRenderedPageBreak/>
              <w:t>15</w:t>
            </w:r>
          </w:p>
        </w:tc>
        <w:tc>
          <w:tcPr>
            <w:tcW w:w="1778" w:type="dxa"/>
            <w:tcBorders>
              <w:top w:val="nil"/>
              <w:left w:val="nil"/>
              <w:bottom w:val="nil"/>
              <w:right w:val="nil"/>
            </w:tcBorders>
            <w:shd w:val="clear" w:color="auto" w:fill="A4FEAF"/>
            <w:noWrap/>
            <w:hideMark/>
          </w:tcPr>
          <w:p w14:paraId="0C7745E2" w14:textId="77777777" w:rsidR="006024B3" w:rsidRPr="00BA6F36" w:rsidRDefault="006024B3" w:rsidP="00BA6F36">
            <w:pPr>
              <w:rPr>
                <w:bCs/>
                <w:sz w:val="16"/>
                <w:szCs w:val="16"/>
              </w:rPr>
            </w:pPr>
            <w:r w:rsidRPr="00BA6F36">
              <w:rPr>
                <w:bCs/>
                <w:sz w:val="16"/>
                <w:szCs w:val="16"/>
              </w:rPr>
              <w:t>Wodonga</w:t>
            </w:r>
          </w:p>
        </w:tc>
        <w:tc>
          <w:tcPr>
            <w:tcW w:w="651" w:type="dxa"/>
            <w:tcBorders>
              <w:top w:val="nil"/>
              <w:left w:val="nil"/>
              <w:bottom w:val="nil"/>
              <w:right w:val="nil"/>
            </w:tcBorders>
            <w:shd w:val="clear" w:color="auto" w:fill="A4FEAF"/>
            <w:noWrap/>
            <w:hideMark/>
          </w:tcPr>
          <w:p w14:paraId="56C0A340" w14:textId="77777777" w:rsidR="006024B3" w:rsidRPr="00BA6F36" w:rsidRDefault="006024B3" w:rsidP="00BA6F36">
            <w:pPr>
              <w:rPr>
                <w:sz w:val="16"/>
                <w:szCs w:val="16"/>
              </w:rPr>
            </w:pPr>
            <w:r w:rsidRPr="00BA6F36">
              <w:rPr>
                <w:sz w:val="16"/>
                <w:szCs w:val="16"/>
              </w:rPr>
              <w:t>VIC</w:t>
            </w:r>
          </w:p>
        </w:tc>
        <w:tc>
          <w:tcPr>
            <w:tcW w:w="460" w:type="dxa"/>
            <w:tcBorders>
              <w:top w:val="nil"/>
              <w:left w:val="nil"/>
              <w:bottom w:val="nil"/>
              <w:right w:val="nil"/>
            </w:tcBorders>
            <w:shd w:val="clear" w:color="auto" w:fill="A4FEAF"/>
            <w:noWrap/>
            <w:hideMark/>
          </w:tcPr>
          <w:p w14:paraId="3743B846" w14:textId="77777777" w:rsidR="006024B3" w:rsidRPr="00BA6F36" w:rsidRDefault="006024B3" w:rsidP="00BA6F36">
            <w:pPr>
              <w:rPr>
                <w:sz w:val="16"/>
                <w:szCs w:val="16"/>
              </w:rPr>
            </w:pPr>
            <w:r w:rsidRPr="00BA6F36">
              <w:rPr>
                <w:sz w:val="16"/>
                <w:szCs w:val="16"/>
              </w:rPr>
              <w:t>2</w:t>
            </w:r>
          </w:p>
        </w:tc>
        <w:tc>
          <w:tcPr>
            <w:tcW w:w="690" w:type="dxa"/>
            <w:tcBorders>
              <w:top w:val="nil"/>
              <w:left w:val="nil"/>
              <w:bottom w:val="nil"/>
              <w:right w:val="nil"/>
            </w:tcBorders>
            <w:shd w:val="clear" w:color="auto" w:fill="A4FEAF"/>
            <w:noWrap/>
            <w:hideMark/>
          </w:tcPr>
          <w:p w14:paraId="3C013018" w14:textId="77777777" w:rsidR="006024B3" w:rsidRPr="00BA6F36" w:rsidRDefault="006024B3" w:rsidP="00BA6F36">
            <w:pPr>
              <w:rPr>
                <w:sz w:val="16"/>
                <w:szCs w:val="16"/>
              </w:rPr>
            </w:pPr>
            <w:r w:rsidRPr="00BA6F36">
              <w:rPr>
                <w:sz w:val="16"/>
                <w:szCs w:val="16"/>
              </w:rPr>
              <w:t>0.89</w:t>
            </w:r>
          </w:p>
        </w:tc>
        <w:tc>
          <w:tcPr>
            <w:tcW w:w="1265" w:type="dxa"/>
            <w:tcBorders>
              <w:top w:val="nil"/>
              <w:left w:val="nil"/>
              <w:bottom w:val="nil"/>
              <w:right w:val="nil"/>
            </w:tcBorders>
            <w:shd w:val="clear" w:color="auto" w:fill="A4FEAF"/>
            <w:noWrap/>
            <w:hideMark/>
          </w:tcPr>
          <w:p w14:paraId="149EDA52" w14:textId="77777777" w:rsidR="006024B3" w:rsidRPr="00BA6F36" w:rsidRDefault="006024B3" w:rsidP="00BA6F36">
            <w:pPr>
              <w:rPr>
                <w:sz w:val="16"/>
                <w:szCs w:val="16"/>
              </w:rPr>
            </w:pPr>
            <w:r w:rsidRPr="00BA6F36">
              <w:rPr>
                <w:sz w:val="16"/>
                <w:szCs w:val="16"/>
              </w:rPr>
              <w:t>278,809,991.40</w:t>
            </w:r>
          </w:p>
        </w:tc>
        <w:tc>
          <w:tcPr>
            <w:tcW w:w="708" w:type="dxa"/>
            <w:tcBorders>
              <w:top w:val="nil"/>
              <w:left w:val="nil"/>
              <w:bottom w:val="nil"/>
              <w:right w:val="nil"/>
            </w:tcBorders>
            <w:shd w:val="clear" w:color="auto" w:fill="A4FEAF"/>
            <w:noWrap/>
            <w:hideMark/>
          </w:tcPr>
          <w:p w14:paraId="2D2A27D9" w14:textId="77777777" w:rsidR="006024B3" w:rsidRPr="00BA6F36" w:rsidRDefault="006024B3" w:rsidP="00BA6F36">
            <w:pPr>
              <w:rPr>
                <w:bCs/>
                <w:sz w:val="16"/>
                <w:szCs w:val="16"/>
              </w:rPr>
            </w:pPr>
            <w:r w:rsidRPr="00BA6F36">
              <w:rPr>
                <w:bCs/>
                <w:sz w:val="16"/>
                <w:szCs w:val="16"/>
              </w:rPr>
              <w:t>92</w:t>
            </w:r>
          </w:p>
        </w:tc>
        <w:tc>
          <w:tcPr>
            <w:tcW w:w="1276" w:type="dxa"/>
            <w:tcBorders>
              <w:top w:val="nil"/>
              <w:left w:val="nil"/>
              <w:bottom w:val="nil"/>
              <w:right w:val="nil"/>
            </w:tcBorders>
            <w:shd w:val="clear" w:color="auto" w:fill="A4FEAF"/>
            <w:noWrap/>
            <w:hideMark/>
          </w:tcPr>
          <w:p w14:paraId="4547822E" w14:textId="77777777" w:rsidR="006024B3" w:rsidRPr="00BA6F36" w:rsidRDefault="006024B3" w:rsidP="00BA6F36">
            <w:pPr>
              <w:rPr>
                <w:bCs/>
                <w:sz w:val="16"/>
                <w:szCs w:val="16"/>
              </w:rPr>
            </w:pPr>
            <w:r w:rsidRPr="00BA6F36">
              <w:rPr>
                <w:sz w:val="16"/>
                <w:szCs w:val="16"/>
              </w:rPr>
              <w:t>6257</w:t>
            </w:r>
          </w:p>
        </w:tc>
        <w:tc>
          <w:tcPr>
            <w:tcW w:w="851" w:type="dxa"/>
            <w:tcBorders>
              <w:top w:val="nil"/>
              <w:left w:val="nil"/>
              <w:bottom w:val="nil"/>
              <w:right w:val="nil"/>
            </w:tcBorders>
            <w:shd w:val="clear" w:color="auto" w:fill="A4FEAF"/>
            <w:noWrap/>
            <w:hideMark/>
          </w:tcPr>
          <w:p w14:paraId="6359EA16" w14:textId="77777777" w:rsidR="006024B3" w:rsidRPr="00BA6F36" w:rsidRDefault="006024B3" w:rsidP="00BA6F36">
            <w:pPr>
              <w:rPr>
                <w:bCs/>
                <w:sz w:val="16"/>
                <w:szCs w:val="16"/>
              </w:rPr>
            </w:pPr>
            <w:r w:rsidRPr="00BA6F36">
              <w:rPr>
                <w:bCs/>
                <w:sz w:val="16"/>
                <w:szCs w:val="16"/>
              </w:rPr>
              <w:t>2107405</w:t>
            </w:r>
          </w:p>
        </w:tc>
        <w:tc>
          <w:tcPr>
            <w:tcW w:w="708" w:type="dxa"/>
            <w:tcBorders>
              <w:top w:val="nil"/>
              <w:left w:val="nil"/>
              <w:bottom w:val="nil"/>
              <w:right w:val="nil"/>
            </w:tcBorders>
            <w:shd w:val="clear" w:color="auto" w:fill="A4FEAF"/>
            <w:noWrap/>
            <w:hideMark/>
          </w:tcPr>
          <w:p w14:paraId="0B7643DC" w14:textId="77777777" w:rsidR="006024B3" w:rsidRPr="00BA6F36" w:rsidRDefault="006024B3" w:rsidP="00BA6F36">
            <w:pPr>
              <w:rPr>
                <w:sz w:val="16"/>
                <w:szCs w:val="16"/>
              </w:rPr>
            </w:pPr>
            <w:r w:rsidRPr="00BA6F36">
              <w:rPr>
                <w:sz w:val="16"/>
                <w:szCs w:val="16"/>
              </w:rPr>
              <w:t>0.74</w:t>
            </w:r>
          </w:p>
        </w:tc>
        <w:tc>
          <w:tcPr>
            <w:tcW w:w="1276" w:type="dxa"/>
            <w:tcBorders>
              <w:top w:val="nil"/>
              <w:left w:val="nil"/>
              <w:bottom w:val="nil"/>
              <w:right w:val="nil"/>
            </w:tcBorders>
            <w:shd w:val="clear" w:color="auto" w:fill="A4FEAF"/>
            <w:noWrap/>
            <w:hideMark/>
          </w:tcPr>
          <w:p w14:paraId="5315F7AF" w14:textId="77777777" w:rsidR="006024B3" w:rsidRPr="00BA6F36" w:rsidRDefault="006024B3" w:rsidP="00BA6F36">
            <w:pPr>
              <w:rPr>
                <w:sz w:val="16"/>
                <w:szCs w:val="16"/>
              </w:rPr>
            </w:pPr>
            <w:r w:rsidRPr="00BA6F36">
              <w:rPr>
                <w:sz w:val="16"/>
                <w:szCs w:val="16"/>
              </w:rPr>
              <w:t>957,416.42</w:t>
            </w:r>
          </w:p>
        </w:tc>
        <w:tc>
          <w:tcPr>
            <w:tcW w:w="709" w:type="dxa"/>
            <w:tcBorders>
              <w:top w:val="nil"/>
              <w:left w:val="nil"/>
              <w:bottom w:val="nil"/>
              <w:right w:val="nil"/>
            </w:tcBorders>
            <w:shd w:val="clear" w:color="auto" w:fill="A4FEAF"/>
            <w:noWrap/>
            <w:hideMark/>
          </w:tcPr>
          <w:p w14:paraId="0CCBC739" w14:textId="77777777" w:rsidR="006024B3" w:rsidRPr="00BA6F36" w:rsidRDefault="006024B3" w:rsidP="00BA6F36">
            <w:pPr>
              <w:rPr>
                <w:sz w:val="16"/>
                <w:szCs w:val="16"/>
              </w:rPr>
            </w:pPr>
            <w:r w:rsidRPr="00BA6F36">
              <w:rPr>
                <w:sz w:val="16"/>
                <w:szCs w:val="16"/>
              </w:rPr>
              <w:t>0</w:t>
            </w:r>
          </w:p>
        </w:tc>
        <w:tc>
          <w:tcPr>
            <w:tcW w:w="850" w:type="dxa"/>
            <w:tcBorders>
              <w:top w:val="nil"/>
              <w:left w:val="nil"/>
              <w:bottom w:val="nil"/>
              <w:right w:val="nil"/>
            </w:tcBorders>
            <w:shd w:val="clear" w:color="auto" w:fill="A4FEAF"/>
            <w:noWrap/>
            <w:hideMark/>
          </w:tcPr>
          <w:p w14:paraId="00A69699" w14:textId="77777777" w:rsidR="006024B3" w:rsidRPr="00BA6F36" w:rsidRDefault="006024B3" w:rsidP="00BA6F36">
            <w:pPr>
              <w:rPr>
                <w:bCs/>
                <w:sz w:val="16"/>
                <w:szCs w:val="16"/>
              </w:rPr>
            </w:pPr>
            <w:r w:rsidRPr="00BA6F36">
              <w:rPr>
                <w:sz w:val="16"/>
                <w:szCs w:val="16"/>
              </w:rPr>
              <w:t>80</w:t>
            </w:r>
          </w:p>
        </w:tc>
      </w:tr>
      <w:tr w:rsidR="006024B3" w:rsidRPr="00BA6F36" w14:paraId="62D26CA7" w14:textId="77777777" w:rsidTr="00610D45">
        <w:trPr>
          <w:trHeight w:val="315"/>
        </w:trPr>
        <w:tc>
          <w:tcPr>
            <w:tcW w:w="685" w:type="dxa"/>
            <w:tcBorders>
              <w:top w:val="nil"/>
              <w:left w:val="nil"/>
              <w:bottom w:val="nil"/>
              <w:right w:val="nil"/>
            </w:tcBorders>
            <w:shd w:val="clear" w:color="auto" w:fill="A4FEAF"/>
            <w:noWrap/>
            <w:hideMark/>
          </w:tcPr>
          <w:p w14:paraId="2C2B0035" w14:textId="77777777" w:rsidR="006024B3" w:rsidRPr="00BA6F36" w:rsidRDefault="006024B3" w:rsidP="00BA6F36">
            <w:pPr>
              <w:rPr>
                <w:bCs/>
                <w:sz w:val="16"/>
                <w:szCs w:val="16"/>
              </w:rPr>
            </w:pPr>
            <w:r w:rsidRPr="00BA6F36">
              <w:rPr>
                <w:bCs/>
                <w:sz w:val="16"/>
                <w:szCs w:val="16"/>
              </w:rPr>
              <w:t>16</w:t>
            </w:r>
          </w:p>
        </w:tc>
        <w:tc>
          <w:tcPr>
            <w:tcW w:w="1778" w:type="dxa"/>
            <w:tcBorders>
              <w:top w:val="nil"/>
              <w:left w:val="nil"/>
              <w:bottom w:val="nil"/>
              <w:right w:val="nil"/>
            </w:tcBorders>
            <w:shd w:val="clear" w:color="auto" w:fill="A4FEAF"/>
            <w:noWrap/>
            <w:hideMark/>
          </w:tcPr>
          <w:p w14:paraId="08B3C152" w14:textId="6CC1F521" w:rsidR="006024B3" w:rsidRPr="00BA6F36" w:rsidRDefault="006024B3" w:rsidP="00BA6F36">
            <w:pPr>
              <w:rPr>
                <w:bCs/>
                <w:sz w:val="16"/>
                <w:szCs w:val="16"/>
              </w:rPr>
            </w:pPr>
            <w:r w:rsidRPr="00BA6F36">
              <w:rPr>
                <w:bCs/>
                <w:sz w:val="16"/>
                <w:szCs w:val="16"/>
              </w:rPr>
              <w:t xml:space="preserve">Tomerong - Wandandian </w:t>
            </w:r>
            <w:r>
              <w:rPr>
                <w:bCs/>
                <w:sz w:val="16"/>
                <w:szCs w:val="16"/>
              </w:rPr>
              <w:t>–</w:t>
            </w:r>
            <w:r w:rsidRPr="00BA6F36">
              <w:rPr>
                <w:bCs/>
                <w:sz w:val="16"/>
                <w:szCs w:val="16"/>
              </w:rPr>
              <w:t xml:space="preserve"> </w:t>
            </w:r>
            <w:proofErr w:type="spellStart"/>
            <w:r w:rsidRPr="00BA6F36">
              <w:rPr>
                <w:bCs/>
                <w:sz w:val="16"/>
                <w:szCs w:val="16"/>
              </w:rPr>
              <w:t>Woollamia</w:t>
            </w:r>
            <w:proofErr w:type="spellEnd"/>
          </w:p>
        </w:tc>
        <w:tc>
          <w:tcPr>
            <w:tcW w:w="651" w:type="dxa"/>
            <w:tcBorders>
              <w:top w:val="nil"/>
              <w:left w:val="nil"/>
              <w:bottom w:val="nil"/>
              <w:right w:val="nil"/>
            </w:tcBorders>
            <w:shd w:val="clear" w:color="auto" w:fill="A4FEAF"/>
            <w:noWrap/>
            <w:hideMark/>
          </w:tcPr>
          <w:p w14:paraId="730C0A44" w14:textId="77777777" w:rsidR="006024B3" w:rsidRPr="00BA6F36" w:rsidRDefault="006024B3" w:rsidP="00BA6F36">
            <w:pPr>
              <w:rPr>
                <w:sz w:val="16"/>
                <w:szCs w:val="16"/>
              </w:rPr>
            </w:pPr>
            <w:r w:rsidRPr="00BA6F36">
              <w:rPr>
                <w:sz w:val="16"/>
                <w:szCs w:val="16"/>
              </w:rPr>
              <w:t>NSW</w:t>
            </w:r>
          </w:p>
        </w:tc>
        <w:tc>
          <w:tcPr>
            <w:tcW w:w="460" w:type="dxa"/>
            <w:tcBorders>
              <w:top w:val="nil"/>
              <w:left w:val="nil"/>
              <w:bottom w:val="nil"/>
              <w:right w:val="nil"/>
            </w:tcBorders>
            <w:shd w:val="clear" w:color="auto" w:fill="A4FEAF"/>
            <w:noWrap/>
            <w:hideMark/>
          </w:tcPr>
          <w:p w14:paraId="2FF2BFFD" w14:textId="77777777" w:rsidR="006024B3" w:rsidRPr="00BA6F36" w:rsidRDefault="006024B3" w:rsidP="00BA6F36">
            <w:pPr>
              <w:rPr>
                <w:sz w:val="16"/>
                <w:szCs w:val="16"/>
              </w:rPr>
            </w:pPr>
            <w:r w:rsidRPr="00BA6F36">
              <w:rPr>
                <w:sz w:val="16"/>
                <w:szCs w:val="16"/>
              </w:rPr>
              <w:t>2</w:t>
            </w:r>
          </w:p>
        </w:tc>
        <w:tc>
          <w:tcPr>
            <w:tcW w:w="690" w:type="dxa"/>
            <w:tcBorders>
              <w:top w:val="nil"/>
              <w:left w:val="nil"/>
              <w:bottom w:val="nil"/>
              <w:right w:val="nil"/>
            </w:tcBorders>
            <w:shd w:val="clear" w:color="auto" w:fill="A4FEAF"/>
            <w:noWrap/>
            <w:hideMark/>
          </w:tcPr>
          <w:p w14:paraId="0EBC10B9" w14:textId="77777777" w:rsidR="006024B3" w:rsidRPr="00BA6F36" w:rsidRDefault="006024B3" w:rsidP="00BA6F36">
            <w:pPr>
              <w:rPr>
                <w:sz w:val="16"/>
                <w:szCs w:val="16"/>
              </w:rPr>
            </w:pPr>
            <w:r w:rsidRPr="00BA6F36">
              <w:rPr>
                <w:sz w:val="16"/>
                <w:szCs w:val="16"/>
              </w:rPr>
              <w:t>1.14</w:t>
            </w:r>
          </w:p>
        </w:tc>
        <w:tc>
          <w:tcPr>
            <w:tcW w:w="1265" w:type="dxa"/>
            <w:tcBorders>
              <w:top w:val="nil"/>
              <w:left w:val="nil"/>
              <w:bottom w:val="nil"/>
              <w:right w:val="nil"/>
            </w:tcBorders>
            <w:shd w:val="clear" w:color="auto" w:fill="A4FEAF"/>
            <w:noWrap/>
            <w:hideMark/>
          </w:tcPr>
          <w:p w14:paraId="5FDA4B71" w14:textId="77777777" w:rsidR="006024B3" w:rsidRPr="00BA6F36" w:rsidRDefault="006024B3" w:rsidP="00BA6F36">
            <w:pPr>
              <w:rPr>
                <w:sz w:val="16"/>
                <w:szCs w:val="16"/>
              </w:rPr>
            </w:pPr>
            <w:r w:rsidRPr="00BA6F36">
              <w:rPr>
                <w:sz w:val="16"/>
                <w:szCs w:val="16"/>
              </w:rPr>
              <w:t>375,942,158.91</w:t>
            </w:r>
          </w:p>
        </w:tc>
        <w:tc>
          <w:tcPr>
            <w:tcW w:w="708" w:type="dxa"/>
            <w:tcBorders>
              <w:top w:val="nil"/>
              <w:left w:val="nil"/>
              <w:bottom w:val="nil"/>
              <w:right w:val="nil"/>
            </w:tcBorders>
            <w:shd w:val="clear" w:color="auto" w:fill="A4FEAF"/>
            <w:noWrap/>
            <w:hideMark/>
          </w:tcPr>
          <w:p w14:paraId="548D1DC5" w14:textId="77777777" w:rsidR="006024B3" w:rsidRPr="00BA6F36" w:rsidRDefault="006024B3" w:rsidP="00BA6F36">
            <w:pPr>
              <w:rPr>
                <w:sz w:val="16"/>
                <w:szCs w:val="16"/>
              </w:rPr>
            </w:pPr>
            <w:r w:rsidRPr="00BA6F36">
              <w:rPr>
                <w:sz w:val="16"/>
                <w:szCs w:val="16"/>
              </w:rPr>
              <w:t>36</w:t>
            </w:r>
          </w:p>
        </w:tc>
        <w:tc>
          <w:tcPr>
            <w:tcW w:w="1276" w:type="dxa"/>
            <w:tcBorders>
              <w:top w:val="nil"/>
              <w:left w:val="nil"/>
              <w:bottom w:val="nil"/>
              <w:right w:val="nil"/>
            </w:tcBorders>
            <w:shd w:val="clear" w:color="auto" w:fill="A4FEAF"/>
            <w:noWrap/>
            <w:hideMark/>
          </w:tcPr>
          <w:p w14:paraId="44BBE1BD" w14:textId="77777777" w:rsidR="006024B3" w:rsidRPr="00BA6F36" w:rsidRDefault="006024B3" w:rsidP="00BA6F36">
            <w:pPr>
              <w:rPr>
                <w:bCs/>
                <w:sz w:val="16"/>
                <w:szCs w:val="16"/>
              </w:rPr>
            </w:pPr>
            <w:r w:rsidRPr="00BA6F36">
              <w:rPr>
                <w:sz w:val="16"/>
                <w:szCs w:val="16"/>
              </w:rPr>
              <w:t>1319</w:t>
            </w:r>
          </w:p>
        </w:tc>
        <w:tc>
          <w:tcPr>
            <w:tcW w:w="851" w:type="dxa"/>
            <w:tcBorders>
              <w:top w:val="nil"/>
              <w:left w:val="nil"/>
              <w:bottom w:val="nil"/>
              <w:right w:val="nil"/>
            </w:tcBorders>
            <w:shd w:val="clear" w:color="auto" w:fill="A4FEAF"/>
            <w:noWrap/>
            <w:hideMark/>
          </w:tcPr>
          <w:p w14:paraId="76CFDAF6" w14:textId="77777777" w:rsidR="006024B3" w:rsidRPr="00BA6F36" w:rsidRDefault="006024B3" w:rsidP="00BA6F36">
            <w:pPr>
              <w:rPr>
                <w:bCs/>
                <w:sz w:val="16"/>
                <w:szCs w:val="16"/>
              </w:rPr>
            </w:pPr>
            <w:r w:rsidRPr="00BA6F36">
              <w:rPr>
                <w:bCs/>
                <w:sz w:val="16"/>
                <w:szCs w:val="16"/>
              </w:rPr>
              <w:t>1128110</w:t>
            </w:r>
          </w:p>
        </w:tc>
        <w:tc>
          <w:tcPr>
            <w:tcW w:w="708" w:type="dxa"/>
            <w:tcBorders>
              <w:top w:val="nil"/>
              <w:left w:val="nil"/>
              <w:bottom w:val="nil"/>
              <w:right w:val="nil"/>
            </w:tcBorders>
            <w:shd w:val="clear" w:color="auto" w:fill="A4FEAF"/>
            <w:noWrap/>
            <w:hideMark/>
          </w:tcPr>
          <w:p w14:paraId="1F0FFE43" w14:textId="77777777" w:rsidR="006024B3" w:rsidRPr="00BA6F36" w:rsidRDefault="006024B3" w:rsidP="00BA6F36">
            <w:pPr>
              <w:rPr>
                <w:sz w:val="16"/>
                <w:szCs w:val="16"/>
              </w:rPr>
            </w:pPr>
            <w:r w:rsidRPr="00BA6F36">
              <w:rPr>
                <w:sz w:val="16"/>
                <w:szCs w:val="16"/>
              </w:rPr>
              <w:t>0.94</w:t>
            </w:r>
          </w:p>
        </w:tc>
        <w:tc>
          <w:tcPr>
            <w:tcW w:w="1276" w:type="dxa"/>
            <w:tcBorders>
              <w:top w:val="nil"/>
              <w:left w:val="nil"/>
              <w:bottom w:val="nil"/>
              <w:right w:val="nil"/>
            </w:tcBorders>
            <w:shd w:val="clear" w:color="auto" w:fill="A4FEAF"/>
            <w:noWrap/>
            <w:hideMark/>
          </w:tcPr>
          <w:p w14:paraId="439A2396" w14:textId="77777777" w:rsidR="006024B3" w:rsidRPr="00BA6F36" w:rsidRDefault="006024B3" w:rsidP="00BA6F36">
            <w:pPr>
              <w:rPr>
                <w:sz w:val="16"/>
                <w:szCs w:val="16"/>
              </w:rPr>
            </w:pPr>
            <w:r w:rsidRPr="00BA6F36">
              <w:rPr>
                <w:sz w:val="16"/>
                <w:szCs w:val="16"/>
              </w:rPr>
              <w:t>16,049,084.33</w:t>
            </w:r>
          </w:p>
        </w:tc>
        <w:tc>
          <w:tcPr>
            <w:tcW w:w="709" w:type="dxa"/>
            <w:tcBorders>
              <w:top w:val="nil"/>
              <w:left w:val="nil"/>
              <w:bottom w:val="nil"/>
              <w:right w:val="nil"/>
            </w:tcBorders>
            <w:shd w:val="clear" w:color="auto" w:fill="A4FEAF"/>
            <w:noWrap/>
            <w:hideMark/>
          </w:tcPr>
          <w:p w14:paraId="0B5403C4" w14:textId="77777777" w:rsidR="006024B3" w:rsidRPr="00BA6F36" w:rsidRDefault="006024B3" w:rsidP="00BA6F36">
            <w:pPr>
              <w:rPr>
                <w:sz w:val="16"/>
                <w:szCs w:val="16"/>
              </w:rPr>
            </w:pPr>
            <w:r w:rsidRPr="00BA6F36">
              <w:rPr>
                <w:sz w:val="16"/>
                <w:szCs w:val="16"/>
              </w:rPr>
              <w:t>3</w:t>
            </w:r>
          </w:p>
        </w:tc>
        <w:tc>
          <w:tcPr>
            <w:tcW w:w="850" w:type="dxa"/>
            <w:tcBorders>
              <w:top w:val="nil"/>
              <w:left w:val="nil"/>
              <w:bottom w:val="nil"/>
              <w:right w:val="nil"/>
            </w:tcBorders>
            <w:shd w:val="clear" w:color="auto" w:fill="A4FEAF"/>
            <w:noWrap/>
            <w:hideMark/>
          </w:tcPr>
          <w:p w14:paraId="31213A9D" w14:textId="77777777" w:rsidR="006024B3" w:rsidRPr="00BA6F36" w:rsidRDefault="006024B3" w:rsidP="00BA6F36">
            <w:pPr>
              <w:rPr>
                <w:bCs/>
                <w:sz w:val="16"/>
                <w:szCs w:val="16"/>
              </w:rPr>
            </w:pPr>
            <w:r w:rsidRPr="00BA6F36">
              <w:rPr>
                <w:sz w:val="16"/>
                <w:szCs w:val="16"/>
              </w:rPr>
              <w:t>162</w:t>
            </w:r>
          </w:p>
        </w:tc>
      </w:tr>
      <w:tr w:rsidR="006024B3" w:rsidRPr="00BA6F36" w14:paraId="7E40843B" w14:textId="77777777" w:rsidTr="00610D45">
        <w:trPr>
          <w:trHeight w:val="330"/>
        </w:trPr>
        <w:tc>
          <w:tcPr>
            <w:tcW w:w="685" w:type="dxa"/>
            <w:tcBorders>
              <w:top w:val="nil"/>
              <w:left w:val="nil"/>
              <w:bottom w:val="nil"/>
              <w:right w:val="nil"/>
            </w:tcBorders>
            <w:shd w:val="clear" w:color="auto" w:fill="A4FEAF"/>
            <w:noWrap/>
            <w:hideMark/>
          </w:tcPr>
          <w:p w14:paraId="3D9F37C8" w14:textId="77777777" w:rsidR="006024B3" w:rsidRPr="00BA6F36" w:rsidRDefault="006024B3" w:rsidP="00BA6F36">
            <w:pPr>
              <w:rPr>
                <w:bCs/>
                <w:sz w:val="16"/>
                <w:szCs w:val="16"/>
              </w:rPr>
            </w:pPr>
            <w:r w:rsidRPr="00BA6F36">
              <w:rPr>
                <w:bCs/>
                <w:sz w:val="16"/>
                <w:szCs w:val="16"/>
              </w:rPr>
              <w:t>17</w:t>
            </w:r>
          </w:p>
        </w:tc>
        <w:tc>
          <w:tcPr>
            <w:tcW w:w="1778" w:type="dxa"/>
            <w:tcBorders>
              <w:top w:val="nil"/>
              <w:left w:val="nil"/>
              <w:bottom w:val="nil"/>
              <w:right w:val="nil"/>
            </w:tcBorders>
            <w:shd w:val="clear" w:color="auto" w:fill="A4FEAF"/>
            <w:noWrap/>
            <w:hideMark/>
          </w:tcPr>
          <w:p w14:paraId="202BC9D3" w14:textId="77777777" w:rsidR="006024B3" w:rsidRPr="00BA6F36" w:rsidRDefault="006024B3" w:rsidP="00BA6F36">
            <w:pPr>
              <w:rPr>
                <w:bCs/>
                <w:sz w:val="16"/>
                <w:szCs w:val="16"/>
              </w:rPr>
            </w:pPr>
            <w:r w:rsidRPr="00BA6F36">
              <w:rPr>
                <w:bCs/>
                <w:sz w:val="16"/>
                <w:szCs w:val="16"/>
              </w:rPr>
              <w:t>Ulladulla Region</w:t>
            </w:r>
          </w:p>
        </w:tc>
        <w:tc>
          <w:tcPr>
            <w:tcW w:w="651" w:type="dxa"/>
            <w:tcBorders>
              <w:top w:val="nil"/>
              <w:left w:val="nil"/>
              <w:bottom w:val="nil"/>
              <w:right w:val="nil"/>
            </w:tcBorders>
            <w:shd w:val="clear" w:color="auto" w:fill="A4FEAF"/>
            <w:noWrap/>
            <w:hideMark/>
          </w:tcPr>
          <w:p w14:paraId="4AEA7925" w14:textId="77777777" w:rsidR="006024B3" w:rsidRPr="00BA6F36" w:rsidRDefault="006024B3" w:rsidP="00BA6F36">
            <w:pPr>
              <w:rPr>
                <w:sz w:val="16"/>
                <w:szCs w:val="16"/>
              </w:rPr>
            </w:pPr>
            <w:r w:rsidRPr="00BA6F36">
              <w:rPr>
                <w:sz w:val="16"/>
                <w:szCs w:val="16"/>
              </w:rPr>
              <w:t>NSW</w:t>
            </w:r>
          </w:p>
        </w:tc>
        <w:tc>
          <w:tcPr>
            <w:tcW w:w="460" w:type="dxa"/>
            <w:tcBorders>
              <w:top w:val="nil"/>
              <w:left w:val="nil"/>
              <w:bottom w:val="nil"/>
              <w:right w:val="nil"/>
            </w:tcBorders>
            <w:shd w:val="clear" w:color="auto" w:fill="A4FEAF"/>
            <w:noWrap/>
            <w:hideMark/>
          </w:tcPr>
          <w:p w14:paraId="203663F3" w14:textId="77777777" w:rsidR="006024B3" w:rsidRPr="00BA6F36" w:rsidRDefault="006024B3" w:rsidP="00BA6F36">
            <w:pPr>
              <w:rPr>
                <w:sz w:val="16"/>
                <w:szCs w:val="16"/>
              </w:rPr>
            </w:pPr>
            <w:r w:rsidRPr="00BA6F36">
              <w:rPr>
                <w:sz w:val="16"/>
                <w:szCs w:val="16"/>
              </w:rPr>
              <w:t>2</w:t>
            </w:r>
          </w:p>
        </w:tc>
        <w:tc>
          <w:tcPr>
            <w:tcW w:w="690" w:type="dxa"/>
            <w:tcBorders>
              <w:top w:val="nil"/>
              <w:left w:val="nil"/>
              <w:bottom w:val="nil"/>
              <w:right w:val="nil"/>
            </w:tcBorders>
            <w:shd w:val="clear" w:color="auto" w:fill="A4FEAF"/>
            <w:noWrap/>
            <w:hideMark/>
          </w:tcPr>
          <w:p w14:paraId="61A51D25" w14:textId="77777777" w:rsidR="006024B3" w:rsidRPr="00BA6F36" w:rsidRDefault="006024B3" w:rsidP="00BA6F36">
            <w:pPr>
              <w:rPr>
                <w:sz w:val="16"/>
                <w:szCs w:val="16"/>
              </w:rPr>
            </w:pPr>
            <w:r w:rsidRPr="00BA6F36">
              <w:rPr>
                <w:sz w:val="16"/>
                <w:szCs w:val="16"/>
              </w:rPr>
              <w:t>1.88</w:t>
            </w:r>
          </w:p>
        </w:tc>
        <w:tc>
          <w:tcPr>
            <w:tcW w:w="1265" w:type="dxa"/>
            <w:tcBorders>
              <w:top w:val="nil"/>
              <w:left w:val="nil"/>
              <w:bottom w:val="nil"/>
              <w:right w:val="nil"/>
            </w:tcBorders>
            <w:shd w:val="clear" w:color="auto" w:fill="A4FEAF"/>
            <w:noWrap/>
            <w:hideMark/>
          </w:tcPr>
          <w:p w14:paraId="165BF34E" w14:textId="77777777" w:rsidR="006024B3" w:rsidRPr="00BA6F36" w:rsidRDefault="006024B3" w:rsidP="00BA6F36">
            <w:pPr>
              <w:rPr>
                <w:sz w:val="16"/>
                <w:szCs w:val="16"/>
              </w:rPr>
            </w:pPr>
            <w:r w:rsidRPr="00BA6F36">
              <w:rPr>
                <w:sz w:val="16"/>
                <w:szCs w:val="16"/>
              </w:rPr>
              <w:t>677,622,119.32</w:t>
            </w:r>
          </w:p>
        </w:tc>
        <w:tc>
          <w:tcPr>
            <w:tcW w:w="708" w:type="dxa"/>
            <w:tcBorders>
              <w:top w:val="nil"/>
              <w:left w:val="nil"/>
              <w:bottom w:val="nil"/>
              <w:right w:val="nil"/>
            </w:tcBorders>
            <w:shd w:val="clear" w:color="auto" w:fill="A4FEAF"/>
            <w:noWrap/>
            <w:hideMark/>
          </w:tcPr>
          <w:p w14:paraId="6091A929" w14:textId="77777777" w:rsidR="006024B3" w:rsidRPr="00BA6F36" w:rsidRDefault="006024B3" w:rsidP="00BA6F36">
            <w:pPr>
              <w:rPr>
                <w:sz w:val="16"/>
                <w:szCs w:val="16"/>
              </w:rPr>
            </w:pPr>
            <w:r w:rsidRPr="00BA6F36">
              <w:rPr>
                <w:sz w:val="16"/>
                <w:szCs w:val="16"/>
              </w:rPr>
              <w:t>29</w:t>
            </w:r>
          </w:p>
        </w:tc>
        <w:tc>
          <w:tcPr>
            <w:tcW w:w="1276" w:type="dxa"/>
            <w:tcBorders>
              <w:top w:val="nil"/>
              <w:left w:val="nil"/>
              <w:bottom w:val="nil"/>
              <w:right w:val="nil"/>
            </w:tcBorders>
            <w:shd w:val="clear" w:color="auto" w:fill="A4FEAF"/>
            <w:noWrap/>
            <w:hideMark/>
          </w:tcPr>
          <w:p w14:paraId="4F138214" w14:textId="77777777" w:rsidR="006024B3" w:rsidRPr="00BA6F36" w:rsidRDefault="006024B3" w:rsidP="00BA6F36">
            <w:pPr>
              <w:rPr>
                <w:bCs/>
                <w:sz w:val="16"/>
                <w:szCs w:val="16"/>
              </w:rPr>
            </w:pPr>
            <w:r w:rsidRPr="00BA6F36">
              <w:rPr>
                <w:sz w:val="16"/>
                <w:szCs w:val="16"/>
              </w:rPr>
              <w:t>2338</w:t>
            </w:r>
          </w:p>
        </w:tc>
        <w:tc>
          <w:tcPr>
            <w:tcW w:w="851" w:type="dxa"/>
            <w:tcBorders>
              <w:top w:val="nil"/>
              <w:left w:val="nil"/>
              <w:bottom w:val="nil"/>
              <w:right w:val="nil"/>
            </w:tcBorders>
            <w:shd w:val="clear" w:color="auto" w:fill="A4FEAF"/>
            <w:noWrap/>
            <w:hideMark/>
          </w:tcPr>
          <w:p w14:paraId="3A722098" w14:textId="77777777" w:rsidR="006024B3" w:rsidRPr="00BA6F36" w:rsidRDefault="006024B3" w:rsidP="00BA6F36">
            <w:pPr>
              <w:rPr>
                <w:bCs/>
                <w:sz w:val="16"/>
                <w:szCs w:val="16"/>
              </w:rPr>
            </w:pPr>
            <w:r w:rsidRPr="00BA6F36">
              <w:rPr>
                <w:bCs/>
                <w:sz w:val="16"/>
                <w:szCs w:val="16"/>
              </w:rPr>
              <w:t>1128313</w:t>
            </w:r>
          </w:p>
        </w:tc>
        <w:tc>
          <w:tcPr>
            <w:tcW w:w="708" w:type="dxa"/>
            <w:tcBorders>
              <w:top w:val="nil"/>
              <w:left w:val="nil"/>
              <w:bottom w:val="nil"/>
              <w:right w:val="nil"/>
            </w:tcBorders>
            <w:shd w:val="clear" w:color="auto" w:fill="A4FEAF"/>
            <w:noWrap/>
            <w:hideMark/>
          </w:tcPr>
          <w:p w14:paraId="47592D34" w14:textId="77777777" w:rsidR="006024B3" w:rsidRPr="00BA6F36" w:rsidRDefault="006024B3" w:rsidP="00BA6F36">
            <w:pPr>
              <w:rPr>
                <w:sz w:val="16"/>
                <w:szCs w:val="16"/>
              </w:rPr>
            </w:pPr>
            <w:r w:rsidRPr="00BA6F36">
              <w:rPr>
                <w:sz w:val="16"/>
                <w:szCs w:val="16"/>
              </w:rPr>
              <w:t>1.51</w:t>
            </w:r>
          </w:p>
        </w:tc>
        <w:tc>
          <w:tcPr>
            <w:tcW w:w="1276" w:type="dxa"/>
            <w:tcBorders>
              <w:top w:val="nil"/>
              <w:left w:val="nil"/>
              <w:bottom w:val="nil"/>
              <w:right w:val="nil"/>
            </w:tcBorders>
            <w:shd w:val="clear" w:color="auto" w:fill="A4FEAF"/>
            <w:noWrap/>
            <w:hideMark/>
          </w:tcPr>
          <w:p w14:paraId="4327F064" w14:textId="77777777" w:rsidR="006024B3" w:rsidRPr="00BA6F36" w:rsidRDefault="006024B3" w:rsidP="00BA6F36">
            <w:pPr>
              <w:rPr>
                <w:sz w:val="16"/>
                <w:szCs w:val="16"/>
              </w:rPr>
            </w:pPr>
            <w:r w:rsidRPr="00BA6F36">
              <w:rPr>
                <w:sz w:val="16"/>
                <w:szCs w:val="16"/>
              </w:rPr>
              <w:t>56,185,123.80</w:t>
            </w:r>
          </w:p>
        </w:tc>
        <w:tc>
          <w:tcPr>
            <w:tcW w:w="709" w:type="dxa"/>
            <w:tcBorders>
              <w:top w:val="nil"/>
              <w:left w:val="nil"/>
              <w:bottom w:val="nil"/>
              <w:right w:val="nil"/>
            </w:tcBorders>
            <w:shd w:val="clear" w:color="auto" w:fill="A4FEAF"/>
            <w:noWrap/>
            <w:hideMark/>
          </w:tcPr>
          <w:p w14:paraId="6E3E179F" w14:textId="77777777" w:rsidR="006024B3" w:rsidRPr="00BA6F36" w:rsidRDefault="006024B3" w:rsidP="00BA6F36">
            <w:pPr>
              <w:rPr>
                <w:sz w:val="16"/>
                <w:szCs w:val="16"/>
              </w:rPr>
            </w:pPr>
            <w:r w:rsidRPr="00BA6F36">
              <w:rPr>
                <w:sz w:val="16"/>
                <w:szCs w:val="16"/>
              </w:rPr>
              <w:t>0</w:t>
            </w:r>
          </w:p>
        </w:tc>
        <w:tc>
          <w:tcPr>
            <w:tcW w:w="850" w:type="dxa"/>
            <w:tcBorders>
              <w:top w:val="nil"/>
              <w:left w:val="nil"/>
              <w:bottom w:val="nil"/>
              <w:right w:val="nil"/>
            </w:tcBorders>
            <w:shd w:val="clear" w:color="auto" w:fill="A4FEAF"/>
            <w:noWrap/>
            <w:hideMark/>
          </w:tcPr>
          <w:p w14:paraId="5F1D3329" w14:textId="77777777" w:rsidR="006024B3" w:rsidRPr="00BA6F36" w:rsidRDefault="006024B3" w:rsidP="00BA6F36">
            <w:pPr>
              <w:rPr>
                <w:bCs/>
                <w:sz w:val="16"/>
                <w:szCs w:val="16"/>
              </w:rPr>
            </w:pPr>
            <w:r w:rsidRPr="00BA6F36">
              <w:rPr>
                <w:sz w:val="16"/>
                <w:szCs w:val="16"/>
              </w:rPr>
              <w:t>117</w:t>
            </w:r>
          </w:p>
        </w:tc>
      </w:tr>
      <w:tr w:rsidR="006024B3" w:rsidRPr="00BA6F36" w14:paraId="4DAF2BDD" w14:textId="77777777" w:rsidTr="00610D45">
        <w:trPr>
          <w:trHeight w:val="315"/>
        </w:trPr>
        <w:tc>
          <w:tcPr>
            <w:tcW w:w="685" w:type="dxa"/>
            <w:tcBorders>
              <w:top w:val="nil"/>
              <w:left w:val="nil"/>
              <w:bottom w:val="nil"/>
              <w:right w:val="nil"/>
            </w:tcBorders>
            <w:shd w:val="clear" w:color="auto" w:fill="A4FEAF"/>
            <w:noWrap/>
            <w:hideMark/>
          </w:tcPr>
          <w:p w14:paraId="0C1DD18F" w14:textId="77777777" w:rsidR="006024B3" w:rsidRPr="00BA6F36" w:rsidRDefault="006024B3" w:rsidP="00BA6F36">
            <w:pPr>
              <w:rPr>
                <w:bCs/>
                <w:sz w:val="16"/>
                <w:szCs w:val="16"/>
              </w:rPr>
            </w:pPr>
            <w:r w:rsidRPr="00BA6F36">
              <w:rPr>
                <w:bCs/>
                <w:sz w:val="16"/>
                <w:szCs w:val="16"/>
              </w:rPr>
              <w:t>18</w:t>
            </w:r>
          </w:p>
        </w:tc>
        <w:tc>
          <w:tcPr>
            <w:tcW w:w="1778" w:type="dxa"/>
            <w:tcBorders>
              <w:top w:val="nil"/>
              <w:left w:val="nil"/>
              <w:bottom w:val="nil"/>
              <w:right w:val="nil"/>
            </w:tcBorders>
            <w:shd w:val="clear" w:color="auto" w:fill="A4FEAF"/>
            <w:noWrap/>
            <w:hideMark/>
          </w:tcPr>
          <w:p w14:paraId="6EFD13D1" w14:textId="67E5EEB1" w:rsidR="006024B3" w:rsidRPr="00BA6F36" w:rsidRDefault="006024B3" w:rsidP="00BA6F36">
            <w:pPr>
              <w:rPr>
                <w:bCs/>
                <w:sz w:val="16"/>
                <w:szCs w:val="16"/>
              </w:rPr>
            </w:pPr>
            <w:r w:rsidRPr="00BA6F36">
              <w:rPr>
                <w:bCs/>
                <w:sz w:val="16"/>
                <w:szCs w:val="16"/>
              </w:rPr>
              <w:t xml:space="preserve">Rockhampton Region </w:t>
            </w:r>
            <w:r>
              <w:rPr>
                <w:bCs/>
                <w:sz w:val="16"/>
                <w:szCs w:val="16"/>
              </w:rPr>
              <w:t>–</w:t>
            </w:r>
            <w:r w:rsidRPr="00BA6F36">
              <w:rPr>
                <w:bCs/>
                <w:sz w:val="16"/>
                <w:szCs w:val="16"/>
              </w:rPr>
              <w:t xml:space="preserve"> East</w:t>
            </w:r>
          </w:p>
        </w:tc>
        <w:tc>
          <w:tcPr>
            <w:tcW w:w="651" w:type="dxa"/>
            <w:tcBorders>
              <w:top w:val="nil"/>
              <w:left w:val="nil"/>
              <w:bottom w:val="nil"/>
              <w:right w:val="nil"/>
            </w:tcBorders>
            <w:shd w:val="clear" w:color="auto" w:fill="A4FEAF"/>
            <w:noWrap/>
            <w:hideMark/>
          </w:tcPr>
          <w:p w14:paraId="7DEE33F4" w14:textId="77777777" w:rsidR="006024B3" w:rsidRPr="00BA6F36" w:rsidRDefault="006024B3" w:rsidP="00BA6F36">
            <w:pPr>
              <w:rPr>
                <w:sz w:val="16"/>
                <w:szCs w:val="16"/>
              </w:rPr>
            </w:pPr>
            <w:r w:rsidRPr="00BA6F36">
              <w:rPr>
                <w:sz w:val="16"/>
                <w:szCs w:val="16"/>
              </w:rPr>
              <w:t>QLD</w:t>
            </w:r>
          </w:p>
        </w:tc>
        <w:tc>
          <w:tcPr>
            <w:tcW w:w="460" w:type="dxa"/>
            <w:tcBorders>
              <w:top w:val="nil"/>
              <w:left w:val="nil"/>
              <w:bottom w:val="nil"/>
              <w:right w:val="nil"/>
            </w:tcBorders>
            <w:shd w:val="clear" w:color="auto" w:fill="A4FEAF"/>
            <w:noWrap/>
            <w:hideMark/>
          </w:tcPr>
          <w:p w14:paraId="364C21BC" w14:textId="77777777" w:rsidR="006024B3" w:rsidRPr="00BA6F36" w:rsidRDefault="006024B3" w:rsidP="00BA6F36">
            <w:pPr>
              <w:rPr>
                <w:sz w:val="16"/>
                <w:szCs w:val="16"/>
              </w:rPr>
            </w:pPr>
            <w:r w:rsidRPr="00BA6F36">
              <w:rPr>
                <w:sz w:val="16"/>
                <w:szCs w:val="16"/>
              </w:rPr>
              <w:t>2</w:t>
            </w:r>
          </w:p>
        </w:tc>
        <w:tc>
          <w:tcPr>
            <w:tcW w:w="690" w:type="dxa"/>
            <w:tcBorders>
              <w:top w:val="nil"/>
              <w:left w:val="nil"/>
              <w:bottom w:val="nil"/>
              <w:right w:val="nil"/>
            </w:tcBorders>
            <w:shd w:val="clear" w:color="auto" w:fill="A4FEAF"/>
            <w:noWrap/>
            <w:hideMark/>
          </w:tcPr>
          <w:p w14:paraId="21B6FA26" w14:textId="77777777" w:rsidR="006024B3" w:rsidRPr="00BA6F36" w:rsidRDefault="006024B3" w:rsidP="00BA6F36">
            <w:pPr>
              <w:rPr>
                <w:sz w:val="16"/>
                <w:szCs w:val="16"/>
              </w:rPr>
            </w:pPr>
            <w:r w:rsidRPr="00BA6F36">
              <w:rPr>
                <w:sz w:val="16"/>
                <w:szCs w:val="16"/>
              </w:rPr>
              <w:t>2.28</w:t>
            </w:r>
          </w:p>
        </w:tc>
        <w:tc>
          <w:tcPr>
            <w:tcW w:w="1265" w:type="dxa"/>
            <w:tcBorders>
              <w:top w:val="nil"/>
              <w:left w:val="nil"/>
              <w:bottom w:val="nil"/>
              <w:right w:val="nil"/>
            </w:tcBorders>
            <w:shd w:val="clear" w:color="auto" w:fill="A4FEAF"/>
            <w:noWrap/>
            <w:hideMark/>
          </w:tcPr>
          <w:p w14:paraId="03A736E9" w14:textId="77777777" w:rsidR="006024B3" w:rsidRPr="00BA6F36" w:rsidRDefault="006024B3" w:rsidP="00BA6F36">
            <w:pPr>
              <w:rPr>
                <w:sz w:val="16"/>
                <w:szCs w:val="16"/>
              </w:rPr>
            </w:pPr>
            <w:r w:rsidRPr="00BA6F36">
              <w:rPr>
                <w:sz w:val="16"/>
                <w:szCs w:val="16"/>
              </w:rPr>
              <w:t>680,170,163.09</w:t>
            </w:r>
          </w:p>
        </w:tc>
        <w:tc>
          <w:tcPr>
            <w:tcW w:w="708" w:type="dxa"/>
            <w:tcBorders>
              <w:top w:val="nil"/>
              <w:left w:val="nil"/>
              <w:bottom w:val="nil"/>
              <w:right w:val="nil"/>
            </w:tcBorders>
            <w:shd w:val="clear" w:color="auto" w:fill="A4FEAF"/>
            <w:noWrap/>
            <w:hideMark/>
          </w:tcPr>
          <w:p w14:paraId="40F2377A" w14:textId="77777777" w:rsidR="006024B3" w:rsidRPr="00BA6F36" w:rsidRDefault="006024B3" w:rsidP="00BA6F36">
            <w:pPr>
              <w:rPr>
                <w:sz w:val="16"/>
                <w:szCs w:val="16"/>
              </w:rPr>
            </w:pPr>
            <w:r w:rsidRPr="00BA6F36">
              <w:rPr>
                <w:sz w:val="16"/>
                <w:szCs w:val="16"/>
              </w:rPr>
              <w:t>35</w:t>
            </w:r>
          </w:p>
        </w:tc>
        <w:tc>
          <w:tcPr>
            <w:tcW w:w="1276" w:type="dxa"/>
            <w:tcBorders>
              <w:top w:val="nil"/>
              <w:left w:val="nil"/>
              <w:bottom w:val="nil"/>
              <w:right w:val="nil"/>
            </w:tcBorders>
            <w:shd w:val="clear" w:color="auto" w:fill="A4FEAF"/>
            <w:noWrap/>
            <w:hideMark/>
          </w:tcPr>
          <w:p w14:paraId="27470AF4" w14:textId="77777777" w:rsidR="006024B3" w:rsidRPr="00BA6F36" w:rsidRDefault="006024B3" w:rsidP="00BA6F36">
            <w:pPr>
              <w:rPr>
                <w:bCs/>
                <w:sz w:val="16"/>
                <w:szCs w:val="16"/>
              </w:rPr>
            </w:pPr>
            <w:r w:rsidRPr="00BA6F36">
              <w:rPr>
                <w:sz w:val="16"/>
                <w:szCs w:val="16"/>
              </w:rPr>
              <w:t>1094</w:t>
            </w:r>
          </w:p>
        </w:tc>
        <w:tc>
          <w:tcPr>
            <w:tcW w:w="851" w:type="dxa"/>
            <w:tcBorders>
              <w:top w:val="nil"/>
              <w:left w:val="nil"/>
              <w:bottom w:val="nil"/>
              <w:right w:val="nil"/>
            </w:tcBorders>
            <w:shd w:val="clear" w:color="auto" w:fill="A4FEAF"/>
            <w:noWrap/>
            <w:hideMark/>
          </w:tcPr>
          <w:p w14:paraId="6B7BFEFD" w14:textId="77777777" w:rsidR="006024B3" w:rsidRPr="00BA6F36" w:rsidRDefault="006024B3" w:rsidP="00BA6F36">
            <w:pPr>
              <w:rPr>
                <w:bCs/>
                <w:sz w:val="16"/>
                <w:szCs w:val="16"/>
              </w:rPr>
            </w:pPr>
            <w:r w:rsidRPr="00BA6F36">
              <w:rPr>
                <w:bCs/>
                <w:sz w:val="16"/>
                <w:szCs w:val="16"/>
              </w:rPr>
              <w:t>3121802</w:t>
            </w:r>
          </w:p>
        </w:tc>
        <w:tc>
          <w:tcPr>
            <w:tcW w:w="708" w:type="dxa"/>
            <w:tcBorders>
              <w:top w:val="nil"/>
              <w:left w:val="nil"/>
              <w:bottom w:val="nil"/>
              <w:right w:val="nil"/>
            </w:tcBorders>
            <w:shd w:val="clear" w:color="auto" w:fill="A4FEAF"/>
            <w:noWrap/>
            <w:hideMark/>
          </w:tcPr>
          <w:p w14:paraId="0EF233A3" w14:textId="77777777" w:rsidR="006024B3" w:rsidRPr="00BA6F36" w:rsidRDefault="006024B3" w:rsidP="00BA6F36">
            <w:pPr>
              <w:rPr>
                <w:sz w:val="16"/>
                <w:szCs w:val="16"/>
              </w:rPr>
            </w:pPr>
            <w:r w:rsidRPr="00BA6F36">
              <w:rPr>
                <w:sz w:val="16"/>
                <w:szCs w:val="16"/>
              </w:rPr>
              <w:t>2.44</w:t>
            </w:r>
          </w:p>
        </w:tc>
        <w:tc>
          <w:tcPr>
            <w:tcW w:w="1276" w:type="dxa"/>
            <w:tcBorders>
              <w:top w:val="nil"/>
              <w:left w:val="nil"/>
              <w:bottom w:val="nil"/>
              <w:right w:val="nil"/>
            </w:tcBorders>
            <w:shd w:val="clear" w:color="auto" w:fill="A4FEAF"/>
            <w:noWrap/>
            <w:hideMark/>
          </w:tcPr>
          <w:p w14:paraId="7CB3B446" w14:textId="77777777" w:rsidR="006024B3" w:rsidRPr="00BA6F36" w:rsidRDefault="006024B3" w:rsidP="00BA6F36">
            <w:pPr>
              <w:rPr>
                <w:sz w:val="16"/>
                <w:szCs w:val="16"/>
              </w:rPr>
            </w:pPr>
            <w:r w:rsidRPr="00BA6F36">
              <w:rPr>
                <w:sz w:val="16"/>
                <w:szCs w:val="16"/>
              </w:rPr>
              <w:t>352,559,355.71</w:t>
            </w:r>
          </w:p>
        </w:tc>
        <w:tc>
          <w:tcPr>
            <w:tcW w:w="709" w:type="dxa"/>
            <w:tcBorders>
              <w:top w:val="nil"/>
              <w:left w:val="nil"/>
              <w:bottom w:val="nil"/>
              <w:right w:val="nil"/>
            </w:tcBorders>
            <w:shd w:val="clear" w:color="auto" w:fill="A4FEAF"/>
            <w:noWrap/>
            <w:hideMark/>
          </w:tcPr>
          <w:p w14:paraId="1517ED40" w14:textId="77777777" w:rsidR="006024B3" w:rsidRPr="00BA6F36" w:rsidRDefault="006024B3" w:rsidP="00BA6F36">
            <w:pPr>
              <w:rPr>
                <w:sz w:val="16"/>
                <w:szCs w:val="16"/>
              </w:rPr>
            </w:pPr>
            <w:r w:rsidRPr="00BA6F36">
              <w:rPr>
                <w:sz w:val="16"/>
                <w:szCs w:val="16"/>
              </w:rPr>
              <w:t>6</w:t>
            </w:r>
          </w:p>
        </w:tc>
        <w:tc>
          <w:tcPr>
            <w:tcW w:w="850" w:type="dxa"/>
            <w:tcBorders>
              <w:top w:val="nil"/>
              <w:left w:val="nil"/>
              <w:bottom w:val="nil"/>
              <w:right w:val="nil"/>
            </w:tcBorders>
            <w:shd w:val="clear" w:color="auto" w:fill="A4FEAF"/>
            <w:noWrap/>
            <w:hideMark/>
          </w:tcPr>
          <w:p w14:paraId="51F561A1" w14:textId="77777777" w:rsidR="006024B3" w:rsidRPr="00BA6F36" w:rsidRDefault="006024B3" w:rsidP="00BA6F36">
            <w:pPr>
              <w:rPr>
                <w:bCs/>
                <w:sz w:val="16"/>
                <w:szCs w:val="16"/>
              </w:rPr>
            </w:pPr>
            <w:r w:rsidRPr="00BA6F36">
              <w:rPr>
                <w:sz w:val="16"/>
                <w:szCs w:val="16"/>
              </w:rPr>
              <w:t>74</w:t>
            </w:r>
          </w:p>
        </w:tc>
      </w:tr>
      <w:tr w:rsidR="006024B3" w:rsidRPr="00BA6F36" w14:paraId="46636422" w14:textId="77777777" w:rsidTr="00610D45">
        <w:trPr>
          <w:trHeight w:val="315"/>
        </w:trPr>
        <w:tc>
          <w:tcPr>
            <w:tcW w:w="685" w:type="dxa"/>
            <w:tcBorders>
              <w:top w:val="nil"/>
              <w:left w:val="nil"/>
              <w:bottom w:val="nil"/>
              <w:right w:val="nil"/>
            </w:tcBorders>
            <w:shd w:val="clear" w:color="auto" w:fill="A4FEAF"/>
            <w:noWrap/>
            <w:hideMark/>
          </w:tcPr>
          <w:p w14:paraId="543296F9" w14:textId="77777777" w:rsidR="006024B3" w:rsidRPr="00BA6F36" w:rsidRDefault="006024B3" w:rsidP="00BA6F36">
            <w:pPr>
              <w:rPr>
                <w:bCs/>
                <w:sz w:val="16"/>
                <w:szCs w:val="16"/>
              </w:rPr>
            </w:pPr>
            <w:r w:rsidRPr="00BA6F36">
              <w:rPr>
                <w:bCs/>
                <w:sz w:val="16"/>
                <w:szCs w:val="16"/>
              </w:rPr>
              <w:t> </w:t>
            </w:r>
          </w:p>
        </w:tc>
        <w:tc>
          <w:tcPr>
            <w:tcW w:w="1778" w:type="dxa"/>
            <w:tcBorders>
              <w:top w:val="nil"/>
              <w:left w:val="nil"/>
              <w:bottom w:val="nil"/>
              <w:right w:val="nil"/>
            </w:tcBorders>
            <w:shd w:val="clear" w:color="auto" w:fill="A4FEAF"/>
            <w:noWrap/>
            <w:hideMark/>
          </w:tcPr>
          <w:p w14:paraId="33D6B88E" w14:textId="77777777" w:rsidR="006024B3" w:rsidRPr="00BA6F36" w:rsidRDefault="006024B3" w:rsidP="00BA6F36">
            <w:pPr>
              <w:rPr>
                <w:bCs/>
                <w:sz w:val="16"/>
                <w:szCs w:val="16"/>
              </w:rPr>
            </w:pPr>
            <w:r w:rsidRPr="00BA6F36">
              <w:rPr>
                <w:bCs/>
                <w:sz w:val="16"/>
                <w:szCs w:val="16"/>
              </w:rPr>
              <w:t> </w:t>
            </w:r>
          </w:p>
        </w:tc>
        <w:tc>
          <w:tcPr>
            <w:tcW w:w="651" w:type="dxa"/>
            <w:tcBorders>
              <w:top w:val="nil"/>
              <w:left w:val="nil"/>
              <w:bottom w:val="nil"/>
              <w:right w:val="nil"/>
            </w:tcBorders>
            <w:shd w:val="clear" w:color="auto" w:fill="A4FEAF"/>
            <w:noWrap/>
            <w:hideMark/>
          </w:tcPr>
          <w:p w14:paraId="4F730138" w14:textId="77777777" w:rsidR="006024B3" w:rsidRPr="00BA6F36" w:rsidRDefault="006024B3" w:rsidP="00BA6F36">
            <w:pPr>
              <w:rPr>
                <w:sz w:val="16"/>
                <w:szCs w:val="16"/>
              </w:rPr>
            </w:pPr>
            <w:r w:rsidRPr="00BA6F36">
              <w:rPr>
                <w:sz w:val="16"/>
                <w:szCs w:val="16"/>
              </w:rPr>
              <w:t> </w:t>
            </w:r>
          </w:p>
        </w:tc>
        <w:tc>
          <w:tcPr>
            <w:tcW w:w="460" w:type="dxa"/>
            <w:tcBorders>
              <w:top w:val="nil"/>
              <w:left w:val="nil"/>
              <w:bottom w:val="nil"/>
              <w:right w:val="nil"/>
            </w:tcBorders>
            <w:shd w:val="clear" w:color="auto" w:fill="A4FEAF"/>
            <w:noWrap/>
            <w:hideMark/>
          </w:tcPr>
          <w:p w14:paraId="0A028ED3" w14:textId="77777777" w:rsidR="006024B3" w:rsidRPr="00BA6F36" w:rsidRDefault="006024B3" w:rsidP="00BA6F36">
            <w:pPr>
              <w:rPr>
                <w:sz w:val="16"/>
                <w:szCs w:val="16"/>
              </w:rPr>
            </w:pPr>
            <w:r w:rsidRPr="00BA6F36">
              <w:rPr>
                <w:sz w:val="16"/>
                <w:szCs w:val="16"/>
              </w:rPr>
              <w:t> </w:t>
            </w:r>
          </w:p>
        </w:tc>
        <w:tc>
          <w:tcPr>
            <w:tcW w:w="690" w:type="dxa"/>
            <w:tcBorders>
              <w:top w:val="nil"/>
              <w:left w:val="nil"/>
              <w:bottom w:val="nil"/>
              <w:right w:val="nil"/>
            </w:tcBorders>
            <w:shd w:val="clear" w:color="auto" w:fill="A4FEAF"/>
            <w:noWrap/>
            <w:hideMark/>
          </w:tcPr>
          <w:p w14:paraId="1F2DE116" w14:textId="77777777" w:rsidR="006024B3" w:rsidRPr="00BA6F36" w:rsidRDefault="006024B3" w:rsidP="00BA6F36">
            <w:pPr>
              <w:rPr>
                <w:sz w:val="16"/>
                <w:szCs w:val="16"/>
              </w:rPr>
            </w:pPr>
            <w:r w:rsidRPr="00BA6F36">
              <w:rPr>
                <w:sz w:val="16"/>
                <w:szCs w:val="16"/>
              </w:rPr>
              <w:t> </w:t>
            </w:r>
          </w:p>
        </w:tc>
        <w:tc>
          <w:tcPr>
            <w:tcW w:w="1265" w:type="dxa"/>
            <w:tcBorders>
              <w:top w:val="nil"/>
              <w:left w:val="nil"/>
              <w:bottom w:val="nil"/>
              <w:right w:val="nil"/>
            </w:tcBorders>
            <w:shd w:val="clear" w:color="auto" w:fill="A4FEAF"/>
            <w:noWrap/>
            <w:hideMark/>
          </w:tcPr>
          <w:p w14:paraId="3E20D7D1" w14:textId="77777777" w:rsidR="006024B3" w:rsidRPr="00BA6F36" w:rsidRDefault="006024B3" w:rsidP="00BA6F36">
            <w:pPr>
              <w:rPr>
                <w:sz w:val="16"/>
                <w:szCs w:val="16"/>
              </w:rPr>
            </w:pPr>
            <w:r w:rsidRPr="00BA6F36">
              <w:rPr>
                <w:sz w:val="16"/>
                <w:szCs w:val="16"/>
              </w:rPr>
              <w:t> </w:t>
            </w:r>
          </w:p>
        </w:tc>
        <w:tc>
          <w:tcPr>
            <w:tcW w:w="708" w:type="dxa"/>
            <w:tcBorders>
              <w:top w:val="nil"/>
              <w:left w:val="nil"/>
              <w:bottom w:val="nil"/>
              <w:right w:val="nil"/>
            </w:tcBorders>
            <w:shd w:val="clear" w:color="auto" w:fill="A4FEAF"/>
            <w:noWrap/>
            <w:hideMark/>
          </w:tcPr>
          <w:p w14:paraId="0D044A11" w14:textId="77777777" w:rsidR="006024B3" w:rsidRPr="00BA6F36" w:rsidRDefault="006024B3" w:rsidP="00BA6F36">
            <w:pPr>
              <w:rPr>
                <w:sz w:val="16"/>
                <w:szCs w:val="16"/>
              </w:rPr>
            </w:pPr>
            <w:r w:rsidRPr="00BA6F36">
              <w:rPr>
                <w:sz w:val="16"/>
                <w:szCs w:val="16"/>
              </w:rPr>
              <w:t> </w:t>
            </w:r>
          </w:p>
        </w:tc>
        <w:tc>
          <w:tcPr>
            <w:tcW w:w="1276" w:type="dxa"/>
            <w:tcBorders>
              <w:top w:val="nil"/>
              <w:left w:val="nil"/>
              <w:bottom w:val="nil"/>
              <w:right w:val="nil"/>
            </w:tcBorders>
            <w:shd w:val="clear" w:color="auto" w:fill="A4FEAF"/>
            <w:noWrap/>
            <w:hideMark/>
          </w:tcPr>
          <w:p w14:paraId="789A192E" w14:textId="77777777" w:rsidR="006024B3" w:rsidRPr="00BA6F36" w:rsidRDefault="006024B3" w:rsidP="00BA6F36">
            <w:pPr>
              <w:rPr>
                <w:sz w:val="16"/>
                <w:szCs w:val="16"/>
              </w:rPr>
            </w:pPr>
            <w:r w:rsidRPr="00BA6F36">
              <w:rPr>
                <w:sz w:val="16"/>
                <w:szCs w:val="16"/>
              </w:rPr>
              <w:t> </w:t>
            </w:r>
          </w:p>
          <w:p w14:paraId="4AC503F4" w14:textId="77777777" w:rsidR="006024B3" w:rsidRPr="00BA6F36" w:rsidRDefault="006024B3" w:rsidP="00BA6F36">
            <w:pPr>
              <w:rPr>
                <w:bCs/>
                <w:sz w:val="16"/>
                <w:szCs w:val="16"/>
              </w:rPr>
            </w:pPr>
            <w:r w:rsidRPr="00BA6F36">
              <w:rPr>
                <w:bCs/>
                <w:sz w:val="16"/>
                <w:szCs w:val="16"/>
              </w:rPr>
              <w:t> </w:t>
            </w:r>
          </w:p>
        </w:tc>
        <w:tc>
          <w:tcPr>
            <w:tcW w:w="851" w:type="dxa"/>
            <w:tcBorders>
              <w:top w:val="nil"/>
              <w:left w:val="nil"/>
              <w:bottom w:val="nil"/>
              <w:right w:val="nil"/>
            </w:tcBorders>
            <w:shd w:val="clear" w:color="auto" w:fill="A4FEAF"/>
            <w:noWrap/>
            <w:hideMark/>
          </w:tcPr>
          <w:p w14:paraId="0335866E" w14:textId="77777777" w:rsidR="006024B3" w:rsidRPr="00BA6F36" w:rsidRDefault="006024B3" w:rsidP="00BA6F36">
            <w:pPr>
              <w:rPr>
                <w:bCs/>
                <w:sz w:val="16"/>
                <w:szCs w:val="16"/>
              </w:rPr>
            </w:pPr>
            <w:r w:rsidRPr="00BA6F36">
              <w:rPr>
                <w:bCs/>
                <w:sz w:val="16"/>
                <w:szCs w:val="16"/>
              </w:rPr>
              <w:t>3121811</w:t>
            </w:r>
          </w:p>
        </w:tc>
        <w:tc>
          <w:tcPr>
            <w:tcW w:w="708" w:type="dxa"/>
            <w:tcBorders>
              <w:top w:val="nil"/>
              <w:left w:val="nil"/>
              <w:bottom w:val="nil"/>
              <w:right w:val="nil"/>
            </w:tcBorders>
            <w:shd w:val="clear" w:color="auto" w:fill="A4FEAF"/>
            <w:noWrap/>
            <w:hideMark/>
          </w:tcPr>
          <w:p w14:paraId="3772D4D2" w14:textId="77777777" w:rsidR="006024B3" w:rsidRPr="00BA6F36" w:rsidRDefault="006024B3" w:rsidP="00BA6F36">
            <w:pPr>
              <w:rPr>
                <w:sz w:val="16"/>
                <w:szCs w:val="16"/>
              </w:rPr>
            </w:pPr>
            <w:r w:rsidRPr="00BA6F36">
              <w:rPr>
                <w:sz w:val="16"/>
                <w:szCs w:val="16"/>
              </w:rPr>
              <w:t>1.56</w:t>
            </w:r>
          </w:p>
        </w:tc>
        <w:tc>
          <w:tcPr>
            <w:tcW w:w="1276" w:type="dxa"/>
            <w:tcBorders>
              <w:top w:val="nil"/>
              <w:left w:val="nil"/>
              <w:bottom w:val="nil"/>
              <w:right w:val="nil"/>
            </w:tcBorders>
            <w:shd w:val="clear" w:color="auto" w:fill="A4FEAF"/>
            <w:noWrap/>
            <w:hideMark/>
          </w:tcPr>
          <w:p w14:paraId="4B5B523C" w14:textId="77777777" w:rsidR="006024B3" w:rsidRPr="00BA6F36" w:rsidRDefault="006024B3" w:rsidP="00BA6F36">
            <w:pPr>
              <w:rPr>
                <w:sz w:val="16"/>
                <w:szCs w:val="16"/>
              </w:rPr>
            </w:pPr>
            <w:r w:rsidRPr="00BA6F36">
              <w:rPr>
                <w:sz w:val="16"/>
                <w:szCs w:val="16"/>
              </w:rPr>
              <w:t>46,332,551.27</w:t>
            </w:r>
          </w:p>
        </w:tc>
        <w:tc>
          <w:tcPr>
            <w:tcW w:w="709" w:type="dxa"/>
            <w:tcBorders>
              <w:top w:val="nil"/>
              <w:left w:val="nil"/>
              <w:bottom w:val="nil"/>
              <w:right w:val="nil"/>
            </w:tcBorders>
            <w:shd w:val="clear" w:color="auto" w:fill="A4FEAF"/>
            <w:noWrap/>
            <w:hideMark/>
          </w:tcPr>
          <w:p w14:paraId="096E9F64" w14:textId="77777777" w:rsidR="006024B3" w:rsidRPr="00BA6F36" w:rsidRDefault="006024B3" w:rsidP="00BA6F36">
            <w:pPr>
              <w:rPr>
                <w:sz w:val="16"/>
                <w:szCs w:val="16"/>
              </w:rPr>
            </w:pPr>
            <w:r w:rsidRPr="00BA6F36">
              <w:rPr>
                <w:sz w:val="16"/>
                <w:szCs w:val="16"/>
              </w:rPr>
              <w:t>6</w:t>
            </w:r>
          </w:p>
        </w:tc>
        <w:tc>
          <w:tcPr>
            <w:tcW w:w="850" w:type="dxa"/>
            <w:tcBorders>
              <w:top w:val="nil"/>
              <w:left w:val="nil"/>
              <w:bottom w:val="nil"/>
              <w:right w:val="nil"/>
            </w:tcBorders>
            <w:shd w:val="clear" w:color="auto" w:fill="A4FEAF"/>
            <w:noWrap/>
            <w:hideMark/>
          </w:tcPr>
          <w:p w14:paraId="73E57FC3" w14:textId="77777777" w:rsidR="006024B3" w:rsidRPr="00BA6F36" w:rsidRDefault="006024B3" w:rsidP="00BA6F36">
            <w:pPr>
              <w:rPr>
                <w:bCs/>
                <w:sz w:val="16"/>
                <w:szCs w:val="16"/>
              </w:rPr>
            </w:pPr>
            <w:r w:rsidRPr="00BA6F36">
              <w:rPr>
                <w:sz w:val="16"/>
                <w:szCs w:val="16"/>
              </w:rPr>
              <w:t>96</w:t>
            </w:r>
          </w:p>
        </w:tc>
      </w:tr>
      <w:tr w:rsidR="006024B3" w:rsidRPr="00BA6F36" w14:paraId="6873BAD0" w14:textId="77777777" w:rsidTr="00610D45">
        <w:trPr>
          <w:trHeight w:val="330"/>
        </w:trPr>
        <w:tc>
          <w:tcPr>
            <w:tcW w:w="685" w:type="dxa"/>
            <w:tcBorders>
              <w:top w:val="nil"/>
              <w:left w:val="nil"/>
              <w:bottom w:val="single" w:sz="4" w:space="0" w:color="auto"/>
              <w:right w:val="nil"/>
            </w:tcBorders>
            <w:shd w:val="clear" w:color="auto" w:fill="A4FEAF"/>
            <w:noWrap/>
          </w:tcPr>
          <w:p w14:paraId="6E0555C6" w14:textId="77777777" w:rsidR="006024B3" w:rsidRPr="00BA6F36" w:rsidRDefault="006024B3" w:rsidP="00BA6F36">
            <w:pPr>
              <w:rPr>
                <w:bCs/>
                <w:sz w:val="16"/>
                <w:szCs w:val="16"/>
              </w:rPr>
            </w:pPr>
          </w:p>
        </w:tc>
        <w:tc>
          <w:tcPr>
            <w:tcW w:w="1778" w:type="dxa"/>
            <w:tcBorders>
              <w:top w:val="nil"/>
              <w:left w:val="nil"/>
              <w:bottom w:val="single" w:sz="4" w:space="0" w:color="auto"/>
              <w:right w:val="nil"/>
            </w:tcBorders>
            <w:shd w:val="clear" w:color="auto" w:fill="A4FEAF"/>
            <w:noWrap/>
          </w:tcPr>
          <w:p w14:paraId="5DB87C92" w14:textId="77777777" w:rsidR="006024B3" w:rsidRPr="00BA6F36" w:rsidRDefault="006024B3" w:rsidP="00BA6F36">
            <w:pPr>
              <w:rPr>
                <w:bCs/>
                <w:sz w:val="16"/>
                <w:szCs w:val="16"/>
              </w:rPr>
            </w:pPr>
          </w:p>
        </w:tc>
        <w:tc>
          <w:tcPr>
            <w:tcW w:w="651" w:type="dxa"/>
            <w:tcBorders>
              <w:top w:val="nil"/>
              <w:left w:val="nil"/>
              <w:bottom w:val="single" w:sz="4" w:space="0" w:color="auto"/>
              <w:right w:val="nil"/>
            </w:tcBorders>
            <w:shd w:val="clear" w:color="auto" w:fill="A4FEAF"/>
            <w:noWrap/>
          </w:tcPr>
          <w:p w14:paraId="098FDFC2" w14:textId="77777777" w:rsidR="006024B3" w:rsidRPr="00BA6F36" w:rsidRDefault="006024B3" w:rsidP="00BA6F36">
            <w:pPr>
              <w:rPr>
                <w:sz w:val="16"/>
                <w:szCs w:val="16"/>
              </w:rPr>
            </w:pPr>
          </w:p>
        </w:tc>
        <w:tc>
          <w:tcPr>
            <w:tcW w:w="460" w:type="dxa"/>
            <w:tcBorders>
              <w:top w:val="nil"/>
              <w:left w:val="nil"/>
              <w:bottom w:val="single" w:sz="4" w:space="0" w:color="auto"/>
              <w:right w:val="nil"/>
            </w:tcBorders>
            <w:shd w:val="clear" w:color="auto" w:fill="A4FEAF"/>
            <w:noWrap/>
          </w:tcPr>
          <w:p w14:paraId="6F87CC79" w14:textId="77777777" w:rsidR="006024B3" w:rsidRPr="00BA6F36" w:rsidRDefault="006024B3" w:rsidP="00BA6F36">
            <w:pPr>
              <w:rPr>
                <w:sz w:val="16"/>
                <w:szCs w:val="16"/>
              </w:rPr>
            </w:pPr>
          </w:p>
        </w:tc>
        <w:tc>
          <w:tcPr>
            <w:tcW w:w="690" w:type="dxa"/>
            <w:tcBorders>
              <w:top w:val="nil"/>
              <w:left w:val="nil"/>
              <w:bottom w:val="single" w:sz="4" w:space="0" w:color="auto"/>
              <w:right w:val="nil"/>
            </w:tcBorders>
            <w:shd w:val="clear" w:color="auto" w:fill="A4FEAF"/>
            <w:noWrap/>
          </w:tcPr>
          <w:p w14:paraId="47BC243C" w14:textId="77777777" w:rsidR="006024B3" w:rsidRPr="00BA6F36" w:rsidRDefault="006024B3" w:rsidP="00BA6F36">
            <w:pPr>
              <w:rPr>
                <w:sz w:val="16"/>
                <w:szCs w:val="16"/>
              </w:rPr>
            </w:pPr>
          </w:p>
        </w:tc>
        <w:tc>
          <w:tcPr>
            <w:tcW w:w="1265" w:type="dxa"/>
            <w:tcBorders>
              <w:top w:val="nil"/>
              <w:left w:val="nil"/>
              <w:bottom w:val="single" w:sz="4" w:space="0" w:color="auto"/>
              <w:right w:val="nil"/>
            </w:tcBorders>
            <w:shd w:val="clear" w:color="auto" w:fill="A4FEAF"/>
            <w:noWrap/>
          </w:tcPr>
          <w:p w14:paraId="17C6E964" w14:textId="77777777" w:rsidR="006024B3" w:rsidRPr="00BA6F36" w:rsidRDefault="006024B3" w:rsidP="00BA6F36">
            <w:pPr>
              <w:rPr>
                <w:sz w:val="16"/>
                <w:szCs w:val="16"/>
              </w:rPr>
            </w:pPr>
          </w:p>
        </w:tc>
        <w:tc>
          <w:tcPr>
            <w:tcW w:w="708" w:type="dxa"/>
            <w:tcBorders>
              <w:top w:val="nil"/>
              <w:left w:val="nil"/>
              <w:bottom w:val="single" w:sz="4" w:space="0" w:color="auto"/>
              <w:right w:val="nil"/>
            </w:tcBorders>
            <w:shd w:val="clear" w:color="auto" w:fill="A4FEAF"/>
            <w:noWrap/>
          </w:tcPr>
          <w:p w14:paraId="44F461C4" w14:textId="77777777" w:rsidR="006024B3" w:rsidRPr="00BA6F36" w:rsidRDefault="006024B3" w:rsidP="00BA6F36">
            <w:pPr>
              <w:rPr>
                <w:sz w:val="16"/>
                <w:szCs w:val="16"/>
              </w:rPr>
            </w:pPr>
          </w:p>
        </w:tc>
        <w:tc>
          <w:tcPr>
            <w:tcW w:w="1276" w:type="dxa"/>
            <w:tcBorders>
              <w:top w:val="nil"/>
              <w:left w:val="nil"/>
              <w:bottom w:val="single" w:sz="4" w:space="0" w:color="auto"/>
              <w:right w:val="nil"/>
            </w:tcBorders>
            <w:shd w:val="clear" w:color="auto" w:fill="A4FEAF"/>
            <w:noWrap/>
          </w:tcPr>
          <w:p w14:paraId="6E577E22" w14:textId="77777777" w:rsidR="006024B3" w:rsidRPr="00BA6F36" w:rsidRDefault="006024B3" w:rsidP="00BA6F36">
            <w:pPr>
              <w:rPr>
                <w:bCs/>
                <w:sz w:val="16"/>
                <w:szCs w:val="16"/>
              </w:rPr>
            </w:pPr>
          </w:p>
        </w:tc>
        <w:tc>
          <w:tcPr>
            <w:tcW w:w="851" w:type="dxa"/>
            <w:tcBorders>
              <w:top w:val="nil"/>
              <w:left w:val="nil"/>
              <w:bottom w:val="single" w:sz="4" w:space="0" w:color="auto"/>
              <w:right w:val="nil"/>
            </w:tcBorders>
            <w:shd w:val="clear" w:color="auto" w:fill="A4FEAF"/>
            <w:noWrap/>
            <w:hideMark/>
          </w:tcPr>
          <w:p w14:paraId="2D8EC7B4" w14:textId="77777777" w:rsidR="006024B3" w:rsidRPr="00BA6F36" w:rsidRDefault="006024B3" w:rsidP="00BA6F36">
            <w:pPr>
              <w:rPr>
                <w:bCs/>
                <w:sz w:val="16"/>
                <w:szCs w:val="16"/>
              </w:rPr>
            </w:pPr>
            <w:r w:rsidRPr="00BA6F36">
              <w:rPr>
                <w:bCs/>
                <w:sz w:val="16"/>
                <w:szCs w:val="16"/>
              </w:rPr>
              <w:t>Total</w:t>
            </w:r>
          </w:p>
        </w:tc>
        <w:tc>
          <w:tcPr>
            <w:tcW w:w="708" w:type="dxa"/>
            <w:tcBorders>
              <w:top w:val="nil"/>
              <w:left w:val="nil"/>
              <w:bottom w:val="single" w:sz="4" w:space="0" w:color="auto"/>
              <w:right w:val="nil"/>
            </w:tcBorders>
            <w:shd w:val="clear" w:color="auto" w:fill="A4FEAF"/>
            <w:noWrap/>
            <w:hideMark/>
          </w:tcPr>
          <w:p w14:paraId="599006DA" w14:textId="77777777" w:rsidR="006024B3" w:rsidRPr="00BA6F36" w:rsidRDefault="006024B3" w:rsidP="00BA6F36">
            <w:pPr>
              <w:rPr>
                <w:sz w:val="16"/>
                <w:szCs w:val="16"/>
              </w:rPr>
            </w:pPr>
            <w:r w:rsidRPr="00BA6F36">
              <w:rPr>
                <w:sz w:val="16"/>
                <w:szCs w:val="16"/>
              </w:rPr>
              <w:t> </w:t>
            </w:r>
          </w:p>
        </w:tc>
        <w:tc>
          <w:tcPr>
            <w:tcW w:w="1276" w:type="dxa"/>
            <w:tcBorders>
              <w:top w:val="nil"/>
              <w:left w:val="nil"/>
              <w:bottom w:val="single" w:sz="4" w:space="0" w:color="auto"/>
              <w:right w:val="nil"/>
            </w:tcBorders>
            <w:shd w:val="clear" w:color="auto" w:fill="A4FEAF"/>
            <w:noWrap/>
            <w:hideMark/>
          </w:tcPr>
          <w:p w14:paraId="0563B776" w14:textId="77777777" w:rsidR="006024B3" w:rsidRPr="00BA6F36" w:rsidRDefault="006024B3" w:rsidP="00BA6F36">
            <w:pPr>
              <w:rPr>
                <w:bCs/>
                <w:sz w:val="16"/>
                <w:szCs w:val="16"/>
              </w:rPr>
            </w:pPr>
            <w:r w:rsidRPr="00BA6F36">
              <w:rPr>
                <w:bCs/>
                <w:sz w:val="16"/>
                <w:szCs w:val="16"/>
              </w:rPr>
              <w:t>398,891,906.98</w:t>
            </w:r>
          </w:p>
        </w:tc>
        <w:tc>
          <w:tcPr>
            <w:tcW w:w="709" w:type="dxa"/>
            <w:tcBorders>
              <w:top w:val="nil"/>
              <w:left w:val="nil"/>
              <w:bottom w:val="single" w:sz="4" w:space="0" w:color="auto"/>
              <w:right w:val="nil"/>
            </w:tcBorders>
            <w:shd w:val="clear" w:color="auto" w:fill="A4FEAF"/>
            <w:noWrap/>
            <w:hideMark/>
          </w:tcPr>
          <w:p w14:paraId="5D81CA4F" w14:textId="77777777" w:rsidR="006024B3" w:rsidRPr="00BA6F36" w:rsidRDefault="006024B3" w:rsidP="00BA6F36">
            <w:pPr>
              <w:rPr>
                <w:bCs/>
                <w:sz w:val="16"/>
                <w:szCs w:val="16"/>
              </w:rPr>
            </w:pPr>
            <w:r w:rsidRPr="00BA6F36">
              <w:rPr>
                <w:bCs/>
                <w:sz w:val="16"/>
                <w:szCs w:val="16"/>
              </w:rPr>
              <w:t>12</w:t>
            </w:r>
          </w:p>
        </w:tc>
        <w:tc>
          <w:tcPr>
            <w:tcW w:w="850" w:type="dxa"/>
            <w:tcBorders>
              <w:top w:val="nil"/>
              <w:left w:val="nil"/>
              <w:bottom w:val="single" w:sz="4" w:space="0" w:color="auto"/>
              <w:right w:val="nil"/>
            </w:tcBorders>
            <w:shd w:val="clear" w:color="auto" w:fill="A4FEAF"/>
            <w:noWrap/>
            <w:hideMark/>
          </w:tcPr>
          <w:p w14:paraId="573B2B7D" w14:textId="77777777" w:rsidR="006024B3" w:rsidRPr="00BA6F36" w:rsidRDefault="006024B3" w:rsidP="00BA6F36">
            <w:pPr>
              <w:rPr>
                <w:bCs/>
                <w:sz w:val="16"/>
                <w:szCs w:val="16"/>
              </w:rPr>
            </w:pPr>
            <w:r w:rsidRPr="00BA6F36">
              <w:rPr>
                <w:bCs/>
                <w:sz w:val="16"/>
                <w:szCs w:val="16"/>
              </w:rPr>
              <w:t>170</w:t>
            </w:r>
          </w:p>
          <w:p w14:paraId="14003EBE" w14:textId="77777777" w:rsidR="006024B3" w:rsidRPr="00BA6F36" w:rsidRDefault="006024B3" w:rsidP="00BA6F36">
            <w:pPr>
              <w:rPr>
                <w:bCs/>
                <w:sz w:val="16"/>
                <w:szCs w:val="16"/>
              </w:rPr>
            </w:pPr>
            <w:r w:rsidRPr="00BA6F36">
              <w:rPr>
                <w:bCs/>
                <w:sz w:val="16"/>
                <w:szCs w:val="16"/>
              </w:rPr>
              <w:t> </w:t>
            </w:r>
          </w:p>
        </w:tc>
      </w:tr>
      <w:tr w:rsidR="006024B3" w:rsidRPr="00BA6F36" w14:paraId="645213E1" w14:textId="77777777" w:rsidTr="00610D45">
        <w:trPr>
          <w:trHeight w:val="375"/>
        </w:trPr>
        <w:tc>
          <w:tcPr>
            <w:tcW w:w="685" w:type="dxa"/>
            <w:tcBorders>
              <w:left w:val="nil"/>
              <w:bottom w:val="nil"/>
              <w:right w:val="nil"/>
            </w:tcBorders>
            <w:hideMark/>
          </w:tcPr>
          <w:p w14:paraId="3AD2BBD1" w14:textId="77777777" w:rsidR="006024B3" w:rsidRPr="00BA6F36" w:rsidRDefault="006024B3" w:rsidP="00BA6F36">
            <w:pPr>
              <w:rPr>
                <w:bCs/>
                <w:sz w:val="24"/>
                <w:szCs w:val="24"/>
              </w:rPr>
            </w:pPr>
          </w:p>
        </w:tc>
        <w:tc>
          <w:tcPr>
            <w:tcW w:w="1778" w:type="dxa"/>
            <w:tcBorders>
              <w:left w:val="nil"/>
              <w:bottom w:val="nil"/>
              <w:right w:val="nil"/>
            </w:tcBorders>
          </w:tcPr>
          <w:p w14:paraId="417C1D3D" w14:textId="77777777" w:rsidR="006024B3" w:rsidRPr="00BA6F36" w:rsidRDefault="006024B3" w:rsidP="00BA6F36">
            <w:pPr>
              <w:rPr>
                <w:b/>
                <w:bCs/>
                <w:sz w:val="24"/>
                <w:szCs w:val="24"/>
              </w:rPr>
            </w:pPr>
            <w:r w:rsidRPr="00BA6F36">
              <w:rPr>
                <w:b/>
                <w:bCs/>
                <w:sz w:val="24"/>
                <w:szCs w:val="24"/>
              </w:rPr>
              <w:t>Outer Regional</w:t>
            </w:r>
          </w:p>
        </w:tc>
        <w:tc>
          <w:tcPr>
            <w:tcW w:w="651" w:type="dxa"/>
            <w:tcBorders>
              <w:left w:val="nil"/>
              <w:bottom w:val="nil"/>
              <w:right w:val="nil"/>
            </w:tcBorders>
            <w:hideMark/>
          </w:tcPr>
          <w:p w14:paraId="517A7E9B" w14:textId="77777777" w:rsidR="006024B3" w:rsidRPr="00BA6F36" w:rsidRDefault="006024B3" w:rsidP="00BA6F36">
            <w:pPr>
              <w:rPr>
                <w:bCs/>
                <w:sz w:val="16"/>
                <w:szCs w:val="16"/>
              </w:rPr>
            </w:pPr>
          </w:p>
        </w:tc>
        <w:tc>
          <w:tcPr>
            <w:tcW w:w="460" w:type="dxa"/>
            <w:tcBorders>
              <w:left w:val="nil"/>
              <w:bottom w:val="nil"/>
              <w:right w:val="nil"/>
            </w:tcBorders>
            <w:hideMark/>
          </w:tcPr>
          <w:p w14:paraId="6357EB28" w14:textId="77777777" w:rsidR="006024B3" w:rsidRPr="00BA6F36" w:rsidRDefault="006024B3" w:rsidP="00BA6F36">
            <w:pPr>
              <w:rPr>
                <w:sz w:val="16"/>
                <w:szCs w:val="16"/>
              </w:rPr>
            </w:pPr>
          </w:p>
        </w:tc>
        <w:tc>
          <w:tcPr>
            <w:tcW w:w="690" w:type="dxa"/>
            <w:tcBorders>
              <w:left w:val="nil"/>
              <w:bottom w:val="nil"/>
              <w:right w:val="nil"/>
            </w:tcBorders>
            <w:hideMark/>
          </w:tcPr>
          <w:p w14:paraId="3EE5381F" w14:textId="77777777" w:rsidR="006024B3" w:rsidRPr="00BA6F36" w:rsidRDefault="006024B3" w:rsidP="00BA6F36">
            <w:pPr>
              <w:rPr>
                <w:sz w:val="16"/>
                <w:szCs w:val="16"/>
              </w:rPr>
            </w:pPr>
          </w:p>
        </w:tc>
        <w:tc>
          <w:tcPr>
            <w:tcW w:w="1265" w:type="dxa"/>
            <w:tcBorders>
              <w:left w:val="nil"/>
              <w:bottom w:val="nil"/>
              <w:right w:val="nil"/>
            </w:tcBorders>
            <w:hideMark/>
          </w:tcPr>
          <w:p w14:paraId="7AA6C7E3" w14:textId="77777777" w:rsidR="006024B3" w:rsidRPr="00BA6F36" w:rsidRDefault="006024B3" w:rsidP="00BA6F36">
            <w:pPr>
              <w:rPr>
                <w:sz w:val="16"/>
                <w:szCs w:val="16"/>
              </w:rPr>
            </w:pPr>
          </w:p>
        </w:tc>
        <w:tc>
          <w:tcPr>
            <w:tcW w:w="708" w:type="dxa"/>
            <w:tcBorders>
              <w:left w:val="nil"/>
              <w:bottom w:val="nil"/>
              <w:right w:val="nil"/>
            </w:tcBorders>
            <w:hideMark/>
          </w:tcPr>
          <w:p w14:paraId="6B4F4C5E" w14:textId="77777777" w:rsidR="006024B3" w:rsidRPr="00BA6F36" w:rsidRDefault="006024B3" w:rsidP="00BA6F36">
            <w:pPr>
              <w:rPr>
                <w:sz w:val="16"/>
                <w:szCs w:val="16"/>
              </w:rPr>
            </w:pPr>
          </w:p>
        </w:tc>
        <w:tc>
          <w:tcPr>
            <w:tcW w:w="1276" w:type="dxa"/>
            <w:tcBorders>
              <w:left w:val="nil"/>
              <w:bottom w:val="nil"/>
              <w:right w:val="nil"/>
            </w:tcBorders>
            <w:hideMark/>
          </w:tcPr>
          <w:p w14:paraId="5C31AA8F" w14:textId="77777777" w:rsidR="006024B3" w:rsidRPr="00BA6F36" w:rsidRDefault="006024B3" w:rsidP="00BA6F36">
            <w:pPr>
              <w:rPr>
                <w:bCs/>
                <w:sz w:val="16"/>
                <w:szCs w:val="16"/>
              </w:rPr>
            </w:pPr>
            <w:r w:rsidRPr="00BA6F36">
              <w:rPr>
                <w:bCs/>
                <w:sz w:val="16"/>
                <w:szCs w:val="16"/>
              </w:rPr>
              <w:t> </w:t>
            </w:r>
          </w:p>
        </w:tc>
        <w:tc>
          <w:tcPr>
            <w:tcW w:w="851" w:type="dxa"/>
            <w:tcBorders>
              <w:left w:val="nil"/>
              <w:bottom w:val="nil"/>
              <w:right w:val="nil"/>
            </w:tcBorders>
            <w:hideMark/>
          </w:tcPr>
          <w:p w14:paraId="786905E4" w14:textId="77777777" w:rsidR="006024B3" w:rsidRPr="00BA6F36" w:rsidRDefault="006024B3" w:rsidP="00BA6F36">
            <w:pPr>
              <w:rPr>
                <w:bCs/>
                <w:sz w:val="16"/>
                <w:szCs w:val="16"/>
              </w:rPr>
            </w:pPr>
            <w:r w:rsidRPr="00BA6F36">
              <w:rPr>
                <w:bCs/>
                <w:sz w:val="16"/>
                <w:szCs w:val="16"/>
              </w:rPr>
              <w:t> </w:t>
            </w:r>
          </w:p>
        </w:tc>
        <w:tc>
          <w:tcPr>
            <w:tcW w:w="708" w:type="dxa"/>
            <w:tcBorders>
              <w:left w:val="nil"/>
              <w:bottom w:val="nil"/>
              <w:right w:val="nil"/>
            </w:tcBorders>
            <w:hideMark/>
          </w:tcPr>
          <w:p w14:paraId="7013E2C7" w14:textId="77777777" w:rsidR="006024B3" w:rsidRPr="00BA6F36" w:rsidRDefault="006024B3" w:rsidP="00BA6F36">
            <w:pPr>
              <w:rPr>
                <w:bCs/>
                <w:sz w:val="16"/>
                <w:szCs w:val="16"/>
              </w:rPr>
            </w:pPr>
            <w:r w:rsidRPr="00BA6F36">
              <w:rPr>
                <w:bCs/>
                <w:sz w:val="16"/>
                <w:szCs w:val="16"/>
              </w:rPr>
              <w:t> </w:t>
            </w:r>
          </w:p>
        </w:tc>
        <w:tc>
          <w:tcPr>
            <w:tcW w:w="1276" w:type="dxa"/>
            <w:tcBorders>
              <w:left w:val="nil"/>
              <w:bottom w:val="nil"/>
              <w:right w:val="nil"/>
            </w:tcBorders>
            <w:hideMark/>
          </w:tcPr>
          <w:p w14:paraId="45EFDC50" w14:textId="77777777" w:rsidR="006024B3" w:rsidRPr="00BA6F36" w:rsidRDefault="006024B3" w:rsidP="00BA6F36">
            <w:pPr>
              <w:rPr>
                <w:bCs/>
                <w:sz w:val="16"/>
                <w:szCs w:val="16"/>
              </w:rPr>
            </w:pPr>
            <w:r w:rsidRPr="00BA6F36">
              <w:rPr>
                <w:bCs/>
                <w:sz w:val="16"/>
                <w:szCs w:val="16"/>
              </w:rPr>
              <w:t> </w:t>
            </w:r>
          </w:p>
        </w:tc>
        <w:tc>
          <w:tcPr>
            <w:tcW w:w="709" w:type="dxa"/>
            <w:tcBorders>
              <w:left w:val="nil"/>
              <w:bottom w:val="nil"/>
              <w:right w:val="nil"/>
            </w:tcBorders>
            <w:hideMark/>
          </w:tcPr>
          <w:p w14:paraId="1DE3B1D2" w14:textId="77777777" w:rsidR="006024B3" w:rsidRPr="00BA6F36" w:rsidRDefault="006024B3" w:rsidP="00BA6F36">
            <w:pPr>
              <w:rPr>
                <w:bCs/>
                <w:sz w:val="16"/>
                <w:szCs w:val="16"/>
              </w:rPr>
            </w:pPr>
            <w:r w:rsidRPr="00BA6F36">
              <w:rPr>
                <w:bCs/>
                <w:sz w:val="16"/>
                <w:szCs w:val="16"/>
              </w:rPr>
              <w:t> </w:t>
            </w:r>
          </w:p>
        </w:tc>
        <w:tc>
          <w:tcPr>
            <w:tcW w:w="850" w:type="dxa"/>
            <w:tcBorders>
              <w:left w:val="nil"/>
              <w:bottom w:val="nil"/>
              <w:right w:val="nil"/>
            </w:tcBorders>
            <w:hideMark/>
          </w:tcPr>
          <w:p w14:paraId="43298714" w14:textId="77777777" w:rsidR="006024B3" w:rsidRPr="00BA6F36" w:rsidRDefault="006024B3" w:rsidP="00BA6F36">
            <w:pPr>
              <w:rPr>
                <w:bCs/>
                <w:sz w:val="16"/>
                <w:szCs w:val="16"/>
              </w:rPr>
            </w:pPr>
            <w:r w:rsidRPr="00BA6F36">
              <w:rPr>
                <w:bCs/>
                <w:sz w:val="16"/>
                <w:szCs w:val="16"/>
              </w:rPr>
              <w:t> </w:t>
            </w:r>
          </w:p>
          <w:p w14:paraId="2B2FD02D" w14:textId="77777777" w:rsidR="006024B3" w:rsidRPr="00BA6F36" w:rsidRDefault="006024B3" w:rsidP="00BA6F36">
            <w:pPr>
              <w:rPr>
                <w:bCs/>
                <w:sz w:val="16"/>
                <w:szCs w:val="16"/>
              </w:rPr>
            </w:pPr>
            <w:r w:rsidRPr="00BA6F36">
              <w:rPr>
                <w:bCs/>
                <w:sz w:val="16"/>
                <w:szCs w:val="16"/>
              </w:rPr>
              <w:t> </w:t>
            </w:r>
          </w:p>
        </w:tc>
      </w:tr>
      <w:tr w:rsidR="006024B3" w:rsidRPr="00BA6F36" w14:paraId="3888C663" w14:textId="77777777" w:rsidTr="00610D45">
        <w:trPr>
          <w:trHeight w:val="315"/>
        </w:trPr>
        <w:tc>
          <w:tcPr>
            <w:tcW w:w="685" w:type="dxa"/>
            <w:tcBorders>
              <w:top w:val="nil"/>
              <w:left w:val="nil"/>
              <w:bottom w:val="nil"/>
              <w:right w:val="nil"/>
            </w:tcBorders>
            <w:shd w:val="clear" w:color="auto" w:fill="F4FB97"/>
            <w:noWrap/>
            <w:hideMark/>
          </w:tcPr>
          <w:p w14:paraId="3BD18E28" w14:textId="77777777" w:rsidR="006024B3" w:rsidRPr="00BA6F36" w:rsidRDefault="006024B3" w:rsidP="00BA6F36">
            <w:pPr>
              <w:rPr>
                <w:bCs/>
                <w:sz w:val="16"/>
                <w:szCs w:val="16"/>
              </w:rPr>
            </w:pPr>
            <w:r w:rsidRPr="00BA6F36">
              <w:rPr>
                <w:bCs/>
                <w:sz w:val="16"/>
                <w:szCs w:val="16"/>
              </w:rPr>
              <w:t>19</w:t>
            </w:r>
          </w:p>
        </w:tc>
        <w:tc>
          <w:tcPr>
            <w:tcW w:w="1778" w:type="dxa"/>
            <w:tcBorders>
              <w:top w:val="nil"/>
              <w:left w:val="nil"/>
              <w:bottom w:val="nil"/>
              <w:right w:val="nil"/>
            </w:tcBorders>
            <w:shd w:val="clear" w:color="auto" w:fill="F4FB97"/>
            <w:noWrap/>
            <w:hideMark/>
          </w:tcPr>
          <w:p w14:paraId="71477230" w14:textId="77777777" w:rsidR="006024B3" w:rsidRPr="00BA6F36" w:rsidRDefault="006024B3" w:rsidP="00BA6F36">
            <w:pPr>
              <w:rPr>
                <w:bCs/>
                <w:sz w:val="16"/>
                <w:szCs w:val="16"/>
              </w:rPr>
            </w:pPr>
            <w:r w:rsidRPr="00BA6F36">
              <w:rPr>
                <w:bCs/>
                <w:sz w:val="16"/>
                <w:szCs w:val="16"/>
              </w:rPr>
              <w:t>Whyalla</w:t>
            </w:r>
          </w:p>
        </w:tc>
        <w:tc>
          <w:tcPr>
            <w:tcW w:w="651" w:type="dxa"/>
            <w:tcBorders>
              <w:top w:val="nil"/>
              <w:left w:val="nil"/>
              <w:bottom w:val="nil"/>
              <w:right w:val="nil"/>
            </w:tcBorders>
            <w:shd w:val="clear" w:color="auto" w:fill="F4FB97"/>
            <w:noWrap/>
            <w:hideMark/>
          </w:tcPr>
          <w:p w14:paraId="5CF49D96" w14:textId="77777777" w:rsidR="006024B3" w:rsidRPr="00BA6F36" w:rsidRDefault="006024B3" w:rsidP="00BA6F36">
            <w:pPr>
              <w:rPr>
                <w:sz w:val="16"/>
                <w:szCs w:val="16"/>
              </w:rPr>
            </w:pPr>
            <w:r w:rsidRPr="00BA6F36">
              <w:rPr>
                <w:sz w:val="16"/>
                <w:szCs w:val="16"/>
              </w:rPr>
              <w:t>SA</w:t>
            </w:r>
          </w:p>
        </w:tc>
        <w:tc>
          <w:tcPr>
            <w:tcW w:w="460" w:type="dxa"/>
            <w:tcBorders>
              <w:top w:val="nil"/>
              <w:left w:val="nil"/>
              <w:bottom w:val="nil"/>
              <w:right w:val="nil"/>
            </w:tcBorders>
            <w:shd w:val="clear" w:color="auto" w:fill="F4FB97"/>
            <w:noWrap/>
            <w:hideMark/>
          </w:tcPr>
          <w:p w14:paraId="2F4E70F7" w14:textId="77777777" w:rsidR="006024B3" w:rsidRPr="00BA6F36" w:rsidRDefault="006024B3" w:rsidP="00BA6F36">
            <w:pPr>
              <w:rPr>
                <w:sz w:val="16"/>
                <w:szCs w:val="16"/>
              </w:rPr>
            </w:pPr>
            <w:r w:rsidRPr="00BA6F36">
              <w:rPr>
                <w:sz w:val="16"/>
                <w:szCs w:val="16"/>
              </w:rPr>
              <w:t>3</w:t>
            </w:r>
          </w:p>
        </w:tc>
        <w:tc>
          <w:tcPr>
            <w:tcW w:w="690" w:type="dxa"/>
            <w:tcBorders>
              <w:top w:val="nil"/>
              <w:left w:val="nil"/>
              <w:bottom w:val="nil"/>
              <w:right w:val="nil"/>
            </w:tcBorders>
            <w:shd w:val="clear" w:color="auto" w:fill="F4FB97"/>
            <w:noWrap/>
            <w:hideMark/>
          </w:tcPr>
          <w:p w14:paraId="6F5075AA" w14:textId="77777777" w:rsidR="006024B3" w:rsidRPr="00BA6F36" w:rsidRDefault="006024B3" w:rsidP="00BA6F36">
            <w:pPr>
              <w:rPr>
                <w:sz w:val="16"/>
                <w:szCs w:val="16"/>
              </w:rPr>
            </w:pPr>
            <w:r w:rsidRPr="00BA6F36">
              <w:rPr>
                <w:sz w:val="16"/>
                <w:szCs w:val="16"/>
              </w:rPr>
              <w:t>2.55</w:t>
            </w:r>
          </w:p>
        </w:tc>
        <w:tc>
          <w:tcPr>
            <w:tcW w:w="1265" w:type="dxa"/>
            <w:tcBorders>
              <w:top w:val="nil"/>
              <w:left w:val="nil"/>
              <w:bottom w:val="nil"/>
              <w:right w:val="nil"/>
            </w:tcBorders>
            <w:shd w:val="clear" w:color="auto" w:fill="F4FB97"/>
            <w:noWrap/>
            <w:hideMark/>
          </w:tcPr>
          <w:p w14:paraId="7CBEF4F6" w14:textId="77777777" w:rsidR="006024B3" w:rsidRPr="00BA6F36" w:rsidRDefault="006024B3" w:rsidP="00BA6F36">
            <w:pPr>
              <w:rPr>
                <w:sz w:val="16"/>
                <w:szCs w:val="16"/>
              </w:rPr>
            </w:pPr>
            <w:r w:rsidRPr="00BA6F36">
              <w:rPr>
                <w:sz w:val="16"/>
                <w:szCs w:val="16"/>
              </w:rPr>
              <w:t>40,871,748.87</w:t>
            </w:r>
          </w:p>
        </w:tc>
        <w:tc>
          <w:tcPr>
            <w:tcW w:w="708" w:type="dxa"/>
            <w:tcBorders>
              <w:top w:val="nil"/>
              <w:left w:val="nil"/>
              <w:bottom w:val="nil"/>
              <w:right w:val="nil"/>
            </w:tcBorders>
            <w:shd w:val="clear" w:color="auto" w:fill="F4FB97"/>
            <w:noWrap/>
            <w:hideMark/>
          </w:tcPr>
          <w:p w14:paraId="44C88B76" w14:textId="77777777" w:rsidR="006024B3" w:rsidRPr="00BA6F36" w:rsidRDefault="006024B3" w:rsidP="00BA6F36">
            <w:pPr>
              <w:rPr>
                <w:bCs/>
                <w:sz w:val="16"/>
                <w:szCs w:val="16"/>
              </w:rPr>
            </w:pPr>
            <w:r w:rsidRPr="00BA6F36">
              <w:rPr>
                <w:bCs/>
                <w:sz w:val="16"/>
                <w:szCs w:val="16"/>
              </w:rPr>
              <w:t>219</w:t>
            </w:r>
          </w:p>
        </w:tc>
        <w:tc>
          <w:tcPr>
            <w:tcW w:w="1276" w:type="dxa"/>
            <w:tcBorders>
              <w:top w:val="nil"/>
              <w:left w:val="nil"/>
              <w:bottom w:val="nil"/>
              <w:right w:val="nil"/>
            </w:tcBorders>
            <w:shd w:val="clear" w:color="auto" w:fill="F4FB97"/>
            <w:noWrap/>
            <w:hideMark/>
          </w:tcPr>
          <w:p w14:paraId="5C9AFEB7" w14:textId="77777777" w:rsidR="006024B3" w:rsidRPr="00BA6F36" w:rsidRDefault="006024B3" w:rsidP="00BA6F36">
            <w:pPr>
              <w:rPr>
                <w:bCs/>
                <w:sz w:val="16"/>
                <w:szCs w:val="16"/>
              </w:rPr>
            </w:pPr>
            <w:r w:rsidRPr="00BA6F36">
              <w:rPr>
                <w:sz w:val="16"/>
                <w:szCs w:val="16"/>
              </w:rPr>
              <w:t>6648</w:t>
            </w:r>
          </w:p>
        </w:tc>
        <w:tc>
          <w:tcPr>
            <w:tcW w:w="851" w:type="dxa"/>
            <w:tcBorders>
              <w:top w:val="nil"/>
              <w:left w:val="nil"/>
              <w:bottom w:val="nil"/>
              <w:right w:val="nil"/>
            </w:tcBorders>
            <w:shd w:val="clear" w:color="auto" w:fill="F4FB97"/>
            <w:noWrap/>
            <w:hideMark/>
          </w:tcPr>
          <w:p w14:paraId="412A8BF2" w14:textId="77777777" w:rsidR="006024B3" w:rsidRPr="00BA6F36" w:rsidRDefault="006024B3" w:rsidP="00BA6F36">
            <w:pPr>
              <w:rPr>
                <w:bCs/>
                <w:sz w:val="16"/>
                <w:szCs w:val="16"/>
              </w:rPr>
            </w:pPr>
            <w:r w:rsidRPr="00BA6F36">
              <w:rPr>
                <w:bCs/>
                <w:sz w:val="16"/>
                <w:szCs w:val="16"/>
              </w:rPr>
              <w:t>4113660</w:t>
            </w:r>
          </w:p>
        </w:tc>
        <w:tc>
          <w:tcPr>
            <w:tcW w:w="708" w:type="dxa"/>
            <w:tcBorders>
              <w:top w:val="nil"/>
              <w:left w:val="nil"/>
              <w:bottom w:val="nil"/>
              <w:right w:val="nil"/>
            </w:tcBorders>
            <w:shd w:val="clear" w:color="auto" w:fill="F4FB97"/>
            <w:noWrap/>
            <w:hideMark/>
          </w:tcPr>
          <w:p w14:paraId="1847981C" w14:textId="77777777" w:rsidR="006024B3" w:rsidRPr="00BA6F36" w:rsidRDefault="006024B3" w:rsidP="00BA6F36">
            <w:pPr>
              <w:rPr>
                <w:sz w:val="16"/>
                <w:szCs w:val="16"/>
              </w:rPr>
            </w:pPr>
            <w:r w:rsidRPr="00BA6F36">
              <w:rPr>
                <w:sz w:val="16"/>
                <w:szCs w:val="16"/>
              </w:rPr>
              <w:t>2.54</w:t>
            </w:r>
          </w:p>
        </w:tc>
        <w:tc>
          <w:tcPr>
            <w:tcW w:w="1276" w:type="dxa"/>
            <w:tcBorders>
              <w:top w:val="nil"/>
              <w:left w:val="nil"/>
              <w:bottom w:val="nil"/>
              <w:right w:val="nil"/>
            </w:tcBorders>
            <w:shd w:val="clear" w:color="auto" w:fill="F4FB97"/>
            <w:noWrap/>
            <w:hideMark/>
          </w:tcPr>
          <w:p w14:paraId="0DA331CF" w14:textId="77777777" w:rsidR="006024B3" w:rsidRPr="00BA6F36" w:rsidRDefault="006024B3" w:rsidP="00BA6F36">
            <w:pPr>
              <w:rPr>
                <w:sz w:val="16"/>
                <w:szCs w:val="16"/>
              </w:rPr>
            </w:pPr>
            <w:r w:rsidRPr="00BA6F36">
              <w:rPr>
                <w:sz w:val="16"/>
                <w:szCs w:val="16"/>
              </w:rPr>
              <w:t>340,824.86</w:t>
            </w:r>
          </w:p>
        </w:tc>
        <w:tc>
          <w:tcPr>
            <w:tcW w:w="709" w:type="dxa"/>
            <w:tcBorders>
              <w:top w:val="nil"/>
              <w:left w:val="nil"/>
              <w:bottom w:val="nil"/>
              <w:right w:val="nil"/>
            </w:tcBorders>
            <w:shd w:val="clear" w:color="auto" w:fill="F4FB97"/>
            <w:noWrap/>
            <w:hideMark/>
          </w:tcPr>
          <w:p w14:paraId="48BA7830" w14:textId="77777777" w:rsidR="006024B3" w:rsidRPr="00BA6F36" w:rsidRDefault="006024B3" w:rsidP="00BA6F36">
            <w:pPr>
              <w:rPr>
                <w:sz w:val="16"/>
                <w:szCs w:val="16"/>
              </w:rPr>
            </w:pPr>
            <w:r w:rsidRPr="00BA6F36">
              <w:rPr>
                <w:sz w:val="16"/>
                <w:szCs w:val="16"/>
              </w:rPr>
              <w:t>6</w:t>
            </w:r>
          </w:p>
        </w:tc>
        <w:tc>
          <w:tcPr>
            <w:tcW w:w="850" w:type="dxa"/>
            <w:tcBorders>
              <w:top w:val="nil"/>
              <w:left w:val="nil"/>
              <w:bottom w:val="nil"/>
              <w:right w:val="nil"/>
            </w:tcBorders>
            <w:shd w:val="clear" w:color="auto" w:fill="F4FB97"/>
            <w:noWrap/>
            <w:hideMark/>
          </w:tcPr>
          <w:p w14:paraId="34A1A6CD" w14:textId="77777777" w:rsidR="006024B3" w:rsidRPr="00BA6F36" w:rsidRDefault="006024B3" w:rsidP="00BA6F36">
            <w:pPr>
              <w:rPr>
                <w:bCs/>
                <w:sz w:val="16"/>
                <w:szCs w:val="16"/>
              </w:rPr>
            </w:pPr>
            <w:r w:rsidRPr="00BA6F36">
              <w:rPr>
                <w:sz w:val="16"/>
                <w:szCs w:val="16"/>
              </w:rPr>
              <w:t>148</w:t>
            </w:r>
          </w:p>
        </w:tc>
      </w:tr>
      <w:tr w:rsidR="006024B3" w:rsidRPr="00BA6F36" w14:paraId="00BB00A1" w14:textId="77777777" w:rsidTr="00610D45">
        <w:trPr>
          <w:trHeight w:val="315"/>
        </w:trPr>
        <w:tc>
          <w:tcPr>
            <w:tcW w:w="685" w:type="dxa"/>
            <w:tcBorders>
              <w:top w:val="nil"/>
              <w:left w:val="nil"/>
              <w:bottom w:val="nil"/>
              <w:right w:val="nil"/>
            </w:tcBorders>
            <w:shd w:val="clear" w:color="auto" w:fill="F4FB97"/>
            <w:noWrap/>
            <w:hideMark/>
          </w:tcPr>
          <w:p w14:paraId="722F9B7A" w14:textId="77777777" w:rsidR="006024B3" w:rsidRPr="00BA6F36" w:rsidRDefault="006024B3" w:rsidP="00BA6F36">
            <w:pPr>
              <w:rPr>
                <w:bCs/>
                <w:sz w:val="16"/>
                <w:szCs w:val="16"/>
              </w:rPr>
            </w:pPr>
            <w:r w:rsidRPr="00BA6F36">
              <w:rPr>
                <w:bCs/>
                <w:sz w:val="16"/>
                <w:szCs w:val="16"/>
              </w:rPr>
              <w:t>20</w:t>
            </w:r>
          </w:p>
        </w:tc>
        <w:tc>
          <w:tcPr>
            <w:tcW w:w="1778" w:type="dxa"/>
            <w:tcBorders>
              <w:top w:val="nil"/>
              <w:left w:val="nil"/>
              <w:bottom w:val="nil"/>
              <w:right w:val="nil"/>
            </w:tcBorders>
            <w:shd w:val="clear" w:color="auto" w:fill="F4FB97"/>
            <w:noWrap/>
            <w:hideMark/>
          </w:tcPr>
          <w:p w14:paraId="276C9D85" w14:textId="77777777" w:rsidR="006024B3" w:rsidRPr="00BA6F36" w:rsidRDefault="006024B3" w:rsidP="00BA6F36">
            <w:pPr>
              <w:rPr>
                <w:bCs/>
                <w:sz w:val="16"/>
                <w:szCs w:val="16"/>
              </w:rPr>
            </w:pPr>
            <w:r w:rsidRPr="00BA6F36">
              <w:rPr>
                <w:bCs/>
                <w:sz w:val="16"/>
                <w:szCs w:val="16"/>
              </w:rPr>
              <w:t>Geraldton</w:t>
            </w:r>
          </w:p>
        </w:tc>
        <w:tc>
          <w:tcPr>
            <w:tcW w:w="651" w:type="dxa"/>
            <w:tcBorders>
              <w:top w:val="nil"/>
              <w:left w:val="nil"/>
              <w:bottom w:val="nil"/>
              <w:right w:val="nil"/>
            </w:tcBorders>
            <w:shd w:val="clear" w:color="auto" w:fill="F4FB97"/>
            <w:noWrap/>
            <w:hideMark/>
          </w:tcPr>
          <w:p w14:paraId="0CE3B715" w14:textId="77777777" w:rsidR="006024B3" w:rsidRPr="00BA6F36" w:rsidRDefault="006024B3" w:rsidP="00BA6F36">
            <w:pPr>
              <w:rPr>
                <w:sz w:val="16"/>
                <w:szCs w:val="16"/>
              </w:rPr>
            </w:pPr>
            <w:r w:rsidRPr="00BA6F36">
              <w:rPr>
                <w:sz w:val="16"/>
                <w:szCs w:val="16"/>
              </w:rPr>
              <w:t>WA</w:t>
            </w:r>
          </w:p>
        </w:tc>
        <w:tc>
          <w:tcPr>
            <w:tcW w:w="460" w:type="dxa"/>
            <w:tcBorders>
              <w:top w:val="nil"/>
              <w:left w:val="nil"/>
              <w:bottom w:val="nil"/>
              <w:right w:val="nil"/>
            </w:tcBorders>
            <w:shd w:val="clear" w:color="auto" w:fill="F4FB97"/>
            <w:noWrap/>
            <w:hideMark/>
          </w:tcPr>
          <w:p w14:paraId="16F36A36" w14:textId="77777777" w:rsidR="006024B3" w:rsidRPr="00BA6F36" w:rsidRDefault="006024B3" w:rsidP="00BA6F36">
            <w:pPr>
              <w:rPr>
                <w:sz w:val="16"/>
                <w:szCs w:val="16"/>
              </w:rPr>
            </w:pPr>
            <w:r w:rsidRPr="00BA6F36">
              <w:rPr>
                <w:sz w:val="16"/>
                <w:szCs w:val="16"/>
              </w:rPr>
              <w:t>3</w:t>
            </w:r>
          </w:p>
        </w:tc>
        <w:tc>
          <w:tcPr>
            <w:tcW w:w="690" w:type="dxa"/>
            <w:tcBorders>
              <w:top w:val="nil"/>
              <w:left w:val="nil"/>
              <w:bottom w:val="nil"/>
              <w:right w:val="nil"/>
            </w:tcBorders>
            <w:shd w:val="clear" w:color="auto" w:fill="F4FB97"/>
            <w:noWrap/>
            <w:hideMark/>
          </w:tcPr>
          <w:p w14:paraId="133E5B55" w14:textId="77777777" w:rsidR="006024B3" w:rsidRPr="00BA6F36" w:rsidRDefault="006024B3" w:rsidP="00BA6F36">
            <w:pPr>
              <w:rPr>
                <w:sz w:val="16"/>
                <w:szCs w:val="16"/>
              </w:rPr>
            </w:pPr>
            <w:r w:rsidRPr="00BA6F36">
              <w:rPr>
                <w:sz w:val="16"/>
                <w:szCs w:val="16"/>
              </w:rPr>
              <w:t>2.73</w:t>
            </w:r>
          </w:p>
        </w:tc>
        <w:tc>
          <w:tcPr>
            <w:tcW w:w="1265" w:type="dxa"/>
            <w:tcBorders>
              <w:top w:val="nil"/>
              <w:left w:val="nil"/>
              <w:bottom w:val="nil"/>
              <w:right w:val="nil"/>
            </w:tcBorders>
            <w:shd w:val="clear" w:color="auto" w:fill="F4FB97"/>
            <w:noWrap/>
            <w:hideMark/>
          </w:tcPr>
          <w:p w14:paraId="5A428AD1" w14:textId="77777777" w:rsidR="006024B3" w:rsidRPr="00BA6F36" w:rsidRDefault="006024B3" w:rsidP="00BA6F36">
            <w:pPr>
              <w:rPr>
                <w:sz w:val="16"/>
                <w:szCs w:val="16"/>
              </w:rPr>
            </w:pPr>
            <w:r w:rsidRPr="00BA6F36">
              <w:rPr>
                <w:sz w:val="16"/>
                <w:szCs w:val="16"/>
              </w:rPr>
              <w:t>21,228,754.27</w:t>
            </w:r>
          </w:p>
        </w:tc>
        <w:tc>
          <w:tcPr>
            <w:tcW w:w="708" w:type="dxa"/>
            <w:tcBorders>
              <w:top w:val="nil"/>
              <w:left w:val="nil"/>
              <w:bottom w:val="nil"/>
              <w:right w:val="nil"/>
            </w:tcBorders>
            <w:shd w:val="clear" w:color="auto" w:fill="F4FB97"/>
            <w:noWrap/>
            <w:hideMark/>
          </w:tcPr>
          <w:p w14:paraId="45D463F2" w14:textId="77777777" w:rsidR="006024B3" w:rsidRPr="00BA6F36" w:rsidRDefault="006024B3" w:rsidP="00BA6F36">
            <w:pPr>
              <w:rPr>
                <w:bCs/>
                <w:sz w:val="16"/>
                <w:szCs w:val="16"/>
              </w:rPr>
            </w:pPr>
            <w:r w:rsidRPr="00BA6F36">
              <w:rPr>
                <w:bCs/>
                <w:sz w:val="16"/>
                <w:szCs w:val="16"/>
              </w:rPr>
              <w:t>328</w:t>
            </w:r>
          </w:p>
        </w:tc>
        <w:tc>
          <w:tcPr>
            <w:tcW w:w="1276" w:type="dxa"/>
            <w:tcBorders>
              <w:top w:val="nil"/>
              <w:left w:val="nil"/>
              <w:bottom w:val="nil"/>
              <w:right w:val="nil"/>
            </w:tcBorders>
            <w:shd w:val="clear" w:color="auto" w:fill="F4FB97"/>
            <w:noWrap/>
            <w:hideMark/>
          </w:tcPr>
          <w:p w14:paraId="000B0399" w14:textId="77777777" w:rsidR="006024B3" w:rsidRPr="00BA6F36" w:rsidRDefault="006024B3" w:rsidP="00BA6F36">
            <w:pPr>
              <w:rPr>
                <w:bCs/>
                <w:sz w:val="16"/>
                <w:szCs w:val="16"/>
              </w:rPr>
            </w:pPr>
            <w:r w:rsidRPr="00BA6F36">
              <w:rPr>
                <w:sz w:val="16"/>
                <w:szCs w:val="16"/>
              </w:rPr>
              <w:t>4161</w:t>
            </w:r>
          </w:p>
        </w:tc>
        <w:tc>
          <w:tcPr>
            <w:tcW w:w="851" w:type="dxa"/>
            <w:tcBorders>
              <w:top w:val="nil"/>
              <w:left w:val="nil"/>
              <w:bottom w:val="nil"/>
              <w:right w:val="nil"/>
            </w:tcBorders>
            <w:shd w:val="clear" w:color="auto" w:fill="F4FB97"/>
            <w:noWrap/>
            <w:hideMark/>
          </w:tcPr>
          <w:p w14:paraId="4195BF67" w14:textId="77777777" w:rsidR="006024B3" w:rsidRPr="00BA6F36" w:rsidRDefault="006024B3" w:rsidP="00BA6F36">
            <w:pPr>
              <w:rPr>
                <w:bCs/>
                <w:sz w:val="16"/>
                <w:szCs w:val="16"/>
              </w:rPr>
            </w:pPr>
            <w:r w:rsidRPr="00BA6F36">
              <w:rPr>
                <w:bCs/>
                <w:sz w:val="16"/>
                <w:szCs w:val="16"/>
              </w:rPr>
              <w:t>5121007</w:t>
            </w:r>
          </w:p>
        </w:tc>
        <w:tc>
          <w:tcPr>
            <w:tcW w:w="708" w:type="dxa"/>
            <w:tcBorders>
              <w:top w:val="nil"/>
              <w:left w:val="nil"/>
              <w:bottom w:val="nil"/>
              <w:right w:val="nil"/>
            </w:tcBorders>
            <w:shd w:val="clear" w:color="auto" w:fill="F4FB97"/>
            <w:noWrap/>
            <w:hideMark/>
          </w:tcPr>
          <w:p w14:paraId="28DC9C73" w14:textId="77777777" w:rsidR="006024B3" w:rsidRPr="00BA6F36" w:rsidRDefault="006024B3" w:rsidP="00BA6F36">
            <w:pPr>
              <w:rPr>
                <w:sz w:val="16"/>
                <w:szCs w:val="16"/>
              </w:rPr>
            </w:pPr>
            <w:r w:rsidRPr="00BA6F36">
              <w:rPr>
                <w:sz w:val="16"/>
                <w:szCs w:val="16"/>
              </w:rPr>
              <w:t>2.73</w:t>
            </w:r>
          </w:p>
        </w:tc>
        <w:tc>
          <w:tcPr>
            <w:tcW w:w="1276" w:type="dxa"/>
            <w:tcBorders>
              <w:top w:val="nil"/>
              <w:left w:val="nil"/>
              <w:bottom w:val="nil"/>
              <w:right w:val="nil"/>
            </w:tcBorders>
            <w:shd w:val="clear" w:color="auto" w:fill="F4FB97"/>
            <w:noWrap/>
            <w:hideMark/>
          </w:tcPr>
          <w:p w14:paraId="326ABA93" w14:textId="77777777" w:rsidR="006024B3" w:rsidRPr="00BA6F36" w:rsidRDefault="006024B3" w:rsidP="00BA6F36">
            <w:pPr>
              <w:rPr>
                <w:sz w:val="16"/>
                <w:szCs w:val="16"/>
              </w:rPr>
            </w:pPr>
            <w:r w:rsidRPr="00BA6F36">
              <w:rPr>
                <w:sz w:val="16"/>
                <w:szCs w:val="16"/>
              </w:rPr>
              <w:t>780,992.96</w:t>
            </w:r>
          </w:p>
        </w:tc>
        <w:tc>
          <w:tcPr>
            <w:tcW w:w="709" w:type="dxa"/>
            <w:tcBorders>
              <w:top w:val="nil"/>
              <w:left w:val="nil"/>
              <w:bottom w:val="nil"/>
              <w:right w:val="nil"/>
            </w:tcBorders>
            <w:shd w:val="clear" w:color="auto" w:fill="F4FB97"/>
            <w:noWrap/>
            <w:hideMark/>
          </w:tcPr>
          <w:p w14:paraId="4384683A" w14:textId="77777777" w:rsidR="006024B3" w:rsidRPr="00BA6F36" w:rsidRDefault="006024B3" w:rsidP="00BA6F36">
            <w:pPr>
              <w:rPr>
                <w:sz w:val="16"/>
                <w:szCs w:val="16"/>
              </w:rPr>
            </w:pPr>
            <w:r w:rsidRPr="00BA6F36">
              <w:rPr>
                <w:sz w:val="16"/>
                <w:szCs w:val="16"/>
              </w:rPr>
              <w:t>3</w:t>
            </w:r>
          </w:p>
        </w:tc>
        <w:tc>
          <w:tcPr>
            <w:tcW w:w="850" w:type="dxa"/>
            <w:tcBorders>
              <w:top w:val="nil"/>
              <w:left w:val="nil"/>
              <w:bottom w:val="nil"/>
              <w:right w:val="nil"/>
            </w:tcBorders>
            <w:shd w:val="clear" w:color="auto" w:fill="F4FB97"/>
            <w:noWrap/>
            <w:hideMark/>
          </w:tcPr>
          <w:p w14:paraId="499F5635" w14:textId="77777777" w:rsidR="006024B3" w:rsidRPr="00BA6F36" w:rsidRDefault="006024B3" w:rsidP="00BA6F36">
            <w:pPr>
              <w:rPr>
                <w:bCs/>
                <w:sz w:val="16"/>
                <w:szCs w:val="16"/>
              </w:rPr>
            </w:pPr>
            <w:r w:rsidRPr="00BA6F36">
              <w:rPr>
                <w:sz w:val="16"/>
                <w:szCs w:val="16"/>
              </w:rPr>
              <w:t>168</w:t>
            </w:r>
          </w:p>
        </w:tc>
      </w:tr>
      <w:tr w:rsidR="006024B3" w:rsidRPr="00BA6F36" w14:paraId="508D46B7" w14:textId="77777777" w:rsidTr="00610D45">
        <w:trPr>
          <w:trHeight w:val="315"/>
        </w:trPr>
        <w:tc>
          <w:tcPr>
            <w:tcW w:w="685" w:type="dxa"/>
            <w:tcBorders>
              <w:top w:val="nil"/>
              <w:left w:val="nil"/>
              <w:bottom w:val="nil"/>
              <w:right w:val="nil"/>
            </w:tcBorders>
            <w:shd w:val="clear" w:color="auto" w:fill="F4FB97"/>
            <w:noWrap/>
            <w:hideMark/>
          </w:tcPr>
          <w:p w14:paraId="2113DE02" w14:textId="77777777" w:rsidR="006024B3" w:rsidRPr="00BA6F36" w:rsidRDefault="006024B3" w:rsidP="00BA6F36">
            <w:pPr>
              <w:rPr>
                <w:bCs/>
                <w:sz w:val="16"/>
                <w:szCs w:val="16"/>
              </w:rPr>
            </w:pPr>
            <w:r w:rsidRPr="00BA6F36">
              <w:rPr>
                <w:bCs/>
                <w:sz w:val="16"/>
                <w:szCs w:val="16"/>
              </w:rPr>
              <w:t>21</w:t>
            </w:r>
          </w:p>
        </w:tc>
        <w:tc>
          <w:tcPr>
            <w:tcW w:w="1778" w:type="dxa"/>
            <w:tcBorders>
              <w:top w:val="nil"/>
              <w:left w:val="nil"/>
              <w:bottom w:val="nil"/>
              <w:right w:val="nil"/>
            </w:tcBorders>
            <w:shd w:val="clear" w:color="auto" w:fill="F4FB97"/>
            <w:noWrap/>
            <w:hideMark/>
          </w:tcPr>
          <w:p w14:paraId="1238AB14" w14:textId="77777777" w:rsidR="006024B3" w:rsidRPr="00BA6F36" w:rsidRDefault="006024B3" w:rsidP="00BA6F36">
            <w:pPr>
              <w:rPr>
                <w:bCs/>
                <w:sz w:val="16"/>
                <w:szCs w:val="16"/>
              </w:rPr>
            </w:pPr>
            <w:r w:rsidRPr="00BA6F36">
              <w:rPr>
                <w:bCs/>
                <w:sz w:val="16"/>
                <w:szCs w:val="16"/>
              </w:rPr>
              <w:t>Wagaman</w:t>
            </w:r>
          </w:p>
        </w:tc>
        <w:tc>
          <w:tcPr>
            <w:tcW w:w="651" w:type="dxa"/>
            <w:tcBorders>
              <w:top w:val="nil"/>
              <w:left w:val="nil"/>
              <w:bottom w:val="nil"/>
              <w:right w:val="nil"/>
            </w:tcBorders>
            <w:shd w:val="clear" w:color="auto" w:fill="F4FB97"/>
            <w:noWrap/>
            <w:hideMark/>
          </w:tcPr>
          <w:p w14:paraId="2307CDA9" w14:textId="77777777" w:rsidR="006024B3" w:rsidRPr="00BA6F36" w:rsidRDefault="006024B3" w:rsidP="00BA6F36">
            <w:pPr>
              <w:rPr>
                <w:sz w:val="16"/>
                <w:szCs w:val="16"/>
              </w:rPr>
            </w:pPr>
            <w:r w:rsidRPr="00BA6F36">
              <w:rPr>
                <w:sz w:val="16"/>
                <w:szCs w:val="16"/>
              </w:rPr>
              <w:t>NT</w:t>
            </w:r>
          </w:p>
        </w:tc>
        <w:tc>
          <w:tcPr>
            <w:tcW w:w="460" w:type="dxa"/>
            <w:tcBorders>
              <w:top w:val="nil"/>
              <w:left w:val="nil"/>
              <w:bottom w:val="nil"/>
              <w:right w:val="nil"/>
            </w:tcBorders>
            <w:shd w:val="clear" w:color="auto" w:fill="F4FB97"/>
            <w:noWrap/>
            <w:hideMark/>
          </w:tcPr>
          <w:p w14:paraId="7D698EBD" w14:textId="77777777" w:rsidR="006024B3" w:rsidRPr="00BA6F36" w:rsidRDefault="006024B3" w:rsidP="00BA6F36">
            <w:pPr>
              <w:rPr>
                <w:sz w:val="16"/>
                <w:szCs w:val="16"/>
              </w:rPr>
            </w:pPr>
            <w:r w:rsidRPr="00BA6F36">
              <w:rPr>
                <w:sz w:val="16"/>
                <w:szCs w:val="16"/>
              </w:rPr>
              <w:t>3</w:t>
            </w:r>
          </w:p>
        </w:tc>
        <w:tc>
          <w:tcPr>
            <w:tcW w:w="690" w:type="dxa"/>
            <w:tcBorders>
              <w:top w:val="nil"/>
              <w:left w:val="nil"/>
              <w:bottom w:val="nil"/>
              <w:right w:val="nil"/>
            </w:tcBorders>
            <w:shd w:val="clear" w:color="auto" w:fill="F4FB97"/>
            <w:noWrap/>
            <w:hideMark/>
          </w:tcPr>
          <w:p w14:paraId="5595F603" w14:textId="77777777" w:rsidR="006024B3" w:rsidRPr="00BA6F36" w:rsidRDefault="006024B3" w:rsidP="00BA6F36">
            <w:pPr>
              <w:rPr>
                <w:sz w:val="16"/>
                <w:szCs w:val="16"/>
              </w:rPr>
            </w:pPr>
            <w:r w:rsidRPr="00BA6F36">
              <w:rPr>
                <w:sz w:val="16"/>
                <w:szCs w:val="16"/>
              </w:rPr>
              <w:t>3.00</w:t>
            </w:r>
          </w:p>
        </w:tc>
        <w:tc>
          <w:tcPr>
            <w:tcW w:w="1265" w:type="dxa"/>
            <w:tcBorders>
              <w:top w:val="nil"/>
              <w:left w:val="nil"/>
              <w:bottom w:val="nil"/>
              <w:right w:val="nil"/>
            </w:tcBorders>
            <w:shd w:val="clear" w:color="auto" w:fill="F4FB97"/>
            <w:noWrap/>
            <w:hideMark/>
          </w:tcPr>
          <w:p w14:paraId="750BB15F" w14:textId="77777777" w:rsidR="006024B3" w:rsidRPr="00BA6F36" w:rsidRDefault="006024B3" w:rsidP="00BA6F36">
            <w:pPr>
              <w:rPr>
                <w:sz w:val="16"/>
                <w:szCs w:val="16"/>
              </w:rPr>
            </w:pPr>
            <w:r w:rsidRPr="00BA6F36">
              <w:rPr>
                <w:sz w:val="16"/>
                <w:szCs w:val="16"/>
              </w:rPr>
              <w:t>837,954.92</w:t>
            </w:r>
          </w:p>
        </w:tc>
        <w:tc>
          <w:tcPr>
            <w:tcW w:w="708" w:type="dxa"/>
            <w:tcBorders>
              <w:top w:val="nil"/>
              <w:left w:val="nil"/>
              <w:bottom w:val="nil"/>
              <w:right w:val="nil"/>
            </w:tcBorders>
            <w:shd w:val="clear" w:color="auto" w:fill="F4FB97"/>
            <w:noWrap/>
            <w:hideMark/>
          </w:tcPr>
          <w:p w14:paraId="5CA07302" w14:textId="77777777" w:rsidR="006024B3" w:rsidRPr="00BA6F36" w:rsidRDefault="006024B3" w:rsidP="00BA6F36">
            <w:pPr>
              <w:rPr>
                <w:sz w:val="16"/>
                <w:szCs w:val="16"/>
              </w:rPr>
            </w:pPr>
            <w:r w:rsidRPr="00BA6F36">
              <w:rPr>
                <w:sz w:val="16"/>
                <w:szCs w:val="16"/>
              </w:rPr>
              <w:t>39</w:t>
            </w:r>
          </w:p>
        </w:tc>
        <w:tc>
          <w:tcPr>
            <w:tcW w:w="1276" w:type="dxa"/>
            <w:tcBorders>
              <w:top w:val="nil"/>
              <w:left w:val="nil"/>
              <w:bottom w:val="nil"/>
              <w:right w:val="nil"/>
            </w:tcBorders>
            <w:shd w:val="clear" w:color="auto" w:fill="F4FB97"/>
            <w:noWrap/>
            <w:hideMark/>
          </w:tcPr>
          <w:p w14:paraId="12690A57" w14:textId="77777777" w:rsidR="006024B3" w:rsidRPr="00BA6F36" w:rsidRDefault="006024B3" w:rsidP="00BA6F36">
            <w:pPr>
              <w:rPr>
                <w:bCs/>
                <w:sz w:val="16"/>
                <w:szCs w:val="16"/>
              </w:rPr>
            </w:pPr>
            <w:r w:rsidRPr="00BA6F36">
              <w:rPr>
                <w:sz w:val="16"/>
                <w:szCs w:val="16"/>
              </w:rPr>
              <w:t>438</w:t>
            </w:r>
          </w:p>
        </w:tc>
        <w:tc>
          <w:tcPr>
            <w:tcW w:w="851" w:type="dxa"/>
            <w:tcBorders>
              <w:top w:val="nil"/>
              <w:left w:val="nil"/>
              <w:bottom w:val="nil"/>
              <w:right w:val="nil"/>
            </w:tcBorders>
            <w:shd w:val="clear" w:color="auto" w:fill="F4FB97"/>
            <w:noWrap/>
            <w:hideMark/>
          </w:tcPr>
          <w:p w14:paraId="62BE73AF" w14:textId="77777777" w:rsidR="006024B3" w:rsidRPr="00BA6F36" w:rsidRDefault="006024B3" w:rsidP="00BA6F36">
            <w:pPr>
              <w:rPr>
                <w:bCs/>
                <w:sz w:val="16"/>
                <w:szCs w:val="16"/>
              </w:rPr>
            </w:pPr>
            <w:r w:rsidRPr="00BA6F36">
              <w:rPr>
                <w:bCs/>
                <w:sz w:val="16"/>
                <w:szCs w:val="16"/>
              </w:rPr>
              <w:t>7102802</w:t>
            </w:r>
          </w:p>
        </w:tc>
        <w:tc>
          <w:tcPr>
            <w:tcW w:w="708" w:type="dxa"/>
            <w:tcBorders>
              <w:top w:val="nil"/>
              <w:left w:val="nil"/>
              <w:bottom w:val="nil"/>
              <w:right w:val="nil"/>
            </w:tcBorders>
            <w:shd w:val="clear" w:color="auto" w:fill="F4FB97"/>
            <w:noWrap/>
            <w:hideMark/>
          </w:tcPr>
          <w:p w14:paraId="3F68F6BD" w14:textId="77777777" w:rsidR="006024B3" w:rsidRPr="00BA6F36" w:rsidRDefault="006024B3" w:rsidP="00BA6F36">
            <w:pPr>
              <w:rPr>
                <w:sz w:val="16"/>
                <w:szCs w:val="16"/>
              </w:rPr>
            </w:pPr>
            <w:r w:rsidRPr="00BA6F36">
              <w:rPr>
                <w:sz w:val="16"/>
                <w:szCs w:val="16"/>
              </w:rPr>
              <w:t>3.00</w:t>
            </w:r>
          </w:p>
        </w:tc>
        <w:tc>
          <w:tcPr>
            <w:tcW w:w="1276" w:type="dxa"/>
            <w:tcBorders>
              <w:top w:val="nil"/>
              <w:left w:val="nil"/>
              <w:bottom w:val="nil"/>
              <w:right w:val="nil"/>
            </w:tcBorders>
            <w:shd w:val="clear" w:color="auto" w:fill="F4FB97"/>
            <w:noWrap/>
            <w:hideMark/>
          </w:tcPr>
          <w:p w14:paraId="38CE754C" w14:textId="77777777" w:rsidR="006024B3" w:rsidRPr="00BA6F36" w:rsidRDefault="006024B3" w:rsidP="00BA6F36">
            <w:pPr>
              <w:rPr>
                <w:sz w:val="16"/>
                <w:szCs w:val="16"/>
              </w:rPr>
            </w:pPr>
            <w:r w:rsidRPr="00BA6F36">
              <w:rPr>
                <w:sz w:val="16"/>
                <w:szCs w:val="16"/>
              </w:rPr>
              <w:t>191,459.54</w:t>
            </w:r>
          </w:p>
        </w:tc>
        <w:tc>
          <w:tcPr>
            <w:tcW w:w="709" w:type="dxa"/>
            <w:tcBorders>
              <w:top w:val="nil"/>
              <w:left w:val="nil"/>
              <w:bottom w:val="nil"/>
              <w:right w:val="nil"/>
            </w:tcBorders>
            <w:shd w:val="clear" w:color="auto" w:fill="F4FB97"/>
            <w:noWrap/>
            <w:hideMark/>
          </w:tcPr>
          <w:p w14:paraId="6376A6C5" w14:textId="77777777" w:rsidR="006024B3" w:rsidRPr="00BA6F36" w:rsidRDefault="006024B3" w:rsidP="00BA6F36">
            <w:pPr>
              <w:rPr>
                <w:sz w:val="16"/>
                <w:szCs w:val="16"/>
              </w:rPr>
            </w:pPr>
            <w:r w:rsidRPr="00BA6F36">
              <w:rPr>
                <w:sz w:val="16"/>
                <w:szCs w:val="16"/>
              </w:rPr>
              <w:t>14</w:t>
            </w:r>
          </w:p>
        </w:tc>
        <w:tc>
          <w:tcPr>
            <w:tcW w:w="850" w:type="dxa"/>
            <w:tcBorders>
              <w:top w:val="nil"/>
              <w:left w:val="nil"/>
              <w:bottom w:val="nil"/>
              <w:right w:val="nil"/>
            </w:tcBorders>
            <w:shd w:val="clear" w:color="auto" w:fill="F4FB97"/>
            <w:noWrap/>
            <w:hideMark/>
          </w:tcPr>
          <w:p w14:paraId="59E8BC51" w14:textId="77777777" w:rsidR="006024B3" w:rsidRPr="00BA6F36" w:rsidRDefault="006024B3" w:rsidP="00BA6F36">
            <w:pPr>
              <w:rPr>
                <w:bCs/>
                <w:sz w:val="16"/>
                <w:szCs w:val="16"/>
              </w:rPr>
            </w:pPr>
            <w:r w:rsidRPr="00BA6F36">
              <w:rPr>
                <w:sz w:val="16"/>
                <w:szCs w:val="16"/>
              </w:rPr>
              <w:t>80</w:t>
            </w:r>
          </w:p>
        </w:tc>
      </w:tr>
      <w:tr w:rsidR="006024B3" w:rsidRPr="00BA6F36" w14:paraId="01D1A1C5" w14:textId="77777777" w:rsidTr="00610D45">
        <w:trPr>
          <w:trHeight w:val="330"/>
        </w:trPr>
        <w:tc>
          <w:tcPr>
            <w:tcW w:w="685" w:type="dxa"/>
            <w:tcBorders>
              <w:top w:val="nil"/>
              <w:left w:val="nil"/>
              <w:bottom w:val="nil"/>
              <w:right w:val="nil"/>
            </w:tcBorders>
            <w:shd w:val="clear" w:color="auto" w:fill="F4FB97"/>
            <w:noWrap/>
            <w:hideMark/>
          </w:tcPr>
          <w:p w14:paraId="56DECBC5" w14:textId="77777777" w:rsidR="006024B3" w:rsidRPr="00BA6F36" w:rsidRDefault="006024B3" w:rsidP="00BA6F36">
            <w:pPr>
              <w:rPr>
                <w:bCs/>
                <w:sz w:val="16"/>
                <w:szCs w:val="16"/>
              </w:rPr>
            </w:pPr>
            <w:r w:rsidRPr="00BA6F36">
              <w:rPr>
                <w:bCs/>
                <w:sz w:val="16"/>
                <w:szCs w:val="16"/>
              </w:rPr>
              <w:t>22</w:t>
            </w:r>
          </w:p>
        </w:tc>
        <w:tc>
          <w:tcPr>
            <w:tcW w:w="1778" w:type="dxa"/>
            <w:tcBorders>
              <w:top w:val="nil"/>
              <w:left w:val="nil"/>
              <w:bottom w:val="nil"/>
              <w:right w:val="nil"/>
            </w:tcBorders>
            <w:shd w:val="clear" w:color="auto" w:fill="F4FB97"/>
            <w:noWrap/>
            <w:hideMark/>
          </w:tcPr>
          <w:p w14:paraId="3C3C36FC" w14:textId="77777777" w:rsidR="006024B3" w:rsidRPr="00BA6F36" w:rsidRDefault="006024B3" w:rsidP="00BA6F36">
            <w:pPr>
              <w:rPr>
                <w:bCs/>
                <w:sz w:val="16"/>
                <w:szCs w:val="16"/>
              </w:rPr>
            </w:pPr>
            <w:r w:rsidRPr="00BA6F36">
              <w:rPr>
                <w:bCs/>
                <w:sz w:val="16"/>
                <w:szCs w:val="16"/>
              </w:rPr>
              <w:t>Inverell</w:t>
            </w:r>
          </w:p>
        </w:tc>
        <w:tc>
          <w:tcPr>
            <w:tcW w:w="651" w:type="dxa"/>
            <w:tcBorders>
              <w:top w:val="nil"/>
              <w:left w:val="nil"/>
              <w:bottom w:val="nil"/>
              <w:right w:val="nil"/>
            </w:tcBorders>
            <w:shd w:val="clear" w:color="auto" w:fill="F4FB97"/>
            <w:noWrap/>
            <w:hideMark/>
          </w:tcPr>
          <w:p w14:paraId="6D162308" w14:textId="77777777" w:rsidR="006024B3" w:rsidRPr="00BA6F36" w:rsidRDefault="006024B3" w:rsidP="00BA6F36">
            <w:pPr>
              <w:rPr>
                <w:sz w:val="16"/>
                <w:szCs w:val="16"/>
              </w:rPr>
            </w:pPr>
            <w:r w:rsidRPr="00BA6F36">
              <w:rPr>
                <w:sz w:val="16"/>
                <w:szCs w:val="16"/>
              </w:rPr>
              <w:t>NSW</w:t>
            </w:r>
          </w:p>
        </w:tc>
        <w:tc>
          <w:tcPr>
            <w:tcW w:w="460" w:type="dxa"/>
            <w:tcBorders>
              <w:top w:val="nil"/>
              <w:left w:val="nil"/>
              <w:bottom w:val="nil"/>
              <w:right w:val="nil"/>
            </w:tcBorders>
            <w:shd w:val="clear" w:color="auto" w:fill="F4FB97"/>
            <w:noWrap/>
            <w:hideMark/>
          </w:tcPr>
          <w:p w14:paraId="054AE0AC" w14:textId="77777777" w:rsidR="006024B3" w:rsidRPr="00BA6F36" w:rsidRDefault="006024B3" w:rsidP="00BA6F36">
            <w:pPr>
              <w:rPr>
                <w:sz w:val="16"/>
                <w:szCs w:val="16"/>
              </w:rPr>
            </w:pPr>
            <w:r w:rsidRPr="00BA6F36">
              <w:rPr>
                <w:sz w:val="16"/>
                <w:szCs w:val="16"/>
              </w:rPr>
              <w:t>3</w:t>
            </w:r>
          </w:p>
        </w:tc>
        <w:tc>
          <w:tcPr>
            <w:tcW w:w="690" w:type="dxa"/>
            <w:tcBorders>
              <w:top w:val="nil"/>
              <w:left w:val="nil"/>
              <w:bottom w:val="nil"/>
              <w:right w:val="nil"/>
            </w:tcBorders>
            <w:shd w:val="clear" w:color="auto" w:fill="F4FB97"/>
            <w:noWrap/>
            <w:hideMark/>
          </w:tcPr>
          <w:p w14:paraId="2499D637" w14:textId="77777777" w:rsidR="006024B3" w:rsidRPr="00BA6F36" w:rsidRDefault="006024B3" w:rsidP="00BA6F36">
            <w:pPr>
              <w:rPr>
                <w:sz w:val="16"/>
                <w:szCs w:val="16"/>
              </w:rPr>
            </w:pPr>
            <w:r w:rsidRPr="00BA6F36">
              <w:rPr>
                <w:sz w:val="16"/>
                <w:szCs w:val="16"/>
              </w:rPr>
              <w:t>3.35</w:t>
            </w:r>
          </w:p>
        </w:tc>
        <w:tc>
          <w:tcPr>
            <w:tcW w:w="1265" w:type="dxa"/>
            <w:tcBorders>
              <w:top w:val="nil"/>
              <w:left w:val="nil"/>
              <w:bottom w:val="nil"/>
              <w:right w:val="nil"/>
            </w:tcBorders>
            <w:shd w:val="clear" w:color="auto" w:fill="F4FB97"/>
            <w:noWrap/>
            <w:hideMark/>
          </w:tcPr>
          <w:p w14:paraId="3CBBCA81" w14:textId="77777777" w:rsidR="006024B3" w:rsidRPr="00BA6F36" w:rsidRDefault="006024B3" w:rsidP="00BA6F36">
            <w:pPr>
              <w:rPr>
                <w:sz w:val="16"/>
                <w:szCs w:val="16"/>
              </w:rPr>
            </w:pPr>
            <w:r w:rsidRPr="00BA6F36">
              <w:rPr>
                <w:sz w:val="16"/>
                <w:szCs w:val="16"/>
              </w:rPr>
              <w:t>207,668,432.14</w:t>
            </w:r>
          </w:p>
        </w:tc>
        <w:tc>
          <w:tcPr>
            <w:tcW w:w="708" w:type="dxa"/>
            <w:tcBorders>
              <w:top w:val="nil"/>
              <w:left w:val="nil"/>
              <w:bottom w:val="nil"/>
              <w:right w:val="nil"/>
            </w:tcBorders>
            <w:shd w:val="clear" w:color="auto" w:fill="F4FB97"/>
            <w:noWrap/>
            <w:hideMark/>
          </w:tcPr>
          <w:p w14:paraId="0B549E7E" w14:textId="77777777" w:rsidR="006024B3" w:rsidRPr="00BA6F36" w:rsidRDefault="006024B3" w:rsidP="00BA6F36">
            <w:pPr>
              <w:rPr>
                <w:bCs/>
                <w:sz w:val="16"/>
                <w:szCs w:val="16"/>
              </w:rPr>
            </w:pPr>
            <w:r w:rsidRPr="00BA6F36">
              <w:rPr>
                <w:bCs/>
                <w:sz w:val="16"/>
                <w:szCs w:val="16"/>
              </w:rPr>
              <w:t>203</w:t>
            </w:r>
          </w:p>
        </w:tc>
        <w:tc>
          <w:tcPr>
            <w:tcW w:w="1276" w:type="dxa"/>
            <w:tcBorders>
              <w:top w:val="nil"/>
              <w:left w:val="nil"/>
              <w:bottom w:val="nil"/>
              <w:right w:val="nil"/>
            </w:tcBorders>
            <w:shd w:val="clear" w:color="auto" w:fill="F4FB97"/>
            <w:noWrap/>
            <w:hideMark/>
          </w:tcPr>
          <w:p w14:paraId="48510344" w14:textId="77777777" w:rsidR="006024B3" w:rsidRPr="00BA6F36" w:rsidRDefault="006024B3" w:rsidP="00BA6F36">
            <w:pPr>
              <w:rPr>
                <w:bCs/>
                <w:sz w:val="16"/>
                <w:szCs w:val="16"/>
              </w:rPr>
            </w:pPr>
            <w:r w:rsidRPr="00BA6F36">
              <w:rPr>
                <w:sz w:val="16"/>
                <w:szCs w:val="16"/>
              </w:rPr>
              <w:t>4049</w:t>
            </w:r>
          </w:p>
        </w:tc>
        <w:tc>
          <w:tcPr>
            <w:tcW w:w="851" w:type="dxa"/>
            <w:tcBorders>
              <w:top w:val="nil"/>
              <w:left w:val="nil"/>
              <w:bottom w:val="nil"/>
              <w:right w:val="nil"/>
            </w:tcBorders>
            <w:shd w:val="clear" w:color="auto" w:fill="F4FB97"/>
            <w:noWrap/>
            <w:hideMark/>
          </w:tcPr>
          <w:p w14:paraId="66F72A15" w14:textId="77777777" w:rsidR="006024B3" w:rsidRPr="00BA6F36" w:rsidRDefault="006024B3" w:rsidP="00BA6F36">
            <w:pPr>
              <w:rPr>
                <w:bCs/>
                <w:sz w:val="16"/>
                <w:szCs w:val="16"/>
              </w:rPr>
            </w:pPr>
            <w:r w:rsidRPr="00BA6F36">
              <w:rPr>
                <w:bCs/>
                <w:sz w:val="16"/>
                <w:szCs w:val="16"/>
              </w:rPr>
              <w:t>1119127</w:t>
            </w:r>
          </w:p>
        </w:tc>
        <w:tc>
          <w:tcPr>
            <w:tcW w:w="708" w:type="dxa"/>
            <w:tcBorders>
              <w:top w:val="nil"/>
              <w:left w:val="nil"/>
              <w:bottom w:val="nil"/>
              <w:right w:val="nil"/>
            </w:tcBorders>
            <w:shd w:val="clear" w:color="auto" w:fill="F4FB97"/>
            <w:noWrap/>
            <w:hideMark/>
          </w:tcPr>
          <w:p w14:paraId="3316546D" w14:textId="77777777" w:rsidR="006024B3" w:rsidRPr="00BA6F36" w:rsidRDefault="006024B3" w:rsidP="00BA6F36">
            <w:pPr>
              <w:rPr>
                <w:sz w:val="16"/>
                <w:szCs w:val="16"/>
              </w:rPr>
            </w:pPr>
            <w:r w:rsidRPr="00BA6F36">
              <w:rPr>
                <w:sz w:val="16"/>
                <w:szCs w:val="16"/>
              </w:rPr>
              <w:t>3.13</w:t>
            </w:r>
          </w:p>
        </w:tc>
        <w:tc>
          <w:tcPr>
            <w:tcW w:w="1276" w:type="dxa"/>
            <w:tcBorders>
              <w:top w:val="nil"/>
              <w:left w:val="nil"/>
              <w:bottom w:val="nil"/>
              <w:right w:val="nil"/>
            </w:tcBorders>
            <w:shd w:val="clear" w:color="auto" w:fill="F4FB97"/>
            <w:noWrap/>
            <w:hideMark/>
          </w:tcPr>
          <w:p w14:paraId="7AB1A98B" w14:textId="77777777" w:rsidR="006024B3" w:rsidRPr="00BA6F36" w:rsidRDefault="006024B3" w:rsidP="00BA6F36">
            <w:pPr>
              <w:rPr>
                <w:sz w:val="16"/>
                <w:szCs w:val="16"/>
              </w:rPr>
            </w:pPr>
            <w:r w:rsidRPr="00BA6F36">
              <w:rPr>
                <w:sz w:val="16"/>
                <w:szCs w:val="16"/>
              </w:rPr>
              <w:t>518,178.45</w:t>
            </w:r>
          </w:p>
        </w:tc>
        <w:tc>
          <w:tcPr>
            <w:tcW w:w="709" w:type="dxa"/>
            <w:tcBorders>
              <w:top w:val="nil"/>
              <w:left w:val="nil"/>
              <w:bottom w:val="nil"/>
              <w:right w:val="nil"/>
            </w:tcBorders>
            <w:shd w:val="clear" w:color="auto" w:fill="F4FB97"/>
            <w:noWrap/>
            <w:hideMark/>
          </w:tcPr>
          <w:p w14:paraId="0CC2326F" w14:textId="77777777" w:rsidR="006024B3" w:rsidRPr="00BA6F36" w:rsidRDefault="006024B3" w:rsidP="00BA6F36">
            <w:pPr>
              <w:rPr>
                <w:sz w:val="16"/>
                <w:szCs w:val="16"/>
              </w:rPr>
            </w:pPr>
            <w:r w:rsidRPr="00BA6F36">
              <w:rPr>
                <w:sz w:val="16"/>
                <w:szCs w:val="16"/>
              </w:rPr>
              <w:t>15</w:t>
            </w:r>
          </w:p>
        </w:tc>
        <w:tc>
          <w:tcPr>
            <w:tcW w:w="850" w:type="dxa"/>
            <w:tcBorders>
              <w:top w:val="nil"/>
              <w:left w:val="nil"/>
              <w:bottom w:val="nil"/>
              <w:right w:val="nil"/>
            </w:tcBorders>
            <w:shd w:val="clear" w:color="auto" w:fill="F4FB97"/>
            <w:noWrap/>
            <w:hideMark/>
          </w:tcPr>
          <w:p w14:paraId="11158666" w14:textId="77777777" w:rsidR="006024B3" w:rsidRPr="00BA6F36" w:rsidRDefault="006024B3" w:rsidP="00BA6F36">
            <w:pPr>
              <w:rPr>
                <w:bCs/>
                <w:sz w:val="16"/>
                <w:szCs w:val="16"/>
              </w:rPr>
            </w:pPr>
            <w:r w:rsidRPr="00BA6F36">
              <w:rPr>
                <w:sz w:val="16"/>
                <w:szCs w:val="16"/>
              </w:rPr>
              <w:t>154</w:t>
            </w:r>
          </w:p>
        </w:tc>
      </w:tr>
      <w:tr w:rsidR="006024B3" w:rsidRPr="00BA6F36" w14:paraId="63DED940" w14:textId="77777777" w:rsidTr="00610D45">
        <w:trPr>
          <w:trHeight w:val="315"/>
        </w:trPr>
        <w:tc>
          <w:tcPr>
            <w:tcW w:w="685" w:type="dxa"/>
            <w:tcBorders>
              <w:top w:val="nil"/>
              <w:left w:val="nil"/>
              <w:bottom w:val="nil"/>
              <w:right w:val="nil"/>
            </w:tcBorders>
            <w:shd w:val="clear" w:color="auto" w:fill="F4FB97"/>
            <w:noWrap/>
            <w:hideMark/>
          </w:tcPr>
          <w:p w14:paraId="6237A435" w14:textId="77777777" w:rsidR="006024B3" w:rsidRPr="00BA6F36" w:rsidRDefault="006024B3" w:rsidP="00BA6F36">
            <w:pPr>
              <w:rPr>
                <w:bCs/>
                <w:sz w:val="16"/>
                <w:szCs w:val="16"/>
              </w:rPr>
            </w:pPr>
            <w:r w:rsidRPr="00BA6F36">
              <w:rPr>
                <w:bCs/>
                <w:sz w:val="16"/>
                <w:szCs w:val="16"/>
              </w:rPr>
              <w:t>23</w:t>
            </w:r>
          </w:p>
        </w:tc>
        <w:tc>
          <w:tcPr>
            <w:tcW w:w="1778" w:type="dxa"/>
            <w:tcBorders>
              <w:top w:val="nil"/>
              <w:left w:val="nil"/>
              <w:bottom w:val="nil"/>
              <w:right w:val="nil"/>
            </w:tcBorders>
            <w:shd w:val="clear" w:color="auto" w:fill="F4FB97"/>
            <w:noWrap/>
            <w:hideMark/>
          </w:tcPr>
          <w:p w14:paraId="0BA37474" w14:textId="77777777" w:rsidR="006024B3" w:rsidRPr="00BA6F36" w:rsidRDefault="006024B3" w:rsidP="00BA6F36">
            <w:pPr>
              <w:rPr>
                <w:bCs/>
                <w:sz w:val="16"/>
                <w:szCs w:val="16"/>
              </w:rPr>
            </w:pPr>
            <w:r w:rsidRPr="00BA6F36">
              <w:rPr>
                <w:bCs/>
                <w:sz w:val="16"/>
                <w:szCs w:val="16"/>
              </w:rPr>
              <w:t>Eden</w:t>
            </w:r>
          </w:p>
        </w:tc>
        <w:tc>
          <w:tcPr>
            <w:tcW w:w="651" w:type="dxa"/>
            <w:tcBorders>
              <w:top w:val="nil"/>
              <w:left w:val="nil"/>
              <w:bottom w:val="nil"/>
              <w:right w:val="nil"/>
            </w:tcBorders>
            <w:shd w:val="clear" w:color="auto" w:fill="F4FB97"/>
            <w:noWrap/>
            <w:hideMark/>
          </w:tcPr>
          <w:p w14:paraId="18B73F8A" w14:textId="77777777" w:rsidR="006024B3" w:rsidRPr="00BA6F36" w:rsidRDefault="006024B3" w:rsidP="00BA6F36">
            <w:pPr>
              <w:rPr>
                <w:sz w:val="16"/>
                <w:szCs w:val="16"/>
              </w:rPr>
            </w:pPr>
            <w:r w:rsidRPr="00BA6F36">
              <w:rPr>
                <w:sz w:val="16"/>
                <w:szCs w:val="16"/>
              </w:rPr>
              <w:t>NSW</w:t>
            </w:r>
          </w:p>
        </w:tc>
        <w:tc>
          <w:tcPr>
            <w:tcW w:w="460" w:type="dxa"/>
            <w:tcBorders>
              <w:top w:val="nil"/>
              <w:left w:val="nil"/>
              <w:bottom w:val="nil"/>
              <w:right w:val="nil"/>
            </w:tcBorders>
            <w:shd w:val="clear" w:color="auto" w:fill="F4FB97"/>
            <w:noWrap/>
            <w:hideMark/>
          </w:tcPr>
          <w:p w14:paraId="490D49DA" w14:textId="77777777" w:rsidR="006024B3" w:rsidRPr="00BA6F36" w:rsidRDefault="006024B3" w:rsidP="00BA6F36">
            <w:pPr>
              <w:rPr>
                <w:sz w:val="16"/>
                <w:szCs w:val="16"/>
              </w:rPr>
            </w:pPr>
            <w:r w:rsidRPr="00BA6F36">
              <w:rPr>
                <w:sz w:val="16"/>
                <w:szCs w:val="16"/>
              </w:rPr>
              <w:t>3</w:t>
            </w:r>
          </w:p>
        </w:tc>
        <w:tc>
          <w:tcPr>
            <w:tcW w:w="690" w:type="dxa"/>
            <w:tcBorders>
              <w:top w:val="nil"/>
              <w:left w:val="nil"/>
              <w:bottom w:val="nil"/>
              <w:right w:val="nil"/>
            </w:tcBorders>
            <w:shd w:val="clear" w:color="auto" w:fill="F4FB97"/>
            <w:noWrap/>
            <w:hideMark/>
          </w:tcPr>
          <w:p w14:paraId="1DD71D4B" w14:textId="77777777" w:rsidR="006024B3" w:rsidRPr="00BA6F36" w:rsidRDefault="006024B3" w:rsidP="00BA6F36">
            <w:pPr>
              <w:rPr>
                <w:sz w:val="16"/>
                <w:szCs w:val="16"/>
              </w:rPr>
            </w:pPr>
            <w:r w:rsidRPr="00BA6F36">
              <w:rPr>
                <w:sz w:val="16"/>
                <w:szCs w:val="16"/>
              </w:rPr>
              <w:t>3.71</w:t>
            </w:r>
          </w:p>
        </w:tc>
        <w:tc>
          <w:tcPr>
            <w:tcW w:w="1265" w:type="dxa"/>
            <w:tcBorders>
              <w:top w:val="nil"/>
              <w:left w:val="nil"/>
              <w:bottom w:val="nil"/>
              <w:right w:val="nil"/>
            </w:tcBorders>
            <w:shd w:val="clear" w:color="auto" w:fill="F4FB97"/>
            <w:noWrap/>
            <w:hideMark/>
          </w:tcPr>
          <w:p w14:paraId="608B8BB4" w14:textId="77777777" w:rsidR="006024B3" w:rsidRPr="00BA6F36" w:rsidRDefault="006024B3" w:rsidP="00BA6F36">
            <w:pPr>
              <w:rPr>
                <w:sz w:val="16"/>
                <w:szCs w:val="16"/>
              </w:rPr>
            </w:pPr>
            <w:r w:rsidRPr="00BA6F36">
              <w:rPr>
                <w:sz w:val="16"/>
                <w:szCs w:val="16"/>
              </w:rPr>
              <w:t>94,814,149.25</w:t>
            </w:r>
          </w:p>
        </w:tc>
        <w:tc>
          <w:tcPr>
            <w:tcW w:w="708" w:type="dxa"/>
            <w:tcBorders>
              <w:top w:val="nil"/>
              <w:left w:val="nil"/>
              <w:bottom w:val="nil"/>
              <w:right w:val="nil"/>
            </w:tcBorders>
            <w:shd w:val="clear" w:color="auto" w:fill="F4FB97"/>
            <w:noWrap/>
            <w:hideMark/>
          </w:tcPr>
          <w:p w14:paraId="647B60D7" w14:textId="77777777" w:rsidR="006024B3" w:rsidRPr="00BA6F36" w:rsidRDefault="006024B3" w:rsidP="00BA6F36">
            <w:pPr>
              <w:rPr>
                <w:sz w:val="16"/>
                <w:szCs w:val="16"/>
              </w:rPr>
            </w:pPr>
            <w:r w:rsidRPr="00BA6F36">
              <w:rPr>
                <w:sz w:val="16"/>
                <w:szCs w:val="16"/>
              </w:rPr>
              <w:t>68</w:t>
            </w:r>
          </w:p>
        </w:tc>
        <w:tc>
          <w:tcPr>
            <w:tcW w:w="1276" w:type="dxa"/>
            <w:tcBorders>
              <w:top w:val="nil"/>
              <w:left w:val="nil"/>
              <w:bottom w:val="nil"/>
              <w:right w:val="nil"/>
            </w:tcBorders>
            <w:shd w:val="clear" w:color="auto" w:fill="F4FB97"/>
            <w:noWrap/>
            <w:hideMark/>
          </w:tcPr>
          <w:p w14:paraId="6C3EF9E2" w14:textId="77777777" w:rsidR="006024B3" w:rsidRPr="00BA6F36" w:rsidRDefault="006024B3" w:rsidP="00BA6F36">
            <w:pPr>
              <w:rPr>
                <w:bCs/>
                <w:sz w:val="16"/>
                <w:szCs w:val="16"/>
              </w:rPr>
            </w:pPr>
            <w:r w:rsidRPr="00BA6F36">
              <w:rPr>
                <w:sz w:val="16"/>
                <w:szCs w:val="16"/>
              </w:rPr>
              <w:t>1389</w:t>
            </w:r>
          </w:p>
        </w:tc>
        <w:tc>
          <w:tcPr>
            <w:tcW w:w="851" w:type="dxa"/>
            <w:tcBorders>
              <w:top w:val="nil"/>
              <w:left w:val="nil"/>
              <w:bottom w:val="nil"/>
              <w:right w:val="nil"/>
            </w:tcBorders>
            <w:shd w:val="clear" w:color="auto" w:fill="F4FB97"/>
            <w:noWrap/>
            <w:hideMark/>
          </w:tcPr>
          <w:p w14:paraId="470554E1" w14:textId="77777777" w:rsidR="006024B3" w:rsidRPr="00BA6F36" w:rsidRDefault="006024B3" w:rsidP="00BA6F36">
            <w:pPr>
              <w:rPr>
                <w:bCs/>
                <w:sz w:val="16"/>
                <w:szCs w:val="16"/>
              </w:rPr>
            </w:pPr>
            <w:r w:rsidRPr="00BA6F36">
              <w:rPr>
                <w:bCs/>
                <w:sz w:val="16"/>
                <w:szCs w:val="16"/>
              </w:rPr>
              <w:t>1102303</w:t>
            </w:r>
          </w:p>
        </w:tc>
        <w:tc>
          <w:tcPr>
            <w:tcW w:w="708" w:type="dxa"/>
            <w:tcBorders>
              <w:top w:val="nil"/>
              <w:left w:val="nil"/>
              <w:bottom w:val="nil"/>
              <w:right w:val="nil"/>
            </w:tcBorders>
            <w:shd w:val="clear" w:color="auto" w:fill="F4FB97"/>
            <w:noWrap/>
            <w:hideMark/>
          </w:tcPr>
          <w:p w14:paraId="3296064B" w14:textId="77777777" w:rsidR="006024B3" w:rsidRPr="00BA6F36" w:rsidRDefault="006024B3" w:rsidP="00BA6F36">
            <w:pPr>
              <w:rPr>
                <w:sz w:val="16"/>
                <w:szCs w:val="16"/>
              </w:rPr>
            </w:pPr>
            <w:r w:rsidRPr="00BA6F36">
              <w:rPr>
                <w:sz w:val="16"/>
                <w:szCs w:val="16"/>
              </w:rPr>
              <w:t>3.73</w:t>
            </w:r>
          </w:p>
        </w:tc>
        <w:tc>
          <w:tcPr>
            <w:tcW w:w="1276" w:type="dxa"/>
            <w:tcBorders>
              <w:top w:val="nil"/>
              <w:left w:val="nil"/>
              <w:bottom w:val="nil"/>
              <w:right w:val="nil"/>
            </w:tcBorders>
            <w:shd w:val="clear" w:color="auto" w:fill="F4FB97"/>
            <w:noWrap/>
            <w:hideMark/>
          </w:tcPr>
          <w:p w14:paraId="407C3AD2" w14:textId="77777777" w:rsidR="006024B3" w:rsidRPr="00BA6F36" w:rsidRDefault="006024B3" w:rsidP="00BA6F36">
            <w:pPr>
              <w:rPr>
                <w:sz w:val="16"/>
                <w:szCs w:val="16"/>
              </w:rPr>
            </w:pPr>
            <w:r w:rsidRPr="00BA6F36">
              <w:rPr>
                <w:sz w:val="16"/>
                <w:szCs w:val="16"/>
              </w:rPr>
              <w:t>3,240,030.21</w:t>
            </w:r>
          </w:p>
        </w:tc>
        <w:tc>
          <w:tcPr>
            <w:tcW w:w="709" w:type="dxa"/>
            <w:tcBorders>
              <w:top w:val="nil"/>
              <w:left w:val="nil"/>
              <w:bottom w:val="nil"/>
              <w:right w:val="nil"/>
            </w:tcBorders>
            <w:shd w:val="clear" w:color="auto" w:fill="F4FB97"/>
            <w:noWrap/>
            <w:hideMark/>
          </w:tcPr>
          <w:p w14:paraId="78E96061" w14:textId="77777777" w:rsidR="006024B3" w:rsidRPr="00BA6F36" w:rsidRDefault="006024B3" w:rsidP="00BA6F36">
            <w:pPr>
              <w:rPr>
                <w:sz w:val="16"/>
                <w:szCs w:val="16"/>
              </w:rPr>
            </w:pPr>
            <w:r w:rsidRPr="00BA6F36">
              <w:rPr>
                <w:sz w:val="16"/>
                <w:szCs w:val="16"/>
              </w:rPr>
              <w:t>3</w:t>
            </w:r>
          </w:p>
        </w:tc>
        <w:tc>
          <w:tcPr>
            <w:tcW w:w="850" w:type="dxa"/>
            <w:tcBorders>
              <w:top w:val="nil"/>
              <w:left w:val="nil"/>
              <w:bottom w:val="nil"/>
              <w:right w:val="nil"/>
            </w:tcBorders>
            <w:shd w:val="clear" w:color="auto" w:fill="F4FB97"/>
            <w:noWrap/>
            <w:hideMark/>
          </w:tcPr>
          <w:p w14:paraId="2C235E21" w14:textId="77777777" w:rsidR="006024B3" w:rsidRPr="00BA6F36" w:rsidRDefault="006024B3" w:rsidP="00BA6F36">
            <w:pPr>
              <w:rPr>
                <w:bCs/>
                <w:sz w:val="16"/>
                <w:szCs w:val="16"/>
              </w:rPr>
            </w:pPr>
            <w:r w:rsidRPr="00BA6F36">
              <w:rPr>
                <w:sz w:val="16"/>
                <w:szCs w:val="16"/>
              </w:rPr>
              <w:t>98</w:t>
            </w:r>
          </w:p>
        </w:tc>
      </w:tr>
      <w:tr w:rsidR="006024B3" w:rsidRPr="00BA6F36" w14:paraId="5F6B30D8" w14:textId="77777777" w:rsidTr="00610D45">
        <w:trPr>
          <w:trHeight w:val="315"/>
        </w:trPr>
        <w:tc>
          <w:tcPr>
            <w:tcW w:w="685" w:type="dxa"/>
            <w:tcBorders>
              <w:top w:val="nil"/>
              <w:left w:val="nil"/>
              <w:bottom w:val="nil"/>
              <w:right w:val="nil"/>
            </w:tcBorders>
            <w:shd w:val="clear" w:color="auto" w:fill="F4FB97"/>
            <w:noWrap/>
            <w:hideMark/>
          </w:tcPr>
          <w:p w14:paraId="77414E1A" w14:textId="77777777" w:rsidR="006024B3" w:rsidRPr="00BA6F36" w:rsidRDefault="006024B3" w:rsidP="00BA6F36">
            <w:pPr>
              <w:rPr>
                <w:bCs/>
                <w:sz w:val="16"/>
                <w:szCs w:val="16"/>
              </w:rPr>
            </w:pPr>
            <w:r w:rsidRPr="00BA6F36">
              <w:rPr>
                <w:bCs/>
                <w:sz w:val="16"/>
                <w:szCs w:val="16"/>
              </w:rPr>
              <w:t> </w:t>
            </w:r>
          </w:p>
        </w:tc>
        <w:tc>
          <w:tcPr>
            <w:tcW w:w="1778" w:type="dxa"/>
            <w:tcBorders>
              <w:top w:val="nil"/>
              <w:left w:val="nil"/>
              <w:bottom w:val="nil"/>
              <w:right w:val="nil"/>
            </w:tcBorders>
            <w:shd w:val="clear" w:color="auto" w:fill="F4FB97"/>
            <w:noWrap/>
            <w:hideMark/>
          </w:tcPr>
          <w:p w14:paraId="1F5E4431" w14:textId="77777777" w:rsidR="006024B3" w:rsidRPr="00BA6F36" w:rsidRDefault="006024B3" w:rsidP="00BA6F36">
            <w:pPr>
              <w:rPr>
                <w:bCs/>
                <w:sz w:val="16"/>
                <w:szCs w:val="16"/>
              </w:rPr>
            </w:pPr>
            <w:r w:rsidRPr="00BA6F36">
              <w:rPr>
                <w:bCs/>
                <w:sz w:val="16"/>
                <w:szCs w:val="16"/>
              </w:rPr>
              <w:t> </w:t>
            </w:r>
          </w:p>
        </w:tc>
        <w:tc>
          <w:tcPr>
            <w:tcW w:w="651" w:type="dxa"/>
            <w:tcBorders>
              <w:top w:val="nil"/>
              <w:left w:val="nil"/>
              <w:bottom w:val="nil"/>
              <w:right w:val="nil"/>
            </w:tcBorders>
            <w:shd w:val="clear" w:color="auto" w:fill="F4FB97"/>
            <w:noWrap/>
            <w:hideMark/>
          </w:tcPr>
          <w:p w14:paraId="7E6AD24E" w14:textId="77777777" w:rsidR="006024B3" w:rsidRPr="00BA6F36" w:rsidRDefault="006024B3" w:rsidP="00BA6F36">
            <w:pPr>
              <w:rPr>
                <w:sz w:val="16"/>
                <w:szCs w:val="16"/>
              </w:rPr>
            </w:pPr>
            <w:r w:rsidRPr="00BA6F36">
              <w:rPr>
                <w:sz w:val="16"/>
                <w:szCs w:val="16"/>
              </w:rPr>
              <w:t> </w:t>
            </w:r>
          </w:p>
        </w:tc>
        <w:tc>
          <w:tcPr>
            <w:tcW w:w="460" w:type="dxa"/>
            <w:tcBorders>
              <w:top w:val="nil"/>
              <w:left w:val="nil"/>
              <w:bottom w:val="nil"/>
              <w:right w:val="nil"/>
            </w:tcBorders>
            <w:shd w:val="clear" w:color="auto" w:fill="F4FB97"/>
            <w:noWrap/>
            <w:hideMark/>
          </w:tcPr>
          <w:p w14:paraId="6312F79D" w14:textId="77777777" w:rsidR="006024B3" w:rsidRPr="00BA6F36" w:rsidRDefault="006024B3" w:rsidP="00BA6F36">
            <w:pPr>
              <w:rPr>
                <w:sz w:val="16"/>
                <w:szCs w:val="16"/>
              </w:rPr>
            </w:pPr>
            <w:r w:rsidRPr="00BA6F36">
              <w:rPr>
                <w:sz w:val="16"/>
                <w:szCs w:val="16"/>
              </w:rPr>
              <w:t> </w:t>
            </w:r>
          </w:p>
        </w:tc>
        <w:tc>
          <w:tcPr>
            <w:tcW w:w="690" w:type="dxa"/>
            <w:tcBorders>
              <w:top w:val="nil"/>
              <w:left w:val="nil"/>
              <w:bottom w:val="nil"/>
              <w:right w:val="nil"/>
            </w:tcBorders>
            <w:shd w:val="clear" w:color="auto" w:fill="F4FB97"/>
            <w:noWrap/>
            <w:hideMark/>
          </w:tcPr>
          <w:p w14:paraId="69B236D9" w14:textId="77777777" w:rsidR="006024B3" w:rsidRPr="00BA6F36" w:rsidRDefault="006024B3" w:rsidP="00BA6F36">
            <w:pPr>
              <w:rPr>
                <w:sz w:val="16"/>
                <w:szCs w:val="16"/>
              </w:rPr>
            </w:pPr>
            <w:r w:rsidRPr="00BA6F36">
              <w:rPr>
                <w:sz w:val="16"/>
                <w:szCs w:val="16"/>
              </w:rPr>
              <w:t> </w:t>
            </w:r>
          </w:p>
        </w:tc>
        <w:tc>
          <w:tcPr>
            <w:tcW w:w="1265" w:type="dxa"/>
            <w:tcBorders>
              <w:top w:val="nil"/>
              <w:left w:val="nil"/>
              <w:bottom w:val="nil"/>
              <w:right w:val="nil"/>
            </w:tcBorders>
            <w:shd w:val="clear" w:color="auto" w:fill="F4FB97"/>
            <w:noWrap/>
            <w:hideMark/>
          </w:tcPr>
          <w:p w14:paraId="74EF037D" w14:textId="77777777" w:rsidR="006024B3" w:rsidRPr="00BA6F36" w:rsidRDefault="006024B3" w:rsidP="00BA6F36">
            <w:pPr>
              <w:rPr>
                <w:sz w:val="16"/>
                <w:szCs w:val="16"/>
              </w:rPr>
            </w:pPr>
            <w:r w:rsidRPr="00BA6F36">
              <w:rPr>
                <w:sz w:val="16"/>
                <w:szCs w:val="16"/>
              </w:rPr>
              <w:t> </w:t>
            </w:r>
          </w:p>
        </w:tc>
        <w:tc>
          <w:tcPr>
            <w:tcW w:w="708" w:type="dxa"/>
            <w:tcBorders>
              <w:top w:val="nil"/>
              <w:left w:val="nil"/>
              <w:bottom w:val="nil"/>
              <w:right w:val="nil"/>
            </w:tcBorders>
            <w:shd w:val="clear" w:color="auto" w:fill="F4FB97"/>
            <w:noWrap/>
            <w:hideMark/>
          </w:tcPr>
          <w:p w14:paraId="1065B864" w14:textId="77777777" w:rsidR="006024B3" w:rsidRPr="00BA6F36" w:rsidRDefault="006024B3" w:rsidP="00BA6F36">
            <w:pPr>
              <w:rPr>
                <w:sz w:val="16"/>
                <w:szCs w:val="16"/>
              </w:rPr>
            </w:pPr>
            <w:r w:rsidRPr="00BA6F36">
              <w:rPr>
                <w:sz w:val="16"/>
                <w:szCs w:val="16"/>
              </w:rPr>
              <w:t> </w:t>
            </w:r>
          </w:p>
        </w:tc>
        <w:tc>
          <w:tcPr>
            <w:tcW w:w="1276" w:type="dxa"/>
            <w:tcBorders>
              <w:top w:val="nil"/>
              <w:left w:val="nil"/>
              <w:bottom w:val="nil"/>
              <w:right w:val="nil"/>
            </w:tcBorders>
            <w:shd w:val="clear" w:color="auto" w:fill="F4FB97"/>
            <w:noWrap/>
            <w:hideMark/>
          </w:tcPr>
          <w:p w14:paraId="295F900C" w14:textId="77777777" w:rsidR="006024B3" w:rsidRPr="00BA6F36" w:rsidRDefault="006024B3" w:rsidP="00BA6F36">
            <w:pPr>
              <w:rPr>
                <w:sz w:val="16"/>
                <w:szCs w:val="16"/>
              </w:rPr>
            </w:pPr>
            <w:r w:rsidRPr="00BA6F36">
              <w:rPr>
                <w:sz w:val="16"/>
                <w:szCs w:val="16"/>
              </w:rPr>
              <w:t> </w:t>
            </w:r>
          </w:p>
          <w:p w14:paraId="5225ED48" w14:textId="77777777" w:rsidR="006024B3" w:rsidRPr="00BA6F36" w:rsidRDefault="006024B3" w:rsidP="00BA6F36">
            <w:pPr>
              <w:rPr>
                <w:bCs/>
                <w:sz w:val="16"/>
                <w:szCs w:val="16"/>
              </w:rPr>
            </w:pPr>
            <w:r w:rsidRPr="00BA6F36">
              <w:rPr>
                <w:bCs/>
                <w:sz w:val="16"/>
                <w:szCs w:val="16"/>
              </w:rPr>
              <w:t> </w:t>
            </w:r>
          </w:p>
        </w:tc>
        <w:tc>
          <w:tcPr>
            <w:tcW w:w="851" w:type="dxa"/>
            <w:tcBorders>
              <w:top w:val="nil"/>
              <w:left w:val="nil"/>
              <w:bottom w:val="nil"/>
              <w:right w:val="nil"/>
            </w:tcBorders>
            <w:shd w:val="clear" w:color="auto" w:fill="F4FB97"/>
            <w:noWrap/>
            <w:hideMark/>
          </w:tcPr>
          <w:p w14:paraId="140CC398" w14:textId="77777777" w:rsidR="006024B3" w:rsidRPr="00BA6F36" w:rsidRDefault="006024B3" w:rsidP="00BA6F36">
            <w:pPr>
              <w:rPr>
                <w:bCs/>
                <w:sz w:val="16"/>
                <w:szCs w:val="16"/>
              </w:rPr>
            </w:pPr>
            <w:r w:rsidRPr="00BA6F36">
              <w:rPr>
                <w:bCs/>
                <w:sz w:val="16"/>
                <w:szCs w:val="16"/>
              </w:rPr>
              <w:t>1102310</w:t>
            </w:r>
          </w:p>
        </w:tc>
        <w:tc>
          <w:tcPr>
            <w:tcW w:w="708" w:type="dxa"/>
            <w:tcBorders>
              <w:top w:val="nil"/>
              <w:left w:val="nil"/>
              <w:bottom w:val="nil"/>
              <w:right w:val="nil"/>
            </w:tcBorders>
            <w:shd w:val="clear" w:color="auto" w:fill="F4FB97"/>
            <w:noWrap/>
            <w:hideMark/>
          </w:tcPr>
          <w:p w14:paraId="48B848ED" w14:textId="77777777" w:rsidR="006024B3" w:rsidRPr="00BA6F36" w:rsidRDefault="006024B3" w:rsidP="00BA6F36">
            <w:pPr>
              <w:rPr>
                <w:sz w:val="16"/>
                <w:szCs w:val="16"/>
              </w:rPr>
            </w:pPr>
            <w:r w:rsidRPr="00BA6F36">
              <w:rPr>
                <w:sz w:val="16"/>
                <w:szCs w:val="16"/>
              </w:rPr>
              <w:t>3.73</w:t>
            </w:r>
          </w:p>
        </w:tc>
        <w:tc>
          <w:tcPr>
            <w:tcW w:w="1276" w:type="dxa"/>
            <w:tcBorders>
              <w:top w:val="nil"/>
              <w:left w:val="nil"/>
              <w:bottom w:val="nil"/>
              <w:right w:val="nil"/>
            </w:tcBorders>
            <w:shd w:val="clear" w:color="auto" w:fill="F4FB97"/>
            <w:noWrap/>
            <w:hideMark/>
          </w:tcPr>
          <w:p w14:paraId="60D29A77" w14:textId="77777777" w:rsidR="006024B3" w:rsidRPr="00BA6F36" w:rsidRDefault="006024B3" w:rsidP="00BA6F36">
            <w:pPr>
              <w:rPr>
                <w:sz w:val="16"/>
                <w:szCs w:val="16"/>
              </w:rPr>
            </w:pPr>
            <w:r w:rsidRPr="00BA6F36">
              <w:rPr>
                <w:sz w:val="16"/>
                <w:szCs w:val="16"/>
              </w:rPr>
              <w:t>1,062,545.60</w:t>
            </w:r>
          </w:p>
        </w:tc>
        <w:tc>
          <w:tcPr>
            <w:tcW w:w="709" w:type="dxa"/>
            <w:tcBorders>
              <w:top w:val="nil"/>
              <w:left w:val="nil"/>
              <w:bottom w:val="nil"/>
              <w:right w:val="nil"/>
            </w:tcBorders>
            <w:shd w:val="clear" w:color="auto" w:fill="F4FB97"/>
            <w:noWrap/>
            <w:hideMark/>
          </w:tcPr>
          <w:p w14:paraId="0A7CB66D" w14:textId="77777777" w:rsidR="006024B3" w:rsidRPr="00BA6F36" w:rsidRDefault="006024B3" w:rsidP="00BA6F36">
            <w:pPr>
              <w:rPr>
                <w:sz w:val="16"/>
                <w:szCs w:val="16"/>
              </w:rPr>
            </w:pPr>
            <w:r w:rsidRPr="00BA6F36">
              <w:rPr>
                <w:sz w:val="16"/>
                <w:szCs w:val="16"/>
              </w:rPr>
              <w:t>0</w:t>
            </w:r>
          </w:p>
        </w:tc>
        <w:tc>
          <w:tcPr>
            <w:tcW w:w="850" w:type="dxa"/>
            <w:tcBorders>
              <w:top w:val="nil"/>
              <w:left w:val="nil"/>
              <w:bottom w:val="nil"/>
              <w:right w:val="nil"/>
            </w:tcBorders>
            <w:shd w:val="clear" w:color="auto" w:fill="F4FB97"/>
            <w:noWrap/>
            <w:hideMark/>
          </w:tcPr>
          <w:p w14:paraId="6D6F3C5A" w14:textId="77777777" w:rsidR="006024B3" w:rsidRPr="00BA6F36" w:rsidRDefault="006024B3" w:rsidP="00BA6F36">
            <w:pPr>
              <w:rPr>
                <w:bCs/>
                <w:sz w:val="16"/>
                <w:szCs w:val="16"/>
              </w:rPr>
            </w:pPr>
            <w:r w:rsidRPr="00BA6F36">
              <w:rPr>
                <w:sz w:val="16"/>
                <w:szCs w:val="16"/>
              </w:rPr>
              <w:t>5</w:t>
            </w:r>
          </w:p>
        </w:tc>
      </w:tr>
      <w:tr w:rsidR="006024B3" w:rsidRPr="00BA6F36" w14:paraId="77CDF97F" w14:textId="77777777" w:rsidTr="00610D45">
        <w:trPr>
          <w:trHeight w:val="330"/>
        </w:trPr>
        <w:tc>
          <w:tcPr>
            <w:tcW w:w="685" w:type="dxa"/>
            <w:tcBorders>
              <w:top w:val="nil"/>
              <w:left w:val="nil"/>
              <w:bottom w:val="nil"/>
              <w:right w:val="nil"/>
            </w:tcBorders>
            <w:shd w:val="clear" w:color="auto" w:fill="F4FB97"/>
            <w:noWrap/>
          </w:tcPr>
          <w:p w14:paraId="2E3DBAE4" w14:textId="77777777" w:rsidR="006024B3" w:rsidRPr="00BA6F36" w:rsidRDefault="006024B3" w:rsidP="00BA6F36">
            <w:pPr>
              <w:rPr>
                <w:bCs/>
                <w:sz w:val="16"/>
                <w:szCs w:val="16"/>
              </w:rPr>
            </w:pPr>
          </w:p>
        </w:tc>
        <w:tc>
          <w:tcPr>
            <w:tcW w:w="1778" w:type="dxa"/>
            <w:tcBorders>
              <w:top w:val="nil"/>
              <w:left w:val="nil"/>
              <w:bottom w:val="nil"/>
              <w:right w:val="nil"/>
            </w:tcBorders>
            <w:shd w:val="clear" w:color="auto" w:fill="F4FB97"/>
            <w:noWrap/>
          </w:tcPr>
          <w:p w14:paraId="1137904D" w14:textId="77777777" w:rsidR="006024B3" w:rsidRPr="00BA6F36" w:rsidRDefault="006024B3" w:rsidP="00BA6F36">
            <w:pPr>
              <w:rPr>
                <w:bCs/>
                <w:sz w:val="16"/>
                <w:szCs w:val="16"/>
              </w:rPr>
            </w:pPr>
          </w:p>
        </w:tc>
        <w:tc>
          <w:tcPr>
            <w:tcW w:w="651" w:type="dxa"/>
            <w:tcBorders>
              <w:top w:val="nil"/>
              <w:left w:val="nil"/>
              <w:bottom w:val="nil"/>
              <w:right w:val="nil"/>
            </w:tcBorders>
            <w:shd w:val="clear" w:color="auto" w:fill="F4FB97"/>
            <w:noWrap/>
          </w:tcPr>
          <w:p w14:paraId="1BA79ACA" w14:textId="77777777" w:rsidR="006024B3" w:rsidRPr="00BA6F36" w:rsidRDefault="006024B3" w:rsidP="00BA6F36">
            <w:pPr>
              <w:rPr>
                <w:sz w:val="16"/>
                <w:szCs w:val="16"/>
              </w:rPr>
            </w:pPr>
          </w:p>
        </w:tc>
        <w:tc>
          <w:tcPr>
            <w:tcW w:w="460" w:type="dxa"/>
            <w:tcBorders>
              <w:top w:val="nil"/>
              <w:left w:val="nil"/>
              <w:bottom w:val="nil"/>
              <w:right w:val="nil"/>
            </w:tcBorders>
            <w:shd w:val="clear" w:color="auto" w:fill="F4FB97"/>
            <w:noWrap/>
          </w:tcPr>
          <w:p w14:paraId="07E9EF6F" w14:textId="77777777" w:rsidR="006024B3" w:rsidRPr="00BA6F36" w:rsidRDefault="006024B3" w:rsidP="00BA6F36">
            <w:pPr>
              <w:rPr>
                <w:sz w:val="16"/>
                <w:szCs w:val="16"/>
              </w:rPr>
            </w:pPr>
          </w:p>
        </w:tc>
        <w:tc>
          <w:tcPr>
            <w:tcW w:w="690" w:type="dxa"/>
            <w:tcBorders>
              <w:top w:val="nil"/>
              <w:left w:val="nil"/>
              <w:bottom w:val="nil"/>
              <w:right w:val="nil"/>
            </w:tcBorders>
            <w:shd w:val="clear" w:color="auto" w:fill="F4FB97"/>
            <w:noWrap/>
          </w:tcPr>
          <w:p w14:paraId="349323B5" w14:textId="77777777" w:rsidR="006024B3" w:rsidRPr="00BA6F36" w:rsidRDefault="006024B3" w:rsidP="00BA6F36">
            <w:pPr>
              <w:rPr>
                <w:sz w:val="16"/>
                <w:szCs w:val="16"/>
              </w:rPr>
            </w:pPr>
          </w:p>
        </w:tc>
        <w:tc>
          <w:tcPr>
            <w:tcW w:w="1265" w:type="dxa"/>
            <w:tcBorders>
              <w:top w:val="nil"/>
              <w:left w:val="nil"/>
              <w:bottom w:val="nil"/>
              <w:right w:val="nil"/>
            </w:tcBorders>
            <w:shd w:val="clear" w:color="auto" w:fill="F4FB97"/>
            <w:noWrap/>
          </w:tcPr>
          <w:p w14:paraId="0BCD9AF1" w14:textId="77777777" w:rsidR="006024B3" w:rsidRPr="00BA6F36" w:rsidRDefault="006024B3" w:rsidP="00BA6F36">
            <w:pPr>
              <w:rPr>
                <w:sz w:val="16"/>
                <w:szCs w:val="16"/>
              </w:rPr>
            </w:pPr>
          </w:p>
        </w:tc>
        <w:tc>
          <w:tcPr>
            <w:tcW w:w="708" w:type="dxa"/>
            <w:tcBorders>
              <w:top w:val="nil"/>
              <w:left w:val="nil"/>
              <w:bottom w:val="nil"/>
              <w:right w:val="nil"/>
            </w:tcBorders>
            <w:shd w:val="clear" w:color="auto" w:fill="F4FB97"/>
            <w:noWrap/>
          </w:tcPr>
          <w:p w14:paraId="69BDCE43" w14:textId="77777777" w:rsidR="006024B3" w:rsidRPr="00BA6F36" w:rsidRDefault="006024B3" w:rsidP="00BA6F36">
            <w:pPr>
              <w:rPr>
                <w:sz w:val="16"/>
                <w:szCs w:val="16"/>
              </w:rPr>
            </w:pPr>
          </w:p>
        </w:tc>
        <w:tc>
          <w:tcPr>
            <w:tcW w:w="1276" w:type="dxa"/>
            <w:tcBorders>
              <w:top w:val="nil"/>
              <w:left w:val="nil"/>
              <w:bottom w:val="nil"/>
              <w:right w:val="nil"/>
            </w:tcBorders>
            <w:shd w:val="clear" w:color="auto" w:fill="F4FB97"/>
            <w:noWrap/>
          </w:tcPr>
          <w:p w14:paraId="319EE1D1" w14:textId="77777777" w:rsidR="006024B3" w:rsidRPr="00BA6F36" w:rsidRDefault="006024B3" w:rsidP="00BA6F36">
            <w:pPr>
              <w:rPr>
                <w:bCs/>
                <w:sz w:val="16"/>
                <w:szCs w:val="16"/>
              </w:rPr>
            </w:pPr>
          </w:p>
        </w:tc>
        <w:tc>
          <w:tcPr>
            <w:tcW w:w="851" w:type="dxa"/>
            <w:tcBorders>
              <w:top w:val="nil"/>
              <w:left w:val="nil"/>
              <w:bottom w:val="nil"/>
              <w:right w:val="nil"/>
            </w:tcBorders>
            <w:shd w:val="clear" w:color="auto" w:fill="F4FB97"/>
            <w:noWrap/>
            <w:hideMark/>
          </w:tcPr>
          <w:p w14:paraId="3749E3F8" w14:textId="77777777" w:rsidR="006024B3" w:rsidRPr="00BA6F36" w:rsidRDefault="006024B3" w:rsidP="00BA6F36">
            <w:pPr>
              <w:rPr>
                <w:bCs/>
                <w:sz w:val="16"/>
                <w:szCs w:val="16"/>
              </w:rPr>
            </w:pPr>
            <w:r w:rsidRPr="00BA6F36">
              <w:rPr>
                <w:bCs/>
                <w:sz w:val="16"/>
                <w:szCs w:val="16"/>
              </w:rPr>
              <w:t>Total</w:t>
            </w:r>
          </w:p>
        </w:tc>
        <w:tc>
          <w:tcPr>
            <w:tcW w:w="708" w:type="dxa"/>
            <w:tcBorders>
              <w:top w:val="nil"/>
              <w:left w:val="nil"/>
              <w:bottom w:val="nil"/>
              <w:right w:val="nil"/>
            </w:tcBorders>
            <w:shd w:val="clear" w:color="auto" w:fill="F4FB97"/>
            <w:noWrap/>
            <w:hideMark/>
          </w:tcPr>
          <w:p w14:paraId="28BB8127" w14:textId="77777777" w:rsidR="006024B3" w:rsidRPr="00BA6F36" w:rsidRDefault="006024B3" w:rsidP="00BA6F36">
            <w:pPr>
              <w:rPr>
                <w:sz w:val="16"/>
                <w:szCs w:val="16"/>
              </w:rPr>
            </w:pPr>
            <w:r w:rsidRPr="00BA6F36">
              <w:rPr>
                <w:sz w:val="16"/>
                <w:szCs w:val="16"/>
              </w:rPr>
              <w:t> </w:t>
            </w:r>
          </w:p>
        </w:tc>
        <w:tc>
          <w:tcPr>
            <w:tcW w:w="1276" w:type="dxa"/>
            <w:tcBorders>
              <w:top w:val="nil"/>
              <w:left w:val="nil"/>
              <w:bottom w:val="nil"/>
              <w:right w:val="nil"/>
            </w:tcBorders>
            <w:shd w:val="clear" w:color="auto" w:fill="F4FB97"/>
            <w:noWrap/>
            <w:hideMark/>
          </w:tcPr>
          <w:p w14:paraId="3C5689C3" w14:textId="77777777" w:rsidR="006024B3" w:rsidRPr="00BA6F36" w:rsidRDefault="006024B3" w:rsidP="00BA6F36">
            <w:pPr>
              <w:rPr>
                <w:bCs/>
                <w:sz w:val="16"/>
                <w:szCs w:val="16"/>
              </w:rPr>
            </w:pPr>
            <w:r w:rsidRPr="00BA6F36">
              <w:rPr>
                <w:bCs/>
                <w:sz w:val="16"/>
                <w:szCs w:val="16"/>
              </w:rPr>
              <w:t>4,302,575.81</w:t>
            </w:r>
          </w:p>
        </w:tc>
        <w:tc>
          <w:tcPr>
            <w:tcW w:w="709" w:type="dxa"/>
            <w:tcBorders>
              <w:top w:val="nil"/>
              <w:left w:val="nil"/>
              <w:bottom w:val="nil"/>
              <w:right w:val="nil"/>
            </w:tcBorders>
            <w:shd w:val="clear" w:color="auto" w:fill="F4FB97"/>
            <w:noWrap/>
            <w:hideMark/>
          </w:tcPr>
          <w:p w14:paraId="5EEFDA73" w14:textId="77777777" w:rsidR="006024B3" w:rsidRPr="00BA6F36" w:rsidRDefault="006024B3" w:rsidP="00BA6F36">
            <w:pPr>
              <w:rPr>
                <w:bCs/>
                <w:sz w:val="16"/>
                <w:szCs w:val="16"/>
              </w:rPr>
            </w:pPr>
            <w:r w:rsidRPr="00BA6F36">
              <w:rPr>
                <w:bCs/>
                <w:sz w:val="16"/>
                <w:szCs w:val="16"/>
              </w:rPr>
              <w:t>3</w:t>
            </w:r>
          </w:p>
        </w:tc>
        <w:tc>
          <w:tcPr>
            <w:tcW w:w="850" w:type="dxa"/>
            <w:tcBorders>
              <w:top w:val="nil"/>
              <w:left w:val="nil"/>
              <w:bottom w:val="nil"/>
              <w:right w:val="nil"/>
            </w:tcBorders>
            <w:shd w:val="clear" w:color="auto" w:fill="F4FB97"/>
            <w:noWrap/>
            <w:hideMark/>
          </w:tcPr>
          <w:p w14:paraId="329C5B19" w14:textId="77777777" w:rsidR="006024B3" w:rsidRPr="00BA6F36" w:rsidRDefault="006024B3" w:rsidP="00BA6F36">
            <w:pPr>
              <w:rPr>
                <w:bCs/>
                <w:sz w:val="16"/>
                <w:szCs w:val="16"/>
              </w:rPr>
            </w:pPr>
            <w:r w:rsidRPr="00BA6F36">
              <w:rPr>
                <w:bCs/>
                <w:sz w:val="16"/>
                <w:szCs w:val="16"/>
              </w:rPr>
              <w:t>103</w:t>
            </w:r>
          </w:p>
          <w:p w14:paraId="335FA872" w14:textId="77777777" w:rsidR="006024B3" w:rsidRPr="00BA6F36" w:rsidRDefault="006024B3" w:rsidP="00BA6F36">
            <w:pPr>
              <w:rPr>
                <w:bCs/>
                <w:sz w:val="16"/>
                <w:szCs w:val="16"/>
              </w:rPr>
            </w:pPr>
            <w:r w:rsidRPr="00BA6F36">
              <w:rPr>
                <w:bCs/>
                <w:sz w:val="16"/>
                <w:szCs w:val="16"/>
              </w:rPr>
              <w:t> </w:t>
            </w:r>
          </w:p>
        </w:tc>
      </w:tr>
      <w:tr w:rsidR="006024B3" w:rsidRPr="00BA6F36" w14:paraId="2FFFDADA" w14:textId="77777777" w:rsidTr="00610D45">
        <w:trPr>
          <w:trHeight w:val="315"/>
        </w:trPr>
        <w:tc>
          <w:tcPr>
            <w:tcW w:w="685" w:type="dxa"/>
            <w:tcBorders>
              <w:top w:val="nil"/>
              <w:left w:val="nil"/>
              <w:bottom w:val="single" w:sz="4" w:space="0" w:color="auto"/>
              <w:right w:val="nil"/>
            </w:tcBorders>
            <w:shd w:val="clear" w:color="auto" w:fill="F4FB97"/>
            <w:noWrap/>
            <w:hideMark/>
          </w:tcPr>
          <w:p w14:paraId="33E98668" w14:textId="77777777" w:rsidR="006024B3" w:rsidRPr="00BA6F36" w:rsidRDefault="006024B3" w:rsidP="00BA6F36">
            <w:pPr>
              <w:rPr>
                <w:bCs/>
                <w:sz w:val="16"/>
                <w:szCs w:val="16"/>
              </w:rPr>
            </w:pPr>
            <w:r w:rsidRPr="00BA6F36">
              <w:rPr>
                <w:bCs/>
                <w:sz w:val="16"/>
                <w:szCs w:val="16"/>
              </w:rPr>
              <w:t>24</w:t>
            </w:r>
          </w:p>
        </w:tc>
        <w:tc>
          <w:tcPr>
            <w:tcW w:w="1778" w:type="dxa"/>
            <w:tcBorders>
              <w:top w:val="nil"/>
              <w:left w:val="nil"/>
              <w:bottom w:val="single" w:sz="4" w:space="0" w:color="auto"/>
              <w:right w:val="nil"/>
            </w:tcBorders>
            <w:shd w:val="clear" w:color="auto" w:fill="F4FB97"/>
            <w:noWrap/>
            <w:hideMark/>
          </w:tcPr>
          <w:p w14:paraId="20D614A2" w14:textId="77777777" w:rsidR="006024B3" w:rsidRPr="00BA6F36" w:rsidRDefault="006024B3" w:rsidP="00BA6F36">
            <w:pPr>
              <w:rPr>
                <w:bCs/>
                <w:sz w:val="16"/>
                <w:szCs w:val="16"/>
              </w:rPr>
            </w:pPr>
            <w:r w:rsidRPr="00BA6F36">
              <w:rPr>
                <w:bCs/>
                <w:sz w:val="16"/>
                <w:szCs w:val="16"/>
              </w:rPr>
              <w:t>Katanning</w:t>
            </w:r>
          </w:p>
        </w:tc>
        <w:tc>
          <w:tcPr>
            <w:tcW w:w="651" w:type="dxa"/>
            <w:tcBorders>
              <w:top w:val="nil"/>
              <w:left w:val="nil"/>
              <w:bottom w:val="single" w:sz="4" w:space="0" w:color="auto"/>
              <w:right w:val="nil"/>
            </w:tcBorders>
            <w:shd w:val="clear" w:color="auto" w:fill="F4FB97"/>
            <w:noWrap/>
            <w:hideMark/>
          </w:tcPr>
          <w:p w14:paraId="4FE23DF4" w14:textId="77777777" w:rsidR="006024B3" w:rsidRPr="00BA6F36" w:rsidRDefault="006024B3" w:rsidP="00BA6F36">
            <w:pPr>
              <w:rPr>
                <w:sz w:val="16"/>
                <w:szCs w:val="16"/>
              </w:rPr>
            </w:pPr>
            <w:r w:rsidRPr="00BA6F36">
              <w:rPr>
                <w:sz w:val="16"/>
                <w:szCs w:val="16"/>
              </w:rPr>
              <w:t>WA</w:t>
            </w:r>
          </w:p>
        </w:tc>
        <w:tc>
          <w:tcPr>
            <w:tcW w:w="460" w:type="dxa"/>
            <w:tcBorders>
              <w:top w:val="nil"/>
              <w:left w:val="nil"/>
              <w:bottom w:val="single" w:sz="4" w:space="0" w:color="auto"/>
              <w:right w:val="nil"/>
            </w:tcBorders>
            <w:shd w:val="clear" w:color="auto" w:fill="F4FB97"/>
            <w:noWrap/>
            <w:hideMark/>
          </w:tcPr>
          <w:p w14:paraId="356F8ED6" w14:textId="77777777" w:rsidR="006024B3" w:rsidRPr="00BA6F36" w:rsidRDefault="006024B3" w:rsidP="00BA6F36">
            <w:pPr>
              <w:rPr>
                <w:sz w:val="16"/>
                <w:szCs w:val="16"/>
              </w:rPr>
            </w:pPr>
            <w:r w:rsidRPr="00BA6F36">
              <w:rPr>
                <w:sz w:val="16"/>
                <w:szCs w:val="16"/>
              </w:rPr>
              <w:t>3</w:t>
            </w:r>
          </w:p>
        </w:tc>
        <w:tc>
          <w:tcPr>
            <w:tcW w:w="690" w:type="dxa"/>
            <w:tcBorders>
              <w:top w:val="nil"/>
              <w:left w:val="nil"/>
              <w:bottom w:val="single" w:sz="4" w:space="0" w:color="auto"/>
              <w:right w:val="nil"/>
            </w:tcBorders>
            <w:shd w:val="clear" w:color="auto" w:fill="F4FB97"/>
            <w:noWrap/>
            <w:hideMark/>
          </w:tcPr>
          <w:p w14:paraId="13C76F60" w14:textId="77777777" w:rsidR="006024B3" w:rsidRPr="00BA6F36" w:rsidRDefault="006024B3" w:rsidP="00BA6F36">
            <w:pPr>
              <w:rPr>
                <w:sz w:val="16"/>
                <w:szCs w:val="16"/>
              </w:rPr>
            </w:pPr>
            <w:r w:rsidRPr="00BA6F36">
              <w:rPr>
                <w:sz w:val="16"/>
                <w:szCs w:val="16"/>
              </w:rPr>
              <w:t>5.14</w:t>
            </w:r>
          </w:p>
        </w:tc>
        <w:tc>
          <w:tcPr>
            <w:tcW w:w="1265" w:type="dxa"/>
            <w:tcBorders>
              <w:top w:val="nil"/>
              <w:left w:val="nil"/>
              <w:bottom w:val="single" w:sz="4" w:space="0" w:color="auto"/>
              <w:right w:val="nil"/>
            </w:tcBorders>
            <w:shd w:val="clear" w:color="auto" w:fill="F4FB97"/>
            <w:noWrap/>
            <w:hideMark/>
          </w:tcPr>
          <w:p w14:paraId="6508823A" w14:textId="77777777" w:rsidR="006024B3" w:rsidRPr="00BA6F36" w:rsidRDefault="006024B3" w:rsidP="00BA6F36">
            <w:pPr>
              <w:rPr>
                <w:sz w:val="16"/>
                <w:szCs w:val="16"/>
              </w:rPr>
            </w:pPr>
            <w:r w:rsidRPr="00BA6F36">
              <w:rPr>
                <w:sz w:val="16"/>
                <w:szCs w:val="16"/>
              </w:rPr>
              <w:t>2,646,877,347.64</w:t>
            </w:r>
          </w:p>
        </w:tc>
        <w:tc>
          <w:tcPr>
            <w:tcW w:w="708" w:type="dxa"/>
            <w:tcBorders>
              <w:top w:val="nil"/>
              <w:left w:val="nil"/>
              <w:bottom w:val="single" w:sz="4" w:space="0" w:color="auto"/>
              <w:right w:val="nil"/>
            </w:tcBorders>
            <w:shd w:val="clear" w:color="auto" w:fill="F4FB97"/>
            <w:noWrap/>
            <w:hideMark/>
          </w:tcPr>
          <w:p w14:paraId="1278C86F" w14:textId="77777777" w:rsidR="006024B3" w:rsidRPr="00BA6F36" w:rsidRDefault="006024B3" w:rsidP="00BA6F36">
            <w:pPr>
              <w:rPr>
                <w:bCs/>
                <w:sz w:val="16"/>
                <w:szCs w:val="16"/>
              </w:rPr>
            </w:pPr>
            <w:r w:rsidRPr="00BA6F36">
              <w:rPr>
                <w:bCs/>
                <w:sz w:val="16"/>
                <w:szCs w:val="16"/>
              </w:rPr>
              <w:t>104</w:t>
            </w:r>
          </w:p>
        </w:tc>
        <w:tc>
          <w:tcPr>
            <w:tcW w:w="1276" w:type="dxa"/>
            <w:tcBorders>
              <w:top w:val="nil"/>
              <w:left w:val="nil"/>
              <w:bottom w:val="single" w:sz="4" w:space="0" w:color="auto"/>
              <w:right w:val="nil"/>
            </w:tcBorders>
            <w:shd w:val="clear" w:color="auto" w:fill="F4FB97"/>
            <w:noWrap/>
            <w:hideMark/>
          </w:tcPr>
          <w:p w14:paraId="3EAE0A3D" w14:textId="77777777" w:rsidR="006024B3" w:rsidRPr="00BA6F36" w:rsidRDefault="006024B3" w:rsidP="00BA6F36">
            <w:pPr>
              <w:rPr>
                <w:bCs/>
                <w:sz w:val="16"/>
                <w:szCs w:val="16"/>
              </w:rPr>
            </w:pPr>
            <w:r w:rsidRPr="00BA6F36">
              <w:rPr>
                <w:sz w:val="16"/>
                <w:szCs w:val="16"/>
              </w:rPr>
              <w:t>1343</w:t>
            </w:r>
          </w:p>
        </w:tc>
        <w:tc>
          <w:tcPr>
            <w:tcW w:w="851" w:type="dxa"/>
            <w:tcBorders>
              <w:top w:val="nil"/>
              <w:left w:val="nil"/>
              <w:bottom w:val="single" w:sz="4" w:space="0" w:color="auto"/>
              <w:right w:val="nil"/>
            </w:tcBorders>
            <w:shd w:val="clear" w:color="auto" w:fill="F4FB97"/>
            <w:noWrap/>
            <w:hideMark/>
          </w:tcPr>
          <w:p w14:paraId="35CB9DAD" w14:textId="77777777" w:rsidR="006024B3" w:rsidRPr="00BA6F36" w:rsidRDefault="006024B3" w:rsidP="00BA6F36">
            <w:pPr>
              <w:rPr>
                <w:bCs/>
                <w:sz w:val="16"/>
                <w:szCs w:val="16"/>
              </w:rPr>
            </w:pPr>
            <w:r w:rsidRPr="00BA6F36">
              <w:rPr>
                <w:bCs/>
                <w:sz w:val="16"/>
                <w:szCs w:val="16"/>
              </w:rPr>
              <w:t>5123013</w:t>
            </w:r>
          </w:p>
        </w:tc>
        <w:tc>
          <w:tcPr>
            <w:tcW w:w="708" w:type="dxa"/>
            <w:tcBorders>
              <w:top w:val="nil"/>
              <w:left w:val="nil"/>
              <w:bottom w:val="single" w:sz="4" w:space="0" w:color="auto"/>
              <w:right w:val="nil"/>
            </w:tcBorders>
            <w:shd w:val="clear" w:color="auto" w:fill="F4FB97"/>
            <w:noWrap/>
            <w:hideMark/>
          </w:tcPr>
          <w:p w14:paraId="5F6CD5AE" w14:textId="77777777" w:rsidR="006024B3" w:rsidRPr="00BA6F36" w:rsidRDefault="006024B3" w:rsidP="00BA6F36">
            <w:pPr>
              <w:rPr>
                <w:sz w:val="16"/>
                <w:szCs w:val="16"/>
              </w:rPr>
            </w:pPr>
            <w:r w:rsidRPr="00BA6F36">
              <w:rPr>
                <w:sz w:val="16"/>
                <w:szCs w:val="16"/>
              </w:rPr>
              <w:t>4.67</w:t>
            </w:r>
          </w:p>
        </w:tc>
        <w:tc>
          <w:tcPr>
            <w:tcW w:w="1276" w:type="dxa"/>
            <w:tcBorders>
              <w:top w:val="nil"/>
              <w:left w:val="nil"/>
              <w:bottom w:val="single" w:sz="4" w:space="0" w:color="auto"/>
              <w:right w:val="nil"/>
            </w:tcBorders>
            <w:shd w:val="clear" w:color="auto" w:fill="F4FB97"/>
            <w:noWrap/>
            <w:hideMark/>
          </w:tcPr>
          <w:p w14:paraId="6D4E5A43" w14:textId="77777777" w:rsidR="006024B3" w:rsidRPr="00BA6F36" w:rsidRDefault="006024B3" w:rsidP="00BA6F36">
            <w:pPr>
              <w:rPr>
                <w:sz w:val="16"/>
                <w:szCs w:val="16"/>
              </w:rPr>
            </w:pPr>
            <w:r w:rsidRPr="00BA6F36">
              <w:rPr>
                <w:sz w:val="16"/>
                <w:szCs w:val="16"/>
              </w:rPr>
              <w:t>558,965.56</w:t>
            </w:r>
          </w:p>
        </w:tc>
        <w:tc>
          <w:tcPr>
            <w:tcW w:w="709" w:type="dxa"/>
            <w:tcBorders>
              <w:top w:val="nil"/>
              <w:left w:val="nil"/>
              <w:bottom w:val="single" w:sz="4" w:space="0" w:color="auto"/>
              <w:right w:val="nil"/>
            </w:tcBorders>
            <w:shd w:val="clear" w:color="auto" w:fill="F4FB97"/>
            <w:noWrap/>
            <w:hideMark/>
          </w:tcPr>
          <w:p w14:paraId="71E9A550" w14:textId="77777777" w:rsidR="006024B3" w:rsidRPr="00BA6F36" w:rsidRDefault="006024B3" w:rsidP="00BA6F36">
            <w:pPr>
              <w:rPr>
                <w:sz w:val="16"/>
                <w:szCs w:val="16"/>
              </w:rPr>
            </w:pPr>
            <w:r w:rsidRPr="00BA6F36">
              <w:rPr>
                <w:sz w:val="16"/>
                <w:szCs w:val="16"/>
              </w:rPr>
              <w:t>10</w:t>
            </w:r>
          </w:p>
        </w:tc>
        <w:tc>
          <w:tcPr>
            <w:tcW w:w="850" w:type="dxa"/>
            <w:tcBorders>
              <w:top w:val="nil"/>
              <w:left w:val="nil"/>
              <w:bottom w:val="single" w:sz="4" w:space="0" w:color="auto"/>
              <w:right w:val="nil"/>
            </w:tcBorders>
            <w:shd w:val="clear" w:color="auto" w:fill="F4FB97"/>
            <w:noWrap/>
            <w:hideMark/>
          </w:tcPr>
          <w:p w14:paraId="2B77DA56" w14:textId="77777777" w:rsidR="006024B3" w:rsidRPr="00BA6F36" w:rsidRDefault="006024B3" w:rsidP="00BA6F36">
            <w:pPr>
              <w:rPr>
                <w:bCs/>
                <w:sz w:val="16"/>
                <w:szCs w:val="16"/>
              </w:rPr>
            </w:pPr>
            <w:r w:rsidRPr="00BA6F36">
              <w:rPr>
                <w:sz w:val="16"/>
                <w:szCs w:val="16"/>
              </w:rPr>
              <w:t>113</w:t>
            </w:r>
          </w:p>
        </w:tc>
      </w:tr>
      <w:tr w:rsidR="006024B3" w:rsidRPr="00BA6F36" w14:paraId="77FD2C87" w14:textId="77777777" w:rsidTr="00610D45">
        <w:trPr>
          <w:trHeight w:val="390"/>
        </w:trPr>
        <w:tc>
          <w:tcPr>
            <w:tcW w:w="685" w:type="dxa"/>
            <w:tcBorders>
              <w:left w:val="nil"/>
              <w:bottom w:val="nil"/>
              <w:right w:val="nil"/>
            </w:tcBorders>
            <w:hideMark/>
          </w:tcPr>
          <w:p w14:paraId="057BAD39" w14:textId="77777777" w:rsidR="006024B3" w:rsidRPr="00BA6F36" w:rsidRDefault="006024B3" w:rsidP="00BA6F36">
            <w:pPr>
              <w:rPr>
                <w:bCs/>
                <w:sz w:val="24"/>
                <w:szCs w:val="24"/>
              </w:rPr>
            </w:pPr>
          </w:p>
        </w:tc>
        <w:tc>
          <w:tcPr>
            <w:tcW w:w="1778" w:type="dxa"/>
            <w:tcBorders>
              <w:left w:val="nil"/>
              <w:bottom w:val="nil"/>
              <w:right w:val="nil"/>
            </w:tcBorders>
          </w:tcPr>
          <w:p w14:paraId="74B116E1" w14:textId="77777777" w:rsidR="006024B3" w:rsidRPr="00BA6F36" w:rsidRDefault="006024B3" w:rsidP="00BA6F36">
            <w:pPr>
              <w:rPr>
                <w:b/>
                <w:bCs/>
                <w:sz w:val="24"/>
                <w:szCs w:val="24"/>
              </w:rPr>
            </w:pPr>
            <w:r w:rsidRPr="00BA6F36">
              <w:rPr>
                <w:b/>
                <w:bCs/>
                <w:sz w:val="24"/>
                <w:szCs w:val="24"/>
              </w:rPr>
              <w:t>Remote</w:t>
            </w:r>
          </w:p>
        </w:tc>
        <w:tc>
          <w:tcPr>
            <w:tcW w:w="651" w:type="dxa"/>
            <w:tcBorders>
              <w:left w:val="nil"/>
              <w:bottom w:val="nil"/>
              <w:right w:val="nil"/>
            </w:tcBorders>
            <w:hideMark/>
          </w:tcPr>
          <w:p w14:paraId="48C7B843" w14:textId="77777777" w:rsidR="006024B3" w:rsidRPr="00BA6F36" w:rsidRDefault="006024B3" w:rsidP="00BA6F36">
            <w:pPr>
              <w:rPr>
                <w:bCs/>
                <w:sz w:val="16"/>
                <w:szCs w:val="16"/>
              </w:rPr>
            </w:pPr>
          </w:p>
        </w:tc>
        <w:tc>
          <w:tcPr>
            <w:tcW w:w="460" w:type="dxa"/>
            <w:tcBorders>
              <w:left w:val="nil"/>
              <w:bottom w:val="nil"/>
              <w:right w:val="nil"/>
            </w:tcBorders>
            <w:hideMark/>
          </w:tcPr>
          <w:p w14:paraId="30F4CC5D" w14:textId="77777777" w:rsidR="006024B3" w:rsidRPr="00BA6F36" w:rsidRDefault="006024B3" w:rsidP="00BA6F36">
            <w:pPr>
              <w:rPr>
                <w:sz w:val="16"/>
                <w:szCs w:val="16"/>
              </w:rPr>
            </w:pPr>
          </w:p>
        </w:tc>
        <w:tc>
          <w:tcPr>
            <w:tcW w:w="690" w:type="dxa"/>
            <w:tcBorders>
              <w:left w:val="nil"/>
              <w:bottom w:val="nil"/>
              <w:right w:val="nil"/>
            </w:tcBorders>
            <w:hideMark/>
          </w:tcPr>
          <w:p w14:paraId="3A50E673" w14:textId="77777777" w:rsidR="006024B3" w:rsidRPr="00BA6F36" w:rsidRDefault="006024B3" w:rsidP="00BA6F36">
            <w:pPr>
              <w:rPr>
                <w:sz w:val="16"/>
                <w:szCs w:val="16"/>
              </w:rPr>
            </w:pPr>
          </w:p>
        </w:tc>
        <w:tc>
          <w:tcPr>
            <w:tcW w:w="1265" w:type="dxa"/>
            <w:tcBorders>
              <w:left w:val="nil"/>
              <w:bottom w:val="nil"/>
              <w:right w:val="nil"/>
            </w:tcBorders>
            <w:hideMark/>
          </w:tcPr>
          <w:p w14:paraId="4CA59B60" w14:textId="77777777" w:rsidR="006024B3" w:rsidRPr="00BA6F36" w:rsidRDefault="006024B3" w:rsidP="00BA6F36">
            <w:pPr>
              <w:rPr>
                <w:sz w:val="16"/>
                <w:szCs w:val="16"/>
              </w:rPr>
            </w:pPr>
          </w:p>
        </w:tc>
        <w:tc>
          <w:tcPr>
            <w:tcW w:w="708" w:type="dxa"/>
            <w:tcBorders>
              <w:left w:val="nil"/>
              <w:bottom w:val="nil"/>
              <w:right w:val="nil"/>
            </w:tcBorders>
            <w:hideMark/>
          </w:tcPr>
          <w:p w14:paraId="0846844D" w14:textId="77777777" w:rsidR="006024B3" w:rsidRPr="00BA6F36" w:rsidRDefault="006024B3" w:rsidP="00BA6F36">
            <w:pPr>
              <w:rPr>
                <w:sz w:val="16"/>
                <w:szCs w:val="16"/>
              </w:rPr>
            </w:pPr>
          </w:p>
        </w:tc>
        <w:tc>
          <w:tcPr>
            <w:tcW w:w="1276" w:type="dxa"/>
            <w:tcBorders>
              <w:left w:val="nil"/>
              <w:bottom w:val="nil"/>
              <w:right w:val="nil"/>
            </w:tcBorders>
            <w:hideMark/>
          </w:tcPr>
          <w:p w14:paraId="144E29F5" w14:textId="77777777" w:rsidR="006024B3" w:rsidRPr="00BA6F36" w:rsidRDefault="006024B3" w:rsidP="00BA6F36">
            <w:pPr>
              <w:rPr>
                <w:bCs/>
                <w:sz w:val="16"/>
                <w:szCs w:val="16"/>
              </w:rPr>
            </w:pPr>
            <w:r w:rsidRPr="00BA6F36">
              <w:rPr>
                <w:bCs/>
                <w:sz w:val="16"/>
                <w:szCs w:val="16"/>
              </w:rPr>
              <w:t> </w:t>
            </w:r>
          </w:p>
        </w:tc>
        <w:tc>
          <w:tcPr>
            <w:tcW w:w="851" w:type="dxa"/>
            <w:tcBorders>
              <w:left w:val="nil"/>
              <w:bottom w:val="nil"/>
              <w:right w:val="nil"/>
            </w:tcBorders>
            <w:hideMark/>
          </w:tcPr>
          <w:p w14:paraId="15AC6762" w14:textId="77777777" w:rsidR="006024B3" w:rsidRPr="00BA6F36" w:rsidRDefault="006024B3" w:rsidP="00BA6F36">
            <w:pPr>
              <w:rPr>
                <w:bCs/>
                <w:sz w:val="16"/>
                <w:szCs w:val="16"/>
              </w:rPr>
            </w:pPr>
            <w:r w:rsidRPr="00BA6F36">
              <w:rPr>
                <w:bCs/>
                <w:sz w:val="16"/>
                <w:szCs w:val="16"/>
              </w:rPr>
              <w:t> </w:t>
            </w:r>
          </w:p>
        </w:tc>
        <w:tc>
          <w:tcPr>
            <w:tcW w:w="708" w:type="dxa"/>
            <w:tcBorders>
              <w:left w:val="nil"/>
              <w:bottom w:val="nil"/>
              <w:right w:val="nil"/>
            </w:tcBorders>
            <w:hideMark/>
          </w:tcPr>
          <w:p w14:paraId="1206EA1B" w14:textId="77777777" w:rsidR="006024B3" w:rsidRPr="00BA6F36" w:rsidRDefault="006024B3" w:rsidP="00BA6F36">
            <w:pPr>
              <w:rPr>
                <w:bCs/>
                <w:sz w:val="16"/>
                <w:szCs w:val="16"/>
              </w:rPr>
            </w:pPr>
            <w:r w:rsidRPr="00BA6F36">
              <w:rPr>
                <w:bCs/>
                <w:sz w:val="16"/>
                <w:szCs w:val="16"/>
              </w:rPr>
              <w:t> </w:t>
            </w:r>
          </w:p>
        </w:tc>
        <w:tc>
          <w:tcPr>
            <w:tcW w:w="1276" w:type="dxa"/>
            <w:tcBorders>
              <w:left w:val="nil"/>
              <w:bottom w:val="nil"/>
              <w:right w:val="nil"/>
            </w:tcBorders>
            <w:hideMark/>
          </w:tcPr>
          <w:p w14:paraId="2E4FB692" w14:textId="77777777" w:rsidR="006024B3" w:rsidRPr="00BA6F36" w:rsidRDefault="006024B3" w:rsidP="00BA6F36">
            <w:pPr>
              <w:rPr>
                <w:bCs/>
                <w:sz w:val="16"/>
                <w:szCs w:val="16"/>
              </w:rPr>
            </w:pPr>
            <w:r w:rsidRPr="00BA6F36">
              <w:rPr>
                <w:bCs/>
                <w:sz w:val="16"/>
                <w:szCs w:val="16"/>
              </w:rPr>
              <w:t> </w:t>
            </w:r>
          </w:p>
        </w:tc>
        <w:tc>
          <w:tcPr>
            <w:tcW w:w="709" w:type="dxa"/>
            <w:tcBorders>
              <w:left w:val="nil"/>
              <w:bottom w:val="nil"/>
              <w:right w:val="nil"/>
            </w:tcBorders>
            <w:hideMark/>
          </w:tcPr>
          <w:p w14:paraId="431BD1AF" w14:textId="77777777" w:rsidR="006024B3" w:rsidRPr="00BA6F36" w:rsidRDefault="006024B3" w:rsidP="00BA6F36">
            <w:pPr>
              <w:rPr>
                <w:bCs/>
                <w:sz w:val="16"/>
                <w:szCs w:val="16"/>
              </w:rPr>
            </w:pPr>
            <w:r w:rsidRPr="00BA6F36">
              <w:rPr>
                <w:bCs/>
                <w:sz w:val="16"/>
                <w:szCs w:val="16"/>
              </w:rPr>
              <w:t> </w:t>
            </w:r>
          </w:p>
        </w:tc>
        <w:tc>
          <w:tcPr>
            <w:tcW w:w="850" w:type="dxa"/>
            <w:tcBorders>
              <w:left w:val="nil"/>
              <w:bottom w:val="nil"/>
              <w:right w:val="nil"/>
            </w:tcBorders>
            <w:hideMark/>
          </w:tcPr>
          <w:p w14:paraId="1D480DD4" w14:textId="77777777" w:rsidR="006024B3" w:rsidRPr="00BA6F36" w:rsidRDefault="006024B3" w:rsidP="00BA6F36">
            <w:pPr>
              <w:rPr>
                <w:bCs/>
                <w:sz w:val="16"/>
                <w:szCs w:val="16"/>
              </w:rPr>
            </w:pPr>
            <w:r w:rsidRPr="00BA6F36">
              <w:rPr>
                <w:bCs/>
                <w:sz w:val="16"/>
                <w:szCs w:val="16"/>
              </w:rPr>
              <w:t> </w:t>
            </w:r>
          </w:p>
          <w:p w14:paraId="70473D07" w14:textId="77777777" w:rsidR="006024B3" w:rsidRPr="00BA6F36" w:rsidRDefault="006024B3" w:rsidP="00BA6F36">
            <w:pPr>
              <w:rPr>
                <w:bCs/>
                <w:sz w:val="16"/>
                <w:szCs w:val="16"/>
              </w:rPr>
            </w:pPr>
            <w:r w:rsidRPr="00BA6F36">
              <w:rPr>
                <w:bCs/>
                <w:sz w:val="16"/>
                <w:szCs w:val="16"/>
              </w:rPr>
              <w:t> </w:t>
            </w:r>
          </w:p>
        </w:tc>
      </w:tr>
      <w:tr w:rsidR="006024B3" w:rsidRPr="00BA6F36" w14:paraId="023CF021" w14:textId="77777777" w:rsidTr="00610D45">
        <w:trPr>
          <w:trHeight w:val="315"/>
        </w:trPr>
        <w:tc>
          <w:tcPr>
            <w:tcW w:w="685" w:type="dxa"/>
            <w:tcBorders>
              <w:top w:val="nil"/>
              <w:left w:val="nil"/>
              <w:bottom w:val="nil"/>
              <w:right w:val="nil"/>
            </w:tcBorders>
            <w:shd w:val="clear" w:color="auto" w:fill="F6DC9C"/>
            <w:noWrap/>
            <w:hideMark/>
          </w:tcPr>
          <w:p w14:paraId="46A221F7" w14:textId="77777777" w:rsidR="006024B3" w:rsidRPr="00BA6F36" w:rsidRDefault="006024B3" w:rsidP="00BA6F36">
            <w:pPr>
              <w:rPr>
                <w:bCs/>
                <w:sz w:val="16"/>
                <w:szCs w:val="16"/>
              </w:rPr>
            </w:pPr>
            <w:r w:rsidRPr="00BA6F36">
              <w:rPr>
                <w:bCs/>
                <w:sz w:val="16"/>
                <w:szCs w:val="16"/>
              </w:rPr>
              <w:t>25</w:t>
            </w:r>
          </w:p>
        </w:tc>
        <w:tc>
          <w:tcPr>
            <w:tcW w:w="1778" w:type="dxa"/>
            <w:tcBorders>
              <w:top w:val="nil"/>
              <w:left w:val="nil"/>
              <w:bottom w:val="nil"/>
              <w:right w:val="nil"/>
            </w:tcBorders>
            <w:shd w:val="clear" w:color="auto" w:fill="F6DC9C"/>
            <w:noWrap/>
            <w:hideMark/>
          </w:tcPr>
          <w:p w14:paraId="54FDE25C" w14:textId="77777777" w:rsidR="006024B3" w:rsidRPr="00BA6F36" w:rsidRDefault="006024B3" w:rsidP="00BA6F36">
            <w:pPr>
              <w:rPr>
                <w:bCs/>
                <w:sz w:val="16"/>
                <w:szCs w:val="16"/>
              </w:rPr>
            </w:pPr>
            <w:r w:rsidRPr="00BA6F36">
              <w:rPr>
                <w:bCs/>
                <w:sz w:val="16"/>
                <w:szCs w:val="16"/>
              </w:rPr>
              <w:t>Mount Isa</w:t>
            </w:r>
          </w:p>
        </w:tc>
        <w:tc>
          <w:tcPr>
            <w:tcW w:w="651" w:type="dxa"/>
            <w:tcBorders>
              <w:top w:val="nil"/>
              <w:left w:val="nil"/>
              <w:bottom w:val="nil"/>
              <w:right w:val="nil"/>
            </w:tcBorders>
            <w:shd w:val="clear" w:color="auto" w:fill="F6DC9C"/>
            <w:noWrap/>
            <w:hideMark/>
          </w:tcPr>
          <w:p w14:paraId="2AE1D743" w14:textId="77777777" w:rsidR="006024B3" w:rsidRPr="00BA6F36" w:rsidRDefault="006024B3" w:rsidP="00BA6F36">
            <w:pPr>
              <w:rPr>
                <w:sz w:val="16"/>
                <w:szCs w:val="16"/>
              </w:rPr>
            </w:pPr>
            <w:r w:rsidRPr="00BA6F36">
              <w:rPr>
                <w:sz w:val="16"/>
                <w:szCs w:val="16"/>
              </w:rPr>
              <w:t>QLD</w:t>
            </w:r>
          </w:p>
        </w:tc>
        <w:tc>
          <w:tcPr>
            <w:tcW w:w="460" w:type="dxa"/>
            <w:tcBorders>
              <w:top w:val="nil"/>
              <w:left w:val="nil"/>
              <w:bottom w:val="nil"/>
              <w:right w:val="nil"/>
            </w:tcBorders>
            <w:shd w:val="clear" w:color="auto" w:fill="F6DC9C"/>
            <w:noWrap/>
            <w:hideMark/>
          </w:tcPr>
          <w:p w14:paraId="350BF823" w14:textId="77777777" w:rsidR="006024B3" w:rsidRPr="00BA6F36" w:rsidRDefault="006024B3" w:rsidP="00BA6F36">
            <w:pPr>
              <w:rPr>
                <w:sz w:val="16"/>
                <w:szCs w:val="16"/>
              </w:rPr>
            </w:pPr>
            <w:r w:rsidRPr="00BA6F36">
              <w:rPr>
                <w:sz w:val="16"/>
                <w:szCs w:val="16"/>
              </w:rPr>
              <w:t>4</w:t>
            </w:r>
          </w:p>
        </w:tc>
        <w:tc>
          <w:tcPr>
            <w:tcW w:w="690" w:type="dxa"/>
            <w:tcBorders>
              <w:top w:val="nil"/>
              <w:left w:val="nil"/>
              <w:bottom w:val="nil"/>
              <w:right w:val="nil"/>
            </w:tcBorders>
            <w:shd w:val="clear" w:color="auto" w:fill="F6DC9C"/>
            <w:noWrap/>
            <w:hideMark/>
          </w:tcPr>
          <w:p w14:paraId="273B258B" w14:textId="77777777" w:rsidR="006024B3" w:rsidRPr="00BA6F36" w:rsidRDefault="006024B3" w:rsidP="00BA6F36">
            <w:pPr>
              <w:rPr>
                <w:sz w:val="16"/>
                <w:szCs w:val="16"/>
              </w:rPr>
            </w:pPr>
            <w:r w:rsidRPr="00BA6F36">
              <w:rPr>
                <w:sz w:val="16"/>
                <w:szCs w:val="16"/>
              </w:rPr>
              <w:t>6.00</w:t>
            </w:r>
          </w:p>
        </w:tc>
        <w:tc>
          <w:tcPr>
            <w:tcW w:w="1265" w:type="dxa"/>
            <w:tcBorders>
              <w:top w:val="nil"/>
              <w:left w:val="nil"/>
              <w:bottom w:val="nil"/>
              <w:right w:val="nil"/>
            </w:tcBorders>
            <w:shd w:val="clear" w:color="auto" w:fill="F6DC9C"/>
            <w:noWrap/>
            <w:hideMark/>
          </w:tcPr>
          <w:p w14:paraId="231BFC45" w14:textId="77777777" w:rsidR="006024B3" w:rsidRPr="00BA6F36" w:rsidRDefault="006024B3" w:rsidP="00BA6F36">
            <w:pPr>
              <w:rPr>
                <w:sz w:val="16"/>
                <w:szCs w:val="16"/>
              </w:rPr>
            </w:pPr>
            <w:r w:rsidRPr="00BA6F36">
              <w:rPr>
                <w:sz w:val="16"/>
                <w:szCs w:val="16"/>
              </w:rPr>
              <w:t>62,753,989.65</w:t>
            </w:r>
          </w:p>
        </w:tc>
        <w:tc>
          <w:tcPr>
            <w:tcW w:w="708" w:type="dxa"/>
            <w:tcBorders>
              <w:top w:val="nil"/>
              <w:left w:val="nil"/>
              <w:bottom w:val="nil"/>
              <w:right w:val="nil"/>
            </w:tcBorders>
            <w:shd w:val="clear" w:color="auto" w:fill="F6DC9C"/>
            <w:noWrap/>
            <w:hideMark/>
          </w:tcPr>
          <w:p w14:paraId="03A9B471" w14:textId="77777777" w:rsidR="006024B3" w:rsidRPr="00BA6F36" w:rsidRDefault="006024B3" w:rsidP="00BA6F36">
            <w:pPr>
              <w:rPr>
                <w:bCs/>
                <w:sz w:val="16"/>
                <w:szCs w:val="16"/>
              </w:rPr>
            </w:pPr>
            <w:r w:rsidRPr="00BA6F36">
              <w:rPr>
                <w:bCs/>
                <w:sz w:val="16"/>
                <w:szCs w:val="16"/>
              </w:rPr>
              <w:t>772</w:t>
            </w:r>
          </w:p>
        </w:tc>
        <w:tc>
          <w:tcPr>
            <w:tcW w:w="1276" w:type="dxa"/>
            <w:tcBorders>
              <w:top w:val="nil"/>
              <w:left w:val="nil"/>
              <w:bottom w:val="nil"/>
              <w:right w:val="nil"/>
            </w:tcBorders>
            <w:shd w:val="clear" w:color="auto" w:fill="F6DC9C"/>
            <w:noWrap/>
            <w:hideMark/>
          </w:tcPr>
          <w:p w14:paraId="207C1092" w14:textId="77777777" w:rsidR="006024B3" w:rsidRPr="00BA6F36" w:rsidRDefault="006024B3" w:rsidP="00BA6F36">
            <w:pPr>
              <w:rPr>
                <w:bCs/>
                <w:sz w:val="16"/>
                <w:szCs w:val="16"/>
              </w:rPr>
            </w:pPr>
            <w:r w:rsidRPr="00BA6F36">
              <w:rPr>
                <w:sz w:val="16"/>
                <w:szCs w:val="16"/>
              </w:rPr>
              <w:t>3229</w:t>
            </w:r>
          </w:p>
        </w:tc>
        <w:tc>
          <w:tcPr>
            <w:tcW w:w="851" w:type="dxa"/>
            <w:tcBorders>
              <w:top w:val="nil"/>
              <w:left w:val="nil"/>
              <w:bottom w:val="nil"/>
              <w:right w:val="nil"/>
            </w:tcBorders>
            <w:shd w:val="clear" w:color="auto" w:fill="F6DC9C"/>
            <w:noWrap/>
            <w:hideMark/>
          </w:tcPr>
          <w:p w14:paraId="52946962" w14:textId="77777777" w:rsidR="006024B3" w:rsidRPr="00BA6F36" w:rsidRDefault="006024B3" w:rsidP="00BA6F36">
            <w:pPr>
              <w:rPr>
                <w:bCs/>
                <w:sz w:val="16"/>
                <w:szCs w:val="16"/>
              </w:rPr>
            </w:pPr>
            <w:r w:rsidRPr="00BA6F36">
              <w:rPr>
                <w:bCs/>
                <w:sz w:val="16"/>
                <w:szCs w:val="16"/>
              </w:rPr>
              <w:t>3140541</w:t>
            </w:r>
          </w:p>
        </w:tc>
        <w:tc>
          <w:tcPr>
            <w:tcW w:w="708" w:type="dxa"/>
            <w:tcBorders>
              <w:top w:val="nil"/>
              <w:left w:val="nil"/>
              <w:bottom w:val="nil"/>
              <w:right w:val="nil"/>
            </w:tcBorders>
            <w:shd w:val="clear" w:color="auto" w:fill="F6DC9C"/>
            <w:noWrap/>
            <w:hideMark/>
          </w:tcPr>
          <w:p w14:paraId="229BC539" w14:textId="77777777" w:rsidR="006024B3" w:rsidRPr="00BA6F36" w:rsidRDefault="006024B3" w:rsidP="00BA6F36">
            <w:pPr>
              <w:rPr>
                <w:sz w:val="16"/>
                <w:szCs w:val="16"/>
              </w:rPr>
            </w:pPr>
            <w:r w:rsidRPr="00BA6F36">
              <w:rPr>
                <w:sz w:val="16"/>
                <w:szCs w:val="16"/>
              </w:rPr>
              <w:t>6.00</w:t>
            </w:r>
          </w:p>
        </w:tc>
        <w:tc>
          <w:tcPr>
            <w:tcW w:w="1276" w:type="dxa"/>
            <w:tcBorders>
              <w:top w:val="nil"/>
              <w:left w:val="nil"/>
              <w:bottom w:val="nil"/>
              <w:right w:val="nil"/>
            </w:tcBorders>
            <w:shd w:val="clear" w:color="auto" w:fill="F6DC9C"/>
            <w:noWrap/>
            <w:hideMark/>
          </w:tcPr>
          <w:p w14:paraId="4CE9CF68" w14:textId="77777777" w:rsidR="006024B3" w:rsidRPr="00BA6F36" w:rsidRDefault="006024B3" w:rsidP="00BA6F36">
            <w:pPr>
              <w:rPr>
                <w:sz w:val="16"/>
                <w:szCs w:val="16"/>
              </w:rPr>
            </w:pPr>
            <w:r w:rsidRPr="00BA6F36">
              <w:rPr>
                <w:sz w:val="16"/>
                <w:szCs w:val="16"/>
              </w:rPr>
              <w:t>182,476.25</w:t>
            </w:r>
          </w:p>
        </w:tc>
        <w:tc>
          <w:tcPr>
            <w:tcW w:w="709" w:type="dxa"/>
            <w:tcBorders>
              <w:top w:val="nil"/>
              <w:left w:val="nil"/>
              <w:bottom w:val="nil"/>
              <w:right w:val="nil"/>
            </w:tcBorders>
            <w:shd w:val="clear" w:color="auto" w:fill="F6DC9C"/>
            <w:noWrap/>
            <w:hideMark/>
          </w:tcPr>
          <w:p w14:paraId="40C6AF5C" w14:textId="77777777" w:rsidR="006024B3" w:rsidRPr="00BA6F36" w:rsidRDefault="006024B3" w:rsidP="00BA6F36">
            <w:pPr>
              <w:rPr>
                <w:sz w:val="16"/>
                <w:szCs w:val="16"/>
              </w:rPr>
            </w:pPr>
            <w:r w:rsidRPr="00BA6F36">
              <w:rPr>
                <w:sz w:val="16"/>
                <w:szCs w:val="16"/>
              </w:rPr>
              <w:t>6</w:t>
            </w:r>
          </w:p>
        </w:tc>
        <w:tc>
          <w:tcPr>
            <w:tcW w:w="850" w:type="dxa"/>
            <w:tcBorders>
              <w:top w:val="nil"/>
              <w:left w:val="nil"/>
              <w:bottom w:val="nil"/>
              <w:right w:val="nil"/>
            </w:tcBorders>
            <w:shd w:val="clear" w:color="auto" w:fill="F6DC9C"/>
            <w:noWrap/>
            <w:hideMark/>
          </w:tcPr>
          <w:p w14:paraId="21422973" w14:textId="77777777" w:rsidR="006024B3" w:rsidRPr="00BA6F36" w:rsidRDefault="006024B3" w:rsidP="00BA6F36">
            <w:pPr>
              <w:rPr>
                <w:bCs/>
                <w:sz w:val="16"/>
                <w:szCs w:val="16"/>
              </w:rPr>
            </w:pPr>
            <w:r w:rsidRPr="00BA6F36">
              <w:rPr>
                <w:sz w:val="16"/>
                <w:szCs w:val="16"/>
              </w:rPr>
              <w:t>81</w:t>
            </w:r>
          </w:p>
        </w:tc>
      </w:tr>
      <w:tr w:rsidR="006024B3" w:rsidRPr="00BA6F36" w14:paraId="3C8AB2FC" w14:textId="77777777" w:rsidTr="00610D45">
        <w:trPr>
          <w:trHeight w:val="315"/>
        </w:trPr>
        <w:tc>
          <w:tcPr>
            <w:tcW w:w="685" w:type="dxa"/>
            <w:tcBorders>
              <w:top w:val="nil"/>
              <w:left w:val="nil"/>
              <w:bottom w:val="nil"/>
              <w:right w:val="nil"/>
            </w:tcBorders>
            <w:shd w:val="clear" w:color="auto" w:fill="F6DC9C"/>
            <w:noWrap/>
            <w:hideMark/>
          </w:tcPr>
          <w:p w14:paraId="76D4E32C" w14:textId="77777777" w:rsidR="006024B3" w:rsidRPr="00BA6F36" w:rsidRDefault="006024B3" w:rsidP="00BA6F36">
            <w:pPr>
              <w:rPr>
                <w:bCs/>
                <w:sz w:val="16"/>
                <w:szCs w:val="16"/>
              </w:rPr>
            </w:pPr>
            <w:r w:rsidRPr="00BA6F36">
              <w:rPr>
                <w:bCs/>
                <w:sz w:val="16"/>
                <w:szCs w:val="16"/>
              </w:rPr>
              <w:t> </w:t>
            </w:r>
          </w:p>
        </w:tc>
        <w:tc>
          <w:tcPr>
            <w:tcW w:w="1778" w:type="dxa"/>
            <w:tcBorders>
              <w:top w:val="nil"/>
              <w:left w:val="nil"/>
              <w:bottom w:val="nil"/>
              <w:right w:val="nil"/>
            </w:tcBorders>
            <w:shd w:val="clear" w:color="auto" w:fill="F6DC9C"/>
            <w:noWrap/>
            <w:hideMark/>
          </w:tcPr>
          <w:p w14:paraId="601C103D" w14:textId="77777777" w:rsidR="006024B3" w:rsidRPr="00BA6F36" w:rsidRDefault="006024B3" w:rsidP="00BA6F36">
            <w:pPr>
              <w:rPr>
                <w:bCs/>
                <w:sz w:val="16"/>
                <w:szCs w:val="16"/>
              </w:rPr>
            </w:pPr>
            <w:r w:rsidRPr="00BA6F36">
              <w:rPr>
                <w:bCs/>
                <w:sz w:val="16"/>
                <w:szCs w:val="16"/>
              </w:rPr>
              <w:t> </w:t>
            </w:r>
          </w:p>
        </w:tc>
        <w:tc>
          <w:tcPr>
            <w:tcW w:w="651" w:type="dxa"/>
            <w:tcBorders>
              <w:top w:val="nil"/>
              <w:left w:val="nil"/>
              <w:bottom w:val="nil"/>
              <w:right w:val="nil"/>
            </w:tcBorders>
            <w:shd w:val="clear" w:color="auto" w:fill="F6DC9C"/>
            <w:noWrap/>
            <w:hideMark/>
          </w:tcPr>
          <w:p w14:paraId="2FA7CB4E" w14:textId="77777777" w:rsidR="006024B3" w:rsidRPr="00BA6F36" w:rsidRDefault="006024B3" w:rsidP="00BA6F36">
            <w:pPr>
              <w:rPr>
                <w:sz w:val="16"/>
                <w:szCs w:val="16"/>
              </w:rPr>
            </w:pPr>
            <w:r w:rsidRPr="00BA6F36">
              <w:rPr>
                <w:sz w:val="16"/>
                <w:szCs w:val="16"/>
              </w:rPr>
              <w:t> </w:t>
            </w:r>
          </w:p>
        </w:tc>
        <w:tc>
          <w:tcPr>
            <w:tcW w:w="460" w:type="dxa"/>
            <w:tcBorders>
              <w:top w:val="nil"/>
              <w:left w:val="nil"/>
              <w:bottom w:val="nil"/>
              <w:right w:val="nil"/>
            </w:tcBorders>
            <w:shd w:val="clear" w:color="auto" w:fill="F6DC9C"/>
            <w:noWrap/>
            <w:hideMark/>
          </w:tcPr>
          <w:p w14:paraId="532F2C54" w14:textId="77777777" w:rsidR="006024B3" w:rsidRPr="00BA6F36" w:rsidRDefault="006024B3" w:rsidP="00BA6F36">
            <w:pPr>
              <w:rPr>
                <w:sz w:val="16"/>
                <w:szCs w:val="16"/>
              </w:rPr>
            </w:pPr>
            <w:r w:rsidRPr="00BA6F36">
              <w:rPr>
                <w:sz w:val="16"/>
                <w:szCs w:val="16"/>
              </w:rPr>
              <w:t> </w:t>
            </w:r>
          </w:p>
        </w:tc>
        <w:tc>
          <w:tcPr>
            <w:tcW w:w="690" w:type="dxa"/>
            <w:tcBorders>
              <w:top w:val="nil"/>
              <w:left w:val="nil"/>
              <w:bottom w:val="nil"/>
              <w:right w:val="nil"/>
            </w:tcBorders>
            <w:shd w:val="clear" w:color="auto" w:fill="F6DC9C"/>
            <w:noWrap/>
            <w:hideMark/>
          </w:tcPr>
          <w:p w14:paraId="53C466CF" w14:textId="77777777" w:rsidR="006024B3" w:rsidRPr="00BA6F36" w:rsidRDefault="006024B3" w:rsidP="00BA6F36">
            <w:pPr>
              <w:rPr>
                <w:sz w:val="16"/>
                <w:szCs w:val="16"/>
              </w:rPr>
            </w:pPr>
            <w:r w:rsidRPr="00BA6F36">
              <w:rPr>
                <w:sz w:val="16"/>
                <w:szCs w:val="16"/>
              </w:rPr>
              <w:t> </w:t>
            </w:r>
          </w:p>
        </w:tc>
        <w:tc>
          <w:tcPr>
            <w:tcW w:w="1265" w:type="dxa"/>
            <w:tcBorders>
              <w:top w:val="nil"/>
              <w:left w:val="nil"/>
              <w:bottom w:val="nil"/>
              <w:right w:val="nil"/>
            </w:tcBorders>
            <w:shd w:val="clear" w:color="auto" w:fill="F6DC9C"/>
            <w:noWrap/>
            <w:hideMark/>
          </w:tcPr>
          <w:p w14:paraId="30A8FA4D" w14:textId="77777777" w:rsidR="006024B3" w:rsidRPr="00BA6F36" w:rsidRDefault="006024B3" w:rsidP="00BA6F36">
            <w:pPr>
              <w:rPr>
                <w:sz w:val="16"/>
                <w:szCs w:val="16"/>
              </w:rPr>
            </w:pPr>
            <w:r w:rsidRPr="00BA6F36">
              <w:rPr>
                <w:sz w:val="16"/>
                <w:szCs w:val="16"/>
              </w:rPr>
              <w:t> </w:t>
            </w:r>
          </w:p>
        </w:tc>
        <w:tc>
          <w:tcPr>
            <w:tcW w:w="708" w:type="dxa"/>
            <w:tcBorders>
              <w:top w:val="nil"/>
              <w:left w:val="nil"/>
              <w:bottom w:val="nil"/>
              <w:right w:val="nil"/>
            </w:tcBorders>
            <w:shd w:val="clear" w:color="auto" w:fill="F6DC9C"/>
            <w:noWrap/>
            <w:hideMark/>
          </w:tcPr>
          <w:p w14:paraId="5D97336A" w14:textId="77777777" w:rsidR="006024B3" w:rsidRPr="00BA6F36" w:rsidRDefault="006024B3" w:rsidP="00BA6F36">
            <w:pPr>
              <w:rPr>
                <w:sz w:val="16"/>
                <w:szCs w:val="16"/>
              </w:rPr>
            </w:pPr>
            <w:r w:rsidRPr="00BA6F36">
              <w:rPr>
                <w:sz w:val="16"/>
                <w:szCs w:val="16"/>
              </w:rPr>
              <w:t> </w:t>
            </w:r>
          </w:p>
        </w:tc>
        <w:tc>
          <w:tcPr>
            <w:tcW w:w="1276" w:type="dxa"/>
            <w:tcBorders>
              <w:top w:val="nil"/>
              <w:left w:val="nil"/>
              <w:bottom w:val="nil"/>
              <w:right w:val="nil"/>
            </w:tcBorders>
            <w:shd w:val="clear" w:color="auto" w:fill="F6DC9C"/>
            <w:noWrap/>
            <w:hideMark/>
          </w:tcPr>
          <w:p w14:paraId="0C9C4260" w14:textId="77777777" w:rsidR="006024B3" w:rsidRPr="00BA6F36" w:rsidRDefault="006024B3" w:rsidP="00BA6F36">
            <w:pPr>
              <w:rPr>
                <w:sz w:val="16"/>
                <w:szCs w:val="16"/>
              </w:rPr>
            </w:pPr>
            <w:r w:rsidRPr="00BA6F36">
              <w:rPr>
                <w:sz w:val="16"/>
                <w:szCs w:val="16"/>
              </w:rPr>
              <w:t> </w:t>
            </w:r>
          </w:p>
          <w:p w14:paraId="61AB20AF" w14:textId="77777777" w:rsidR="006024B3" w:rsidRPr="00BA6F36" w:rsidRDefault="006024B3" w:rsidP="00BA6F36">
            <w:pPr>
              <w:rPr>
                <w:bCs/>
                <w:sz w:val="16"/>
                <w:szCs w:val="16"/>
              </w:rPr>
            </w:pPr>
            <w:r w:rsidRPr="00BA6F36">
              <w:rPr>
                <w:bCs/>
                <w:sz w:val="16"/>
                <w:szCs w:val="16"/>
              </w:rPr>
              <w:t> </w:t>
            </w:r>
          </w:p>
        </w:tc>
        <w:tc>
          <w:tcPr>
            <w:tcW w:w="851" w:type="dxa"/>
            <w:tcBorders>
              <w:top w:val="nil"/>
              <w:left w:val="nil"/>
              <w:bottom w:val="nil"/>
              <w:right w:val="nil"/>
            </w:tcBorders>
            <w:shd w:val="clear" w:color="auto" w:fill="F6DC9C"/>
            <w:noWrap/>
            <w:hideMark/>
          </w:tcPr>
          <w:p w14:paraId="7D11C22C" w14:textId="77777777" w:rsidR="006024B3" w:rsidRPr="00BA6F36" w:rsidRDefault="006024B3" w:rsidP="00BA6F36">
            <w:pPr>
              <w:rPr>
                <w:bCs/>
                <w:sz w:val="16"/>
                <w:szCs w:val="16"/>
              </w:rPr>
            </w:pPr>
            <w:r w:rsidRPr="00BA6F36">
              <w:rPr>
                <w:bCs/>
                <w:sz w:val="16"/>
                <w:szCs w:val="16"/>
              </w:rPr>
              <w:t>3140544</w:t>
            </w:r>
          </w:p>
        </w:tc>
        <w:tc>
          <w:tcPr>
            <w:tcW w:w="708" w:type="dxa"/>
            <w:tcBorders>
              <w:top w:val="nil"/>
              <w:left w:val="nil"/>
              <w:bottom w:val="nil"/>
              <w:right w:val="nil"/>
            </w:tcBorders>
            <w:shd w:val="clear" w:color="auto" w:fill="F6DC9C"/>
            <w:noWrap/>
            <w:hideMark/>
          </w:tcPr>
          <w:p w14:paraId="2D5301B4" w14:textId="77777777" w:rsidR="006024B3" w:rsidRPr="00BA6F36" w:rsidRDefault="006024B3" w:rsidP="00BA6F36">
            <w:pPr>
              <w:rPr>
                <w:sz w:val="16"/>
                <w:szCs w:val="16"/>
              </w:rPr>
            </w:pPr>
            <w:r w:rsidRPr="00BA6F36">
              <w:rPr>
                <w:sz w:val="16"/>
                <w:szCs w:val="16"/>
              </w:rPr>
              <w:t>6.00</w:t>
            </w:r>
          </w:p>
        </w:tc>
        <w:tc>
          <w:tcPr>
            <w:tcW w:w="1276" w:type="dxa"/>
            <w:tcBorders>
              <w:top w:val="nil"/>
              <w:left w:val="nil"/>
              <w:bottom w:val="nil"/>
              <w:right w:val="nil"/>
            </w:tcBorders>
            <w:shd w:val="clear" w:color="auto" w:fill="F6DC9C"/>
            <w:noWrap/>
            <w:hideMark/>
          </w:tcPr>
          <w:p w14:paraId="647529A2" w14:textId="77777777" w:rsidR="006024B3" w:rsidRPr="00BA6F36" w:rsidRDefault="006024B3" w:rsidP="00BA6F36">
            <w:pPr>
              <w:rPr>
                <w:sz w:val="16"/>
                <w:szCs w:val="16"/>
              </w:rPr>
            </w:pPr>
            <w:r w:rsidRPr="00BA6F36">
              <w:rPr>
                <w:sz w:val="16"/>
                <w:szCs w:val="16"/>
              </w:rPr>
              <w:t>237,512.10</w:t>
            </w:r>
          </w:p>
        </w:tc>
        <w:tc>
          <w:tcPr>
            <w:tcW w:w="709" w:type="dxa"/>
            <w:tcBorders>
              <w:top w:val="nil"/>
              <w:left w:val="nil"/>
              <w:bottom w:val="nil"/>
              <w:right w:val="nil"/>
            </w:tcBorders>
            <w:shd w:val="clear" w:color="auto" w:fill="F6DC9C"/>
            <w:noWrap/>
            <w:hideMark/>
          </w:tcPr>
          <w:p w14:paraId="7DCB247C" w14:textId="77777777" w:rsidR="006024B3" w:rsidRPr="00BA6F36" w:rsidRDefault="006024B3" w:rsidP="00BA6F36">
            <w:pPr>
              <w:rPr>
                <w:sz w:val="16"/>
                <w:szCs w:val="16"/>
              </w:rPr>
            </w:pPr>
            <w:r w:rsidRPr="00BA6F36">
              <w:rPr>
                <w:sz w:val="16"/>
                <w:szCs w:val="16"/>
              </w:rPr>
              <w:t>19</w:t>
            </w:r>
          </w:p>
        </w:tc>
        <w:tc>
          <w:tcPr>
            <w:tcW w:w="850" w:type="dxa"/>
            <w:tcBorders>
              <w:top w:val="nil"/>
              <w:left w:val="nil"/>
              <w:bottom w:val="nil"/>
              <w:right w:val="nil"/>
            </w:tcBorders>
            <w:shd w:val="clear" w:color="auto" w:fill="F6DC9C"/>
            <w:noWrap/>
            <w:hideMark/>
          </w:tcPr>
          <w:p w14:paraId="754393D1" w14:textId="77777777" w:rsidR="006024B3" w:rsidRPr="00BA6F36" w:rsidRDefault="006024B3" w:rsidP="00BA6F36">
            <w:pPr>
              <w:rPr>
                <w:bCs/>
                <w:sz w:val="16"/>
                <w:szCs w:val="16"/>
              </w:rPr>
            </w:pPr>
            <w:r w:rsidRPr="00BA6F36">
              <w:rPr>
                <w:sz w:val="16"/>
                <w:szCs w:val="16"/>
              </w:rPr>
              <w:t>61</w:t>
            </w:r>
          </w:p>
        </w:tc>
      </w:tr>
      <w:tr w:rsidR="006024B3" w:rsidRPr="00BA6F36" w14:paraId="447E7E5B" w14:textId="77777777" w:rsidTr="00610D45">
        <w:trPr>
          <w:trHeight w:val="330"/>
        </w:trPr>
        <w:tc>
          <w:tcPr>
            <w:tcW w:w="685" w:type="dxa"/>
            <w:tcBorders>
              <w:top w:val="nil"/>
              <w:left w:val="nil"/>
              <w:bottom w:val="nil"/>
              <w:right w:val="nil"/>
            </w:tcBorders>
            <w:shd w:val="clear" w:color="auto" w:fill="F6DC9C"/>
            <w:noWrap/>
          </w:tcPr>
          <w:p w14:paraId="30014357" w14:textId="77777777" w:rsidR="006024B3" w:rsidRPr="00BA6F36" w:rsidRDefault="006024B3" w:rsidP="00BA6F36">
            <w:pPr>
              <w:rPr>
                <w:bCs/>
                <w:sz w:val="16"/>
                <w:szCs w:val="16"/>
              </w:rPr>
            </w:pPr>
          </w:p>
        </w:tc>
        <w:tc>
          <w:tcPr>
            <w:tcW w:w="1778" w:type="dxa"/>
            <w:tcBorders>
              <w:top w:val="nil"/>
              <w:left w:val="nil"/>
              <w:bottom w:val="nil"/>
              <w:right w:val="nil"/>
            </w:tcBorders>
            <w:shd w:val="clear" w:color="auto" w:fill="F6DC9C"/>
            <w:noWrap/>
          </w:tcPr>
          <w:p w14:paraId="3B81399F" w14:textId="77777777" w:rsidR="006024B3" w:rsidRPr="00BA6F36" w:rsidRDefault="006024B3" w:rsidP="00BA6F36">
            <w:pPr>
              <w:rPr>
                <w:bCs/>
                <w:sz w:val="16"/>
                <w:szCs w:val="16"/>
              </w:rPr>
            </w:pPr>
          </w:p>
        </w:tc>
        <w:tc>
          <w:tcPr>
            <w:tcW w:w="651" w:type="dxa"/>
            <w:tcBorders>
              <w:top w:val="nil"/>
              <w:left w:val="nil"/>
              <w:bottom w:val="nil"/>
              <w:right w:val="nil"/>
            </w:tcBorders>
            <w:shd w:val="clear" w:color="auto" w:fill="F6DC9C"/>
            <w:noWrap/>
          </w:tcPr>
          <w:p w14:paraId="678C5A82" w14:textId="77777777" w:rsidR="006024B3" w:rsidRPr="00BA6F36" w:rsidRDefault="006024B3" w:rsidP="00BA6F36">
            <w:pPr>
              <w:rPr>
                <w:sz w:val="16"/>
                <w:szCs w:val="16"/>
              </w:rPr>
            </w:pPr>
          </w:p>
        </w:tc>
        <w:tc>
          <w:tcPr>
            <w:tcW w:w="460" w:type="dxa"/>
            <w:tcBorders>
              <w:top w:val="nil"/>
              <w:left w:val="nil"/>
              <w:bottom w:val="nil"/>
              <w:right w:val="nil"/>
            </w:tcBorders>
            <w:shd w:val="clear" w:color="auto" w:fill="F6DC9C"/>
            <w:noWrap/>
          </w:tcPr>
          <w:p w14:paraId="0E790D96" w14:textId="77777777" w:rsidR="006024B3" w:rsidRPr="00BA6F36" w:rsidRDefault="006024B3" w:rsidP="00BA6F36">
            <w:pPr>
              <w:rPr>
                <w:sz w:val="16"/>
                <w:szCs w:val="16"/>
              </w:rPr>
            </w:pPr>
          </w:p>
        </w:tc>
        <w:tc>
          <w:tcPr>
            <w:tcW w:w="690" w:type="dxa"/>
            <w:tcBorders>
              <w:top w:val="nil"/>
              <w:left w:val="nil"/>
              <w:bottom w:val="nil"/>
              <w:right w:val="nil"/>
            </w:tcBorders>
            <w:shd w:val="clear" w:color="auto" w:fill="F6DC9C"/>
            <w:noWrap/>
          </w:tcPr>
          <w:p w14:paraId="550AFD98" w14:textId="77777777" w:rsidR="006024B3" w:rsidRPr="00BA6F36" w:rsidRDefault="006024B3" w:rsidP="00BA6F36">
            <w:pPr>
              <w:rPr>
                <w:sz w:val="16"/>
                <w:szCs w:val="16"/>
              </w:rPr>
            </w:pPr>
          </w:p>
        </w:tc>
        <w:tc>
          <w:tcPr>
            <w:tcW w:w="1265" w:type="dxa"/>
            <w:tcBorders>
              <w:top w:val="nil"/>
              <w:left w:val="nil"/>
              <w:bottom w:val="nil"/>
              <w:right w:val="nil"/>
            </w:tcBorders>
            <w:shd w:val="clear" w:color="auto" w:fill="F6DC9C"/>
            <w:noWrap/>
          </w:tcPr>
          <w:p w14:paraId="21AFA2B6" w14:textId="77777777" w:rsidR="006024B3" w:rsidRPr="00BA6F36" w:rsidRDefault="006024B3" w:rsidP="00BA6F36">
            <w:pPr>
              <w:rPr>
                <w:sz w:val="16"/>
                <w:szCs w:val="16"/>
              </w:rPr>
            </w:pPr>
          </w:p>
        </w:tc>
        <w:tc>
          <w:tcPr>
            <w:tcW w:w="708" w:type="dxa"/>
            <w:tcBorders>
              <w:top w:val="nil"/>
              <w:left w:val="nil"/>
              <w:bottom w:val="nil"/>
              <w:right w:val="nil"/>
            </w:tcBorders>
            <w:shd w:val="clear" w:color="auto" w:fill="F6DC9C"/>
            <w:noWrap/>
          </w:tcPr>
          <w:p w14:paraId="6A01E892" w14:textId="77777777" w:rsidR="006024B3" w:rsidRPr="00BA6F36" w:rsidRDefault="006024B3" w:rsidP="00BA6F36">
            <w:pPr>
              <w:rPr>
                <w:bCs/>
                <w:sz w:val="16"/>
                <w:szCs w:val="16"/>
              </w:rPr>
            </w:pPr>
          </w:p>
        </w:tc>
        <w:tc>
          <w:tcPr>
            <w:tcW w:w="1276" w:type="dxa"/>
            <w:tcBorders>
              <w:top w:val="nil"/>
              <w:left w:val="nil"/>
              <w:bottom w:val="nil"/>
              <w:right w:val="nil"/>
            </w:tcBorders>
            <w:shd w:val="clear" w:color="auto" w:fill="F6DC9C"/>
            <w:noWrap/>
          </w:tcPr>
          <w:p w14:paraId="66441BAD" w14:textId="77777777" w:rsidR="006024B3" w:rsidRPr="00BA6F36" w:rsidRDefault="006024B3" w:rsidP="00BA6F36">
            <w:pPr>
              <w:rPr>
                <w:bCs/>
                <w:sz w:val="16"/>
                <w:szCs w:val="16"/>
              </w:rPr>
            </w:pPr>
          </w:p>
        </w:tc>
        <w:tc>
          <w:tcPr>
            <w:tcW w:w="851" w:type="dxa"/>
            <w:tcBorders>
              <w:top w:val="nil"/>
              <w:left w:val="nil"/>
              <w:bottom w:val="nil"/>
              <w:right w:val="nil"/>
            </w:tcBorders>
            <w:shd w:val="clear" w:color="auto" w:fill="F6DC9C"/>
            <w:noWrap/>
            <w:hideMark/>
          </w:tcPr>
          <w:p w14:paraId="5DE6B89A" w14:textId="77777777" w:rsidR="006024B3" w:rsidRPr="00BA6F36" w:rsidRDefault="006024B3" w:rsidP="00BA6F36">
            <w:pPr>
              <w:rPr>
                <w:bCs/>
                <w:sz w:val="16"/>
                <w:szCs w:val="16"/>
              </w:rPr>
            </w:pPr>
            <w:r w:rsidRPr="00BA6F36">
              <w:rPr>
                <w:bCs/>
                <w:sz w:val="16"/>
                <w:szCs w:val="16"/>
              </w:rPr>
              <w:t>Total</w:t>
            </w:r>
          </w:p>
        </w:tc>
        <w:tc>
          <w:tcPr>
            <w:tcW w:w="708" w:type="dxa"/>
            <w:tcBorders>
              <w:top w:val="nil"/>
              <w:left w:val="nil"/>
              <w:bottom w:val="nil"/>
              <w:right w:val="nil"/>
            </w:tcBorders>
            <w:shd w:val="clear" w:color="auto" w:fill="F6DC9C"/>
            <w:noWrap/>
            <w:hideMark/>
          </w:tcPr>
          <w:p w14:paraId="7744D657" w14:textId="77777777" w:rsidR="006024B3" w:rsidRPr="00BA6F36" w:rsidRDefault="006024B3" w:rsidP="00BA6F36">
            <w:pPr>
              <w:rPr>
                <w:sz w:val="16"/>
                <w:szCs w:val="16"/>
              </w:rPr>
            </w:pPr>
            <w:r w:rsidRPr="00BA6F36">
              <w:rPr>
                <w:sz w:val="16"/>
                <w:szCs w:val="16"/>
              </w:rPr>
              <w:t> </w:t>
            </w:r>
          </w:p>
        </w:tc>
        <w:tc>
          <w:tcPr>
            <w:tcW w:w="1276" w:type="dxa"/>
            <w:tcBorders>
              <w:top w:val="nil"/>
              <w:left w:val="nil"/>
              <w:bottom w:val="nil"/>
              <w:right w:val="nil"/>
            </w:tcBorders>
            <w:shd w:val="clear" w:color="auto" w:fill="F6DC9C"/>
            <w:noWrap/>
            <w:hideMark/>
          </w:tcPr>
          <w:p w14:paraId="26DFC51D" w14:textId="77777777" w:rsidR="006024B3" w:rsidRPr="00BA6F36" w:rsidRDefault="006024B3" w:rsidP="00BA6F36">
            <w:pPr>
              <w:rPr>
                <w:bCs/>
                <w:sz w:val="16"/>
                <w:szCs w:val="16"/>
              </w:rPr>
            </w:pPr>
            <w:r w:rsidRPr="00BA6F36">
              <w:rPr>
                <w:bCs/>
                <w:sz w:val="16"/>
                <w:szCs w:val="16"/>
              </w:rPr>
              <w:t>419,988.35</w:t>
            </w:r>
          </w:p>
        </w:tc>
        <w:tc>
          <w:tcPr>
            <w:tcW w:w="709" w:type="dxa"/>
            <w:tcBorders>
              <w:top w:val="nil"/>
              <w:left w:val="nil"/>
              <w:bottom w:val="nil"/>
              <w:right w:val="nil"/>
            </w:tcBorders>
            <w:shd w:val="clear" w:color="auto" w:fill="F6DC9C"/>
            <w:noWrap/>
            <w:hideMark/>
          </w:tcPr>
          <w:p w14:paraId="7199A699" w14:textId="77777777" w:rsidR="006024B3" w:rsidRPr="00BA6F36" w:rsidRDefault="006024B3" w:rsidP="00BA6F36">
            <w:pPr>
              <w:rPr>
                <w:bCs/>
                <w:sz w:val="16"/>
                <w:szCs w:val="16"/>
              </w:rPr>
            </w:pPr>
            <w:r w:rsidRPr="00BA6F36">
              <w:rPr>
                <w:bCs/>
                <w:sz w:val="16"/>
                <w:szCs w:val="16"/>
              </w:rPr>
              <w:t>25</w:t>
            </w:r>
          </w:p>
        </w:tc>
        <w:tc>
          <w:tcPr>
            <w:tcW w:w="850" w:type="dxa"/>
            <w:tcBorders>
              <w:top w:val="nil"/>
              <w:left w:val="nil"/>
              <w:bottom w:val="nil"/>
              <w:right w:val="nil"/>
            </w:tcBorders>
            <w:shd w:val="clear" w:color="auto" w:fill="F6DC9C"/>
            <w:noWrap/>
            <w:hideMark/>
          </w:tcPr>
          <w:p w14:paraId="2E993D36" w14:textId="77777777" w:rsidR="006024B3" w:rsidRPr="00BA6F36" w:rsidRDefault="006024B3" w:rsidP="00BA6F36">
            <w:pPr>
              <w:rPr>
                <w:bCs/>
                <w:sz w:val="16"/>
                <w:szCs w:val="16"/>
              </w:rPr>
            </w:pPr>
            <w:r w:rsidRPr="00BA6F36">
              <w:rPr>
                <w:bCs/>
                <w:sz w:val="16"/>
                <w:szCs w:val="16"/>
              </w:rPr>
              <w:t>142</w:t>
            </w:r>
          </w:p>
          <w:p w14:paraId="47CDFD62" w14:textId="77777777" w:rsidR="006024B3" w:rsidRPr="00BA6F36" w:rsidRDefault="006024B3" w:rsidP="00BA6F36">
            <w:pPr>
              <w:rPr>
                <w:bCs/>
                <w:sz w:val="16"/>
                <w:szCs w:val="16"/>
              </w:rPr>
            </w:pPr>
            <w:r w:rsidRPr="00BA6F36">
              <w:rPr>
                <w:bCs/>
                <w:sz w:val="16"/>
                <w:szCs w:val="16"/>
              </w:rPr>
              <w:t> </w:t>
            </w:r>
          </w:p>
        </w:tc>
      </w:tr>
      <w:tr w:rsidR="006024B3" w:rsidRPr="00BA6F36" w14:paraId="38BECFAF" w14:textId="77777777" w:rsidTr="00610D45">
        <w:trPr>
          <w:trHeight w:val="315"/>
        </w:trPr>
        <w:tc>
          <w:tcPr>
            <w:tcW w:w="685" w:type="dxa"/>
            <w:tcBorders>
              <w:top w:val="nil"/>
              <w:left w:val="nil"/>
              <w:bottom w:val="nil"/>
              <w:right w:val="nil"/>
            </w:tcBorders>
            <w:shd w:val="clear" w:color="auto" w:fill="F6DC9C"/>
            <w:noWrap/>
            <w:hideMark/>
          </w:tcPr>
          <w:p w14:paraId="43C23629" w14:textId="77777777" w:rsidR="006024B3" w:rsidRPr="00BA6F36" w:rsidRDefault="006024B3" w:rsidP="00BA6F36">
            <w:pPr>
              <w:rPr>
                <w:bCs/>
                <w:sz w:val="16"/>
                <w:szCs w:val="16"/>
              </w:rPr>
            </w:pPr>
            <w:r w:rsidRPr="00BA6F36">
              <w:rPr>
                <w:bCs/>
                <w:sz w:val="16"/>
                <w:szCs w:val="16"/>
              </w:rPr>
              <w:t>26</w:t>
            </w:r>
          </w:p>
        </w:tc>
        <w:tc>
          <w:tcPr>
            <w:tcW w:w="1778" w:type="dxa"/>
            <w:tcBorders>
              <w:top w:val="nil"/>
              <w:left w:val="nil"/>
              <w:bottom w:val="nil"/>
              <w:right w:val="nil"/>
            </w:tcBorders>
            <w:shd w:val="clear" w:color="auto" w:fill="F6DC9C"/>
            <w:noWrap/>
            <w:hideMark/>
          </w:tcPr>
          <w:p w14:paraId="0CA49937" w14:textId="77777777" w:rsidR="006024B3" w:rsidRPr="00BA6F36" w:rsidRDefault="006024B3" w:rsidP="00BA6F36">
            <w:pPr>
              <w:rPr>
                <w:bCs/>
                <w:sz w:val="16"/>
                <w:szCs w:val="16"/>
              </w:rPr>
            </w:pPr>
            <w:r w:rsidRPr="00BA6F36">
              <w:rPr>
                <w:bCs/>
                <w:sz w:val="16"/>
                <w:szCs w:val="16"/>
              </w:rPr>
              <w:t>Daintree</w:t>
            </w:r>
          </w:p>
        </w:tc>
        <w:tc>
          <w:tcPr>
            <w:tcW w:w="651" w:type="dxa"/>
            <w:tcBorders>
              <w:top w:val="nil"/>
              <w:left w:val="nil"/>
              <w:bottom w:val="nil"/>
              <w:right w:val="nil"/>
            </w:tcBorders>
            <w:shd w:val="clear" w:color="auto" w:fill="F6DC9C"/>
            <w:noWrap/>
            <w:hideMark/>
          </w:tcPr>
          <w:p w14:paraId="2196900D" w14:textId="77777777" w:rsidR="006024B3" w:rsidRPr="00BA6F36" w:rsidRDefault="006024B3" w:rsidP="00BA6F36">
            <w:pPr>
              <w:rPr>
                <w:sz w:val="16"/>
                <w:szCs w:val="16"/>
              </w:rPr>
            </w:pPr>
            <w:r w:rsidRPr="00BA6F36">
              <w:rPr>
                <w:sz w:val="16"/>
                <w:szCs w:val="16"/>
              </w:rPr>
              <w:t>QLD</w:t>
            </w:r>
          </w:p>
        </w:tc>
        <w:tc>
          <w:tcPr>
            <w:tcW w:w="460" w:type="dxa"/>
            <w:tcBorders>
              <w:top w:val="nil"/>
              <w:left w:val="nil"/>
              <w:bottom w:val="nil"/>
              <w:right w:val="nil"/>
            </w:tcBorders>
            <w:shd w:val="clear" w:color="auto" w:fill="F6DC9C"/>
            <w:noWrap/>
            <w:hideMark/>
          </w:tcPr>
          <w:p w14:paraId="2820F7A0" w14:textId="77777777" w:rsidR="006024B3" w:rsidRPr="00BA6F36" w:rsidRDefault="006024B3" w:rsidP="00BA6F36">
            <w:pPr>
              <w:rPr>
                <w:sz w:val="16"/>
                <w:szCs w:val="16"/>
              </w:rPr>
            </w:pPr>
            <w:r w:rsidRPr="00BA6F36">
              <w:rPr>
                <w:sz w:val="16"/>
                <w:szCs w:val="16"/>
              </w:rPr>
              <w:t>4</w:t>
            </w:r>
          </w:p>
        </w:tc>
        <w:tc>
          <w:tcPr>
            <w:tcW w:w="690" w:type="dxa"/>
            <w:tcBorders>
              <w:top w:val="nil"/>
              <w:left w:val="nil"/>
              <w:bottom w:val="nil"/>
              <w:right w:val="nil"/>
            </w:tcBorders>
            <w:shd w:val="clear" w:color="auto" w:fill="F6DC9C"/>
            <w:noWrap/>
            <w:hideMark/>
          </w:tcPr>
          <w:p w14:paraId="13C871BF" w14:textId="77777777" w:rsidR="006024B3" w:rsidRPr="00BA6F36" w:rsidRDefault="006024B3" w:rsidP="00BA6F36">
            <w:pPr>
              <w:rPr>
                <w:sz w:val="16"/>
                <w:szCs w:val="16"/>
              </w:rPr>
            </w:pPr>
            <w:r w:rsidRPr="00BA6F36">
              <w:rPr>
                <w:sz w:val="16"/>
                <w:szCs w:val="16"/>
              </w:rPr>
              <w:t>6.27</w:t>
            </w:r>
          </w:p>
        </w:tc>
        <w:tc>
          <w:tcPr>
            <w:tcW w:w="1265" w:type="dxa"/>
            <w:tcBorders>
              <w:top w:val="nil"/>
              <w:left w:val="nil"/>
              <w:bottom w:val="nil"/>
              <w:right w:val="nil"/>
            </w:tcBorders>
            <w:shd w:val="clear" w:color="auto" w:fill="F6DC9C"/>
            <w:noWrap/>
            <w:hideMark/>
          </w:tcPr>
          <w:p w14:paraId="0BC05DD8" w14:textId="77777777" w:rsidR="006024B3" w:rsidRPr="00BA6F36" w:rsidRDefault="006024B3" w:rsidP="00BA6F36">
            <w:pPr>
              <w:rPr>
                <w:sz w:val="16"/>
                <w:szCs w:val="16"/>
              </w:rPr>
            </w:pPr>
            <w:r w:rsidRPr="00BA6F36">
              <w:rPr>
                <w:sz w:val="16"/>
                <w:szCs w:val="16"/>
              </w:rPr>
              <w:t>2,230,932,070.87</w:t>
            </w:r>
          </w:p>
        </w:tc>
        <w:tc>
          <w:tcPr>
            <w:tcW w:w="708" w:type="dxa"/>
            <w:tcBorders>
              <w:top w:val="nil"/>
              <w:left w:val="nil"/>
              <w:bottom w:val="nil"/>
              <w:right w:val="nil"/>
            </w:tcBorders>
            <w:shd w:val="clear" w:color="auto" w:fill="F6DC9C"/>
            <w:noWrap/>
            <w:hideMark/>
          </w:tcPr>
          <w:p w14:paraId="6DDCD672" w14:textId="77777777" w:rsidR="006024B3" w:rsidRPr="00BA6F36" w:rsidRDefault="006024B3" w:rsidP="00BA6F36">
            <w:pPr>
              <w:rPr>
                <w:bCs/>
                <w:sz w:val="16"/>
                <w:szCs w:val="16"/>
              </w:rPr>
            </w:pPr>
            <w:r w:rsidRPr="00BA6F36">
              <w:rPr>
                <w:bCs/>
                <w:sz w:val="16"/>
                <w:szCs w:val="16"/>
              </w:rPr>
              <w:t>244</w:t>
            </w:r>
          </w:p>
        </w:tc>
        <w:tc>
          <w:tcPr>
            <w:tcW w:w="1276" w:type="dxa"/>
            <w:tcBorders>
              <w:top w:val="nil"/>
              <w:left w:val="nil"/>
              <w:bottom w:val="nil"/>
              <w:right w:val="nil"/>
            </w:tcBorders>
            <w:shd w:val="clear" w:color="auto" w:fill="F6DC9C"/>
            <w:noWrap/>
            <w:hideMark/>
          </w:tcPr>
          <w:p w14:paraId="4C1BCF58" w14:textId="77777777" w:rsidR="006024B3" w:rsidRPr="00BA6F36" w:rsidRDefault="006024B3" w:rsidP="00BA6F36">
            <w:pPr>
              <w:rPr>
                <w:bCs/>
                <w:sz w:val="16"/>
                <w:szCs w:val="16"/>
              </w:rPr>
            </w:pPr>
            <w:r w:rsidRPr="00BA6F36">
              <w:rPr>
                <w:sz w:val="16"/>
                <w:szCs w:val="16"/>
              </w:rPr>
              <w:t>1766</w:t>
            </w:r>
          </w:p>
        </w:tc>
        <w:tc>
          <w:tcPr>
            <w:tcW w:w="851" w:type="dxa"/>
            <w:tcBorders>
              <w:top w:val="nil"/>
              <w:left w:val="nil"/>
              <w:bottom w:val="nil"/>
              <w:right w:val="nil"/>
            </w:tcBorders>
            <w:shd w:val="clear" w:color="auto" w:fill="F6DC9C"/>
            <w:noWrap/>
            <w:hideMark/>
          </w:tcPr>
          <w:p w14:paraId="61EE4D97" w14:textId="77777777" w:rsidR="006024B3" w:rsidRPr="00BA6F36" w:rsidRDefault="006024B3" w:rsidP="00BA6F36">
            <w:pPr>
              <w:rPr>
                <w:bCs/>
                <w:sz w:val="16"/>
                <w:szCs w:val="16"/>
              </w:rPr>
            </w:pPr>
            <w:r w:rsidRPr="00BA6F36">
              <w:rPr>
                <w:bCs/>
                <w:sz w:val="16"/>
                <w:szCs w:val="16"/>
              </w:rPr>
              <w:t>3116407</w:t>
            </w:r>
          </w:p>
        </w:tc>
        <w:tc>
          <w:tcPr>
            <w:tcW w:w="708" w:type="dxa"/>
            <w:tcBorders>
              <w:top w:val="nil"/>
              <w:left w:val="nil"/>
              <w:bottom w:val="nil"/>
              <w:right w:val="nil"/>
            </w:tcBorders>
            <w:shd w:val="clear" w:color="auto" w:fill="F6DC9C"/>
            <w:noWrap/>
            <w:hideMark/>
          </w:tcPr>
          <w:p w14:paraId="0E2385E8" w14:textId="77777777" w:rsidR="006024B3" w:rsidRPr="00BA6F36" w:rsidRDefault="006024B3" w:rsidP="00BA6F36">
            <w:pPr>
              <w:rPr>
                <w:sz w:val="16"/>
                <w:szCs w:val="16"/>
              </w:rPr>
            </w:pPr>
            <w:r w:rsidRPr="00BA6F36">
              <w:rPr>
                <w:sz w:val="16"/>
                <w:szCs w:val="16"/>
              </w:rPr>
              <w:t>4.50</w:t>
            </w:r>
          </w:p>
        </w:tc>
        <w:tc>
          <w:tcPr>
            <w:tcW w:w="1276" w:type="dxa"/>
            <w:tcBorders>
              <w:top w:val="nil"/>
              <w:left w:val="nil"/>
              <w:bottom w:val="nil"/>
              <w:right w:val="nil"/>
            </w:tcBorders>
            <w:shd w:val="clear" w:color="auto" w:fill="F6DC9C"/>
            <w:noWrap/>
            <w:hideMark/>
          </w:tcPr>
          <w:p w14:paraId="03D4C5EA" w14:textId="77777777" w:rsidR="006024B3" w:rsidRPr="00BA6F36" w:rsidRDefault="006024B3" w:rsidP="00BA6F36">
            <w:pPr>
              <w:rPr>
                <w:sz w:val="16"/>
                <w:szCs w:val="16"/>
              </w:rPr>
            </w:pPr>
            <w:r w:rsidRPr="00BA6F36">
              <w:rPr>
                <w:sz w:val="16"/>
                <w:szCs w:val="16"/>
              </w:rPr>
              <w:t>505,717.92</w:t>
            </w:r>
          </w:p>
        </w:tc>
        <w:tc>
          <w:tcPr>
            <w:tcW w:w="709" w:type="dxa"/>
            <w:tcBorders>
              <w:top w:val="nil"/>
              <w:left w:val="nil"/>
              <w:bottom w:val="nil"/>
              <w:right w:val="nil"/>
            </w:tcBorders>
            <w:shd w:val="clear" w:color="auto" w:fill="F6DC9C"/>
            <w:noWrap/>
            <w:hideMark/>
          </w:tcPr>
          <w:p w14:paraId="14B95111" w14:textId="77777777" w:rsidR="006024B3" w:rsidRPr="00BA6F36" w:rsidRDefault="006024B3" w:rsidP="00BA6F36">
            <w:pPr>
              <w:rPr>
                <w:sz w:val="16"/>
                <w:szCs w:val="16"/>
              </w:rPr>
            </w:pPr>
            <w:r w:rsidRPr="00BA6F36">
              <w:rPr>
                <w:sz w:val="16"/>
                <w:szCs w:val="16"/>
              </w:rPr>
              <w:t>6</w:t>
            </w:r>
          </w:p>
        </w:tc>
        <w:tc>
          <w:tcPr>
            <w:tcW w:w="850" w:type="dxa"/>
            <w:tcBorders>
              <w:top w:val="nil"/>
              <w:left w:val="nil"/>
              <w:bottom w:val="nil"/>
              <w:right w:val="nil"/>
            </w:tcBorders>
            <w:shd w:val="clear" w:color="auto" w:fill="F6DC9C"/>
            <w:noWrap/>
            <w:hideMark/>
          </w:tcPr>
          <w:p w14:paraId="2467AF5A" w14:textId="77777777" w:rsidR="006024B3" w:rsidRPr="00BA6F36" w:rsidRDefault="006024B3" w:rsidP="00BA6F36">
            <w:pPr>
              <w:rPr>
                <w:bCs/>
                <w:sz w:val="16"/>
                <w:szCs w:val="16"/>
              </w:rPr>
            </w:pPr>
            <w:r w:rsidRPr="00BA6F36">
              <w:rPr>
                <w:sz w:val="16"/>
                <w:szCs w:val="16"/>
              </w:rPr>
              <w:t>108</w:t>
            </w:r>
          </w:p>
        </w:tc>
      </w:tr>
      <w:tr w:rsidR="006024B3" w:rsidRPr="00BA6F36" w14:paraId="5E01F2F5" w14:textId="77777777" w:rsidTr="00610D45">
        <w:trPr>
          <w:trHeight w:val="330"/>
        </w:trPr>
        <w:tc>
          <w:tcPr>
            <w:tcW w:w="685" w:type="dxa"/>
            <w:tcBorders>
              <w:top w:val="nil"/>
              <w:left w:val="nil"/>
              <w:bottom w:val="nil"/>
              <w:right w:val="nil"/>
            </w:tcBorders>
            <w:shd w:val="clear" w:color="auto" w:fill="F6DC9C"/>
            <w:noWrap/>
            <w:hideMark/>
          </w:tcPr>
          <w:p w14:paraId="0B324B10" w14:textId="77777777" w:rsidR="006024B3" w:rsidRPr="00BA6F36" w:rsidRDefault="006024B3" w:rsidP="00BA6F36">
            <w:pPr>
              <w:rPr>
                <w:bCs/>
                <w:sz w:val="16"/>
                <w:szCs w:val="16"/>
              </w:rPr>
            </w:pPr>
            <w:r w:rsidRPr="00BA6F36">
              <w:rPr>
                <w:bCs/>
                <w:sz w:val="16"/>
                <w:szCs w:val="16"/>
              </w:rPr>
              <w:t>27</w:t>
            </w:r>
          </w:p>
        </w:tc>
        <w:tc>
          <w:tcPr>
            <w:tcW w:w="1778" w:type="dxa"/>
            <w:tcBorders>
              <w:top w:val="nil"/>
              <w:left w:val="nil"/>
              <w:bottom w:val="nil"/>
              <w:right w:val="nil"/>
            </w:tcBorders>
            <w:shd w:val="clear" w:color="auto" w:fill="F6DC9C"/>
            <w:noWrap/>
            <w:hideMark/>
          </w:tcPr>
          <w:p w14:paraId="23765A2A" w14:textId="77777777" w:rsidR="006024B3" w:rsidRPr="00BA6F36" w:rsidRDefault="006024B3" w:rsidP="00BA6F36">
            <w:pPr>
              <w:rPr>
                <w:bCs/>
                <w:sz w:val="16"/>
                <w:szCs w:val="16"/>
              </w:rPr>
            </w:pPr>
            <w:proofErr w:type="spellStart"/>
            <w:r w:rsidRPr="00BA6F36">
              <w:rPr>
                <w:bCs/>
                <w:sz w:val="16"/>
                <w:szCs w:val="16"/>
              </w:rPr>
              <w:t>Yorke</w:t>
            </w:r>
            <w:proofErr w:type="spellEnd"/>
            <w:r w:rsidRPr="00BA6F36">
              <w:rPr>
                <w:bCs/>
                <w:sz w:val="16"/>
                <w:szCs w:val="16"/>
              </w:rPr>
              <w:t xml:space="preserve"> Peninsula - South</w:t>
            </w:r>
          </w:p>
        </w:tc>
        <w:tc>
          <w:tcPr>
            <w:tcW w:w="651" w:type="dxa"/>
            <w:tcBorders>
              <w:top w:val="nil"/>
              <w:left w:val="nil"/>
              <w:bottom w:val="nil"/>
              <w:right w:val="nil"/>
            </w:tcBorders>
            <w:shd w:val="clear" w:color="auto" w:fill="F6DC9C"/>
            <w:noWrap/>
            <w:hideMark/>
          </w:tcPr>
          <w:p w14:paraId="0E6DBD53" w14:textId="77777777" w:rsidR="006024B3" w:rsidRPr="00BA6F36" w:rsidRDefault="006024B3" w:rsidP="00BA6F36">
            <w:pPr>
              <w:rPr>
                <w:sz w:val="16"/>
                <w:szCs w:val="16"/>
              </w:rPr>
            </w:pPr>
            <w:r w:rsidRPr="00BA6F36">
              <w:rPr>
                <w:sz w:val="16"/>
                <w:szCs w:val="16"/>
              </w:rPr>
              <w:t>SA</w:t>
            </w:r>
          </w:p>
        </w:tc>
        <w:tc>
          <w:tcPr>
            <w:tcW w:w="460" w:type="dxa"/>
            <w:tcBorders>
              <w:top w:val="nil"/>
              <w:left w:val="nil"/>
              <w:bottom w:val="nil"/>
              <w:right w:val="nil"/>
            </w:tcBorders>
            <w:shd w:val="clear" w:color="auto" w:fill="F6DC9C"/>
            <w:noWrap/>
            <w:hideMark/>
          </w:tcPr>
          <w:p w14:paraId="2304D83E" w14:textId="77777777" w:rsidR="006024B3" w:rsidRPr="00BA6F36" w:rsidRDefault="006024B3" w:rsidP="00BA6F36">
            <w:pPr>
              <w:rPr>
                <w:sz w:val="16"/>
                <w:szCs w:val="16"/>
              </w:rPr>
            </w:pPr>
            <w:r w:rsidRPr="00BA6F36">
              <w:rPr>
                <w:sz w:val="16"/>
                <w:szCs w:val="16"/>
              </w:rPr>
              <w:t>4</w:t>
            </w:r>
          </w:p>
        </w:tc>
        <w:tc>
          <w:tcPr>
            <w:tcW w:w="690" w:type="dxa"/>
            <w:tcBorders>
              <w:top w:val="nil"/>
              <w:left w:val="nil"/>
              <w:bottom w:val="nil"/>
              <w:right w:val="nil"/>
            </w:tcBorders>
            <w:shd w:val="clear" w:color="auto" w:fill="F6DC9C"/>
            <w:noWrap/>
            <w:hideMark/>
          </w:tcPr>
          <w:p w14:paraId="0BE89A1E" w14:textId="77777777" w:rsidR="006024B3" w:rsidRPr="00BA6F36" w:rsidRDefault="006024B3" w:rsidP="00BA6F36">
            <w:pPr>
              <w:rPr>
                <w:sz w:val="16"/>
                <w:szCs w:val="16"/>
              </w:rPr>
            </w:pPr>
            <w:r w:rsidRPr="00BA6F36">
              <w:rPr>
                <w:sz w:val="16"/>
                <w:szCs w:val="16"/>
              </w:rPr>
              <w:t>8.04</w:t>
            </w:r>
          </w:p>
        </w:tc>
        <w:tc>
          <w:tcPr>
            <w:tcW w:w="1265" w:type="dxa"/>
            <w:tcBorders>
              <w:top w:val="nil"/>
              <w:left w:val="nil"/>
              <w:bottom w:val="nil"/>
              <w:right w:val="nil"/>
            </w:tcBorders>
            <w:shd w:val="clear" w:color="auto" w:fill="F6DC9C"/>
            <w:noWrap/>
            <w:hideMark/>
          </w:tcPr>
          <w:p w14:paraId="756D3155" w14:textId="77777777" w:rsidR="006024B3" w:rsidRPr="00BA6F36" w:rsidRDefault="006024B3" w:rsidP="00BA6F36">
            <w:pPr>
              <w:rPr>
                <w:sz w:val="16"/>
                <w:szCs w:val="16"/>
              </w:rPr>
            </w:pPr>
            <w:r w:rsidRPr="00BA6F36">
              <w:rPr>
                <w:sz w:val="16"/>
                <w:szCs w:val="16"/>
              </w:rPr>
              <w:t>2,273,732,701.26</w:t>
            </w:r>
          </w:p>
        </w:tc>
        <w:tc>
          <w:tcPr>
            <w:tcW w:w="708" w:type="dxa"/>
            <w:tcBorders>
              <w:top w:val="nil"/>
              <w:left w:val="nil"/>
              <w:bottom w:val="nil"/>
              <w:right w:val="nil"/>
            </w:tcBorders>
            <w:shd w:val="clear" w:color="auto" w:fill="F6DC9C"/>
            <w:noWrap/>
            <w:hideMark/>
          </w:tcPr>
          <w:p w14:paraId="790A922C" w14:textId="77777777" w:rsidR="006024B3" w:rsidRPr="00BA6F36" w:rsidRDefault="006024B3" w:rsidP="00BA6F36">
            <w:pPr>
              <w:rPr>
                <w:sz w:val="16"/>
                <w:szCs w:val="16"/>
              </w:rPr>
            </w:pPr>
            <w:r w:rsidRPr="00BA6F36">
              <w:rPr>
                <w:sz w:val="16"/>
                <w:szCs w:val="16"/>
              </w:rPr>
              <w:t>13</w:t>
            </w:r>
          </w:p>
        </w:tc>
        <w:tc>
          <w:tcPr>
            <w:tcW w:w="1276" w:type="dxa"/>
            <w:tcBorders>
              <w:top w:val="nil"/>
              <w:left w:val="nil"/>
              <w:bottom w:val="nil"/>
              <w:right w:val="nil"/>
            </w:tcBorders>
            <w:shd w:val="clear" w:color="auto" w:fill="F6DC9C"/>
            <w:noWrap/>
            <w:hideMark/>
          </w:tcPr>
          <w:p w14:paraId="25968B69" w14:textId="77777777" w:rsidR="006024B3" w:rsidRPr="00BA6F36" w:rsidRDefault="006024B3" w:rsidP="00BA6F36">
            <w:pPr>
              <w:rPr>
                <w:bCs/>
                <w:sz w:val="16"/>
                <w:szCs w:val="16"/>
              </w:rPr>
            </w:pPr>
            <w:r w:rsidRPr="00BA6F36">
              <w:rPr>
                <w:sz w:val="16"/>
                <w:szCs w:val="16"/>
              </w:rPr>
              <w:t>2099</w:t>
            </w:r>
          </w:p>
        </w:tc>
        <w:tc>
          <w:tcPr>
            <w:tcW w:w="851" w:type="dxa"/>
            <w:tcBorders>
              <w:top w:val="nil"/>
              <w:left w:val="nil"/>
              <w:bottom w:val="nil"/>
              <w:right w:val="nil"/>
            </w:tcBorders>
            <w:shd w:val="clear" w:color="auto" w:fill="F6DC9C"/>
            <w:noWrap/>
            <w:hideMark/>
          </w:tcPr>
          <w:p w14:paraId="1B6F0480" w14:textId="77777777" w:rsidR="006024B3" w:rsidRPr="00BA6F36" w:rsidRDefault="006024B3" w:rsidP="00BA6F36">
            <w:pPr>
              <w:rPr>
                <w:bCs/>
                <w:sz w:val="16"/>
                <w:szCs w:val="16"/>
              </w:rPr>
            </w:pPr>
            <w:r w:rsidRPr="00BA6F36">
              <w:rPr>
                <w:bCs/>
                <w:sz w:val="16"/>
                <w:szCs w:val="16"/>
              </w:rPr>
              <w:t>4112813</w:t>
            </w:r>
          </w:p>
        </w:tc>
        <w:tc>
          <w:tcPr>
            <w:tcW w:w="708" w:type="dxa"/>
            <w:tcBorders>
              <w:top w:val="nil"/>
              <w:left w:val="nil"/>
              <w:bottom w:val="nil"/>
              <w:right w:val="nil"/>
            </w:tcBorders>
            <w:shd w:val="clear" w:color="auto" w:fill="F6DC9C"/>
            <w:noWrap/>
            <w:hideMark/>
          </w:tcPr>
          <w:p w14:paraId="0D0C75AD" w14:textId="77777777" w:rsidR="006024B3" w:rsidRPr="00BA6F36" w:rsidRDefault="006024B3" w:rsidP="00BA6F36">
            <w:pPr>
              <w:rPr>
                <w:sz w:val="16"/>
                <w:szCs w:val="16"/>
              </w:rPr>
            </w:pPr>
            <w:r w:rsidRPr="00BA6F36">
              <w:rPr>
                <w:sz w:val="16"/>
                <w:szCs w:val="16"/>
              </w:rPr>
              <w:t>7.37</w:t>
            </w:r>
          </w:p>
        </w:tc>
        <w:tc>
          <w:tcPr>
            <w:tcW w:w="1276" w:type="dxa"/>
            <w:tcBorders>
              <w:top w:val="nil"/>
              <w:left w:val="nil"/>
              <w:bottom w:val="nil"/>
              <w:right w:val="nil"/>
            </w:tcBorders>
            <w:shd w:val="clear" w:color="auto" w:fill="F6DC9C"/>
            <w:noWrap/>
            <w:hideMark/>
          </w:tcPr>
          <w:p w14:paraId="320B12CA" w14:textId="77777777" w:rsidR="006024B3" w:rsidRPr="00BA6F36" w:rsidRDefault="006024B3" w:rsidP="00BA6F36">
            <w:pPr>
              <w:rPr>
                <w:sz w:val="16"/>
                <w:szCs w:val="16"/>
              </w:rPr>
            </w:pPr>
            <w:r w:rsidRPr="00BA6F36">
              <w:rPr>
                <w:sz w:val="16"/>
                <w:szCs w:val="16"/>
              </w:rPr>
              <w:t>168,306,923.25</w:t>
            </w:r>
          </w:p>
        </w:tc>
        <w:tc>
          <w:tcPr>
            <w:tcW w:w="709" w:type="dxa"/>
            <w:tcBorders>
              <w:top w:val="nil"/>
              <w:left w:val="nil"/>
              <w:bottom w:val="nil"/>
              <w:right w:val="nil"/>
            </w:tcBorders>
            <w:shd w:val="clear" w:color="auto" w:fill="F6DC9C"/>
            <w:noWrap/>
            <w:hideMark/>
          </w:tcPr>
          <w:p w14:paraId="6DDC97E9" w14:textId="77777777" w:rsidR="006024B3" w:rsidRPr="00BA6F36" w:rsidRDefault="006024B3" w:rsidP="00BA6F36">
            <w:pPr>
              <w:rPr>
                <w:sz w:val="16"/>
                <w:szCs w:val="16"/>
              </w:rPr>
            </w:pPr>
            <w:r w:rsidRPr="00BA6F36">
              <w:rPr>
                <w:sz w:val="16"/>
                <w:szCs w:val="16"/>
              </w:rPr>
              <w:t>0</w:t>
            </w:r>
          </w:p>
        </w:tc>
        <w:tc>
          <w:tcPr>
            <w:tcW w:w="850" w:type="dxa"/>
            <w:tcBorders>
              <w:top w:val="nil"/>
              <w:left w:val="nil"/>
              <w:bottom w:val="nil"/>
              <w:right w:val="nil"/>
            </w:tcBorders>
            <w:shd w:val="clear" w:color="auto" w:fill="F6DC9C"/>
            <w:noWrap/>
            <w:hideMark/>
          </w:tcPr>
          <w:p w14:paraId="42BCBF41" w14:textId="77777777" w:rsidR="006024B3" w:rsidRPr="00BA6F36" w:rsidRDefault="006024B3" w:rsidP="00BA6F36">
            <w:pPr>
              <w:rPr>
                <w:bCs/>
                <w:sz w:val="16"/>
                <w:szCs w:val="16"/>
              </w:rPr>
            </w:pPr>
            <w:r w:rsidRPr="00BA6F36">
              <w:rPr>
                <w:sz w:val="16"/>
                <w:szCs w:val="16"/>
              </w:rPr>
              <w:t>86</w:t>
            </w:r>
          </w:p>
        </w:tc>
      </w:tr>
      <w:tr w:rsidR="006024B3" w:rsidRPr="00BA6F36" w14:paraId="186FF629" w14:textId="77777777" w:rsidTr="00610D45">
        <w:trPr>
          <w:trHeight w:val="315"/>
        </w:trPr>
        <w:tc>
          <w:tcPr>
            <w:tcW w:w="685" w:type="dxa"/>
            <w:tcBorders>
              <w:top w:val="nil"/>
              <w:left w:val="nil"/>
              <w:bottom w:val="nil"/>
              <w:right w:val="nil"/>
            </w:tcBorders>
            <w:shd w:val="clear" w:color="auto" w:fill="F6DC9C"/>
            <w:noWrap/>
            <w:hideMark/>
          </w:tcPr>
          <w:p w14:paraId="0BD292C0" w14:textId="77777777" w:rsidR="006024B3" w:rsidRPr="00BA6F36" w:rsidRDefault="006024B3" w:rsidP="00BA6F36">
            <w:pPr>
              <w:rPr>
                <w:bCs/>
                <w:sz w:val="16"/>
                <w:szCs w:val="16"/>
              </w:rPr>
            </w:pPr>
            <w:r w:rsidRPr="00BA6F36">
              <w:rPr>
                <w:bCs/>
                <w:sz w:val="16"/>
                <w:szCs w:val="16"/>
              </w:rPr>
              <w:t>28</w:t>
            </w:r>
          </w:p>
        </w:tc>
        <w:tc>
          <w:tcPr>
            <w:tcW w:w="1778" w:type="dxa"/>
            <w:tcBorders>
              <w:top w:val="nil"/>
              <w:left w:val="nil"/>
              <w:bottom w:val="nil"/>
              <w:right w:val="nil"/>
            </w:tcBorders>
            <w:shd w:val="clear" w:color="auto" w:fill="F6DC9C"/>
            <w:noWrap/>
            <w:hideMark/>
          </w:tcPr>
          <w:p w14:paraId="285478E3" w14:textId="77777777" w:rsidR="006024B3" w:rsidRPr="00BA6F36" w:rsidRDefault="006024B3" w:rsidP="00BA6F36">
            <w:pPr>
              <w:rPr>
                <w:bCs/>
                <w:sz w:val="16"/>
                <w:szCs w:val="16"/>
              </w:rPr>
            </w:pPr>
            <w:r w:rsidRPr="00BA6F36">
              <w:rPr>
                <w:bCs/>
                <w:sz w:val="16"/>
                <w:szCs w:val="16"/>
              </w:rPr>
              <w:t>South Hedland</w:t>
            </w:r>
          </w:p>
        </w:tc>
        <w:tc>
          <w:tcPr>
            <w:tcW w:w="651" w:type="dxa"/>
            <w:tcBorders>
              <w:top w:val="nil"/>
              <w:left w:val="nil"/>
              <w:bottom w:val="nil"/>
              <w:right w:val="nil"/>
            </w:tcBorders>
            <w:shd w:val="clear" w:color="auto" w:fill="F6DC9C"/>
            <w:noWrap/>
            <w:hideMark/>
          </w:tcPr>
          <w:p w14:paraId="4BAE6B97" w14:textId="77777777" w:rsidR="006024B3" w:rsidRPr="00BA6F36" w:rsidRDefault="006024B3" w:rsidP="00BA6F36">
            <w:pPr>
              <w:rPr>
                <w:sz w:val="16"/>
                <w:szCs w:val="16"/>
              </w:rPr>
            </w:pPr>
            <w:r w:rsidRPr="00BA6F36">
              <w:rPr>
                <w:sz w:val="16"/>
                <w:szCs w:val="16"/>
              </w:rPr>
              <w:t>WA</w:t>
            </w:r>
          </w:p>
        </w:tc>
        <w:tc>
          <w:tcPr>
            <w:tcW w:w="460" w:type="dxa"/>
            <w:tcBorders>
              <w:top w:val="nil"/>
              <w:left w:val="nil"/>
              <w:bottom w:val="nil"/>
              <w:right w:val="nil"/>
            </w:tcBorders>
            <w:shd w:val="clear" w:color="auto" w:fill="F6DC9C"/>
            <w:noWrap/>
            <w:hideMark/>
          </w:tcPr>
          <w:p w14:paraId="7D62527F" w14:textId="77777777" w:rsidR="006024B3" w:rsidRPr="00BA6F36" w:rsidRDefault="006024B3" w:rsidP="00BA6F36">
            <w:pPr>
              <w:rPr>
                <w:sz w:val="16"/>
                <w:szCs w:val="16"/>
              </w:rPr>
            </w:pPr>
            <w:r w:rsidRPr="00BA6F36">
              <w:rPr>
                <w:sz w:val="16"/>
                <w:szCs w:val="16"/>
              </w:rPr>
              <w:t>4</w:t>
            </w:r>
          </w:p>
        </w:tc>
        <w:tc>
          <w:tcPr>
            <w:tcW w:w="690" w:type="dxa"/>
            <w:tcBorders>
              <w:top w:val="nil"/>
              <w:left w:val="nil"/>
              <w:bottom w:val="nil"/>
              <w:right w:val="nil"/>
            </w:tcBorders>
            <w:shd w:val="clear" w:color="auto" w:fill="F6DC9C"/>
            <w:noWrap/>
            <w:hideMark/>
          </w:tcPr>
          <w:p w14:paraId="4003DFC0" w14:textId="77777777" w:rsidR="006024B3" w:rsidRPr="00BA6F36" w:rsidRDefault="006024B3" w:rsidP="00BA6F36">
            <w:pPr>
              <w:rPr>
                <w:sz w:val="16"/>
                <w:szCs w:val="16"/>
              </w:rPr>
            </w:pPr>
            <w:r w:rsidRPr="00BA6F36">
              <w:rPr>
                <w:sz w:val="16"/>
                <w:szCs w:val="16"/>
              </w:rPr>
              <w:t>9.00</w:t>
            </w:r>
          </w:p>
        </w:tc>
        <w:tc>
          <w:tcPr>
            <w:tcW w:w="1265" w:type="dxa"/>
            <w:tcBorders>
              <w:top w:val="nil"/>
              <w:left w:val="nil"/>
              <w:bottom w:val="nil"/>
              <w:right w:val="nil"/>
            </w:tcBorders>
            <w:shd w:val="clear" w:color="auto" w:fill="F6DC9C"/>
            <w:noWrap/>
            <w:hideMark/>
          </w:tcPr>
          <w:p w14:paraId="6FABAE46" w14:textId="77777777" w:rsidR="006024B3" w:rsidRPr="00BA6F36" w:rsidRDefault="006024B3" w:rsidP="00BA6F36">
            <w:pPr>
              <w:rPr>
                <w:sz w:val="16"/>
                <w:szCs w:val="16"/>
              </w:rPr>
            </w:pPr>
            <w:r w:rsidRPr="00BA6F36">
              <w:rPr>
                <w:sz w:val="16"/>
                <w:szCs w:val="16"/>
              </w:rPr>
              <w:t>22,287,425.89</w:t>
            </w:r>
          </w:p>
        </w:tc>
        <w:tc>
          <w:tcPr>
            <w:tcW w:w="708" w:type="dxa"/>
            <w:tcBorders>
              <w:top w:val="nil"/>
              <w:left w:val="nil"/>
              <w:bottom w:val="nil"/>
              <w:right w:val="nil"/>
            </w:tcBorders>
            <w:shd w:val="clear" w:color="auto" w:fill="F6DC9C"/>
            <w:noWrap/>
            <w:hideMark/>
          </w:tcPr>
          <w:p w14:paraId="2849B85B" w14:textId="77777777" w:rsidR="006024B3" w:rsidRPr="00BA6F36" w:rsidRDefault="006024B3" w:rsidP="00BA6F36">
            <w:pPr>
              <w:rPr>
                <w:bCs/>
                <w:sz w:val="16"/>
                <w:szCs w:val="16"/>
              </w:rPr>
            </w:pPr>
            <w:r w:rsidRPr="00BA6F36">
              <w:rPr>
                <w:bCs/>
                <w:sz w:val="16"/>
                <w:szCs w:val="16"/>
              </w:rPr>
              <w:t>500</w:t>
            </w:r>
          </w:p>
        </w:tc>
        <w:tc>
          <w:tcPr>
            <w:tcW w:w="1276" w:type="dxa"/>
            <w:tcBorders>
              <w:top w:val="nil"/>
              <w:left w:val="nil"/>
              <w:bottom w:val="nil"/>
              <w:right w:val="nil"/>
            </w:tcBorders>
            <w:shd w:val="clear" w:color="auto" w:fill="F6DC9C"/>
            <w:noWrap/>
            <w:hideMark/>
          </w:tcPr>
          <w:p w14:paraId="2F323787" w14:textId="77777777" w:rsidR="006024B3" w:rsidRPr="00BA6F36" w:rsidRDefault="006024B3" w:rsidP="00BA6F36">
            <w:pPr>
              <w:rPr>
                <w:bCs/>
                <w:sz w:val="16"/>
                <w:szCs w:val="16"/>
              </w:rPr>
            </w:pPr>
            <w:r w:rsidRPr="00BA6F36">
              <w:rPr>
                <w:sz w:val="16"/>
                <w:szCs w:val="16"/>
              </w:rPr>
              <w:t>956</w:t>
            </w:r>
          </w:p>
        </w:tc>
        <w:tc>
          <w:tcPr>
            <w:tcW w:w="851" w:type="dxa"/>
            <w:tcBorders>
              <w:top w:val="nil"/>
              <w:left w:val="nil"/>
              <w:bottom w:val="nil"/>
              <w:right w:val="nil"/>
            </w:tcBorders>
            <w:shd w:val="clear" w:color="auto" w:fill="F6DC9C"/>
            <w:noWrap/>
            <w:hideMark/>
          </w:tcPr>
          <w:p w14:paraId="3488FFEC" w14:textId="77777777" w:rsidR="006024B3" w:rsidRPr="00BA6F36" w:rsidRDefault="006024B3" w:rsidP="00BA6F36">
            <w:pPr>
              <w:rPr>
                <w:bCs/>
                <w:sz w:val="16"/>
                <w:szCs w:val="16"/>
              </w:rPr>
            </w:pPr>
            <w:r w:rsidRPr="00BA6F36">
              <w:rPr>
                <w:bCs/>
                <w:sz w:val="16"/>
                <w:szCs w:val="16"/>
              </w:rPr>
              <w:t>5122419</w:t>
            </w:r>
          </w:p>
        </w:tc>
        <w:tc>
          <w:tcPr>
            <w:tcW w:w="708" w:type="dxa"/>
            <w:tcBorders>
              <w:top w:val="nil"/>
              <w:left w:val="nil"/>
              <w:bottom w:val="nil"/>
              <w:right w:val="nil"/>
            </w:tcBorders>
            <w:shd w:val="clear" w:color="auto" w:fill="F6DC9C"/>
            <w:noWrap/>
            <w:hideMark/>
          </w:tcPr>
          <w:p w14:paraId="06CEDE53" w14:textId="77777777" w:rsidR="006024B3" w:rsidRPr="00BA6F36" w:rsidRDefault="006024B3" w:rsidP="00BA6F36">
            <w:pPr>
              <w:rPr>
                <w:sz w:val="16"/>
                <w:szCs w:val="16"/>
              </w:rPr>
            </w:pPr>
            <w:r w:rsidRPr="00BA6F36">
              <w:rPr>
                <w:sz w:val="16"/>
                <w:szCs w:val="16"/>
              </w:rPr>
              <w:t>9.00</w:t>
            </w:r>
          </w:p>
        </w:tc>
        <w:tc>
          <w:tcPr>
            <w:tcW w:w="1276" w:type="dxa"/>
            <w:tcBorders>
              <w:top w:val="nil"/>
              <w:left w:val="nil"/>
              <w:bottom w:val="nil"/>
              <w:right w:val="nil"/>
            </w:tcBorders>
            <w:shd w:val="clear" w:color="auto" w:fill="F6DC9C"/>
            <w:noWrap/>
            <w:hideMark/>
          </w:tcPr>
          <w:p w14:paraId="4933C49C" w14:textId="77777777" w:rsidR="006024B3" w:rsidRPr="00BA6F36" w:rsidRDefault="006024B3" w:rsidP="00BA6F36">
            <w:pPr>
              <w:rPr>
                <w:sz w:val="16"/>
                <w:szCs w:val="16"/>
              </w:rPr>
            </w:pPr>
            <w:r w:rsidRPr="00BA6F36">
              <w:rPr>
                <w:sz w:val="16"/>
                <w:szCs w:val="16"/>
              </w:rPr>
              <w:t>177,083.43</w:t>
            </w:r>
          </w:p>
        </w:tc>
        <w:tc>
          <w:tcPr>
            <w:tcW w:w="709" w:type="dxa"/>
            <w:tcBorders>
              <w:top w:val="nil"/>
              <w:left w:val="nil"/>
              <w:bottom w:val="nil"/>
              <w:right w:val="nil"/>
            </w:tcBorders>
            <w:shd w:val="clear" w:color="auto" w:fill="F6DC9C"/>
            <w:noWrap/>
            <w:hideMark/>
          </w:tcPr>
          <w:p w14:paraId="620A5FD3" w14:textId="77777777" w:rsidR="006024B3" w:rsidRPr="00BA6F36" w:rsidRDefault="006024B3" w:rsidP="00BA6F36">
            <w:pPr>
              <w:rPr>
                <w:sz w:val="16"/>
                <w:szCs w:val="16"/>
              </w:rPr>
            </w:pPr>
            <w:r w:rsidRPr="00BA6F36">
              <w:rPr>
                <w:sz w:val="16"/>
                <w:szCs w:val="16"/>
              </w:rPr>
              <w:t>22</w:t>
            </w:r>
          </w:p>
        </w:tc>
        <w:tc>
          <w:tcPr>
            <w:tcW w:w="850" w:type="dxa"/>
            <w:tcBorders>
              <w:top w:val="nil"/>
              <w:left w:val="nil"/>
              <w:bottom w:val="nil"/>
              <w:right w:val="nil"/>
            </w:tcBorders>
            <w:shd w:val="clear" w:color="auto" w:fill="F6DC9C"/>
            <w:noWrap/>
            <w:hideMark/>
          </w:tcPr>
          <w:p w14:paraId="430B029C" w14:textId="77777777" w:rsidR="006024B3" w:rsidRPr="00BA6F36" w:rsidRDefault="006024B3" w:rsidP="00BA6F36">
            <w:pPr>
              <w:rPr>
                <w:bCs/>
                <w:sz w:val="16"/>
                <w:szCs w:val="16"/>
              </w:rPr>
            </w:pPr>
            <w:r w:rsidRPr="00BA6F36">
              <w:rPr>
                <w:sz w:val="16"/>
                <w:szCs w:val="16"/>
              </w:rPr>
              <w:t>27</w:t>
            </w:r>
          </w:p>
        </w:tc>
      </w:tr>
      <w:tr w:rsidR="006024B3" w:rsidRPr="00BA6F36" w14:paraId="2398B1CB" w14:textId="77777777" w:rsidTr="00610D45">
        <w:trPr>
          <w:trHeight w:val="315"/>
        </w:trPr>
        <w:tc>
          <w:tcPr>
            <w:tcW w:w="685" w:type="dxa"/>
            <w:tcBorders>
              <w:top w:val="nil"/>
              <w:left w:val="nil"/>
              <w:bottom w:val="nil"/>
              <w:right w:val="nil"/>
            </w:tcBorders>
            <w:shd w:val="clear" w:color="auto" w:fill="F6DC9C"/>
            <w:noWrap/>
            <w:hideMark/>
          </w:tcPr>
          <w:p w14:paraId="1A43546B" w14:textId="77777777" w:rsidR="006024B3" w:rsidRPr="00BA6F36" w:rsidRDefault="006024B3" w:rsidP="00BA6F36">
            <w:pPr>
              <w:rPr>
                <w:bCs/>
                <w:sz w:val="16"/>
                <w:szCs w:val="16"/>
              </w:rPr>
            </w:pPr>
            <w:r w:rsidRPr="00BA6F36">
              <w:rPr>
                <w:bCs/>
                <w:sz w:val="16"/>
                <w:szCs w:val="16"/>
              </w:rPr>
              <w:t> </w:t>
            </w:r>
          </w:p>
        </w:tc>
        <w:tc>
          <w:tcPr>
            <w:tcW w:w="1778" w:type="dxa"/>
            <w:tcBorders>
              <w:top w:val="nil"/>
              <w:left w:val="nil"/>
              <w:bottom w:val="nil"/>
              <w:right w:val="nil"/>
            </w:tcBorders>
            <w:shd w:val="clear" w:color="auto" w:fill="F6DC9C"/>
            <w:noWrap/>
            <w:hideMark/>
          </w:tcPr>
          <w:p w14:paraId="240A5853" w14:textId="77777777" w:rsidR="006024B3" w:rsidRPr="00BA6F36" w:rsidRDefault="006024B3" w:rsidP="00BA6F36">
            <w:pPr>
              <w:rPr>
                <w:bCs/>
                <w:sz w:val="16"/>
                <w:szCs w:val="16"/>
              </w:rPr>
            </w:pPr>
            <w:r w:rsidRPr="00BA6F36">
              <w:rPr>
                <w:bCs/>
                <w:sz w:val="16"/>
                <w:szCs w:val="16"/>
              </w:rPr>
              <w:t> </w:t>
            </w:r>
          </w:p>
        </w:tc>
        <w:tc>
          <w:tcPr>
            <w:tcW w:w="651" w:type="dxa"/>
            <w:tcBorders>
              <w:top w:val="nil"/>
              <w:left w:val="nil"/>
              <w:bottom w:val="nil"/>
              <w:right w:val="nil"/>
            </w:tcBorders>
            <w:shd w:val="clear" w:color="auto" w:fill="F6DC9C"/>
            <w:noWrap/>
            <w:hideMark/>
          </w:tcPr>
          <w:p w14:paraId="3BEB3E9F" w14:textId="77777777" w:rsidR="006024B3" w:rsidRPr="00BA6F36" w:rsidRDefault="006024B3" w:rsidP="00BA6F36">
            <w:pPr>
              <w:rPr>
                <w:sz w:val="16"/>
                <w:szCs w:val="16"/>
              </w:rPr>
            </w:pPr>
            <w:r w:rsidRPr="00BA6F36">
              <w:rPr>
                <w:sz w:val="16"/>
                <w:szCs w:val="16"/>
              </w:rPr>
              <w:t> </w:t>
            </w:r>
          </w:p>
        </w:tc>
        <w:tc>
          <w:tcPr>
            <w:tcW w:w="460" w:type="dxa"/>
            <w:tcBorders>
              <w:top w:val="nil"/>
              <w:left w:val="nil"/>
              <w:bottom w:val="nil"/>
              <w:right w:val="nil"/>
            </w:tcBorders>
            <w:shd w:val="clear" w:color="auto" w:fill="F6DC9C"/>
            <w:noWrap/>
            <w:hideMark/>
          </w:tcPr>
          <w:p w14:paraId="4ACE24C4" w14:textId="77777777" w:rsidR="006024B3" w:rsidRPr="00BA6F36" w:rsidRDefault="006024B3" w:rsidP="00BA6F36">
            <w:pPr>
              <w:rPr>
                <w:sz w:val="16"/>
                <w:szCs w:val="16"/>
              </w:rPr>
            </w:pPr>
            <w:r w:rsidRPr="00BA6F36">
              <w:rPr>
                <w:sz w:val="16"/>
                <w:szCs w:val="16"/>
              </w:rPr>
              <w:t> </w:t>
            </w:r>
          </w:p>
        </w:tc>
        <w:tc>
          <w:tcPr>
            <w:tcW w:w="690" w:type="dxa"/>
            <w:tcBorders>
              <w:top w:val="nil"/>
              <w:left w:val="nil"/>
              <w:bottom w:val="nil"/>
              <w:right w:val="nil"/>
            </w:tcBorders>
            <w:shd w:val="clear" w:color="auto" w:fill="F6DC9C"/>
            <w:noWrap/>
            <w:hideMark/>
          </w:tcPr>
          <w:p w14:paraId="61654639" w14:textId="77777777" w:rsidR="006024B3" w:rsidRPr="00BA6F36" w:rsidRDefault="006024B3" w:rsidP="00BA6F36">
            <w:pPr>
              <w:rPr>
                <w:sz w:val="16"/>
                <w:szCs w:val="16"/>
              </w:rPr>
            </w:pPr>
            <w:r w:rsidRPr="00BA6F36">
              <w:rPr>
                <w:sz w:val="16"/>
                <w:szCs w:val="16"/>
              </w:rPr>
              <w:t> </w:t>
            </w:r>
          </w:p>
        </w:tc>
        <w:tc>
          <w:tcPr>
            <w:tcW w:w="1265" w:type="dxa"/>
            <w:tcBorders>
              <w:top w:val="nil"/>
              <w:left w:val="nil"/>
              <w:bottom w:val="nil"/>
              <w:right w:val="nil"/>
            </w:tcBorders>
            <w:shd w:val="clear" w:color="auto" w:fill="F6DC9C"/>
            <w:noWrap/>
            <w:hideMark/>
          </w:tcPr>
          <w:p w14:paraId="0543DC71" w14:textId="77777777" w:rsidR="006024B3" w:rsidRPr="00BA6F36" w:rsidRDefault="006024B3" w:rsidP="00BA6F36">
            <w:pPr>
              <w:rPr>
                <w:sz w:val="16"/>
                <w:szCs w:val="16"/>
              </w:rPr>
            </w:pPr>
            <w:r w:rsidRPr="00BA6F36">
              <w:rPr>
                <w:sz w:val="16"/>
                <w:szCs w:val="16"/>
              </w:rPr>
              <w:t> </w:t>
            </w:r>
          </w:p>
        </w:tc>
        <w:tc>
          <w:tcPr>
            <w:tcW w:w="708" w:type="dxa"/>
            <w:tcBorders>
              <w:top w:val="nil"/>
              <w:left w:val="nil"/>
              <w:bottom w:val="nil"/>
              <w:right w:val="nil"/>
            </w:tcBorders>
            <w:shd w:val="clear" w:color="auto" w:fill="F6DC9C"/>
            <w:noWrap/>
            <w:hideMark/>
          </w:tcPr>
          <w:p w14:paraId="176C8577" w14:textId="77777777" w:rsidR="006024B3" w:rsidRPr="00BA6F36" w:rsidRDefault="006024B3" w:rsidP="00BA6F36">
            <w:pPr>
              <w:rPr>
                <w:sz w:val="16"/>
                <w:szCs w:val="16"/>
              </w:rPr>
            </w:pPr>
            <w:r w:rsidRPr="00BA6F36">
              <w:rPr>
                <w:sz w:val="16"/>
                <w:szCs w:val="16"/>
              </w:rPr>
              <w:t> </w:t>
            </w:r>
          </w:p>
        </w:tc>
        <w:tc>
          <w:tcPr>
            <w:tcW w:w="1276" w:type="dxa"/>
            <w:tcBorders>
              <w:top w:val="nil"/>
              <w:left w:val="nil"/>
              <w:bottom w:val="nil"/>
              <w:right w:val="nil"/>
            </w:tcBorders>
            <w:shd w:val="clear" w:color="auto" w:fill="F6DC9C"/>
            <w:noWrap/>
            <w:hideMark/>
          </w:tcPr>
          <w:p w14:paraId="3948D25D" w14:textId="77777777" w:rsidR="006024B3" w:rsidRPr="00BA6F36" w:rsidRDefault="006024B3" w:rsidP="00BA6F36">
            <w:pPr>
              <w:rPr>
                <w:sz w:val="16"/>
                <w:szCs w:val="16"/>
              </w:rPr>
            </w:pPr>
            <w:r w:rsidRPr="00BA6F36">
              <w:rPr>
                <w:sz w:val="16"/>
                <w:szCs w:val="16"/>
              </w:rPr>
              <w:t> </w:t>
            </w:r>
          </w:p>
          <w:p w14:paraId="39BB131A" w14:textId="77777777" w:rsidR="006024B3" w:rsidRPr="00BA6F36" w:rsidRDefault="006024B3" w:rsidP="00BA6F36">
            <w:pPr>
              <w:rPr>
                <w:bCs/>
                <w:sz w:val="16"/>
                <w:szCs w:val="16"/>
              </w:rPr>
            </w:pPr>
            <w:r w:rsidRPr="00BA6F36">
              <w:rPr>
                <w:bCs/>
                <w:sz w:val="16"/>
                <w:szCs w:val="16"/>
              </w:rPr>
              <w:t> </w:t>
            </w:r>
          </w:p>
        </w:tc>
        <w:tc>
          <w:tcPr>
            <w:tcW w:w="851" w:type="dxa"/>
            <w:tcBorders>
              <w:top w:val="nil"/>
              <w:left w:val="nil"/>
              <w:bottom w:val="nil"/>
              <w:right w:val="nil"/>
            </w:tcBorders>
            <w:shd w:val="clear" w:color="auto" w:fill="F6DC9C"/>
            <w:noWrap/>
            <w:hideMark/>
          </w:tcPr>
          <w:p w14:paraId="58D893B3" w14:textId="77777777" w:rsidR="006024B3" w:rsidRPr="00BA6F36" w:rsidRDefault="006024B3" w:rsidP="00BA6F36">
            <w:pPr>
              <w:rPr>
                <w:bCs/>
                <w:sz w:val="16"/>
                <w:szCs w:val="16"/>
              </w:rPr>
            </w:pPr>
            <w:r w:rsidRPr="00BA6F36">
              <w:rPr>
                <w:bCs/>
                <w:sz w:val="16"/>
                <w:szCs w:val="16"/>
              </w:rPr>
              <w:t>5122422</w:t>
            </w:r>
          </w:p>
        </w:tc>
        <w:tc>
          <w:tcPr>
            <w:tcW w:w="708" w:type="dxa"/>
            <w:tcBorders>
              <w:top w:val="nil"/>
              <w:left w:val="nil"/>
              <w:bottom w:val="nil"/>
              <w:right w:val="nil"/>
            </w:tcBorders>
            <w:shd w:val="clear" w:color="auto" w:fill="F6DC9C"/>
            <w:noWrap/>
            <w:hideMark/>
          </w:tcPr>
          <w:p w14:paraId="07A73045" w14:textId="77777777" w:rsidR="006024B3" w:rsidRPr="00BA6F36" w:rsidRDefault="006024B3" w:rsidP="00BA6F36">
            <w:pPr>
              <w:rPr>
                <w:sz w:val="16"/>
                <w:szCs w:val="16"/>
              </w:rPr>
            </w:pPr>
            <w:r w:rsidRPr="00BA6F36">
              <w:rPr>
                <w:sz w:val="16"/>
                <w:szCs w:val="16"/>
              </w:rPr>
              <w:t>9.00</w:t>
            </w:r>
          </w:p>
        </w:tc>
        <w:tc>
          <w:tcPr>
            <w:tcW w:w="1276" w:type="dxa"/>
            <w:tcBorders>
              <w:top w:val="nil"/>
              <w:left w:val="nil"/>
              <w:bottom w:val="nil"/>
              <w:right w:val="nil"/>
            </w:tcBorders>
            <w:shd w:val="clear" w:color="auto" w:fill="F6DC9C"/>
            <w:noWrap/>
            <w:hideMark/>
          </w:tcPr>
          <w:p w14:paraId="33F36C4F" w14:textId="77777777" w:rsidR="006024B3" w:rsidRPr="00BA6F36" w:rsidRDefault="006024B3" w:rsidP="00BA6F36">
            <w:pPr>
              <w:rPr>
                <w:sz w:val="16"/>
                <w:szCs w:val="16"/>
              </w:rPr>
            </w:pPr>
            <w:r w:rsidRPr="00BA6F36">
              <w:rPr>
                <w:sz w:val="16"/>
                <w:szCs w:val="16"/>
              </w:rPr>
              <w:t>226,979.06</w:t>
            </w:r>
          </w:p>
        </w:tc>
        <w:tc>
          <w:tcPr>
            <w:tcW w:w="709" w:type="dxa"/>
            <w:tcBorders>
              <w:top w:val="nil"/>
              <w:left w:val="nil"/>
              <w:bottom w:val="nil"/>
              <w:right w:val="nil"/>
            </w:tcBorders>
            <w:shd w:val="clear" w:color="auto" w:fill="F6DC9C"/>
            <w:noWrap/>
            <w:hideMark/>
          </w:tcPr>
          <w:p w14:paraId="1C8ED0BE" w14:textId="77777777" w:rsidR="006024B3" w:rsidRPr="00BA6F36" w:rsidRDefault="006024B3" w:rsidP="00BA6F36">
            <w:pPr>
              <w:rPr>
                <w:sz w:val="16"/>
                <w:szCs w:val="16"/>
              </w:rPr>
            </w:pPr>
            <w:r w:rsidRPr="00BA6F36">
              <w:rPr>
                <w:sz w:val="16"/>
                <w:szCs w:val="16"/>
              </w:rPr>
              <w:t>14</w:t>
            </w:r>
          </w:p>
        </w:tc>
        <w:tc>
          <w:tcPr>
            <w:tcW w:w="850" w:type="dxa"/>
            <w:tcBorders>
              <w:top w:val="nil"/>
              <w:left w:val="nil"/>
              <w:bottom w:val="nil"/>
              <w:right w:val="nil"/>
            </w:tcBorders>
            <w:shd w:val="clear" w:color="auto" w:fill="F6DC9C"/>
            <w:noWrap/>
            <w:hideMark/>
          </w:tcPr>
          <w:p w14:paraId="2DEACBC9" w14:textId="77777777" w:rsidR="006024B3" w:rsidRPr="00BA6F36" w:rsidRDefault="006024B3" w:rsidP="00BA6F36">
            <w:pPr>
              <w:rPr>
                <w:bCs/>
                <w:sz w:val="16"/>
                <w:szCs w:val="16"/>
              </w:rPr>
            </w:pPr>
            <w:r w:rsidRPr="00BA6F36">
              <w:rPr>
                <w:sz w:val="16"/>
                <w:szCs w:val="16"/>
              </w:rPr>
              <w:t>41</w:t>
            </w:r>
          </w:p>
        </w:tc>
      </w:tr>
      <w:tr w:rsidR="006024B3" w:rsidRPr="00BA6F36" w14:paraId="7C30BBE1" w14:textId="77777777" w:rsidTr="00610D45">
        <w:trPr>
          <w:trHeight w:val="315"/>
        </w:trPr>
        <w:tc>
          <w:tcPr>
            <w:tcW w:w="685" w:type="dxa"/>
            <w:tcBorders>
              <w:top w:val="nil"/>
              <w:left w:val="nil"/>
              <w:bottom w:val="nil"/>
              <w:right w:val="nil"/>
            </w:tcBorders>
            <w:shd w:val="clear" w:color="auto" w:fill="F6DC9C"/>
            <w:noWrap/>
            <w:hideMark/>
          </w:tcPr>
          <w:p w14:paraId="33E96F12" w14:textId="77777777" w:rsidR="006024B3" w:rsidRPr="00BA6F36" w:rsidRDefault="006024B3" w:rsidP="00BA6F36">
            <w:pPr>
              <w:rPr>
                <w:bCs/>
                <w:sz w:val="16"/>
                <w:szCs w:val="16"/>
              </w:rPr>
            </w:pPr>
            <w:r w:rsidRPr="00BA6F36">
              <w:rPr>
                <w:bCs/>
                <w:sz w:val="16"/>
                <w:szCs w:val="16"/>
              </w:rPr>
              <w:t> </w:t>
            </w:r>
          </w:p>
        </w:tc>
        <w:tc>
          <w:tcPr>
            <w:tcW w:w="1778" w:type="dxa"/>
            <w:tcBorders>
              <w:top w:val="nil"/>
              <w:left w:val="nil"/>
              <w:bottom w:val="nil"/>
              <w:right w:val="nil"/>
            </w:tcBorders>
            <w:shd w:val="clear" w:color="auto" w:fill="F6DC9C"/>
            <w:noWrap/>
            <w:hideMark/>
          </w:tcPr>
          <w:p w14:paraId="1D56D378" w14:textId="77777777" w:rsidR="006024B3" w:rsidRPr="00BA6F36" w:rsidRDefault="006024B3" w:rsidP="00BA6F36">
            <w:pPr>
              <w:rPr>
                <w:bCs/>
                <w:sz w:val="16"/>
                <w:szCs w:val="16"/>
              </w:rPr>
            </w:pPr>
            <w:r w:rsidRPr="00BA6F36">
              <w:rPr>
                <w:bCs/>
                <w:sz w:val="16"/>
                <w:szCs w:val="16"/>
              </w:rPr>
              <w:t> </w:t>
            </w:r>
          </w:p>
        </w:tc>
        <w:tc>
          <w:tcPr>
            <w:tcW w:w="651" w:type="dxa"/>
            <w:tcBorders>
              <w:top w:val="nil"/>
              <w:left w:val="nil"/>
              <w:bottom w:val="nil"/>
              <w:right w:val="nil"/>
            </w:tcBorders>
            <w:shd w:val="clear" w:color="auto" w:fill="F6DC9C"/>
            <w:noWrap/>
            <w:hideMark/>
          </w:tcPr>
          <w:p w14:paraId="26FB527A" w14:textId="77777777" w:rsidR="006024B3" w:rsidRPr="00BA6F36" w:rsidRDefault="006024B3" w:rsidP="00BA6F36">
            <w:pPr>
              <w:rPr>
                <w:sz w:val="16"/>
                <w:szCs w:val="16"/>
              </w:rPr>
            </w:pPr>
            <w:r w:rsidRPr="00BA6F36">
              <w:rPr>
                <w:sz w:val="16"/>
                <w:szCs w:val="16"/>
              </w:rPr>
              <w:t> </w:t>
            </w:r>
          </w:p>
        </w:tc>
        <w:tc>
          <w:tcPr>
            <w:tcW w:w="460" w:type="dxa"/>
            <w:tcBorders>
              <w:top w:val="nil"/>
              <w:left w:val="nil"/>
              <w:bottom w:val="nil"/>
              <w:right w:val="nil"/>
            </w:tcBorders>
            <w:shd w:val="clear" w:color="auto" w:fill="F6DC9C"/>
            <w:noWrap/>
            <w:hideMark/>
          </w:tcPr>
          <w:p w14:paraId="1297C86C" w14:textId="77777777" w:rsidR="006024B3" w:rsidRPr="00BA6F36" w:rsidRDefault="006024B3" w:rsidP="00BA6F36">
            <w:pPr>
              <w:rPr>
                <w:sz w:val="16"/>
                <w:szCs w:val="16"/>
              </w:rPr>
            </w:pPr>
            <w:r w:rsidRPr="00BA6F36">
              <w:rPr>
                <w:sz w:val="16"/>
                <w:szCs w:val="16"/>
              </w:rPr>
              <w:t> </w:t>
            </w:r>
          </w:p>
        </w:tc>
        <w:tc>
          <w:tcPr>
            <w:tcW w:w="690" w:type="dxa"/>
            <w:tcBorders>
              <w:top w:val="nil"/>
              <w:left w:val="nil"/>
              <w:bottom w:val="nil"/>
              <w:right w:val="nil"/>
            </w:tcBorders>
            <w:shd w:val="clear" w:color="auto" w:fill="F6DC9C"/>
            <w:noWrap/>
            <w:hideMark/>
          </w:tcPr>
          <w:p w14:paraId="63F09041" w14:textId="77777777" w:rsidR="006024B3" w:rsidRPr="00BA6F36" w:rsidRDefault="006024B3" w:rsidP="00BA6F36">
            <w:pPr>
              <w:rPr>
                <w:sz w:val="16"/>
                <w:szCs w:val="16"/>
              </w:rPr>
            </w:pPr>
            <w:r w:rsidRPr="00BA6F36">
              <w:rPr>
                <w:sz w:val="16"/>
                <w:szCs w:val="16"/>
              </w:rPr>
              <w:t> </w:t>
            </w:r>
          </w:p>
        </w:tc>
        <w:tc>
          <w:tcPr>
            <w:tcW w:w="1265" w:type="dxa"/>
            <w:tcBorders>
              <w:top w:val="nil"/>
              <w:left w:val="nil"/>
              <w:bottom w:val="nil"/>
              <w:right w:val="nil"/>
            </w:tcBorders>
            <w:shd w:val="clear" w:color="auto" w:fill="F6DC9C"/>
            <w:noWrap/>
            <w:hideMark/>
          </w:tcPr>
          <w:p w14:paraId="1EDAF039" w14:textId="77777777" w:rsidR="006024B3" w:rsidRPr="00BA6F36" w:rsidRDefault="006024B3" w:rsidP="00BA6F36">
            <w:pPr>
              <w:rPr>
                <w:sz w:val="16"/>
                <w:szCs w:val="16"/>
              </w:rPr>
            </w:pPr>
            <w:r w:rsidRPr="00BA6F36">
              <w:rPr>
                <w:sz w:val="16"/>
                <w:szCs w:val="16"/>
              </w:rPr>
              <w:t> </w:t>
            </w:r>
          </w:p>
        </w:tc>
        <w:tc>
          <w:tcPr>
            <w:tcW w:w="708" w:type="dxa"/>
            <w:tcBorders>
              <w:top w:val="nil"/>
              <w:left w:val="nil"/>
              <w:bottom w:val="nil"/>
              <w:right w:val="nil"/>
            </w:tcBorders>
            <w:shd w:val="clear" w:color="auto" w:fill="F6DC9C"/>
            <w:noWrap/>
            <w:hideMark/>
          </w:tcPr>
          <w:p w14:paraId="503E6FAE" w14:textId="77777777" w:rsidR="006024B3" w:rsidRPr="00BA6F36" w:rsidRDefault="006024B3" w:rsidP="00BA6F36">
            <w:pPr>
              <w:rPr>
                <w:sz w:val="16"/>
                <w:szCs w:val="16"/>
              </w:rPr>
            </w:pPr>
            <w:r w:rsidRPr="00BA6F36">
              <w:rPr>
                <w:sz w:val="16"/>
                <w:szCs w:val="16"/>
              </w:rPr>
              <w:t> </w:t>
            </w:r>
          </w:p>
        </w:tc>
        <w:tc>
          <w:tcPr>
            <w:tcW w:w="1276" w:type="dxa"/>
            <w:tcBorders>
              <w:top w:val="nil"/>
              <w:left w:val="nil"/>
              <w:bottom w:val="nil"/>
              <w:right w:val="nil"/>
            </w:tcBorders>
            <w:shd w:val="clear" w:color="auto" w:fill="F6DC9C"/>
            <w:noWrap/>
            <w:hideMark/>
          </w:tcPr>
          <w:p w14:paraId="064F502A" w14:textId="77777777" w:rsidR="006024B3" w:rsidRPr="00BA6F36" w:rsidRDefault="006024B3" w:rsidP="00BA6F36">
            <w:pPr>
              <w:rPr>
                <w:sz w:val="16"/>
                <w:szCs w:val="16"/>
              </w:rPr>
            </w:pPr>
            <w:r w:rsidRPr="00BA6F36">
              <w:rPr>
                <w:sz w:val="16"/>
                <w:szCs w:val="16"/>
              </w:rPr>
              <w:t> </w:t>
            </w:r>
          </w:p>
          <w:p w14:paraId="2BC30897" w14:textId="77777777" w:rsidR="006024B3" w:rsidRPr="00BA6F36" w:rsidRDefault="006024B3" w:rsidP="00BA6F36">
            <w:pPr>
              <w:rPr>
                <w:bCs/>
                <w:sz w:val="16"/>
                <w:szCs w:val="16"/>
              </w:rPr>
            </w:pPr>
            <w:r w:rsidRPr="00BA6F36">
              <w:rPr>
                <w:bCs/>
                <w:sz w:val="16"/>
                <w:szCs w:val="16"/>
              </w:rPr>
              <w:t> </w:t>
            </w:r>
          </w:p>
        </w:tc>
        <w:tc>
          <w:tcPr>
            <w:tcW w:w="851" w:type="dxa"/>
            <w:tcBorders>
              <w:top w:val="nil"/>
              <w:left w:val="nil"/>
              <w:bottom w:val="nil"/>
              <w:right w:val="nil"/>
            </w:tcBorders>
            <w:shd w:val="clear" w:color="auto" w:fill="F6DC9C"/>
            <w:noWrap/>
            <w:hideMark/>
          </w:tcPr>
          <w:p w14:paraId="742D5E92" w14:textId="77777777" w:rsidR="006024B3" w:rsidRPr="00BA6F36" w:rsidRDefault="006024B3" w:rsidP="00BA6F36">
            <w:pPr>
              <w:rPr>
                <w:bCs/>
                <w:sz w:val="16"/>
                <w:szCs w:val="16"/>
              </w:rPr>
            </w:pPr>
            <w:r w:rsidRPr="00BA6F36">
              <w:rPr>
                <w:bCs/>
                <w:sz w:val="16"/>
                <w:szCs w:val="16"/>
              </w:rPr>
              <w:t>5122424</w:t>
            </w:r>
          </w:p>
        </w:tc>
        <w:tc>
          <w:tcPr>
            <w:tcW w:w="708" w:type="dxa"/>
            <w:tcBorders>
              <w:top w:val="nil"/>
              <w:left w:val="nil"/>
              <w:bottom w:val="nil"/>
              <w:right w:val="nil"/>
            </w:tcBorders>
            <w:shd w:val="clear" w:color="auto" w:fill="F6DC9C"/>
            <w:noWrap/>
            <w:hideMark/>
          </w:tcPr>
          <w:p w14:paraId="0B91FF74" w14:textId="77777777" w:rsidR="006024B3" w:rsidRPr="00BA6F36" w:rsidRDefault="006024B3" w:rsidP="00BA6F36">
            <w:pPr>
              <w:rPr>
                <w:sz w:val="16"/>
                <w:szCs w:val="16"/>
              </w:rPr>
            </w:pPr>
            <w:r w:rsidRPr="00BA6F36">
              <w:rPr>
                <w:sz w:val="16"/>
                <w:szCs w:val="16"/>
              </w:rPr>
              <w:t>9.00</w:t>
            </w:r>
          </w:p>
        </w:tc>
        <w:tc>
          <w:tcPr>
            <w:tcW w:w="1276" w:type="dxa"/>
            <w:tcBorders>
              <w:top w:val="nil"/>
              <w:left w:val="nil"/>
              <w:bottom w:val="nil"/>
              <w:right w:val="nil"/>
            </w:tcBorders>
            <w:shd w:val="clear" w:color="auto" w:fill="F6DC9C"/>
            <w:noWrap/>
            <w:hideMark/>
          </w:tcPr>
          <w:p w14:paraId="7B01B4B8" w14:textId="77777777" w:rsidR="006024B3" w:rsidRPr="00BA6F36" w:rsidRDefault="006024B3" w:rsidP="00BA6F36">
            <w:pPr>
              <w:rPr>
                <w:sz w:val="16"/>
                <w:szCs w:val="16"/>
              </w:rPr>
            </w:pPr>
            <w:r w:rsidRPr="00BA6F36">
              <w:rPr>
                <w:sz w:val="16"/>
                <w:szCs w:val="16"/>
              </w:rPr>
              <w:t>121,649.26</w:t>
            </w:r>
          </w:p>
        </w:tc>
        <w:tc>
          <w:tcPr>
            <w:tcW w:w="709" w:type="dxa"/>
            <w:tcBorders>
              <w:top w:val="nil"/>
              <w:left w:val="nil"/>
              <w:bottom w:val="nil"/>
              <w:right w:val="nil"/>
            </w:tcBorders>
            <w:shd w:val="clear" w:color="auto" w:fill="F6DC9C"/>
            <w:noWrap/>
            <w:hideMark/>
          </w:tcPr>
          <w:p w14:paraId="0B7EDDCC" w14:textId="77777777" w:rsidR="006024B3" w:rsidRPr="00BA6F36" w:rsidRDefault="006024B3" w:rsidP="00BA6F36">
            <w:pPr>
              <w:rPr>
                <w:sz w:val="16"/>
                <w:szCs w:val="16"/>
              </w:rPr>
            </w:pPr>
            <w:r w:rsidRPr="00BA6F36">
              <w:rPr>
                <w:sz w:val="16"/>
                <w:szCs w:val="16"/>
              </w:rPr>
              <w:t>12</w:t>
            </w:r>
          </w:p>
        </w:tc>
        <w:tc>
          <w:tcPr>
            <w:tcW w:w="850" w:type="dxa"/>
            <w:tcBorders>
              <w:top w:val="nil"/>
              <w:left w:val="nil"/>
              <w:bottom w:val="nil"/>
              <w:right w:val="nil"/>
            </w:tcBorders>
            <w:shd w:val="clear" w:color="auto" w:fill="F6DC9C"/>
            <w:noWrap/>
            <w:hideMark/>
          </w:tcPr>
          <w:p w14:paraId="1D0FA4C4" w14:textId="77777777" w:rsidR="006024B3" w:rsidRPr="00BA6F36" w:rsidRDefault="006024B3" w:rsidP="00BA6F36">
            <w:pPr>
              <w:rPr>
                <w:bCs/>
                <w:sz w:val="16"/>
                <w:szCs w:val="16"/>
              </w:rPr>
            </w:pPr>
            <w:r w:rsidRPr="00BA6F36">
              <w:rPr>
                <w:sz w:val="16"/>
                <w:szCs w:val="16"/>
              </w:rPr>
              <w:t>39</w:t>
            </w:r>
          </w:p>
        </w:tc>
      </w:tr>
      <w:tr w:rsidR="006024B3" w:rsidRPr="00BA6F36" w14:paraId="12553B0A" w14:textId="77777777" w:rsidTr="00610D45">
        <w:trPr>
          <w:trHeight w:val="330"/>
        </w:trPr>
        <w:tc>
          <w:tcPr>
            <w:tcW w:w="685" w:type="dxa"/>
            <w:tcBorders>
              <w:top w:val="nil"/>
              <w:left w:val="nil"/>
              <w:bottom w:val="single" w:sz="4" w:space="0" w:color="auto"/>
              <w:right w:val="nil"/>
            </w:tcBorders>
            <w:shd w:val="clear" w:color="auto" w:fill="F6DC9C"/>
            <w:noWrap/>
          </w:tcPr>
          <w:p w14:paraId="74A4AE48" w14:textId="77777777" w:rsidR="006024B3" w:rsidRPr="00BA6F36" w:rsidRDefault="006024B3" w:rsidP="00BA6F36">
            <w:pPr>
              <w:rPr>
                <w:bCs/>
                <w:sz w:val="16"/>
                <w:szCs w:val="16"/>
              </w:rPr>
            </w:pPr>
          </w:p>
        </w:tc>
        <w:tc>
          <w:tcPr>
            <w:tcW w:w="1778" w:type="dxa"/>
            <w:tcBorders>
              <w:top w:val="nil"/>
              <w:left w:val="nil"/>
              <w:bottom w:val="single" w:sz="4" w:space="0" w:color="auto"/>
              <w:right w:val="nil"/>
            </w:tcBorders>
            <w:shd w:val="clear" w:color="auto" w:fill="F6DC9C"/>
            <w:noWrap/>
          </w:tcPr>
          <w:p w14:paraId="6CBEF09F" w14:textId="77777777" w:rsidR="006024B3" w:rsidRPr="00BA6F36" w:rsidRDefault="006024B3" w:rsidP="00BA6F36">
            <w:pPr>
              <w:rPr>
                <w:bCs/>
                <w:sz w:val="16"/>
                <w:szCs w:val="16"/>
              </w:rPr>
            </w:pPr>
          </w:p>
        </w:tc>
        <w:tc>
          <w:tcPr>
            <w:tcW w:w="651" w:type="dxa"/>
            <w:tcBorders>
              <w:top w:val="nil"/>
              <w:left w:val="nil"/>
              <w:bottom w:val="single" w:sz="4" w:space="0" w:color="auto"/>
              <w:right w:val="nil"/>
            </w:tcBorders>
            <w:shd w:val="clear" w:color="auto" w:fill="F6DC9C"/>
            <w:noWrap/>
          </w:tcPr>
          <w:p w14:paraId="7421F653" w14:textId="77777777" w:rsidR="006024B3" w:rsidRPr="00BA6F36" w:rsidRDefault="006024B3" w:rsidP="00BA6F36">
            <w:pPr>
              <w:rPr>
                <w:sz w:val="16"/>
                <w:szCs w:val="16"/>
              </w:rPr>
            </w:pPr>
          </w:p>
        </w:tc>
        <w:tc>
          <w:tcPr>
            <w:tcW w:w="460" w:type="dxa"/>
            <w:tcBorders>
              <w:top w:val="nil"/>
              <w:left w:val="nil"/>
              <w:bottom w:val="single" w:sz="4" w:space="0" w:color="auto"/>
              <w:right w:val="nil"/>
            </w:tcBorders>
            <w:shd w:val="clear" w:color="auto" w:fill="F6DC9C"/>
            <w:noWrap/>
          </w:tcPr>
          <w:p w14:paraId="55F3C403" w14:textId="77777777" w:rsidR="006024B3" w:rsidRPr="00BA6F36" w:rsidRDefault="006024B3" w:rsidP="00BA6F36">
            <w:pPr>
              <w:rPr>
                <w:sz w:val="16"/>
                <w:szCs w:val="16"/>
              </w:rPr>
            </w:pPr>
          </w:p>
        </w:tc>
        <w:tc>
          <w:tcPr>
            <w:tcW w:w="690" w:type="dxa"/>
            <w:tcBorders>
              <w:top w:val="nil"/>
              <w:left w:val="nil"/>
              <w:bottom w:val="single" w:sz="4" w:space="0" w:color="auto"/>
              <w:right w:val="nil"/>
            </w:tcBorders>
            <w:shd w:val="clear" w:color="auto" w:fill="F6DC9C"/>
            <w:noWrap/>
          </w:tcPr>
          <w:p w14:paraId="03B39CA8" w14:textId="77777777" w:rsidR="006024B3" w:rsidRPr="00BA6F36" w:rsidRDefault="006024B3" w:rsidP="00BA6F36">
            <w:pPr>
              <w:rPr>
                <w:sz w:val="16"/>
                <w:szCs w:val="16"/>
              </w:rPr>
            </w:pPr>
          </w:p>
        </w:tc>
        <w:tc>
          <w:tcPr>
            <w:tcW w:w="1265" w:type="dxa"/>
            <w:tcBorders>
              <w:top w:val="nil"/>
              <w:left w:val="nil"/>
              <w:bottom w:val="single" w:sz="4" w:space="0" w:color="auto"/>
              <w:right w:val="nil"/>
            </w:tcBorders>
            <w:shd w:val="clear" w:color="auto" w:fill="F6DC9C"/>
            <w:noWrap/>
          </w:tcPr>
          <w:p w14:paraId="1C8D8C49" w14:textId="77777777" w:rsidR="006024B3" w:rsidRPr="00BA6F36" w:rsidRDefault="006024B3" w:rsidP="00BA6F36">
            <w:pPr>
              <w:rPr>
                <w:sz w:val="16"/>
                <w:szCs w:val="16"/>
              </w:rPr>
            </w:pPr>
          </w:p>
        </w:tc>
        <w:tc>
          <w:tcPr>
            <w:tcW w:w="708" w:type="dxa"/>
            <w:tcBorders>
              <w:top w:val="nil"/>
              <w:left w:val="nil"/>
              <w:bottom w:val="single" w:sz="4" w:space="0" w:color="auto"/>
              <w:right w:val="nil"/>
            </w:tcBorders>
            <w:shd w:val="clear" w:color="auto" w:fill="F6DC9C"/>
            <w:noWrap/>
          </w:tcPr>
          <w:p w14:paraId="7D4B8948" w14:textId="77777777" w:rsidR="006024B3" w:rsidRPr="00BA6F36" w:rsidRDefault="006024B3" w:rsidP="00BA6F36">
            <w:pPr>
              <w:rPr>
                <w:bCs/>
                <w:sz w:val="16"/>
                <w:szCs w:val="16"/>
              </w:rPr>
            </w:pPr>
          </w:p>
        </w:tc>
        <w:tc>
          <w:tcPr>
            <w:tcW w:w="1276" w:type="dxa"/>
            <w:tcBorders>
              <w:top w:val="nil"/>
              <w:left w:val="nil"/>
              <w:bottom w:val="single" w:sz="4" w:space="0" w:color="auto"/>
              <w:right w:val="nil"/>
            </w:tcBorders>
            <w:shd w:val="clear" w:color="auto" w:fill="F6DC9C"/>
            <w:noWrap/>
          </w:tcPr>
          <w:p w14:paraId="55DE9B45" w14:textId="77777777" w:rsidR="006024B3" w:rsidRPr="00BA6F36" w:rsidRDefault="006024B3" w:rsidP="00BA6F36">
            <w:pPr>
              <w:rPr>
                <w:bCs/>
                <w:sz w:val="16"/>
                <w:szCs w:val="16"/>
              </w:rPr>
            </w:pPr>
          </w:p>
        </w:tc>
        <w:tc>
          <w:tcPr>
            <w:tcW w:w="851" w:type="dxa"/>
            <w:tcBorders>
              <w:top w:val="nil"/>
              <w:left w:val="nil"/>
              <w:bottom w:val="single" w:sz="4" w:space="0" w:color="auto"/>
              <w:right w:val="nil"/>
            </w:tcBorders>
            <w:shd w:val="clear" w:color="auto" w:fill="F6DC9C"/>
            <w:noWrap/>
            <w:hideMark/>
          </w:tcPr>
          <w:p w14:paraId="57F799AE" w14:textId="77777777" w:rsidR="006024B3" w:rsidRPr="00BA6F36" w:rsidRDefault="006024B3" w:rsidP="00BA6F36">
            <w:pPr>
              <w:rPr>
                <w:bCs/>
                <w:sz w:val="16"/>
                <w:szCs w:val="16"/>
              </w:rPr>
            </w:pPr>
            <w:r w:rsidRPr="00BA6F36">
              <w:rPr>
                <w:bCs/>
                <w:sz w:val="16"/>
                <w:szCs w:val="16"/>
              </w:rPr>
              <w:t>Total</w:t>
            </w:r>
          </w:p>
        </w:tc>
        <w:tc>
          <w:tcPr>
            <w:tcW w:w="708" w:type="dxa"/>
            <w:tcBorders>
              <w:top w:val="nil"/>
              <w:left w:val="nil"/>
              <w:bottom w:val="single" w:sz="4" w:space="0" w:color="auto"/>
              <w:right w:val="nil"/>
            </w:tcBorders>
            <w:shd w:val="clear" w:color="auto" w:fill="F6DC9C"/>
            <w:noWrap/>
            <w:hideMark/>
          </w:tcPr>
          <w:p w14:paraId="50CF8C77" w14:textId="77777777" w:rsidR="006024B3" w:rsidRPr="00BA6F36" w:rsidRDefault="006024B3" w:rsidP="00BA6F36">
            <w:pPr>
              <w:rPr>
                <w:sz w:val="16"/>
                <w:szCs w:val="16"/>
              </w:rPr>
            </w:pPr>
            <w:r w:rsidRPr="00BA6F36">
              <w:rPr>
                <w:sz w:val="16"/>
                <w:szCs w:val="16"/>
              </w:rPr>
              <w:t> </w:t>
            </w:r>
          </w:p>
        </w:tc>
        <w:tc>
          <w:tcPr>
            <w:tcW w:w="1276" w:type="dxa"/>
            <w:tcBorders>
              <w:top w:val="nil"/>
              <w:left w:val="nil"/>
              <w:bottom w:val="single" w:sz="4" w:space="0" w:color="auto"/>
              <w:right w:val="nil"/>
            </w:tcBorders>
            <w:shd w:val="clear" w:color="auto" w:fill="F6DC9C"/>
            <w:noWrap/>
            <w:hideMark/>
          </w:tcPr>
          <w:p w14:paraId="454C8C6B" w14:textId="77777777" w:rsidR="006024B3" w:rsidRPr="00BA6F36" w:rsidRDefault="006024B3" w:rsidP="00BA6F36">
            <w:pPr>
              <w:rPr>
                <w:bCs/>
                <w:sz w:val="16"/>
                <w:szCs w:val="16"/>
              </w:rPr>
            </w:pPr>
            <w:r w:rsidRPr="00BA6F36">
              <w:rPr>
                <w:bCs/>
                <w:sz w:val="16"/>
                <w:szCs w:val="16"/>
              </w:rPr>
              <w:t>525,711.75</w:t>
            </w:r>
          </w:p>
        </w:tc>
        <w:tc>
          <w:tcPr>
            <w:tcW w:w="709" w:type="dxa"/>
            <w:tcBorders>
              <w:top w:val="nil"/>
              <w:left w:val="nil"/>
              <w:bottom w:val="single" w:sz="4" w:space="0" w:color="auto"/>
              <w:right w:val="nil"/>
            </w:tcBorders>
            <w:shd w:val="clear" w:color="auto" w:fill="F6DC9C"/>
            <w:noWrap/>
            <w:hideMark/>
          </w:tcPr>
          <w:p w14:paraId="24B3C0E3" w14:textId="77777777" w:rsidR="006024B3" w:rsidRPr="00BA6F36" w:rsidRDefault="006024B3" w:rsidP="00BA6F36">
            <w:pPr>
              <w:rPr>
                <w:sz w:val="16"/>
                <w:szCs w:val="16"/>
              </w:rPr>
            </w:pPr>
            <w:r w:rsidRPr="00BA6F36">
              <w:rPr>
                <w:sz w:val="16"/>
                <w:szCs w:val="16"/>
              </w:rPr>
              <w:t>48</w:t>
            </w:r>
          </w:p>
        </w:tc>
        <w:tc>
          <w:tcPr>
            <w:tcW w:w="850" w:type="dxa"/>
            <w:tcBorders>
              <w:top w:val="nil"/>
              <w:left w:val="nil"/>
              <w:bottom w:val="single" w:sz="4" w:space="0" w:color="auto"/>
              <w:right w:val="nil"/>
            </w:tcBorders>
            <w:shd w:val="clear" w:color="auto" w:fill="F6DC9C"/>
            <w:noWrap/>
            <w:hideMark/>
          </w:tcPr>
          <w:p w14:paraId="1EFB7A0A" w14:textId="77777777" w:rsidR="006024B3" w:rsidRPr="00BA6F36" w:rsidRDefault="006024B3" w:rsidP="00BA6F36">
            <w:pPr>
              <w:rPr>
                <w:bCs/>
                <w:sz w:val="16"/>
                <w:szCs w:val="16"/>
              </w:rPr>
            </w:pPr>
            <w:r w:rsidRPr="00BA6F36">
              <w:rPr>
                <w:bCs/>
                <w:sz w:val="16"/>
                <w:szCs w:val="16"/>
              </w:rPr>
              <w:t>107</w:t>
            </w:r>
          </w:p>
          <w:p w14:paraId="3085A69A" w14:textId="77777777" w:rsidR="006024B3" w:rsidRPr="00BA6F36" w:rsidRDefault="006024B3" w:rsidP="00BA6F36">
            <w:pPr>
              <w:rPr>
                <w:bCs/>
                <w:sz w:val="16"/>
                <w:szCs w:val="16"/>
              </w:rPr>
            </w:pPr>
            <w:r w:rsidRPr="00BA6F36">
              <w:rPr>
                <w:bCs/>
                <w:sz w:val="16"/>
                <w:szCs w:val="16"/>
              </w:rPr>
              <w:t> </w:t>
            </w:r>
          </w:p>
        </w:tc>
      </w:tr>
      <w:tr w:rsidR="006024B3" w:rsidRPr="00BA6F36" w14:paraId="45AFE16D" w14:textId="77777777" w:rsidTr="00610D45">
        <w:trPr>
          <w:trHeight w:val="375"/>
        </w:trPr>
        <w:tc>
          <w:tcPr>
            <w:tcW w:w="685" w:type="dxa"/>
            <w:tcBorders>
              <w:left w:val="nil"/>
              <w:bottom w:val="nil"/>
              <w:right w:val="nil"/>
            </w:tcBorders>
            <w:hideMark/>
          </w:tcPr>
          <w:p w14:paraId="6AC6A0FB" w14:textId="77777777" w:rsidR="006024B3" w:rsidRPr="00BA6F36" w:rsidRDefault="006024B3" w:rsidP="00BA6F36">
            <w:pPr>
              <w:rPr>
                <w:b/>
                <w:bCs/>
                <w:sz w:val="24"/>
                <w:szCs w:val="24"/>
              </w:rPr>
            </w:pPr>
          </w:p>
        </w:tc>
        <w:tc>
          <w:tcPr>
            <w:tcW w:w="1778" w:type="dxa"/>
            <w:tcBorders>
              <w:left w:val="nil"/>
              <w:bottom w:val="nil"/>
              <w:right w:val="nil"/>
            </w:tcBorders>
          </w:tcPr>
          <w:p w14:paraId="611ABFC8" w14:textId="77777777" w:rsidR="006024B3" w:rsidRPr="00BA6F36" w:rsidRDefault="006024B3" w:rsidP="00BA6F36">
            <w:pPr>
              <w:rPr>
                <w:b/>
                <w:bCs/>
                <w:sz w:val="24"/>
                <w:szCs w:val="24"/>
              </w:rPr>
            </w:pPr>
            <w:r w:rsidRPr="00BA6F36">
              <w:rPr>
                <w:b/>
                <w:bCs/>
                <w:sz w:val="24"/>
                <w:szCs w:val="24"/>
              </w:rPr>
              <w:t>Very Remote</w:t>
            </w:r>
          </w:p>
        </w:tc>
        <w:tc>
          <w:tcPr>
            <w:tcW w:w="651" w:type="dxa"/>
            <w:tcBorders>
              <w:left w:val="nil"/>
              <w:bottom w:val="nil"/>
              <w:right w:val="nil"/>
            </w:tcBorders>
            <w:hideMark/>
          </w:tcPr>
          <w:p w14:paraId="5A3C4C92" w14:textId="77777777" w:rsidR="006024B3" w:rsidRPr="00BA6F36" w:rsidRDefault="006024B3" w:rsidP="00BA6F36">
            <w:pPr>
              <w:rPr>
                <w:bCs/>
                <w:sz w:val="16"/>
                <w:szCs w:val="16"/>
              </w:rPr>
            </w:pPr>
          </w:p>
        </w:tc>
        <w:tc>
          <w:tcPr>
            <w:tcW w:w="460" w:type="dxa"/>
            <w:tcBorders>
              <w:left w:val="nil"/>
              <w:bottom w:val="nil"/>
              <w:right w:val="nil"/>
            </w:tcBorders>
            <w:hideMark/>
          </w:tcPr>
          <w:p w14:paraId="565272FA" w14:textId="77777777" w:rsidR="006024B3" w:rsidRPr="00BA6F36" w:rsidRDefault="006024B3" w:rsidP="00BA6F36">
            <w:pPr>
              <w:rPr>
                <w:sz w:val="16"/>
                <w:szCs w:val="16"/>
              </w:rPr>
            </w:pPr>
          </w:p>
        </w:tc>
        <w:tc>
          <w:tcPr>
            <w:tcW w:w="690" w:type="dxa"/>
            <w:tcBorders>
              <w:left w:val="nil"/>
              <w:bottom w:val="nil"/>
              <w:right w:val="nil"/>
            </w:tcBorders>
            <w:hideMark/>
          </w:tcPr>
          <w:p w14:paraId="3411B6EA" w14:textId="77777777" w:rsidR="006024B3" w:rsidRPr="00BA6F36" w:rsidRDefault="006024B3" w:rsidP="00BA6F36">
            <w:pPr>
              <w:rPr>
                <w:sz w:val="16"/>
                <w:szCs w:val="16"/>
              </w:rPr>
            </w:pPr>
          </w:p>
        </w:tc>
        <w:tc>
          <w:tcPr>
            <w:tcW w:w="1265" w:type="dxa"/>
            <w:tcBorders>
              <w:left w:val="nil"/>
              <w:bottom w:val="nil"/>
              <w:right w:val="nil"/>
            </w:tcBorders>
            <w:hideMark/>
          </w:tcPr>
          <w:p w14:paraId="26A2FD89" w14:textId="77777777" w:rsidR="006024B3" w:rsidRPr="00BA6F36" w:rsidRDefault="006024B3" w:rsidP="00BA6F36">
            <w:pPr>
              <w:rPr>
                <w:sz w:val="16"/>
                <w:szCs w:val="16"/>
              </w:rPr>
            </w:pPr>
          </w:p>
        </w:tc>
        <w:tc>
          <w:tcPr>
            <w:tcW w:w="708" w:type="dxa"/>
            <w:tcBorders>
              <w:left w:val="nil"/>
              <w:bottom w:val="nil"/>
              <w:right w:val="nil"/>
            </w:tcBorders>
            <w:hideMark/>
          </w:tcPr>
          <w:p w14:paraId="55E53208" w14:textId="77777777" w:rsidR="006024B3" w:rsidRPr="00BA6F36" w:rsidRDefault="006024B3" w:rsidP="00BA6F36">
            <w:pPr>
              <w:rPr>
                <w:sz w:val="16"/>
                <w:szCs w:val="16"/>
              </w:rPr>
            </w:pPr>
          </w:p>
        </w:tc>
        <w:tc>
          <w:tcPr>
            <w:tcW w:w="1276" w:type="dxa"/>
            <w:tcBorders>
              <w:left w:val="nil"/>
              <w:bottom w:val="nil"/>
              <w:right w:val="nil"/>
            </w:tcBorders>
            <w:hideMark/>
          </w:tcPr>
          <w:p w14:paraId="54BD3EC3" w14:textId="77777777" w:rsidR="006024B3" w:rsidRPr="00BA6F36" w:rsidRDefault="006024B3" w:rsidP="00BA6F36">
            <w:pPr>
              <w:rPr>
                <w:bCs/>
                <w:sz w:val="16"/>
                <w:szCs w:val="16"/>
              </w:rPr>
            </w:pPr>
            <w:r w:rsidRPr="00BA6F36">
              <w:rPr>
                <w:bCs/>
                <w:sz w:val="16"/>
                <w:szCs w:val="16"/>
              </w:rPr>
              <w:t> </w:t>
            </w:r>
          </w:p>
        </w:tc>
        <w:tc>
          <w:tcPr>
            <w:tcW w:w="851" w:type="dxa"/>
            <w:tcBorders>
              <w:left w:val="nil"/>
              <w:bottom w:val="nil"/>
              <w:right w:val="nil"/>
            </w:tcBorders>
            <w:hideMark/>
          </w:tcPr>
          <w:p w14:paraId="7B1DA138" w14:textId="77777777" w:rsidR="006024B3" w:rsidRPr="00BA6F36" w:rsidRDefault="006024B3" w:rsidP="00BA6F36">
            <w:pPr>
              <w:rPr>
                <w:bCs/>
                <w:sz w:val="16"/>
                <w:szCs w:val="16"/>
              </w:rPr>
            </w:pPr>
            <w:r w:rsidRPr="00BA6F36">
              <w:rPr>
                <w:bCs/>
                <w:sz w:val="16"/>
                <w:szCs w:val="16"/>
              </w:rPr>
              <w:t> </w:t>
            </w:r>
          </w:p>
        </w:tc>
        <w:tc>
          <w:tcPr>
            <w:tcW w:w="708" w:type="dxa"/>
            <w:tcBorders>
              <w:left w:val="nil"/>
              <w:bottom w:val="nil"/>
              <w:right w:val="nil"/>
            </w:tcBorders>
            <w:hideMark/>
          </w:tcPr>
          <w:p w14:paraId="3ABECE24" w14:textId="77777777" w:rsidR="006024B3" w:rsidRPr="00BA6F36" w:rsidRDefault="006024B3" w:rsidP="00BA6F36">
            <w:pPr>
              <w:rPr>
                <w:bCs/>
                <w:sz w:val="16"/>
                <w:szCs w:val="16"/>
              </w:rPr>
            </w:pPr>
          </w:p>
        </w:tc>
        <w:tc>
          <w:tcPr>
            <w:tcW w:w="1276" w:type="dxa"/>
            <w:tcBorders>
              <w:left w:val="nil"/>
              <w:bottom w:val="nil"/>
              <w:right w:val="nil"/>
            </w:tcBorders>
            <w:hideMark/>
          </w:tcPr>
          <w:p w14:paraId="44F70B07" w14:textId="77777777" w:rsidR="006024B3" w:rsidRPr="00BA6F36" w:rsidRDefault="006024B3" w:rsidP="00BA6F36">
            <w:pPr>
              <w:rPr>
                <w:sz w:val="16"/>
                <w:szCs w:val="16"/>
              </w:rPr>
            </w:pPr>
          </w:p>
        </w:tc>
        <w:tc>
          <w:tcPr>
            <w:tcW w:w="709" w:type="dxa"/>
            <w:tcBorders>
              <w:left w:val="nil"/>
              <w:bottom w:val="nil"/>
              <w:right w:val="nil"/>
            </w:tcBorders>
            <w:hideMark/>
          </w:tcPr>
          <w:p w14:paraId="546EDE1D" w14:textId="77777777" w:rsidR="006024B3" w:rsidRPr="00BA6F36" w:rsidRDefault="006024B3" w:rsidP="00BA6F36">
            <w:pPr>
              <w:rPr>
                <w:sz w:val="16"/>
                <w:szCs w:val="16"/>
              </w:rPr>
            </w:pPr>
          </w:p>
        </w:tc>
        <w:tc>
          <w:tcPr>
            <w:tcW w:w="850" w:type="dxa"/>
            <w:tcBorders>
              <w:left w:val="nil"/>
              <w:bottom w:val="nil"/>
              <w:right w:val="nil"/>
            </w:tcBorders>
            <w:hideMark/>
          </w:tcPr>
          <w:p w14:paraId="3C4BDED2" w14:textId="77777777" w:rsidR="006024B3" w:rsidRPr="00BA6F36" w:rsidRDefault="006024B3" w:rsidP="00BA6F36">
            <w:pPr>
              <w:rPr>
                <w:sz w:val="16"/>
                <w:szCs w:val="16"/>
              </w:rPr>
            </w:pPr>
          </w:p>
        </w:tc>
      </w:tr>
      <w:tr w:rsidR="006024B3" w:rsidRPr="00BA6F36" w14:paraId="27163F26" w14:textId="77777777" w:rsidTr="00610D45">
        <w:trPr>
          <w:trHeight w:val="315"/>
        </w:trPr>
        <w:tc>
          <w:tcPr>
            <w:tcW w:w="685" w:type="dxa"/>
            <w:tcBorders>
              <w:top w:val="nil"/>
              <w:left w:val="nil"/>
              <w:bottom w:val="nil"/>
              <w:right w:val="nil"/>
            </w:tcBorders>
            <w:shd w:val="clear" w:color="auto" w:fill="F9C2B1"/>
            <w:noWrap/>
            <w:hideMark/>
          </w:tcPr>
          <w:p w14:paraId="0767E2DA" w14:textId="77777777" w:rsidR="006024B3" w:rsidRPr="00BA6F36" w:rsidRDefault="006024B3" w:rsidP="00BA6F36">
            <w:pPr>
              <w:rPr>
                <w:bCs/>
                <w:sz w:val="16"/>
                <w:szCs w:val="16"/>
              </w:rPr>
            </w:pPr>
            <w:r w:rsidRPr="00BA6F36">
              <w:rPr>
                <w:bCs/>
                <w:sz w:val="16"/>
                <w:szCs w:val="16"/>
              </w:rPr>
              <w:t>29</w:t>
            </w:r>
          </w:p>
        </w:tc>
        <w:tc>
          <w:tcPr>
            <w:tcW w:w="1778" w:type="dxa"/>
            <w:tcBorders>
              <w:top w:val="nil"/>
              <w:left w:val="nil"/>
              <w:bottom w:val="nil"/>
              <w:right w:val="nil"/>
            </w:tcBorders>
            <w:shd w:val="clear" w:color="auto" w:fill="F9C2B1"/>
            <w:noWrap/>
            <w:hideMark/>
          </w:tcPr>
          <w:p w14:paraId="377666EA" w14:textId="77777777" w:rsidR="006024B3" w:rsidRPr="00BA6F36" w:rsidRDefault="006024B3" w:rsidP="00BA6F36">
            <w:pPr>
              <w:rPr>
                <w:bCs/>
                <w:sz w:val="16"/>
                <w:szCs w:val="16"/>
              </w:rPr>
            </w:pPr>
            <w:r w:rsidRPr="00BA6F36">
              <w:rPr>
                <w:bCs/>
                <w:sz w:val="16"/>
                <w:szCs w:val="16"/>
              </w:rPr>
              <w:t>Exmouth</w:t>
            </w:r>
          </w:p>
        </w:tc>
        <w:tc>
          <w:tcPr>
            <w:tcW w:w="651" w:type="dxa"/>
            <w:tcBorders>
              <w:top w:val="nil"/>
              <w:left w:val="nil"/>
              <w:bottom w:val="nil"/>
              <w:right w:val="nil"/>
            </w:tcBorders>
            <w:shd w:val="clear" w:color="auto" w:fill="F9C2B1"/>
            <w:noWrap/>
            <w:hideMark/>
          </w:tcPr>
          <w:p w14:paraId="5456EECE" w14:textId="77777777" w:rsidR="006024B3" w:rsidRPr="00BA6F36" w:rsidRDefault="006024B3" w:rsidP="00BA6F36">
            <w:pPr>
              <w:rPr>
                <w:sz w:val="16"/>
                <w:szCs w:val="16"/>
              </w:rPr>
            </w:pPr>
            <w:r w:rsidRPr="00BA6F36">
              <w:rPr>
                <w:sz w:val="16"/>
                <w:szCs w:val="16"/>
              </w:rPr>
              <w:t>WA</w:t>
            </w:r>
          </w:p>
        </w:tc>
        <w:tc>
          <w:tcPr>
            <w:tcW w:w="460" w:type="dxa"/>
            <w:tcBorders>
              <w:top w:val="nil"/>
              <w:left w:val="nil"/>
              <w:bottom w:val="nil"/>
              <w:right w:val="nil"/>
            </w:tcBorders>
            <w:shd w:val="clear" w:color="auto" w:fill="F9C2B1"/>
            <w:noWrap/>
            <w:hideMark/>
          </w:tcPr>
          <w:p w14:paraId="26143FD6" w14:textId="77777777" w:rsidR="006024B3" w:rsidRPr="00BA6F36" w:rsidRDefault="006024B3" w:rsidP="00BA6F36">
            <w:pPr>
              <w:rPr>
                <w:sz w:val="16"/>
                <w:szCs w:val="16"/>
              </w:rPr>
            </w:pPr>
            <w:r w:rsidRPr="00BA6F36">
              <w:rPr>
                <w:sz w:val="16"/>
                <w:szCs w:val="16"/>
              </w:rPr>
              <w:t>5</w:t>
            </w:r>
          </w:p>
        </w:tc>
        <w:tc>
          <w:tcPr>
            <w:tcW w:w="690" w:type="dxa"/>
            <w:tcBorders>
              <w:top w:val="nil"/>
              <w:left w:val="nil"/>
              <w:bottom w:val="nil"/>
              <w:right w:val="nil"/>
            </w:tcBorders>
            <w:shd w:val="clear" w:color="auto" w:fill="F9C2B1"/>
            <w:noWrap/>
            <w:hideMark/>
          </w:tcPr>
          <w:p w14:paraId="71E1B6E7" w14:textId="77777777" w:rsidR="006024B3" w:rsidRPr="00BA6F36" w:rsidRDefault="006024B3" w:rsidP="00BA6F36">
            <w:pPr>
              <w:rPr>
                <w:sz w:val="16"/>
                <w:szCs w:val="16"/>
              </w:rPr>
            </w:pPr>
            <w:r w:rsidRPr="00BA6F36">
              <w:rPr>
                <w:sz w:val="16"/>
                <w:szCs w:val="16"/>
              </w:rPr>
              <w:t>13.28</w:t>
            </w:r>
          </w:p>
        </w:tc>
        <w:tc>
          <w:tcPr>
            <w:tcW w:w="1265" w:type="dxa"/>
            <w:tcBorders>
              <w:top w:val="nil"/>
              <w:left w:val="nil"/>
              <w:bottom w:val="nil"/>
              <w:right w:val="nil"/>
            </w:tcBorders>
            <w:shd w:val="clear" w:color="auto" w:fill="F9C2B1"/>
            <w:noWrap/>
            <w:hideMark/>
          </w:tcPr>
          <w:p w14:paraId="7B32A4AA" w14:textId="77777777" w:rsidR="006024B3" w:rsidRPr="00BA6F36" w:rsidRDefault="006024B3" w:rsidP="00BA6F36">
            <w:pPr>
              <w:rPr>
                <w:sz w:val="16"/>
                <w:szCs w:val="16"/>
              </w:rPr>
            </w:pPr>
            <w:r w:rsidRPr="00BA6F36">
              <w:rPr>
                <w:sz w:val="16"/>
                <w:szCs w:val="16"/>
              </w:rPr>
              <w:t>134,986,003,299.42</w:t>
            </w:r>
          </w:p>
        </w:tc>
        <w:tc>
          <w:tcPr>
            <w:tcW w:w="708" w:type="dxa"/>
            <w:tcBorders>
              <w:top w:val="nil"/>
              <w:left w:val="nil"/>
              <w:bottom w:val="nil"/>
              <w:right w:val="nil"/>
            </w:tcBorders>
            <w:shd w:val="clear" w:color="auto" w:fill="F9C2B1"/>
            <w:noWrap/>
            <w:hideMark/>
          </w:tcPr>
          <w:p w14:paraId="60E40B90" w14:textId="77777777" w:rsidR="006024B3" w:rsidRPr="00BA6F36" w:rsidRDefault="006024B3" w:rsidP="00BA6F36">
            <w:pPr>
              <w:rPr>
                <w:bCs/>
                <w:sz w:val="16"/>
                <w:szCs w:val="16"/>
              </w:rPr>
            </w:pPr>
            <w:r w:rsidRPr="00BA6F36">
              <w:rPr>
                <w:bCs/>
                <w:sz w:val="16"/>
                <w:szCs w:val="16"/>
              </w:rPr>
              <w:t>87</w:t>
            </w:r>
          </w:p>
        </w:tc>
        <w:tc>
          <w:tcPr>
            <w:tcW w:w="1276" w:type="dxa"/>
            <w:tcBorders>
              <w:top w:val="nil"/>
              <w:left w:val="nil"/>
              <w:bottom w:val="nil"/>
              <w:right w:val="nil"/>
            </w:tcBorders>
            <w:shd w:val="clear" w:color="auto" w:fill="F9C2B1"/>
            <w:noWrap/>
            <w:hideMark/>
          </w:tcPr>
          <w:p w14:paraId="279C6C41" w14:textId="77777777" w:rsidR="006024B3" w:rsidRPr="00BA6F36" w:rsidRDefault="006024B3" w:rsidP="00BA6F36">
            <w:pPr>
              <w:rPr>
                <w:bCs/>
                <w:sz w:val="16"/>
                <w:szCs w:val="16"/>
              </w:rPr>
            </w:pPr>
            <w:r w:rsidRPr="00BA6F36">
              <w:rPr>
                <w:sz w:val="16"/>
                <w:szCs w:val="16"/>
              </w:rPr>
              <w:t>1172</w:t>
            </w:r>
          </w:p>
        </w:tc>
        <w:tc>
          <w:tcPr>
            <w:tcW w:w="851" w:type="dxa"/>
            <w:tcBorders>
              <w:top w:val="nil"/>
              <w:left w:val="nil"/>
              <w:bottom w:val="nil"/>
              <w:right w:val="nil"/>
            </w:tcBorders>
            <w:shd w:val="clear" w:color="auto" w:fill="F9C2B1"/>
            <w:noWrap/>
            <w:hideMark/>
          </w:tcPr>
          <w:p w14:paraId="36F1C465" w14:textId="77777777" w:rsidR="006024B3" w:rsidRPr="00BA6F36" w:rsidRDefault="006024B3" w:rsidP="00BA6F36">
            <w:pPr>
              <w:rPr>
                <w:bCs/>
                <w:sz w:val="16"/>
                <w:szCs w:val="16"/>
              </w:rPr>
            </w:pPr>
            <w:r w:rsidRPr="00BA6F36">
              <w:rPr>
                <w:bCs/>
                <w:sz w:val="16"/>
                <w:szCs w:val="16"/>
              </w:rPr>
              <w:t>5119705</w:t>
            </w:r>
          </w:p>
        </w:tc>
        <w:tc>
          <w:tcPr>
            <w:tcW w:w="708" w:type="dxa"/>
            <w:tcBorders>
              <w:top w:val="nil"/>
              <w:left w:val="nil"/>
              <w:bottom w:val="nil"/>
              <w:right w:val="nil"/>
            </w:tcBorders>
            <w:shd w:val="clear" w:color="auto" w:fill="F9C2B1"/>
            <w:noWrap/>
            <w:hideMark/>
          </w:tcPr>
          <w:p w14:paraId="740814CE" w14:textId="77777777" w:rsidR="006024B3" w:rsidRPr="00BA6F36" w:rsidRDefault="006024B3" w:rsidP="00BA6F36">
            <w:pPr>
              <w:rPr>
                <w:sz w:val="16"/>
                <w:szCs w:val="16"/>
              </w:rPr>
            </w:pPr>
            <w:r w:rsidRPr="00BA6F36">
              <w:rPr>
                <w:sz w:val="16"/>
                <w:szCs w:val="16"/>
              </w:rPr>
              <w:t>11.99</w:t>
            </w:r>
          </w:p>
        </w:tc>
        <w:tc>
          <w:tcPr>
            <w:tcW w:w="1276" w:type="dxa"/>
            <w:tcBorders>
              <w:top w:val="nil"/>
              <w:left w:val="nil"/>
              <w:bottom w:val="nil"/>
              <w:right w:val="nil"/>
            </w:tcBorders>
            <w:shd w:val="clear" w:color="auto" w:fill="F9C2B1"/>
            <w:noWrap/>
            <w:hideMark/>
          </w:tcPr>
          <w:p w14:paraId="751312ED" w14:textId="77777777" w:rsidR="006024B3" w:rsidRPr="00BA6F36" w:rsidRDefault="006024B3" w:rsidP="00BA6F36">
            <w:pPr>
              <w:rPr>
                <w:sz w:val="16"/>
                <w:szCs w:val="16"/>
              </w:rPr>
            </w:pPr>
            <w:r w:rsidRPr="00BA6F36">
              <w:rPr>
                <w:sz w:val="16"/>
                <w:szCs w:val="16"/>
              </w:rPr>
              <w:t>610,061.74</w:t>
            </w:r>
          </w:p>
        </w:tc>
        <w:tc>
          <w:tcPr>
            <w:tcW w:w="709" w:type="dxa"/>
            <w:tcBorders>
              <w:top w:val="nil"/>
              <w:left w:val="nil"/>
              <w:bottom w:val="nil"/>
              <w:right w:val="nil"/>
            </w:tcBorders>
            <w:shd w:val="clear" w:color="auto" w:fill="F9C2B1"/>
            <w:noWrap/>
            <w:hideMark/>
          </w:tcPr>
          <w:p w14:paraId="77CA041B" w14:textId="77777777" w:rsidR="006024B3" w:rsidRPr="00BA6F36" w:rsidRDefault="006024B3" w:rsidP="00BA6F36">
            <w:pPr>
              <w:rPr>
                <w:sz w:val="16"/>
                <w:szCs w:val="16"/>
              </w:rPr>
            </w:pPr>
            <w:r w:rsidRPr="00BA6F36">
              <w:rPr>
                <w:sz w:val="16"/>
                <w:szCs w:val="16"/>
              </w:rPr>
              <w:t>4</w:t>
            </w:r>
          </w:p>
        </w:tc>
        <w:tc>
          <w:tcPr>
            <w:tcW w:w="850" w:type="dxa"/>
            <w:tcBorders>
              <w:top w:val="nil"/>
              <w:left w:val="nil"/>
              <w:bottom w:val="nil"/>
              <w:right w:val="nil"/>
            </w:tcBorders>
            <w:shd w:val="clear" w:color="auto" w:fill="F9C2B1"/>
            <w:noWrap/>
            <w:hideMark/>
          </w:tcPr>
          <w:p w14:paraId="1C0C834F" w14:textId="77777777" w:rsidR="006024B3" w:rsidRPr="00BA6F36" w:rsidRDefault="006024B3" w:rsidP="00BA6F36">
            <w:pPr>
              <w:rPr>
                <w:bCs/>
                <w:sz w:val="16"/>
                <w:szCs w:val="16"/>
              </w:rPr>
            </w:pPr>
            <w:r w:rsidRPr="00BA6F36">
              <w:rPr>
                <w:sz w:val="16"/>
                <w:szCs w:val="16"/>
              </w:rPr>
              <w:t>133</w:t>
            </w:r>
          </w:p>
        </w:tc>
      </w:tr>
      <w:tr w:rsidR="006024B3" w:rsidRPr="00BA6F36" w14:paraId="3F7012E8" w14:textId="77777777" w:rsidTr="00610D45">
        <w:trPr>
          <w:trHeight w:val="330"/>
        </w:trPr>
        <w:tc>
          <w:tcPr>
            <w:tcW w:w="685" w:type="dxa"/>
            <w:tcBorders>
              <w:top w:val="nil"/>
              <w:left w:val="nil"/>
              <w:bottom w:val="nil"/>
              <w:right w:val="nil"/>
            </w:tcBorders>
            <w:shd w:val="clear" w:color="auto" w:fill="F9C2B1"/>
            <w:noWrap/>
            <w:hideMark/>
          </w:tcPr>
          <w:p w14:paraId="1B81594B" w14:textId="77777777" w:rsidR="006024B3" w:rsidRPr="00BA6F36" w:rsidRDefault="006024B3" w:rsidP="00BA6F36">
            <w:pPr>
              <w:rPr>
                <w:bCs/>
                <w:sz w:val="16"/>
                <w:szCs w:val="16"/>
              </w:rPr>
            </w:pPr>
            <w:r w:rsidRPr="00BA6F36">
              <w:rPr>
                <w:bCs/>
                <w:sz w:val="16"/>
                <w:szCs w:val="16"/>
              </w:rPr>
              <w:t>30</w:t>
            </w:r>
          </w:p>
        </w:tc>
        <w:tc>
          <w:tcPr>
            <w:tcW w:w="1778" w:type="dxa"/>
            <w:tcBorders>
              <w:top w:val="nil"/>
              <w:left w:val="nil"/>
              <w:bottom w:val="nil"/>
              <w:right w:val="nil"/>
            </w:tcBorders>
            <w:shd w:val="clear" w:color="auto" w:fill="F9C2B1"/>
            <w:noWrap/>
            <w:hideMark/>
          </w:tcPr>
          <w:p w14:paraId="4C4B4678" w14:textId="77777777" w:rsidR="006024B3" w:rsidRPr="00BA6F36" w:rsidRDefault="006024B3" w:rsidP="00BA6F36">
            <w:pPr>
              <w:rPr>
                <w:bCs/>
                <w:sz w:val="16"/>
                <w:szCs w:val="16"/>
              </w:rPr>
            </w:pPr>
            <w:r w:rsidRPr="00BA6F36">
              <w:rPr>
                <w:bCs/>
                <w:sz w:val="16"/>
                <w:szCs w:val="16"/>
              </w:rPr>
              <w:t>Derby - West Kimberley</w:t>
            </w:r>
          </w:p>
        </w:tc>
        <w:tc>
          <w:tcPr>
            <w:tcW w:w="651" w:type="dxa"/>
            <w:tcBorders>
              <w:top w:val="nil"/>
              <w:left w:val="nil"/>
              <w:bottom w:val="nil"/>
              <w:right w:val="nil"/>
            </w:tcBorders>
            <w:shd w:val="clear" w:color="auto" w:fill="F9C2B1"/>
            <w:noWrap/>
            <w:hideMark/>
          </w:tcPr>
          <w:p w14:paraId="7EDB5A95" w14:textId="77777777" w:rsidR="006024B3" w:rsidRPr="00BA6F36" w:rsidRDefault="006024B3" w:rsidP="00BA6F36">
            <w:pPr>
              <w:rPr>
                <w:sz w:val="16"/>
                <w:szCs w:val="16"/>
              </w:rPr>
            </w:pPr>
            <w:r w:rsidRPr="00BA6F36">
              <w:rPr>
                <w:sz w:val="16"/>
                <w:szCs w:val="16"/>
              </w:rPr>
              <w:t>WA</w:t>
            </w:r>
          </w:p>
        </w:tc>
        <w:tc>
          <w:tcPr>
            <w:tcW w:w="460" w:type="dxa"/>
            <w:tcBorders>
              <w:top w:val="nil"/>
              <w:left w:val="nil"/>
              <w:bottom w:val="nil"/>
              <w:right w:val="nil"/>
            </w:tcBorders>
            <w:shd w:val="clear" w:color="auto" w:fill="F9C2B1"/>
            <w:noWrap/>
            <w:hideMark/>
          </w:tcPr>
          <w:p w14:paraId="402F0309" w14:textId="77777777" w:rsidR="006024B3" w:rsidRPr="00BA6F36" w:rsidRDefault="006024B3" w:rsidP="00BA6F36">
            <w:pPr>
              <w:rPr>
                <w:sz w:val="16"/>
                <w:szCs w:val="16"/>
              </w:rPr>
            </w:pPr>
            <w:r w:rsidRPr="00BA6F36">
              <w:rPr>
                <w:sz w:val="16"/>
                <w:szCs w:val="16"/>
              </w:rPr>
              <w:t>5</w:t>
            </w:r>
          </w:p>
        </w:tc>
        <w:tc>
          <w:tcPr>
            <w:tcW w:w="690" w:type="dxa"/>
            <w:tcBorders>
              <w:top w:val="nil"/>
              <w:left w:val="nil"/>
              <w:bottom w:val="nil"/>
              <w:right w:val="nil"/>
            </w:tcBorders>
            <w:shd w:val="clear" w:color="auto" w:fill="F9C2B1"/>
            <w:noWrap/>
            <w:hideMark/>
          </w:tcPr>
          <w:p w14:paraId="66944250" w14:textId="77777777" w:rsidR="006024B3" w:rsidRPr="00BA6F36" w:rsidRDefault="006024B3" w:rsidP="00BA6F36">
            <w:pPr>
              <w:rPr>
                <w:sz w:val="16"/>
                <w:szCs w:val="16"/>
              </w:rPr>
            </w:pPr>
            <w:r w:rsidRPr="00BA6F36">
              <w:rPr>
                <w:sz w:val="16"/>
                <w:szCs w:val="16"/>
              </w:rPr>
              <w:t>14.33</w:t>
            </w:r>
          </w:p>
        </w:tc>
        <w:tc>
          <w:tcPr>
            <w:tcW w:w="1265" w:type="dxa"/>
            <w:tcBorders>
              <w:top w:val="nil"/>
              <w:left w:val="nil"/>
              <w:bottom w:val="nil"/>
              <w:right w:val="nil"/>
            </w:tcBorders>
            <w:shd w:val="clear" w:color="auto" w:fill="F9C2B1"/>
            <w:noWrap/>
            <w:hideMark/>
          </w:tcPr>
          <w:p w14:paraId="60C0F34B" w14:textId="77777777" w:rsidR="006024B3" w:rsidRPr="00BA6F36" w:rsidRDefault="006024B3" w:rsidP="00BA6F36">
            <w:pPr>
              <w:rPr>
                <w:sz w:val="16"/>
                <w:szCs w:val="16"/>
              </w:rPr>
            </w:pPr>
            <w:r w:rsidRPr="00BA6F36">
              <w:rPr>
                <w:sz w:val="16"/>
                <w:szCs w:val="16"/>
              </w:rPr>
              <w:t>110,883,574,518.85</w:t>
            </w:r>
          </w:p>
        </w:tc>
        <w:tc>
          <w:tcPr>
            <w:tcW w:w="708" w:type="dxa"/>
            <w:tcBorders>
              <w:top w:val="nil"/>
              <w:left w:val="nil"/>
              <w:bottom w:val="nil"/>
              <w:right w:val="nil"/>
            </w:tcBorders>
            <w:shd w:val="clear" w:color="auto" w:fill="F9C2B1"/>
            <w:noWrap/>
            <w:hideMark/>
          </w:tcPr>
          <w:p w14:paraId="6542643A" w14:textId="77777777" w:rsidR="006024B3" w:rsidRPr="00BA6F36" w:rsidRDefault="006024B3" w:rsidP="00BA6F36">
            <w:pPr>
              <w:rPr>
                <w:bCs/>
                <w:sz w:val="16"/>
                <w:szCs w:val="16"/>
              </w:rPr>
            </w:pPr>
            <w:r w:rsidRPr="00BA6F36">
              <w:rPr>
                <w:bCs/>
                <w:sz w:val="16"/>
                <w:szCs w:val="16"/>
              </w:rPr>
              <w:t>1067</w:t>
            </w:r>
          </w:p>
        </w:tc>
        <w:tc>
          <w:tcPr>
            <w:tcW w:w="1276" w:type="dxa"/>
            <w:tcBorders>
              <w:top w:val="nil"/>
              <w:left w:val="nil"/>
              <w:bottom w:val="nil"/>
              <w:right w:val="nil"/>
            </w:tcBorders>
            <w:shd w:val="clear" w:color="auto" w:fill="F9C2B1"/>
            <w:noWrap/>
            <w:hideMark/>
          </w:tcPr>
          <w:p w14:paraId="3F0BF90F" w14:textId="77777777" w:rsidR="006024B3" w:rsidRPr="00BA6F36" w:rsidRDefault="006024B3" w:rsidP="00BA6F36">
            <w:pPr>
              <w:rPr>
                <w:bCs/>
                <w:sz w:val="16"/>
                <w:szCs w:val="16"/>
              </w:rPr>
            </w:pPr>
            <w:r w:rsidRPr="00BA6F36">
              <w:rPr>
                <w:sz w:val="16"/>
                <w:szCs w:val="16"/>
              </w:rPr>
              <w:t>774</w:t>
            </w:r>
          </w:p>
        </w:tc>
        <w:tc>
          <w:tcPr>
            <w:tcW w:w="851" w:type="dxa"/>
            <w:tcBorders>
              <w:top w:val="nil"/>
              <w:left w:val="nil"/>
              <w:bottom w:val="nil"/>
              <w:right w:val="nil"/>
            </w:tcBorders>
            <w:shd w:val="clear" w:color="auto" w:fill="F9C2B1"/>
            <w:noWrap/>
            <w:hideMark/>
          </w:tcPr>
          <w:p w14:paraId="495E952E" w14:textId="77777777" w:rsidR="006024B3" w:rsidRPr="00BA6F36" w:rsidRDefault="006024B3" w:rsidP="00BA6F36">
            <w:pPr>
              <w:rPr>
                <w:bCs/>
                <w:sz w:val="16"/>
                <w:szCs w:val="16"/>
              </w:rPr>
            </w:pPr>
            <w:r w:rsidRPr="00BA6F36">
              <w:rPr>
                <w:bCs/>
                <w:sz w:val="16"/>
                <w:szCs w:val="16"/>
              </w:rPr>
              <w:t>5120624</w:t>
            </w:r>
          </w:p>
        </w:tc>
        <w:tc>
          <w:tcPr>
            <w:tcW w:w="708" w:type="dxa"/>
            <w:tcBorders>
              <w:top w:val="nil"/>
              <w:left w:val="nil"/>
              <w:bottom w:val="nil"/>
              <w:right w:val="nil"/>
            </w:tcBorders>
            <w:shd w:val="clear" w:color="auto" w:fill="F9C2B1"/>
            <w:noWrap/>
            <w:hideMark/>
          </w:tcPr>
          <w:p w14:paraId="4C8DF2A8" w14:textId="77777777" w:rsidR="006024B3" w:rsidRPr="00BA6F36" w:rsidRDefault="006024B3" w:rsidP="00BA6F36">
            <w:pPr>
              <w:rPr>
                <w:sz w:val="16"/>
                <w:szCs w:val="16"/>
              </w:rPr>
            </w:pPr>
            <w:r w:rsidRPr="00BA6F36">
              <w:rPr>
                <w:sz w:val="16"/>
                <w:szCs w:val="16"/>
              </w:rPr>
              <w:t>11.52</w:t>
            </w:r>
          </w:p>
        </w:tc>
        <w:tc>
          <w:tcPr>
            <w:tcW w:w="1276" w:type="dxa"/>
            <w:tcBorders>
              <w:top w:val="nil"/>
              <w:left w:val="nil"/>
              <w:bottom w:val="nil"/>
              <w:right w:val="nil"/>
            </w:tcBorders>
            <w:shd w:val="clear" w:color="auto" w:fill="F9C2B1"/>
            <w:noWrap/>
            <w:hideMark/>
          </w:tcPr>
          <w:p w14:paraId="7CA2F4EA" w14:textId="77777777" w:rsidR="006024B3" w:rsidRPr="00BA6F36" w:rsidRDefault="006024B3" w:rsidP="00BA6F36">
            <w:pPr>
              <w:rPr>
                <w:sz w:val="16"/>
                <w:szCs w:val="16"/>
              </w:rPr>
            </w:pPr>
            <w:r w:rsidRPr="00BA6F36">
              <w:rPr>
                <w:sz w:val="16"/>
                <w:szCs w:val="16"/>
              </w:rPr>
              <w:t>1,705,340.29</w:t>
            </w:r>
          </w:p>
        </w:tc>
        <w:tc>
          <w:tcPr>
            <w:tcW w:w="709" w:type="dxa"/>
            <w:tcBorders>
              <w:top w:val="nil"/>
              <w:left w:val="nil"/>
              <w:bottom w:val="nil"/>
              <w:right w:val="nil"/>
            </w:tcBorders>
            <w:shd w:val="clear" w:color="auto" w:fill="F9C2B1"/>
            <w:noWrap/>
            <w:hideMark/>
          </w:tcPr>
          <w:p w14:paraId="129AA5B4" w14:textId="77777777" w:rsidR="006024B3" w:rsidRPr="00BA6F36" w:rsidRDefault="006024B3" w:rsidP="00BA6F36">
            <w:pPr>
              <w:rPr>
                <w:sz w:val="16"/>
                <w:szCs w:val="16"/>
              </w:rPr>
            </w:pPr>
            <w:r w:rsidRPr="00BA6F36">
              <w:rPr>
                <w:sz w:val="16"/>
                <w:szCs w:val="16"/>
              </w:rPr>
              <w:t>47</w:t>
            </w:r>
          </w:p>
        </w:tc>
        <w:tc>
          <w:tcPr>
            <w:tcW w:w="850" w:type="dxa"/>
            <w:tcBorders>
              <w:top w:val="nil"/>
              <w:left w:val="nil"/>
              <w:bottom w:val="nil"/>
              <w:right w:val="nil"/>
            </w:tcBorders>
            <w:shd w:val="clear" w:color="auto" w:fill="F9C2B1"/>
            <w:noWrap/>
            <w:hideMark/>
          </w:tcPr>
          <w:p w14:paraId="51D3A50F" w14:textId="77777777" w:rsidR="006024B3" w:rsidRPr="00BA6F36" w:rsidRDefault="006024B3" w:rsidP="00BA6F36">
            <w:pPr>
              <w:rPr>
                <w:bCs/>
                <w:sz w:val="16"/>
                <w:szCs w:val="16"/>
              </w:rPr>
            </w:pPr>
            <w:r w:rsidRPr="00BA6F36">
              <w:rPr>
                <w:sz w:val="16"/>
                <w:szCs w:val="16"/>
              </w:rPr>
              <w:t>146</w:t>
            </w:r>
          </w:p>
        </w:tc>
      </w:tr>
      <w:tr w:rsidR="006024B3" w:rsidRPr="00BA6F36" w14:paraId="5A1CD797" w14:textId="77777777" w:rsidTr="00610D45">
        <w:trPr>
          <w:trHeight w:val="330"/>
        </w:trPr>
        <w:tc>
          <w:tcPr>
            <w:tcW w:w="685" w:type="dxa"/>
            <w:tcBorders>
              <w:left w:val="nil"/>
              <w:bottom w:val="nil"/>
              <w:right w:val="nil"/>
            </w:tcBorders>
            <w:noWrap/>
          </w:tcPr>
          <w:p w14:paraId="49921BAF" w14:textId="77777777" w:rsidR="006024B3" w:rsidRPr="00BA6F36" w:rsidRDefault="006024B3" w:rsidP="00BA6F36">
            <w:pPr>
              <w:rPr>
                <w:bCs/>
                <w:sz w:val="16"/>
                <w:szCs w:val="16"/>
              </w:rPr>
            </w:pPr>
          </w:p>
        </w:tc>
        <w:tc>
          <w:tcPr>
            <w:tcW w:w="1778" w:type="dxa"/>
            <w:tcBorders>
              <w:left w:val="nil"/>
              <w:bottom w:val="nil"/>
              <w:right w:val="nil"/>
            </w:tcBorders>
            <w:noWrap/>
          </w:tcPr>
          <w:p w14:paraId="053CD468" w14:textId="77777777" w:rsidR="006024B3" w:rsidRPr="00BA6F36" w:rsidRDefault="006024B3" w:rsidP="00BA6F36">
            <w:pPr>
              <w:rPr>
                <w:b/>
                <w:bCs/>
                <w:sz w:val="24"/>
                <w:szCs w:val="24"/>
              </w:rPr>
            </w:pPr>
            <w:r w:rsidRPr="00BA6F36">
              <w:rPr>
                <w:b/>
                <w:bCs/>
                <w:sz w:val="24"/>
                <w:szCs w:val="24"/>
              </w:rPr>
              <w:t>Back-up Sites</w:t>
            </w:r>
            <w:r w:rsidRPr="00BA6F36">
              <w:rPr>
                <w:b/>
                <w:bCs/>
                <w:sz w:val="24"/>
                <w:szCs w:val="24"/>
                <w:vertAlign w:val="superscript"/>
              </w:rPr>
              <w:t>6</w:t>
            </w:r>
          </w:p>
        </w:tc>
        <w:tc>
          <w:tcPr>
            <w:tcW w:w="651" w:type="dxa"/>
            <w:tcBorders>
              <w:left w:val="nil"/>
              <w:bottom w:val="nil"/>
              <w:right w:val="nil"/>
            </w:tcBorders>
            <w:noWrap/>
          </w:tcPr>
          <w:p w14:paraId="09AD465E" w14:textId="77777777" w:rsidR="006024B3" w:rsidRPr="00BA6F36" w:rsidRDefault="006024B3" w:rsidP="00BA6F36">
            <w:pPr>
              <w:rPr>
                <w:sz w:val="16"/>
                <w:szCs w:val="16"/>
              </w:rPr>
            </w:pPr>
          </w:p>
        </w:tc>
        <w:tc>
          <w:tcPr>
            <w:tcW w:w="460" w:type="dxa"/>
            <w:tcBorders>
              <w:left w:val="nil"/>
              <w:bottom w:val="nil"/>
              <w:right w:val="nil"/>
            </w:tcBorders>
            <w:noWrap/>
          </w:tcPr>
          <w:p w14:paraId="57713A8C" w14:textId="77777777" w:rsidR="006024B3" w:rsidRPr="00BA6F36" w:rsidRDefault="006024B3" w:rsidP="00BA6F36">
            <w:pPr>
              <w:rPr>
                <w:sz w:val="16"/>
                <w:szCs w:val="16"/>
              </w:rPr>
            </w:pPr>
          </w:p>
        </w:tc>
        <w:tc>
          <w:tcPr>
            <w:tcW w:w="690" w:type="dxa"/>
            <w:tcBorders>
              <w:left w:val="nil"/>
              <w:bottom w:val="nil"/>
              <w:right w:val="nil"/>
            </w:tcBorders>
            <w:noWrap/>
          </w:tcPr>
          <w:p w14:paraId="2DDFE1C1" w14:textId="77777777" w:rsidR="006024B3" w:rsidRPr="00BA6F36" w:rsidRDefault="006024B3" w:rsidP="00BA6F36">
            <w:pPr>
              <w:rPr>
                <w:sz w:val="16"/>
                <w:szCs w:val="16"/>
              </w:rPr>
            </w:pPr>
          </w:p>
        </w:tc>
        <w:tc>
          <w:tcPr>
            <w:tcW w:w="1265" w:type="dxa"/>
            <w:tcBorders>
              <w:left w:val="nil"/>
              <w:bottom w:val="nil"/>
              <w:right w:val="nil"/>
            </w:tcBorders>
            <w:noWrap/>
          </w:tcPr>
          <w:p w14:paraId="00E47B3D" w14:textId="77777777" w:rsidR="006024B3" w:rsidRPr="00BA6F36" w:rsidRDefault="006024B3" w:rsidP="00BA6F36">
            <w:pPr>
              <w:rPr>
                <w:sz w:val="16"/>
                <w:szCs w:val="16"/>
              </w:rPr>
            </w:pPr>
          </w:p>
        </w:tc>
        <w:tc>
          <w:tcPr>
            <w:tcW w:w="708" w:type="dxa"/>
            <w:tcBorders>
              <w:left w:val="nil"/>
              <w:bottom w:val="nil"/>
              <w:right w:val="nil"/>
            </w:tcBorders>
            <w:noWrap/>
          </w:tcPr>
          <w:p w14:paraId="585889A2" w14:textId="77777777" w:rsidR="006024B3" w:rsidRPr="00BA6F36" w:rsidRDefault="006024B3" w:rsidP="00BA6F36">
            <w:pPr>
              <w:rPr>
                <w:bCs/>
                <w:sz w:val="16"/>
                <w:szCs w:val="16"/>
              </w:rPr>
            </w:pPr>
          </w:p>
        </w:tc>
        <w:tc>
          <w:tcPr>
            <w:tcW w:w="1276" w:type="dxa"/>
            <w:tcBorders>
              <w:left w:val="nil"/>
              <w:bottom w:val="nil"/>
              <w:right w:val="nil"/>
            </w:tcBorders>
            <w:noWrap/>
          </w:tcPr>
          <w:p w14:paraId="57A4E7B7" w14:textId="77777777" w:rsidR="006024B3" w:rsidRPr="00BA6F36" w:rsidRDefault="006024B3" w:rsidP="00BA6F36">
            <w:pPr>
              <w:rPr>
                <w:sz w:val="16"/>
                <w:szCs w:val="16"/>
              </w:rPr>
            </w:pPr>
          </w:p>
        </w:tc>
        <w:tc>
          <w:tcPr>
            <w:tcW w:w="851" w:type="dxa"/>
            <w:tcBorders>
              <w:left w:val="nil"/>
              <w:bottom w:val="nil"/>
              <w:right w:val="nil"/>
            </w:tcBorders>
            <w:noWrap/>
          </w:tcPr>
          <w:p w14:paraId="6C5A30F1" w14:textId="77777777" w:rsidR="006024B3" w:rsidRPr="00BA6F36" w:rsidRDefault="006024B3" w:rsidP="00BA6F36">
            <w:pPr>
              <w:rPr>
                <w:bCs/>
                <w:sz w:val="16"/>
                <w:szCs w:val="16"/>
              </w:rPr>
            </w:pPr>
          </w:p>
        </w:tc>
        <w:tc>
          <w:tcPr>
            <w:tcW w:w="708" w:type="dxa"/>
            <w:tcBorders>
              <w:left w:val="nil"/>
              <w:bottom w:val="nil"/>
              <w:right w:val="nil"/>
            </w:tcBorders>
            <w:noWrap/>
          </w:tcPr>
          <w:p w14:paraId="5B14891B" w14:textId="77777777" w:rsidR="006024B3" w:rsidRPr="00BA6F36" w:rsidRDefault="006024B3" w:rsidP="00BA6F36">
            <w:pPr>
              <w:rPr>
                <w:sz w:val="16"/>
                <w:szCs w:val="16"/>
              </w:rPr>
            </w:pPr>
          </w:p>
        </w:tc>
        <w:tc>
          <w:tcPr>
            <w:tcW w:w="1276" w:type="dxa"/>
            <w:tcBorders>
              <w:left w:val="nil"/>
              <w:bottom w:val="nil"/>
              <w:right w:val="nil"/>
            </w:tcBorders>
            <w:noWrap/>
          </w:tcPr>
          <w:p w14:paraId="3DDCBEE1" w14:textId="77777777" w:rsidR="006024B3" w:rsidRPr="00BA6F36" w:rsidRDefault="006024B3" w:rsidP="00BA6F36">
            <w:pPr>
              <w:rPr>
                <w:sz w:val="16"/>
                <w:szCs w:val="16"/>
              </w:rPr>
            </w:pPr>
          </w:p>
        </w:tc>
        <w:tc>
          <w:tcPr>
            <w:tcW w:w="709" w:type="dxa"/>
            <w:tcBorders>
              <w:left w:val="nil"/>
              <w:bottom w:val="nil"/>
              <w:right w:val="nil"/>
            </w:tcBorders>
            <w:noWrap/>
          </w:tcPr>
          <w:p w14:paraId="5893910F" w14:textId="77777777" w:rsidR="006024B3" w:rsidRPr="00BA6F36" w:rsidRDefault="006024B3" w:rsidP="00BA6F36">
            <w:pPr>
              <w:rPr>
                <w:sz w:val="16"/>
                <w:szCs w:val="16"/>
              </w:rPr>
            </w:pPr>
          </w:p>
        </w:tc>
        <w:tc>
          <w:tcPr>
            <w:tcW w:w="850" w:type="dxa"/>
            <w:tcBorders>
              <w:left w:val="nil"/>
              <w:bottom w:val="nil"/>
              <w:right w:val="nil"/>
            </w:tcBorders>
            <w:noWrap/>
          </w:tcPr>
          <w:p w14:paraId="3030C5B1" w14:textId="77777777" w:rsidR="006024B3" w:rsidRPr="00BA6F36" w:rsidRDefault="006024B3" w:rsidP="00BA6F36">
            <w:pPr>
              <w:rPr>
                <w:sz w:val="16"/>
                <w:szCs w:val="16"/>
              </w:rPr>
            </w:pPr>
          </w:p>
        </w:tc>
      </w:tr>
      <w:tr w:rsidR="006024B3" w:rsidRPr="00BA6F36" w14:paraId="08836076" w14:textId="77777777" w:rsidTr="00610D45">
        <w:trPr>
          <w:trHeight w:val="330"/>
        </w:trPr>
        <w:tc>
          <w:tcPr>
            <w:tcW w:w="685" w:type="dxa"/>
            <w:tcBorders>
              <w:top w:val="nil"/>
              <w:left w:val="nil"/>
              <w:bottom w:val="nil"/>
              <w:right w:val="nil"/>
            </w:tcBorders>
            <w:shd w:val="clear" w:color="auto" w:fill="C4E5FC"/>
            <w:noWrap/>
          </w:tcPr>
          <w:p w14:paraId="1F878FDA" w14:textId="77777777" w:rsidR="006024B3" w:rsidRPr="00BA6F36" w:rsidRDefault="006024B3" w:rsidP="00BA6F36">
            <w:pPr>
              <w:rPr>
                <w:bCs/>
                <w:sz w:val="16"/>
                <w:szCs w:val="16"/>
              </w:rPr>
            </w:pPr>
            <w:proofErr w:type="spellStart"/>
            <w:r w:rsidRPr="00BA6F36">
              <w:rPr>
                <w:bCs/>
                <w:sz w:val="16"/>
                <w:szCs w:val="16"/>
              </w:rPr>
              <w:t>Bck</w:t>
            </w:r>
            <w:proofErr w:type="spellEnd"/>
            <w:r w:rsidRPr="00BA6F36">
              <w:rPr>
                <w:bCs/>
                <w:sz w:val="16"/>
                <w:szCs w:val="16"/>
              </w:rPr>
              <w:t xml:space="preserve"> 1</w:t>
            </w:r>
          </w:p>
        </w:tc>
        <w:tc>
          <w:tcPr>
            <w:tcW w:w="1778" w:type="dxa"/>
            <w:tcBorders>
              <w:top w:val="nil"/>
              <w:left w:val="nil"/>
              <w:bottom w:val="nil"/>
              <w:right w:val="nil"/>
            </w:tcBorders>
            <w:shd w:val="clear" w:color="auto" w:fill="C4E5FC"/>
            <w:noWrap/>
          </w:tcPr>
          <w:p w14:paraId="2EA6696D" w14:textId="77777777" w:rsidR="006024B3" w:rsidRPr="00BA6F36" w:rsidRDefault="006024B3" w:rsidP="00BA6F36">
            <w:pPr>
              <w:jc w:val="center"/>
              <w:rPr>
                <w:bCs/>
                <w:sz w:val="16"/>
                <w:szCs w:val="16"/>
              </w:rPr>
            </w:pPr>
            <w:r w:rsidRPr="00BA6F36">
              <w:rPr>
                <w:bCs/>
                <w:sz w:val="16"/>
                <w:szCs w:val="16"/>
              </w:rPr>
              <w:t>Willoughby-Castle Cove-Northbridge</w:t>
            </w:r>
          </w:p>
        </w:tc>
        <w:tc>
          <w:tcPr>
            <w:tcW w:w="651" w:type="dxa"/>
            <w:tcBorders>
              <w:top w:val="nil"/>
              <w:left w:val="nil"/>
              <w:bottom w:val="nil"/>
              <w:right w:val="nil"/>
            </w:tcBorders>
            <w:shd w:val="clear" w:color="auto" w:fill="C4E5FC"/>
            <w:noWrap/>
          </w:tcPr>
          <w:p w14:paraId="41273C29" w14:textId="77777777" w:rsidR="006024B3" w:rsidRPr="00BA6F36" w:rsidRDefault="006024B3" w:rsidP="00BA6F36">
            <w:pPr>
              <w:rPr>
                <w:sz w:val="16"/>
                <w:szCs w:val="16"/>
              </w:rPr>
            </w:pPr>
            <w:r w:rsidRPr="00BA6F36">
              <w:rPr>
                <w:sz w:val="16"/>
                <w:szCs w:val="16"/>
              </w:rPr>
              <w:t>NSW</w:t>
            </w:r>
          </w:p>
        </w:tc>
        <w:tc>
          <w:tcPr>
            <w:tcW w:w="460" w:type="dxa"/>
            <w:tcBorders>
              <w:top w:val="nil"/>
              <w:left w:val="nil"/>
              <w:bottom w:val="nil"/>
              <w:right w:val="nil"/>
            </w:tcBorders>
            <w:shd w:val="clear" w:color="auto" w:fill="C4E5FC"/>
            <w:noWrap/>
          </w:tcPr>
          <w:p w14:paraId="193BC843" w14:textId="77777777" w:rsidR="006024B3" w:rsidRPr="00BA6F36" w:rsidRDefault="006024B3" w:rsidP="00BA6F36">
            <w:pPr>
              <w:rPr>
                <w:sz w:val="16"/>
                <w:szCs w:val="16"/>
              </w:rPr>
            </w:pPr>
            <w:r w:rsidRPr="00BA6F36">
              <w:rPr>
                <w:sz w:val="16"/>
                <w:szCs w:val="16"/>
              </w:rPr>
              <w:t>1</w:t>
            </w:r>
          </w:p>
        </w:tc>
        <w:tc>
          <w:tcPr>
            <w:tcW w:w="690" w:type="dxa"/>
            <w:tcBorders>
              <w:top w:val="nil"/>
              <w:left w:val="nil"/>
              <w:bottom w:val="nil"/>
              <w:right w:val="nil"/>
            </w:tcBorders>
            <w:shd w:val="clear" w:color="auto" w:fill="C4E5FC"/>
            <w:noWrap/>
          </w:tcPr>
          <w:p w14:paraId="257E843D" w14:textId="77777777" w:rsidR="006024B3" w:rsidRPr="00BA6F36" w:rsidRDefault="006024B3" w:rsidP="00BA6F36">
            <w:pPr>
              <w:rPr>
                <w:sz w:val="16"/>
                <w:szCs w:val="16"/>
              </w:rPr>
            </w:pPr>
            <w:r w:rsidRPr="00BA6F36">
              <w:rPr>
                <w:sz w:val="16"/>
                <w:szCs w:val="16"/>
              </w:rPr>
              <w:t>0.00</w:t>
            </w:r>
          </w:p>
        </w:tc>
        <w:tc>
          <w:tcPr>
            <w:tcW w:w="1265" w:type="dxa"/>
            <w:tcBorders>
              <w:top w:val="nil"/>
              <w:left w:val="nil"/>
              <w:bottom w:val="nil"/>
              <w:right w:val="nil"/>
            </w:tcBorders>
            <w:shd w:val="clear" w:color="auto" w:fill="C4E5FC"/>
            <w:noWrap/>
          </w:tcPr>
          <w:p w14:paraId="01A3E018" w14:textId="77777777" w:rsidR="006024B3" w:rsidRPr="00BA6F36" w:rsidRDefault="006024B3" w:rsidP="00BA6F36">
            <w:pPr>
              <w:rPr>
                <w:sz w:val="16"/>
                <w:szCs w:val="16"/>
              </w:rPr>
            </w:pPr>
            <w:r w:rsidRPr="00BA6F36">
              <w:rPr>
                <w:sz w:val="16"/>
                <w:szCs w:val="16"/>
              </w:rPr>
              <w:t>10,751,553</w:t>
            </w:r>
          </w:p>
        </w:tc>
        <w:tc>
          <w:tcPr>
            <w:tcW w:w="708" w:type="dxa"/>
            <w:tcBorders>
              <w:top w:val="nil"/>
              <w:left w:val="nil"/>
              <w:bottom w:val="nil"/>
              <w:right w:val="nil"/>
            </w:tcBorders>
            <w:shd w:val="clear" w:color="auto" w:fill="C4E5FC"/>
            <w:noWrap/>
          </w:tcPr>
          <w:p w14:paraId="06D8BA96" w14:textId="77777777" w:rsidR="006024B3" w:rsidRPr="00BA6F36" w:rsidRDefault="006024B3" w:rsidP="00BA6F36">
            <w:pPr>
              <w:rPr>
                <w:bCs/>
                <w:sz w:val="16"/>
                <w:szCs w:val="16"/>
              </w:rPr>
            </w:pPr>
            <w:r w:rsidRPr="00BA6F36">
              <w:rPr>
                <w:bCs/>
                <w:sz w:val="16"/>
                <w:szCs w:val="16"/>
              </w:rPr>
              <w:t>18</w:t>
            </w:r>
          </w:p>
        </w:tc>
        <w:tc>
          <w:tcPr>
            <w:tcW w:w="1276" w:type="dxa"/>
            <w:tcBorders>
              <w:top w:val="nil"/>
              <w:left w:val="nil"/>
              <w:bottom w:val="nil"/>
              <w:right w:val="nil"/>
            </w:tcBorders>
            <w:shd w:val="clear" w:color="auto" w:fill="C4E5FC"/>
            <w:noWrap/>
          </w:tcPr>
          <w:p w14:paraId="437AB302" w14:textId="77777777" w:rsidR="006024B3" w:rsidRPr="00BA6F36" w:rsidRDefault="006024B3" w:rsidP="00BA6F36">
            <w:pPr>
              <w:rPr>
                <w:sz w:val="16"/>
                <w:szCs w:val="16"/>
              </w:rPr>
            </w:pPr>
            <w:r w:rsidRPr="00BA6F36">
              <w:rPr>
                <w:sz w:val="16"/>
                <w:szCs w:val="16"/>
              </w:rPr>
              <w:t>7803</w:t>
            </w:r>
          </w:p>
        </w:tc>
        <w:tc>
          <w:tcPr>
            <w:tcW w:w="851" w:type="dxa"/>
            <w:tcBorders>
              <w:top w:val="nil"/>
              <w:left w:val="nil"/>
              <w:bottom w:val="nil"/>
              <w:right w:val="nil"/>
            </w:tcBorders>
            <w:shd w:val="clear" w:color="auto" w:fill="C4E5FC"/>
            <w:noWrap/>
          </w:tcPr>
          <w:p w14:paraId="553220A4" w14:textId="77777777" w:rsidR="006024B3" w:rsidRPr="00BA6F36" w:rsidRDefault="006024B3" w:rsidP="00BA6F36">
            <w:pPr>
              <w:rPr>
                <w:bCs/>
                <w:sz w:val="16"/>
                <w:szCs w:val="16"/>
              </w:rPr>
            </w:pPr>
          </w:p>
        </w:tc>
        <w:tc>
          <w:tcPr>
            <w:tcW w:w="708" w:type="dxa"/>
            <w:tcBorders>
              <w:top w:val="nil"/>
              <w:left w:val="nil"/>
              <w:bottom w:val="nil"/>
              <w:right w:val="nil"/>
            </w:tcBorders>
            <w:shd w:val="clear" w:color="auto" w:fill="C4E5FC"/>
            <w:noWrap/>
          </w:tcPr>
          <w:p w14:paraId="7F1B0BB1" w14:textId="77777777" w:rsidR="006024B3" w:rsidRPr="00BA6F36" w:rsidRDefault="006024B3" w:rsidP="00BA6F36">
            <w:pPr>
              <w:rPr>
                <w:sz w:val="16"/>
                <w:szCs w:val="16"/>
              </w:rPr>
            </w:pPr>
          </w:p>
        </w:tc>
        <w:tc>
          <w:tcPr>
            <w:tcW w:w="1276" w:type="dxa"/>
            <w:tcBorders>
              <w:top w:val="nil"/>
              <w:left w:val="nil"/>
              <w:bottom w:val="nil"/>
              <w:right w:val="nil"/>
            </w:tcBorders>
            <w:shd w:val="clear" w:color="auto" w:fill="C4E5FC"/>
            <w:noWrap/>
          </w:tcPr>
          <w:p w14:paraId="4B9C7684" w14:textId="77777777" w:rsidR="006024B3" w:rsidRPr="00BA6F36" w:rsidRDefault="006024B3" w:rsidP="00BA6F36">
            <w:pPr>
              <w:rPr>
                <w:sz w:val="16"/>
                <w:szCs w:val="16"/>
              </w:rPr>
            </w:pPr>
          </w:p>
        </w:tc>
        <w:tc>
          <w:tcPr>
            <w:tcW w:w="709" w:type="dxa"/>
            <w:tcBorders>
              <w:top w:val="nil"/>
              <w:left w:val="nil"/>
              <w:bottom w:val="nil"/>
              <w:right w:val="nil"/>
            </w:tcBorders>
            <w:shd w:val="clear" w:color="auto" w:fill="C4E5FC"/>
            <w:noWrap/>
          </w:tcPr>
          <w:p w14:paraId="4C7B917A" w14:textId="77777777" w:rsidR="006024B3" w:rsidRPr="00BA6F36" w:rsidRDefault="006024B3" w:rsidP="00BA6F36">
            <w:pPr>
              <w:rPr>
                <w:sz w:val="16"/>
                <w:szCs w:val="16"/>
              </w:rPr>
            </w:pPr>
          </w:p>
        </w:tc>
        <w:tc>
          <w:tcPr>
            <w:tcW w:w="850" w:type="dxa"/>
            <w:tcBorders>
              <w:top w:val="nil"/>
              <w:left w:val="nil"/>
              <w:bottom w:val="nil"/>
              <w:right w:val="nil"/>
            </w:tcBorders>
            <w:shd w:val="clear" w:color="auto" w:fill="C4E5FC"/>
            <w:noWrap/>
          </w:tcPr>
          <w:p w14:paraId="3B88C1E6" w14:textId="77777777" w:rsidR="006024B3" w:rsidRPr="00BA6F36" w:rsidRDefault="006024B3" w:rsidP="00BA6F36">
            <w:pPr>
              <w:rPr>
                <w:sz w:val="16"/>
                <w:szCs w:val="16"/>
              </w:rPr>
            </w:pPr>
          </w:p>
        </w:tc>
      </w:tr>
      <w:tr w:rsidR="006024B3" w:rsidRPr="00BA6F36" w14:paraId="6FE592D4" w14:textId="77777777" w:rsidTr="00610D45">
        <w:trPr>
          <w:trHeight w:val="330"/>
        </w:trPr>
        <w:tc>
          <w:tcPr>
            <w:tcW w:w="685" w:type="dxa"/>
            <w:tcBorders>
              <w:top w:val="nil"/>
              <w:left w:val="nil"/>
              <w:bottom w:val="nil"/>
              <w:right w:val="nil"/>
            </w:tcBorders>
            <w:shd w:val="clear" w:color="auto" w:fill="C4E5FC"/>
            <w:noWrap/>
          </w:tcPr>
          <w:p w14:paraId="3318426B" w14:textId="77777777" w:rsidR="006024B3" w:rsidRPr="00BA6F36" w:rsidRDefault="006024B3" w:rsidP="00BA6F36">
            <w:pPr>
              <w:rPr>
                <w:bCs/>
                <w:sz w:val="16"/>
                <w:szCs w:val="16"/>
              </w:rPr>
            </w:pPr>
            <w:proofErr w:type="spellStart"/>
            <w:r w:rsidRPr="00BA6F36">
              <w:rPr>
                <w:bCs/>
                <w:sz w:val="16"/>
                <w:szCs w:val="16"/>
              </w:rPr>
              <w:t>Bck</w:t>
            </w:r>
            <w:proofErr w:type="spellEnd"/>
            <w:r w:rsidRPr="00BA6F36">
              <w:rPr>
                <w:bCs/>
                <w:sz w:val="16"/>
                <w:szCs w:val="16"/>
              </w:rPr>
              <w:t xml:space="preserve"> 2</w:t>
            </w:r>
          </w:p>
        </w:tc>
        <w:tc>
          <w:tcPr>
            <w:tcW w:w="1778" w:type="dxa"/>
            <w:tcBorders>
              <w:top w:val="nil"/>
              <w:left w:val="nil"/>
              <w:bottom w:val="nil"/>
              <w:right w:val="nil"/>
            </w:tcBorders>
            <w:shd w:val="clear" w:color="auto" w:fill="C4E5FC"/>
            <w:noWrap/>
          </w:tcPr>
          <w:p w14:paraId="44B8DB83" w14:textId="77777777" w:rsidR="006024B3" w:rsidRPr="00BA6F36" w:rsidRDefault="006024B3" w:rsidP="00BA6F36">
            <w:pPr>
              <w:rPr>
                <w:bCs/>
                <w:sz w:val="16"/>
                <w:szCs w:val="16"/>
              </w:rPr>
            </w:pPr>
            <w:r w:rsidRPr="00BA6F36">
              <w:rPr>
                <w:bCs/>
                <w:sz w:val="16"/>
                <w:szCs w:val="16"/>
              </w:rPr>
              <w:t>Seventeen Mile Rocks-Sinnamon Park</w:t>
            </w:r>
          </w:p>
        </w:tc>
        <w:tc>
          <w:tcPr>
            <w:tcW w:w="651" w:type="dxa"/>
            <w:tcBorders>
              <w:top w:val="nil"/>
              <w:left w:val="nil"/>
              <w:bottom w:val="nil"/>
              <w:right w:val="nil"/>
            </w:tcBorders>
            <w:shd w:val="clear" w:color="auto" w:fill="C4E5FC"/>
            <w:noWrap/>
          </w:tcPr>
          <w:p w14:paraId="02CA05DD" w14:textId="77777777" w:rsidR="006024B3" w:rsidRPr="00BA6F36" w:rsidRDefault="006024B3" w:rsidP="00BA6F36">
            <w:pPr>
              <w:rPr>
                <w:sz w:val="16"/>
                <w:szCs w:val="16"/>
              </w:rPr>
            </w:pPr>
            <w:r w:rsidRPr="00BA6F36">
              <w:rPr>
                <w:sz w:val="16"/>
                <w:szCs w:val="16"/>
              </w:rPr>
              <w:t>QLD</w:t>
            </w:r>
          </w:p>
        </w:tc>
        <w:tc>
          <w:tcPr>
            <w:tcW w:w="460" w:type="dxa"/>
            <w:tcBorders>
              <w:top w:val="nil"/>
              <w:left w:val="nil"/>
              <w:bottom w:val="nil"/>
              <w:right w:val="nil"/>
            </w:tcBorders>
            <w:shd w:val="clear" w:color="auto" w:fill="C4E5FC"/>
            <w:noWrap/>
          </w:tcPr>
          <w:p w14:paraId="1B4F9786" w14:textId="77777777" w:rsidR="006024B3" w:rsidRPr="00BA6F36" w:rsidRDefault="006024B3" w:rsidP="00BA6F36">
            <w:pPr>
              <w:rPr>
                <w:sz w:val="16"/>
                <w:szCs w:val="16"/>
              </w:rPr>
            </w:pPr>
            <w:r w:rsidRPr="00BA6F36">
              <w:rPr>
                <w:sz w:val="16"/>
                <w:szCs w:val="16"/>
              </w:rPr>
              <w:t>1</w:t>
            </w:r>
          </w:p>
        </w:tc>
        <w:tc>
          <w:tcPr>
            <w:tcW w:w="690" w:type="dxa"/>
            <w:tcBorders>
              <w:top w:val="nil"/>
              <w:left w:val="nil"/>
              <w:bottom w:val="nil"/>
              <w:right w:val="nil"/>
            </w:tcBorders>
            <w:shd w:val="clear" w:color="auto" w:fill="C4E5FC"/>
            <w:noWrap/>
          </w:tcPr>
          <w:p w14:paraId="5774B7E9" w14:textId="77777777" w:rsidR="006024B3" w:rsidRPr="00BA6F36" w:rsidRDefault="006024B3" w:rsidP="00BA6F36">
            <w:pPr>
              <w:rPr>
                <w:sz w:val="16"/>
                <w:szCs w:val="16"/>
              </w:rPr>
            </w:pPr>
            <w:r w:rsidRPr="00BA6F36">
              <w:rPr>
                <w:sz w:val="16"/>
                <w:szCs w:val="16"/>
              </w:rPr>
              <w:t>0.00</w:t>
            </w:r>
          </w:p>
        </w:tc>
        <w:tc>
          <w:tcPr>
            <w:tcW w:w="1265" w:type="dxa"/>
            <w:tcBorders>
              <w:top w:val="nil"/>
              <w:left w:val="nil"/>
              <w:bottom w:val="nil"/>
              <w:right w:val="nil"/>
            </w:tcBorders>
            <w:shd w:val="clear" w:color="auto" w:fill="C4E5FC"/>
            <w:noWrap/>
          </w:tcPr>
          <w:p w14:paraId="33C05A62" w14:textId="77777777" w:rsidR="006024B3" w:rsidRPr="00BA6F36" w:rsidRDefault="006024B3" w:rsidP="00BA6F36">
            <w:pPr>
              <w:rPr>
                <w:sz w:val="16"/>
                <w:szCs w:val="16"/>
              </w:rPr>
            </w:pPr>
            <w:r w:rsidRPr="00BA6F36">
              <w:rPr>
                <w:sz w:val="16"/>
                <w:szCs w:val="16"/>
              </w:rPr>
              <w:t>5,389,722</w:t>
            </w:r>
          </w:p>
        </w:tc>
        <w:tc>
          <w:tcPr>
            <w:tcW w:w="708" w:type="dxa"/>
            <w:tcBorders>
              <w:top w:val="nil"/>
              <w:left w:val="nil"/>
              <w:bottom w:val="nil"/>
              <w:right w:val="nil"/>
            </w:tcBorders>
            <w:shd w:val="clear" w:color="auto" w:fill="C4E5FC"/>
            <w:noWrap/>
          </w:tcPr>
          <w:p w14:paraId="75583B4A" w14:textId="77777777" w:rsidR="006024B3" w:rsidRPr="00BA6F36" w:rsidRDefault="006024B3" w:rsidP="00BA6F36">
            <w:pPr>
              <w:rPr>
                <w:bCs/>
                <w:sz w:val="16"/>
                <w:szCs w:val="16"/>
              </w:rPr>
            </w:pPr>
            <w:r w:rsidRPr="00BA6F36">
              <w:rPr>
                <w:bCs/>
                <w:sz w:val="16"/>
                <w:szCs w:val="16"/>
              </w:rPr>
              <w:t>21</w:t>
            </w:r>
          </w:p>
        </w:tc>
        <w:tc>
          <w:tcPr>
            <w:tcW w:w="1276" w:type="dxa"/>
            <w:tcBorders>
              <w:top w:val="nil"/>
              <w:left w:val="nil"/>
              <w:bottom w:val="nil"/>
              <w:right w:val="nil"/>
            </w:tcBorders>
            <w:shd w:val="clear" w:color="auto" w:fill="C4E5FC"/>
            <w:noWrap/>
          </w:tcPr>
          <w:p w14:paraId="54E76FFB" w14:textId="77777777" w:rsidR="006024B3" w:rsidRPr="00BA6F36" w:rsidRDefault="006024B3" w:rsidP="00BA6F36">
            <w:pPr>
              <w:rPr>
                <w:sz w:val="16"/>
                <w:szCs w:val="16"/>
              </w:rPr>
            </w:pPr>
            <w:r w:rsidRPr="00BA6F36">
              <w:rPr>
                <w:sz w:val="16"/>
                <w:szCs w:val="16"/>
              </w:rPr>
              <w:t>2738</w:t>
            </w:r>
          </w:p>
        </w:tc>
        <w:tc>
          <w:tcPr>
            <w:tcW w:w="851" w:type="dxa"/>
            <w:tcBorders>
              <w:top w:val="nil"/>
              <w:left w:val="nil"/>
              <w:bottom w:val="nil"/>
              <w:right w:val="nil"/>
            </w:tcBorders>
            <w:shd w:val="clear" w:color="auto" w:fill="C4E5FC"/>
            <w:noWrap/>
          </w:tcPr>
          <w:p w14:paraId="4DBFD1D1" w14:textId="77777777" w:rsidR="006024B3" w:rsidRPr="00BA6F36" w:rsidRDefault="006024B3" w:rsidP="00BA6F36">
            <w:pPr>
              <w:rPr>
                <w:bCs/>
                <w:sz w:val="16"/>
                <w:szCs w:val="16"/>
              </w:rPr>
            </w:pPr>
          </w:p>
        </w:tc>
        <w:tc>
          <w:tcPr>
            <w:tcW w:w="708" w:type="dxa"/>
            <w:tcBorders>
              <w:top w:val="nil"/>
              <w:left w:val="nil"/>
              <w:bottom w:val="nil"/>
              <w:right w:val="nil"/>
            </w:tcBorders>
            <w:shd w:val="clear" w:color="auto" w:fill="C4E5FC"/>
            <w:noWrap/>
          </w:tcPr>
          <w:p w14:paraId="52E10C67" w14:textId="77777777" w:rsidR="006024B3" w:rsidRPr="00BA6F36" w:rsidRDefault="006024B3" w:rsidP="00BA6F36">
            <w:pPr>
              <w:rPr>
                <w:sz w:val="16"/>
                <w:szCs w:val="16"/>
              </w:rPr>
            </w:pPr>
          </w:p>
        </w:tc>
        <w:tc>
          <w:tcPr>
            <w:tcW w:w="1276" w:type="dxa"/>
            <w:tcBorders>
              <w:top w:val="nil"/>
              <w:left w:val="nil"/>
              <w:bottom w:val="nil"/>
              <w:right w:val="nil"/>
            </w:tcBorders>
            <w:shd w:val="clear" w:color="auto" w:fill="C4E5FC"/>
            <w:noWrap/>
          </w:tcPr>
          <w:p w14:paraId="1EA59E37" w14:textId="77777777" w:rsidR="006024B3" w:rsidRPr="00BA6F36" w:rsidRDefault="006024B3" w:rsidP="00BA6F36">
            <w:pPr>
              <w:rPr>
                <w:sz w:val="16"/>
                <w:szCs w:val="16"/>
              </w:rPr>
            </w:pPr>
          </w:p>
        </w:tc>
        <w:tc>
          <w:tcPr>
            <w:tcW w:w="709" w:type="dxa"/>
            <w:tcBorders>
              <w:top w:val="nil"/>
              <w:left w:val="nil"/>
              <w:bottom w:val="nil"/>
              <w:right w:val="nil"/>
            </w:tcBorders>
            <w:shd w:val="clear" w:color="auto" w:fill="C4E5FC"/>
            <w:noWrap/>
          </w:tcPr>
          <w:p w14:paraId="52B372CE" w14:textId="77777777" w:rsidR="006024B3" w:rsidRPr="00BA6F36" w:rsidRDefault="006024B3" w:rsidP="00BA6F36">
            <w:pPr>
              <w:rPr>
                <w:sz w:val="16"/>
                <w:szCs w:val="16"/>
              </w:rPr>
            </w:pPr>
          </w:p>
        </w:tc>
        <w:tc>
          <w:tcPr>
            <w:tcW w:w="850" w:type="dxa"/>
            <w:tcBorders>
              <w:top w:val="nil"/>
              <w:left w:val="nil"/>
              <w:bottom w:val="nil"/>
              <w:right w:val="nil"/>
            </w:tcBorders>
            <w:shd w:val="clear" w:color="auto" w:fill="C4E5FC"/>
            <w:noWrap/>
          </w:tcPr>
          <w:p w14:paraId="494825F9" w14:textId="77777777" w:rsidR="006024B3" w:rsidRPr="00BA6F36" w:rsidRDefault="006024B3" w:rsidP="00BA6F36">
            <w:pPr>
              <w:rPr>
                <w:sz w:val="16"/>
                <w:szCs w:val="16"/>
              </w:rPr>
            </w:pPr>
          </w:p>
        </w:tc>
      </w:tr>
      <w:tr w:rsidR="006024B3" w:rsidRPr="00BA6F36" w14:paraId="30846880" w14:textId="77777777" w:rsidTr="00610D45">
        <w:trPr>
          <w:trHeight w:val="330"/>
        </w:trPr>
        <w:tc>
          <w:tcPr>
            <w:tcW w:w="685" w:type="dxa"/>
            <w:tcBorders>
              <w:top w:val="nil"/>
              <w:left w:val="nil"/>
              <w:bottom w:val="nil"/>
              <w:right w:val="nil"/>
            </w:tcBorders>
            <w:shd w:val="clear" w:color="auto" w:fill="C4E5FC"/>
            <w:noWrap/>
          </w:tcPr>
          <w:p w14:paraId="553EB2E5" w14:textId="77777777" w:rsidR="006024B3" w:rsidRPr="00BA6F36" w:rsidRDefault="006024B3" w:rsidP="00BA6F36">
            <w:pPr>
              <w:rPr>
                <w:bCs/>
                <w:sz w:val="16"/>
                <w:szCs w:val="16"/>
              </w:rPr>
            </w:pPr>
            <w:proofErr w:type="spellStart"/>
            <w:r w:rsidRPr="00BA6F36">
              <w:rPr>
                <w:bCs/>
                <w:sz w:val="16"/>
                <w:szCs w:val="16"/>
              </w:rPr>
              <w:t>Bck</w:t>
            </w:r>
            <w:proofErr w:type="spellEnd"/>
            <w:r w:rsidRPr="00BA6F36">
              <w:rPr>
                <w:bCs/>
                <w:sz w:val="16"/>
                <w:szCs w:val="16"/>
              </w:rPr>
              <w:t xml:space="preserve"> 3</w:t>
            </w:r>
          </w:p>
        </w:tc>
        <w:tc>
          <w:tcPr>
            <w:tcW w:w="1778" w:type="dxa"/>
            <w:tcBorders>
              <w:top w:val="nil"/>
              <w:left w:val="nil"/>
              <w:bottom w:val="nil"/>
              <w:right w:val="nil"/>
            </w:tcBorders>
            <w:shd w:val="clear" w:color="auto" w:fill="C4E5FC"/>
            <w:noWrap/>
          </w:tcPr>
          <w:p w14:paraId="6161D9F9" w14:textId="77777777" w:rsidR="006024B3" w:rsidRPr="00BA6F36" w:rsidRDefault="006024B3" w:rsidP="00BA6F36">
            <w:pPr>
              <w:rPr>
                <w:bCs/>
                <w:sz w:val="16"/>
                <w:szCs w:val="16"/>
              </w:rPr>
            </w:pPr>
            <w:r w:rsidRPr="00BA6F36">
              <w:rPr>
                <w:bCs/>
                <w:sz w:val="16"/>
                <w:szCs w:val="16"/>
              </w:rPr>
              <w:t>Morphett Vale-East</w:t>
            </w:r>
          </w:p>
        </w:tc>
        <w:tc>
          <w:tcPr>
            <w:tcW w:w="651" w:type="dxa"/>
            <w:tcBorders>
              <w:top w:val="nil"/>
              <w:left w:val="nil"/>
              <w:bottom w:val="nil"/>
              <w:right w:val="nil"/>
            </w:tcBorders>
            <w:shd w:val="clear" w:color="auto" w:fill="C4E5FC"/>
            <w:noWrap/>
          </w:tcPr>
          <w:p w14:paraId="01F41D0C" w14:textId="77777777" w:rsidR="006024B3" w:rsidRPr="00BA6F36" w:rsidRDefault="006024B3" w:rsidP="00BA6F36">
            <w:pPr>
              <w:rPr>
                <w:sz w:val="16"/>
                <w:szCs w:val="16"/>
              </w:rPr>
            </w:pPr>
            <w:r w:rsidRPr="00BA6F36">
              <w:rPr>
                <w:sz w:val="16"/>
                <w:szCs w:val="16"/>
              </w:rPr>
              <w:t>SA</w:t>
            </w:r>
          </w:p>
        </w:tc>
        <w:tc>
          <w:tcPr>
            <w:tcW w:w="460" w:type="dxa"/>
            <w:tcBorders>
              <w:top w:val="nil"/>
              <w:left w:val="nil"/>
              <w:bottom w:val="nil"/>
              <w:right w:val="nil"/>
            </w:tcBorders>
            <w:shd w:val="clear" w:color="auto" w:fill="C4E5FC"/>
            <w:noWrap/>
          </w:tcPr>
          <w:p w14:paraId="0D0B04F1" w14:textId="77777777" w:rsidR="006024B3" w:rsidRPr="00BA6F36" w:rsidRDefault="006024B3" w:rsidP="00BA6F36">
            <w:pPr>
              <w:rPr>
                <w:sz w:val="16"/>
                <w:szCs w:val="16"/>
              </w:rPr>
            </w:pPr>
            <w:r w:rsidRPr="00BA6F36">
              <w:rPr>
                <w:sz w:val="16"/>
                <w:szCs w:val="16"/>
              </w:rPr>
              <w:t>1</w:t>
            </w:r>
          </w:p>
        </w:tc>
        <w:tc>
          <w:tcPr>
            <w:tcW w:w="690" w:type="dxa"/>
            <w:tcBorders>
              <w:top w:val="nil"/>
              <w:left w:val="nil"/>
              <w:bottom w:val="nil"/>
              <w:right w:val="nil"/>
            </w:tcBorders>
            <w:shd w:val="clear" w:color="auto" w:fill="C4E5FC"/>
            <w:noWrap/>
          </w:tcPr>
          <w:p w14:paraId="7AC95223" w14:textId="77777777" w:rsidR="006024B3" w:rsidRPr="00BA6F36" w:rsidRDefault="006024B3" w:rsidP="00BA6F36">
            <w:pPr>
              <w:rPr>
                <w:sz w:val="16"/>
                <w:szCs w:val="16"/>
              </w:rPr>
            </w:pPr>
            <w:r w:rsidRPr="00BA6F36">
              <w:rPr>
                <w:sz w:val="16"/>
                <w:szCs w:val="16"/>
              </w:rPr>
              <w:t>0.00</w:t>
            </w:r>
          </w:p>
        </w:tc>
        <w:tc>
          <w:tcPr>
            <w:tcW w:w="1265" w:type="dxa"/>
            <w:tcBorders>
              <w:top w:val="nil"/>
              <w:left w:val="nil"/>
              <w:bottom w:val="nil"/>
              <w:right w:val="nil"/>
            </w:tcBorders>
            <w:shd w:val="clear" w:color="auto" w:fill="C4E5FC"/>
            <w:noWrap/>
          </w:tcPr>
          <w:p w14:paraId="18610F94" w14:textId="77777777" w:rsidR="006024B3" w:rsidRPr="00BA6F36" w:rsidRDefault="006024B3" w:rsidP="00BA6F36">
            <w:pPr>
              <w:rPr>
                <w:sz w:val="16"/>
                <w:szCs w:val="16"/>
              </w:rPr>
            </w:pPr>
            <w:r w:rsidRPr="00BA6F36">
              <w:rPr>
                <w:sz w:val="16"/>
                <w:szCs w:val="16"/>
              </w:rPr>
              <w:t>7,684,247</w:t>
            </w:r>
          </w:p>
        </w:tc>
        <w:tc>
          <w:tcPr>
            <w:tcW w:w="708" w:type="dxa"/>
            <w:tcBorders>
              <w:top w:val="nil"/>
              <w:left w:val="nil"/>
              <w:bottom w:val="nil"/>
              <w:right w:val="nil"/>
            </w:tcBorders>
            <w:shd w:val="clear" w:color="auto" w:fill="C4E5FC"/>
            <w:noWrap/>
          </w:tcPr>
          <w:p w14:paraId="5E9F69AB" w14:textId="77777777" w:rsidR="006024B3" w:rsidRPr="00BA6F36" w:rsidRDefault="006024B3" w:rsidP="00BA6F36">
            <w:pPr>
              <w:rPr>
                <w:bCs/>
                <w:sz w:val="16"/>
                <w:szCs w:val="16"/>
              </w:rPr>
            </w:pPr>
            <w:r w:rsidRPr="00BA6F36">
              <w:rPr>
                <w:bCs/>
                <w:sz w:val="16"/>
                <w:szCs w:val="16"/>
              </w:rPr>
              <w:t>61</w:t>
            </w:r>
          </w:p>
        </w:tc>
        <w:tc>
          <w:tcPr>
            <w:tcW w:w="1276" w:type="dxa"/>
            <w:tcBorders>
              <w:top w:val="nil"/>
              <w:left w:val="nil"/>
              <w:bottom w:val="nil"/>
              <w:right w:val="nil"/>
            </w:tcBorders>
            <w:shd w:val="clear" w:color="auto" w:fill="C4E5FC"/>
            <w:noWrap/>
          </w:tcPr>
          <w:p w14:paraId="24A5BB36" w14:textId="77777777" w:rsidR="006024B3" w:rsidRPr="00BA6F36" w:rsidRDefault="006024B3" w:rsidP="00BA6F36">
            <w:pPr>
              <w:rPr>
                <w:sz w:val="16"/>
                <w:szCs w:val="16"/>
              </w:rPr>
            </w:pPr>
            <w:r w:rsidRPr="00BA6F36">
              <w:rPr>
                <w:sz w:val="16"/>
                <w:szCs w:val="16"/>
              </w:rPr>
              <w:t>4485</w:t>
            </w:r>
          </w:p>
        </w:tc>
        <w:tc>
          <w:tcPr>
            <w:tcW w:w="851" w:type="dxa"/>
            <w:tcBorders>
              <w:top w:val="nil"/>
              <w:left w:val="nil"/>
              <w:bottom w:val="nil"/>
              <w:right w:val="nil"/>
            </w:tcBorders>
            <w:shd w:val="clear" w:color="auto" w:fill="C4E5FC"/>
            <w:noWrap/>
          </w:tcPr>
          <w:p w14:paraId="050BC449" w14:textId="77777777" w:rsidR="006024B3" w:rsidRPr="00BA6F36" w:rsidRDefault="006024B3" w:rsidP="00BA6F36">
            <w:pPr>
              <w:rPr>
                <w:bCs/>
                <w:sz w:val="16"/>
                <w:szCs w:val="16"/>
              </w:rPr>
            </w:pPr>
          </w:p>
        </w:tc>
        <w:tc>
          <w:tcPr>
            <w:tcW w:w="708" w:type="dxa"/>
            <w:tcBorders>
              <w:top w:val="nil"/>
              <w:left w:val="nil"/>
              <w:bottom w:val="nil"/>
              <w:right w:val="nil"/>
            </w:tcBorders>
            <w:shd w:val="clear" w:color="auto" w:fill="C4E5FC"/>
            <w:noWrap/>
          </w:tcPr>
          <w:p w14:paraId="2F75EACE" w14:textId="77777777" w:rsidR="006024B3" w:rsidRPr="00BA6F36" w:rsidRDefault="006024B3" w:rsidP="00BA6F36">
            <w:pPr>
              <w:rPr>
                <w:sz w:val="16"/>
                <w:szCs w:val="16"/>
              </w:rPr>
            </w:pPr>
          </w:p>
        </w:tc>
        <w:tc>
          <w:tcPr>
            <w:tcW w:w="1276" w:type="dxa"/>
            <w:tcBorders>
              <w:top w:val="nil"/>
              <w:left w:val="nil"/>
              <w:bottom w:val="nil"/>
              <w:right w:val="nil"/>
            </w:tcBorders>
            <w:shd w:val="clear" w:color="auto" w:fill="C4E5FC"/>
            <w:noWrap/>
          </w:tcPr>
          <w:p w14:paraId="59BDA2D9" w14:textId="77777777" w:rsidR="006024B3" w:rsidRPr="00BA6F36" w:rsidRDefault="006024B3" w:rsidP="00BA6F36">
            <w:pPr>
              <w:rPr>
                <w:sz w:val="16"/>
                <w:szCs w:val="16"/>
              </w:rPr>
            </w:pPr>
          </w:p>
        </w:tc>
        <w:tc>
          <w:tcPr>
            <w:tcW w:w="709" w:type="dxa"/>
            <w:tcBorders>
              <w:top w:val="nil"/>
              <w:left w:val="nil"/>
              <w:bottom w:val="nil"/>
              <w:right w:val="nil"/>
            </w:tcBorders>
            <w:shd w:val="clear" w:color="auto" w:fill="C4E5FC"/>
            <w:noWrap/>
          </w:tcPr>
          <w:p w14:paraId="5B1D39A5" w14:textId="77777777" w:rsidR="006024B3" w:rsidRPr="00BA6F36" w:rsidRDefault="006024B3" w:rsidP="00BA6F36">
            <w:pPr>
              <w:rPr>
                <w:sz w:val="16"/>
                <w:szCs w:val="16"/>
              </w:rPr>
            </w:pPr>
          </w:p>
        </w:tc>
        <w:tc>
          <w:tcPr>
            <w:tcW w:w="850" w:type="dxa"/>
            <w:tcBorders>
              <w:top w:val="nil"/>
              <w:left w:val="nil"/>
              <w:bottom w:val="nil"/>
              <w:right w:val="nil"/>
            </w:tcBorders>
            <w:shd w:val="clear" w:color="auto" w:fill="C4E5FC"/>
            <w:noWrap/>
          </w:tcPr>
          <w:p w14:paraId="0B394E7B" w14:textId="77777777" w:rsidR="006024B3" w:rsidRPr="00BA6F36" w:rsidRDefault="006024B3" w:rsidP="00BA6F36">
            <w:pPr>
              <w:rPr>
                <w:sz w:val="16"/>
                <w:szCs w:val="16"/>
              </w:rPr>
            </w:pPr>
          </w:p>
        </w:tc>
      </w:tr>
      <w:tr w:rsidR="006024B3" w:rsidRPr="00BA6F36" w14:paraId="7E0C6050" w14:textId="77777777" w:rsidTr="00610D45">
        <w:trPr>
          <w:trHeight w:val="330"/>
        </w:trPr>
        <w:tc>
          <w:tcPr>
            <w:tcW w:w="685" w:type="dxa"/>
            <w:tcBorders>
              <w:top w:val="nil"/>
              <w:left w:val="nil"/>
              <w:bottom w:val="nil"/>
              <w:right w:val="nil"/>
            </w:tcBorders>
            <w:shd w:val="clear" w:color="auto" w:fill="C4E5FC"/>
            <w:noWrap/>
          </w:tcPr>
          <w:p w14:paraId="62A9C998" w14:textId="77777777" w:rsidR="006024B3" w:rsidRPr="00BA6F36" w:rsidRDefault="006024B3" w:rsidP="00BA6F36">
            <w:pPr>
              <w:rPr>
                <w:bCs/>
                <w:sz w:val="16"/>
                <w:szCs w:val="16"/>
              </w:rPr>
            </w:pPr>
            <w:proofErr w:type="spellStart"/>
            <w:r w:rsidRPr="00BA6F36">
              <w:rPr>
                <w:bCs/>
                <w:sz w:val="16"/>
                <w:szCs w:val="16"/>
              </w:rPr>
              <w:t>Bck</w:t>
            </w:r>
            <w:proofErr w:type="spellEnd"/>
            <w:r w:rsidRPr="00BA6F36">
              <w:rPr>
                <w:bCs/>
                <w:sz w:val="16"/>
                <w:szCs w:val="16"/>
              </w:rPr>
              <w:t xml:space="preserve"> 4</w:t>
            </w:r>
          </w:p>
        </w:tc>
        <w:tc>
          <w:tcPr>
            <w:tcW w:w="1778" w:type="dxa"/>
            <w:tcBorders>
              <w:top w:val="nil"/>
              <w:left w:val="nil"/>
              <w:bottom w:val="nil"/>
              <w:right w:val="nil"/>
            </w:tcBorders>
            <w:shd w:val="clear" w:color="auto" w:fill="C4E5FC"/>
            <w:noWrap/>
          </w:tcPr>
          <w:p w14:paraId="26A7B6EB" w14:textId="77777777" w:rsidR="006024B3" w:rsidRPr="00BA6F36" w:rsidRDefault="006024B3" w:rsidP="00BA6F36">
            <w:pPr>
              <w:rPr>
                <w:bCs/>
                <w:sz w:val="16"/>
                <w:szCs w:val="16"/>
              </w:rPr>
            </w:pPr>
            <w:r w:rsidRPr="00BA6F36">
              <w:rPr>
                <w:bCs/>
                <w:sz w:val="16"/>
                <w:szCs w:val="16"/>
              </w:rPr>
              <w:t>Ashwood-Chadstone</w:t>
            </w:r>
          </w:p>
        </w:tc>
        <w:tc>
          <w:tcPr>
            <w:tcW w:w="651" w:type="dxa"/>
            <w:tcBorders>
              <w:top w:val="nil"/>
              <w:left w:val="nil"/>
              <w:bottom w:val="nil"/>
              <w:right w:val="nil"/>
            </w:tcBorders>
            <w:shd w:val="clear" w:color="auto" w:fill="C4E5FC"/>
            <w:noWrap/>
          </w:tcPr>
          <w:p w14:paraId="0B212207" w14:textId="77777777" w:rsidR="006024B3" w:rsidRPr="00BA6F36" w:rsidRDefault="006024B3" w:rsidP="00BA6F36">
            <w:pPr>
              <w:rPr>
                <w:sz w:val="16"/>
                <w:szCs w:val="16"/>
              </w:rPr>
            </w:pPr>
            <w:r w:rsidRPr="00BA6F36">
              <w:rPr>
                <w:sz w:val="16"/>
                <w:szCs w:val="16"/>
              </w:rPr>
              <w:t>VIC</w:t>
            </w:r>
          </w:p>
        </w:tc>
        <w:tc>
          <w:tcPr>
            <w:tcW w:w="460" w:type="dxa"/>
            <w:tcBorders>
              <w:top w:val="nil"/>
              <w:left w:val="nil"/>
              <w:bottom w:val="nil"/>
              <w:right w:val="nil"/>
            </w:tcBorders>
            <w:shd w:val="clear" w:color="auto" w:fill="C4E5FC"/>
            <w:noWrap/>
          </w:tcPr>
          <w:p w14:paraId="1123130E" w14:textId="77777777" w:rsidR="006024B3" w:rsidRPr="00BA6F36" w:rsidRDefault="006024B3" w:rsidP="00BA6F36">
            <w:pPr>
              <w:rPr>
                <w:sz w:val="16"/>
                <w:szCs w:val="16"/>
              </w:rPr>
            </w:pPr>
            <w:r w:rsidRPr="00BA6F36">
              <w:rPr>
                <w:sz w:val="16"/>
                <w:szCs w:val="16"/>
              </w:rPr>
              <w:t>1</w:t>
            </w:r>
          </w:p>
        </w:tc>
        <w:tc>
          <w:tcPr>
            <w:tcW w:w="690" w:type="dxa"/>
            <w:tcBorders>
              <w:top w:val="nil"/>
              <w:left w:val="nil"/>
              <w:bottom w:val="nil"/>
              <w:right w:val="nil"/>
            </w:tcBorders>
            <w:shd w:val="clear" w:color="auto" w:fill="C4E5FC"/>
            <w:noWrap/>
          </w:tcPr>
          <w:p w14:paraId="099EAF85" w14:textId="77777777" w:rsidR="006024B3" w:rsidRPr="00BA6F36" w:rsidRDefault="006024B3" w:rsidP="00BA6F36">
            <w:pPr>
              <w:rPr>
                <w:sz w:val="16"/>
                <w:szCs w:val="16"/>
              </w:rPr>
            </w:pPr>
            <w:r w:rsidRPr="00BA6F36">
              <w:rPr>
                <w:sz w:val="16"/>
                <w:szCs w:val="16"/>
              </w:rPr>
              <w:t>0.00</w:t>
            </w:r>
          </w:p>
        </w:tc>
        <w:tc>
          <w:tcPr>
            <w:tcW w:w="1265" w:type="dxa"/>
            <w:tcBorders>
              <w:top w:val="nil"/>
              <w:left w:val="nil"/>
              <w:bottom w:val="nil"/>
              <w:right w:val="nil"/>
            </w:tcBorders>
            <w:shd w:val="clear" w:color="auto" w:fill="C4E5FC"/>
            <w:noWrap/>
          </w:tcPr>
          <w:p w14:paraId="27C033F8" w14:textId="77777777" w:rsidR="006024B3" w:rsidRPr="00BA6F36" w:rsidRDefault="006024B3" w:rsidP="00BA6F36">
            <w:pPr>
              <w:rPr>
                <w:sz w:val="16"/>
                <w:szCs w:val="16"/>
              </w:rPr>
            </w:pPr>
            <w:r w:rsidRPr="00BA6F36">
              <w:rPr>
                <w:sz w:val="16"/>
                <w:szCs w:val="16"/>
              </w:rPr>
              <w:t>6,709,546</w:t>
            </w:r>
          </w:p>
        </w:tc>
        <w:tc>
          <w:tcPr>
            <w:tcW w:w="708" w:type="dxa"/>
            <w:tcBorders>
              <w:top w:val="nil"/>
              <w:left w:val="nil"/>
              <w:bottom w:val="nil"/>
              <w:right w:val="nil"/>
            </w:tcBorders>
            <w:shd w:val="clear" w:color="auto" w:fill="C4E5FC"/>
            <w:noWrap/>
          </w:tcPr>
          <w:p w14:paraId="139682D8" w14:textId="77777777" w:rsidR="006024B3" w:rsidRPr="00BA6F36" w:rsidRDefault="006024B3" w:rsidP="00BA6F36">
            <w:pPr>
              <w:rPr>
                <w:bCs/>
                <w:sz w:val="16"/>
                <w:szCs w:val="16"/>
              </w:rPr>
            </w:pPr>
            <w:r w:rsidRPr="00BA6F36">
              <w:rPr>
                <w:bCs/>
                <w:sz w:val="16"/>
                <w:szCs w:val="16"/>
              </w:rPr>
              <w:t>15</w:t>
            </w:r>
          </w:p>
        </w:tc>
        <w:tc>
          <w:tcPr>
            <w:tcW w:w="1276" w:type="dxa"/>
            <w:tcBorders>
              <w:top w:val="nil"/>
              <w:left w:val="nil"/>
              <w:bottom w:val="nil"/>
              <w:right w:val="nil"/>
            </w:tcBorders>
            <w:shd w:val="clear" w:color="auto" w:fill="C4E5FC"/>
            <w:noWrap/>
          </w:tcPr>
          <w:p w14:paraId="10265277" w14:textId="77777777" w:rsidR="006024B3" w:rsidRPr="00BA6F36" w:rsidRDefault="006024B3" w:rsidP="00BA6F36">
            <w:pPr>
              <w:rPr>
                <w:sz w:val="16"/>
                <w:szCs w:val="16"/>
              </w:rPr>
            </w:pPr>
            <w:r w:rsidRPr="00BA6F36">
              <w:rPr>
                <w:sz w:val="16"/>
                <w:szCs w:val="16"/>
              </w:rPr>
              <w:t>4618</w:t>
            </w:r>
          </w:p>
        </w:tc>
        <w:tc>
          <w:tcPr>
            <w:tcW w:w="851" w:type="dxa"/>
            <w:tcBorders>
              <w:top w:val="nil"/>
              <w:left w:val="nil"/>
              <w:bottom w:val="nil"/>
              <w:right w:val="nil"/>
            </w:tcBorders>
            <w:shd w:val="clear" w:color="auto" w:fill="C4E5FC"/>
            <w:noWrap/>
          </w:tcPr>
          <w:p w14:paraId="29366956" w14:textId="77777777" w:rsidR="006024B3" w:rsidRPr="00BA6F36" w:rsidRDefault="006024B3" w:rsidP="00BA6F36">
            <w:pPr>
              <w:rPr>
                <w:bCs/>
                <w:sz w:val="16"/>
                <w:szCs w:val="16"/>
              </w:rPr>
            </w:pPr>
          </w:p>
        </w:tc>
        <w:tc>
          <w:tcPr>
            <w:tcW w:w="708" w:type="dxa"/>
            <w:tcBorders>
              <w:top w:val="nil"/>
              <w:left w:val="nil"/>
              <w:bottom w:val="nil"/>
              <w:right w:val="nil"/>
            </w:tcBorders>
            <w:shd w:val="clear" w:color="auto" w:fill="C4E5FC"/>
            <w:noWrap/>
          </w:tcPr>
          <w:p w14:paraId="2773D45F" w14:textId="77777777" w:rsidR="006024B3" w:rsidRPr="00BA6F36" w:rsidRDefault="006024B3" w:rsidP="00BA6F36">
            <w:pPr>
              <w:rPr>
                <w:sz w:val="16"/>
                <w:szCs w:val="16"/>
              </w:rPr>
            </w:pPr>
          </w:p>
        </w:tc>
        <w:tc>
          <w:tcPr>
            <w:tcW w:w="1276" w:type="dxa"/>
            <w:tcBorders>
              <w:top w:val="nil"/>
              <w:left w:val="nil"/>
              <w:bottom w:val="nil"/>
              <w:right w:val="nil"/>
            </w:tcBorders>
            <w:shd w:val="clear" w:color="auto" w:fill="C4E5FC"/>
            <w:noWrap/>
          </w:tcPr>
          <w:p w14:paraId="21A708F8" w14:textId="77777777" w:rsidR="006024B3" w:rsidRPr="00BA6F36" w:rsidRDefault="006024B3" w:rsidP="00BA6F36">
            <w:pPr>
              <w:rPr>
                <w:sz w:val="16"/>
                <w:szCs w:val="16"/>
              </w:rPr>
            </w:pPr>
          </w:p>
        </w:tc>
        <w:tc>
          <w:tcPr>
            <w:tcW w:w="709" w:type="dxa"/>
            <w:tcBorders>
              <w:top w:val="nil"/>
              <w:left w:val="nil"/>
              <w:bottom w:val="nil"/>
              <w:right w:val="nil"/>
            </w:tcBorders>
            <w:shd w:val="clear" w:color="auto" w:fill="C4E5FC"/>
            <w:noWrap/>
          </w:tcPr>
          <w:p w14:paraId="200FDE5F" w14:textId="77777777" w:rsidR="006024B3" w:rsidRPr="00BA6F36" w:rsidRDefault="006024B3" w:rsidP="00BA6F36">
            <w:pPr>
              <w:rPr>
                <w:sz w:val="16"/>
                <w:szCs w:val="16"/>
              </w:rPr>
            </w:pPr>
          </w:p>
        </w:tc>
        <w:tc>
          <w:tcPr>
            <w:tcW w:w="850" w:type="dxa"/>
            <w:tcBorders>
              <w:top w:val="nil"/>
              <w:left w:val="nil"/>
              <w:bottom w:val="nil"/>
              <w:right w:val="nil"/>
            </w:tcBorders>
            <w:shd w:val="clear" w:color="auto" w:fill="C4E5FC"/>
            <w:noWrap/>
          </w:tcPr>
          <w:p w14:paraId="1BD2B8E8" w14:textId="77777777" w:rsidR="006024B3" w:rsidRPr="00BA6F36" w:rsidRDefault="006024B3" w:rsidP="00BA6F36">
            <w:pPr>
              <w:rPr>
                <w:sz w:val="16"/>
                <w:szCs w:val="16"/>
              </w:rPr>
            </w:pPr>
          </w:p>
        </w:tc>
      </w:tr>
      <w:tr w:rsidR="006024B3" w:rsidRPr="00BA6F36" w14:paraId="6DE16F3D" w14:textId="77777777" w:rsidTr="00610D45">
        <w:trPr>
          <w:trHeight w:val="330"/>
        </w:trPr>
        <w:tc>
          <w:tcPr>
            <w:tcW w:w="685" w:type="dxa"/>
            <w:tcBorders>
              <w:top w:val="nil"/>
              <w:left w:val="nil"/>
              <w:bottom w:val="nil"/>
              <w:right w:val="nil"/>
            </w:tcBorders>
            <w:shd w:val="clear" w:color="auto" w:fill="A4FEAF"/>
            <w:noWrap/>
          </w:tcPr>
          <w:p w14:paraId="3BD7DA91" w14:textId="77777777" w:rsidR="006024B3" w:rsidRPr="00BA6F36" w:rsidRDefault="006024B3" w:rsidP="00BA6F36">
            <w:pPr>
              <w:rPr>
                <w:bCs/>
                <w:sz w:val="16"/>
                <w:szCs w:val="16"/>
              </w:rPr>
            </w:pPr>
            <w:proofErr w:type="spellStart"/>
            <w:r w:rsidRPr="00BA6F36">
              <w:rPr>
                <w:bCs/>
                <w:sz w:val="16"/>
                <w:szCs w:val="16"/>
              </w:rPr>
              <w:t>Bck</w:t>
            </w:r>
            <w:proofErr w:type="spellEnd"/>
            <w:r w:rsidRPr="00BA6F36">
              <w:rPr>
                <w:bCs/>
                <w:sz w:val="16"/>
                <w:szCs w:val="16"/>
              </w:rPr>
              <w:t xml:space="preserve"> 5</w:t>
            </w:r>
          </w:p>
        </w:tc>
        <w:tc>
          <w:tcPr>
            <w:tcW w:w="1778" w:type="dxa"/>
            <w:tcBorders>
              <w:top w:val="nil"/>
              <w:left w:val="nil"/>
              <w:bottom w:val="nil"/>
              <w:right w:val="nil"/>
            </w:tcBorders>
            <w:shd w:val="clear" w:color="auto" w:fill="A4FEAF"/>
            <w:noWrap/>
          </w:tcPr>
          <w:p w14:paraId="62E8D01B" w14:textId="77777777" w:rsidR="006024B3" w:rsidRPr="00BA6F36" w:rsidRDefault="006024B3" w:rsidP="00BA6F36">
            <w:pPr>
              <w:rPr>
                <w:bCs/>
                <w:sz w:val="16"/>
                <w:szCs w:val="16"/>
              </w:rPr>
            </w:pPr>
            <w:r w:rsidRPr="00BA6F36">
              <w:rPr>
                <w:bCs/>
                <w:sz w:val="16"/>
                <w:szCs w:val="16"/>
              </w:rPr>
              <w:t>Nambour</w:t>
            </w:r>
          </w:p>
        </w:tc>
        <w:tc>
          <w:tcPr>
            <w:tcW w:w="651" w:type="dxa"/>
            <w:tcBorders>
              <w:top w:val="nil"/>
              <w:left w:val="nil"/>
              <w:bottom w:val="nil"/>
              <w:right w:val="nil"/>
            </w:tcBorders>
            <w:shd w:val="clear" w:color="auto" w:fill="A4FEAF"/>
            <w:noWrap/>
          </w:tcPr>
          <w:p w14:paraId="18847713" w14:textId="77777777" w:rsidR="006024B3" w:rsidRPr="00BA6F36" w:rsidRDefault="006024B3" w:rsidP="00BA6F36">
            <w:pPr>
              <w:rPr>
                <w:sz w:val="16"/>
                <w:szCs w:val="16"/>
              </w:rPr>
            </w:pPr>
            <w:r w:rsidRPr="00BA6F36">
              <w:rPr>
                <w:sz w:val="16"/>
                <w:szCs w:val="16"/>
              </w:rPr>
              <w:t>QLD</w:t>
            </w:r>
          </w:p>
        </w:tc>
        <w:tc>
          <w:tcPr>
            <w:tcW w:w="460" w:type="dxa"/>
            <w:tcBorders>
              <w:top w:val="nil"/>
              <w:left w:val="nil"/>
              <w:bottom w:val="nil"/>
              <w:right w:val="nil"/>
            </w:tcBorders>
            <w:shd w:val="clear" w:color="auto" w:fill="A4FEAF"/>
            <w:noWrap/>
          </w:tcPr>
          <w:p w14:paraId="2CD8D085" w14:textId="77777777" w:rsidR="006024B3" w:rsidRPr="00BA6F36" w:rsidRDefault="006024B3" w:rsidP="00BA6F36">
            <w:pPr>
              <w:rPr>
                <w:sz w:val="16"/>
                <w:szCs w:val="16"/>
              </w:rPr>
            </w:pPr>
            <w:r w:rsidRPr="00BA6F36">
              <w:rPr>
                <w:sz w:val="16"/>
                <w:szCs w:val="16"/>
              </w:rPr>
              <w:t>2</w:t>
            </w:r>
          </w:p>
        </w:tc>
        <w:tc>
          <w:tcPr>
            <w:tcW w:w="690" w:type="dxa"/>
            <w:tcBorders>
              <w:top w:val="nil"/>
              <w:left w:val="nil"/>
              <w:bottom w:val="nil"/>
              <w:right w:val="nil"/>
            </w:tcBorders>
            <w:shd w:val="clear" w:color="auto" w:fill="A4FEAF"/>
            <w:noWrap/>
          </w:tcPr>
          <w:p w14:paraId="14C45623" w14:textId="77777777" w:rsidR="006024B3" w:rsidRPr="00BA6F36" w:rsidRDefault="006024B3" w:rsidP="00BA6F36">
            <w:pPr>
              <w:rPr>
                <w:sz w:val="16"/>
                <w:szCs w:val="16"/>
              </w:rPr>
            </w:pPr>
            <w:r w:rsidRPr="00BA6F36">
              <w:rPr>
                <w:sz w:val="16"/>
                <w:szCs w:val="16"/>
              </w:rPr>
              <w:t>0.24</w:t>
            </w:r>
          </w:p>
        </w:tc>
        <w:tc>
          <w:tcPr>
            <w:tcW w:w="1265" w:type="dxa"/>
            <w:tcBorders>
              <w:top w:val="nil"/>
              <w:left w:val="nil"/>
              <w:bottom w:val="nil"/>
              <w:right w:val="nil"/>
            </w:tcBorders>
            <w:shd w:val="clear" w:color="auto" w:fill="A4FEAF"/>
            <w:noWrap/>
          </w:tcPr>
          <w:p w14:paraId="4B292BB2" w14:textId="77777777" w:rsidR="006024B3" w:rsidRPr="00BA6F36" w:rsidRDefault="006024B3" w:rsidP="00BA6F36">
            <w:pPr>
              <w:rPr>
                <w:sz w:val="16"/>
                <w:szCs w:val="16"/>
              </w:rPr>
            </w:pPr>
            <w:r w:rsidRPr="00BA6F36">
              <w:rPr>
                <w:sz w:val="16"/>
                <w:szCs w:val="16"/>
              </w:rPr>
              <w:t>54,024,551</w:t>
            </w:r>
          </w:p>
        </w:tc>
        <w:tc>
          <w:tcPr>
            <w:tcW w:w="708" w:type="dxa"/>
            <w:tcBorders>
              <w:top w:val="nil"/>
              <w:left w:val="nil"/>
              <w:bottom w:val="nil"/>
              <w:right w:val="nil"/>
            </w:tcBorders>
            <w:shd w:val="clear" w:color="auto" w:fill="A4FEAF"/>
            <w:noWrap/>
          </w:tcPr>
          <w:p w14:paraId="057E213C" w14:textId="77777777" w:rsidR="006024B3" w:rsidRPr="00BA6F36" w:rsidRDefault="006024B3" w:rsidP="00BA6F36">
            <w:pPr>
              <w:rPr>
                <w:bCs/>
                <w:sz w:val="16"/>
                <w:szCs w:val="16"/>
              </w:rPr>
            </w:pPr>
            <w:r w:rsidRPr="00BA6F36">
              <w:rPr>
                <w:bCs/>
                <w:sz w:val="16"/>
                <w:szCs w:val="16"/>
              </w:rPr>
              <w:t>117</w:t>
            </w:r>
          </w:p>
        </w:tc>
        <w:tc>
          <w:tcPr>
            <w:tcW w:w="1276" w:type="dxa"/>
            <w:tcBorders>
              <w:top w:val="nil"/>
              <w:left w:val="nil"/>
              <w:bottom w:val="nil"/>
              <w:right w:val="nil"/>
            </w:tcBorders>
            <w:shd w:val="clear" w:color="auto" w:fill="A4FEAF"/>
            <w:noWrap/>
          </w:tcPr>
          <w:p w14:paraId="52CDBEE8" w14:textId="77777777" w:rsidR="006024B3" w:rsidRPr="00BA6F36" w:rsidRDefault="006024B3" w:rsidP="00BA6F36">
            <w:pPr>
              <w:rPr>
                <w:sz w:val="16"/>
                <w:szCs w:val="16"/>
              </w:rPr>
            </w:pPr>
            <w:r w:rsidRPr="00BA6F36">
              <w:rPr>
                <w:sz w:val="16"/>
                <w:szCs w:val="16"/>
              </w:rPr>
              <w:t>6113</w:t>
            </w:r>
          </w:p>
        </w:tc>
        <w:tc>
          <w:tcPr>
            <w:tcW w:w="851" w:type="dxa"/>
            <w:tcBorders>
              <w:top w:val="nil"/>
              <w:left w:val="nil"/>
              <w:bottom w:val="nil"/>
              <w:right w:val="nil"/>
            </w:tcBorders>
            <w:shd w:val="clear" w:color="auto" w:fill="A4FEAF"/>
            <w:noWrap/>
          </w:tcPr>
          <w:p w14:paraId="3A21A864" w14:textId="77777777" w:rsidR="006024B3" w:rsidRPr="00BA6F36" w:rsidRDefault="006024B3" w:rsidP="00BA6F36">
            <w:pPr>
              <w:rPr>
                <w:bCs/>
                <w:sz w:val="16"/>
                <w:szCs w:val="16"/>
              </w:rPr>
            </w:pPr>
          </w:p>
        </w:tc>
        <w:tc>
          <w:tcPr>
            <w:tcW w:w="708" w:type="dxa"/>
            <w:tcBorders>
              <w:top w:val="nil"/>
              <w:left w:val="nil"/>
              <w:bottom w:val="nil"/>
              <w:right w:val="nil"/>
            </w:tcBorders>
            <w:shd w:val="clear" w:color="auto" w:fill="A4FEAF"/>
            <w:noWrap/>
          </w:tcPr>
          <w:p w14:paraId="3845E390" w14:textId="77777777" w:rsidR="006024B3" w:rsidRPr="00BA6F36" w:rsidRDefault="006024B3" w:rsidP="00BA6F36">
            <w:pPr>
              <w:rPr>
                <w:sz w:val="16"/>
                <w:szCs w:val="16"/>
              </w:rPr>
            </w:pPr>
          </w:p>
        </w:tc>
        <w:tc>
          <w:tcPr>
            <w:tcW w:w="1276" w:type="dxa"/>
            <w:tcBorders>
              <w:top w:val="nil"/>
              <w:left w:val="nil"/>
              <w:bottom w:val="nil"/>
              <w:right w:val="nil"/>
            </w:tcBorders>
            <w:shd w:val="clear" w:color="auto" w:fill="A4FEAF"/>
            <w:noWrap/>
          </w:tcPr>
          <w:p w14:paraId="6C37DFFB" w14:textId="77777777" w:rsidR="006024B3" w:rsidRPr="00BA6F36" w:rsidRDefault="006024B3" w:rsidP="00BA6F36">
            <w:pPr>
              <w:rPr>
                <w:sz w:val="16"/>
                <w:szCs w:val="16"/>
              </w:rPr>
            </w:pPr>
          </w:p>
        </w:tc>
        <w:tc>
          <w:tcPr>
            <w:tcW w:w="709" w:type="dxa"/>
            <w:tcBorders>
              <w:top w:val="nil"/>
              <w:left w:val="nil"/>
              <w:bottom w:val="nil"/>
              <w:right w:val="nil"/>
            </w:tcBorders>
            <w:shd w:val="clear" w:color="auto" w:fill="A4FEAF"/>
            <w:noWrap/>
          </w:tcPr>
          <w:p w14:paraId="369883C4" w14:textId="77777777" w:rsidR="006024B3" w:rsidRPr="00BA6F36" w:rsidRDefault="006024B3" w:rsidP="00BA6F36">
            <w:pPr>
              <w:rPr>
                <w:sz w:val="16"/>
                <w:szCs w:val="16"/>
              </w:rPr>
            </w:pPr>
          </w:p>
        </w:tc>
        <w:tc>
          <w:tcPr>
            <w:tcW w:w="850" w:type="dxa"/>
            <w:tcBorders>
              <w:top w:val="nil"/>
              <w:left w:val="nil"/>
              <w:bottom w:val="nil"/>
              <w:right w:val="nil"/>
            </w:tcBorders>
            <w:shd w:val="clear" w:color="auto" w:fill="A4FEAF"/>
            <w:noWrap/>
          </w:tcPr>
          <w:p w14:paraId="1403B91E" w14:textId="77777777" w:rsidR="006024B3" w:rsidRPr="00BA6F36" w:rsidRDefault="006024B3" w:rsidP="00BA6F36">
            <w:pPr>
              <w:rPr>
                <w:sz w:val="16"/>
                <w:szCs w:val="16"/>
              </w:rPr>
            </w:pPr>
          </w:p>
        </w:tc>
      </w:tr>
      <w:tr w:rsidR="006024B3" w:rsidRPr="00BA6F36" w14:paraId="64C39947" w14:textId="77777777" w:rsidTr="00610D45">
        <w:trPr>
          <w:trHeight w:val="330"/>
        </w:trPr>
        <w:tc>
          <w:tcPr>
            <w:tcW w:w="685" w:type="dxa"/>
            <w:tcBorders>
              <w:top w:val="nil"/>
              <w:left w:val="nil"/>
              <w:bottom w:val="nil"/>
              <w:right w:val="nil"/>
            </w:tcBorders>
            <w:shd w:val="clear" w:color="auto" w:fill="A4FEAF"/>
            <w:noWrap/>
          </w:tcPr>
          <w:p w14:paraId="7C7571F7" w14:textId="77777777" w:rsidR="006024B3" w:rsidRPr="00BA6F36" w:rsidRDefault="006024B3" w:rsidP="00BA6F36">
            <w:pPr>
              <w:rPr>
                <w:bCs/>
                <w:sz w:val="16"/>
                <w:szCs w:val="16"/>
              </w:rPr>
            </w:pPr>
            <w:r w:rsidRPr="00BA6F36">
              <w:rPr>
                <w:bCs/>
                <w:sz w:val="16"/>
                <w:szCs w:val="16"/>
              </w:rPr>
              <w:t>Bck6</w:t>
            </w:r>
          </w:p>
        </w:tc>
        <w:tc>
          <w:tcPr>
            <w:tcW w:w="1778" w:type="dxa"/>
            <w:tcBorders>
              <w:top w:val="nil"/>
              <w:left w:val="nil"/>
              <w:bottom w:val="nil"/>
              <w:right w:val="nil"/>
            </w:tcBorders>
            <w:shd w:val="clear" w:color="auto" w:fill="A4FEAF"/>
            <w:noWrap/>
          </w:tcPr>
          <w:p w14:paraId="40A205D8" w14:textId="77777777" w:rsidR="006024B3" w:rsidRPr="00BA6F36" w:rsidRDefault="006024B3" w:rsidP="00BA6F36">
            <w:pPr>
              <w:rPr>
                <w:bCs/>
                <w:sz w:val="16"/>
                <w:szCs w:val="16"/>
              </w:rPr>
            </w:pPr>
            <w:r w:rsidRPr="00BA6F36">
              <w:rPr>
                <w:bCs/>
                <w:sz w:val="16"/>
                <w:szCs w:val="16"/>
              </w:rPr>
              <w:t>Warrnambool-South</w:t>
            </w:r>
          </w:p>
        </w:tc>
        <w:tc>
          <w:tcPr>
            <w:tcW w:w="651" w:type="dxa"/>
            <w:tcBorders>
              <w:top w:val="nil"/>
              <w:left w:val="nil"/>
              <w:bottom w:val="nil"/>
              <w:right w:val="nil"/>
            </w:tcBorders>
            <w:shd w:val="clear" w:color="auto" w:fill="A4FEAF"/>
            <w:noWrap/>
          </w:tcPr>
          <w:p w14:paraId="22C705B7" w14:textId="77777777" w:rsidR="006024B3" w:rsidRPr="00BA6F36" w:rsidRDefault="006024B3" w:rsidP="00BA6F36">
            <w:pPr>
              <w:rPr>
                <w:sz w:val="16"/>
                <w:szCs w:val="16"/>
              </w:rPr>
            </w:pPr>
            <w:r w:rsidRPr="00BA6F36">
              <w:rPr>
                <w:sz w:val="16"/>
                <w:szCs w:val="16"/>
              </w:rPr>
              <w:t>VIC</w:t>
            </w:r>
          </w:p>
        </w:tc>
        <w:tc>
          <w:tcPr>
            <w:tcW w:w="460" w:type="dxa"/>
            <w:tcBorders>
              <w:top w:val="nil"/>
              <w:left w:val="nil"/>
              <w:bottom w:val="nil"/>
              <w:right w:val="nil"/>
            </w:tcBorders>
            <w:shd w:val="clear" w:color="auto" w:fill="A4FEAF"/>
            <w:noWrap/>
          </w:tcPr>
          <w:p w14:paraId="4832F394" w14:textId="77777777" w:rsidR="006024B3" w:rsidRPr="00BA6F36" w:rsidRDefault="006024B3" w:rsidP="00BA6F36">
            <w:pPr>
              <w:rPr>
                <w:sz w:val="16"/>
                <w:szCs w:val="16"/>
              </w:rPr>
            </w:pPr>
            <w:r w:rsidRPr="00BA6F36">
              <w:rPr>
                <w:sz w:val="16"/>
                <w:szCs w:val="16"/>
              </w:rPr>
              <w:t>2</w:t>
            </w:r>
          </w:p>
        </w:tc>
        <w:tc>
          <w:tcPr>
            <w:tcW w:w="690" w:type="dxa"/>
            <w:tcBorders>
              <w:top w:val="nil"/>
              <w:left w:val="nil"/>
              <w:bottom w:val="nil"/>
              <w:right w:val="nil"/>
            </w:tcBorders>
            <w:shd w:val="clear" w:color="auto" w:fill="A4FEAF"/>
            <w:noWrap/>
          </w:tcPr>
          <w:p w14:paraId="65B75426" w14:textId="77777777" w:rsidR="006024B3" w:rsidRPr="00BA6F36" w:rsidRDefault="006024B3" w:rsidP="00BA6F36">
            <w:pPr>
              <w:rPr>
                <w:sz w:val="16"/>
                <w:szCs w:val="16"/>
              </w:rPr>
            </w:pPr>
            <w:r w:rsidRPr="00BA6F36">
              <w:rPr>
                <w:sz w:val="16"/>
                <w:szCs w:val="16"/>
              </w:rPr>
              <w:t>1.56</w:t>
            </w:r>
          </w:p>
        </w:tc>
        <w:tc>
          <w:tcPr>
            <w:tcW w:w="1265" w:type="dxa"/>
            <w:tcBorders>
              <w:top w:val="nil"/>
              <w:left w:val="nil"/>
              <w:bottom w:val="nil"/>
              <w:right w:val="nil"/>
            </w:tcBorders>
            <w:shd w:val="clear" w:color="auto" w:fill="A4FEAF"/>
            <w:noWrap/>
          </w:tcPr>
          <w:p w14:paraId="45241869" w14:textId="77777777" w:rsidR="006024B3" w:rsidRPr="00BA6F36" w:rsidRDefault="006024B3" w:rsidP="00BA6F36">
            <w:pPr>
              <w:rPr>
                <w:sz w:val="16"/>
                <w:szCs w:val="16"/>
              </w:rPr>
            </w:pPr>
            <w:r w:rsidRPr="00BA6F36">
              <w:rPr>
                <w:sz w:val="16"/>
                <w:szCs w:val="16"/>
              </w:rPr>
              <w:t>120,194,041</w:t>
            </w:r>
          </w:p>
        </w:tc>
        <w:tc>
          <w:tcPr>
            <w:tcW w:w="708" w:type="dxa"/>
            <w:tcBorders>
              <w:top w:val="nil"/>
              <w:left w:val="nil"/>
              <w:bottom w:val="nil"/>
              <w:right w:val="nil"/>
            </w:tcBorders>
            <w:shd w:val="clear" w:color="auto" w:fill="A4FEAF"/>
            <w:noWrap/>
          </w:tcPr>
          <w:p w14:paraId="14C94F7C" w14:textId="77777777" w:rsidR="006024B3" w:rsidRPr="00BA6F36" w:rsidRDefault="006024B3" w:rsidP="00BA6F36">
            <w:pPr>
              <w:rPr>
                <w:bCs/>
                <w:sz w:val="16"/>
                <w:szCs w:val="16"/>
              </w:rPr>
            </w:pPr>
            <w:r w:rsidRPr="00BA6F36">
              <w:rPr>
                <w:bCs/>
                <w:sz w:val="16"/>
                <w:szCs w:val="16"/>
              </w:rPr>
              <w:t>34</w:t>
            </w:r>
          </w:p>
        </w:tc>
        <w:tc>
          <w:tcPr>
            <w:tcW w:w="1276" w:type="dxa"/>
            <w:tcBorders>
              <w:top w:val="nil"/>
              <w:left w:val="nil"/>
              <w:bottom w:val="nil"/>
              <w:right w:val="nil"/>
            </w:tcBorders>
            <w:shd w:val="clear" w:color="auto" w:fill="A4FEAF"/>
            <w:noWrap/>
          </w:tcPr>
          <w:p w14:paraId="09FB0BA3" w14:textId="77777777" w:rsidR="006024B3" w:rsidRPr="00BA6F36" w:rsidRDefault="006024B3" w:rsidP="00BA6F36">
            <w:pPr>
              <w:rPr>
                <w:sz w:val="16"/>
                <w:szCs w:val="16"/>
              </w:rPr>
            </w:pPr>
            <w:r w:rsidRPr="00BA6F36">
              <w:rPr>
                <w:sz w:val="16"/>
                <w:szCs w:val="16"/>
              </w:rPr>
              <w:t>4499</w:t>
            </w:r>
          </w:p>
        </w:tc>
        <w:tc>
          <w:tcPr>
            <w:tcW w:w="851" w:type="dxa"/>
            <w:tcBorders>
              <w:top w:val="nil"/>
              <w:left w:val="nil"/>
              <w:bottom w:val="nil"/>
              <w:right w:val="nil"/>
            </w:tcBorders>
            <w:shd w:val="clear" w:color="auto" w:fill="A4FEAF"/>
            <w:noWrap/>
          </w:tcPr>
          <w:p w14:paraId="7EFA198B" w14:textId="77777777" w:rsidR="006024B3" w:rsidRPr="00BA6F36" w:rsidRDefault="006024B3" w:rsidP="00BA6F36">
            <w:pPr>
              <w:rPr>
                <w:bCs/>
                <w:sz w:val="16"/>
                <w:szCs w:val="16"/>
              </w:rPr>
            </w:pPr>
          </w:p>
        </w:tc>
        <w:tc>
          <w:tcPr>
            <w:tcW w:w="708" w:type="dxa"/>
            <w:tcBorders>
              <w:top w:val="nil"/>
              <w:left w:val="nil"/>
              <w:bottom w:val="nil"/>
              <w:right w:val="nil"/>
            </w:tcBorders>
            <w:shd w:val="clear" w:color="auto" w:fill="A4FEAF"/>
            <w:noWrap/>
          </w:tcPr>
          <w:p w14:paraId="5BB2E593" w14:textId="77777777" w:rsidR="006024B3" w:rsidRPr="00BA6F36" w:rsidRDefault="006024B3" w:rsidP="00BA6F36">
            <w:pPr>
              <w:rPr>
                <w:sz w:val="16"/>
                <w:szCs w:val="16"/>
              </w:rPr>
            </w:pPr>
          </w:p>
        </w:tc>
        <w:tc>
          <w:tcPr>
            <w:tcW w:w="1276" w:type="dxa"/>
            <w:tcBorders>
              <w:top w:val="nil"/>
              <w:left w:val="nil"/>
              <w:bottom w:val="nil"/>
              <w:right w:val="nil"/>
            </w:tcBorders>
            <w:shd w:val="clear" w:color="auto" w:fill="A4FEAF"/>
            <w:noWrap/>
          </w:tcPr>
          <w:p w14:paraId="791E30CF" w14:textId="77777777" w:rsidR="006024B3" w:rsidRPr="00BA6F36" w:rsidRDefault="006024B3" w:rsidP="00BA6F36">
            <w:pPr>
              <w:rPr>
                <w:sz w:val="16"/>
                <w:szCs w:val="16"/>
              </w:rPr>
            </w:pPr>
          </w:p>
        </w:tc>
        <w:tc>
          <w:tcPr>
            <w:tcW w:w="709" w:type="dxa"/>
            <w:tcBorders>
              <w:top w:val="nil"/>
              <w:left w:val="nil"/>
              <w:bottom w:val="nil"/>
              <w:right w:val="nil"/>
            </w:tcBorders>
            <w:shd w:val="clear" w:color="auto" w:fill="A4FEAF"/>
            <w:noWrap/>
          </w:tcPr>
          <w:p w14:paraId="1643716F" w14:textId="77777777" w:rsidR="006024B3" w:rsidRPr="00BA6F36" w:rsidRDefault="006024B3" w:rsidP="00BA6F36">
            <w:pPr>
              <w:rPr>
                <w:sz w:val="16"/>
                <w:szCs w:val="16"/>
              </w:rPr>
            </w:pPr>
          </w:p>
        </w:tc>
        <w:tc>
          <w:tcPr>
            <w:tcW w:w="850" w:type="dxa"/>
            <w:tcBorders>
              <w:top w:val="nil"/>
              <w:left w:val="nil"/>
              <w:bottom w:val="nil"/>
              <w:right w:val="nil"/>
            </w:tcBorders>
            <w:shd w:val="clear" w:color="auto" w:fill="A4FEAF"/>
            <w:noWrap/>
          </w:tcPr>
          <w:p w14:paraId="34636918" w14:textId="77777777" w:rsidR="006024B3" w:rsidRPr="00BA6F36" w:rsidRDefault="006024B3" w:rsidP="00BA6F36">
            <w:pPr>
              <w:rPr>
                <w:sz w:val="16"/>
                <w:szCs w:val="16"/>
              </w:rPr>
            </w:pPr>
          </w:p>
        </w:tc>
      </w:tr>
      <w:tr w:rsidR="006024B3" w:rsidRPr="00BA6F36" w14:paraId="717B0FAE" w14:textId="77777777" w:rsidTr="00610D45">
        <w:trPr>
          <w:trHeight w:val="330"/>
        </w:trPr>
        <w:tc>
          <w:tcPr>
            <w:tcW w:w="685" w:type="dxa"/>
            <w:tcBorders>
              <w:top w:val="nil"/>
              <w:left w:val="nil"/>
              <w:bottom w:val="nil"/>
              <w:right w:val="nil"/>
            </w:tcBorders>
            <w:shd w:val="clear" w:color="auto" w:fill="F4FB97"/>
            <w:noWrap/>
          </w:tcPr>
          <w:p w14:paraId="3EDC37A6" w14:textId="77777777" w:rsidR="006024B3" w:rsidRPr="00BA6F36" w:rsidRDefault="006024B3" w:rsidP="00BA6F36">
            <w:pPr>
              <w:rPr>
                <w:bCs/>
                <w:sz w:val="16"/>
                <w:szCs w:val="16"/>
              </w:rPr>
            </w:pPr>
            <w:r w:rsidRPr="00BA6F36">
              <w:rPr>
                <w:bCs/>
                <w:sz w:val="16"/>
                <w:szCs w:val="16"/>
              </w:rPr>
              <w:t>Bck7</w:t>
            </w:r>
          </w:p>
        </w:tc>
        <w:tc>
          <w:tcPr>
            <w:tcW w:w="1778" w:type="dxa"/>
            <w:tcBorders>
              <w:top w:val="nil"/>
              <w:left w:val="nil"/>
              <w:bottom w:val="nil"/>
              <w:right w:val="nil"/>
            </w:tcBorders>
            <w:shd w:val="clear" w:color="auto" w:fill="F4FB97"/>
            <w:noWrap/>
          </w:tcPr>
          <w:p w14:paraId="214FA2A3" w14:textId="77777777" w:rsidR="006024B3" w:rsidRPr="00BA6F36" w:rsidRDefault="006024B3" w:rsidP="00BA6F36">
            <w:pPr>
              <w:rPr>
                <w:bCs/>
                <w:sz w:val="16"/>
                <w:szCs w:val="16"/>
              </w:rPr>
            </w:pPr>
            <w:r w:rsidRPr="00BA6F36">
              <w:rPr>
                <w:bCs/>
                <w:sz w:val="16"/>
                <w:szCs w:val="16"/>
              </w:rPr>
              <w:t>Rosebery-Bellamack</w:t>
            </w:r>
          </w:p>
        </w:tc>
        <w:tc>
          <w:tcPr>
            <w:tcW w:w="651" w:type="dxa"/>
            <w:tcBorders>
              <w:top w:val="nil"/>
              <w:left w:val="nil"/>
              <w:bottom w:val="nil"/>
              <w:right w:val="nil"/>
            </w:tcBorders>
            <w:shd w:val="clear" w:color="auto" w:fill="F4FB97"/>
            <w:noWrap/>
          </w:tcPr>
          <w:p w14:paraId="071F1E0F" w14:textId="77777777" w:rsidR="006024B3" w:rsidRPr="00BA6F36" w:rsidRDefault="006024B3" w:rsidP="00BA6F36">
            <w:pPr>
              <w:rPr>
                <w:sz w:val="16"/>
                <w:szCs w:val="16"/>
              </w:rPr>
            </w:pPr>
            <w:r w:rsidRPr="00BA6F36">
              <w:rPr>
                <w:sz w:val="16"/>
                <w:szCs w:val="16"/>
              </w:rPr>
              <w:t>NT</w:t>
            </w:r>
          </w:p>
        </w:tc>
        <w:tc>
          <w:tcPr>
            <w:tcW w:w="460" w:type="dxa"/>
            <w:tcBorders>
              <w:top w:val="nil"/>
              <w:left w:val="nil"/>
              <w:bottom w:val="nil"/>
              <w:right w:val="nil"/>
            </w:tcBorders>
            <w:shd w:val="clear" w:color="auto" w:fill="F4FB97"/>
            <w:noWrap/>
          </w:tcPr>
          <w:p w14:paraId="4FD0ECEE" w14:textId="77777777" w:rsidR="006024B3" w:rsidRPr="00BA6F36" w:rsidRDefault="006024B3" w:rsidP="00BA6F36">
            <w:pPr>
              <w:rPr>
                <w:sz w:val="16"/>
                <w:szCs w:val="16"/>
              </w:rPr>
            </w:pPr>
            <w:r w:rsidRPr="00BA6F36">
              <w:rPr>
                <w:sz w:val="16"/>
                <w:szCs w:val="16"/>
              </w:rPr>
              <w:t>3</w:t>
            </w:r>
          </w:p>
        </w:tc>
        <w:tc>
          <w:tcPr>
            <w:tcW w:w="690" w:type="dxa"/>
            <w:tcBorders>
              <w:top w:val="nil"/>
              <w:left w:val="nil"/>
              <w:bottom w:val="nil"/>
              <w:right w:val="nil"/>
            </w:tcBorders>
            <w:shd w:val="clear" w:color="auto" w:fill="F4FB97"/>
            <w:noWrap/>
          </w:tcPr>
          <w:p w14:paraId="1D1E4B3E" w14:textId="77777777" w:rsidR="006024B3" w:rsidRPr="00BA6F36" w:rsidRDefault="006024B3" w:rsidP="00BA6F36">
            <w:pPr>
              <w:rPr>
                <w:sz w:val="16"/>
                <w:szCs w:val="16"/>
              </w:rPr>
            </w:pPr>
            <w:r w:rsidRPr="00BA6F36">
              <w:rPr>
                <w:sz w:val="16"/>
                <w:szCs w:val="16"/>
              </w:rPr>
              <w:t>3.00</w:t>
            </w:r>
          </w:p>
        </w:tc>
        <w:tc>
          <w:tcPr>
            <w:tcW w:w="1265" w:type="dxa"/>
            <w:tcBorders>
              <w:top w:val="nil"/>
              <w:left w:val="nil"/>
              <w:bottom w:val="nil"/>
              <w:right w:val="nil"/>
            </w:tcBorders>
            <w:shd w:val="clear" w:color="auto" w:fill="F4FB97"/>
            <w:noWrap/>
          </w:tcPr>
          <w:p w14:paraId="2E3948C4" w14:textId="77777777" w:rsidR="006024B3" w:rsidRPr="00BA6F36" w:rsidRDefault="006024B3" w:rsidP="00BA6F36">
            <w:pPr>
              <w:rPr>
                <w:sz w:val="16"/>
                <w:szCs w:val="16"/>
              </w:rPr>
            </w:pPr>
            <w:r w:rsidRPr="00BA6F36">
              <w:rPr>
                <w:sz w:val="16"/>
                <w:szCs w:val="16"/>
              </w:rPr>
              <w:t>3,176,364</w:t>
            </w:r>
          </w:p>
        </w:tc>
        <w:tc>
          <w:tcPr>
            <w:tcW w:w="708" w:type="dxa"/>
            <w:tcBorders>
              <w:top w:val="nil"/>
              <w:left w:val="nil"/>
              <w:bottom w:val="nil"/>
              <w:right w:val="nil"/>
            </w:tcBorders>
            <w:shd w:val="clear" w:color="auto" w:fill="F4FB97"/>
            <w:noWrap/>
          </w:tcPr>
          <w:p w14:paraId="66A9465E" w14:textId="77777777" w:rsidR="006024B3" w:rsidRPr="00BA6F36" w:rsidRDefault="006024B3" w:rsidP="00BA6F36">
            <w:pPr>
              <w:rPr>
                <w:bCs/>
                <w:sz w:val="16"/>
                <w:szCs w:val="16"/>
              </w:rPr>
            </w:pPr>
            <w:r w:rsidRPr="00BA6F36">
              <w:rPr>
                <w:bCs/>
                <w:sz w:val="16"/>
                <w:szCs w:val="16"/>
              </w:rPr>
              <w:t>36</w:t>
            </w:r>
          </w:p>
        </w:tc>
        <w:tc>
          <w:tcPr>
            <w:tcW w:w="1276" w:type="dxa"/>
            <w:tcBorders>
              <w:top w:val="nil"/>
              <w:left w:val="nil"/>
              <w:bottom w:val="nil"/>
              <w:right w:val="nil"/>
            </w:tcBorders>
            <w:shd w:val="clear" w:color="auto" w:fill="F4FB97"/>
            <w:noWrap/>
          </w:tcPr>
          <w:p w14:paraId="06FD62B6" w14:textId="77777777" w:rsidR="006024B3" w:rsidRPr="00BA6F36" w:rsidRDefault="006024B3" w:rsidP="00BA6F36">
            <w:pPr>
              <w:rPr>
                <w:sz w:val="16"/>
                <w:szCs w:val="16"/>
              </w:rPr>
            </w:pPr>
            <w:r w:rsidRPr="00BA6F36">
              <w:rPr>
                <w:sz w:val="16"/>
                <w:szCs w:val="16"/>
              </w:rPr>
              <w:t>336</w:t>
            </w:r>
          </w:p>
        </w:tc>
        <w:tc>
          <w:tcPr>
            <w:tcW w:w="851" w:type="dxa"/>
            <w:tcBorders>
              <w:top w:val="nil"/>
              <w:left w:val="nil"/>
              <w:bottom w:val="nil"/>
              <w:right w:val="nil"/>
            </w:tcBorders>
            <w:shd w:val="clear" w:color="auto" w:fill="F4FB97"/>
            <w:noWrap/>
          </w:tcPr>
          <w:p w14:paraId="41C09C6F" w14:textId="77777777" w:rsidR="006024B3" w:rsidRPr="00BA6F36" w:rsidRDefault="006024B3" w:rsidP="00BA6F36">
            <w:pPr>
              <w:rPr>
                <w:bCs/>
                <w:sz w:val="16"/>
                <w:szCs w:val="16"/>
              </w:rPr>
            </w:pPr>
          </w:p>
        </w:tc>
        <w:tc>
          <w:tcPr>
            <w:tcW w:w="708" w:type="dxa"/>
            <w:tcBorders>
              <w:top w:val="nil"/>
              <w:left w:val="nil"/>
              <w:bottom w:val="nil"/>
              <w:right w:val="nil"/>
            </w:tcBorders>
            <w:shd w:val="clear" w:color="auto" w:fill="F4FB97"/>
            <w:noWrap/>
          </w:tcPr>
          <w:p w14:paraId="153E30A2" w14:textId="77777777" w:rsidR="006024B3" w:rsidRPr="00BA6F36" w:rsidRDefault="006024B3" w:rsidP="00BA6F36">
            <w:pPr>
              <w:rPr>
                <w:sz w:val="16"/>
                <w:szCs w:val="16"/>
              </w:rPr>
            </w:pPr>
          </w:p>
        </w:tc>
        <w:tc>
          <w:tcPr>
            <w:tcW w:w="1276" w:type="dxa"/>
            <w:tcBorders>
              <w:top w:val="nil"/>
              <w:left w:val="nil"/>
              <w:bottom w:val="nil"/>
              <w:right w:val="nil"/>
            </w:tcBorders>
            <w:shd w:val="clear" w:color="auto" w:fill="F4FB97"/>
            <w:noWrap/>
          </w:tcPr>
          <w:p w14:paraId="0DDC7652" w14:textId="77777777" w:rsidR="006024B3" w:rsidRPr="00BA6F36" w:rsidRDefault="006024B3" w:rsidP="00BA6F36">
            <w:pPr>
              <w:rPr>
                <w:sz w:val="16"/>
                <w:szCs w:val="16"/>
              </w:rPr>
            </w:pPr>
          </w:p>
        </w:tc>
        <w:tc>
          <w:tcPr>
            <w:tcW w:w="709" w:type="dxa"/>
            <w:tcBorders>
              <w:top w:val="nil"/>
              <w:left w:val="nil"/>
              <w:bottom w:val="nil"/>
              <w:right w:val="nil"/>
            </w:tcBorders>
            <w:shd w:val="clear" w:color="auto" w:fill="F4FB97"/>
            <w:noWrap/>
          </w:tcPr>
          <w:p w14:paraId="5DB3D57E" w14:textId="77777777" w:rsidR="006024B3" w:rsidRPr="00BA6F36" w:rsidRDefault="006024B3" w:rsidP="00BA6F36">
            <w:pPr>
              <w:rPr>
                <w:sz w:val="16"/>
                <w:szCs w:val="16"/>
              </w:rPr>
            </w:pPr>
          </w:p>
        </w:tc>
        <w:tc>
          <w:tcPr>
            <w:tcW w:w="850" w:type="dxa"/>
            <w:tcBorders>
              <w:top w:val="nil"/>
              <w:left w:val="nil"/>
              <w:bottom w:val="nil"/>
              <w:right w:val="nil"/>
            </w:tcBorders>
            <w:shd w:val="clear" w:color="auto" w:fill="F4FB97"/>
            <w:noWrap/>
          </w:tcPr>
          <w:p w14:paraId="57123B55" w14:textId="77777777" w:rsidR="006024B3" w:rsidRPr="00BA6F36" w:rsidRDefault="006024B3" w:rsidP="00BA6F36">
            <w:pPr>
              <w:rPr>
                <w:sz w:val="16"/>
                <w:szCs w:val="16"/>
              </w:rPr>
            </w:pPr>
          </w:p>
        </w:tc>
      </w:tr>
      <w:tr w:rsidR="006024B3" w:rsidRPr="00BA6F36" w14:paraId="67AAA052" w14:textId="77777777" w:rsidTr="00610D45">
        <w:trPr>
          <w:trHeight w:val="330"/>
        </w:trPr>
        <w:tc>
          <w:tcPr>
            <w:tcW w:w="685" w:type="dxa"/>
            <w:tcBorders>
              <w:top w:val="nil"/>
              <w:left w:val="nil"/>
              <w:bottom w:val="nil"/>
              <w:right w:val="nil"/>
            </w:tcBorders>
            <w:shd w:val="clear" w:color="auto" w:fill="F4FB97"/>
            <w:noWrap/>
          </w:tcPr>
          <w:p w14:paraId="19158451" w14:textId="77777777" w:rsidR="006024B3" w:rsidRPr="00BA6F36" w:rsidRDefault="006024B3" w:rsidP="00BA6F36">
            <w:pPr>
              <w:rPr>
                <w:bCs/>
                <w:sz w:val="16"/>
                <w:szCs w:val="16"/>
              </w:rPr>
            </w:pPr>
            <w:r w:rsidRPr="00BA6F36">
              <w:rPr>
                <w:bCs/>
                <w:sz w:val="16"/>
                <w:szCs w:val="16"/>
              </w:rPr>
              <w:t>Bck8</w:t>
            </w:r>
          </w:p>
        </w:tc>
        <w:tc>
          <w:tcPr>
            <w:tcW w:w="1778" w:type="dxa"/>
            <w:tcBorders>
              <w:top w:val="nil"/>
              <w:left w:val="nil"/>
              <w:bottom w:val="nil"/>
              <w:right w:val="nil"/>
            </w:tcBorders>
            <w:shd w:val="clear" w:color="auto" w:fill="F4FB97"/>
            <w:noWrap/>
          </w:tcPr>
          <w:p w14:paraId="6981E5E0" w14:textId="77777777" w:rsidR="006024B3" w:rsidRPr="00BA6F36" w:rsidRDefault="006024B3" w:rsidP="00BA6F36">
            <w:pPr>
              <w:rPr>
                <w:bCs/>
                <w:sz w:val="16"/>
                <w:szCs w:val="16"/>
              </w:rPr>
            </w:pPr>
            <w:r w:rsidRPr="00BA6F36">
              <w:rPr>
                <w:bCs/>
                <w:sz w:val="16"/>
                <w:szCs w:val="16"/>
              </w:rPr>
              <w:t>Dorrigo</w:t>
            </w:r>
          </w:p>
        </w:tc>
        <w:tc>
          <w:tcPr>
            <w:tcW w:w="651" w:type="dxa"/>
            <w:tcBorders>
              <w:top w:val="nil"/>
              <w:left w:val="nil"/>
              <w:bottom w:val="nil"/>
              <w:right w:val="nil"/>
            </w:tcBorders>
            <w:shd w:val="clear" w:color="auto" w:fill="F4FB97"/>
            <w:noWrap/>
          </w:tcPr>
          <w:p w14:paraId="375CA309" w14:textId="77777777" w:rsidR="006024B3" w:rsidRPr="00BA6F36" w:rsidRDefault="006024B3" w:rsidP="00BA6F36">
            <w:pPr>
              <w:rPr>
                <w:sz w:val="16"/>
                <w:szCs w:val="16"/>
              </w:rPr>
            </w:pPr>
            <w:r w:rsidRPr="00BA6F36">
              <w:rPr>
                <w:sz w:val="16"/>
                <w:szCs w:val="16"/>
              </w:rPr>
              <w:t>NSW</w:t>
            </w:r>
          </w:p>
        </w:tc>
        <w:tc>
          <w:tcPr>
            <w:tcW w:w="460" w:type="dxa"/>
            <w:tcBorders>
              <w:top w:val="nil"/>
              <w:left w:val="nil"/>
              <w:bottom w:val="nil"/>
              <w:right w:val="nil"/>
            </w:tcBorders>
            <w:shd w:val="clear" w:color="auto" w:fill="F4FB97"/>
            <w:noWrap/>
          </w:tcPr>
          <w:p w14:paraId="77E74FE1" w14:textId="77777777" w:rsidR="006024B3" w:rsidRPr="00BA6F36" w:rsidRDefault="006024B3" w:rsidP="00BA6F36">
            <w:pPr>
              <w:rPr>
                <w:sz w:val="16"/>
                <w:szCs w:val="16"/>
              </w:rPr>
            </w:pPr>
            <w:r w:rsidRPr="00BA6F36">
              <w:rPr>
                <w:sz w:val="16"/>
                <w:szCs w:val="16"/>
              </w:rPr>
              <w:t>3</w:t>
            </w:r>
          </w:p>
        </w:tc>
        <w:tc>
          <w:tcPr>
            <w:tcW w:w="690" w:type="dxa"/>
            <w:tcBorders>
              <w:top w:val="nil"/>
              <w:left w:val="nil"/>
              <w:bottom w:val="nil"/>
              <w:right w:val="nil"/>
            </w:tcBorders>
            <w:shd w:val="clear" w:color="auto" w:fill="F4FB97"/>
            <w:noWrap/>
          </w:tcPr>
          <w:p w14:paraId="7FF0731B" w14:textId="77777777" w:rsidR="006024B3" w:rsidRPr="00BA6F36" w:rsidRDefault="006024B3" w:rsidP="00BA6F36">
            <w:pPr>
              <w:rPr>
                <w:sz w:val="16"/>
                <w:szCs w:val="16"/>
              </w:rPr>
            </w:pPr>
            <w:r w:rsidRPr="00BA6F36">
              <w:rPr>
                <w:sz w:val="16"/>
                <w:szCs w:val="16"/>
              </w:rPr>
              <w:t>4.23</w:t>
            </w:r>
          </w:p>
        </w:tc>
        <w:tc>
          <w:tcPr>
            <w:tcW w:w="1265" w:type="dxa"/>
            <w:tcBorders>
              <w:top w:val="nil"/>
              <w:left w:val="nil"/>
              <w:bottom w:val="nil"/>
              <w:right w:val="nil"/>
            </w:tcBorders>
            <w:shd w:val="clear" w:color="auto" w:fill="F4FB97"/>
            <w:noWrap/>
          </w:tcPr>
          <w:p w14:paraId="467CC320" w14:textId="77777777" w:rsidR="006024B3" w:rsidRPr="00BA6F36" w:rsidRDefault="006024B3" w:rsidP="00BA6F36">
            <w:pPr>
              <w:rPr>
                <w:sz w:val="16"/>
                <w:szCs w:val="16"/>
              </w:rPr>
            </w:pPr>
            <w:r w:rsidRPr="00BA6F36">
              <w:rPr>
                <w:sz w:val="16"/>
                <w:szCs w:val="16"/>
              </w:rPr>
              <w:t>1,987,708,554</w:t>
            </w:r>
          </w:p>
        </w:tc>
        <w:tc>
          <w:tcPr>
            <w:tcW w:w="708" w:type="dxa"/>
            <w:tcBorders>
              <w:top w:val="nil"/>
              <w:left w:val="nil"/>
              <w:bottom w:val="nil"/>
              <w:right w:val="nil"/>
            </w:tcBorders>
            <w:shd w:val="clear" w:color="auto" w:fill="F4FB97"/>
            <w:noWrap/>
          </w:tcPr>
          <w:p w14:paraId="3B568741" w14:textId="77777777" w:rsidR="006024B3" w:rsidRPr="00BA6F36" w:rsidRDefault="006024B3" w:rsidP="00BA6F36">
            <w:pPr>
              <w:rPr>
                <w:bCs/>
                <w:sz w:val="16"/>
                <w:szCs w:val="16"/>
              </w:rPr>
            </w:pPr>
            <w:r w:rsidRPr="00BA6F36">
              <w:rPr>
                <w:bCs/>
                <w:sz w:val="16"/>
                <w:szCs w:val="16"/>
              </w:rPr>
              <w:t>38</w:t>
            </w:r>
          </w:p>
        </w:tc>
        <w:tc>
          <w:tcPr>
            <w:tcW w:w="1276" w:type="dxa"/>
            <w:tcBorders>
              <w:top w:val="nil"/>
              <w:left w:val="nil"/>
              <w:bottom w:val="nil"/>
              <w:right w:val="nil"/>
            </w:tcBorders>
            <w:shd w:val="clear" w:color="auto" w:fill="F4FB97"/>
            <w:noWrap/>
          </w:tcPr>
          <w:p w14:paraId="018FA049" w14:textId="77777777" w:rsidR="006024B3" w:rsidRPr="00BA6F36" w:rsidRDefault="006024B3" w:rsidP="00BA6F36">
            <w:pPr>
              <w:rPr>
                <w:sz w:val="16"/>
                <w:szCs w:val="16"/>
              </w:rPr>
            </w:pPr>
            <w:r w:rsidRPr="00BA6F36">
              <w:rPr>
                <w:sz w:val="16"/>
                <w:szCs w:val="16"/>
              </w:rPr>
              <w:t>1410</w:t>
            </w:r>
          </w:p>
        </w:tc>
        <w:tc>
          <w:tcPr>
            <w:tcW w:w="851" w:type="dxa"/>
            <w:tcBorders>
              <w:top w:val="nil"/>
              <w:left w:val="nil"/>
              <w:bottom w:val="nil"/>
              <w:right w:val="nil"/>
            </w:tcBorders>
            <w:shd w:val="clear" w:color="auto" w:fill="F4FB97"/>
            <w:noWrap/>
          </w:tcPr>
          <w:p w14:paraId="7E04B18F" w14:textId="77777777" w:rsidR="006024B3" w:rsidRPr="00BA6F36" w:rsidRDefault="006024B3" w:rsidP="00BA6F36">
            <w:pPr>
              <w:rPr>
                <w:bCs/>
                <w:sz w:val="16"/>
                <w:szCs w:val="16"/>
              </w:rPr>
            </w:pPr>
          </w:p>
        </w:tc>
        <w:tc>
          <w:tcPr>
            <w:tcW w:w="708" w:type="dxa"/>
            <w:tcBorders>
              <w:top w:val="nil"/>
              <w:left w:val="nil"/>
              <w:bottom w:val="nil"/>
              <w:right w:val="nil"/>
            </w:tcBorders>
            <w:shd w:val="clear" w:color="auto" w:fill="F4FB97"/>
            <w:noWrap/>
          </w:tcPr>
          <w:p w14:paraId="151CBF20" w14:textId="77777777" w:rsidR="006024B3" w:rsidRPr="00BA6F36" w:rsidRDefault="006024B3" w:rsidP="00BA6F36">
            <w:pPr>
              <w:rPr>
                <w:sz w:val="16"/>
                <w:szCs w:val="16"/>
              </w:rPr>
            </w:pPr>
          </w:p>
        </w:tc>
        <w:tc>
          <w:tcPr>
            <w:tcW w:w="1276" w:type="dxa"/>
            <w:tcBorders>
              <w:top w:val="nil"/>
              <w:left w:val="nil"/>
              <w:bottom w:val="nil"/>
              <w:right w:val="nil"/>
            </w:tcBorders>
            <w:shd w:val="clear" w:color="auto" w:fill="F4FB97"/>
            <w:noWrap/>
          </w:tcPr>
          <w:p w14:paraId="0ADCFD87" w14:textId="77777777" w:rsidR="006024B3" w:rsidRPr="00BA6F36" w:rsidRDefault="006024B3" w:rsidP="00BA6F36">
            <w:pPr>
              <w:rPr>
                <w:sz w:val="16"/>
                <w:szCs w:val="16"/>
              </w:rPr>
            </w:pPr>
          </w:p>
        </w:tc>
        <w:tc>
          <w:tcPr>
            <w:tcW w:w="709" w:type="dxa"/>
            <w:tcBorders>
              <w:top w:val="nil"/>
              <w:left w:val="nil"/>
              <w:bottom w:val="nil"/>
              <w:right w:val="nil"/>
            </w:tcBorders>
            <w:shd w:val="clear" w:color="auto" w:fill="F4FB97"/>
            <w:noWrap/>
          </w:tcPr>
          <w:p w14:paraId="5AF6E1C8" w14:textId="77777777" w:rsidR="006024B3" w:rsidRPr="00BA6F36" w:rsidRDefault="006024B3" w:rsidP="00BA6F36">
            <w:pPr>
              <w:rPr>
                <w:sz w:val="16"/>
                <w:szCs w:val="16"/>
              </w:rPr>
            </w:pPr>
          </w:p>
        </w:tc>
        <w:tc>
          <w:tcPr>
            <w:tcW w:w="850" w:type="dxa"/>
            <w:tcBorders>
              <w:top w:val="nil"/>
              <w:left w:val="nil"/>
              <w:bottom w:val="nil"/>
              <w:right w:val="nil"/>
            </w:tcBorders>
            <w:shd w:val="clear" w:color="auto" w:fill="F4FB97"/>
            <w:noWrap/>
          </w:tcPr>
          <w:p w14:paraId="4C40A945" w14:textId="77777777" w:rsidR="006024B3" w:rsidRPr="00BA6F36" w:rsidRDefault="006024B3" w:rsidP="00BA6F36">
            <w:pPr>
              <w:rPr>
                <w:sz w:val="16"/>
                <w:szCs w:val="16"/>
              </w:rPr>
            </w:pPr>
          </w:p>
        </w:tc>
      </w:tr>
      <w:tr w:rsidR="006024B3" w:rsidRPr="00BA6F36" w14:paraId="2A3E5F95" w14:textId="77777777" w:rsidTr="00610D45">
        <w:trPr>
          <w:trHeight w:val="330"/>
        </w:trPr>
        <w:tc>
          <w:tcPr>
            <w:tcW w:w="685" w:type="dxa"/>
            <w:tcBorders>
              <w:top w:val="nil"/>
              <w:left w:val="nil"/>
              <w:bottom w:val="nil"/>
              <w:right w:val="nil"/>
            </w:tcBorders>
            <w:shd w:val="clear" w:color="auto" w:fill="F6DC9C"/>
            <w:noWrap/>
          </w:tcPr>
          <w:p w14:paraId="17D544FB" w14:textId="77777777" w:rsidR="006024B3" w:rsidRPr="00BA6F36" w:rsidRDefault="006024B3" w:rsidP="00BA6F36">
            <w:pPr>
              <w:rPr>
                <w:bCs/>
                <w:sz w:val="16"/>
                <w:szCs w:val="16"/>
              </w:rPr>
            </w:pPr>
            <w:r w:rsidRPr="00BA6F36">
              <w:rPr>
                <w:bCs/>
                <w:sz w:val="16"/>
                <w:szCs w:val="16"/>
              </w:rPr>
              <w:t>Bck9</w:t>
            </w:r>
          </w:p>
        </w:tc>
        <w:tc>
          <w:tcPr>
            <w:tcW w:w="1778" w:type="dxa"/>
            <w:tcBorders>
              <w:top w:val="nil"/>
              <w:left w:val="nil"/>
              <w:bottom w:val="nil"/>
              <w:right w:val="nil"/>
            </w:tcBorders>
            <w:shd w:val="clear" w:color="auto" w:fill="F6DC9C"/>
            <w:noWrap/>
          </w:tcPr>
          <w:p w14:paraId="6BC406D4" w14:textId="77777777" w:rsidR="006024B3" w:rsidRPr="00BA6F36" w:rsidRDefault="006024B3" w:rsidP="00BA6F36">
            <w:pPr>
              <w:rPr>
                <w:bCs/>
                <w:sz w:val="16"/>
                <w:szCs w:val="16"/>
              </w:rPr>
            </w:pPr>
            <w:r w:rsidRPr="00BA6F36">
              <w:rPr>
                <w:bCs/>
                <w:sz w:val="16"/>
                <w:szCs w:val="16"/>
              </w:rPr>
              <w:t>Banana</w:t>
            </w:r>
          </w:p>
        </w:tc>
        <w:tc>
          <w:tcPr>
            <w:tcW w:w="651" w:type="dxa"/>
            <w:tcBorders>
              <w:top w:val="nil"/>
              <w:left w:val="nil"/>
              <w:bottom w:val="nil"/>
              <w:right w:val="nil"/>
            </w:tcBorders>
            <w:shd w:val="clear" w:color="auto" w:fill="F6DC9C"/>
            <w:noWrap/>
          </w:tcPr>
          <w:p w14:paraId="5A46F551" w14:textId="77777777" w:rsidR="006024B3" w:rsidRPr="00BA6F36" w:rsidRDefault="006024B3" w:rsidP="00BA6F36">
            <w:pPr>
              <w:rPr>
                <w:sz w:val="16"/>
                <w:szCs w:val="16"/>
              </w:rPr>
            </w:pPr>
            <w:r w:rsidRPr="00BA6F36">
              <w:rPr>
                <w:sz w:val="16"/>
                <w:szCs w:val="16"/>
              </w:rPr>
              <w:t>QLD</w:t>
            </w:r>
          </w:p>
        </w:tc>
        <w:tc>
          <w:tcPr>
            <w:tcW w:w="460" w:type="dxa"/>
            <w:tcBorders>
              <w:top w:val="nil"/>
              <w:left w:val="nil"/>
              <w:bottom w:val="nil"/>
              <w:right w:val="nil"/>
            </w:tcBorders>
            <w:shd w:val="clear" w:color="auto" w:fill="F6DC9C"/>
            <w:noWrap/>
          </w:tcPr>
          <w:p w14:paraId="6F3DF978" w14:textId="77777777" w:rsidR="006024B3" w:rsidRPr="00BA6F36" w:rsidRDefault="006024B3" w:rsidP="00BA6F36">
            <w:pPr>
              <w:rPr>
                <w:sz w:val="16"/>
                <w:szCs w:val="16"/>
              </w:rPr>
            </w:pPr>
            <w:r w:rsidRPr="00BA6F36">
              <w:rPr>
                <w:sz w:val="16"/>
                <w:szCs w:val="16"/>
              </w:rPr>
              <w:t>4</w:t>
            </w:r>
          </w:p>
        </w:tc>
        <w:tc>
          <w:tcPr>
            <w:tcW w:w="690" w:type="dxa"/>
            <w:tcBorders>
              <w:top w:val="nil"/>
              <w:left w:val="nil"/>
              <w:bottom w:val="nil"/>
              <w:right w:val="nil"/>
            </w:tcBorders>
            <w:shd w:val="clear" w:color="auto" w:fill="F6DC9C"/>
            <w:noWrap/>
          </w:tcPr>
          <w:p w14:paraId="379850A7" w14:textId="77777777" w:rsidR="006024B3" w:rsidRPr="00BA6F36" w:rsidRDefault="006024B3" w:rsidP="00BA6F36">
            <w:pPr>
              <w:rPr>
                <w:sz w:val="16"/>
                <w:szCs w:val="16"/>
              </w:rPr>
            </w:pPr>
            <w:r w:rsidRPr="00BA6F36">
              <w:rPr>
                <w:sz w:val="16"/>
                <w:szCs w:val="16"/>
              </w:rPr>
              <w:t>6.78</w:t>
            </w:r>
          </w:p>
        </w:tc>
        <w:tc>
          <w:tcPr>
            <w:tcW w:w="1265" w:type="dxa"/>
            <w:tcBorders>
              <w:top w:val="nil"/>
              <w:left w:val="nil"/>
              <w:bottom w:val="nil"/>
              <w:right w:val="nil"/>
            </w:tcBorders>
            <w:shd w:val="clear" w:color="auto" w:fill="F6DC9C"/>
            <w:noWrap/>
          </w:tcPr>
          <w:p w14:paraId="695AEB69" w14:textId="77777777" w:rsidR="006024B3" w:rsidRPr="00BA6F36" w:rsidRDefault="006024B3" w:rsidP="00BA6F36">
            <w:pPr>
              <w:rPr>
                <w:sz w:val="16"/>
                <w:szCs w:val="16"/>
              </w:rPr>
            </w:pPr>
            <w:r w:rsidRPr="00BA6F36">
              <w:rPr>
                <w:sz w:val="16"/>
                <w:szCs w:val="16"/>
              </w:rPr>
              <w:t>28,527,048,579</w:t>
            </w:r>
          </w:p>
        </w:tc>
        <w:tc>
          <w:tcPr>
            <w:tcW w:w="708" w:type="dxa"/>
            <w:tcBorders>
              <w:top w:val="nil"/>
              <w:left w:val="nil"/>
              <w:bottom w:val="nil"/>
              <w:right w:val="nil"/>
            </w:tcBorders>
            <w:shd w:val="clear" w:color="auto" w:fill="F6DC9C"/>
            <w:noWrap/>
          </w:tcPr>
          <w:p w14:paraId="600605B1" w14:textId="77777777" w:rsidR="006024B3" w:rsidRPr="00BA6F36" w:rsidRDefault="006024B3" w:rsidP="00BA6F36">
            <w:pPr>
              <w:rPr>
                <w:bCs/>
                <w:sz w:val="16"/>
                <w:szCs w:val="16"/>
              </w:rPr>
            </w:pPr>
            <w:r w:rsidRPr="00BA6F36">
              <w:rPr>
                <w:bCs/>
                <w:sz w:val="16"/>
                <w:szCs w:val="16"/>
              </w:rPr>
              <w:t>92</w:t>
            </w:r>
          </w:p>
        </w:tc>
        <w:tc>
          <w:tcPr>
            <w:tcW w:w="1276" w:type="dxa"/>
            <w:tcBorders>
              <w:top w:val="nil"/>
              <w:left w:val="nil"/>
              <w:bottom w:val="nil"/>
              <w:right w:val="nil"/>
            </w:tcBorders>
            <w:shd w:val="clear" w:color="auto" w:fill="F6DC9C"/>
            <w:noWrap/>
          </w:tcPr>
          <w:p w14:paraId="62153C61" w14:textId="77777777" w:rsidR="006024B3" w:rsidRPr="00BA6F36" w:rsidRDefault="006024B3" w:rsidP="00BA6F36">
            <w:pPr>
              <w:rPr>
                <w:sz w:val="16"/>
                <w:szCs w:val="16"/>
              </w:rPr>
            </w:pPr>
            <w:r w:rsidRPr="00BA6F36">
              <w:rPr>
                <w:sz w:val="16"/>
                <w:szCs w:val="16"/>
              </w:rPr>
              <w:t>2668</w:t>
            </w:r>
          </w:p>
        </w:tc>
        <w:tc>
          <w:tcPr>
            <w:tcW w:w="851" w:type="dxa"/>
            <w:tcBorders>
              <w:top w:val="nil"/>
              <w:left w:val="nil"/>
              <w:bottom w:val="nil"/>
              <w:right w:val="nil"/>
            </w:tcBorders>
            <w:shd w:val="clear" w:color="auto" w:fill="F6DC9C"/>
            <w:noWrap/>
          </w:tcPr>
          <w:p w14:paraId="63BA3059" w14:textId="77777777" w:rsidR="006024B3" w:rsidRPr="00BA6F36" w:rsidRDefault="006024B3" w:rsidP="00BA6F36">
            <w:pPr>
              <w:rPr>
                <w:bCs/>
                <w:sz w:val="16"/>
                <w:szCs w:val="16"/>
              </w:rPr>
            </w:pPr>
          </w:p>
        </w:tc>
        <w:tc>
          <w:tcPr>
            <w:tcW w:w="708" w:type="dxa"/>
            <w:tcBorders>
              <w:top w:val="nil"/>
              <w:left w:val="nil"/>
              <w:bottom w:val="nil"/>
              <w:right w:val="nil"/>
            </w:tcBorders>
            <w:shd w:val="clear" w:color="auto" w:fill="F6DC9C"/>
            <w:noWrap/>
          </w:tcPr>
          <w:p w14:paraId="78DDC1BC" w14:textId="77777777" w:rsidR="006024B3" w:rsidRPr="00BA6F36" w:rsidRDefault="006024B3" w:rsidP="00BA6F36">
            <w:pPr>
              <w:rPr>
                <w:sz w:val="16"/>
                <w:szCs w:val="16"/>
              </w:rPr>
            </w:pPr>
          </w:p>
        </w:tc>
        <w:tc>
          <w:tcPr>
            <w:tcW w:w="1276" w:type="dxa"/>
            <w:tcBorders>
              <w:top w:val="nil"/>
              <w:left w:val="nil"/>
              <w:bottom w:val="nil"/>
              <w:right w:val="nil"/>
            </w:tcBorders>
            <w:shd w:val="clear" w:color="auto" w:fill="F6DC9C"/>
            <w:noWrap/>
          </w:tcPr>
          <w:p w14:paraId="6E5E4FB7" w14:textId="77777777" w:rsidR="006024B3" w:rsidRPr="00BA6F36" w:rsidRDefault="006024B3" w:rsidP="00BA6F36">
            <w:pPr>
              <w:rPr>
                <w:sz w:val="16"/>
                <w:szCs w:val="16"/>
              </w:rPr>
            </w:pPr>
          </w:p>
        </w:tc>
        <w:tc>
          <w:tcPr>
            <w:tcW w:w="709" w:type="dxa"/>
            <w:tcBorders>
              <w:top w:val="nil"/>
              <w:left w:val="nil"/>
              <w:bottom w:val="nil"/>
              <w:right w:val="nil"/>
            </w:tcBorders>
            <w:shd w:val="clear" w:color="auto" w:fill="F6DC9C"/>
            <w:noWrap/>
          </w:tcPr>
          <w:p w14:paraId="33251A97" w14:textId="77777777" w:rsidR="006024B3" w:rsidRPr="00BA6F36" w:rsidRDefault="006024B3" w:rsidP="00BA6F36">
            <w:pPr>
              <w:rPr>
                <w:sz w:val="16"/>
                <w:szCs w:val="16"/>
              </w:rPr>
            </w:pPr>
          </w:p>
        </w:tc>
        <w:tc>
          <w:tcPr>
            <w:tcW w:w="850" w:type="dxa"/>
            <w:tcBorders>
              <w:top w:val="nil"/>
              <w:left w:val="nil"/>
              <w:bottom w:val="nil"/>
              <w:right w:val="nil"/>
            </w:tcBorders>
            <w:shd w:val="clear" w:color="auto" w:fill="F6DC9C"/>
            <w:noWrap/>
          </w:tcPr>
          <w:p w14:paraId="3179D71E" w14:textId="77777777" w:rsidR="006024B3" w:rsidRPr="00BA6F36" w:rsidRDefault="006024B3" w:rsidP="00BA6F36">
            <w:pPr>
              <w:rPr>
                <w:sz w:val="16"/>
                <w:szCs w:val="16"/>
              </w:rPr>
            </w:pPr>
          </w:p>
        </w:tc>
      </w:tr>
      <w:tr w:rsidR="006024B3" w:rsidRPr="00BA6F36" w14:paraId="635DC0C4" w14:textId="77777777" w:rsidTr="00610D45">
        <w:trPr>
          <w:trHeight w:val="330"/>
        </w:trPr>
        <w:tc>
          <w:tcPr>
            <w:tcW w:w="685" w:type="dxa"/>
            <w:tcBorders>
              <w:top w:val="nil"/>
              <w:left w:val="nil"/>
              <w:right w:val="nil"/>
            </w:tcBorders>
            <w:shd w:val="clear" w:color="auto" w:fill="F9C2B1"/>
            <w:noWrap/>
          </w:tcPr>
          <w:p w14:paraId="35E5AE1F" w14:textId="77777777" w:rsidR="006024B3" w:rsidRPr="00BA6F36" w:rsidRDefault="006024B3" w:rsidP="00BA6F36">
            <w:pPr>
              <w:rPr>
                <w:bCs/>
                <w:sz w:val="16"/>
                <w:szCs w:val="16"/>
              </w:rPr>
            </w:pPr>
            <w:r w:rsidRPr="00BA6F36">
              <w:rPr>
                <w:bCs/>
                <w:sz w:val="16"/>
                <w:szCs w:val="16"/>
              </w:rPr>
              <w:t>Bck10</w:t>
            </w:r>
          </w:p>
        </w:tc>
        <w:tc>
          <w:tcPr>
            <w:tcW w:w="1778" w:type="dxa"/>
            <w:tcBorders>
              <w:top w:val="nil"/>
              <w:left w:val="nil"/>
              <w:right w:val="nil"/>
            </w:tcBorders>
            <w:shd w:val="clear" w:color="auto" w:fill="F9C2B1"/>
            <w:noWrap/>
          </w:tcPr>
          <w:p w14:paraId="4755B0AE" w14:textId="77777777" w:rsidR="006024B3" w:rsidRPr="00BA6F36" w:rsidRDefault="006024B3" w:rsidP="00BA6F36">
            <w:pPr>
              <w:rPr>
                <w:bCs/>
                <w:sz w:val="16"/>
                <w:szCs w:val="16"/>
              </w:rPr>
            </w:pPr>
            <w:r w:rsidRPr="00BA6F36">
              <w:rPr>
                <w:bCs/>
                <w:sz w:val="16"/>
                <w:szCs w:val="16"/>
              </w:rPr>
              <w:t>Esperance Region</w:t>
            </w:r>
          </w:p>
        </w:tc>
        <w:tc>
          <w:tcPr>
            <w:tcW w:w="651" w:type="dxa"/>
            <w:tcBorders>
              <w:top w:val="nil"/>
              <w:left w:val="nil"/>
              <w:right w:val="nil"/>
            </w:tcBorders>
            <w:shd w:val="clear" w:color="auto" w:fill="F9C2B1"/>
            <w:noWrap/>
          </w:tcPr>
          <w:p w14:paraId="3D67DFBF" w14:textId="77777777" w:rsidR="006024B3" w:rsidRPr="00BA6F36" w:rsidRDefault="006024B3" w:rsidP="00BA6F36">
            <w:pPr>
              <w:rPr>
                <w:sz w:val="16"/>
                <w:szCs w:val="16"/>
              </w:rPr>
            </w:pPr>
            <w:r w:rsidRPr="00BA6F36">
              <w:rPr>
                <w:sz w:val="16"/>
                <w:szCs w:val="16"/>
              </w:rPr>
              <w:t>WA</w:t>
            </w:r>
          </w:p>
        </w:tc>
        <w:tc>
          <w:tcPr>
            <w:tcW w:w="460" w:type="dxa"/>
            <w:tcBorders>
              <w:top w:val="nil"/>
              <w:left w:val="nil"/>
              <w:right w:val="nil"/>
            </w:tcBorders>
            <w:shd w:val="clear" w:color="auto" w:fill="F9C2B1"/>
            <w:noWrap/>
          </w:tcPr>
          <w:p w14:paraId="54FF88BD" w14:textId="77777777" w:rsidR="006024B3" w:rsidRPr="00BA6F36" w:rsidRDefault="006024B3" w:rsidP="00BA6F36">
            <w:pPr>
              <w:rPr>
                <w:sz w:val="16"/>
                <w:szCs w:val="16"/>
              </w:rPr>
            </w:pPr>
            <w:r w:rsidRPr="00BA6F36">
              <w:rPr>
                <w:sz w:val="16"/>
                <w:szCs w:val="16"/>
              </w:rPr>
              <w:t>5</w:t>
            </w:r>
          </w:p>
        </w:tc>
        <w:tc>
          <w:tcPr>
            <w:tcW w:w="690" w:type="dxa"/>
            <w:tcBorders>
              <w:top w:val="nil"/>
              <w:left w:val="nil"/>
              <w:right w:val="nil"/>
            </w:tcBorders>
            <w:shd w:val="clear" w:color="auto" w:fill="F9C2B1"/>
            <w:noWrap/>
          </w:tcPr>
          <w:p w14:paraId="6A2D9924" w14:textId="77777777" w:rsidR="006024B3" w:rsidRPr="00BA6F36" w:rsidRDefault="006024B3" w:rsidP="00BA6F36">
            <w:pPr>
              <w:rPr>
                <w:sz w:val="16"/>
                <w:szCs w:val="16"/>
              </w:rPr>
            </w:pPr>
            <w:r w:rsidRPr="00BA6F36">
              <w:rPr>
                <w:sz w:val="16"/>
                <w:szCs w:val="16"/>
              </w:rPr>
              <w:t>11.12</w:t>
            </w:r>
          </w:p>
        </w:tc>
        <w:tc>
          <w:tcPr>
            <w:tcW w:w="1265" w:type="dxa"/>
            <w:tcBorders>
              <w:top w:val="nil"/>
              <w:left w:val="nil"/>
              <w:right w:val="nil"/>
            </w:tcBorders>
            <w:shd w:val="clear" w:color="auto" w:fill="F9C2B1"/>
            <w:noWrap/>
          </w:tcPr>
          <w:p w14:paraId="7258FC27" w14:textId="77777777" w:rsidR="006024B3" w:rsidRPr="00BA6F36" w:rsidRDefault="006024B3" w:rsidP="00BA6F36">
            <w:pPr>
              <w:rPr>
                <w:sz w:val="16"/>
                <w:szCs w:val="16"/>
              </w:rPr>
            </w:pPr>
            <w:r w:rsidRPr="00BA6F36">
              <w:rPr>
                <w:sz w:val="16"/>
                <w:szCs w:val="16"/>
              </w:rPr>
              <w:t>55,408,257,147</w:t>
            </w:r>
          </w:p>
        </w:tc>
        <w:tc>
          <w:tcPr>
            <w:tcW w:w="708" w:type="dxa"/>
            <w:tcBorders>
              <w:top w:val="nil"/>
              <w:left w:val="nil"/>
              <w:right w:val="nil"/>
            </w:tcBorders>
            <w:shd w:val="clear" w:color="auto" w:fill="F9C2B1"/>
            <w:noWrap/>
          </w:tcPr>
          <w:p w14:paraId="5ACE4A98" w14:textId="77777777" w:rsidR="006024B3" w:rsidRPr="00BA6F36" w:rsidRDefault="006024B3" w:rsidP="00BA6F36">
            <w:pPr>
              <w:rPr>
                <w:bCs/>
                <w:sz w:val="16"/>
                <w:szCs w:val="16"/>
              </w:rPr>
            </w:pPr>
            <w:r w:rsidRPr="00BA6F36">
              <w:rPr>
                <w:bCs/>
                <w:sz w:val="16"/>
                <w:szCs w:val="16"/>
              </w:rPr>
              <w:t>22</w:t>
            </w:r>
          </w:p>
        </w:tc>
        <w:tc>
          <w:tcPr>
            <w:tcW w:w="1276" w:type="dxa"/>
            <w:tcBorders>
              <w:top w:val="nil"/>
              <w:left w:val="nil"/>
              <w:right w:val="nil"/>
            </w:tcBorders>
            <w:shd w:val="clear" w:color="auto" w:fill="F9C2B1"/>
            <w:noWrap/>
          </w:tcPr>
          <w:p w14:paraId="37108EBF" w14:textId="77777777" w:rsidR="006024B3" w:rsidRPr="00BA6F36" w:rsidRDefault="006024B3" w:rsidP="00BA6F36">
            <w:pPr>
              <w:rPr>
                <w:sz w:val="16"/>
                <w:szCs w:val="16"/>
              </w:rPr>
            </w:pPr>
            <w:r w:rsidRPr="00BA6F36">
              <w:rPr>
                <w:sz w:val="16"/>
                <w:szCs w:val="16"/>
              </w:rPr>
              <w:t>1147</w:t>
            </w:r>
          </w:p>
        </w:tc>
        <w:tc>
          <w:tcPr>
            <w:tcW w:w="851" w:type="dxa"/>
            <w:tcBorders>
              <w:top w:val="nil"/>
              <w:left w:val="nil"/>
              <w:right w:val="nil"/>
            </w:tcBorders>
            <w:shd w:val="clear" w:color="auto" w:fill="F9C2B1"/>
            <w:noWrap/>
          </w:tcPr>
          <w:p w14:paraId="114113F3" w14:textId="77777777" w:rsidR="006024B3" w:rsidRPr="00BA6F36" w:rsidRDefault="006024B3" w:rsidP="00BA6F36">
            <w:pPr>
              <w:rPr>
                <w:bCs/>
                <w:sz w:val="16"/>
                <w:szCs w:val="16"/>
              </w:rPr>
            </w:pPr>
          </w:p>
        </w:tc>
        <w:tc>
          <w:tcPr>
            <w:tcW w:w="708" w:type="dxa"/>
            <w:tcBorders>
              <w:top w:val="nil"/>
              <w:left w:val="nil"/>
              <w:right w:val="nil"/>
            </w:tcBorders>
            <w:shd w:val="clear" w:color="auto" w:fill="F9C2B1"/>
            <w:noWrap/>
          </w:tcPr>
          <w:p w14:paraId="08A70D99" w14:textId="77777777" w:rsidR="006024B3" w:rsidRPr="00BA6F36" w:rsidRDefault="006024B3" w:rsidP="00BA6F36">
            <w:pPr>
              <w:rPr>
                <w:sz w:val="16"/>
                <w:szCs w:val="16"/>
              </w:rPr>
            </w:pPr>
          </w:p>
        </w:tc>
        <w:tc>
          <w:tcPr>
            <w:tcW w:w="1276" w:type="dxa"/>
            <w:tcBorders>
              <w:top w:val="nil"/>
              <w:left w:val="nil"/>
              <w:right w:val="nil"/>
            </w:tcBorders>
            <w:shd w:val="clear" w:color="auto" w:fill="F9C2B1"/>
            <w:noWrap/>
          </w:tcPr>
          <w:p w14:paraId="0BC16287" w14:textId="77777777" w:rsidR="006024B3" w:rsidRPr="00BA6F36" w:rsidRDefault="006024B3" w:rsidP="00BA6F36">
            <w:pPr>
              <w:rPr>
                <w:sz w:val="16"/>
                <w:szCs w:val="16"/>
              </w:rPr>
            </w:pPr>
          </w:p>
        </w:tc>
        <w:tc>
          <w:tcPr>
            <w:tcW w:w="709" w:type="dxa"/>
            <w:tcBorders>
              <w:top w:val="nil"/>
              <w:left w:val="nil"/>
              <w:right w:val="nil"/>
            </w:tcBorders>
            <w:shd w:val="clear" w:color="auto" w:fill="F9C2B1"/>
            <w:noWrap/>
          </w:tcPr>
          <w:p w14:paraId="14ED9483" w14:textId="77777777" w:rsidR="006024B3" w:rsidRPr="00BA6F36" w:rsidRDefault="006024B3" w:rsidP="00BA6F36">
            <w:pPr>
              <w:rPr>
                <w:sz w:val="16"/>
                <w:szCs w:val="16"/>
              </w:rPr>
            </w:pPr>
          </w:p>
        </w:tc>
        <w:tc>
          <w:tcPr>
            <w:tcW w:w="850" w:type="dxa"/>
            <w:tcBorders>
              <w:top w:val="nil"/>
              <w:left w:val="nil"/>
              <w:right w:val="nil"/>
            </w:tcBorders>
            <w:shd w:val="clear" w:color="auto" w:fill="F9C2B1"/>
            <w:noWrap/>
          </w:tcPr>
          <w:p w14:paraId="7967134B" w14:textId="77777777" w:rsidR="006024B3" w:rsidRPr="00BA6F36" w:rsidRDefault="006024B3" w:rsidP="00BA6F36">
            <w:pPr>
              <w:rPr>
                <w:sz w:val="16"/>
                <w:szCs w:val="16"/>
              </w:rPr>
            </w:pPr>
          </w:p>
        </w:tc>
      </w:tr>
    </w:tbl>
    <w:p w14:paraId="21F77420" w14:textId="3BA8B119" w:rsidR="006024B3" w:rsidRPr="006024B3" w:rsidRDefault="006024B3" w:rsidP="006024B3">
      <w:pPr>
        <w:sectPr w:rsidR="006024B3" w:rsidRPr="006024B3" w:rsidSect="00BA6F36">
          <w:pgSz w:w="16838" w:h="11906" w:orient="landscape"/>
          <w:pgMar w:top="1440" w:right="1440" w:bottom="1440" w:left="1440" w:header="708" w:footer="708" w:gutter="0"/>
          <w:cols w:space="708"/>
          <w:docGrid w:linePitch="360"/>
        </w:sectPr>
      </w:pPr>
      <w:r w:rsidRPr="00E5652A">
        <w:rPr>
          <w:sz w:val="18"/>
          <w:szCs w:val="18"/>
          <w:vertAlign w:val="superscript"/>
        </w:rPr>
        <w:t>1</w:t>
      </w:r>
      <w:r w:rsidRPr="00E5652A">
        <w:rPr>
          <w:sz w:val="18"/>
          <w:szCs w:val="18"/>
        </w:rPr>
        <w:t>RA is the Remoteness Area, the remoteness classification derived from the Australian Standard Geography Classification (ASGC).</w:t>
      </w:r>
      <w:r>
        <w:rPr>
          <w:sz w:val="18"/>
          <w:szCs w:val="18"/>
        </w:rPr>
        <w:br/>
      </w:r>
      <w:r w:rsidRPr="00E5652A">
        <w:rPr>
          <w:sz w:val="18"/>
          <w:szCs w:val="18"/>
          <w:vertAlign w:val="superscript"/>
        </w:rPr>
        <w:t>2</w:t>
      </w:r>
      <w:r w:rsidRPr="00E5652A">
        <w:rPr>
          <w:sz w:val="18"/>
          <w:szCs w:val="18"/>
        </w:rPr>
        <w:t>ARIA+ is the Accessibility/Remoteness Index of Australia, the ABS endorsed remoteness classification system in the Australian 2011 Census. Note that the ARIA+ score for the SA2 is the mean ARIA+ score of all constituent SA1s.</w:t>
      </w:r>
      <w:r>
        <w:rPr>
          <w:sz w:val="18"/>
          <w:szCs w:val="18"/>
        </w:rPr>
        <w:br/>
      </w:r>
      <w:r>
        <w:rPr>
          <w:sz w:val="18"/>
          <w:szCs w:val="18"/>
          <w:vertAlign w:val="superscript"/>
        </w:rPr>
        <w:t>3</w:t>
      </w:r>
      <w:r w:rsidRPr="00E5652A">
        <w:rPr>
          <w:sz w:val="18"/>
          <w:szCs w:val="18"/>
        </w:rPr>
        <w:t>Tar_IP is the target Indigenous Population, corresponding to the number of Indigenous Australians aged 40 years and older residing in the Statistical Area according to the Australian 2011 Census.</w:t>
      </w:r>
      <w:r>
        <w:rPr>
          <w:sz w:val="18"/>
          <w:szCs w:val="18"/>
        </w:rPr>
        <w:br/>
      </w:r>
      <w:r>
        <w:rPr>
          <w:sz w:val="18"/>
          <w:szCs w:val="18"/>
          <w:vertAlign w:val="superscript"/>
        </w:rPr>
        <w:t>4</w:t>
      </w:r>
      <w:r w:rsidRPr="00E5652A">
        <w:rPr>
          <w:sz w:val="18"/>
          <w:szCs w:val="18"/>
        </w:rPr>
        <w:t>Tar_NP is the target non-Indigenous Population, corresponding to the number of non-Indigenous Australians aged 50 years and older residing in the Statistical Area according to the Australian 2011 Census.</w:t>
      </w:r>
      <w:r>
        <w:rPr>
          <w:sz w:val="18"/>
          <w:szCs w:val="18"/>
        </w:rPr>
        <w:br/>
      </w:r>
      <w:r>
        <w:rPr>
          <w:sz w:val="18"/>
          <w:szCs w:val="18"/>
          <w:vertAlign w:val="superscript"/>
        </w:rPr>
        <w:t>5</w:t>
      </w:r>
      <w:r w:rsidRPr="00E5652A">
        <w:rPr>
          <w:sz w:val="18"/>
          <w:szCs w:val="18"/>
        </w:rPr>
        <w:t xml:space="preserve">All sites with 2 or more rows of SA1 data (Springfield, Craigie-Beldon, Rockhampton Region-East, Eden, Mount Isa and South Hedland) had 2 or more contiguous SA1s selected to provide a sufficient </w:t>
      </w:r>
      <w:proofErr w:type="spellStart"/>
      <w:r w:rsidRPr="00E5652A">
        <w:rPr>
          <w:sz w:val="18"/>
          <w:szCs w:val="18"/>
        </w:rPr>
        <w:t>Tar_P</w:t>
      </w:r>
      <w:proofErr w:type="spellEnd"/>
      <w:r w:rsidRPr="00E5652A">
        <w:rPr>
          <w:sz w:val="18"/>
          <w:szCs w:val="18"/>
        </w:rPr>
        <w:t xml:space="preserve"> population size.</w:t>
      </w:r>
      <w:r>
        <w:rPr>
          <w:sz w:val="18"/>
          <w:szCs w:val="18"/>
        </w:rPr>
        <w:br/>
      </w:r>
      <w:r w:rsidRPr="00CC703C">
        <w:rPr>
          <w:sz w:val="18"/>
          <w:szCs w:val="18"/>
          <w:vertAlign w:val="superscript"/>
        </w:rPr>
        <w:t>6</w:t>
      </w:r>
      <w:r w:rsidRPr="00E5652A">
        <w:rPr>
          <w:sz w:val="18"/>
          <w:szCs w:val="18"/>
        </w:rPr>
        <w:t>Back-up sites were sampled to</w:t>
      </w:r>
      <w:r>
        <w:rPr>
          <w:sz w:val="18"/>
          <w:szCs w:val="18"/>
        </w:rPr>
        <w:t xml:space="preserve"> provide alternative</w:t>
      </w:r>
      <w:r w:rsidRPr="00E5652A">
        <w:rPr>
          <w:sz w:val="18"/>
          <w:szCs w:val="18"/>
        </w:rPr>
        <w:t xml:space="preserve"> sites in cases where any of the 30 sites were unsuitable. Back-up sites used were Morphett Vale (SA) (replaced Indigenous testing in Concord-Mortlake-Cabarita), Banana (QLD) (replaced both Indigenous and non-Indigenous testing in Mount Isa), Seventeen Mile Rocks-Sinnamon Park (QLD) (replaced Warilla) and Esperance Region (WA) (replaced both Indigenous and non-Indigenous testing in Derby-West Kimberley). Recruitment of Indigenous Australians from the randomly-selected Major City site of Parklea-Kellyville Ridge was unachievable, and due to logistical concerns, the remaining available Major City backup sites could not be utilised. Ashwood-Chadstone (VIC) was identified as containing insufficient eligible Indigenous residents, and communications with local Indigenous organisations in Willoughby-Castle Cove-Northbridge proved difficult. Consequently, Indigenous organisations were consulted to identify an area with comparable sociodemographic characteristics to be used a</w:t>
      </w:r>
      <w:r>
        <w:rPr>
          <w:sz w:val="18"/>
          <w:szCs w:val="18"/>
        </w:rPr>
        <w:t>s a backup site. T</w:t>
      </w:r>
      <w:r w:rsidRPr="00E5652A">
        <w:rPr>
          <w:sz w:val="18"/>
          <w:szCs w:val="18"/>
        </w:rPr>
        <w:t>he suburb of Elizabeth Vale (SA) replaced Parklea</w:t>
      </w:r>
      <w:r>
        <w:rPr>
          <w:sz w:val="18"/>
          <w:szCs w:val="18"/>
        </w:rPr>
        <w:br/>
      </w:r>
    </w:p>
    <w:p w14:paraId="37D7C131" w14:textId="77777777" w:rsidR="00080F94" w:rsidRDefault="00F43004" w:rsidP="00BA6F36">
      <w:pPr>
        <w:sectPr w:rsidR="00080F94" w:rsidSect="00BA6F36">
          <w:pgSz w:w="16838" w:h="11906" w:orient="landscape"/>
          <w:pgMar w:top="1440" w:right="1440" w:bottom="1440" w:left="1440" w:header="708" w:footer="708" w:gutter="0"/>
          <w:cols w:space="708"/>
          <w:docGrid w:linePitch="360"/>
        </w:sectPr>
      </w:pPr>
      <w:r>
        <w:rPr>
          <w:noProof/>
          <w:lang w:eastAsia="en-AU"/>
        </w:rPr>
        <w:lastRenderedPageBreak/>
        <mc:AlternateContent>
          <mc:Choice Requires="wps">
            <w:drawing>
              <wp:anchor distT="45720" distB="45720" distL="114300" distR="114300" simplePos="0" relativeHeight="251586048" behindDoc="0" locked="0" layoutInCell="1" allowOverlap="1" wp14:anchorId="7BD3659D" wp14:editId="2E14CE05">
                <wp:simplePos x="0" y="0"/>
                <wp:positionH relativeFrom="margin">
                  <wp:posOffset>1571625</wp:posOffset>
                </wp:positionH>
                <wp:positionV relativeFrom="paragraph">
                  <wp:posOffset>4723765</wp:posOffset>
                </wp:positionV>
                <wp:extent cx="5781675" cy="619125"/>
                <wp:effectExtent l="0" t="0" r="9525" b="9525"/>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619125"/>
                        </a:xfrm>
                        <a:prstGeom prst="rect">
                          <a:avLst/>
                        </a:prstGeom>
                        <a:solidFill>
                          <a:srgbClr val="FFFFFF"/>
                        </a:solidFill>
                        <a:ln w="9525">
                          <a:noFill/>
                          <a:miter lim="800000"/>
                          <a:headEnd/>
                          <a:tailEnd/>
                        </a:ln>
                      </wps:spPr>
                      <wps:txbx>
                        <w:txbxContent>
                          <w:p w14:paraId="783F09F6" w14:textId="77777777" w:rsidR="008B675E" w:rsidRPr="00C60FAD" w:rsidRDefault="008B675E">
                            <w:pPr>
                              <w:rPr>
                                <w:sz w:val="20"/>
                                <w:szCs w:val="20"/>
                              </w:rPr>
                            </w:pPr>
                            <w:r w:rsidRPr="00C60FAD">
                              <w:rPr>
                                <w:sz w:val="20"/>
                                <w:szCs w:val="20"/>
                              </w:rPr>
                              <w:t>NP = Non-Indigenous Population</w:t>
                            </w:r>
                            <w:r w:rsidRPr="00C60FAD">
                              <w:rPr>
                                <w:sz w:val="20"/>
                                <w:szCs w:val="20"/>
                              </w:rPr>
                              <w:br/>
                              <w:t>IP = Indigenous Population</w:t>
                            </w:r>
                            <w:r w:rsidRPr="00C60FAD">
                              <w:rPr>
                                <w:sz w:val="20"/>
                                <w:szCs w:val="20"/>
                              </w:rPr>
                              <w:br/>
                              <w:t>Boundary lines represent Statistical Area – Level 2 boundaries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123.75pt;margin-top:371.95pt;width:455.25pt;height:48.75pt;z-index:251586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" stroked="f">
                <v:textbox>
                  <w:txbxContent>
                    <w:p w14:paraId="783F09F6" w14:textId="77777777" w:rsidR="008B675E" w:rsidRPr="00C60FAD" w:rsidRDefault="008B675E">
                      <w:pPr>
                        <w:rPr>
                          <w:sz w:val="20"/>
                          <w:szCs w:val="20"/>
                        </w:rPr>
                      </w:pPr>
                      <w:r w:rsidRPr="00C60FAD">
                        <w:rPr>
                          <w:sz w:val="20"/>
                          <w:szCs w:val="20"/>
                        </w:rPr>
                        <w:t>NP = Non-Indigenous Population</w:t>
                      </w:r>
                      <w:r w:rsidRPr="00C60FAD">
                        <w:rPr>
                          <w:sz w:val="20"/>
                          <w:szCs w:val="20"/>
                        </w:rPr>
                        <w:br/>
                        <w:t>IP = Indigenous Population</w:t>
                      </w:r>
                      <w:r w:rsidRPr="00C60FAD">
                        <w:rPr>
                          <w:sz w:val="20"/>
                          <w:szCs w:val="20"/>
                        </w:rPr>
                        <w:br/>
                        <w:t>Boundary lines represent Statistical Area – Level 2 boundaries</w:t>
                      </w:r>
                    </w:p>
                  </w:txbxContent>
                </v:textbox>
                <w10:wrap type="square" anchorx="margin"/>
              </v:shape>
            </w:pict>
          </mc:Fallback>
        </mc:AlternateContent>
      </w:r>
      <w:r>
        <w:rPr>
          <w:noProof/>
          <w:lang w:eastAsia="en-AU"/>
        </w:rPr>
        <w:drawing>
          <wp:anchor distT="0" distB="0" distL="114300" distR="114300" simplePos="0" relativeHeight="251587072" behindDoc="0" locked="0" layoutInCell="1" allowOverlap="1" wp14:anchorId="096BE86D" wp14:editId="7198E5A7">
            <wp:simplePos x="0" y="0"/>
            <wp:positionH relativeFrom="column">
              <wp:posOffset>952500</wp:posOffset>
            </wp:positionH>
            <wp:positionV relativeFrom="paragraph">
              <wp:posOffset>0</wp:posOffset>
            </wp:positionV>
            <wp:extent cx="962025" cy="771525"/>
            <wp:effectExtent l="0" t="0" r="9525" b="9525"/>
            <wp:wrapSquare wrapText="bothSides"/>
            <wp:docPr id="379" name="Picture 379" descr="Legend for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620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EE3E74">
        <w:rPr>
          <w:noProof/>
          <w:lang w:eastAsia="en-AU"/>
        </w:rPr>
        <w:drawing>
          <wp:anchor distT="0" distB="0" distL="114300" distR="114300" simplePos="0" relativeHeight="251585024" behindDoc="0" locked="0" layoutInCell="1" allowOverlap="1" wp14:anchorId="6A6C2929" wp14:editId="29B9BCA0">
            <wp:simplePos x="0" y="0"/>
            <wp:positionH relativeFrom="column">
              <wp:posOffset>0</wp:posOffset>
            </wp:positionH>
            <wp:positionV relativeFrom="paragraph">
              <wp:posOffset>322</wp:posOffset>
            </wp:positionV>
            <wp:extent cx="8856980" cy="5071745"/>
            <wp:effectExtent l="0" t="0" r="1270" b="0"/>
            <wp:wrapSquare wrapText="bothSides"/>
            <wp:docPr id="201" name="Picture 201" descr="Map of Australia by ASGC Remoteness Struc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56980" cy="5071745"/>
                    </a:xfrm>
                    <a:prstGeom prst="rect">
                      <a:avLst/>
                    </a:prstGeom>
                    <a:noFill/>
                    <a:ln>
                      <a:noFill/>
                    </a:ln>
                  </pic:spPr>
                </pic:pic>
              </a:graphicData>
            </a:graphic>
            <wp14:sizeRelH relativeFrom="page">
              <wp14:pctWidth>0</wp14:pctWidth>
            </wp14:sizeRelH>
            <wp14:sizeRelV relativeFrom="page">
              <wp14:pctHeight>0</wp14:pctHeight>
            </wp14:sizeRelV>
          </wp:anchor>
        </w:drawing>
      </w:r>
      <w:r w:rsidR="00260F84">
        <w:rPr>
          <w:noProof/>
          <w:lang w:eastAsia="en-AU"/>
        </w:rPr>
        <mc:AlternateContent>
          <mc:Choice Requires="wps">
            <w:drawing>
              <wp:anchor distT="0" distB="0" distL="114300" distR="114300" simplePos="0" relativeHeight="251584000" behindDoc="0" locked="0" layoutInCell="1" allowOverlap="1" wp14:anchorId="46640D65" wp14:editId="25A4E404">
                <wp:simplePos x="0" y="0"/>
                <wp:positionH relativeFrom="column">
                  <wp:posOffset>425669</wp:posOffset>
                </wp:positionH>
                <wp:positionV relativeFrom="paragraph">
                  <wp:posOffset>5454869</wp:posOffset>
                </wp:positionV>
                <wp:extent cx="2096814" cy="249993"/>
                <wp:effectExtent l="0" t="0" r="0" b="0"/>
                <wp:wrapNone/>
                <wp:docPr id="872" name="Text Box 872"/>
                <wp:cNvGraphicFramePr/>
                <a:graphic xmlns:a="http://schemas.openxmlformats.org/drawingml/2006/main">
                  <a:graphicData uri="http://schemas.microsoft.com/office/word/2010/wordprocessingShape">
                    <wps:wsp>
                      <wps:cNvSpPr txBox="1"/>
                      <wps:spPr>
                        <a:xfrm>
                          <a:off x="0" y="0"/>
                          <a:ext cx="2096814" cy="249993"/>
                        </a:xfrm>
                        <a:prstGeom prst="rect">
                          <a:avLst/>
                        </a:prstGeom>
                        <a:solidFill>
                          <a:prstClr val="white"/>
                        </a:solidFill>
                        <a:ln>
                          <a:noFill/>
                        </a:ln>
                        <a:effectLst/>
                      </wps:spPr>
                      <wps:txbx>
                        <w:txbxContent>
                          <w:p w14:paraId="0D8D08A7" w14:textId="5B1732CE" w:rsidR="008B675E" w:rsidRPr="00260F84" w:rsidRDefault="008B675E" w:rsidP="00260F84">
                            <w:pPr>
                              <w:pStyle w:val="Caption"/>
                              <w:rPr>
                                <w:i w:val="0"/>
                                <w:noProof/>
                                <w:color w:val="auto"/>
                                <w:sz w:val="24"/>
                                <w:szCs w:val="24"/>
                              </w:rPr>
                            </w:pPr>
                            <w:bookmarkStart w:id="295" w:name="_Ref449878046"/>
                            <w:bookmarkStart w:id="296" w:name="_Ref449878018"/>
                            <w:bookmarkStart w:id="297" w:name="_Toc455489026"/>
                            <w:proofErr w:type="gramStart"/>
                            <w:r w:rsidRPr="00260F84">
                              <w:rPr>
                                <w:i w:val="0"/>
                                <w:color w:val="auto"/>
                                <w:sz w:val="24"/>
                                <w:szCs w:val="24"/>
                              </w:rPr>
                              <w:t xml:space="preserve">Figure </w:t>
                            </w:r>
                            <w:r w:rsidRPr="00260F84">
                              <w:rPr>
                                <w:i w:val="0"/>
                                <w:color w:val="auto"/>
                                <w:sz w:val="24"/>
                                <w:szCs w:val="24"/>
                              </w:rPr>
                              <w:fldChar w:fldCharType="begin"/>
                            </w:r>
                            <w:r w:rsidRPr="00260F84">
                              <w:rPr>
                                <w:i w:val="0"/>
                                <w:color w:val="auto"/>
                                <w:sz w:val="24"/>
                                <w:szCs w:val="24"/>
                              </w:rPr>
                              <w:instrText xml:space="preserve"> SEQ Figure \* ARABIC </w:instrText>
                            </w:r>
                            <w:r w:rsidRPr="00260F84">
                              <w:rPr>
                                <w:i w:val="0"/>
                                <w:color w:val="auto"/>
                                <w:sz w:val="24"/>
                                <w:szCs w:val="24"/>
                              </w:rPr>
                              <w:fldChar w:fldCharType="separate"/>
                            </w:r>
                            <w:r>
                              <w:rPr>
                                <w:i w:val="0"/>
                                <w:noProof/>
                                <w:color w:val="auto"/>
                                <w:sz w:val="24"/>
                                <w:szCs w:val="24"/>
                              </w:rPr>
                              <w:t>4</w:t>
                            </w:r>
                            <w:r w:rsidRPr="00260F84">
                              <w:rPr>
                                <w:i w:val="0"/>
                                <w:color w:val="auto"/>
                                <w:sz w:val="24"/>
                                <w:szCs w:val="24"/>
                              </w:rPr>
                              <w:fldChar w:fldCharType="end"/>
                            </w:r>
                            <w:bookmarkEnd w:id="295"/>
                            <w:r w:rsidRPr="00260F84">
                              <w:rPr>
                                <w:i w:val="0"/>
                                <w:color w:val="auto"/>
                                <w:sz w:val="24"/>
                                <w:szCs w:val="24"/>
                              </w:rPr>
                              <w:t>.</w:t>
                            </w:r>
                            <w:proofErr w:type="gramEnd"/>
                            <w:r w:rsidRPr="00260F84">
                              <w:rPr>
                                <w:i w:val="0"/>
                                <w:color w:val="auto"/>
                                <w:sz w:val="24"/>
                                <w:szCs w:val="24"/>
                              </w:rPr>
                              <w:t xml:space="preserve"> NEHS </w:t>
                            </w:r>
                            <w:r>
                              <w:rPr>
                                <w:i w:val="0"/>
                                <w:color w:val="auto"/>
                                <w:sz w:val="24"/>
                                <w:szCs w:val="24"/>
                              </w:rPr>
                              <w:t>survey s</w:t>
                            </w:r>
                            <w:r w:rsidRPr="00260F84">
                              <w:rPr>
                                <w:i w:val="0"/>
                                <w:color w:val="auto"/>
                                <w:sz w:val="24"/>
                                <w:szCs w:val="24"/>
                              </w:rPr>
                              <w:t>ites</w:t>
                            </w:r>
                            <w:bookmarkEnd w:id="296"/>
                            <w:bookmarkEnd w:id="29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72" o:spid="_x0000_s1054" type="#_x0000_t202" style="position:absolute;margin-left:33.5pt;margin-top:429.5pt;width:165.1pt;height:19.7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" stroked="f">
                <v:textbox inset="0,0,0,0">
                  <w:txbxContent>
                    <w:p w14:paraId="0D8D08A7" w14:textId="5B1732CE" w:rsidR="008B675E" w:rsidRPr="00260F84" w:rsidRDefault="008B675E" w:rsidP="00260F84">
                      <w:pPr>
                        <w:pStyle w:val="Caption"/>
                        <w:rPr>
                          <w:i w:val="0"/>
                          <w:noProof/>
                          <w:color w:val="auto"/>
                          <w:sz w:val="24"/>
                          <w:szCs w:val="24"/>
                        </w:rPr>
                      </w:pPr>
                      <w:bookmarkStart w:id="298" w:name="_Ref449878046"/>
                      <w:bookmarkStart w:id="299" w:name="_Ref449878018"/>
                      <w:bookmarkStart w:id="300" w:name="_Toc455489026"/>
                      <w:proofErr w:type="gramStart"/>
                      <w:r w:rsidRPr="00260F84">
                        <w:rPr>
                          <w:i w:val="0"/>
                          <w:color w:val="auto"/>
                          <w:sz w:val="24"/>
                          <w:szCs w:val="24"/>
                        </w:rPr>
                        <w:t xml:space="preserve">Figure </w:t>
                      </w:r>
                      <w:r w:rsidRPr="00260F84">
                        <w:rPr>
                          <w:i w:val="0"/>
                          <w:color w:val="auto"/>
                          <w:sz w:val="24"/>
                          <w:szCs w:val="24"/>
                        </w:rPr>
                        <w:fldChar w:fldCharType="begin"/>
                      </w:r>
                      <w:r w:rsidRPr="00260F84">
                        <w:rPr>
                          <w:i w:val="0"/>
                          <w:color w:val="auto"/>
                          <w:sz w:val="24"/>
                          <w:szCs w:val="24"/>
                        </w:rPr>
                        <w:instrText xml:space="preserve"> SEQ Figure \* ARABIC </w:instrText>
                      </w:r>
                      <w:r w:rsidRPr="00260F84">
                        <w:rPr>
                          <w:i w:val="0"/>
                          <w:color w:val="auto"/>
                          <w:sz w:val="24"/>
                          <w:szCs w:val="24"/>
                        </w:rPr>
                        <w:fldChar w:fldCharType="separate"/>
                      </w:r>
                      <w:r>
                        <w:rPr>
                          <w:i w:val="0"/>
                          <w:noProof/>
                          <w:color w:val="auto"/>
                          <w:sz w:val="24"/>
                          <w:szCs w:val="24"/>
                        </w:rPr>
                        <w:t>4</w:t>
                      </w:r>
                      <w:r w:rsidRPr="00260F84">
                        <w:rPr>
                          <w:i w:val="0"/>
                          <w:color w:val="auto"/>
                          <w:sz w:val="24"/>
                          <w:szCs w:val="24"/>
                        </w:rPr>
                        <w:fldChar w:fldCharType="end"/>
                      </w:r>
                      <w:bookmarkEnd w:id="298"/>
                      <w:r w:rsidRPr="00260F84">
                        <w:rPr>
                          <w:i w:val="0"/>
                          <w:color w:val="auto"/>
                          <w:sz w:val="24"/>
                          <w:szCs w:val="24"/>
                        </w:rPr>
                        <w:t>.</w:t>
                      </w:r>
                      <w:proofErr w:type="gramEnd"/>
                      <w:r w:rsidRPr="00260F84">
                        <w:rPr>
                          <w:i w:val="0"/>
                          <w:color w:val="auto"/>
                          <w:sz w:val="24"/>
                          <w:szCs w:val="24"/>
                        </w:rPr>
                        <w:t xml:space="preserve"> NEHS </w:t>
                      </w:r>
                      <w:r>
                        <w:rPr>
                          <w:i w:val="0"/>
                          <w:color w:val="auto"/>
                          <w:sz w:val="24"/>
                          <w:szCs w:val="24"/>
                        </w:rPr>
                        <w:t>survey s</w:t>
                      </w:r>
                      <w:r w:rsidRPr="00260F84">
                        <w:rPr>
                          <w:i w:val="0"/>
                          <w:color w:val="auto"/>
                          <w:sz w:val="24"/>
                          <w:szCs w:val="24"/>
                        </w:rPr>
                        <w:t>ites</w:t>
                      </w:r>
                      <w:bookmarkEnd w:id="299"/>
                      <w:bookmarkEnd w:id="300"/>
                    </w:p>
                  </w:txbxContent>
                </v:textbox>
              </v:shape>
            </w:pict>
          </mc:Fallback>
        </mc:AlternateContent>
      </w:r>
    </w:p>
    <w:p w14:paraId="12C14E73" w14:textId="378DA340" w:rsidR="00E7252D" w:rsidRPr="004E1CF8" w:rsidRDefault="00C56693" w:rsidP="00DA4343">
      <w:pPr>
        <w:pStyle w:val="Heading2"/>
        <w:rPr>
          <w:szCs w:val="24"/>
        </w:rPr>
      </w:pPr>
      <w:bookmarkStart w:id="301" w:name="_Toc463361745"/>
      <w:r>
        <w:lastRenderedPageBreak/>
        <w:t>R</w:t>
      </w:r>
      <w:r w:rsidR="00E7252D" w:rsidRPr="00E7252D">
        <w:t>ecruitment</w:t>
      </w:r>
      <w:r>
        <w:t xml:space="preserve"> of participants in the NEHS</w:t>
      </w:r>
      <w:bookmarkEnd w:id="301"/>
    </w:p>
    <w:p w14:paraId="2596E5DB" w14:textId="4949A70E" w:rsidR="00C534C8" w:rsidRPr="00DA4343" w:rsidRDefault="00C534C8" w:rsidP="00DA4343">
      <w:pPr>
        <w:pStyle w:val="Heading3"/>
      </w:pPr>
      <w:bookmarkStart w:id="302" w:name="_Toc455472098"/>
      <w:bookmarkStart w:id="303" w:name="_Toc463361746"/>
      <w:r w:rsidRPr="00DA4343">
        <w:t>Overview</w:t>
      </w:r>
      <w:bookmarkEnd w:id="302"/>
      <w:bookmarkEnd w:id="303"/>
    </w:p>
    <w:p w14:paraId="324C840B" w14:textId="3F2D6D09" w:rsidR="006B7B38" w:rsidRPr="006B7B38" w:rsidRDefault="00B319BF" w:rsidP="00B319BF">
      <w:pPr>
        <w:spacing w:line="480" w:lineRule="auto"/>
        <w:rPr>
          <w:sz w:val="24"/>
          <w:szCs w:val="24"/>
        </w:rPr>
      </w:pPr>
      <w:r>
        <w:rPr>
          <w:sz w:val="24"/>
          <w:szCs w:val="24"/>
        </w:rPr>
        <w:t>R</w:t>
      </w:r>
      <w:r w:rsidR="006B7B38" w:rsidRPr="006B7B38">
        <w:rPr>
          <w:sz w:val="24"/>
          <w:szCs w:val="24"/>
        </w:rPr>
        <w:t>ecruiters arrived at each survey site 2-5 days prior to the commenc</w:t>
      </w:r>
      <w:r>
        <w:rPr>
          <w:sz w:val="24"/>
          <w:szCs w:val="24"/>
        </w:rPr>
        <w:t>ement of testing and went</w:t>
      </w:r>
      <w:r w:rsidR="006B7B38" w:rsidRPr="006B7B38">
        <w:rPr>
          <w:sz w:val="24"/>
          <w:szCs w:val="24"/>
        </w:rPr>
        <w:t xml:space="preserve"> door-to-door knockin</w:t>
      </w:r>
      <w:r>
        <w:rPr>
          <w:sz w:val="24"/>
          <w:szCs w:val="24"/>
        </w:rPr>
        <w:t>g</w:t>
      </w:r>
      <w:r w:rsidR="006B7B38" w:rsidRPr="006B7B38">
        <w:rPr>
          <w:sz w:val="24"/>
          <w:szCs w:val="24"/>
        </w:rPr>
        <w:t xml:space="preserve"> </w:t>
      </w:r>
      <w:r w:rsidR="00CD6ACA">
        <w:rPr>
          <w:sz w:val="24"/>
          <w:szCs w:val="24"/>
        </w:rPr>
        <w:t xml:space="preserve">at </w:t>
      </w:r>
      <w:r w:rsidR="006B7B38" w:rsidRPr="006B7B38">
        <w:rPr>
          <w:sz w:val="24"/>
          <w:szCs w:val="24"/>
        </w:rPr>
        <w:t>all accessible residences within the survey site</w:t>
      </w:r>
      <w:r>
        <w:rPr>
          <w:sz w:val="24"/>
          <w:szCs w:val="24"/>
        </w:rPr>
        <w:t xml:space="preserve"> </w:t>
      </w:r>
      <w:r w:rsidR="005A5025">
        <w:rPr>
          <w:sz w:val="24"/>
          <w:szCs w:val="24"/>
        </w:rPr>
        <w:t>(</w:t>
      </w:r>
      <w:r w:rsidR="005A5025" w:rsidRPr="005A5025">
        <w:rPr>
          <w:sz w:val="24"/>
          <w:szCs w:val="24"/>
        </w:rPr>
        <w:fldChar w:fldCharType="begin"/>
      </w:r>
      <w:r w:rsidR="005A5025" w:rsidRPr="005A5025">
        <w:rPr>
          <w:sz w:val="24"/>
          <w:szCs w:val="24"/>
        </w:rPr>
        <w:instrText xml:space="preserve"> REF _Ref449452946 \h  \* MERGEFORMAT </w:instrText>
      </w:r>
      <w:r w:rsidR="005A5025" w:rsidRPr="005A5025">
        <w:rPr>
          <w:sz w:val="24"/>
          <w:szCs w:val="24"/>
        </w:rPr>
      </w:r>
      <w:r w:rsidR="005A5025" w:rsidRPr="005A5025">
        <w:rPr>
          <w:sz w:val="24"/>
          <w:szCs w:val="24"/>
        </w:rPr>
        <w:fldChar w:fldCharType="separate"/>
      </w:r>
      <w:r w:rsidR="005E75F0" w:rsidRPr="00125C6E">
        <w:rPr>
          <w:sz w:val="24"/>
          <w:szCs w:val="24"/>
        </w:rPr>
        <w:t xml:space="preserve">Figure </w:t>
      </w:r>
      <w:r w:rsidR="005E75F0">
        <w:rPr>
          <w:noProof/>
          <w:sz w:val="24"/>
          <w:szCs w:val="24"/>
        </w:rPr>
        <w:t>5</w:t>
      </w:r>
      <w:r w:rsidR="005A5025" w:rsidRPr="005A5025">
        <w:rPr>
          <w:sz w:val="24"/>
          <w:szCs w:val="24"/>
        </w:rPr>
        <w:fldChar w:fldCharType="end"/>
      </w:r>
      <w:r w:rsidR="005A5025" w:rsidRPr="005A5025">
        <w:rPr>
          <w:sz w:val="24"/>
          <w:szCs w:val="24"/>
        </w:rPr>
        <w:t>)</w:t>
      </w:r>
      <w:r>
        <w:rPr>
          <w:sz w:val="24"/>
          <w:szCs w:val="24"/>
        </w:rPr>
        <w:t>. The recruiters used</w:t>
      </w:r>
      <w:r w:rsidR="006B7B38" w:rsidRPr="006B7B38">
        <w:rPr>
          <w:sz w:val="24"/>
          <w:szCs w:val="24"/>
        </w:rPr>
        <w:t xml:space="preserve"> a standardised script</w:t>
      </w:r>
      <w:r>
        <w:rPr>
          <w:sz w:val="24"/>
          <w:szCs w:val="24"/>
        </w:rPr>
        <w:t xml:space="preserve"> (Appendix</w:t>
      </w:r>
      <w:r w:rsidR="00473D44">
        <w:rPr>
          <w:sz w:val="24"/>
          <w:szCs w:val="24"/>
        </w:rPr>
        <w:t xml:space="preserve"> </w:t>
      </w:r>
      <w:r w:rsidR="00473D44">
        <w:rPr>
          <w:sz w:val="24"/>
          <w:szCs w:val="24"/>
        </w:rPr>
        <w:fldChar w:fldCharType="begin"/>
      </w:r>
      <w:r w:rsidR="00473D44">
        <w:rPr>
          <w:sz w:val="24"/>
          <w:szCs w:val="24"/>
        </w:rPr>
        <w:instrText xml:space="preserve"> REF _Ref454531007 \w \h </w:instrText>
      </w:r>
      <w:r w:rsidR="00473D44">
        <w:rPr>
          <w:sz w:val="24"/>
          <w:szCs w:val="24"/>
        </w:rPr>
      </w:r>
      <w:r w:rsidR="00473D44">
        <w:rPr>
          <w:sz w:val="24"/>
          <w:szCs w:val="24"/>
        </w:rPr>
        <w:fldChar w:fldCharType="separate"/>
      </w:r>
      <w:r w:rsidR="005E75F0">
        <w:rPr>
          <w:sz w:val="24"/>
          <w:szCs w:val="24"/>
        </w:rPr>
        <w:t>12.4</w:t>
      </w:r>
      <w:r w:rsidR="00473D44">
        <w:rPr>
          <w:sz w:val="24"/>
          <w:szCs w:val="24"/>
        </w:rPr>
        <w:fldChar w:fldCharType="end"/>
      </w:r>
      <w:r>
        <w:rPr>
          <w:sz w:val="24"/>
          <w:szCs w:val="24"/>
        </w:rPr>
        <w:t>), to provide</w:t>
      </w:r>
      <w:r w:rsidR="006B7B38" w:rsidRPr="006B7B38">
        <w:rPr>
          <w:sz w:val="24"/>
          <w:szCs w:val="24"/>
        </w:rPr>
        <w:t xml:space="preserve"> information about the survey. </w:t>
      </w:r>
    </w:p>
    <w:p w14:paraId="4DAA530B" w14:textId="35025C5E" w:rsidR="004E1CF8" w:rsidRDefault="00CD6ACA" w:rsidP="006B7B38">
      <w:pPr>
        <w:spacing w:line="480" w:lineRule="auto"/>
        <w:rPr>
          <w:szCs w:val="24"/>
        </w:rPr>
      </w:pPr>
      <w:r>
        <w:rPr>
          <w:sz w:val="24"/>
          <w:szCs w:val="24"/>
        </w:rPr>
        <w:t>Residents eligible to participate in the survey were</w:t>
      </w:r>
      <w:r w:rsidR="006B7B38" w:rsidRPr="006B7B38">
        <w:rPr>
          <w:sz w:val="24"/>
          <w:szCs w:val="24"/>
        </w:rPr>
        <w:t xml:space="preserve"> non-Indigenous Australian</w:t>
      </w:r>
      <w:r>
        <w:rPr>
          <w:sz w:val="24"/>
          <w:szCs w:val="24"/>
        </w:rPr>
        <w:t>s</w:t>
      </w:r>
      <w:r w:rsidR="006B7B38" w:rsidRPr="006B7B38">
        <w:rPr>
          <w:sz w:val="24"/>
          <w:szCs w:val="24"/>
        </w:rPr>
        <w:t xml:space="preserve"> aged 50 years and </w:t>
      </w:r>
      <w:proofErr w:type="gramStart"/>
      <w:r w:rsidR="006B7B38" w:rsidRPr="006B7B38">
        <w:rPr>
          <w:sz w:val="24"/>
          <w:szCs w:val="24"/>
        </w:rPr>
        <w:t>over,</w:t>
      </w:r>
      <w:proofErr w:type="gramEnd"/>
      <w:r w:rsidR="006B7B38" w:rsidRPr="006B7B38">
        <w:rPr>
          <w:sz w:val="24"/>
          <w:szCs w:val="24"/>
        </w:rPr>
        <w:t xml:space="preserve"> or Indigenous Australian</w:t>
      </w:r>
      <w:r>
        <w:rPr>
          <w:sz w:val="24"/>
          <w:szCs w:val="24"/>
        </w:rPr>
        <w:t>s</w:t>
      </w:r>
      <w:r w:rsidR="006B7B38" w:rsidRPr="006B7B38">
        <w:rPr>
          <w:sz w:val="24"/>
          <w:szCs w:val="24"/>
        </w:rPr>
        <w:t xml:space="preserve"> aged 40 years and ov</w:t>
      </w:r>
      <w:r>
        <w:rPr>
          <w:sz w:val="24"/>
          <w:szCs w:val="24"/>
        </w:rPr>
        <w:t xml:space="preserve">er, who were </w:t>
      </w:r>
      <w:r w:rsidR="006B7B38" w:rsidRPr="006B7B38">
        <w:rPr>
          <w:sz w:val="24"/>
          <w:szCs w:val="24"/>
        </w:rPr>
        <w:t>living at the residence at the time of recruitment</w:t>
      </w:r>
      <w:r>
        <w:rPr>
          <w:sz w:val="24"/>
          <w:szCs w:val="24"/>
        </w:rPr>
        <w:t>. E</w:t>
      </w:r>
      <w:r w:rsidR="006B7B38" w:rsidRPr="006B7B38">
        <w:rPr>
          <w:sz w:val="24"/>
          <w:szCs w:val="24"/>
        </w:rPr>
        <w:t xml:space="preserve">ligible residents </w:t>
      </w:r>
      <w:r>
        <w:rPr>
          <w:sz w:val="24"/>
          <w:szCs w:val="24"/>
        </w:rPr>
        <w:t xml:space="preserve">were invited </w:t>
      </w:r>
      <w:r w:rsidR="006B7B38" w:rsidRPr="006B7B38">
        <w:rPr>
          <w:sz w:val="24"/>
          <w:szCs w:val="24"/>
        </w:rPr>
        <w:t xml:space="preserve">to participate in the NEHS. Residents who agreed to participate </w:t>
      </w:r>
      <w:r>
        <w:rPr>
          <w:sz w:val="24"/>
          <w:szCs w:val="24"/>
        </w:rPr>
        <w:t>and those who</w:t>
      </w:r>
      <w:r w:rsidRPr="006B7B38">
        <w:rPr>
          <w:sz w:val="24"/>
          <w:szCs w:val="24"/>
        </w:rPr>
        <w:t xml:space="preserve"> </w:t>
      </w:r>
      <w:r w:rsidR="006B7B38" w:rsidRPr="006B7B38">
        <w:rPr>
          <w:sz w:val="24"/>
          <w:szCs w:val="24"/>
        </w:rPr>
        <w:t>were unsure of whether they wanted to participate were provided with a NEHS</w:t>
      </w:r>
      <w:r w:rsidR="00B319BF">
        <w:rPr>
          <w:sz w:val="24"/>
          <w:szCs w:val="24"/>
        </w:rPr>
        <w:t xml:space="preserve"> recruitment pack (Appendix </w:t>
      </w:r>
      <w:r w:rsidR="00B319BF">
        <w:rPr>
          <w:sz w:val="24"/>
          <w:szCs w:val="24"/>
        </w:rPr>
        <w:fldChar w:fldCharType="begin"/>
      </w:r>
      <w:r w:rsidR="00B319BF">
        <w:rPr>
          <w:sz w:val="24"/>
          <w:szCs w:val="24"/>
        </w:rPr>
        <w:instrText xml:space="preserve"> REF _Ref451080949 \w \h </w:instrText>
      </w:r>
      <w:r w:rsidR="00B319BF">
        <w:rPr>
          <w:sz w:val="24"/>
          <w:szCs w:val="24"/>
        </w:rPr>
      </w:r>
      <w:r w:rsidR="00B319BF">
        <w:rPr>
          <w:sz w:val="24"/>
          <w:szCs w:val="24"/>
        </w:rPr>
        <w:fldChar w:fldCharType="separate"/>
      </w:r>
      <w:r w:rsidR="005E75F0">
        <w:rPr>
          <w:sz w:val="24"/>
          <w:szCs w:val="24"/>
        </w:rPr>
        <w:t>12.5</w:t>
      </w:r>
      <w:r w:rsidR="00B319BF">
        <w:rPr>
          <w:sz w:val="24"/>
          <w:szCs w:val="24"/>
        </w:rPr>
        <w:fldChar w:fldCharType="end"/>
      </w:r>
      <w:r w:rsidR="006B7B38" w:rsidRPr="006B7B38">
        <w:rPr>
          <w:sz w:val="24"/>
          <w:szCs w:val="24"/>
        </w:rPr>
        <w:t>) containing an information booklet about the NEHS, participant instructions and an appointment card. Residents who agreed to participate were provided with a convenient appointment time.</w:t>
      </w:r>
    </w:p>
    <w:p w14:paraId="5E57BA7D" w14:textId="22B8A9D0" w:rsidR="000A230B" w:rsidRPr="00DA4343" w:rsidRDefault="00923920" w:rsidP="00DA4343">
      <w:pPr>
        <w:pStyle w:val="Heading3"/>
      </w:pPr>
      <w:bookmarkStart w:id="304" w:name="_Toc451083054"/>
      <w:bookmarkStart w:id="305" w:name="_Toc451084168"/>
      <w:bookmarkStart w:id="306" w:name="_Toc451090314"/>
      <w:bookmarkStart w:id="307" w:name="_Toc451153913"/>
      <w:bookmarkStart w:id="308" w:name="_Toc451194480"/>
      <w:bookmarkStart w:id="309" w:name="_Toc455472099"/>
      <w:bookmarkStart w:id="310" w:name="_Toc463361747"/>
      <w:bookmarkEnd w:id="304"/>
      <w:bookmarkEnd w:id="305"/>
      <w:bookmarkEnd w:id="306"/>
      <w:bookmarkEnd w:id="307"/>
      <w:bookmarkEnd w:id="308"/>
      <w:r w:rsidRPr="00DA4343">
        <w:t>Steps of the recruitment process</w:t>
      </w:r>
      <w:bookmarkEnd w:id="309"/>
      <w:bookmarkEnd w:id="310"/>
    </w:p>
    <w:p w14:paraId="11417DBC" w14:textId="580FB3D4" w:rsidR="006B7B38" w:rsidRPr="006B7B38" w:rsidRDefault="001B40DB" w:rsidP="006B7B38">
      <w:pPr>
        <w:pStyle w:val="NoSpacing"/>
        <w:spacing w:line="480" w:lineRule="auto"/>
        <w:rPr>
          <w:rFonts w:cs="Times New Roman"/>
          <w:sz w:val="24"/>
          <w:szCs w:val="24"/>
        </w:rPr>
      </w:pPr>
      <w:r>
        <w:rPr>
          <w:rFonts w:cs="Times New Roman"/>
          <w:sz w:val="24"/>
          <w:szCs w:val="24"/>
        </w:rPr>
        <w:t>The recruitment team consisted</w:t>
      </w:r>
      <w:r w:rsidR="006B7B38" w:rsidRPr="006B7B38">
        <w:rPr>
          <w:rFonts w:cs="Times New Roman"/>
          <w:sz w:val="24"/>
          <w:szCs w:val="24"/>
        </w:rPr>
        <w:t xml:space="preserve"> of the recruitment coor</w:t>
      </w:r>
      <w:r>
        <w:rPr>
          <w:rFonts w:cs="Times New Roman"/>
          <w:sz w:val="24"/>
          <w:szCs w:val="24"/>
        </w:rPr>
        <w:t>dinator and at least two</w:t>
      </w:r>
      <w:r w:rsidR="006B7B38" w:rsidRPr="006B7B38">
        <w:rPr>
          <w:rFonts w:cs="Times New Roman"/>
          <w:sz w:val="24"/>
          <w:szCs w:val="24"/>
        </w:rPr>
        <w:t xml:space="preserve"> </w:t>
      </w:r>
      <w:r w:rsidR="00D02CC2">
        <w:rPr>
          <w:rFonts w:cs="Times New Roman"/>
          <w:sz w:val="24"/>
          <w:szCs w:val="24"/>
        </w:rPr>
        <w:t xml:space="preserve">trained </w:t>
      </w:r>
      <w:r w:rsidR="006B7B38" w:rsidRPr="006B7B38">
        <w:rPr>
          <w:rFonts w:cs="Times New Roman"/>
          <w:sz w:val="24"/>
          <w:szCs w:val="24"/>
        </w:rPr>
        <w:t>recruiters</w:t>
      </w:r>
      <w:r>
        <w:rPr>
          <w:rFonts w:cs="Times New Roman"/>
          <w:sz w:val="24"/>
          <w:szCs w:val="24"/>
        </w:rPr>
        <w:t xml:space="preserve">. </w:t>
      </w:r>
      <w:r w:rsidR="00D02CC2">
        <w:rPr>
          <w:rFonts w:cs="Times New Roman"/>
          <w:sz w:val="24"/>
          <w:szCs w:val="24"/>
        </w:rPr>
        <w:t>At each site</w:t>
      </w:r>
      <w:r w:rsidR="006B7B38" w:rsidRPr="006B7B38">
        <w:rPr>
          <w:rFonts w:cs="Times New Roman"/>
          <w:sz w:val="24"/>
          <w:szCs w:val="24"/>
        </w:rPr>
        <w:t xml:space="preserve"> recruiters were provided with sampling maps defining the recruitment boundaries for each area derived from the </w:t>
      </w:r>
      <w:r>
        <w:rPr>
          <w:rFonts w:cs="Times New Roman"/>
          <w:sz w:val="24"/>
          <w:szCs w:val="24"/>
        </w:rPr>
        <w:t>random stratified sampling</w:t>
      </w:r>
      <w:r w:rsidR="00D02CC2">
        <w:rPr>
          <w:rFonts w:cs="Times New Roman"/>
          <w:sz w:val="24"/>
          <w:szCs w:val="24"/>
        </w:rPr>
        <w:t xml:space="preserve"> process. P</w:t>
      </w:r>
      <w:r w:rsidR="006B7B38" w:rsidRPr="006B7B38">
        <w:rPr>
          <w:rFonts w:cs="Times New Roman"/>
          <w:sz w:val="24"/>
          <w:szCs w:val="24"/>
        </w:rPr>
        <w:t xml:space="preserve">amphlets outlining the nature of the study and a statement that recruiters </w:t>
      </w:r>
      <w:r w:rsidR="004C1909" w:rsidRPr="006B7B38">
        <w:rPr>
          <w:rFonts w:cs="Times New Roman"/>
          <w:sz w:val="24"/>
          <w:szCs w:val="24"/>
        </w:rPr>
        <w:t>w</w:t>
      </w:r>
      <w:r w:rsidR="004C1909">
        <w:rPr>
          <w:rFonts w:cs="Times New Roman"/>
          <w:sz w:val="24"/>
          <w:szCs w:val="24"/>
        </w:rPr>
        <w:t>ould</w:t>
      </w:r>
      <w:r w:rsidR="004C1909" w:rsidRPr="006B7B38">
        <w:rPr>
          <w:rFonts w:cs="Times New Roman"/>
          <w:sz w:val="24"/>
          <w:szCs w:val="24"/>
        </w:rPr>
        <w:t xml:space="preserve"> </w:t>
      </w:r>
      <w:r w:rsidR="00382CA8">
        <w:rPr>
          <w:rFonts w:cs="Times New Roman"/>
          <w:sz w:val="24"/>
          <w:szCs w:val="24"/>
        </w:rPr>
        <w:t>return to the residence within two</w:t>
      </w:r>
      <w:r w:rsidR="006B7B38" w:rsidRPr="006B7B38">
        <w:rPr>
          <w:rFonts w:cs="Times New Roman"/>
          <w:sz w:val="24"/>
          <w:szCs w:val="24"/>
        </w:rPr>
        <w:t xml:space="preserve"> days were left in the mailbox of each residence within the S</w:t>
      </w:r>
      <w:r>
        <w:rPr>
          <w:rFonts w:cs="Times New Roman"/>
          <w:sz w:val="24"/>
          <w:szCs w:val="24"/>
        </w:rPr>
        <w:t>A1</w:t>
      </w:r>
      <w:r w:rsidR="004C1909">
        <w:rPr>
          <w:rFonts w:cs="Times New Roman"/>
          <w:sz w:val="24"/>
          <w:szCs w:val="24"/>
        </w:rPr>
        <w:t xml:space="preserve">. </w:t>
      </w:r>
      <w:r>
        <w:rPr>
          <w:rFonts w:cs="Times New Roman"/>
          <w:sz w:val="24"/>
          <w:szCs w:val="24"/>
        </w:rPr>
        <w:t xml:space="preserve"> </w:t>
      </w:r>
      <w:r w:rsidR="004C1909">
        <w:rPr>
          <w:rFonts w:cs="Times New Roman"/>
          <w:sz w:val="24"/>
          <w:szCs w:val="24"/>
        </w:rPr>
        <w:t>R</w:t>
      </w:r>
      <w:r>
        <w:rPr>
          <w:rFonts w:cs="Times New Roman"/>
          <w:sz w:val="24"/>
          <w:szCs w:val="24"/>
        </w:rPr>
        <w:t>ecruiters</w:t>
      </w:r>
      <w:r w:rsidR="004C1909">
        <w:rPr>
          <w:rFonts w:cs="Times New Roman"/>
          <w:sz w:val="24"/>
          <w:szCs w:val="24"/>
        </w:rPr>
        <w:t xml:space="preserve"> subsequently</w:t>
      </w:r>
      <w:r>
        <w:rPr>
          <w:rFonts w:cs="Times New Roman"/>
          <w:sz w:val="24"/>
          <w:szCs w:val="24"/>
        </w:rPr>
        <w:t xml:space="preserve"> went</w:t>
      </w:r>
      <w:r w:rsidR="006B7B38" w:rsidRPr="006B7B38">
        <w:rPr>
          <w:rFonts w:cs="Times New Roman"/>
          <w:sz w:val="24"/>
          <w:szCs w:val="24"/>
        </w:rPr>
        <w:t xml:space="preserve"> d</w:t>
      </w:r>
      <w:r>
        <w:rPr>
          <w:rFonts w:cs="Times New Roman"/>
          <w:sz w:val="24"/>
          <w:szCs w:val="24"/>
        </w:rPr>
        <w:t>oor-to-door knocking</w:t>
      </w:r>
      <w:r w:rsidR="006B7B38" w:rsidRPr="006B7B38">
        <w:rPr>
          <w:rFonts w:cs="Times New Roman"/>
          <w:sz w:val="24"/>
          <w:szCs w:val="24"/>
        </w:rPr>
        <w:t xml:space="preserve"> to r</w:t>
      </w:r>
      <w:r>
        <w:rPr>
          <w:rFonts w:cs="Times New Roman"/>
          <w:sz w:val="24"/>
          <w:szCs w:val="24"/>
        </w:rPr>
        <w:t>ecruit participants. If</w:t>
      </w:r>
      <w:r w:rsidR="006B7B38" w:rsidRPr="006B7B38">
        <w:rPr>
          <w:rFonts w:cs="Times New Roman"/>
          <w:sz w:val="24"/>
          <w:szCs w:val="24"/>
        </w:rPr>
        <w:t xml:space="preserve"> the primary SA1 was exhau</w:t>
      </w:r>
      <w:r w:rsidR="00110579">
        <w:rPr>
          <w:rFonts w:cs="Times New Roman"/>
          <w:sz w:val="24"/>
          <w:szCs w:val="24"/>
        </w:rPr>
        <w:t>sted, recruiters went to</w:t>
      </w:r>
      <w:r w:rsidR="006B7B38" w:rsidRPr="006B7B38">
        <w:rPr>
          <w:rFonts w:cs="Times New Roman"/>
          <w:sz w:val="24"/>
          <w:szCs w:val="24"/>
        </w:rPr>
        <w:t xml:space="preserve"> the largest</w:t>
      </w:r>
      <w:r w:rsidR="00110579">
        <w:rPr>
          <w:rFonts w:cs="Times New Roman"/>
          <w:sz w:val="24"/>
          <w:szCs w:val="24"/>
        </w:rPr>
        <w:t xml:space="preserve"> contiguous SA1, and if required, to</w:t>
      </w:r>
      <w:r w:rsidR="006B7B38" w:rsidRPr="006B7B38">
        <w:rPr>
          <w:rFonts w:cs="Times New Roman"/>
          <w:sz w:val="24"/>
          <w:szCs w:val="24"/>
        </w:rPr>
        <w:t xml:space="preserve"> progressively smaller adjacent SA1s </w:t>
      </w:r>
      <w:r w:rsidR="00473D44">
        <w:rPr>
          <w:rFonts w:cs="Times New Roman"/>
          <w:sz w:val="24"/>
          <w:szCs w:val="24"/>
        </w:rPr>
        <w:t xml:space="preserve">to complete recruitment (Appendix </w:t>
      </w:r>
      <w:r w:rsidR="00473D44">
        <w:rPr>
          <w:rFonts w:cs="Times New Roman"/>
          <w:sz w:val="24"/>
          <w:szCs w:val="24"/>
        </w:rPr>
        <w:fldChar w:fldCharType="begin"/>
      </w:r>
      <w:r w:rsidR="00473D44">
        <w:rPr>
          <w:rFonts w:cs="Times New Roman"/>
          <w:sz w:val="24"/>
          <w:szCs w:val="24"/>
        </w:rPr>
        <w:instrText xml:space="preserve"> REF _Ref449624560 \w \h </w:instrText>
      </w:r>
      <w:r w:rsidR="00473D44">
        <w:rPr>
          <w:rFonts w:cs="Times New Roman"/>
          <w:sz w:val="24"/>
          <w:szCs w:val="24"/>
        </w:rPr>
      </w:r>
      <w:r w:rsidR="00473D44">
        <w:rPr>
          <w:rFonts w:cs="Times New Roman"/>
          <w:sz w:val="24"/>
          <w:szCs w:val="24"/>
        </w:rPr>
        <w:fldChar w:fldCharType="separate"/>
      </w:r>
      <w:r w:rsidR="005E75F0">
        <w:rPr>
          <w:rFonts w:cs="Times New Roman"/>
          <w:sz w:val="24"/>
          <w:szCs w:val="24"/>
        </w:rPr>
        <w:t>12.6</w:t>
      </w:r>
      <w:r w:rsidR="00473D44">
        <w:rPr>
          <w:rFonts w:cs="Times New Roman"/>
          <w:sz w:val="24"/>
          <w:szCs w:val="24"/>
        </w:rPr>
        <w:fldChar w:fldCharType="end"/>
      </w:r>
      <w:r w:rsidR="00473D44">
        <w:rPr>
          <w:rFonts w:cs="Times New Roman"/>
          <w:sz w:val="24"/>
          <w:szCs w:val="24"/>
        </w:rPr>
        <w:t>)</w:t>
      </w:r>
      <w:r w:rsidR="004C1909">
        <w:rPr>
          <w:rFonts w:cs="Times New Roman"/>
          <w:sz w:val="24"/>
          <w:szCs w:val="24"/>
        </w:rPr>
        <w:t>.</w:t>
      </w:r>
      <w:r w:rsidR="00110579">
        <w:rPr>
          <w:rFonts w:cs="Times New Roman"/>
          <w:sz w:val="24"/>
          <w:szCs w:val="24"/>
        </w:rPr>
        <w:t xml:space="preserve"> </w:t>
      </w:r>
      <w:r w:rsidR="006B7B38" w:rsidRPr="006B7B38">
        <w:rPr>
          <w:rFonts w:cs="Times New Roman"/>
          <w:sz w:val="24"/>
          <w:szCs w:val="24"/>
        </w:rPr>
        <w:t>In cases where residents were absent a</w:t>
      </w:r>
      <w:r w:rsidR="00110579">
        <w:rPr>
          <w:rFonts w:cs="Times New Roman"/>
          <w:sz w:val="24"/>
          <w:szCs w:val="24"/>
        </w:rPr>
        <w:t>t the first visit</w:t>
      </w:r>
      <w:r w:rsidR="006B7B38" w:rsidRPr="006B7B38">
        <w:rPr>
          <w:rFonts w:cs="Times New Roman"/>
          <w:sz w:val="24"/>
          <w:szCs w:val="24"/>
        </w:rPr>
        <w:t>, recruite</w:t>
      </w:r>
      <w:r w:rsidR="00110579">
        <w:rPr>
          <w:rFonts w:cs="Times New Roman"/>
          <w:sz w:val="24"/>
          <w:szCs w:val="24"/>
        </w:rPr>
        <w:t xml:space="preserve">rs returned </w:t>
      </w:r>
      <w:r w:rsidR="006B7B38" w:rsidRPr="006B7B38">
        <w:rPr>
          <w:rFonts w:cs="Times New Roman"/>
          <w:sz w:val="24"/>
          <w:szCs w:val="24"/>
        </w:rPr>
        <w:t xml:space="preserve">to re-attempt contact. </w:t>
      </w:r>
      <w:r w:rsidR="006B7B38" w:rsidRPr="006B7B38">
        <w:rPr>
          <w:rFonts w:cs="Times New Roman"/>
          <w:sz w:val="24"/>
          <w:szCs w:val="24"/>
        </w:rPr>
        <w:lastRenderedPageBreak/>
        <w:t xml:space="preserve">Residents who were not present following two attempts to contact were deemed non-contactable. </w:t>
      </w:r>
      <w:r w:rsidR="006A48F5">
        <w:rPr>
          <w:rFonts w:cs="Times New Roman"/>
          <w:sz w:val="24"/>
          <w:szCs w:val="24"/>
        </w:rPr>
        <w:t xml:space="preserve"> </w:t>
      </w:r>
      <w:r w:rsidR="006B7B38" w:rsidRPr="006B7B38">
        <w:rPr>
          <w:rFonts w:cs="Times New Roman"/>
          <w:sz w:val="24"/>
          <w:szCs w:val="24"/>
        </w:rPr>
        <w:t>If residents were present,</w:t>
      </w:r>
      <w:r w:rsidR="00110579">
        <w:rPr>
          <w:rFonts w:cs="Times New Roman"/>
          <w:sz w:val="24"/>
          <w:szCs w:val="24"/>
        </w:rPr>
        <w:t xml:space="preserve"> recruiters engaged used a standardised script that outlined</w:t>
      </w:r>
      <w:r w:rsidR="006B7B38" w:rsidRPr="006B7B38">
        <w:rPr>
          <w:rFonts w:cs="Times New Roman"/>
          <w:sz w:val="24"/>
          <w:szCs w:val="24"/>
        </w:rPr>
        <w:t xml:space="preserve"> the significance, features and requirements of the survey. Residents who were present were then screened for eligibility </w:t>
      </w:r>
      <w:r w:rsidR="00110579">
        <w:rPr>
          <w:rFonts w:cs="Times New Roman"/>
          <w:sz w:val="24"/>
          <w:szCs w:val="24"/>
        </w:rPr>
        <w:t>and</w:t>
      </w:r>
      <w:r w:rsidR="00B22FF2">
        <w:rPr>
          <w:rFonts w:cs="Times New Roman"/>
          <w:sz w:val="24"/>
          <w:szCs w:val="24"/>
        </w:rPr>
        <w:t xml:space="preserve"> invited</w:t>
      </w:r>
      <w:r w:rsidR="00110579">
        <w:rPr>
          <w:rFonts w:cs="Times New Roman"/>
          <w:sz w:val="24"/>
          <w:szCs w:val="24"/>
        </w:rPr>
        <w:t xml:space="preserve"> to participate</w:t>
      </w:r>
      <w:r w:rsidR="006B7B38" w:rsidRPr="006B7B38">
        <w:rPr>
          <w:rFonts w:cs="Times New Roman"/>
          <w:sz w:val="24"/>
          <w:szCs w:val="24"/>
        </w:rPr>
        <w:t>.</w:t>
      </w:r>
    </w:p>
    <w:p w14:paraId="7A32C7E1" w14:textId="779635E8" w:rsidR="00E331E0" w:rsidRPr="00DA4343" w:rsidRDefault="00E331E0" w:rsidP="00DA4343">
      <w:pPr>
        <w:pStyle w:val="Heading4"/>
      </w:pPr>
      <w:r w:rsidRPr="00DA4343">
        <w:t>Resident responses</w:t>
      </w:r>
    </w:p>
    <w:p w14:paraId="11A61298" w14:textId="15A341F4" w:rsidR="00F96DC3" w:rsidRDefault="00F96DC3" w:rsidP="004E1CF8">
      <w:pPr>
        <w:pStyle w:val="NoSpacing"/>
        <w:spacing w:line="480" w:lineRule="auto"/>
        <w:rPr>
          <w:rFonts w:cs="Times New Roman"/>
          <w:b/>
          <w:sz w:val="24"/>
          <w:szCs w:val="24"/>
        </w:rPr>
      </w:pPr>
      <w:r>
        <w:rPr>
          <w:rFonts w:cs="Times New Roman"/>
          <w:sz w:val="24"/>
          <w:szCs w:val="24"/>
        </w:rPr>
        <w:t>Residents</w:t>
      </w:r>
      <w:r w:rsidR="00E7252D" w:rsidRPr="00E7252D">
        <w:rPr>
          <w:rFonts w:cs="Times New Roman"/>
          <w:sz w:val="24"/>
          <w:szCs w:val="24"/>
        </w:rPr>
        <w:t xml:space="preserve"> who agreed</w:t>
      </w:r>
      <w:r w:rsidR="00A626C5">
        <w:rPr>
          <w:rFonts w:cs="Times New Roman"/>
          <w:sz w:val="24"/>
          <w:szCs w:val="24"/>
        </w:rPr>
        <w:t xml:space="preserve"> to participate in the NEHS</w:t>
      </w:r>
      <w:r w:rsidR="00E7252D" w:rsidRPr="00E7252D">
        <w:rPr>
          <w:rFonts w:cs="Times New Roman"/>
          <w:sz w:val="24"/>
          <w:szCs w:val="24"/>
        </w:rPr>
        <w:t xml:space="preserve"> were provided with an appoin</w:t>
      </w:r>
      <w:r w:rsidR="001F16FE">
        <w:rPr>
          <w:rFonts w:cs="Times New Roman"/>
          <w:sz w:val="24"/>
          <w:szCs w:val="24"/>
        </w:rPr>
        <w:t xml:space="preserve">tment </w:t>
      </w:r>
      <w:r w:rsidR="00A407B9">
        <w:rPr>
          <w:rFonts w:cs="Times New Roman"/>
          <w:sz w:val="24"/>
          <w:szCs w:val="24"/>
        </w:rPr>
        <w:t xml:space="preserve">card </w:t>
      </w:r>
      <w:r w:rsidR="001F16FE">
        <w:rPr>
          <w:rFonts w:cs="Times New Roman"/>
          <w:sz w:val="24"/>
          <w:szCs w:val="24"/>
        </w:rPr>
        <w:t xml:space="preserve">and a NEHS recruitment pack which consisted of an information booklet, testing protocol, </w:t>
      </w:r>
      <w:r w:rsidR="00A407B9">
        <w:rPr>
          <w:rFonts w:cs="Times New Roman"/>
          <w:sz w:val="24"/>
          <w:szCs w:val="24"/>
        </w:rPr>
        <w:t xml:space="preserve">and </w:t>
      </w:r>
      <w:r w:rsidR="001F16FE">
        <w:rPr>
          <w:rFonts w:cs="Times New Roman"/>
          <w:sz w:val="24"/>
          <w:szCs w:val="24"/>
        </w:rPr>
        <w:t>participant instructions</w:t>
      </w:r>
      <w:r w:rsidR="00F3640B">
        <w:rPr>
          <w:rFonts w:cs="Times New Roman"/>
          <w:sz w:val="24"/>
          <w:szCs w:val="24"/>
        </w:rPr>
        <w:t xml:space="preserve">. Sociodemographic information </w:t>
      </w:r>
      <w:r w:rsidR="00263237">
        <w:rPr>
          <w:sz w:val="24"/>
          <w:szCs w:val="24"/>
        </w:rPr>
        <w:t xml:space="preserve">(postcode, age, gender and date of birth) </w:t>
      </w:r>
      <w:r w:rsidR="00F3640B">
        <w:rPr>
          <w:rFonts w:cs="Times New Roman"/>
          <w:sz w:val="24"/>
          <w:szCs w:val="24"/>
        </w:rPr>
        <w:t xml:space="preserve">and </w:t>
      </w:r>
      <w:r w:rsidR="00BD6F2E">
        <w:rPr>
          <w:rFonts w:cs="Times New Roman"/>
          <w:sz w:val="24"/>
          <w:szCs w:val="24"/>
        </w:rPr>
        <w:t>participant contact and appointment details</w:t>
      </w:r>
      <w:r w:rsidR="00E7252D" w:rsidRPr="00E7252D">
        <w:rPr>
          <w:rFonts w:cs="Times New Roman"/>
          <w:sz w:val="24"/>
          <w:szCs w:val="24"/>
        </w:rPr>
        <w:t xml:space="preserve"> were </w:t>
      </w:r>
      <w:r w:rsidR="001F16FE">
        <w:rPr>
          <w:rFonts w:cs="Times New Roman"/>
          <w:sz w:val="24"/>
          <w:szCs w:val="24"/>
        </w:rPr>
        <w:t xml:space="preserve">collected and </w:t>
      </w:r>
      <w:r w:rsidR="00E7252D" w:rsidRPr="00E7252D">
        <w:rPr>
          <w:rFonts w:cs="Times New Roman"/>
          <w:sz w:val="24"/>
          <w:szCs w:val="24"/>
        </w:rPr>
        <w:t>recorded</w:t>
      </w:r>
      <w:r w:rsidR="001F16FE">
        <w:rPr>
          <w:rFonts w:cs="Times New Roman"/>
          <w:sz w:val="24"/>
          <w:szCs w:val="24"/>
        </w:rPr>
        <w:t xml:space="preserve"> on </w:t>
      </w:r>
      <w:r w:rsidR="004C1909">
        <w:rPr>
          <w:rFonts w:cs="Times New Roman"/>
          <w:sz w:val="24"/>
          <w:szCs w:val="24"/>
        </w:rPr>
        <w:t xml:space="preserve">a </w:t>
      </w:r>
      <w:r w:rsidR="000B0319">
        <w:rPr>
          <w:rFonts w:cs="Times New Roman"/>
          <w:sz w:val="24"/>
          <w:szCs w:val="24"/>
        </w:rPr>
        <w:t xml:space="preserve">custom-built </w:t>
      </w:r>
      <w:r w:rsidR="001F16FE">
        <w:rPr>
          <w:rFonts w:cs="Times New Roman"/>
          <w:sz w:val="24"/>
          <w:szCs w:val="24"/>
        </w:rPr>
        <w:t>tablet-based database</w:t>
      </w:r>
      <w:r w:rsidR="004C1714">
        <w:rPr>
          <w:sz w:val="24"/>
          <w:szCs w:val="24"/>
        </w:rPr>
        <w:t xml:space="preserve"> </w:t>
      </w:r>
      <w:r>
        <w:rPr>
          <w:sz w:val="24"/>
          <w:szCs w:val="24"/>
        </w:rPr>
        <w:t>(</w:t>
      </w:r>
      <w:r w:rsidR="004C1714">
        <w:rPr>
          <w:sz w:val="24"/>
          <w:szCs w:val="24"/>
        </w:rPr>
        <w:t xml:space="preserve">Appendix </w:t>
      </w:r>
      <w:r w:rsidR="004C1714">
        <w:rPr>
          <w:sz w:val="24"/>
          <w:szCs w:val="24"/>
        </w:rPr>
        <w:fldChar w:fldCharType="begin"/>
      </w:r>
      <w:r w:rsidR="004C1714">
        <w:rPr>
          <w:sz w:val="24"/>
          <w:szCs w:val="24"/>
        </w:rPr>
        <w:instrText xml:space="preserve"> REF _Ref449620241 \r \h </w:instrText>
      </w:r>
      <w:r w:rsidR="004C1714">
        <w:rPr>
          <w:sz w:val="24"/>
          <w:szCs w:val="24"/>
        </w:rPr>
      </w:r>
      <w:r w:rsidR="004C1714">
        <w:rPr>
          <w:sz w:val="24"/>
          <w:szCs w:val="24"/>
        </w:rPr>
        <w:fldChar w:fldCharType="separate"/>
      </w:r>
      <w:r w:rsidR="005E75F0">
        <w:rPr>
          <w:sz w:val="24"/>
          <w:szCs w:val="24"/>
        </w:rPr>
        <w:t>12.7</w:t>
      </w:r>
      <w:r w:rsidR="004C1714">
        <w:rPr>
          <w:sz w:val="24"/>
          <w:szCs w:val="24"/>
        </w:rPr>
        <w:fldChar w:fldCharType="end"/>
      </w:r>
      <w:r>
        <w:rPr>
          <w:sz w:val="24"/>
          <w:szCs w:val="24"/>
        </w:rPr>
        <w:t>)</w:t>
      </w:r>
      <w:r w:rsidR="004C1714">
        <w:rPr>
          <w:sz w:val="24"/>
          <w:szCs w:val="24"/>
        </w:rPr>
        <w:t>.</w:t>
      </w:r>
      <w:r w:rsidR="004C1714" w:rsidRPr="006D1889">
        <w:rPr>
          <w:i/>
          <w:sz w:val="24"/>
          <w:szCs w:val="24"/>
        </w:rPr>
        <w:t xml:space="preserve"> </w:t>
      </w:r>
    </w:p>
    <w:p w14:paraId="4CDA9B75" w14:textId="2B24104F" w:rsidR="00A626C5" w:rsidRPr="00F96DC3" w:rsidRDefault="000A230B" w:rsidP="004E1CF8">
      <w:pPr>
        <w:pStyle w:val="NoSpacing"/>
        <w:spacing w:line="480" w:lineRule="auto"/>
        <w:rPr>
          <w:rFonts w:cs="Times New Roman"/>
          <w:b/>
          <w:sz w:val="24"/>
          <w:szCs w:val="24"/>
        </w:rPr>
      </w:pPr>
      <w:r>
        <w:rPr>
          <w:rFonts w:cs="Times New Roman"/>
          <w:sz w:val="24"/>
          <w:szCs w:val="24"/>
        </w:rPr>
        <w:t xml:space="preserve">Individuals who were undecided at the point of recruitment (‘Maybe’ response) were </w:t>
      </w:r>
      <w:r w:rsidR="00923920">
        <w:rPr>
          <w:rFonts w:cs="Times New Roman"/>
          <w:sz w:val="24"/>
          <w:szCs w:val="24"/>
        </w:rPr>
        <w:t xml:space="preserve">also </w:t>
      </w:r>
      <w:r>
        <w:rPr>
          <w:rFonts w:cs="Times New Roman"/>
          <w:sz w:val="24"/>
          <w:szCs w:val="24"/>
        </w:rPr>
        <w:t>provided with a NEHS recruitment pack and their sociodemographic details were recorded. Where possible, NEHS staff made a tentative appointment time and made a follow up phone call to determin</w:t>
      </w:r>
      <w:r w:rsidR="00A626C5">
        <w:rPr>
          <w:rFonts w:cs="Times New Roman"/>
          <w:sz w:val="24"/>
          <w:szCs w:val="24"/>
        </w:rPr>
        <w:t>e</w:t>
      </w:r>
      <w:r w:rsidR="00F96DC3">
        <w:rPr>
          <w:rFonts w:cs="Times New Roman"/>
          <w:sz w:val="24"/>
          <w:szCs w:val="24"/>
        </w:rPr>
        <w:t xml:space="preserve"> the resident’s final response.</w:t>
      </w:r>
    </w:p>
    <w:p w14:paraId="669A2526" w14:textId="719A3F72" w:rsidR="000A230B" w:rsidRPr="00263237" w:rsidRDefault="00E7252D" w:rsidP="004E1CF8">
      <w:pPr>
        <w:pStyle w:val="NoSpacing"/>
        <w:spacing w:line="480" w:lineRule="auto"/>
        <w:rPr>
          <w:sz w:val="24"/>
          <w:szCs w:val="24"/>
        </w:rPr>
      </w:pPr>
      <w:r w:rsidRPr="00E7252D">
        <w:rPr>
          <w:rFonts w:cs="Times New Roman"/>
          <w:sz w:val="24"/>
          <w:szCs w:val="24"/>
        </w:rPr>
        <w:t>If a negative response was initially r</w:t>
      </w:r>
      <w:r w:rsidR="00B42C42">
        <w:rPr>
          <w:rFonts w:cs="Times New Roman"/>
          <w:sz w:val="24"/>
          <w:szCs w:val="24"/>
        </w:rPr>
        <w:t>eceived, recruiters address</w:t>
      </w:r>
      <w:r w:rsidR="004C1909">
        <w:rPr>
          <w:rFonts w:cs="Times New Roman"/>
          <w:sz w:val="24"/>
          <w:szCs w:val="24"/>
        </w:rPr>
        <w:t>ed the resident’s</w:t>
      </w:r>
      <w:r w:rsidRPr="00E7252D">
        <w:rPr>
          <w:rFonts w:cs="Times New Roman"/>
          <w:sz w:val="24"/>
          <w:szCs w:val="24"/>
        </w:rPr>
        <w:t xml:space="preserve"> concerns and obtained reasons for refusals if objec</w:t>
      </w:r>
      <w:r w:rsidR="000A230B">
        <w:rPr>
          <w:rFonts w:cs="Times New Roman"/>
          <w:sz w:val="24"/>
          <w:szCs w:val="24"/>
        </w:rPr>
        <w:t>tion handling was unsuccessful.</w:t>
      </w:r>
      <w:r w:rsidR="00C72B1E">
        <w:rPr>
          <w:rFonts w:cs="Times New Roman"/>
          <w:sz w:val="24"/>
          <w:szCs w:val="24"/>
        </w:rPr>
        <w:t xml:space="preserve"> Reasons for decli</w:t>
      </w:r>
      <w:r w:rsidR="000B0319">
        <w:rPr>
          <w:rFonts w:cs="Times New Roman"/>
          <w:sz w:val="24"/>
          <w:szCs w:val="24"/>
        </w:rPr>
        <w:t xml:space="preserve">ning were </w:t>
      </w:r>
      <w:r w:rsidR="00B22FF2">
        <w:rPr>
          <w:rFonts w:cs="Times New Roman"/>
          <w:sz w:val="24"/>
          <w:szCs w:val="24"/>
        </w:rPr>
        <w:t xml:space="preserve">recorded </w:t>
      </w:r>
      <w:r w:rsidR="000B0319" w:rsidRPr="000B0319">
        <w:rPr>
          <w:rFonts w:cs="Times New Roman"/>
          <w:sz w:val="24"/>
          <w:szCs w:val="24"/>
        </w:rPr>
        <w:t>against a standardised list of refusals defined a priori</w:t>
      </w:r>
      <w:r w:rsidR="000B0319">
        <w:rPr>
          <w:rFonts w:cs="Times New Roman"/>
          <w:sz w:val="24"/>
          <w:szCs w:val="24"/>
        </w:rPr>
        <w:t>:</w:t>
      </w:r>
      <w:r w:rsidR="00C72B1E">
        <w:rPr>
          <w:rFonts w:cs="Times New Roman"/>
          <w:sz w:val="24"/>
          <w:szCs w:val="24"/>
        </w:rPr>
        <w:t xml:space="preserve"> (1) Not interested, (2) No free time, (3) Previous bad research experience, (4) Recent eye test, (5) Transport concern, (6) Safety concern, (7) Refuse to answer, (8) Other.</w:t>
      </w:r>
    </w:p>
    <w:p w14:paraId="43413A2C" w14:textId="41B44052" w:rsidR="000A230B" w:rsidRPr="00DA4343" w:rsidRDefault="000A230B" w:rsidP="00DA4343">
      <w:pPr>
        <w:pStyle w:val="Heading3"/>
      </w:pPr>
      <w:bookmarkStart w:id="311" w:name="_Toc455472100"/>
      <w:bookmarkStart w:id="312" w:name="_Toc463361748"/>
      <w:r w:rsidRPr="00DA4343">
        <w:t>A</w:t>
      </w:r>
      <w:r w:rsidR="00280CB5" w:rsidRPr="00DA4343">
        <w:t>dditional</w:t>
      </w:r>
      <w:r w:rsidRPr="00DA4343">
        <w:t xml:space="preserve"> </w:t>
      </w:r>
      <w:r w:rsidR="00EA3403" w:rsidRPr="00DA4343">
        <w:t>modes of r</w:t>
      </w:r>
      <w:r w:rsidRPr="00DA4343">
        <w:t>ecruitment</w:t>
      </w:r>
      <w:bookmarkEnd w:id="311"/>
      <w:bookmarkEnd w:id="312"/>
    </w:p>
    <w:p w14:paraId="38618B9E" w14:textId="0FD12DDF" w:rsidR="00967BBC" w:rsidRDefault="00FE06F2" w:rsidP="00E7252D">
      <w:pPr>
        <w:spacing w:line="480" w:lineRule="auto"/>
        <w:rPr>
          <w:rFonts w:cs="Times New Roman"/>
          <w:sz w:val="24"/>
          <w:szCs w:val="24"/>
        </w:rPr>
      </w:pPr>
      <w:r>
        <w:rPr>
          <w:rFonts w:cs="Times New Roman"/>
          <w:sz w:val="24"/>
          <w:szCs w:val="24"/>
        </w:rPr>
        <w:t>While the pr</w:t>
      </w:r>
      <w:r w:rsidR="00EA3403">
        <w:rPr>
          <w:rFonts w:cs="Times New Roman"/>
          <w:sz w:val="24"/>
          <w:szCs w:val="24"/>
        </w:rPr>
        <w:t>imary</w:t>
      </w:r>
      <w:r>
        <w:rPr>
          <w:rFonts w:cs="Times New Roman"/>
          <w:sz w:val="24"/>
          <w:szCs w:val="24"/>
        </w:rPr>
        <w:t xml:space="preserve"> recruitment methodology involved a door-to-door knocking approach, </w:t>
      </w:r>
      <w:r w:rsidR="00241F91">
        <w:rPr>
          <w:rFonts w:cs="Times New Roman"/>
          <w:sz w:val="24"/>
          <w:szCs w:val="24"/>
        </w:rPr>
        <w:t>alternative approaches</w:t>
      </w:r>
      <w:r>
        <w:rPr>
          <w:rFonts w:cs="Times New Roman"/>
          <w:sz w:val="24"/>
          <w:szCs w:val="24"/>
        </w:rPr>
        <w:t xml:space="preserve"> </w:t>
      </w:r>
      <w:r w:rsidR="00EA3403">
        <w:rPr>
          <w:rFonts w:cs="Times New Roman"/>
          <w:sz w:val="24"/>
          <w:szCs w:val="24"/>
        </w:rPr>
        <w:t>were</w:t>
      </w:r>
      <w:r w:rsidR="00241F91">
        <w:rPr>
          <w:rFonts w:cs="Times New Roman"/>
          <w:sz w:val="24"/>
          <w:szCs w:val="24"/>
        </w:rPr>
        <w:t xml:space="preserve"> </w:t>
      </w:r>
      <w:r w:rsidR="000B0319">
        <w:rPr>
          <w:rFonts w:cs="Times New Roman"/>
          <w:sz w:val="24"/>
          <w:szCs w:val="24"/>
        </w:rPr>
        <w:t xml:space="preserve">sometimes </w:t>
      </w:r>
      <w:r w:rsidR="00EA3403">
        <w:rPr>
          <w:rFonts w:cs="Times New Roman"/>
          <w:sz w:val="24"/>
          <w:szCs w:val="24"/>
        </w:rPr>
        <w:t>required for the recruitment of Indigenous Australians</w:t>
      </w:r>
      <w:r w:rsidR="00241F91">
        <w:rPr>
          <w:rFonts w:cs="Times New Roman"/>
          <w:sz w:val="24"/>
          <w:szCs w:val="24"/>
        </w:rPr>
        <w:t>, as guided by local cultural norms</w:t>
      </w:r>
      <w:r>
        <w:rPr>
          <w:rFonts w:cs="Times New Roman"/>
          <w:sz w:val="24"/>
          <w:szCs w:val="24"/>
        </w:rPr>
        <w:t xml:space="preserve">. </w:t>
      </w:r>
      <w:r w:rsidR="00F96DC3">
        <w:rPr>
          <w:rFonts w:cs="Times New Roman"/>
          <w:sz w:val="24"/>
          <w:szCs w:val="24"/>
        </w:rPr>
        <w:t>These</w:t>
      </w:r>
      <w:r w:rsidR="00C703F9">
        <w:rPr>
          <w:rFonts w:cs="Times New Roman"/>
          <w:sz w:val="24"/>
          <w:szCs w:val="24"/>
        </w:rPr>
        <w:t xml:space="preserve"> methods</w:t>
      </w:r>
      <w:r w:rsidR="00EA3403">
        <w:rPr>
          <w:rFonts w:cs="Times New Roman"/>
          <w:sz w:val="24"/>
          <w:szCs w:val="24"/>
        </w:rPr>
        <w:t xml:space="preserve"> included</w:t>
      </w:r>
      <w:r w:rsidR="00C703F9">
        <w:rPr>
          <w:rFonts w:cs="Times New Roman"/>
          <w:sz w:val="24"/>
          <w:szCs w:val="24"/>
        </w:rPr>
        <w:t xml:space="preserve">: </w:t>
      </w:r>
      <w:r w:rsidR="007F56C9">
        <w:rPr>
          <w:rFonts w:cs="Times New Roman"/>
          <w:sz w:val="24"/>
          <w:szCs w:val="24"/>
        </w:rPr>
        <w:t xml:space="preserve">telephone </w:t>
      </w:r>
      <w:r w:rsidR="007F56C9">
        <w:rPr>
          <w:rFonts w:cs="Times New Roman"/>
          <w:sz w:val="24"/>
          <w:szCs w:val="24"/>
        </w:rPr>
        <w:lastRenderedPageBreak/>
        <w:t xml:space="preserve">recruitment, </w:t>
      </w:r>
      <w:r>
        <w:rPr>
          <w:rFonts w:cs="Times New Roman"/>
          <w:sz w:val="24"/>
          <w:szCs w:val="24"/>
        </w:rPr>
        <w:t>word of mouth</w:t>
      </w:r>
      <w:r w:rsidR="00F96DC3">
        <w:rPr>
          <w:rFonts w:cs="Times New Roman"/>
          <w:sz w:val="24"/>
          <w:szCs w:val="24"/>
        </w:rPr>
        <w:t>, media and public relations</w:t>
      </w:r>
      <w:r w:rsidR="00C703F9">
        <w:rPr>
          <w:rFonts w:cs="Times New Roman"/>
          <w:sz w:val="24"/>
          <w:szCs w:val="24"/>
        </w:rPr>
        <w:t xml:space="preserve"> exercises</w:t>
      </w:r>
      <w:r w:rsidR="00B76481">
        <w:rPr>
          <w:rFonts w:cs="Times New Roman"/>
          <w:sz w:val="24"/>
          <w:szCs w:val="24"/>
        </w:rPr>
        <w:t xml:space="preserve"> </w:t>
      </w:r>
      <w:r w:rsidR="00F96DC3">
        <w:rPr>
          <w:rFonts w:cs="Times New Roman"/>
          <w:sz w:val="24"/>
          <w:szCs w:val="24"/>
        </w:rPr>
        <w:t>and assistance</w:t>
      </w:r>
      <w:r w:rsidR="007F56C9">
        <w:rPr>
          <w:rFonts w:cs="Times New Roman"/>
          <w:sz w:val="24"/>
          <w:szCs w:val="24"/>
        </w:rPr>
        <w:t xml:space="preserve"> from concurrent A</w:t>
      </w:r>
      <w:r w:rsidR="004F00D2">
        <w:rPr>
          <w:rFonts w:cs="Times New Roman"/>
          <w:sz w:val="24"/>
          <w:szCs w:val="24"/>
        </w:rPr>
        <w:t>boriginal Health Service</w:t>
      </w:r>
      <w:r w:rsidR="007F56C9">
        <w:rPr>
          <w:rFonts w:cs="Times New Roman"/>
          <w:sz w:val="24"/>
          <w:szCs w:val="24"/>
        </w:rPr>
        <w:t xml:space="preserve"> clinics.</w:t>
      </w:r>
    </w:p>
    <w:p w14:paraId="1135F9E1" w14:textId="4233216E" w:rsidR="00E822F4" w:rsidRPr="00DA4343" w:rsidRDefault="00F3640B" w:rsidP="00DA4343">
      <w:pPr>
        <w:pStyle w:val="Heading3"/>
      </w:pPr>
      <w:bookmarkStart w:id="313" w:name="_Toc455472101"/>
      <w:bookmarkStart w:id="314" w:name="_Toc463361749"/>
      <w:r w:rsidRPr="00DA4343">
        <w:t xml:space="preserve">Reminder </w:t>
      </w:r>
      <w:r w:rsidR="000F7420" w:rsidRPr="00DA4343">
        <w:t>c</w:t>
      </w:r>
      <w:r w:rsidRPr="00DA4343">
        <w:t>alls</w:t>
      </w:r>
      <w:r w:rsidR="001139FD" w:rsidRPr="00DA4343">
        <w:t xml:space="preserve"> and</w:t>
      </w:r>
      <w:r w:rsidRPr="00DA4343">
        <w:t xml:space="preserve"> </w:t>
      </w:r>
      <w:r w:rsidR="000F7420" w:rsidRPr="00DA4343">
        <w:t>t</w:t>
      </w:r>
      <w:r w:rsidRPr="00DA4343">
        <w:t>ext</w:t>
      </w:r>
      <w:r w:rsidR="000F7420" w:rsidRPr="00DA4343">
        <w:t xml:space="preserve"> messages</w:t>
      </w:r>
      <w:bookmarkEnd w:id="313"/>
      <w:bookmarkEnd w:id="314"/>
    </w:p>
    <w:p w14:paraId="749B7633" w14:textId="3F5F6CDE" w:rsidR="001139FD" w:rsidRDefault="00F3640B" w:rsidP="00D66328">
      <w:pPr>
        <w:spacing w:line="480" w:lineRule="auto"/>
        <w:rPr>
          <w:rFonts w:cs="Times New Roman"/>
          <w:sz w:val="24"/>
          <w:szCs w:val="24"/>
        </w:rPr>
      </w:pPr>
      <w:r w:rsidRPr="00F3640B">
        <w:rPr>
          <w:rFonts w:cs="Times New Roman"/>
          <w:sz w:val="24"/>
          <w:szCs w:val="24"/>
        </w:rPr>
        <w:t xml:space="preserve">To ensure optimal </w:t>
      </w:r>
      <w:r w:rsidR="00EA3403">
        <w:rPr>
          <w:rFonts w:cs="Times New Roman"/>
          <w:sz w:val="24"/>
          <w:szCs w:val="24"/>
        </w:rPr>
        <w:t xml:space="preserve">clinical </w:t>
      </w:r>
      <w:r w:rsidRPr="00F3640B">
        <w:rPr>
          <w:rFonts w:cs="Times New Roman"/>
          <w:sz w:val="24"/>
          <w:szCs w:val="24"/>
        </w:rPr>
        <w:t>attendance</w:t>
      </w:r>
      <w:r w:rsidR="00F96DC3">
        <w:rPr>
          <w:rFonts w:cs="Times New Roman"/>
          <w:sz w:val="24"/>
          <w:szCs w:val="24"/>
        </w:rPr>
        <w:t xml:space="preserve">, </w:t>
      </w:r>
      <w:r w:rsidR="00911FBC">
        <w:rPr>
          <w:rFonts w:cs="Times New Roman"/>
          <w:sz w:val="24"/>
          <w:szCs w:val="24"/>
        </w:rPr>
        <w:t>individual</w:t>
      </w:r>
      <w:r w:rsidR="00F96DC3">
        <w:rPr>
          <w:rFonts w:cs="Times New Roman"/>
          <w:sz w:val="24"/>
          <w:szCs w:val="24"/>
        </w:rPr>
        <w:t>s were</w:t>
      </w:r>
      <w:r w:rsidR="00911FBC">
        <w:rPr>
          <w:rFonts w:cs="Times New Roman"/>
          <w:sz w:val="24"/>
          <w:szCs w:val="24"/>
        </w:rPr>
        <w:t xml:space="preserve"> contacted</w:t>
      </w:r>
      <w:r w:rsidR="000F7420">
        <w:rPr>
          <w:rFonts w:cs="Times New Roman"/>
          <w:sz w:val="24"/>
          <w:szCs w:val="24"/>
        </w:rPr>
        <w:t xml:space="preserve"> </w:t>
      </w:r>
      <w:r w:rsidR="00B76481">
        <w:rPr>
          <w:rFonts w:cs="Times New Roman"/>
          <w:sz w:val="24"/>
          <w:szCs w:val="24"/>
        </w:rPr>
        <w:t xml:space="preserve">via </w:t>
      </w:r>
      <w:r w:rsidR="004F00D2">
        <w:rPr>
          <w:rFonts w:cs="Times New Roman"/>
          <w:sz w:val="24"/>
          <w:szCs w:val="24"/>
        </w:rPr>
        <w:t xml:space="preserve">a </w:t>
      </w:r>
      <w:r w:rsidR="00B76481">
        <w:rPr>
          <w:rFonts w:cs="Times New Roman"/>
          <w:sz w:val="24"/>
          <w:szCs w:val="24"/>
        </w:rPr>
        <w:t xml:space="preserve">text message or telephone call </w:t>
      </w:r>
      <w:r w:rsidR="00FA432B">
        <w:rPr>
          <w:rFonts w:cs="Times New Roman"/>
          <w:sz w:val="24"/>
          <w:szCs w:val="24"/>
        </w:rPr>
        <w:t xml:space="preserve">one day </w:t>
      </w:r>
      <w:r w:rsidR="00F96DC3">
        <w:rPr>
          <w:rFonts w:cs="Times New Roman"/>
          <w:sz w:val="24"/>
          <w:szCs w:val="24"/>
        </w:rPr>
        <w:t>before</w:t>
      </w:r>
      <w:r w:rsidR="00FA432B">
        <w:rPr>
          <w:rFonts w:cs="Times New Roman"/>
          <w:sz w:val="24"/>
          <w:szCs w:val="24"/>
        </w:rPr>
        <w:t xml:space="preserve"> their scheduled appointment</w:t>
      </w:r>
      <w:r w:rsidR="000F7420">
        <w:rPr>
          <w:rFonts w:cs="Times New Roman"/>
          <w:sz w:val="24"/>
          <w:szCs w:val="24"/>
        </w:rPr>
        <w:t xml:space="preserve"> </w:t>
      </w:r>
      <w:r w:rsidR="00911FBC">
        <w:rPr>
          <w:rFonts w:cs="Times New Roman"/>
          <w:sz w:val="24"/>
          <w:szCs w:val="24"/>
        </w:rPr>
        <w:t xml:space="preserve">to remind them of </w:t>
      </w:r>
      <w:r w:rsidR="000F7420">
        <w:rPr>
          <w:rFonts w:cs="Times New Roman"/>
          <w:sz w:val="24"/>
          <w:szCs w:val="24"/>
        </w:rPr>
        <w:t>the</w:t>
      </w:r>
      <w:r>
        <w:rPr>
          <w:rFonts w:cs="Times New Roman"/>
          <w:sz w:val="24"/>
          <w:szCs w:val="24"/>
        </w:rPr>
        <w:t xml:space="preserve"> time and location of the</w:t>
      </w:r>
      <w:r w:rsidR="00911FBC">
        <w:rPr>
          <w:rFonts w:cs="Times New Roman"/>
          <w:sz w:val="24"/>
          <w:szCs w:val="24"/>
        </w:rPr>
        <w:t>ir</w:t>
      </w:r>
      <w:r>
        <w:rPr>
          <w:rFonts w:cs="Times New Roman"/>
          <w:sz w:val="24"/>
          <w:szCs w:val="24"/>
        </w:rPr>
        <w:t xml:space="preserve"> </w:t>
      </w:r>
      <w:r w:rsidR="000F7420">
        <w:rPr>
          <w:rFonts w:cs="Times New Roman"/>
          <w:sz w:val="24"/>
          <w:szCs w:val="24"/>
        </w:rPr>
        <w:t>clinical examination</w:t>
      </w:r>
      <w:r w:rsidR="00911FBC">
        <w:rPr>
          <w:rFonts w:cs="Times New Roman"/>
          <w:sz w:val="24"/>
          <w:szCs w:val="24"/>
        </w:rPr>
        <w:t>. An online text message service</w:t>
      </w:r>
      <w:r w:rsidR="00C72B1E">
        <w:rPr>
          <w:rFonts w:cs="Times New Roman"/>
          <w:sz w:val="24"/>
          <w:szCs w:val="24"/>
        </w:rPr>
        <w:t>, 5centsms.com.au, was used</w:t>
      </w:r>
      <w:r w:rsidR="00911FBC">
        <w:rPr>
          <w:rFonts w:cs="Times New Roman"/>
          <w:sz w:val="24"/>
          <w:szCs w:val="24"/>
        </w:rPr>
        <w:t xml:space="preserve"> to send automated text message reminders to those who provided </w:t>
      </w:r>
      <w:r w:rsidR="001139FD">
        <w:rPr>
          <w:rFonts w:cs="Times New Roman"/>
          <w:sz w:val="24"/>
          <w:szCs w:val="24"/>
        </w:rPr>
        <w:t>mobile telephone numbers.</w:t>
      </w:r>
    </w:p>
    <w:p w14:paraId="7F0E9BFB" w14:textId="0FEF9235" w:rsidR="001139FD" w:rsidRPr="00DA4343" w:rsidRDefault="001139FD" w:rsidP="00DA4343">
      <w:pPr>
        <w:pStyle w:val="Heading3"/>
      </w:pPr>
      <w:bookmarkStart w:id="315" w:name="_Toc455472102"/>
      <w:bookmarkStart w:id="316" w:name="_Toc463361750"/>
      <w:r w:rsidRPr="00DA4343">
        <w:t>Fail to Attend (FTA) and follow up</w:t>
      </w:r>
      <w:bookmarkEnd w:id="315"/>
      <w:bookmarkEnd w:id="316"/>
    </w:p>
    <w:p w14:paraId="00FB3BD0" w14:textId="6D6F9886" w:rsidR="00A55358" w:rsidRPr="004A5B93" w:rsidRDefault="00911FBC" w:rsidP="001139FD">
      <w:pPr>
        <w:spacing w:line="480" w:lineRule="auto"/>
        <w:rPr>
          <w:rFonts w:cs="Times New Roman"/>
          <w:sz w:val="24"/>
          <w:szCs w:val="24"/>
        </w:rPr>
      </w:pPr>
      <w:r>
        <w:rPr>
          <w:rFonts w:cs="Times New Roman"/>
          <w:sz w:val="24"/>
          <w:szCs w:val="24"/>
        </w:rPr>
        <w:t>Individuals who failed to attend their scheduled appointment were followed up with phone calls and encouraged to reschedule</w:t>
      </w:r>
      <w:r w:rsidR="00402B43">
        <w:rPr>
          <w:rFonts w:cs="Times New Roman"/>
          <w:sz w:val="24"/>
          <w:szCs w:val="24"/>
        </w:rPr>
        <w:t xml:space="preserve"> at a new</w:t>
      </w:r>
      <w:r w:rsidR="001139FD">
        <w:rPr>
          <w:rFonts w:cs="Times New Roman"/>
          <w:sz w:val="24"/>
          <w:szCs w:val="24"/>
        </w:rPr>
        <w:t xml:space="preserve"> time. </w:t>
      </w:r>
      <w:r w:rsidR="0015534D">
        <w:rPr>
          <w:rFonts w:cs="Times New Roman"/>
          <w:sz w:val="24"/>
          <w:szCs w:val="24"/>
        </w:rPr>
        <w:t>I</w:t>
      </w:r>
      <w:r w:rsidR="00B42C42">
        <w:rPr>
          <w:rFonts w:cs="Times New Roman"/>
          <w:sz w:val="24"/>
          <w:szCs w:val="24"/>
        </w:rPr>
        <w:t>f</w:t>
      </w:r>
      <w:r w:rsidR="00402B43">
        <w:rPr>
          <w:rFonts w:cs="Times New Roman"/>
          <w:sz w:val="24"/>
          <w:szCs w:val="24"/>
        </w:rPr>
        <w:t xml:space="preserve"> the</w:t>
      </w:r>
      <w:r w:rsidR="001139FD">
        <w:rPr>
          <w:rFonts w:cs="Times New Roman"/>
          <w:sz w:val="24"/>
          <w:szCs w:val="24"/>
        </w:rPr>
        <w:t xml:space="preserve"> recru</w:t>
      </w:r>
      <w:r w:rsidR="00402B43">
        <w:rPr>
          <w:rFonts w:cs="Times New Roman"/>
          <w:sz w:val="24"/>
          <w:szCs w:val="24"/>
        </w:rPr>
        <w:t xml:space="preserve">iter </w:t>
      </w:r>
      <w:r w:rsidR="00C703F9">
        <w:rPr>
          <w:rFonts w:cs="Times New Roman"/>
          <w:sz w:val="24"/>
          <w:szCs w:val="24"/>
        </w:rPr>
        <w:t xml:space="preserve">was </w:t>
      </w:r>
      <w:r w:rsidR="00B42C42">
        <w:rPr>
          <w:rFonts w:cs="Times New Roman"/>
          <w:sz w:val="24"/>
          <w:szCs w:val="24"/>
        </w:rPr>
        <w:t>unable to persuade the resident</w:t>
      </w:r>
      <w:r w:rsidR="001139FD">
        <w:rPr>
          <w:rFonts w:cs="Times New Roman"/>
          <w:sz w:val="24"/>
          <w:szCs w:val="24"/>
        </w:rPr>
        <w:t xml:space="preserve"> to reschedule, the reason for declining was recorded. </w:t>
      </w:r>
      <w:r w:rsidR="00C703F9">
        <w:rPr>
          <w:rFonts w:cs="Times New Roman"/>
          <w:sz w:val="24"/>
          <w:szCs w:val="24"/>
        </w:rPr>
        <w:t>R</w:t>
      </w:r>
      <w:r>
        <w:rPr>
          <w:rFonts w:cs="Times New Roman"/>
          <w:sz w:val="24"/>
          <w:szCs w:val="24"/>
        </w:rPr>
        <w:t>esidents who did not answer phone calls</w:t>
      </w:r>
      <w:r w:rsidR="001139FD">
        <w:rPr>
          <w:rFonts w:cs="Times New Roman"/>
          <w:sz w:val="24"/>
          <w:szCs w:val="24"/>
        </w:rPr>
        <w:t xml:space="preserve"> </w:t>
      </w:r>
      <w:r w:rsidR="00B42C42">
        <w:rPr>
          <w:rFonts w:cs="Times New Roman"/>
          <w:sz w:val="24"/>
          <w:szCs w:val="24"/>
        </w:rPr>
        <w:t>after three</w:t>
      </w:r>
      <w:r w:rsidR="00C703F9">
        <w:rPr>
          <w:rFonts w:cs="Times New Roman"/>
          <w:sz w:val="24"/>
          <w:szCs w:val="24"/>
        </w:rPr>
        <w:t xml:space="preserve"> separate</w:t>
      </w:r>
      <w:r w:rsidR="00B42C42">
        <w:rPr>
          <w:rFonts w:cs="Times New Roman"/>
          <w:sz w:val="24"/>
          <w:szCs w:val="24"/>
        </w:rPr>
        <w:t xml:space="preserve"> attempts</w:t>
      </w:r>
      <w:r>
        <w:rPr>
          <w:rFonts w:cs="Times New Roman"/>
          <w:sz w:val="24"/>
          <w:szCs w:val="24"/>
        </w:rPr>
        <w:t xml:space="preserve"> </w:t>
      </w:r>
      <w:r w:rsidR="00C703F9">
        <w:rPr>
          <w:rFonts w:cs="Times New Roman"/>
          <w:sz w:val="24"/>
          <w:szCs w:val="24"/>
        </w:rPr>
        <w:t xml:space="preserve">were visited at home by </w:t>
      </w:r>
      <w:r>
        <w:rPr>
          <w:rFonts w:cs="Times New Roman"/>
          <w:sz w:val="24"/>
          <w:szCs w:val="24"/>
        </w:rPr>
        <w:t xml:space="preserve">the recruitment coordinator </w:t>
      </w:r>
      <w:r w:rsidR="00C703F9">
        <w:rPr>
          <w:rFonts w:cs="Times New Roman"/>
          <w:sz w:val="24"/>
          <w:szCs w:val="24"/>
        </w:rPr>
        <w:t xml:space="preserve">who addressed </w:t>
      </w:r>
      <w:r>
        <w:rPr>
          <w:rFonts w:cs="Times New Roman"/>
          <w:sz w:val="24"/>
          <w:szCs w:val="24"/>
        </w:rPr>
        <w:t>their</w:t>
      </w:r>
      <w:r w:rsidR="00C703F9">
        <w:rPr>
          <w:rFonts w:cs="Times New Roman"/>
          <w:sz w:val="24"/>
          <w:szCs w:val="24"/>
        </w:rPr>
        <w:t xml:space="preserve"> </w:t>
      </w:r>
      <w:r>
        <w:rPr>
          <w:rFonts w:cs="Times New Roman"/>
          <w:sz w:val="24"/>
          <w:szCs w:val="24"/>
        </w:rPr>
        <w:t>concerns and encourage</w:t>
      </w:r>
      <w:r w:rsidR="00C703F9">
        <w:rPr>
          <w:rFonts w:cs="Times New Roman"/>
          <w:sz w:val="24"/>
          <w:szCs w:val="24"/>
        </w:rPr>
        <w:t>d</w:t>
      </w:r>
      <w:r>
        <w:rPr>
          <w:rFonts w:cs="Times New Roman"/>
          <w:sz w:val="24"/>
          <w:szCs w:val="24"/>
        </w:rPr>
        <w:t xml:space="preserve"> </w:t>
      </w:r>
      <w:r w:rsidR="004C1714">
        <w:rPr>
          <w:rFonts w:cs="Times New Roman"/>
          <w:sz w:val="24"/>
          <w:szCs w:val="24"/>
        </w:rPr>
        <w:t>them to reschedule. I</w:t>
      </w:r>
      <w:r w:rsidR="00B42C42">
        <w:rPr>
          <w:rFonts w:cs="Times New Roman"/>
          <w:sz w:val="24"/>
          <w:szCs w:val="24"/>
        </w:rPr>
        <w:t>f residents could not be contacted</w:t>
      </w:r>
      <w:r w:rsidR="004C1714">
        <w:rPr>
          <w:rFonts w:cs="Times New Roman"/>
          <w:sz w:val="24"/>
          <w:szCs w:val="24"/>
        </w:rPr>
        <w:t xml:space="preserve"> through this process, they we</w:t>
      </w:r>
      <w:r w:rsidR="001139FD">
        <w:rPr>
          <w:rFonts w:cs="Times New Roman"/>
          <w:sz w:val="24"/>
          <w:szCs w:val="24"/>
        </w:rPr>
        <w:t>re deemed to be non-contactable</w:t>
      </w:r>
      <w:r w:rsidR="006D1889" w:rsidRPr="00755D06">
        <w:rPr>
          <w:sz w:val="24"/>
          <w:szCs w:val="24"/>
        </w:rPr>
        <w:t>.</w:t>
      </w:r>
    </w:p>
    <w:p w14:paraId="41325156" w14:textId="77777777" w:rsidR="002A3D07" w:rsidRDefault="002A3D07">
      <w:pPr>
        <w:rPr>
          <w:b/>
        </w:rPr>
      </w:pPr>
      <w:r>
        <w:rPr>
          <w:b/>
        </w:rPr>
        <w:br w:type="page"/>
      </w:r>
    </w:p>
    <w:p w14:paraId="4267219E" w14:textId="77777777" w:rsidR="001276CF" w:rsidRPr="001276CF" w:rsidRDefault="001276CF" w:rsidP="001276CF">
      <w:r w:rsidRPr="001276CF">
        <w:rPr>
          <w:noProof/>
          <w:lang w:eastAsia="en-AU"/>
        </w:rPr>
        <w:lastRenderedPageBreak/>
        <mc:AlternateContent>
          <mc:Choice Requires="wps">
            <w:drawing>
              <wp:anchor distT="0" distB="0" distL="114300" distR="114300" simplePos="0" relativeHeight="251382272" behindDoc="0" locked="0" layoutInCell="1" allowOverlap="1" wp14:anchorId="71876C51" wp14:editId="41CC32FD">
                <wp:simplePos x="0" y="0"/>
                <wp:positionH relativeFrom="column">
                  <wp:posOffset>-102074</wp:posOffset>
                </wp:positionH>
                <wp:positionV relativeFrom="paragraph">
                  <wp:posOffset>5683885</wp:posOffset>
                </wp:positionV>
                <wp:extent cx="0" cy="1166495"/>
                <wp:effectExtent l="76200" t="38100" r="57150" b="14605"/>
                <wp:wrapNone/>
                <wp:docPr id="13" name="Straight Arrow Connector 13"/>
                <wp:cNvGraphicFramePr/>
                <a:graphic xmlns:a="http://schemas.openxmlformats.org/drawingml/2006/main">
                  <a:graphicData uri="http://schemas.microsoft.com/office/word/2010/wordprocessingShape">
                    <wps:wsp>
                      <wps:cNvCnPr/>
                      <wps:spPr>
                        <a:xfrm flipV="1">
                          <a:off x="0" y="0"/>
                          <a:ext cx="0" cy="1166495"/>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9ED4ED5" id="Straight Arrow Connector 13" o:spid="_x0000_s1026" type="#_x0000_t32" style="position:absolute;margin-left:-8.05pt;margin-top:447.55pt;width:0;height:91.85pt;flip:y;z-index:25139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" strokecolor="windowText">
                <v:stroke endarrow="block" joinstyle="miter"/>
              </v:shape>
            </w:pict>
          </mc:Fallback>
        </mc:AlternateContent>
      </w:r>
      <w:r w:rsidRPr="001276CF">
        <w:rPr>
          <w:noProof/>
          <w:lang w:eastAsia="en-AU"/>
        </w:rPr>
        <mc:AlternateContent>
          <mc:Choice Requires="wps">
            <w:drawing>
              <wp:anchor distT="0" distB="0" distL="114300" distR="114300" simplePos="0" relativeHeight="251383296" behindDoc="0" locked="0" layoutInCell="1" allowOverlap="1" wp14:anchorId="5DE7D37F" wp14:editId="51CCDCF7">
                <wp:simplePos x="0" y="0"/>
                <wp:positionH relativeFrom="leftMargin">
                  <wp:posOffset>812165</wp:posOffset>
                </wp:positionH>
                <wp:positionV relativeFrom="paragraph">
                  <wp:posOffset>6856730</wp:posOffset>
                </wp:positionV>
                <wp:extent cx="108585" cy="0"/>
                <wp:effectExtent l="0" t="0" r="24765" b="19050"/>
                <wp:wrapNone/>
                <wp:docPr id="14" name="Straight Connector 14"/>
                <wp:cNvGraphicFramePr/>
                <a:graphic xmlns:a="http://schemas.openxmlformats.org/drawingml/2006/main">
                  <a:graphicData uri="http://schemas.microsoft.com/office/word/2010/wordprocessingShape">
                    <wps:wsp>
                      <wps:cNvCnPr/>
                      <wps:spPr>
                        <a:xfrm flipH="1">
                          <a:off x="0" y="0"/>
                          <a:ext cx="10858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33CB8E6" id="Straight Connector 14" o:spid="_x0000_s1026" style="position:absolute;flip:x;z-index:251397632;visibility:visible;mso-wrap-style:square;mso-wrap-distance-left:9pt;mso-wrap-distance-top:0;mso-wrap-distance-right:9pt;mso-wrap-distance-bottom:0;mso-position-horizontal:absolute;mso-position-horizontal-relative:left-margin-area;mso-position-vertical:absolute;mso-position-vertical-relative:text" from="63.95pt,539.9pt" to="72.5pt,5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" strokecolor="windowText" strokeweight=".5pt">
                <v:stroke joinstyle="miter"/>
                <w10:wrap anchorx="margin"/>
              </v:line>
            </w:pict>
          </mc:Fallback>
        </mc:AlternateContent>
      </w:r>
      <w:r w:rsidRPr="001276CF">
        <w:rPr>
          <w:noProof/>
          <w:lang w:eastAsia="en-AU"/>
        </w:rPr>
        <mc:AlternateContent>
          <mc:Choice Requires="wps">
            <w:drawing>
              <wp:anchor distT="0" distB="0" distL="114300" distR="114300" simplePos="0" relativeHeight="251381248" behindDoc="0" locked="0" layoutInCell="1" allowOverlap="1" wp14:anchorId="01BEDC10" wp14:editId="3B45CD64">
                <wp:simplePos x="0" y="0"/>
                <wp:positionH relativeFrom="column">
                  <wp:posOffset>4330065</wp:posOffset>
                </wp:positionH>
                <wp:positionV relativeFrom="paragraph">
                  <wp:posOffset>1190254</wp:posOffset>
                </wp:positionV>
                <wp:extent cx="0" cy="983411"/>
                <wp:effectExtent l="0" t="0" r="19050" b="26670"/>
                <wp:wrapNone/>
                <wp:docPr id="16" name="Straight Connector 16"/>
                <wp:cNvGraphicFramePr/>
                <a:graphic xmlns:a="http://schemas.openxmlformats.org/drawingml/2006/main">
                  <a:graphicData uri="http://schemas.microsoft.com/office/word/2010/wordprocessingShape">
                    <wps:wsp>
                      <wps:cNvCnPr/>
                      <wps:spPr>
                        <a:xfrm>
                          <a:off x="0" y="0"/>
                          <a:ext cx="0" cy="983411"/>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3175D08B" id="Straight Connector 16" o:spid="_x0000_s1026" style="position:absolute;z-index:251395584;visibility:visible;mso-wrap-style:square;mso-wrap-distance-left:9pt;mso-wrap-distance-top:0;mso-wrap-distance-right:9pt;mso-wrap-distance-bottom:0;mso-position-horizontal:absolute;mso-position-horizontal-relative:text;mso-position-vertical:absolute;mso-position-vertical-relative:text" from="340.95pt,93.7pt" to="340.95pt,1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" strokecolor="windowText">
                <v:stroke joinstyle="miter"/>
              </v:line>
            </w:pict>
          </mc:Fallback>
        </mc:AlternateContent>
      </w:r>
      <w:r w:rsidRPr="001276CF">
        <w:rPr>
          <w:noProof/>
          <w:lang w:eastAsia="en-AU"/>
        </w:rPr>
        <mc:AlternateContent>
          <mc:Choice Requires="wps">
            <w:drawing>
              <wp:anchor distT="0" distB="0" distL="114300" distR="114300" simplePos="0" relativeHeight="251380224" behindDoc="0" locked="0" layoutInCell="1" allowOverlap="1" wp14:anchorId="18A7B886" wp14:editId="7FE5511D">
                <wp:simplePos x="0" y="0"/>
                <wp:positionH relativeFrom="column">
                  <wp:posOffset>2751455</wp:posOffset>
                </wp:positionH>
                <wp:positionV relativeFrom="paragraph">
                  <wp:posOffset>1189619</wp:posOffset>
                </wp:positionV>
                <wp:extent cx="1578634" cy="0"/>
                <wp:effectExtent l="38100" t="76200" r="0" b="95250"/>
                <wp:wrapNone/>
                <wp:docPr id="4" name="Straight Arrow Connector 4"/>
                <wp:cNvGraphicFramePr/>
                <a:graphic xmlns:a="http://schemas.openxmlformats.org/drawingml/2006/main">
                  <a:graphicData uri="http://schemas.microsoft.com/office/word/2010/wordprocessingShape">
                    <wps:wsp>
                      <wps:cNvCnPr/>
                      <wps:spPr>
                        <a:xfrm flipH="1">
                          <a:off x="0" y="0"/>
                          <a:ext cx="1578634" cy="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44336AAA" id="Straight Arrow Connector 4" o:spid="_x0000_s1026" type="#_x0000_t32" style="position:absolute;margin-left:216.65pt;margin-top:93.65pt;width:124.3pt;height:0;flip:x;z-index:25139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" strokecolor="windowText">
                <v:stroke endarrow="block" joinstyle="miter"/>
              </v:shape>
            </w:pict>
          </mc:Fallback>
        </mc:AlternateContent>
      </w:r>
      <w:r w:rsidRPr="001276CF">
        <w:rPr>
          <w:noProof/>
          <w:lang w:eastAsia="en-AU"/>
        </w:rPr>
        <mc:AlternateContent>
          <mc:Choice Requires="wps">
            <w:drawing>
              <wp:anchor distT="0" distB="0" distL="114300" distR="114300" simplePos="0" relativeHeight="251379200" behindDoc="0" locked="0" layoutInCell="1" allowOverlap="1" wp14:anchorId="4E631FF7" wp14:editId="1B65B2EF">
                <wp:simplePos x="0" y="0"/>
                <wp:positionH relativeFrom="column">
                  <wp:posOffset>2270125</wp:posOffset>
                </wp:positionH>
                <wp:positionV relativeFrom="paragraph">
                  <wp:posOffset>3239770</wp:posOffset>
                </wp:positionV>
                <wp:extent cx="0" cy="2872740"/>
                <wp:effectExtent l="76200" t="38100" r="57150" b="22860"/>
                <wp:wrapNone/>
                <wp:docPr id="112" name="Straight Arrow Connector 112"/>
                <wp:cNvGraphicFramePr/>
                <a:graphic xmlns:a="http://schemas.openxmlformats.org/drawingml/2006/main">
                  <a:graphicData uri="http://schemas.microsoft.com/office/word/2010/wordprocessingShape">
                    <wps:wsp>
                      <wps:cNvCnPr/>
                      <wps:spPr>
                        <a:xfrm flipV="1">
                          <a:off x="0" y="0"/>
                          <a:ext cx="0" cy="287274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780A013C" id="Straight Arrow Connector 112" o:spid="_x0000_s1026" type="#_x0000_t32" style="position:absolute;margin-left:178.75pt;margin-top:255.1pt;width:0;height:226.2pt;flip:y;z-index:25139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" strokecolor="windowText">
                <v:stroke endarrow="block" joinstyle="miter"/>
              </v:shape>
            </w:pict>
          </mc:Fallback>
        </mc:AlternateContent>
      </w:r>
      <w:r w:rsidRPr="001276CF">
        <w:rPr>
          <w:rFonts w:cs="Times New Roman"/>
          <w:noProof/>
          <w:szCs w:val="24"/>
          <w:lang w:eastAsia="en-AU"/>
        </w:rPr>
        <mc:AlternateContent>
          <mc:Choice Requires="wps">
            <w:drawing>
              <wp:anchor distT="0" distB="0" distL="114300" distR="114300" simplePos="0" relativeHeight="251374080" behindDoc="0" locked="0" layoutInCell="1" allowOverlap="1" wp14:anchorId="3D5157E2" wp14:editId="278E35CB">
                <wp:simplePos x="0" y="0"/>
                <wp:positionH relativeFrom="column">
                  <wp:posOffset>1744345</wp:posOffset>
                </wp:positionH>
                <wp:positionV relativeFrom="paragraph">
                  <wp:posOffset>5804535</wp:posOffset>
                </wp:positionV>
                <wp:extent cx="0" cy="158750"/>
                <wp:effectExtent l="76200" t="0" r="57150" b="50800"/>
                <wp:wrapNone/>
                <wp:docPr id="103" name="Straight Arrow Connector 103"/>
                <wp:cNvGraphicFramePr/>
                <a:graphic xmlns:a="http://schemas.openxmlformats.org/drawingml/2006/main">
                  <a:graphicData uri="http://schemas.microsoft.com/office/word/2010/wordprocessingShape">
                    <wps:wsp>
                      <wps:cNvCnPr/>
                      <wps:spPr>
                        <a:xfrm>
                          <a:off x="0" y="0"/>
                          <a:ext cx="0" cy="15875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1C73F77B" id="Straight Arrow Connector 103" o:spid="_x0000_s1026" type="#_x0000_t32" style="position:absolute;margin-left:137.35pt;margin-top:457.05pt;width:0;height:12.5pt;z-index:25138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" strokecolor="windowText">
                <v:stroke endarrow="block" joinstyle="miter"/>
              </v:shape>
            </w:pict>
          </mc:Fallback>
        </mc:AlternateContent>
      </w:r>
      <w:r w:rsidRPr="001276CF">
        <w:rPr>
          <w:rFonts w:cs="Times New Roman"/>
          <w:noProof/>
          <w:szCs w:val="24"/>
          <w:lang w:eastAsia="en-AU"/>
        </w:rPr>
        <mc:AlternateContent>
          <mc:Choice Requires="wps">
            <w:drawing>
              <wp:anchor distT="0" distB="0" distL="114300" distR="114300" simplePos="0" relativeHeight="251373056" behindDoc="0" locked="0" layoutInCell="1" allowOverlap="1" wp14:anchorId="070F6658" wp14:editId="15B284B7">
                <wp:simplePos x="0" y="0"/>
                <wp:positionH relativeFrom="column">
                  <wp:posOffset>518160</wp:posOffset>
                </wp:positionH>
                <wp:positionV relativeFrom="paragraph">
                  <wp:posOffset>5805805</wp:posOffset>
                </wp:positionV>
                <wp:extent cx="0" cy="158750"/>
                <wp:effectExtent l="76200" t="0" r="57150" b="50800"/>
                <wp:wrapNone/>
                <wp:docPr id="102" name="Straight Arrow Connector 102"/>
                <wp:cNvGraphicFramePr/>
                <a:graphic xmlns:a="http://schemas.openxmlformats.org/drawingml/2006/main">
                  <a:graphicData uri="http://schemas.microsoft.com/office/word/2010/wordprocessingShape">
                    <wps:wsp>
                      <wps:cNvCnPr/>
                      <wps:spPr>
                        <a:xfrm>
                          <a:off x="0" y="0"/>
                          <a:ext cx="0" cy="15875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4A6EB794" id="Straight Arrow Connector 102" o:spid="_x0000_s1026" type="#_x0000_t32" style="position:absolute;margin-left:40.8pt;margin-top:457.15pt;width:0;height:12.5pt;z-index:25138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" strokecolor="windowText">
                <v:stroke endarrow="block" joinstyle="miter"/>
              </v:shape>
            </w:pict>
          </mc:Fallback>
        </mc:AlternateContent>
      </w:r>
      <w:r w:rsidRPr="001276CF">
        <w:rPr>
          <w:noProof/>
          <w:lang w:eastAsia="en-AU"/>
        </w:rPr>
        <mc:AlternateContent>
          <mc:Choice Requires="wps">
            <w:drawing>
              <wp:anchor distT="0" distB="0" distL="114300" distR="114300" simplePos="0" relativeHeight="251377152" behindDoc="0" locked="0" layoutInCell="1" allowOverlap="1" wp14:anchorId="505CDFE9" wp14:editId="7C9A1D65">
                <wp:simplePos x="0" y="0"/>
                <wp:positionH relativeFrom="margin">
                  <wp:posOffset>5715</wp:posOffset>
                </wp:positionH>
                <wp:positionV relativeFrom="paragraph">
                  <wp:posOffset>6543836</wp:posOffset>
                </wp:positionV>
                <wp:extent cx="1050290" cy="638175"/>
                <wp:effectExtent l="0" t="0" r="16510" b="28575"/>
                <wp:wrapNone/>
                <wp:docPr id="106" name="Rectangle 106"/>
                <wp:cNvGraphicFramePr/>
                <a:graphic xmlns:a="http://schemas.openxmlformats.org/drawingml/2006/main">
                  <a:graphicData uri="http://schemas.microsoft.com/office/word/2010/wordprocessingShape">
                    <wps:wsp>
                      <wps:cNvSpPr/>
                      <wps:spPr>
                        <a:xfrm>
                          <a:off x="0" y="0"/>
                          <a:ext cx="1050290" cy="638175"/>
                        </a:xfrm>
                        <a:prstGeom prst="rect">
                          <a:avLst/>
                        </a:prstGeom>
                        <a:noFill/>
                        <a:ln w="9525" cap="flat" cmpd="sng" algn="ctr">
                          <a:solidFill>
                            <a:sysClr val="windowText" lastClr="000000"/>
                          </a:solidFill>
                          <a:prstDash val="solid"/>
                          <a:miter lim="800000"/>
                        </a:ln>
                        <a:effectLst/>
                      </wps:spPr>
                      <wps:txbx>
                        <w:txbxContent>
                          <w:p w14:paraId="4A7C68D5"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Confirm appointment verbally</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106" o:spid="_x0000_s1055" style="position:absolute;margin-left:.45pt;margin-top:515.25pt;width:82.7pt;height:50.25pt;z-index:25137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" filled="f" strokecolor="windowText">
                <v:textbox>
                  <w:txbxContent>
                    <w:p w14:paraId="4A7C68D5"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Confirm appointment verbally</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78176" behindDoc="0" locked="0" layoutInCell="1" allowOverlap="1" wp14:anchorId="1E78A234" wp14:editId="3F669F62">
                <wp:simplePos x="0" y="0"/>
                <wp:positionH relativeFrom="margin">
                  <wp:posOffset>516255</wp:posOffset>
                </wp:positionH>
                <wp:positionV relativeFrom="paragraph">
                  <wp:posOffset>6263005</wp:posOffset>
                </wp:positionV>
                <wp:extent cx="0" cy="276860"/>
                <wp:effectExtent l="76200" t="0" r="57150" b="66040"/>
                <wp:wrapNone/>
                <wp:docPr id="107" name="Straight Arrow Connector 107"/>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4E3CAA60" id="Straight Arrow Connector 107" o:spid="_x0000_s1026" type="#_x0000_t32" style="position:absolute;margin-left:40.65pt;margin-top:493.15pt;width:0;height:21.8pt;z-index:25139251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" strokecolor="windowText">
                <v:stroke endarrow="block" joinstyle="miter"/>
                <w10:wrap anchorx="margin"/>
              </v:shape>
            </w:pict>
          </mc:Fallback>
        </mc:AlternateContent>
      </w:r>
      <w:r w:rsidRPr="001276CF">
        <w:rPr>
          <w:noProof/>
          <w:lang w:eastAsia="en-AU"/>
        </w:rPr>
        <mc:AlternateContent>
          <mc:Choice Requires="wps">
            <w:drawing>
              <wp:anchor distT="0" distB="0" distL="114300" distR="114300" simplePos="0" relativeHeight="251372032" behindDoc="0" locked="0" layoutInCell="1" allowOverlap="1" wp14:anchorId="5721995A" wp14:editId="5EFD3776">
                <wp:simplePos x="0" y="0"/>
                <wp:positionH relativeFrom="margin">
                  <wp:posOffset>1224119</wp:posOffset>
                </wp:positionH>
                <wp:positionV relativeFrom="paragraph">
                  <wp:posOffset>5962015</wp:posOffset>
                </wp:positionV>
                <wp:extent cx="1050290" cy="304800"/>
                <wp:effectExtent l="0" t="0" r="16510" b="19050"/>
                <wp:wrapNone/>
                <wp:docPr id="101" name="Rectangle 101"/>
                <wp:cNvGraphicFramePr/>
                <a:graphic xmlns:a="http://schemas.openxmlformats.org/drawingml/2006/main">
                  <a:graphicData uri="http://schemas.microsoft.com/office/word/2010/wordprocessingShape">
                    <wps:wsp>
                      <wps:cNvSpPr/>
                      <wps:spPr>
                        <a:xfrm>
                          <a:off x="0" y="0"/>
                          <a:ext cx="1050290" cy="304800"/>
                        </a:xfrm>
                        <a:prstGeom prst="rect">
                          <a:avLst/>
                        </a:prstGeom>
                        <a:noFill/>
                        <a:ln w="9525" cap="flat" cmpd="sng" algn="ctr">
                          <a:solidFill>
                            <a:sysClr val="windowText" lastClr="000000"/>
                          </a:solidFill>
                          <a:prstDash val="solid"/>
                          <a:miter lim="800000"/>
                        </a:ln>
                        <a:effectLst/>
                      </wps:spPr>
                      <wps:txbx>
                        <w:txbxContent>
                          <w:p w14:paraId="0A5D426B"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Decline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101" o:spid="_x0000_s1056" style="position:absolute;margin-left:96.4pt;margin-top:469.45pt;width:82.7pt;height:24pt;z-index:25137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" filled="f" strokecolor="windowText">
                <v:textbox>
                  <w:txbxContent>
                    <w:p w14:paraId="0A5D426B"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Decline</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71008" behindDoc="0" locked="0" layoutInCell="1" allowOverlap="1" wp14:anchorId="3E590F93" wp14:editId="334580EF">
                <wp:simplePos x="0" y="0"/>
                <wp:positionH relativeFrom="margin">
                  <wp:posOffset>1270</wp:posOffset>
                </wp:positionH>
                <wp:positionV relativeFrom="paragraph">
                  <wp:posOffset>5967095</wp:posOffset>
                </wp:positionV>
                <wp:extent cx="1050290" cy="300990"/>
                <wp:effectExtent l="0" t="0" r="16510" b="22860"/>
                <wp:wrapNone/>
                <wp:docPr id="100" name="Rectangle 100"/>
                <wp:cNvGraphicFramePr/>
                <a:graphic xmlns:a="http://schemas.openxmlformats.org/drawingml/2006/main">
                  <a:graphicData uri="http://schemas.microsoft.com/office/word/2010/wordprocessingShape">
                    <wps:wsp>
                      <wps:cNvSpPr/>
                      <wps:spPr>
                        <a:xfrm>
                          <a:off x="0" y="0"/>
                          <a:ext cx="1050290" cy="300990"/>
                        </a:xfrm>
                        <a:prstGeom prst="rect">
                          <a:avLst/>
                        </a:prstGeom>
                        <a:noFill/>
                        <a:ln w="9525" cap="flat" cmpd="sng" algn="ctr">
                          <a:solidFill>
                            <a:sysClr val="windowText" lastClr="000000"/>
                          </a:solidFill>
                          <a:prstDash val="solid"/>
                          <a:miter lim="800000"/>
                        </a:ln>
                        <a:effectLst/>
                      </wps:spPr>
                      <wps:txbx>
                        <w:txbxContent>
                          <w:p w14:paraId="73FABF47"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Agree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100" o:spid="_x0000_s1057" style="position:absolute;margin-left:.1pt;margin-top:469.85pt;width:82.7pt;height:23.7pt;z-index:25137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" filled="f" strokecolor="windowText">
                <v:textbox>
                  <w:txbxContent>
                    <w:p w14:paraId="73FABF47"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Agree</w:t>
                      </w:r>
                    </w:p>
                  </w:txbxContent>
                </v:textbox>
                <w10:wrap anchorx="margin"/>
              </v:rect>
            </w:pict>
          </mc:Fallback>
        </mc:AlternateContent>
      </w:r>
      <w:r w:rsidRPr="001276CF">
        <w:rPr>
          <w:rFonts w:cs="Times New Roman"/>
          <w:noProof/>
          <w:szCs w:val="24"/>
          <w:lang w:eastAsia="en-AU"/>
        </w:rPr>
        <mc:AlternateContent>
          <mc:Choice Requires="wps">
            <w:drawing>
              <wp:anchor distT="0" distB="0" distL="114300" distR="114300" simplePos="0" relativeHeight="251375104" behindDoc="0" locked="0" layoutInCell="1" allowOverlap="1" wp14:anchorId="0966DD5B" wp14:editId="0C702D37">
                <wp:simplePos x="0" y="0"/>
                <wp:positionH relativeFrom="column">
                  <wp:posOffset>523875</wp:posOffset>
                </wp:positionH>
                <wp:positionV relativeFrom="paragraph">
                  <wp:posOffset>5798185</wp:posOffset>
                </wp:positionV>
                <wp:extent cx="1228090" cy="0"/>
                <wp:effectExtent l="0" t="0" r="10160" b="19050"/>
                <wp:wrapNone/>
                <wp:docPr id="104" name="Straight Connector 104"/>
                <wp:cNvGraphicFramePr/>
                <a:graphic xmlns:a="http://schemas.openxmlformats.org/drawingml/2006/main">
                  <a:graphicData uri="http://schemas.microsoft.com/office/word/2010/wordprocessingShape">
                    <wps:wsp>
                      <wps:cNvCnPr/>
                      <wps:spPr>
                        <a:xfrm flipH="1">
                          <a:off x="0" y="0"/>
                          <a:ext cx="122809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13B90997" id="Straight Connector 104" o:spid="_x0000_s1026" style="position:absolute;flip:x;z-index:251389440;visibility:visible;mso-wrap-style:square;mso-wrap-distance-left:9pt;mso-wrap-distance-top:0;mso-wrap-distance-right:9pt;mso-wrap-distance-bottom:0;mso-position-horizontal:absolute;mso-position-horizontal-relative:text;mso-position-vertical:absolute;mso-position-vertical-relative:text" from="41.25pt,456.55pt" to="137.95pt,45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" strokecolor="windowText">
                <v:stroke joinstyle="miter"/>
              </v:line>
            </w:pict>
          </mc:Fallback>
        </mc:AlternateContent>
      </w:r>
      <w:r w:rsidRPr="001276CF">
        <w:rPr>
          <w:rFonts w:cs="Times New Roman"/>
          <w:noProof/>
          <w:szCs w:val="24"/>
          <w:lang w:eastAsia="en-AU"/>
        </w:rPr>
        <mc:AlternateContent>
          <mc:Choice Requires="wps">
            <w:drawing>
              <wp:anchor distT="0" distB="0" distL="114300" distR="114300" simplePos="0" relativeHeight="251376128" behindDoc="0" locked="0" layoutInCell="1" allowOverlap="1" wp14:anchorId="103B3546" wp14:editId="46834908">
                <wp:simplePos x="0" y="0"/>
                <wp:positionH relativeFrom="margin">
                  <wp:posOffset>1125220</wp:posOffset>
                </wp:positionH>
                <wp:positionV relativeFrom="paragraph">
                  <wp:posOffset>5684046</wp:posOffset>
                </wp:positionV>
                <wp:extent cx="0" cy="108585"/>
                <wp:effectExtent l="0" t="0" r="19050" b="24765"/>
                <wp:wrapNone/>
                <wp:docPr id="105" name="Straight Connector 105"/>
                <wp:cNvGraphicFramePr/>
                <a:graphic xmlns:a="http://schemas.openxmlformats.org/drawingml/2006/main">
                  <a:graphicData uri="http://schemas.microsoft.com/office/word/2010/wordprocessingShape">
                    <wps:wsp>
                      <wps:cNvCnPr/>
                      <wps:spPr>
                        <a:xfrm>
                          <a:off x="0" y="0"/>
                          <a:ext cx="0" cy="10858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4572F2A8" id="Straight Connector 105" o:spid="_x0000_s1026" style="position:absolute;z-index:251390464;visibility:visible;mso-wrap-style:square;mso-wrap-distance-left:9pt;mso-wrap-distance-top:0;mso-wrap-distance-right:9pt;mso-wrap-distance-bottom:0;mso-position-horizontal:absolute;mso-position-horizontal-relative:margin;mso-position-vertical:absolute;mso-position-vertical-relative:text" from="88.6pt,447.55pt" to="88.6pt,45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" strokecolor="windowText">
                <v:stroke joinstyle="miter"/>
                <w10:wrap anchorx="margin"/>
              </v:line>
            </w:pict>
          </mc:Fallback>
        </mc:AlternateContent>
      </w:r>
      <w:r w:rsidRPr="001276CF">
        <w:rPr>
          <w:noProof/>
          <w:lang w:eastAsia="en-AU"/>
        </w:rPr>
        <mc:AlternateContent>
          <mc:Choice Requires="wps">
            <w:drawing>
              <wp:anchor distT="0" distB="0" distL="114300" distR="114300" simplePos="0" relativeHeight="251354624" behindDoc="0" locked="0" layoutInCell="1" allowOverlap="1" wp14:anchorId="66E03A58" wp14:editId="35959EA2">
                <wp:simplePos x="0" y="0"/>
                <wp:positionH relativeFrom="margin">
                  <wp:posOffset>4532630</wp:posOffset>
                </wp:positionH>
                <wp:positionV relativeFrom="paragraph">
                  <wp:posOffset>1043940</wp:posOffset>
                </wp:positionV>
                <wp:extent cx="1050290" cy="283210"/>
                <wp:effectExtent l="0" t="0" r="16510" b="21590"/>
                <wp:wrapNone/>
                <wp:docPr id="83" name="Rectangle 83"/>
                <wp:cNvGraphicFramePr/>
                <a:graphic xmlns:a="http://schemas.openxmlformats.org/drawingml/2006/main">
                  <a:graphicData uri="http://schemas.microsoft.com/office/word/2010/wordprocessingShape">
                    <wps:wsp>
                      <wps:cNvSpPr/>
                      <wps:spPr>
                        <a:xfrm>
                          <a:off x="0" y="0"/>
                          <a:ext cx="1050290" cy="283210"/>
                        </a:xfrm>
                        <a:prstGeom prst="rect">
                          <a:avLst/>
                        </a:prstGeom>
                        <a:noFill/>
                        <a:ln w="9525" cap="flat" cmpd="sng" algn="ctr">
                          <a:solidFill>
                            <a:sysClr val="windowText" lastClr="000000"/>
                          </a:solidFill>
                          <a:prstDash val="solid"/>
                          <a:miter lim="800000"/>
                        </a:ln>
                        <a:effectLst/>
                      </wps:spPr>
                      <wps:txbx>
                        <w:txbxContent>
                          <w:p w14:paraId="216E9DF6"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Absent</w:t>
                            </w:r>
                            <w:r>
                              <w:rPr>
                                <w:rFonts w:asciiTheme="minorHAnsi" w:hAnsiTheme="minorHAnsi"/>
                                <w:sz w:val="22"/>
                                <w:szCs w:val="22"/>
                                <w:vertAlign w:val="superscript"/>
                              </w:rPr>
                              <w:t>3</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83" o:spid="_x0000_s1058" style="position:absolute;margin-left:356.9pt;margin-top:82.2pt;width:82.7pt;height:22.3pt;z-index:25135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" filled="f" strokecolor="windowText">
                <v:textbox>
                  <w:txbxContent>
                    <w:p w14:paraId="216E9DF6"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Absent</w:t>
                      </w:r>
                      <w:r>
                        <w:rPr>
                          <w:rFonts w:asciiTheme="minorHAnsi" w:hAnsiTheme="minorHAnsi"/>
                          <w:sz w:val="22"/>
                          <w:szCs w:val="22"/>
                          <w:vertAlign w:val="superscript"/>
                        </w:rPr>
                        <w:t>3</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59744" behindDoc="0" locked="0" layoutInCell="1" allowOverlap="1" wp14:anchorId="695214CC" wp14:editId="47F387D0">
                <wp:simplePos x="0" y="0"/>
                <wp:positionH relativeFrom="margin">
                  <wp:posOffset>1689735</wp:posOffset>
                </wp:positionH>
                <wp:positionV relativeFrom="paragraph">
                  <wp:posOffset>1052830</wp:posOffset>
                </wp:positionV>
                <wp:extent cx="1050290" cy="283210"/>
                <wp:effectExtent l="0" t="0" r="16510" b="21590"/>
                <wp:wrapNone/>
                <wp:docPr id="88" name="Rectangle 88"/>
                <wp:cNvGraphicFramePr/>
                <a:graphic xmlns:a="http://schemas.openxmlformats.org/drawingml/2006/main">
                  <a:graphicData uri="http://schemas.microsoft.com/office/word/2010/wordprocessingShape">
                    <wps:wsp>
                      <wps:cNvSpPr/>
                      <wps:spPr>
                        <a:xfrm>
                          <a:off x="0" y="0"/>
                          <a:ext cx="1050290" cy="283210"/>
                        </a:xfrm>
                        <a:prstGeom prst="rect">
                          <a:avLst/>
                        </a:prstGeom>
                        <a:noFill/>
                        <a:ln w="9525" cap="flat" cmpd="sng" algn="ctr">
                          <a:solidFill>
                            <a:sysClr val="windowText" lastClr="000000"/>
                          </a:solidFill>
                          <a:prstDash val="solid"/>
                          <a:miter lim="800000"/>
                        </a:ln>
                        <a:effectLst/>
                      </wps:spPr>
                      <wps:txbx>
                        <w:txbxContent>
                          <w:p w14:paraId="6490024B"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Present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88" o:spid="_x0000_s1059" style="position:absolute;margin-left:133.05pt;margin-top:82.9pt;width:82.7pt;height:22.3pt;z-index:25135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" filled="f" strokecolor="windowText">
                <v:textbox>
                  <w:txbxContent>
                    <w:p w14:paraId="6490024B"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Present</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67936" behindDoc="0" locked="0" layoutInCell="1" allowOverlap="1" wp14:anchorId="26B4D969" wp14:editId="64AE2408">
                <wp:simplePos x="0" y="0"/>
                <wp:positionH relativeFrom="margin">
                  <wp:posOffset>613410</wp:posOffset>
                </wp:positionH>
                <wp:positionV relativeFrom="paragraph">
                  <wp:posOffset>5045710</wp:posOffset>
                </wp:positionV>
                <wp:extent cx="1050290" cy="638175"/>
                <wp:effectExtent l="0" t="0" r="16510" b="28575"/>
                <wp:wrapNone/>
                <wp:docPr id="97" name="Rectangle 97"/>
                <wp:cNvGraphicFramePr/>
                <a:graphic xmlns:a="http://schemas.openxmlformats.org/drawingml/2006/main">
                  <a:graphicData uri="http://schemas.microsoft.com/office/word/2010/wordprocessingShape">
                    <wps:wsp>
                      <wps:cNvSpPr/>
                      <wps:spPr>
                        <a:xfrm>
                          <a:off x="0" y="0"/>
                          <a:ext cx="1050290" cy="638175"/>
                        </a:xfrm>
                        <a:prstGeom prst="rect">
                          <a:avLst/>
                        </a:prstGeom>
                        <a:noFill/>
                        <a:ln w="9525" cap="flat" cmpd="sng" algn="ctr">
                          <a:solidFill>
                            <a:sysClr val="windowText" lastClr="000000"/>
                          </a:solidFill>
                          <a:prstDash val="solid"/>
                          <a:miter lim="800000"/>
                        </a:ln>
                        <a:effectLst/>
                      </wps:spPr>
                      <wps:txbx>
                        <w:txbxContent>
                          <w:p w14:paraId="4E5DE147"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Phone call to determine response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97" o:spid="_x0000_s1060" style="position:absolute;margin-left:48.3pt;margin-top:397.3pt;width:82.7pt;height:50.25pt;z-index:25136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" filled="f" strokecolor="windowText">
                <v:textbox>
                  <w:txbxContent>
                    <w:p w14:paraId="4E5DE147"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Phone call to determine response</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69984" behindDoc="0" locked="0" layoutInCell="1" allowOverlap="1" wp14:anchorId="7F1D374A" wp14:editId="07A92F36">
                <wp:simplePos x="0" y="0"/>
                <wp:positionH relativeFrom="margin">
                  <wp:posOffset>1132679</wp:posOffset>
                </wp:positionH>
                <wp:positionV relativeFrom="paragraph">
                  <wp:posOffset>4775835</wp:posOffset>
                </wp:positionV>
                <wp:extent cx="0" cy="276860"/>
                <wp:effectExtent l="76200" t="0" r="57150" b="66040"/>
                <wp:wrapNone/>
                <wp:docPr id="99" name="Straight Arrow Connector 99"/>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CDF663F" id="Straight Arrow Connector 99" o:spid="_x0000_s1026" type="#_x0000_t32" style="position:absolute;margin-left:89.2pt;margin-top:376.05pt;width:0;height:21.8pt;z-index:25138432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" strokecolor="windowText">
                <v:stroke endarrow="block" joinstyle="miter"/>
                <w10:wrap anchorx="margin"/>
              </v:shape>
            </w:pict>
          </mc:Fallback>
        </mc:AlternateContent>
      </w:r>
      <w:r w:rsidRPr="001276CF">
        <w:rPr>
          <w:noProof/>
          <w:lang w:eastAsia="en-AU"/>
        </w:rPr>
        <mc:AlternateContent>
          <mc:Choice Requires="wps">
            <w:drawing>
              <wp:anchor distT="0" distB="0" distL="114300" distR="114300" simplePos="0" relativeHeight="251366912" behindDoc="0" locked="0" layoutInCell="1" allowOverlap="1" wp14:anchorId="6CA3973D" wp14:editId="0084D81A">
                <wp:simplePos x="0" y="0"/>
                <wp:positionH relativeFrom="margin">
                  <wp:posOffset>-533400</wp:posOffset>
                </wp:positionH>
                <wp:positionV relativeFrom="paragraph">
                  <wp:posOffset>5045871</wp:posOffset>
                </wp:positionV>
                <wp:extent cx="1050290" cy="638175"/>
                <wp:effectExtent l="0" t="0" r="16510" b="28575"/>
                <wp:wrapNone/>
                <wp:docPr id="96" name="Rectangle 96"/>
                <wp:cNvGraphicFramePr/>
                <a:graphic xmlns:a="http://schemas.openxmlformats.org/drawingml/2006/main">
                  <a:graphicData uri="http://schemas.microsoft.com/office/word/2010/wordprocessingShape">
                    <wps:wsp>
                      <wps:cNvSpPr/>
                      <wps:spPr>
                        <a:xfrm>
                          <a:off x="0" y="0"/>
                          <a:ext cx="1050290" cy="638175"/>
                        </a:xfrm>
                        <a:prstGeom prst="rect">
                          <a:avLst/>
                        </a:prstGeom>
                        <a:noFill/>
                        <a:ln w="9525" cap="flat" cmpd="sng" algn="ctr">
                          <a:solidFill>
                            <a:sysClr val="windowText" lastClr="000000"/>
                          </a:solidFill>
                          <a:prstDash val="solid"/>
                          <a:miter lim="800000"/>
                        </a:ln>
                        <a:effectLst/>
                      </wps:spPr>
                      <wps:txbx>
                        <w:txbxContent>
                          <w:p w14:paraId="2894C1EB"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Reminder call day before appointment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96" o:spid="_x0000_s1061" style="position:absolute;margin-left:-42pt;margin-top:397.3pt;width:82.7pt;height:50.25pt;z-index:25136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" filled="f" strokecolor="windowText">
                <v:textbox>
                  <w:txbxContent>
                    <w:p w14:paraId="2894C1EB"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Reminder call day before appointment</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68960" behindDoc="0" locked="0" layoutInCell="1" allowOverlap="1" wp14:anchorId="72993C16" wp14:editId="03631ABE">
                <wp:simplePos x="0" y="0"/>
                <wp:positionH relativeFrom="margin">
                  <wp:posOffset>-6824</wp:posOffset>
                </wp:positionH>
                <wp:positionV relativeFrom="paragraph">
                  <wp:posOffset>4763770</wp:posOffset>
                </wp:positionV>
                <wp:extent cx="0" cy="276860"/>
                <wp:effectExtent l="76200" t="0" r="57150" b="66040"/>
                <wp:wrapNone/>
                <wp:docPr id="98" name="Straight Arrow Connector 98"/>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21FB435" id="Straight Arrow Connector 98" o:spid="_x0000_s1026" type="#_x0000_t32" style="position:absolute;margin-left:-.55pt;margin-top:375.1pt;width:0;height:21.8pt;z-index:25138329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" strokecolor="windowText">
                <v:stroke endarrow="block" joinstyle="miter"/>
                <w10:wrap anchorx="margin"/>
              </v:shape>
            </w:pict>
          </mc:Fallback>
        </mc:AlternateContent>
      </w:r>
      <w:r w:rsidRPr="001276CF">
        <w:rPr>
          <w:noProof/>
          <w:lang w:eastAsia="en-AU"/>
        </w:rPr>
        <mc:AlternateContent>
          <mc:Choice Requires="wps">
            <w:drawing>
              <wp:anchor distT="0" distB="0" distL="114300" distR="114300" simplePos="0" relativeHeight="251363840" behindDoc="0" locked="0" layoutInCell="1" allowOverlap="1" wp14:anchorId="37A54D5D" wp14:editId="0C058E78">
                <wp:simplePos x="0" y="0"/>
                <wp:positionH relativeFrom="margin">
                  <wp:posOffset>-2540</wp:posOffset>
                </wp:positionH>
                <wp:positionV relativeFrom="paragraph">
                  <wp:posOffset>4008755</wp:posOffset>
                </wp:positionV>
                <wp:extent cx="0" cy="276860"/>
                <wp:effectExtent l="76200" t="0" r="57150" b="66040"/>
                <wp:wrapNone/>
                <wp:docPr id="92" name="Straight Arrow Connector 92"/>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78497D40" id="Straight Arrow Connector 92" o:spid="_x0000_s1026" type="#_x0000_t32" style="position:absolute;margin-left:-.2pt;margin-top:315.65pt;width:0;height:21.8pt;z-index:25137817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" strokecolor="windowText">
                <v:stroke endarrow="block" joinstyle="miter"/>
                <w10:wrap anchorx="margin"/>
              </v:shape>
            </w:pict>
          </mc:Fallback>
        </mc:AlternateContent>
      </w:r>
      <w:r w:rsidRPr="001276CF">
        <w:rPr>
          <w:noProof/>
          <w:lang w:eastAsia="en-AU"/>
        </w:rPr>
        <mc:AlternateContent>
          <mc:Choice Requires="wps">
            <w:drawing>
              <wp:anchor distT="0" distB="0" distL="114300" distR="114300" simplePos="0" relativeHeight="251365888" behindDoc="0" locked="0" layoutInCell="1" allowOverlap="1" wp14:anchorId="17E2EDA2" wp14:editId="4C374D58">
                <wp:simplePos x="0" y="0"/>
                <wp:positionH relativeFrom="margin">
                  <wp:posOffset>610235</wp:posOffset>
                </wp:positionH>
                <wp:positionV relativeFrom="paragraph">
                  <wp:posOffset>4290695</wp:posOffset>
                </wp:positionV>
                <wp:extent cx="1050290" cy="477520"/>
                <wp:effectExtent l="0" t="0" r="16510" b="17780"/>
                <wp:wrapNone/>
                <wp:docPr id="94" name="Rectangle 94"/>
                <wp:cNvGraphicFramePr/>
                <a:graphic xmlns:a="http://schemas.openxmlformats.org/drawingml/2006/main">
                  <a:graphicData uri="http://schemas.microsoft.com/office/word/2010/wordprocessingShape">
                    <wps:wsp>
                      <wps:cNvSpPr/>
                      <wps:spPr>
                        <a:xfrm>
                          <a:off x="0" y="0"/>
                          <a:ext cx="1050290" cy="477520"/>
                        </a:xfrm>
                        <a:prstGeom prst="rect">
                          <a:avLst/>
                        </a:prstGeom>
                        <a:noFill/>
                        <a:ln w="9525" cap="flat" cmpd="sng" algn="ctr">
                          <a:solidFill>
                            <a:sysClr val="windowText" lastClr="000000"/>
                          </a:solidFill>
                          <a:prstDash val="solid"/>
                          <a:miter lim="800000"/>
                        </a:ln>
                        <a:effectLst/>
                      </wps:spPr>
                      <wps:txbx>
                        <w:txbxContent>
                          <w:p w14:paraId="48156770"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Recruitment pack</w:t>
                            </w:r>
                            <w:r>
                              <w:rPr>
                                <w:rFonts w:asciiTheme="minorHAnsi" w:hAnsiTheme="minorHAnsi"/>
                                <w:sz w:val="22"/>
                                <w:szCs w:val="22"/>
                                <w:vertAlign w:val="superscript"/>
                              </w:rPr>
                              <w:t>8</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94" o:spid="_x0000_s1062" style="position:absolute;margin-left:48.05pt;margin-top:337.85pt;width:82.7pt;height:37.6pt;z-index:25136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" filled="f" strokecolor="windowText">
                <v:textbox>
                  <w:txbxContent>
                    <w:p w14:paraId="48156770"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Recruitment pack</w:t>
                      </w:r>
                      <w:r>
                        <w:rPr>
                          <w:rFonts w:asciiTheme="minorHAnsi" w:hAnsiTheme="minorHAnsi"/>
                          <w:sz w:val="22"/>
                          <w:szCs w:val="22"/>
                          <w:vertAlign w:val="superscript"/>
                        </w:rPr>
                        <w:t>8</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62816" behindDoc="0" locked="0" layoutInCell="1" allowOverlap="1" wp14:anchorId="12368A47" wp14:editId="009F08F0">
                <wp:simplePos x="0" y="0"/>
                <wp:positionH relativeFrom="margin">
                  <wp:posOffset>-527050</wp:posOffset>
                </wp:positionH>
                <wp:positionV relativeFrom="paragraph">
                  <wp:posOffset>4288155</wp:posOffset>
                </wp:positionV>
                <wp:extent cx="1050290" cy="477520"/>
                <wp:effectExtent l="0" t="0" r="16510" b="17780"/>
                <wp:wrapNone/>
                <wp:docPr id="91" name="Rectangle 91"/>
                <wp:cNvGraphicFramePr/>
                <a:graphic xmlns:a="http://schemas.openxmlformats.org/drawingml/2006/main">
                  <a:graphicData uri="http://schemas.microsoft.com/office/word/2010/wordprocessingShape">
                    <wps:wsp>
                      <wps:cNvSpPr/>
                      <wps:spPr>
                        <a:xfrm>
                          <a:off x="0" y="0"/>
                          <a:ext cx="1050290" cy="477520"/>
                        </a:xfrm>
                        <a:prstGeom prst="rect">
                          <a:avLst/>
                        </a:prstGeom>
                        <a:noFill/>
                        <a:ln w="9525" cap="flat" cmpd="sng" algn="ctr">
                          <a:solidFill>
                            <a:sysClr val="windowText" lastClr="000000"/>
                          </a:solidFill>
                          <a:prstDash val="solid"/>
                          <a:miter lim="800000"/>
                        </a:ln>
                        <a:effectLst/>
                      </wps:spPr>
                      <wps:txbx>
                        <w:txbxContent>
                          <w:p w14:paraId="175721E9"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Recruitment pack</w:t>
                            </w:r>
                            <w:r>
                              <w:rPr>
                                <w:rFonts w:asciiTheme="minorHAnsi" w:hAnsiTheme="minorHAnsi"/>
                                <w:sz w:val="22"/>
                                <w:szCs w:val="22"/>
                                <w:vertAlign w:val="superscript"/>
                              </w:rPr>
                              <w:t>8</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91" o:spid="_x0000_s1063" style="position:absolute;margin-left:-41.5pt;margin-top:337.65pt;width:82.7pt;height:37.6pt;z-index:25136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" filled="f" strokecolor="windowText">
                <v:textbox>
                  <w:txbxContent>
                    <w:p w14:paraId="175721E9"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Recruitment pack</w:t>
                      </w:r>
                      <w:r>
                        <w:rPr>
                          <w:rFonts w:asciiTheme="minorHAnsi" w:hAnsiTheme="minorHAnsi"/>
                          <w:sz w:val="22"/>
                          <w:szCs w:val="22"/>
                          <w:vertAlign w:val="superscript"/>
                        </w:rPr>
                        <w:t>8</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40288" behindDoc="0" locked="0" layoutInCell="1" allowOverlap="1" wp14:anchorId="6FA623F1" wp14:editId="70268E51">
                <wp:simplePos x="0" y="0"/>
                <wp:positionH relativeFrom="leftMargin">
                  <wp:posOffset>3180080</wp:posOffset>
                </wp:positionH>
                <wp:positionV relativeFrom="paragraph">
                  <wp:posOffset>2487295</wp:posOffset>
                </wp:positionV>
                <wp:extent cx="0" cy="276860"/>
                <wp:effectExtent l="76200" t="0" r="57150" b="66040"/>
                <wp:wrapNone/>
                <wp:docPr id="66" name="Straight Arrow Connector 66"/>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79BCEEFB" id="Straight Arrow Connector 66" o:spid="_x0000_s1026" type="#_x0000_t32" style="position:absolute;margin-left:250.4pt;margin-top:195.85pt;width:0;height:21.8pt;z-index:251354624;visibility:visible;mso-wrap-style:square;mso-wrap-distance-left:9pt;mso-wrap-distance-top:0;mso-wrap-distance-right:9pt;mso-wrap-distance-bottom:0;mso-position-horizontal:absolute;mso-position-horizontal-relative:left-margin-area;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" strokecolor="windowText">
                <v:stroke endarrow="block" joinstyle="miter"/>
                <w10:wrap anchorx="margin"/>
              </v:shape>
            </w:pict>
          </mc:Fallback>
        </mc:AlternateContent>
      </w:r>
      <w:r w:rsidRPr="001276CF">
        <w:rPr>
          <w:noProof/>
          <w:lang w:eastAsia="en-AU"/>
        </w:rPr>
        <mc:AlternateContent>
          <mc:Choice Requires="wps">
            <w:drawing>
              <wp:anchor distT="0" distB="0" distL="114300" distR="114300" simplePos="0" relativeHeight="251345408" behindDoc="0" locked="0" layoutInCell="1" allowOverlap="1" wp14:anchorId="356C784A" wp14:editId="122E9CEF">
                <wp:simplePos x="0" y="0"/>
                <wp:positionH relativeFrom="margin">
                  <wp:posOffset>1741170</wp:posOffset>
                </wp:positionH>
                <wp:positionV relativeFrom="paragraph">
                  <wp:posOffset>2766695</wp:posOffset>
                </wp:positionV>
                <wp:extent cx="1050290" cy="477520"/>
                <wp:effectExtent l="0" t="0" r="16510" b="17780"/>
                <wp:wrapNone/>
                <wp:docPr id="74" name="Rectangle 74"/>
                <wp:cNvGraphicFramePr/>
                <a:graphic xmlns:a="http://schemas.openxmlformats.org/drawingml/2006/main">
                  <a:graphicData uri="http://schemas.microsoft.com/office/word/2010/wordprocessingShape">
                    <wps:wsp>
                      <wps:cNvSpPr/>
                      <wps:spPr>
                        <a:xfrm>
                          <a:off x="0" y="0"/>
                          <a:ext cx="1050290" cy="477520"/>
                        </a:xfrm>
                        <a:prstGeom prst="rect">
                          <a:avLst/>
                        </a:prstGeom>
                        <a:noFill/>
                        <a:ln w="9525" cap="flat" cmpd="sng" algn="ctr">
                          <a:solidFill>
                            <a:sysClr val="windowText" lastClr="000000"/>
                          </a:solidFill>
                          <a:prstDash val="solid"/>
                          <a:miter lim="800000"/>
                        </a:ln>
                        <a:effectLst/>
                      </wps:spPr>
                      <wps:txbx>
                        <w:txbxContent>
                          <w:p w14:paraId="54EDAB08"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Record reason</w:t>
                            </w:r>
                            <w:r>
                              <w:rPr>
                                <w:rFonts w:asciiTheme="minorHAnsi" w:hAnsiTheme="minorHAnsi"/>
                                <w:sz w:val="22"/>
                                <w:szCs w:val="22"/>
                                <w:vertAlign w:val="superscript"/>
                              </w:rPr>
                              <w:t>6</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74" o:spid="_x0000_s1064" style="position:absolute;margin-left:137.1pt;margin-top:217.85pt;width:82.7pt;height:37.6pt;z-index:25134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" filled="f" strokecolor="windowText">
                <v:textbox>
                  <w:txbxContent>
                    <w:p w14:paraId="54EDAB08"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Record reason</w:t>
                      </w:r>
                      <w:r>
                        <w:rPr>
                          <w:rFonts w:asciiTheme="minorHAnsi" w:hAnsiTheme="minorHAnsi"/>
                          <w:sz w:val="22"/>
                          <w:szCs w:val="22"/>
                          <w:vertAlign w:val="superscript"/>
                        </w:rPr>
                        <w:t>6</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48480" behindDoc="0" locked="0" layoutInCell="1" allowOverlap="1" wp14:anchorId="1081C445" wp14:editId="2147443C">
                <wp:simplePos x="0" y="0"/>
                <wp:positionH relativeFrom="margin">
                  <wp:posOffset>1743075</wp:posOffset>
                </wp:positionH>
                <wp:positionV relativeFrom="paragraph">
                  <wp:posOffset>2181226</wp:posOffset>
                </wp:positionV>
                <wp:extent cx="1050290" cy="304800"/>
                <wp:effectExtent l="0" t="0" r="16510" b="19050"/>
                <wp:wrapNone/>
                <wp:docPr id="77" name="Rectangle 77"/>
                <wp:cNvGraphicFramePr/>
                <a:graphic xmlns:a="http://schemas.openxmlformats.org/drawingml/2006/main">
                  <a:graphicData uri="http://schemas.microsoft.com/office/word/2010/wordprocessingShape">
                    <wps:wsp>
                      <wps:cNvSpPr/>
                      <wps:spPr>
                        <a:xfrm>
                          <a:off x="0" y="0"/>
                          <a:ext cx="1050290" cy="304800"/>
                        </a:xfrm>
                        <a:prstGeom prst="rect">
                          <a:avLst/>
                        </a:prstGeom>
                        <a:noFill/>
                        <a:ln w="9525" cap="flat" cmpd="sng" algn="ctr">
                          <a:solidFill>
                            <a:sysClr val="windowText" lastClr="000000"/>
                          </a:solidFill>
                          <a:prstDash val="solid"/>
                          <a:miter lim="800000"/>
                        </a:ln>
                        <a:effectLst/>
                      </wps:spPr>
                      <wps:txbx>
                        <w:txbxContent>
                          <w:p w14:paraId="439AA562"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Decline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77" o:spid="_x0000_s1065" style="position:absolute;margin-left:137.25pt;margin-top:171.75pt;width:82.7pt;height:24pt;z-index:25134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" filled="f" strokecolor="windowText">
                <v:textbox>
                  <w:txbxContent>
                    <w:p w14:paraId="439AA562"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Decline</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64864" behindDoc="0" locked="0" layoutInCell="1" allowOverlap="1" wp14:anchorId="5CB5D620" wp14:editId="4611693E">
                <wp:simplePos x="0" y="0"/>
                <wp:positionH relativeFrom="margin">
                  <wp:posOffset>1137920</wp:posOffset>
                </wp:positionH>
                <wp:positionV relativeFrom="paragraph">
                  <wp:posOffset>4005580</wp:posOffset>
                </wp:positionV>
                <wp:extent cx="0" cy="276860"/>
                <wp:effectExtent l="76200" t="0" r="57150" b="66040"/>
                <wp:wrapNone/>
                <wp:docPr id="93" name="Straight Arrow Connector 93"/>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545BA582" id="Straight Arrow Connector 93" o:spid="_x0000_s1026" type="#_x0000_t32" style="position:absolute;margin-left:89.6pt;margin-top:315.4pt;width:0;height:21.8pt;z-index:25137920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" strokecolor="windowText">
                <v:stroke endarrow="block" joinstyle="miter"/>
                <w10:wrap anchorx="margin"/>
              </v:shape>
            </w:pict>
          </mc:Fallback>
        </mc:AlternateContent>
      </w:r>
      <w:r w:rsidRPr="001276CF">
        <w:rPr>
          <w:noProof/>
          <w:lang w:eastAsia="en-AU"/>
        </w:rPr>
        <mc:AlternateContent>
          <mc:Choice Requires="wps">
            <w:drawing>
              <wp:anchor distT="0" distB="0" distL="114300" distR="114300" simplePos="0" relativeHeight="251322880" behindDoc="0" locked="0" layoutInCell="1" allowOverlap="1" wp14:anchorId="4446ECB4" wp14:editId="24FF5940">
                <wp:simplePos x="0" y="0"/>
                <wp:positionH relativeFrom="margin">
                  <wp:posOffset>-527580</wp:posOffset>
                </wp:positionH>
                <wp:positionV relativeFrom="paragraph">
                  <wp:posOffset>3529330</wp:posOffset>
                </wp:positionV>
                <wp:extent cx="1050290" cy="477520"/>
                <wp:effectExtent l="0" t="0" r="16510" b="17780"/>
                <wp:wrapNone/>
                <wp:docPr id="19" name="Rectangle 19"/>
                <wp:cNvGraphicFramePr/>
                <a:graphic xmlns:a="http://schemas.openxmlformats.org/drawingml/2006/main">
                  <a:graphicData uri="http://schemas.microsoft.com/office/word/2010/wordprocessingShape">
                    <wps:wsp>
                      <wps:cNvSpPr/>
                      <wps:spPr>
                        <a:xfrm>
                          <a:off x="0" y="0"/>
                          <a:ext cx="1050290" cy="477520"/>
                        </a:xfrm>
                        <a:prstGeom prst="rect">
                          <a:avLst/>
                        </a:prstGeom>
                        <a:noFill/>
                        <a:ln w="9525" cap="flat" cmpd="sng" algn="ctr">
                          <a:solidFill>
                            <a:sysClr val="windowText" lastClr="000000"/>
                          </a:solidFill>
                          <a:prstDash val="solid"/>
                          <a:miter lim="800000"/>
                        </a:ln>
                        <a:effectLst/>
                      </wps:spPr>
                      <wps:txbx>
                        <w:txbxContent>
                          <w:p w14:paraId="630AB13E" w14:textId="77777777" w:rsidR="008B675E" w:rsidRPr="00D47759" w:rsidRDefault="008B675E" w:rsidP="001276CF">
                            <w:pPr>
                              <w:pStyle w:val="NormalWeb"/>
                              <w:spacing w:after="0"/>
                              <w:jc w:val="center"/>
                              <w:rPr>
                                <w:rFonts w:asciiTheme="minorHAnsi" w:hAnsiTheme="minorHAnsi"/>
                                <w:sz w:val="22"/>
                                <w:szCs w:val="22"/>
                              </w:rPr>
                            </w:pPr>
                            <w:r w:rsidRPr="00D47759">
                              <w:rPr>
                                <w:rFonts w:asciiTheme="minorHAnsi" w:hAnsiTheme="minorHAnsi"/>
                                <w:sz w:val="22"/>
                                <w:szCs w:val="22"/>
                              </w:rPr>
                              <w:t>Record demographics</w:t>
                            </w:r>
                            <w:r>
                              <w:rPr>
                                <w:rFonts w:asciiTheme="minorHAnsi" w:hAnsiTheme="minorHAnsi"/>
                                <w:sz w:val="22"/>
                                <w:szCs w:val="22"/>
                                <w:vertAlign w:val="superscript"/>
                              </w:rPr>
                              <w:t>7</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19" o:spid="_x0000_s1066" style="position:absolute;margin-left:-41.55pt;margin-top:277.9pt;width:82.7pt;height:37.6pt;z-index:25132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" filled="f" strokecolor="windowText">
                <v:textbox>
                  <w:txbxContent>
                    <w:p w14:paraId="630AB13E" w14:textId="77777777" w:rsidR="008B675E" w:rsidRPr="00D47759" w:rsidRDefault="008B675E" w:rsidP="001276CF">
                      <w:pPr>
                        <w:pStyle w:val="NormalWeb"/>
                        <w:spacing w:after="0"/>
                        <w:jc w:val="center"/>
                        <w:rPr>
                          <w:rFonts w:asciiTheme="minorHAnsi" w:hAnsiTheme="minorHAnsi"/>
                          <w:sz w:val="22"/>
                          <w:szCs w:val="22"/>
                        </w:rPr>
                      </w:pPr>
                      <w:r w:rsidRPr="00D47759">
                        <w:rPr>
                          <w:rFonts w:asciiTheme="minorHAnsi" w:hAnsiTheme="minorHAnsi"/>
                          <w:sz w:val="22"/>
                          <w:szCs w:val="22"/>
                        </w:rPr>
                        <w:t>Record demographics</w:t>
                      </w:r>
                      <w:r>
                        <w:rPr>
                          <w:rFonts w:asciiTheme="minorHAnsi" w:hAnsiTheme="minorHAnsi"/>
                          <w:sz w:val="22"/>
                          <w:szCs w:val="22"/>
                          <w:vertAlign w:val="superscript"/>
                        </w:rPr>
                        <w:t>7</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42336" behindDoc="0" locked="0" layoutInCell="1" allowOverlap="1" wp14:anchorId="6C12CFE4" wp14:editId="730FAB0A">
                <wp:simplePos x="0" y="0"/>
                <wp:positionH relativeFrom="margin">
                  <wp:posOffset>604520</wp:posOffset>
                </wp:positionH>
                <wp:positionV relativeFrom="paragraph">
                  <wp:posOffset>3526790</wp:posOffset>
                </wp:positionV>
                <wp:extent cx="1050290" cy="477520"/>
                <wp:effectExtent l="0" t="0" r="16510" b="17780"/>
                <wp:wrapNone/>
                <wp:docPr id="69" name="Rectangle 69"/>
                <wp:cNvGraphicFramePr/>
                <a:graphic xmlns:a="http://schemas.openxmlformats.org/drawingml/2006/main">
                  <a:graphicData uri="http://schemas.microsoft.com/office/word/2010/wordprocessingShape">
                    <wps:wsp>
                      <wps:cNvSpPr/>
                      <wps:spPr>
                        <a:xfrm>
                          <a:off x="0" y="0"/>
                          <a:ext cx="1050290" cy="477520"/>
                        </a:xfrm>
                        <a:prstGeom prst="rect">
                          <a:avLst/>
                        </a:prstGeom>
                        <a:noFill/>
                        <a:ln w="9525" cap="flat" cmpd="sng" algn="ctr">
                          <a:solidFill>
                            <a:sysClr val="windowText" lastClr="000000"/>
                          </a:solidFill>
                          <a:prstDash val="solid"/>
                          <a:miter lim="800000"/>
                        </a:ln>
                        <a:effectLst/>
                      </wps:spPr>
                      <wps:txbx>
                        <w:txbxContent>
                          <w:p w14:paraId="7483F7F4" w14:textId="77777777" w:rsidR="008B675E" w:rsidRPr="00D47759" w:rsidRDefault="008B675E" w:rsidP="001276CF">
                            <w:pPr>
                              <w:pStyle w:val="NormalWeb"/>
                              <w:spacing w:after="0"/>
                              <w:jc w:val="center"/>
                              <w:rPr>
                                <w:rFonts w:asciiTheme="minorHAnsi" w:hAnsiTheme="minorHAnsi"/>
                                <w:sz w:val="22"/>
                                <w:szCs w:val="22"/>
                              </w:rPr>
                            </w:pPr>
                            <w:r w:rsidRPr="00D47759">
                              <w:rPr>
                                <w:rFonts w:asciiTheme="minorHAnsi" w:hAnsiTheme="minorHAnsi"/>
                                <w:sz w:val="22"/>
                                <w:szCs w:val="22"/>
                              </w:rPr>
                              <w:t>Record demographics</w:t>
                            </w:r>
                            <w:r>
                              <w:rPr>
                                <w:rFonts w:asciiTheme="minorHAnsi" w:hAnsiTheme="minorHAnsi"/>
                                <w:sz w:val="22"/>
                                <w:szCs w:val="22"/>
                                <w:vertAlign w:val="superscript"/>
                              </w:rPr>
                              <w:t>7</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69" o:spid="_x0000_s1067" style="position:absolute;margin-left:47.6pt;margin-top:277.7pt;width:82.7pt;height:37.6pt;z-index:25134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" filled="f" strokecolor="windowText">
                <v:textbox>
                  <w:txbxContent>
                    <w:p w14:paraId="7483F7F4" w14:textId="77777777" w:rsidR="008B675E" w:rsidRPr="00D47759" w:rsidRDefault="008B675E" w:rsidP="001276CF">
                      <w:pPr>
                        <w:pStyle w:val="NormalWeb"/>
                        <w:spacing w:after="0"/>
                        <w:jc w:val="center"/>
                        <w:rPr>
                          <w:rFonts w:asciiTheme="minorHAnsi" w:hAnsiTheme="minorHAnsi"/>
                          <w:sz w:val="22"/>
                          <w:szCs w:val="22"/>
                        </w:rPr>
                      </w:pPr>
                      <w:r w:rsidRPr="00D47759">
                        <w:rPr>
                          <w:rFonts w:asciiTheme="minorHAnsi" w:hAnsiTheme="minorHAnsi"/>
                          <w:sz w:val="22"/>
                          <w:szCs w:val="22"/>
                        </w:rPr>
                        <w:t>Record demographics</w:t>
                      </w:r>
                      <w:r>
                        <w:rPr>
                          <w:rFonts w:asciiTheme="minorHAnsi" w:hAnsiTheme="minorHAnsi"/>
                          <w:sz w:val="22"/>
                          <w:szCs w:val="22"/>
                          <w:vertAlign w:val="superscript"/>
                        </w:rPr>
                        <w:t>7</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44384" behindDoc="0" locked="0" layoutInCell="1" allowOverlap="1" wp14:anchorId="26DD10AD" wp14:editId="3B2180B7">
                <wp:simplePos x="0" y="0"/>
                <wp:positionH relativeFrom="margin">
                  <wp:posOffset>600075</wp:posOffset>
                </wp:positionH>
                <wp:positionV relativeFrom="paragraph">
                  <wp:posOffset>2758440</wp:posOffset>
                </wp:positionV>
                <wp:extent cx="1050290" cy="477520"/>
                <wp:effectExtent l="0" t="0" r="16510" b="17780"/>
                <wp:wrapNone/>
                <wp:docPr id="73" name="Rectangle 73"/>
                <wp:cNvGraphicFramePr/>
                <a:graphic xmlns:a="http://schemas.openxmlformats.org/drawingml/2006/main">
                  <a:graphicData uri="http://schemas.microsoft.com/office/word/2010/wordprocessingShape">
                    <wps:wsp>
                      <wps:cNvSpPr/>
                      <wps:spPr>
                        <a:xfrm>
                          <a:off x="0" y="0"/>
                          <a:ext cx="1050290" cy="477520"/>
                        </a:xfrm>
                        <a:prstGeom prst="rect">
                          <a:avLst/>
                        </a:prstGeom>
                        <a:noFill/>
                        <a:ln w="9525" cap="flat" cmpd="sng" algn="ctr">
                          <a:solidFill>
                            <a:sysClr val="windowText" lastClr="000000"/>
                          </a:solidFill>
                          <a:prstDash val="solid"/>
                          <a:miter lim="800000"/>
                        </a:ln>
                        <a:effectLst/>
                      </wps:spPr>
                      <wps:txbx>
                        <w:txbxContent>
                          <w:p w14:paraId="057B9DC7"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Tentative appointment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73" o:spid="_x0000_s1068" style="position:absolute;margin-left:47.25pt;margin-top:217.2pt;width:82.7pt;height:37.6pt;z-index:25134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" filled="f" strokecolor="windowText">
                <v:textbox>
                  <w:txbxContent>
                    <w:p w14:paraId="057B9DC7"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Tentative appointment</w:t>
                      </w:r>
                    </w:p>
                  </w:txbxContent>
                </v:textbox>
                <w10:wrap anchorx="margin"/>
              </v:rect>
            </w:pict>
          </mc:Fallback>
        </mc:AlternateContent>
      </w:r>
      <w:r w:rsidRPr="001276CF">
        <w:rPr>
          <w:rFonts w:cs="Times New Roman"/>
          <w:noProof/>
          <w:szCs w:val="24"/>
          <w:lang w:eastAsia="en-AU"/>
        </w:rPr>
        <mc:AlternateContent>
          <mc:Choice Requires="wps">
            <w:drawing>
              <wp:anchor distT="0" distB="0" distL="114300" distR="114300" simplePos="0" relativeHeight="251361792" behindDoc="0" locked="0" layoutInCell="1" allowOverlap="1" wp14:anchorId="6095A008" wp14:editId="0F53BD7B">
                <wp:simplePos x="0" y="0"/>
                <wp:positionH relativeFrom="column">
                  <wp:posOffset>1138237</wp:posOffset>
                </wp:positionH>
                <wp:positionV relativeFrom="paragraph">
                  <wp:posOffset>1456373</wp:posOffset>
                </wp:positionV>
                <wp:extent cx="2200275" cy="0"/>
                <wp:effectExtent l="0" t="0" r="28575" b="19050"/>
                <wp:wrapNone/>
                <wp:docPr id="90" name="Straight Connector 90"/>
                <wp:cNvGraphicFramePr/>
                <a:graphic xmlns:a="http://schemas.openxmlformats.org/drawingml/2006/main">
                  <a:graphicData uri="http://schemas.microsoft.com/office/word/2010/wordprocessingShape">
                    <wps:wsp>
                      <wps:cNvCnPr/>
                      <wps:spPr>
                        <a:xfrm>
                          <a:off x="0" y="0"/>
                          <a:ext cx="220027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6ACB1727" id="Straight Connector 90" o:spid="_x0000_s1026" style="position:absolute;z-index:251376128;visibility:visible;mso-wrap-style:square;mso-wrap-distance-left:9pt;mso-wrap-distance-top:0;mso-wrap-distance-right:9pt;mso-wrap-distance-bottom:0;mso-position-horizontal:absolute;mso-position-horizontal-relative:text;mso-position-vertical:absolute;mso-position-vertical-relative:text" from="89.6pt,114.7pt" to="262.85pt,1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" strokecolor="windowText">
                <v:stroke joinstyle="miter"/>
              </v:line>
            </w:pict>
          </mc:Fallback>
        </mc:AlternateContent>
      </w:r>
      <w:r w:rsidRPr="001276CF">
        <w:rPr>
          <w:rFonts w:cs="Times New Roman"/>
          <w:noProof/>
          <w:szCs w:val="24"/>
          <w:lang w:eastAsia="en-AU"/>
        </w:rPr>
        <mc:AlternateContent>
          <mc:Choice Requires="wps">
            <w:drawing>
              <wp:anchor distT="0" distB="0" distL="114300" distR="114300" simplePos="0" relativeHeight="251334144" behindDoc="0" locked="0" layoutInCell="1" allowOverlap="1" wp14:anchorId="3546E34A" wp14:editId="1A98D8B9">
                <wp:simplePos x="0" y="0"/>
                <wp:positionH relativeFrom="margin">
                  <wp:posOffset>2219960</wp:posOffset>
                </wp:positionH>
                <wp:positionV relativeFrom="paragraph">
                  <wp:posOffset>1347470</wp:posOffset>
                </wp:positionV>
                <wp:extent cx="0" cy="108585"/>
                <wp:effectExtent l="0" t="0" r="19050" b="24765"/>
                <wp:wrapNone/>
                <wp:docPr id="49" name="Straight Connector 49"/>
                <wp:cNvGraphicFramePr/>
                <a:graphic xmlns:a="http://schemas.openxmlformats.org/drawingml/2006/main">
                  <a:graphicData uri="http://schemas.microsoft.com/office/word/2010/wordprocessingShape">
                    <wps:wsp>
                      <wps:cNvCnPr/>
                      <wps:spPr>
                        <a:xfrm>
                          <a:off x="0" y="0"/>
                          <a:ext cx="0" cy="10858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6811F3BD" id="Straight Connector 49" o:spid="_x0000_s1026" style="position:absolute;z-index:251348480;visibility:visible;mso-wrap-style:square;mso-wrap-distance-left:9pt;mso-wrap-distance-top:0;mso-wrap-distance-right:9pt;mso-wrap-distance-bottom:0;mso-position-horizontal:absolute;mso-position-horizontal-relative:margin;mso-position-vertical:absolute;mso-position-vertical-relative:text" from="174.8pt,106.1pt" to="174.8pt,1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" strokecolor="windowText">
                <v:stroke joinstyle="miter"/>
                <w10:wrap anchorx="margin"/>
              </v:line>
            </w:pict>
          </mc:Fallback>
        </mc:AlternateContent>
      </w:r>
      <w:r w:rsidRPr="001276CF">
        <w:rPr>
          <w:noProof/>
          <w:lang w:eastAsia="en-AU"/>
        </w:rPr>
        <mc:AlternateContent>
          <mc:Choice Requires="wps">
            <w:drawing>
              <wp:anchor distT="0" distB="0" distL="114300" distR="114300" simplePos="0" relativeHeight="251358720" behindDoc="0" locked="0" layoutInCell="1" allowOverlap="1" wp14:anchorId="03A684D4" wp14:editId="74BEFE28">
                <wp:simplePos x="0" y="0"/>
                <wp:positionH relativeFrom="margin">
                  <wp:posOffset>5123561</wp:posOffset>
                </wp:positionH>
                <wp:positionV relativeFrom="paragraph">
                  <wp:posOffset>2735580</wp:posOffset>
                </wp:positionV>
                <wp:extent cx="1050290" cy="477520"/>
                <wp:effectExtent l="0" t="0" r="16510" b="17780"/>
                <wp:wrapNone/>
                <wp:docPr id="87" name="Rectangle 87"/>
                <wp:cNvGraphicFramePr/>
                <a:graphic xmlns:a="http://schemas.openxmlformats.org/drawingml/2006/main">
                  <a:graphicData uri="http://schemas.microsoft.com/office/word/2010/wordprocessingShape">
                    <wps:wsp>
                      <wps:cNvSpPr/>
                      <wps:spPr>
                        <a:xfrm>
                          <a:off x="0" y="0"/>
                          <a:ext cx="1050290" cy="477520"/>
                        </a:xfrm>
                        <a:prstGeom prst="rect">
                          <a:avLst/>
                        </a:prstGeom>
                        <a:noFill/>
                        <a:ln w="9525" cap="flat" cmpd="sng" algn="ctr">
                          <a:solidFill>
                            <a:sysClr val="windowText" lastClr="000000"/>
                          </a:solidFill>
                          <a:prstDash val="solid"/>
                          <a:miter lim="800000"/>
                        </a:ln>
                        <a:effectLst/>
                      </wps:spPr>
                      <wps:txbx>
                        <w:txbxContent>
                          <w:p w14:paraId="7C6917B6"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Non-contactable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87" o:spid="_x0000_s1069" style="position:absolute;margin-left:403.45pt;margin-top:215.4pt;width:82.7pt;height:37.6pt;z-index:25135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" filled="f" strokecolor="windowText">
                <v:textbox>
                  <w:txbxContent>
                    <w:p w14:paraId="7C6917B6"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Non-contactable</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41312" behindDoc="0" locked="0" layoutInCell="1" allowOverlap="1" wp14:anchorId="5D31F07A" wp14:editId="5E293346">
                <wp:simplePos x="0" y="0"/>
                <wp:positionH relativeFrom="margin">
                  <wp:posOffset>5654040</wp:posOffset>
                </wp:positionH>
                <wp:positionV relativeFrom="paragraph">
                  <wp:posOffset>2461006</wp:posOffset>
                </wp:positionV>
                <wp:extent cx="0" cy="276860"/>
                <wp:effectExtent l="76200" t="0" r="57150" b="66040"/>
                <wp:wrapNone/>
                <wp:docPr id="68" name="Straight Arrow Connector 68"/>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94CD97F" id="Straight Arrow Connector 68" o:spid="_x0000_s1026" type="#_x0000_t32" style="position:absolute;margin-left:445.2pt;margin-top:193.8pt;width:0;height:21.8pt;z-index:25135564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" strokecolor="windowText">
                <v:stroke endarrow="block" joinstyle="miter"/>
                <w10:wrap anchorx="margin"/>
              </v:shape>
            </w:pict>
          </mc:Fallback>
        </mc:AlternateContent>
      </w:r>
      <w:r w:rsidRPr="001276CF">
        <w:rPr>
          <w:noProof/>
          <w:lang w:eastAsia="en-AU"/>
        </w:rPr>
        <mc:AlternateContent>
          <mc:Choice Requires="wps">
            <w:drawing>
              <wp:anchor distT="0" distB="0" distL="114300" distR="114300" simplePos="0" relativeHeight="251356672" behindDoc="0" locked="0" layoutInCell="1" allowOverlap="1" wp14:anchorId="33B34871" wp14:editId="6DA0F040">
                <wp:simplePos x="0" y="0"/>
                <wp:positionH relativeFrom="margin">
                  <wp:posOffset>3947795</wp:posOffset>
                </wp:positionH>
                <wp:positionV relativeFrom="paragraph">
                  <wp:posOffset>2177161</wp:posOffset>
                </wp:positionV>
                <wp:extent cx="1050290" cy="283210"/>
                <wp:effectExtent l="0" t="0" r="16510" b="21590"/>
                <wp:wrapNone/>
                <wp:docPr id="85" name="Rectangle 85"/>
                <wp:cNvGraphicFramePr/>
                <a:graphic xmlns:a="http://schemas.openxmlformats.org/drawingml/2006/main">
                  <a:graphicData uri="http://schemas.microsoft.com/office/word/2010/wordprocessingShape">
                    <wps:wsp>
                      <wps:cNvSpPr/>
                      <wps:spPr>
                        <a:xfrm>
                          <a:off x="0" y="0"/>
                          <a:ext cx="1050290" cy="283210"/>
                        </a:xfrm>
                        <a:prstGeom prst="rect">
                          <a:avLst/>
                        </a:prstGeom>
                        <a:noFill/>
                        <a:ln w="9525" cap="flat" cmpd="sng" algn="ctr">
                          <a:solidFill>
                            <a:sysClr val="windowText" lastClr="000000"/>
                          </a:solidFill>
                          <a:prstDash val="solid"/>
                          <a:miter lim="800000"/>
                        </a:ln>
                        <a:effectLst/>
                      </wps:spPr>
                      <wps:txbx>
                        <w:txbxContent>
                          <w:p w14:paraId="5ED66CF8"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Present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85" o:spid="_x0000_s1070" style="position:absolute;margin-left:310.85pt;margin-top:171.45pt;width:82.7pt;height:22.3pt;z-index:25135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" filled="f" strokecolor="windowText">
                <v:textbox>
                  <w:txbxContent>
                    <w:p w14:paraId="5ED66CF8"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Present</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57696" behindDoc="0" locked="0" layoutInCell="1" allowOverlap="1" wp14:anchorId="08F8D668" wp14:editId="522DAFB3">
                <wp:simplePos x="0" y="0"/>
                <wp:positionH relativeFrom="margin">
                  <wp:posOffset>5131435</wp:posOffset>
                </wp:positionH>
                <wp:positionV relativeFrom="paragraph">
                  <wp:posOffset>2179701</wp:posOffset>
                </wp:positionV>
                <wp:extent cx="1050290" cy="283210"/>
                <wp:effectExtent l="0" t="0" r="16510" b="21590"/>
                <wp:wrapNone/>
                <wp:docPr id="86" name="Rectangle 86"/>
                <wp:cNvGraphicFramePr/>
                <a:graphic xmlns:a="http://schemas.openxmlformats.org/drawingml/2006/main">
                  <a:graphicData uri="http://schemas.microsoft.com/office/word/2010/wordprocessingShape">
                    <wps:wsp>
                      <wps:cNvSpPr/>
                      <wps:spPr>
                        <a:xfrm>
                          <a:off x="0" y="0"/>
                          <a:ext cx="1050290" cy="283210"/>
                        </a:xfrm>
                        <a:prstGeom prst="rect">
                          <a:avLst/>
                        </a:prstGeom>
                        <a:noFill/>
                        <a:ln w="9525" cap="flat" cmpd="sng" algn="ctr">
                          <a:solidFill>
                            <a:sysClr val="windowText" lastClr="000000"/>
                          </a:solidFill>
                          <a:prstDash val="solid"/>
                          <a:miter lim="800000"/>
                        </a:ln>
                        <a:effectLst/>
                      </wps:spPr>
                      <wps:txbx>
                        <w:txbxContent>
                          <w:p w14:paraId="41B65C0E"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Absent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86" o:spid="_x0000_s1071" style="position:absolute;margin-left:404.05pt;margin-top:171.65pt;width:82.7pt;height:22.3pt;z-index:25135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" filled="f" strokecolor="windowText">
                <v:textbox>
                  <w:txbxContent>
                    <w:p w14:paraId="41B65C0E"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Absent</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30048" behindDoc="0" locked="0" layoutInCell="1" allowOverlap="1" wp14:anchorId="11664E1A" wp14:editId="3DBA47F6">
                <wp:simplePos x="0" y="0"/>
                <wp:positionH relativeFrom="column">
                  <wp:posOffset>4473575</wp:posOffset>
                </wp:positionH>
                <wp:positionV relativeFrom="paragraph">
                  <wp:posOffset>2014601</wp:posOffset>
                </wp:positionV>
                <wp:extent cx="0" cy="158750"/>
                <wp:effectExtent l="76200" t="0" r="57150" b="50800"/>
                <wp:wrapNone/>
                <wp:docPr id="20" name="Straight Arrow Connector 20"/>
                <wp:cNvGraphicFramePr/>
                <a:graphic xmlns:a="http://schemas.openxmlformats.org/drawingml/2006/main">
                  <a:graphicData uri="http://schemas.microsoft.com/office/word/2010/wordprocessingShape">
                    <wps:wsp>
                      <wps:cNvCnPr/>
                      <wps:spPr>
                        <a:xfrm>
                          <a:off x="0" y="0"/>
                          <a:ext cx="0" cy="15875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7F99F1E" id="Straight Arrow Connector 20" o:spid="_x0000_s1026" type="#_x0000_t32" style="position:absolute;margin-left:352.25pt;margin-top:158.65pt;width:0;height:12.5pt;z-index:25134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" strokecolor="windowText">
                <v:stroke endarrow="block" joinstyle="miter"/>
              </v:shape>
            </w:pict>
          </mc:Fallback>
        </mc:AlternateContent>
      </w:r>
      <w:r w:rsidRPr="001276CF">
        <w:rPr>
          <w:noProof/>
          <w:lang w:eastAsia="en-AU"/>
        </w:rPr>
        <mc:AlternateContent>
          <mc:Choice Requires="wps">
            <w:drawing>
              <wp:anchor distT="0" distB="0" distL="114300" distR="114300" simplePos="0" relativeHeight="251360768" behindDoc="0" locked="0" layoutInCell="1" allowOverlap="1" wp14:anchorId="4A9C5ACD" wp14:editId="2E676B5B">
                <wp:simplePos x="0" y="0"/>
                <wp:positionH relativeFrom="column">
                  <wp:posOffset>4474210</wp:posOffset>
                </wp:positionH>
                <wp:positionV relativeFrom="paragraph">
                  <wp:posOffset>2014601</wp:posOffset>
                </wp:positionV>
                <wp:extent cx="1186688" cy="0"/>
                <wp:effectExtent l="0" t="0" r="33020" b="19050"/>
                <wp:wrapNone/>
                <wp:docPr id="89" name="Straight Connector 89"/>
                <wp:cNvGraphicFramePr/>
                <a:graphic xmlns:a="http://schemas.openxmlformats.org/drawingml/2006/main">
                  <a:graphicData uri="http://schemas.microsoft.com/office/word/2010/wordprocessingShape">
                    <wps:wsp>
                      <wps:cNvCnPr/>
                      <wps:spPr>
                        <a:xfrm>
                          <a:off x="0" y="0"/>
                          <a:ext cx="1186688"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14F0EE70" id="Straight Connector 89" o:spid="_x0000_s1026" style="position:absolute;z-index:251375104;visibility:visible;mso-wrap-style:square;mso-wrap-distance-left:9pt;mso-wrap-distance-top:0;mso-wrap-distance-right:9pt;mso-wrap-distance-bottom:0;mso-position-horizontal:absolute;mso-position-horizontal-relative:text;mso-position-vertical:absolute;mso-position-vertical-relative:text" from="352.3pt,158.65pt" to="445.75pt,15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" strokecolor="windowText">
                <v:stroke joinstyle="miter"/>
              </v:line>
            </w:pict>
          </mc:Fallback>
        </mc:AlternateContent>
      </w:r>
      <w:r w:rsidRPr="001276CF">
        <w:rPr>
          <w:rFonts w:cs="Times New Roman"/>
          <w:noProof/>
          <w:szCs w:val="24"/>
          <w:lang w:eastAsia="en-AU"/>
        </w:rPr>
        <mc:AlternateContent>
          <mc:Choice Requires="wps">
            <w:drawing>
              <wp:anchor distT="0" distB="0" distL="114300" distR="114300" simplePos="0" relativeHeight="251329024" behindDoc="0" locked="0" layoutInCell="1" allowOverlap="1" wp14:anchorId="1BD5F6D7" wp14:editId="508E445F">
                <wp:simplePos x="0" y="0"/>
                <wp:positionH relativeFrom="margin">
                  <wp:posOffset>5056886</wp:posOffset>
                </wp:positionH>
                <wp:positionV relativeFrom="paragraph">
                  <wp:posOffset>1907540</wp:posOffset>
                </wp:positionV>
                <wp:extent cx="0" cy="108585"/>
                <wp:effectExtent l="0" t="0" r="19050" b="24765"/>
                <wp:wrapNone/>
                <wp:docPr id="21" name="Straight Connector 21"/>
                <wp:cNvGraphicFramePr/>
                <a:graphic xmlns:a="http://schemas.openxmlformats.org/drawingml/2006/main">
                  <a:graphicData uri="http://schemas.microsoft.com/office/word/2010/wordprocessingShape">
                    <wps:wsp>
                      <wps:cNvCnPr/>
                      <wps:spPr>
                        <a:xfrm>
                          <a:off x="0" y="0"/>
                          <a:ext cx="0" cy="10858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5074D201" id="Straight Connector 21" o:spid="_x0000_s1026" style="position:absolute;z-index:251343360;visibility:visible;mso-wrap-style:square;mso-wrap-distance-left:9pt;mso-wrap-distance-top:0;mso-wrap-distance-right:9pt;mso-wrap-distance-bottom:0;mso-position-horizontal:absolute;mso-position-horizontal-relative:margin;mso-position-vertical:absolute;mso-position-vertical-relative:text" from="398.2pt,150.2pt" to="398.2pt,1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" strokecolor="windowText">
                <v:stroke joinstyle="miter"/>
                <w10:wrap anchorx="margin"/>
              </v:line>
            </w:pict>
          </mc:Fallback>
        </mc:AlternateContent>
      </w:r>
      <w:r w:rsidRPr="001276CF">
        <w:rPr>
          <w:noProof/>
          <w:lang w:eastAsia="en-AU"/>
        </w:rPr>
        <mc:AlternateContent>
          <mc:Choice Requires="wps">
            <w:drawing>
              <wp:anchor distT="0" distB="0" distL="114300" distR="114300" simplePos="0" relativeHeight="251355648" behindDoc="0" locked="0" layoutInCell="1" allowOverlap="1" wp14:anchorId="0193A390" wp14:editId="7CE1C0D5">
                <wp:simplePos x="0" y="0"/>
                <wp:positionH relativeFrom="margin">
                  <wp:posOffset>4532884</wp:posOffset>
                </wp:positionH>
                <wp:positionV relativeFrom="paragraph">
                  <wp:posOffset>1616075</wp:posOffset>
                </wp:positionV>
                <wp:extent cx="1050290" cy="283210"/>
                <wp:effectExtent l="0" t="0" r="16510" b="21590"/>
                <wp:wrapNone/>
                <wp:docPr id="84" name="Rectangle 84"/>
                <wp:cNvGraphicFramePr/>
                <a:graphic xmlns:a="http://schemas.openxmlformats.org/drawingml/2006/main">
                  <a:graphicData uri="http://schemas.microsoft.com/office/word/2010/wordprocessingShape">
                    <wps:wsp>
                      <wps:cNvSpPr/>
                      <wps:spPr>
                        <a:xfrm>
                          <a:off x="0" y="0"/>
                          <a:ext cx="1050290" cy="283210"/>
                        </a:xfrm>
                        <a:prstGeom prst="rect">
                          <a:avLst/>
                        </a:prstGeom>
                        <a:noFill/>
                        <a:ln w="9525" cap="flat" cmpd="sng" algn="ctr">
                          <a:solidFill>
                            <a:sysClr val="windowText" lastClr="000000"/>
                          </a:solidFill>
                          <a:prstDash val="solid"/>
                          <a:miter lim="800000"/>
                        </a:ln>
                        <a:effectLst/>
                      </wps:spPr>
                      <wps:txbx>
                        <w:txbxContent>
                          <w:p w14:paraId="067C1213"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Re-attempt</w:t>
                            </w:r>
                            <w:r>
                              <w:rPr>
                                <w:rFonts w:asciiTheme="minorHAnsi" w:hAnsiTheme="minorHAnsi"/>
                                <w:sz w:val="22"/>
                                <w:szCs w:val="22"/>
                                <w:vertAlign w:val="superscript"/>
                              </w:rPr>
                              <w:t>5</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84" o:spid="_x0000_s1072" style="position:absolute;margin-left:356.9pt;margin-top:127.25pt;width:82.7pt;height:22.3pt;z-index:25135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" filled="f" strokecolor="windowText">
                <v:textbox>
                  <w:txbxContent>
                    <w:p w14:paraId="067C1213"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Re-attempt</w:t>
                      </w:r>
                      <w:r>
                        <w:rPr>
                          <w:rFonts w:asciiTheme="minorHAnsi" w:hAnsiTheme="minorHAnsi"/>
                          <w:sz w:val="22"/>
                          <w:szCs w:val="22"/>
                          <w:vertAlign w:val="superscript"/>
                        </w:rPr>
                        <w:t>5</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28000" behindDoc="0" locked="0" layoutInCell="1" allowOverlap="1" wp14:anchorId="66485E9B" wp14:editId="7BAFA0CA">
                <wp:simplePos x="0" y="0"/>
                <wp:positionH relativeFrom="column">
                  <wp:posOffset>5058410</wp:posOffset>
                </wp:positionH>
                <wp:positionV relativeFrom="paragraph">
                  <wp:posOffset>1336421</wp:posOffset>
                </wp:positionV>
                <wp:extent cx="0" cy="276860"/>
                <wp:effectExtent l="76200" t="0" r="57150" b="66040"/>
                <wp:wrapNone/>
                <wp:docPr id="22" name="Straight Arrow Connector 22"/>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10F1334E" id="Straight Arrow Connector 22" o:spid="_x0000_s1026" type="#_x0000_t32" style="position:absolute;margin-left:398.3pt;margin-top:105.25pt;width:0;height:21.8pt;z-index:25134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" strokecolor="windowText">
                <v:stroke endarrow="block" joinstyle="miter"/>
              </v:shape>
            </w:pict>
          </mc:Fallback>
        </mc:AlternateContent>
      </w:r>
      <w:r w:rsidRPr="001276CF">
        <w:rPr>
          <w:noProof/>
          <w:lang w:eastAsia="en-AU"/>
        </w:rPr>
        <mc:AlternateContent>
          <mc:Choice Requires="wps">
            <w:drawing>
              <wp:anchor distT="0" distB="0" distL="114300" distR="114300" simplePos="0" relativeHeight="251353600" behindDoc="0" locked="0" layoutInCell="1" allowOverlap="1" wp14:anchorId="33AEFF4D" wp14:editId="1BB85780">
                <wp:simplePos x="0" y="0"/>
                <wp:positionH relativeFrom="margin">
                  <wp:posOffset>1125276</wp:posOffset>
                </wp:positionH>
                <wp:positionV relativeFrom="paragraph">
                  <wp:posOffset>3245485</wp:posOffset>
                </wp:positionV>
                <wp:extent cx="0" cy="276860"/>
                <wp:effectExtent l="76200" t="0" r="57150" b="66040"/>
                <wp:wrapNone/>
                <wp:docPr id="82" name="Straight Arrow Connector 82"/>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1D79C179" id="Straight Arrow Connector 82" o:spid="_x0000_s1026" type="#_x0000_t32" style="position:absolute;margin-left:88.6pt;margin-top:255.55pt;width:0;height:21.8pt;z-index:25136793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" strokecolor="windowText">
                <v:stroke endarrow="block" joinstyle="miter"/>
                <w10:wrap anchorx="margin"/>
              </v:shape>
            </w:pict>
          </mc:Fallback>
        </mc:AlternateContent>
      </w:r>
      <w:r w:rsidRPr="001276CF">
        <w:rPr>
          <w:noProof/>
          <w:lang w:eastAsia="en-AU"/>
        </w:rPr>
        <mc:AlternateContent>
          <mc:Choice Requires="wps">
            <w:drawing>
              <wp:anchor distT="0" distB="0" distL="114300" distR="114300" simplePos="0" relativeHeight="251352576" behindDoc="0" locked="0" layoutInCell="1" allowOverlap="1" wp14:anchorId="1591E2B6" wp14:editId="0A01958E">
                <wp:simplePos x="0" y="0"/>
                <wp:positionH relativeFrom="margin">
                  <wp:posOffset>-4389</wp:posOffset>
                </wp:positionH>
                <wp:positionV relativeFrom="paragraph">
                  <wp:posOffset>3234690</wp:posOffset>
                </wp:positionV>
                <wp:extent cx="0" cy="276860"/>
                <wp:effectExtent l="76200" t="0" r="57150" b="66040"/>
                <wp:wrapNone/>
                <wp:docPr id="81" name="Straight Arrow Connector 81"/>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4F5A6246" id="Straight Arrow Connector 81" o:spid="_x0000_s1026" type="#_x0000_t32" style="position:absolute;margin-left:-.35pt;margin-top:254.7pt;width:0;height:21.8pt;z-index:25136691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" strokecolor="windowText">
                <v:stroke endarrow="block" joinstyle="miter"/>
                <w10:wrap anchorx="margin"/>
              </v:shape>
            </w:pict>
          </mc:Fallback>
        </mc:AlternateContent>
      </w:r>
      <w:r w:rsidRPr="001276CF">
        <w:rPr>
          <w:noProof/>
          <w:lang w:eastAsia="en-AU"/>
        </w:rPr>
        <mc:AlternateContent>
          <mc:Choice Requires="wps">
            <w:drawing>
              <wp:anchor distT="0" distB="0" distL="114300" distR="114300" simplePos="0" relativeHeight="251343360" behindDoc="0" locked="0" layoutInCell="1" allowOverlap="1" wp14:anchorId="28656701" wp14:editId="79D32A12">
                <wp:simplePos x="0" y="0"/>
                <wp:positionH relativeFrom="margin">
                  <wp:posOffset>-534831</wp:posOffset>
                </wp:positionH>
                <wp:positionV relativeFrom="paragraph">
                  <wp:posOffset>2760345</wp:posOffset>
                </wp:positionV>
                <wp:extent cx="1050290" cy="477520"/>
                <wp:effectExtent l="0" t="0" r="16510" b="17780"/>
                <wp:wrapNone/>
                <wp:docPr id="72" name="Rectangle 72"/>
                <wp:cNvGraphicFramePr/>
                <a:graphic xmlns:a="http://schemas.openxmlformats.org/drawingml/2006/main">
                  <a:graphicData uri="http://schemas.microsoft.com/office/word/2010/wordprocessingShape">
                    <wps:wsp>
                      <wps:cNvSpPr/>
                      <wps:spPr>
                        <a:xfrm>
                          <a:off x="0" y="0"/>
                          <a:ext cx="1050290" cy="477520"/>
                        </a:xfrm>
                        <a:prstGeom prst="rect">
                          <a:avLst/>
                        </a:prstGeom>
                        <a:noFill/>
                        <a:ln w="9525" cap="flat" cmpd="sng" algn="ctr">
                          <a:solidFill>
                            <a:sysClr val="windowText" lastClr="000000"/>
                          </a:solidFill>
                          <a:prstDash val="solid"/>
                          <a:miter lim="800000"/>
                        </a:ln>
                        <a:effectLst/>
                      </wps:spPr>
                      <wps:txbx>
                        <w:txbxContent>
                          <w:p w14:paraId="5CD8BD6F"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Make appointment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72" o:spid="_x0000_s1073" style="position:absolute;margin-left:-42.1pt;margin-top:217.35pt;width:82.7pt;height:37.6pt;z-index:25134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" filled="f" strokecolor="windowText">
                <v:textbox>
                  <w:txbxContent>
                    <w:p w14:paraId="5CD8BD6F"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Make appointment</w:t>
                      </w:r>
                    </w:p>
                  </w:txbxContent>
                </v:textbox>
                <w10:wrap anchorx="margin"/>
              </v:rect>
            </w:pict>
          </mc:Fallback>
        </mc:AlternateContent>
      </w:r>
      <w:r w:rsidRPr="001276CF">
        <w:rPr>
          <w:rFonts w:cs="Times New Roman"/>
          <w:noProof/>
          <w:szCs w:val="24"/>
          <w:lang w:eastAsia="en-AU"/>
        </w:rPr>
        <mc:AlternateContent>
          <mc:Choice Requires="wps">
            <w:drawing>
              <wp:anchor distT="0" distB="0" distL="114300" distR="114300" simplePos="0" relativeHeight="251336192" behindDoc="0" locked="0" layoutInCell="1" allowOverlap="1" wp14:anchorId="49DE226B" wp14:editId="3501EB4D">
                <wp:simplePos x="0" y="0"/>
                <wp:positionH relativeFrom="column">
                  <wp:posOffset>2265045</wp:posOffset>
                </wp:positionH>
                <wp:positionV relativeFrom="paragraph">
                  <wp:posOffset>2016599</wp:posOffset>
                </wp:positionV>
                <wp:extent cx="0" cy="158750"/>
                <wp:effectExtent l="76200" t="0" r="57150" b="50800"/>
                <wp:wrapNone/>
                <wp:docPr id="56" name="Straight Arrow Connector 56"/>
                <wp:cNvGraphicFramePr/>
                <a:graphic xmlns:a="http://schemas.openxmlformats.org/drawingml/2006/main">
                  <a:graphicData uri="http://schemas.microsoft.com/office/word/2010/wordprocessingShape">
                    <wps:wsp>
                      <wps:cNvCnPr/>
                      <wps:spPr>
                        <a:xfrm>
                          <a:off x="0" y="0"/>
                          <a:ext cx="0" cy="15875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5AF13FC6" id="Straight Arrow Connector 56" o:spid="_x0000_s1026" type="#_x0000_t32" style="position:absolute;margin-left:178.35pt;margin-top:158.8pt;width:0;height:12.5pt;z-index:25135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" strokecolor="windowText">
                <v:stroke endarrow="block" joinstyle="miter"/>
              </v:shape>
            </w:pict>
          </mc:Fallback>
        </mc:AlternateContent>
      </w:r>
      <w:r w:rsidRPr="001276CF">
        <w:rPr>
          <w:rFonts w:cs="Times New Roman"/>
          <w:noProof/>
          <w:szCs w:val="24"/>
          <w:lang w:eastAsia="en-AU"/>
        </w:rPr>
        <mc:AlternateContent>
          <mc:Choice Requires="wps">
            <w:drawing>
              <wp:anchor distT="0" distB="0" distL="114300" distR="114300" simplePos="0" relativeHeight="251335168" behindDoc="0" locked="0" layoutInCell="1" allowOverlap="1" wp14:anchorId="18E058DF" wp14:editId="25ACBF11">
                <wp:simplePos x="0" y="0"/>
                <wp:positionH relativeFrom="margin">
                  <wp:posOffset>0</wp:posOffset>
                </wp:positionH>
                <wp:positionV relativeFrom="paragraph">
                  <wp:posOffset>2015016</wp:posOffset>
                </wp:positionV>
                <wp:extent cx="0" cy="158750"/>
                <wp:effectExtent l="76200" t="0" r="57150" b="50800"/>
                <wp:wrapNone/>
                <wp:docPr id="55" name="Straight Arrow Connector 55"/>
                <wp:cNvGraphicFramePr/>
                <a:graphic xmlns:a="http://schemas.openxmlformats.org/drawingml/2006/main">
                  <a:graphicData uri="http://schemas.microsoft.com/office/word/2010/wordprocessingShape">
                    <wps:wsp>
                      <wps:cNvCnPr/>
                      <wps:spPr>
                        <a:xfrm>
                          <a:off x="0" y="0"/>
                          <a:ext cx="0" cy="15875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5C7EB274" id="Straight Arrow Connector 55" o:spid="_x0000_s1026" type="#_x0000_t32" style="position:absolute;margin-left:0;margin-top:158.65pt;width:0;height:12.5pt;z-index:25134950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" strokecolor="windowText">
                <v:stroke endarrow="block" joinstyle="miter"/>
                <w10:wrap anchorx="margin"/>
              </v:shape>
            </w:pict>
          </mc:Fallback>
        </mc:AlternateContent>
      </w:r>
      <w:r w:rsidRPr="001276CF">
        <w:rPr>
          <w:noProof/>
          <w:lang w:eastAsia="en-AU"/>
        </w:rPr>
        <mc:AlternateContent>
          <mc:Choice Requires="wps">
            <w:drawing>
              <wp:anchor distT="0" distB="0" distL="114300" distR="114300" simplePos="0" relativeHeight="251351552" behindDoc="0" locked="0" layoutInCell="1" allowOverlap="1" wp14:anchorId="274E8A1B" wp14:editId="6F2ABDB3">
                <wp:simplePos x="0" y="0"/>
                <wp:positionH relativeFrom="column">
                  <wp:posOffset>0</wp:posOffset>
                </wp:positionH>
                <wp:positionV relativeFrom="paragraph">
                  <wp:posOffset>2010249</wp:posOffset>
                </wp:positionV>
                <wp:extent cx="2266950" cy="0"/>
                <wp:effectExtent l="0" t="0" r="19050" b="19050"/>
                <wp:wrapNone/>
                <wp:docPr id="80" name="Straight Connector 80"/>
                <wp:cNvGraphicFramePr/>
                <a:graphic xmlns:a="http://schemas.openxmlformats.org/drawingml/2006/main">
                  <a:graphicData uri="http://schemas.microsoft.com/office/word/2010/wordprocessingShape">
                    <wps:wsp>
                      <wps:cNvCnPr/>
                      <wps:spPr>
                        <a:xfrm>
                          <a:off x="0" y="0"/>
                          <a:ext cx="226695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1BE48449" id="Straight Connector 80" o:spid="_x0000_s1026" style="position:absolute;z-index:251365888;visibility:visible;mso-wrap-style:square;mso-wrap-distance-left:9pt;mso-wrap-distance-top:0;mso-wrap-distance-right:9pt;mso-wrap-distance-bottom:0;mso-position-horizontal:absolute;mso-position-horizontal-relative:text;mso-position-vertical:absolute;mso-position-vertical-relative:text" from="0,158.3pt" to="178.5pt,1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" strokecolor="windowText">
                <v:stroke joinstyle="miter"/>
              </v:line>
            </w:pict>
          </mc:Fallback>
        </mc:AlternateContent>
      </w:r>
      <w:r w:rsidRPr="001276CF">
        <w:rPr>
          <w:noProof/>
          <w:lang w:eastAsia="en-AU"/>
        </w:rPr>
        <mc:AlternateContent>
          <mc:Choice Requires="wps">
            <w:drawing>
              <wp:anchor distT="0" distB="0" distL="114300" distR="114300" simplePos="0" relativeHeight="251346432" behindDoc="0" locked="0" layoutInCell="1" allowOverlap="1" wp14:anchorId="3E83179E" wp14:editId="55BC63A7">
                <wp:simplePos x="0" y="0"/>
                <wp:positionH relativeFrom="margin">
                  <wp:posOffset>-533400</wp:posOffset>
                </wp:positionH>
                <wp:positionV relativeFrom="paragraph">
                  <wp:posOffset>2182495</wp:posOffset>
                </wp:positionV>
                <wp:extent cx="1050290" cy="300990"/>
                <wp:effectExtent l="0" t="0" r="16510" b="22860"/>
                <wp:wrapNone/>
                <wp:docPr id="75" name="Rectangle 75"/>
                <wp:cNvGraphicFramePr/>
                <a:graphic xmlns:a="http://schemas.openxmlformats.org/drawingml/2006/main">
                  <a:graphicData uri="http://schemas.microsoft.com/office/word/2010/wordprocessingShape">
                    <wps:wsp>
                      <wps:cNvSpPr/>
                      <wps:spPr>
                        <a:xfrm>
                          <a:off x="0" y="0"/>
                          <a:ext cx="1050290" cy="300990"/>
                        </a:xfrm>
                        <a:prstGeom prst="rect">
                          <a:avLst/>
                        </a:prstGeom>
                        <a:noFill/>
                        <a:ln w="9525" cap="flat" cmpd="sng" algn="ctr">
                          <a:solidFill>
                            <a:sysClr val="windowText" lastClr="000000"/>
                          </a:solidFill>
                          <a:prstDash val="solid"/>
                          <a:miter lim="800000"/>
                        </a:ln>
                        <a:effectLst/>
                      </wps:spPr>
                      <wps:txbx>
                        <w:txbxContent>
                          <w:p w14:paraId="46337C66"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Agree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75" o:spid="_x0000_s1074" style="position:absolute;margin-left:-42pt;margin-top:171.85pt;width:82.7pt;height:23.7pt;z-index:25134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" filled="f" strokecolor="windowText">
                <v:textbox>
                  <w:txbxContent>
                    <w:p w14:paraId="46337C66"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Agree</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47456" behindDoc="0" locked="0" layoutInCell="1" allowOverlap="1" wp14:anchorId="69F98812" wp14:editId="3747DF9A">
                <wp:simplePos x="0" y="0"/>
                <wp:positionH relativeFrom="margin">
                  <wp:posOffset>600075</wp:posOffset>
                </wp:positionH>
                <wp:positionV relativeFrom="paragraph">
                  <wp:posOffset>2180590</wp:posOffset>
                </wp:positionV>
                <wp:extent cx="1050290" cy="302260"/>
                <wp:effectExtent l="0" t="0" r="16510" b="21590"/>
                <wp:wrapNone/>
                <wp:docPr id="76" name="Rectangle 76"/>
                <wp:cNvGraphicFramePr/>
                <a:graphic xmlns:a="http://schemas.openxmlformats.org/drawingml/2006/main">
                  <a:graphicData uri="http://schemas.microsoft.com/office/word/2010/wordprocessingShape">
                    <wps:wsp>
                      <wps:cNvSpPr/>
                      <wps:spPr>
                        <a:xfrm>
                          <a:off x="0" y="0"/>
                          <a:ext cx="1050290" cy="302260"/>
                        </a:xfrm>
                        <a:prstGeom prst="rect">
                          <a:avLst/>
                        </a:prstGeom>
                        <a:noFill/>
                        <a:ln w="9525" cap="flat" cmpd="sng" algn="ctr">
                          <a:solidFill>
                            <a:sysClr val="windowText" lastClr="000000"/>
                          </a:solidFill>
                          <a:prstDash val="solid"/>
                          <a:miter lim="800000"/>
                        </a:ln>
                        <a:effectLst/>
                      </wps:spPr>
                      <wps:txbx>
                        <w:txbxContent>
                          <w:p w14:paraId="4588DA15"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Maybe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76" o:spid="_x0000_s1075" style="position:absolute;margin-left:47.25pt;margin-top:171.7pt;width:82.7pt;height:23.8pt;z-index:25134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" filled="f" strokecolor="windowText">
                <v:textbox>
                  <w:txbxContent>
                    <w:p w14:paraId="4588DA15"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Maybe</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37216" behindDoc="0" locked="0" layoutInCell="1" allowOverlap="1" wp14:anchorId="27FC1AF6" wp14:editId="5B59D9EE">
                <wp:simplePos x="0" y="0"/>
                <wp:positionH relativeFrom="margin">
                  <wp:posOffset>1123315</wp:posOffset>
                </wp:positionH>
                <wp:positionV relativeFrom="paragraph">
                  <wp:posOffset>1906587</wp:posOffset>
                </wp:positionV>
                <wp:extent cx="0" cy="276860"/>
                <wp:effectExtent l="76200" t="0" r="57150" b="66040"/>
                <wp:wrapNone/>
                <wp:docPr id="57" name="Straight Arrow Connector 57"/>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28F7009D" id="Straight Arrow Connector 57" o:spid="_x0000_s1026" type="#_x0000_t32" style="position:absolute;margin-left:88.45pt;margin-top:150.1pt;width:0;height:21.8pt;z-index:25135155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" strokecolor="windowText">
                <v:stroke endarrow="block" joinstyle="miter"/>
                <w10:wrap anchorx="margin"/>
              </v:shape>
            </w:pict>
          </mc:Fallback>
        </mc:AlternateContent>
      </w:r>
      <w:r w:rsidRPr="001276CF">
        <w:rPr>
          <w:noProof/>
          <w:lang w:eastAsia="en-AU"/>
        </w:rPr>
        <mc:AlternateContent>
          <mc:Choice Requires="wps">
            <w:drawing>
              <wp:anchor distT="0" distB="0" distL="114300" distR="114300" simplePos="0" relativeHeight="251350528" behindDoc="0" locked="0" layoutInCell="1" allowOverlap="1" wp14:anchorId="4268E1DD" wp14:editId="210A6823">
                <wp:simplePos x="0" y="0"/>
                <wp:positionH relativeFrom="margin">
                  <wp:posOffset>2809875</wp:posOffset>
                </wp:positionH>
                <wp:positionV relativeFrom="paragraph">
                  <wp:posOffset>1614488</wp:posOffset>
                </wp:positionV>
                <wp:extent cx="1050290" cy="283527"/>
                <wp:effectExtent l="0" t="0" r="16510" b="21590"/>
                <wp:wrapNone/>
                <wp:docPr id="79" name="Rectangle 79"/>
                <wp:cNvGraphicFramePr/>
                <a:graphic xmlns:a="http://schemas.openxmlformats.org/drawingml/2006/main">
                  <a:graphicData uri="http://schemas.microsoft.com/office/word/2010/wordprocessingShape">
                    <wps:wsp>
                      <wps:cNvSpPr/>
                      <wps:spPr>
                        <a:xfrm>
                          <a:off x="0" y="0"/>
                          <a:ext cx="1050290" cy="283527"/>
                        </a:xfrm>
                        <a:prstGeom prst="rect">
                          <a:avLst/>
                        </a:prstGeom>
                        <a:noFill/>
                        <a:ln w="9525" cap="flat" cmpd="sng" algn="ctr">
                          <a:solidFill>
                            <a:sysClr val="windowText" lastClr="000000"/>
                          </a:solidFill>
                          <a:prstDash val="solid"/>
                          <a:miter lim="800000"/>
                        </a:ln>
                        <a:effectLst/>
                      </wps:spPr>
                      <wps:txbx>
                        <w:txbxContent>
                          <w:p w14:paraId="188C4A7E"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Ineligible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79" o:spid="_x0000_s1076" style="position:absolute;margin-left:221.25pt;margin-top:127.15pt;width:82.7pt;height:22.3pt;z-index:25135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" filled="f" strokecolor="windowText">
                <v:textbox>
                  <w:txbxContent>
                    <w:p w14:paraId="188C4A7E"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Ineligible</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49504" behindDoc="0" locked="0" layoutInCell="1" allowOverlap="1" wp14:anchorId="3FB116CC" wp14:editId="2749D70A">
                <wp:simplePos x="0" y="0"/>
                <wp:positionH relativeFrom="margin">
                  <wp:posOffset>595313</wp:posOffset>
                </wp:positionH>
                <wp:positionV relativeFrom="paragraph">
                  <wp:posOffset>1611313</wp:posOffset>
                </wp:positionV>
                <wp:extent cx="1050290" cy="291465"/>
                <wp:effectExtent l="0" t="0" r="16510" b="13335"/>
                <wp:wrapNone/>
                <wp:docPr id="78" name="Rectangle 78"/>
                <wp:cNvGraphicFramePr/>
                <a:graphic xmlns:a="http://schemas.openxmlformats.org/drawingml/2006/main">
                  <a:graphicData uri="http://schemas.microsoft.com/office/word/2010/wordprocessingShape">
                    <wps:wsp>
                      <wps:cNvSpPr/>
                      <wps:spPr>
                        <a:xfrm>
                          <a:off x="0" y="0"/>
                          <a:ext cx="1050290" cy="291465"/>
                        </a:xfrm>
                        <a:prstGeom prst="rect">
                          <a:avLst/>
                        </a:prstGeom>
                        <a:noFill/>
                        <a:ln w="9525" cap="flat" cmpd="sng" algn="ctr">
                          <a:solidFill>
                            <a:sysClr val="windowText" lastClr="000000"/>
                          </a:solidFill>
                          <a:prstDash val="solid"/>
                          <a:miter lim="800000"/>
                        </a:ln>
                        <a:effectLst/>
                      </wps:spPr>
                      <wps:txbx>
                        <w:txbxContent>
                          <w:p w14:paraId="33C92BAF"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Eligible</w:t>
                            </w:r>
                            <w:r>
                              <w:rPr>
                                <w:rFonts w:asciiTheme="minorHAnsi" w:hAnsiTheme="minorHAnsi"/>
                                <w:sz w:val="22"/>
                                <w:szCs w:val="22"/>
                                <w:vertAlign w:val="superscript"/>
                              </w:rPr>
                              <w:t>4</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78" o:spid="_x0000_s1077" style="position:absolute;margin-left:46.9pt;margin-top:126.9pt;width:82.7pt;height:22.95pt;z-index:25134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" filled="f" strokecolor="windowText">
                <v:textbox>
                  <w:txbxContent>
                    <w:p w14:paraId="33C92BAF" w14:textId="77777777" w:rsidR="008B675E" w:rsidRPr="00D47759" w:rsidRDefault="008B675E" w:rsidP="001276CF">
                      <w:pPr>
                        <w:pStyle w:val="NormalWeb"/>
                        <w:spacing w:after="0"/>
                        <w:jc w:val="center"/>
                        <w:rPr>
                          <w:rFonts w:asciiTheme="minorHAnsi" w:hAnsiTheme="minorHAnsi"/>
                          <w:sz w:val="22"/>
                          <w:szCs w:val="22"/>
                        </w:rPr>
                      </w:pPr>
                      <w:r>
                        <w:rPr>
                          <w:rFonts w:asciiTheme="minorHAnsi" w:hAnsiTheme="minorHAnsi"/>
                          <w:sz w:val="22"/>
                          <w:szCs w:val="22"/>
                        </w:rPr>
                        <w:t>Eligible</w:t>
                      </w:r>
                      <w:r>
                        <w:rPr>
                          <w:rFonts w:asciiTheme="minorHAnsi" w:hAnsiTheme="minorHAnsi"/>
                          <w:sz w:val="22"/>
                          <w:szCs w:val="22"/>
                          <w:vertAlign w:val="superscript"/>
                        </w:rPr>
                        <w:t>4</w:t>
                      </w:r>
                    </w:p>
                  </w:txbxContent>
                </v:textbox>
                <w10:wrap anchorx="margin"/>
              </v:rect>
            </w:pict>
          </mc:Fallback>
        </mc:AlternateContent>
      </w:r>
      <w:r w:rsidRPr="001276CF">
        <w:rPr>
          <w:noProof/>
          <w:lang w:eastAsia="en-AU"/>
        </w:rPr>
        <mc:AlternateContent>
          <mc:Choice Requires="wps">
            <w:drawing>
              <wp:anchor distT="0" distB="0" distL="114300" distR="114300" simplePos="0" relativeHeight="251338240" behindDoc="0" locked="0" layoutInCell="1" allowOverlap="1" wp14:anchorId="13BCF0FD" wp14:editId="56CB69AE">
                <wp:simplePos x="0" y="0"/>
                <wp:positionH relativeFrom="leftMargin">
                  <wp:posOffset>914717</wp:posOffset>
                </wp:positionH>
                <wp:positionV relativeFrom="paragraph">
                  <wp:posOffset>2484120</wp:posOffset>
                </wp:positionV>
                <wp:extent cx="0" cy="276860"/>
                <wp:effectExtent l="76200" t="0" r="57150" b="66040"/>
                <wp:wrapNone/>
                <wp:docPr id="64" name="Straight Arrow Connector 64"/>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5A949EAE" id="Straight Arrow Connector 64" o:spid="_x0000_s1026" type="#_x0000_t32" style="position:absolute;margin-left:1in;margin-top:195.6pt;width:0;height:21.8pt;z-index:251352576;visibility:visible;mso-wrap-style:square;mso-wrap-distance-left:9pt;mso-wrap-distance-top:0;mso-wrap-distance-right:9pt;mso-wrap-distance-bottom:0;mso-position-horizontal:absolute;mso-position-horizontal-relative:left-margin-area;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" strokecolor="windowText">
                <v:stroke endarrow="block" joinstyle="miter"/>
                <w10:wrap anchorx="margin"/>
              </v:shape>
            </w:pict>
          </mc:Fallback>
        </mc:AlternateContent>
      </w:r>
      <w:r w:rsidRPr="001276CF">
        <w:rPr>
          <w:rFonts w:cs="Times New Roman"/>
          <w:noProof/>
          <w:szCs w:val="24"/>
          <w:lang w:eastAsia="en-AU"/>
        </w:rPr>
        <mc:AlternateContent>
          <mc:Choice Requires="wps">
            <w:drawing>
              <wp:anchor distT="0" distB="0" distL="114300" distR="114300" simplePos="0" relativeHeight="251332096" behindDoc="0" locked="0" layoutInCell="1" allowOverlap="1" wp14:anchorId="0E1B4C35" wp14:editId="54A22A40">
                <wp:simplePos x="0" y="0"/>
                <wp:positionH relativeFrom="column">
                  <wp:posOffset>1137285</wp:posOffset>
                </wp:positionH>
                <wp:positionV relativeFrom="paragraph">
                  <wp:posOffset>1454785</wp:posOffset>
                </wp:positionV>
                <wp:extent cx="0" cy="158750"/>
                <wp:effectExtent l="76200" t="0" r="57150" b="50800"/>
                <wp:wrapNone/>
                <wp:docPr id="43" name="Straight Arrow Connector 43"/>
                <wp:cNvGraphicFramePr/>
                <a:graphic xmlns:a="http://schemas.openxmlformats.org/drawingml/2006/main">
                  <a:graphicData uri="http://schemas.microsoft.com/office/word/2010/wordprocessingShape">
                    <wps:wsp>
                      <wps:cNvCnPr/>
                      <wps:spPr>
                        <a:xfrm>
                          <a:off x="0" y="0"/>
                          <a:ext cx="0" cy="15875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5CA916DD" id="Straight Arrow Connector 43" o:spid="_x0000_s1026" type="#_x0000_t32" style="position:absolute;margin-left:89.55pt;margin-top:114.55pt;width:0;height:12.5pt;z-index:25134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" strokecolor="windowText">
                <v:stroke endarrow="block" joinstyle="miter"/>
              </v:shape>
            </w:pict>
          </mc:Fallback>
        </mc:AlternateContent>
      </w:r>
      <w:r w:rsidRPr="001276CF">
        <w:rPr>
          <w:noProof/>
          <w:lang w:eastAsia="en-AU"/>
        </w:rPr>
        <mc:AlternateContent>
          <mc:Choice Requires="wps">
            <w:drawing>
              <wp:anchor distT="0" distB="0" distL="114300" distR="114300" simplePos="0" relativeHeight="251339264" behindDoc="0" locked="0" layoutInCell="1" allowOverlap="1" wp14:anchorId="70A21691" wp14:editId="6C3BC49F">
                <wp:simplePos x="0" y="0"/>
                <wp:positionH relativeFrom="leftMargin">
                  <wp:posOffset>2043430</wp:posOffset>
                </wp:positionH>
                <wp:positionV relativeFrom="paragraph">
                  <wp:posOffset>2486025</wp:posOffset>
                </wp:positionV>
                <wp:extent cx="0" cy="276860"/>
                <wp:effectExtent l="76200" t="0" r="57150" b="66040"/>
                <wp:wrapNone/>
                <wp:docPr id="65" name="Straight Arrow Connector 65"/>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278EABE8" id="Straight Arrow Connector 65" o:spid="_x0000_s1026" type="#_x0000_t32" style="position:absolute;margin-left:160.9pt;margin-top:195.75pt;width:0;height:21.8pt;z-index:251353600;visibility:visible;mso-wrap-style:square;mso-wrap-distance-left:9pt;mso-wrap-distance-top:0;mso-wrap-distance-right:9pt;mso-wrap-distance-bottom:0;mso-position-horizontal:absolute;mso-position-horizontal-relative:left-margin-area;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" strokecolor="windowText">
                <v:stroke endarrow="block" joinstyle="miter"/>
                <w10:wrap anchorx="margin"/>
              </v:shape>
            </w:pict>
          </mc:Fallback>
        </mc:AlternateContent>
      </w:r>
      <w:r w:rsidRPr="001276CF">
        <w:rPr>
          <w:noProof/>
          <w:lang w:eastAsia="en-AU"/>
        </w:rPr>
        <mc:AlternateContent>
          <mc:Choice Requires="wps">
            <w:drawing>
              <wp:anchor distT="0" distB="0" distL="114300" distR="114300" simplePos="0" relativeHeight="251318784" behindDoc="0" locked="0" layoutInCell="1" allowOverlap="1" wp14:anchorId="22A718F4" wp14:editId="4BF2ECC4">
                <wp:simplePos x="0" y="0"/>
                <wp:positionH relativeFrom="margin">
                  <wp:posOffset>2726055</wp:posOffset>
                </wp:positionH>
                <wp:positionV relativeFrom="paragraph">
                  <wp:posOffset>-67945</wp:posOffset>
                </wp:positionV>
                <wp:extent cx="1793875" cy="287020"/>
                <wp:effectExtent l="0" t="0" r="15875" b="17780"/>
                <wp:wrapNone/>
                <wp:docPr id="3" name="Rectangle 2"/>
                <wp:cNvGraphicFramePr/>
                <a:graphic xmlns:a="http://schemas.openxmlformats.org/drawingml/2006/main">
                  <a:graphicData uri="http://schemas.microsoft.com/office/word/2010/wordprocessingShape">
                    <wps:wsp>
                      <wps:cNvSpPr/>
                      <wps:spPr>
                        <a:xfrm>
                          <a:off x="0" y="0"/>
                          <a:ext cx="1793875" cy="287020"/>
                        </a:xfrm>
                        <a:prstGeom prst="rect">
                          <a:avLst/>
                        </a:prstGeom>
                        <a:noFill/>
                        <a:ln w="9525" cap="flat" cmpd="sng" algn="ctr">
                          <a:solidFill>
                            <a:sysClr val="windowText" lastClr="000000"/>
                          </a:solidFill>
                          <a:prstDash val="solid"/>
                          <a:miter lim="800000"/>
                        </a:ln>
                        <a:effectLst/>
                      </wps:spPr>
                      <wps:txbx>
                        <w:txbxContent>
                          <w:p w14:paraId="0490C3B0" w14:textId="77777777" w:rsidR="008B675E" w:rsidRPr="00904121" w:rsidRDefault="008B675E" w:rsidP="001276CF">
                            <w:pPr>
                              <w:pStyle w:val="NormalWeb"/>
                              <w:spacing w:after="0"/>
                              <w:jc w:val="center"/>
                              <w:rPr>
                                <w:sz w:val="22"/>
                                <w:szCs w:val="22"/>
                              </w:rPr>
                            </w:pPr>
                            <w:r>
                              <w:rPr>
                                <w:rFonts w:asciiTheme="minorHAnsi" w:hAnsi="Calibri" w:cstheme="minorBidi"/>
                                <w:color w:val="000000" w:themeColor="text1"/>
                                <w:kern w:val="24"/>
                                <w:sz w:val="22"/>
                                <w:szCs w:val="22"/>
                              </w:rPr>
                              <w:t>Mail Drop</w:t>
                            </w:r>
                            <w:r w:rsidRPr="00904121">
                              <w:rPr>
                                <w:rFonts w:asciiTheme="minorHAnsi" w:hAnsi="Calibri" w:cstheme="minorBidi"/>
                                <w:color w:val="000000" w:themeColor="text1"/>
                                <w:kern w:val="24"/>
                                <w:sz w:val="22"/>
                                <w:szCs w:val="22"/>
                                <w:vertAlign w:val="superscript"/>
                              </w:rPr>
                              <w:t>1</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2" o:spid="_x0000_s1078" style="position:absolute;margin-left:214.65pt;margin-top:-5.35pt;width:141.25pt;height:22.6pt;z-index:25131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" filled="f" strokecolor="windowText">
                <v:textbox>
                  <w:txbxContent>
                    <w:p w14:paraId="0490C3B0" w14:textId="77777777" w:rsidR="008B675E" w:rsidRPr="00904121" w:rsidRDefault="008B675E" w:rsidP="001276CF">
                      <w:pPr>
                        <w:pStyle w:val="NormalWeb"/>
                        <w:spacing w:after="0"/>
                        <w:jc w:val="center"/>
                        <w:rPr>
                          <w:sz w:val="22"/>
                          <w:szCs w:val="22"/>
                        </w:rPr>
                      </w:pPr>
                      <w:r>
                        <w:rPr>
                          <w:rFonts w:asciiTheme="minorHAnsi" w:hAnsi="Calibri" w:cstheme="minorBidi"/>
                          <w:color w:val="000000" w:themeColor="text1"/>
                          <w:kern w:val="24"/>
                          <w:sz w:val="22"/>
                          <w:szCs w:val="22"/>
                        </w:rPr>
                        <w:t>Mail Drop</w:t>
                      </w:r>
                      <w:r w:rsidRPr="00904121">
                        <w:rPr>
                          <w:rFonts w:asciiTheme="minorHAnsi" w:hAnsi="Calibri" w:cstheme="minorBidi"/>
                          <w:color w:val="000000" w:themeColor="text1"/>
                          <w:kern w:val="24"/>
                          <w:sz w:val="22"/>
                          <w:szCs w:val="22"/>
                          <w:vertAlign w:val="superscript"/>
                        </w:rPr>
                        <w:t>1</w:t>
                      </w:r>
                    </w:p>
                  </w:txbxContent>
                </v:textbox>
                <w10:wrap anchorx="margin"/>
              </v:rect>
            </w:pict>
          </mc:Fallback>
        </mc:AlternateContent>
      </w:r>
      <w:r w:rsidRPr="001276CF">
        <w:rPr>
          <w:rFonts w:cs="Times New Roman"/>
          <w:noProof/>
          <w:szCs w:val="24"/>
          <w:lang w:eastAsia="en-AU"/>
        </w:rPr>
        <mc:AlternateContent>
          <mc:Choice Requires="wps">
            <w:drawing>
              <wp:anchor distT="0" distB="0" distL="114300" distR="114300" simplePos="0" relativeHeight="251333120" behindDoc="0" locked="0" layoutInCell="1" allowOverlap="1" wp14:anchorId="466EB745" wp14:editId="4171EF59">
                <wp:simplePos x="0" y="0"/>
                <wp:positionH relativeFrom="column">
                  <wp:posOffset>3339783</wp:posOffset>
                </wp:positionH>
                <wp:positionV relativeFrom="paragraph">
                  <wp:posOffset>1455102</wp:posOffset>
                </wp:positionV>
                <wp:extent cx="0" cy="158750"/>
                <wp:effectExtent l="76200" t="0" r="57150" b="50800"/>
                <wp:wrapNone/>
                <wp:docPr id="44" name="Straight Arrow Connector 44"/>
                <wp:cNvGraphicFramePr/>
                <a:graphic xmlns:a="http://schemas.openxmlformats.org/drawingml/2006/main">
                  <a:graphicData uri="http://schemas.microsoft.com/office/word/2010/wordprocessingShape">
                    <wps:wsp>
                      <wps:cNvCnPr/>
                      <wps:spPr>
                        <a:xfrm>
                          <a:off x="0" y="0"/>
                          <a:ext cx="0" cy="15875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762C920A" id="Straight Arrow Connector 44" o:spid="_x0000_s1026" type="#_x0000_t32" style="position:absolute;margin-left:263pt;margin-top:114.55pt;width:0;height:12.5pt;z-index:25134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" strokecolor="windowText">
                <v:stroke endarrow="block" joinstyle="miter"/>
              </v:shape>
            </w:pict>
          </mc:Fallback>
        </mc:AlternateContent>
      </w:r>
      <w:r w:rsidRPr="001276CF">
        <w:rPr>
          <w:noProof/>
          <w:lang w:eastAsia="en-AU"/>
        </w:rPr>
        <mc:AlternateContent>
          <mc:Choice Requires="wps">
            <w:drawing>
              <wp:anchor distT="0" distB="0" distL="114300" distR="114300" simplePos="0" relativeHeight="251319808" behindDoc="0" locked="0" layoutInCell="1" allowOverlap="1" wp14:anchorId="7463505E" wp14:editId="4AF8027F">
                <wp:simplePos x="0" y="0"/>
                <wp:positionH relativeFrom="margin">
                  <wp:posOffset>3622675</wp:posOffset>
                </wp:positionH>
                <wp:positionV relativeFrom="paragraph">
                  <wp:posOffset>219710</wp:posOffset>
                </wp:positionV>
                <wp:extent cx="0" cy="276860"/>
                <wp:effectExtent l="76200" t="0" r="57150" b="66040"/>
                <wp:wrapNone/>
                <wp:docPr id="24" name="Straight Arrow Connector 24"/>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A044CE0" id="Straight Arrow Connector 24" o:spid="_x0000_s1026" type="#_x0000_t32" style="position:absolute;margin-left:285.25pt;margin-top:17.3pt;width:0;height:21.8pt;z-index:25133414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" strokecolor="windowText">
                <v:stroke endarrow="block" joinstyle="miter"/>
                <w10:wrap anchorx="margin"/>
              </v:shape>
            </w:pict>
          </mc:Fallback>
        </mc:AlternateContent>
      </w:r>
      <w:r w:rsidRPr="001276CF">
        <w:rPr>
          <w:noProof/>
          <w:lang w:eastAsia="en-AU"/>
        </w:rPr>
        <mc:AlternateContent>
          <mc:Choice Requires="wps">
            <w:drawing>
              <wp:anchor distT="0" distB="0" distL="114300" distR="114300" simplePos="0" relativeHeight="251320832" behindDoc="0" locked="0" layoutInCell="1" allowOverlap="1" wp14:anchorId="5BE06C38" wp14:editId="2784A1D2">
                <wp:simplePos x="0" y="0"/>
                <wp:positionH relativeFrom="margin">
                  <wp:posOffset>2722880</wp:posOffset>
                </wp:positionH>
                <wp:positionV relativeFrom="paragraph">
                  <wp:posOffset>490855</wp:posOffset>
                </wp:positionV>
                <wp:extent cx="1793875" cy="287020"/>
                <wp:effectExtent l="0" t="0" r="15875" b="17780"/>
                <wp:wrapNone/>
                <wp:docPr id="25" name="Rectangle 2"/>
                <wp:cNvGraphicFramePr/>
                <a:graphic xmlns:a="http://schemas.openxmlformats.org/drawingml/2006/main">
                  <a:graphicData uri="http://schemas.microsoft.com/office/word/2010/wordprocessingShape">
                    <wps:wsp>
                      <wps:cNvSpPr/>
                      <wps:spPr>
                        <a:xfrm>
                          <a:off x="0" y="0"/>
                          <a:ext cx="1793875" cy="287020"/>
                        </a:xfrm>
                        <a:prstGeom prst="rect">
                          <a:avLst/>
                        </a:prstGeom>
                        <a:noFill/>
                        <a:ln w="9525" cap="flat" cmpd="sng" algn="ctr">
                          <a:solidFill>
                            <a:sysClr val="windowText" lastClr="000000"/>
                          </a:solidFill>
                          <a:prstDash val="solid"/>
                          <a:miter lim="800000"/>
                        </a:ln>
                        <a:effectLst/>
                      </wps:spPr>
                      <wps:txbx>
                        <w:txbxContent>
                          <w:p w14:paraId="388FACDE" w14:textId="77777777" w:rsidR="008B675E" w:rsidRPr="00904121" w:rsidRDefault="008B675E" w:rsidP="001276CF">
                            <w:pPr>
                              <w:pStyle w:val="NormalWeb"/>
                              <w:spacing w:after="0"/>
                              <w:jc w:val="center"/>
                              <w:rPr>
                                <w:sz w:val="22"/>
                                <w:szCs w:val="22"/>
                              </w:rPr>
                            </w:pPr>
                            <w:r w:rsidRPr="00904121">
                              <w:rPr>
                                <w:rFonts w:asciiTheme="minorHAnsi" w:hAnsi="Calibri" w:cstheme="minorBidi"/>
                                <w:color w:val="000000" w:themeColor="text1"/>
                                <w:kern w:val="24"/>
                                <w:sz w:val="22"/>
                                <w:szCs w:val="22"/>
                              </w:rPr>
                              <w:t>Door-to-door knocking</w:t>
                            </w:r>
                            <w:r w:rsidRPr="00933269">
                              <w:rPr>
                                <w:rFonts w:asciiTheme="minorHAnsi" w:hAnsi="Calibri" w:cstheme="minorBidi"/>
                                <w:color w:val="000000" w:themeColor="text1"/>
                                <w:kern w:val="24"/>
                                <w:sz w:val="22"/>
                                <w:szCs w:val="22"/>
                                <w:vertAlign w:val="superscript"/>
                              </w:rPr>
                              <w:t>2</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_x0000_s1079" style="position:absolute;margin-left:214.4pt;margin-top:38.65pt;width:141.25pt;height:22.6pt;z-index:25132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" filled="f" strokecolor="windowText">
                <v:textbox>
                  <w:txbxContent>
                    <w:p w14:paraId="388FACDE" w14:textId="77777777" w:rsidR="008B675E" w:rsidRPr="00904121" w:rsidRDefault="008B675E" w:rsidP="001276CF">
                      <w:pPr>
                        <w:pStyle w:val="NormalWeb"/>
                        <w:spacing w:after="0"/>
                        <w:jc w:val="center"/>
                        <w:rPr>
                          <w:sz w:val="22"/>
                          <w:szCs w:val="22"/>
                        </w:rPr>
                      </w:pPr>
                      <w:r w:rsidRPr="00904121">
                        <w:rPr>
                          <w:rFonts w:asciiTheme="minorHAnsi" w:hAnsi="Calibri" w:cstheme="minorBidi"/>
                          <w:color w:val="000000" w:themeColor="text1"/>
                          <w:kern w:val="24"/>
                          <w:sz w:val="22"/>
                          <w:szCs w:val="22"/>
                        </w:rPr>
                        <w:t>Door-to-door knocking</w:t>
                      </w:r>
                      <w:r w:rsidRPr="00933269">
                        <w:rPr>
                          <w:rFonts w:asciiTheme="minorHAnsi" w:hAnsi="Calibri" w:cstheme="minorBidi"/>
                          <w:color w:val="000000" w:themeColor="text1"/>
                          <w:kern w:val="24"/>
                          <w:sz w:val="22"/>
                          <w:szCs w:val="22"/>
                          <w:vertAlign w:val="superscript"/>
                        </w:rPr>
                        <w:t>2</w:t>
                      </w:r>
                    </w:p>
                  </w:txbxContent>
                </v:textbox>
                <w10:wrap anchorx="margin"/>
              </v:rect>
            </w:pict>
          </mc:Fallback>
        </mc:AlternateContent>
      </w:r>
      <w:r w:rsidRPr="001276CF">
        <w:rPr>
          <w:rFonts w:cs="Times New Roman"/>
          <w:noProof/>
          <w:szCs w:val="24"/>
          <w:lang w:eastAsia="en-AU"/>
        </w:rPr>
        <mc:AlternateContent>
          <mc:Choice Requires="wps">
            <w:drawing>
              <wp:anchor distT="0" distB="0" distL="114300" distR="114300" simplePos="0" relativeHeight="251321856" behindDoc="0" locked="0" layoutInCell="1" allowOverlap="1" wp14:anchorId="01857C84" wp14:editId="2640CD68">
                <wp:simplePos x="0" y="0"/>
                <wp:positionH relativeFrom="margin">
                  <wp:posOffset>3619500</wp:posOffset>
                </wp:positionH>
                <wp:positionV relativeFrom="paragraph">
                  <wp:posOffset>774065</wp:posOffset>
                </wp:positionV>
                <wp:extent cx="0" cy="108585"/>
                <wp:effectExtent l="0" t="0" r="19050" b="24765"/>
                <wp:wrapNone/>
                <wp:docPr id="42" name="Straight Connector 42"/>
                <wp:cNvGraphicFramePr/>
                <a:graphic xmlns:a="http://schemas.openxmlformats.org/drawingml/2006/main">
                  <a:graphicData uri="http://schemas.microsoft.com/office/word/2010/wordprocessingShape">
                    <wps:wsp>
                      <wps:cNvCnPr/>
                      <wps:spPr>
                        <a:xfrm>
                          <a:off x="0" y="0"/>
                          <a:ext cx="0" cy="10858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4D51C4D5" id="Straight Connector 42" o:spid="_x0000_s1026" style="position:absolute;z-index:251336192;visibility:visible;mso-wrap-style:square;mso-wrap-distance-left:9pt;mso-wrap-distance-top:0;mso-wrap-distance-right:9pt;mso-wrap-distance-bottom:0;mso-position-horizontal:absolute;mso-position-horizontal-relative:margin;mso-position-vertical:absolute;mso-position-vertical-relative:text" from="285pt,60.95pt" to="28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" strokecolor="windowText">
                <v:stroke joinstyle="miter"/>
                <w10:wrap anchorx="margin"/>
              </v:line>
            </w:pict>
          </mc:Fallback>
        </mc:AlternateContent>
      </w:r>
      <w:r w:rsidRPr="001276CF">
        <w:rPr>
          <w:noProof/>
          <w:lang w:eastAsia="en-AU"/>
        </w:rPr>
        <mc:AlternateContent>
          <mc:Choice Requires="wps">
            <w:drawing>
              <wp:anchor distT="0" distB="0" distL="114300" distR="114300" simplePos="0" relativeHeight="251324928" behindDoc="0" locked="0" layoutInCell="1" allowOverlap="1" wp14:anchorId="099D831D" wp14:editId="1F14D9A3">
                <wp:simplePos x="0" y="0"/>
                <wp:positionH relativeFrom="column">
                  <wp:posOffset>2219325</wp:posOffset>
                </wp:positionH>
                <wp:positionV relativeFrom="paragraph">
                  <wp:posOffset>889000</wp:posOffset>
                </wp:positionV>
                <wp:extent cx="2844800" cy="0"/>
                <wp:effectExtent l="0" t="0" r="31750" b="19050"/>
                <wp:wrapNone/>
                <wp:docPr id="45" name="Straight Connector 45"/>
                <wp:cNvGraphicFramePr/>
                <a:graphic xmlns:a="http://schemas.openxmlformats.org/drawingml/2006/main">
                  <a:graphicData uri="http://schemas.microsoft.com/office/word/2010/wordprocessingShape">
                    <wps:wsp>
                      <wps:cNvCnPr/>
                      <wps:spPr>
                        <a:xfrm>
                          <a:off x="0" y="0"/>
                          <a:ext cx="284480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5D9B39DE" id="Straight Connector 45" o:spid="_x0000_s1026" style="position:absolute;z-index:251339264;visibility:visible;mso-wrap-style:square;mso-wrap-distance-left:9pt;mso-wrap-distance-top:0;mso-wrap-distance-right:9pt;mso-wrap-distance-bottom:0;mso-position-horizontal:absolute;mso-position-horizontal-relative:text;mso-position-vertical:absolute;mso-position-vertical-relative:text" from="174.75pt,70pt" to="398.75pt,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" strokecolor="windowText">
                <v:stroke joinstyle="miter"/>
              </v:line>
            </w:pict>
          </mc:Fallback>
        </mc:AlternateContent>
      </w:r>
      <w:r w:rsidRPr="001276CF">
        <w:rPr>
          <w:rFonts w:cs="Times New Roman"/>
          <w:noProof/>
          <w:szCs w:val="24"/>
          <w:lang w:eastAsia="en-AU"/>
        </w:rPr>
        <mc:AlternateContent>
          <mc:Choice Requires="wps">
            <w:drawing>
              <wp:anchor distT="0" distB="0" distL="114300" distR="114300" simplePos="0" relativeHeight="251326976" behindDoc="0" locked="0" layoutInCell="1" allowOverlap="1" wp14:anchorId="0B5DFC48" wp14:editId="7DEE074C">
                <wp:simplePos x="0" y="0"/>
                <wp:positionH relativeFrom="column">
                  <wp:posOffset>5064125</wp:posOffset>
                </wp:positionH>
                <wp:positionV relativeFrom="paragraph">
                  <wp:posOffset>889000</wp:posOffset>
                </wp:positionV>
                <wp:extent cx="0" cy="158750"/>
                <wp:effectExtent l="76200" t="0" r="57150" b="50800"/>
                <wp:wrapNone/>
                <wp:docPr id="46" name="Straight Arrow Connector 46"/>
                <wp:cNvGraphicFramePr/>
                <a:graphic xmlns:a="http://schemas.openxmlformats.org/drawingml/2006/main">
                  <a:graphicData uri="http://schemas.microsoft.com/office/word/2010/wordprocessingShape">
                    <wps:wsp>
                      <wps:cNvCnPr/>
                      <wps:spPr>
                        <a:xfrm>
                          <a:off x="0" y="0"/>
                          <a:ext cx="0" cy="15875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F689466" id="Straight Arrow Connector 46" o:spid="_x0000_s1026" type="#_x0000_t32" style="position:absolute;margin-left:398.75pt;margin-top:70pt;width:0;height:12.5pt;z-index:25134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" strokecolor="windowText">
                <v:stroke endarrow="block" joinstyle="miter"/>
              </v:shape>
            </w:pict>
          </mc:Fallback>
        </mc:AlternateContent>
      </w:r>
      <w:r w:rsidRPr="001276CF">
        <w:rPr>
          <w:rFonts w:cs="Times New Roman"/>
          <w:noProof/>
          <w:szCs w:val="24"/>
          <w:lang w:eastAsia="en-AU"/>
        </w:rPr>
        <mc:AlternateContent>
          <mc:Choice Requires="wps">
            <w:drawing>
              <wp:anchor distT="0" distB="0" distL="114300" distR="114300" simplePos="0" relativeHeight="251325952" behindDoc="0" locked="0" layoutInCell="1" allowOverlap="1" wp14:anchorId="457F4197" wp14:editId="2F9ADA95">
                <wp:simplePos x="0" y="0"/>
                <wp:positionH relativeFrom="column">
                  <wp:posOffset>2219325</wp:posOffset>
                </wp:positionH>
                <wp:positionV relativeFrom="paragraph">
                  <wp:posOffset>889000</wp:posOffset>
                </wp:positionV>
                <wp:extent cx="0" cy="158750"/>
                <wp:effectExtent l="76200" t="0" r="57150" b="50800"/>
                <wp:wrapNone/>
                <wp:docPr id="47" name="Straight Arrow Connector 47"/>
                <wp:cNvGraphicFramePr/>
                <a:graphic xmlns:a="http://schemas.openxmlformats.org/drawingml/2006/main">
                  <a:graphicData uri="http://schemas.microsoft.com/office/word/2010/wordprocessingShape">
                    <wps:wsp>
                      <wps:cNvCnPr/>
                      <wps:spPr>
                        <a:xfrm>
                          <a:off x="0" y="0"/>
                          <a:ext cx="0" cy="15875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DC1E2F2" id="Straight Arrow Connector 47" o:spid="_x0000_s1026" type="#_x0000_t32" style="position:absolute;margin-left:174.75pt;margin-top:70pt;width:0;height:12.5pt;z-index:25134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" strokecolor="windowText">
                <v:stroke endarrow="block" joinstyle="miter"/>
              </v:shape>
            </w:pict>
          </mc:Fallback>
        </mc:AlternateContent>
      </w:r>
    </w:p>
    <w:p w14:paraId="09817362" w14:textId="77777777" w:rsidR="001276CF" w:rsidRDefault="001276CF" w:rsidP="00984720">
      <w:pPr>
        <w:rPr>
          <w:b/>
        </w:rPr>
      </w:pPr>
    </w:p>
    <w:p w14:paraId="463426EE" w14:textId="77777777" w:rsidR="001276CF" w:rsidRDefault="001276CF" w:rsidP="00984720">
      <w:pPr>
        <w:rPr>
          <w:b/>
        </w:rPr>
      </w:pPr>
    </w:p>
    <w:p w14:paraId="59C6585E" w14:textId="77777777" w:rsidR="00BA6F36" w:rsidRDefault="00BA6F36" w:rsidP="00984720">
      <w:pPr>
        <w:rPr>
          <w:b/>
        </w:rPr>
      </w:pPr>
    </w:p>
    <w:p w14:paraId="2938FB2C" w14:textId="77777777" w:rsidR="00BA6F36" w:rsidRDefault="00BA6F36" w:rsidP="00984720">
      <w:pPr>
        <w:rPr>
          <w:b/>
        </w:rPr>
      </w:pPr>
    </w:p>
    <w:p w14:paraId="0A08857A" w14:textId="77777777" w:rsidR="00BA6F36" w:rsidRDefault="00BA6F36" w:rsidP="00984720">
      <w:pPr>
        <w:rPr>
          <w:b/>
        </w:rPr>
      </w:pPr>
    </w:p>
    <w:p w14:paraId="03F55F88" w14:textId="77777777" w:rsidR="00BA6F36" w:rsidRDefault="00BA6F36" w:rsidP="00984720">
      <w:pPr>
        <w:rPr>
          <w:b/>
        </w:rPr>
      </w:pPr>
    </w:p>
    <w:p w14:paraId="775E9F72" w14:textId="77777777" w:rsidR="00BA6F36" w:rsidRDefault="000334D2" w:rsidP="00984720">
      <w:pPr>
        <w:rPr>
          <w:b/>
        </w:rPr>
      </w:pPr>
      <w:r w:rsidRPr="001276CF">
        <w:rPr>
          <w:rFonts w:cs="Times New Roman"/>
          <w:noProof/>
          <w:szCs w:val="24"/>
          <w:lang w:eastAsia="en-AU"/>
        </w:rPr>
        <mc:AlternateContent>
          <mc:Choice Requires="wps">
            <w:drawing>
              <wp:anchor distT="0" distB="0" distL="114300" distR="114300" simplePos="0" relativeHeight="251331072" behindDoc="0" locked="0" layoutInCell="1" allowOverlap="1" wp14:anchorId="3CD1A790" wp14:editId="62C0563A">
                <wp:simplePos x="0" y="0"/>
                <wp:positionH relativeFrom="column">
                  <wp:posOffset>5661025</wp:posOffset>
                </wp:positionH>
                <wp:positionV relativeFrom="paragraph">
                  <wp:posOffset>17780</wp:posOffset>
                </wp:positionV>
                <wp:extent cx="0" cy="158750"/>
                <wp:effectExtent l="76200" t="0" r="57150" b="50800"/>
                <wp:wrapNone/>
                <wp:docPr id="18" name="Straight Arrow Connector 18"/>
                <wp:cNvGraphicFramePr/>
                <a:graphic xmlns:a="http://schemas.openxmlformats.org/drawingml/2006/main">
                  <a:graphicData uri="http://schemas.microsoft.com/office/word/2010/wordprocessingShape">
                    <wps:wsp>
                      <wps:cNvCnPr/>
                      <wps:spPr>
                        <a:xfrm>
                          <a:off x="0" y="0"/>
                          <a:ext cx="0" cy="15875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85C8AEB" id="Straight Arrow Connector 18" o:spid="_x0000_s1026" type="#_x0000_t32" style="position:absolute;margin-left:445.75pt;margin-top:1.4pt;width:0;height:12.5pt;z-index:25134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" strokecolor="windowText">
                <v:stroke endarrow="block" joinstyle="miter"/>
              </v:shape>
            </w:pict>
          </mc:Fallback>
        </mc:AlternateContent>
      </w:r>
    </w:p>
    <w:p w14:paraId="0417DDB7" w14:textId="77777777" w:rsidR="00BA6F36" w:rsidRDefault="00BA6F36" w:rsidP="00984720">
      <w:pPr>
        <w:rPr>
          <w:b/>
        </w:rPr>
      </w:pPr>
    </w:p>
    <w:p w14:paraId="22A16E5A" w14:textId="77777777" w:rsidR="00BA6F36" w:rsidRDefault="00BA6F36" w:rsidP="00984720">
      <w:pPr>
        <w:rPr>
          <w:b/>
        </w:rPr>
      </w:pPr>
    </w:p>
    <w:p w14:paraId="2613475E" w14:textId="77777777" w:rsidR="00BA6F36" w:rsidRDefault="00BA6F36" w:rsidP="00984720">
      <w:pPr>
        <w:rPr>
          <w:b/>
        </w:rPr>
      </w:pPr>
    </w:p>
    <w:p w14:paraId="4CA59E5D" w14:textId="77777777" w:rsidR="00BA6F36" w:rsidRDefault="00BA6F36" w:rsidP="00984720">
      <w:pPr>
        <w:rPr>
          <w:b/>
        </w:rPr>
      </w:pPr>
    </w:p>
    <w:p w14:paraId="08B93EFD" w14:textId="77777777" w:rsidR="00BA6F36" w:rsidRDefault="00BA6F36" w:rsidP="00984720">
      <w:pPr>
        <w:rPr>
          <w:b/>
        </w:rPr>
      </w:pPr>
    </w:p>
    <w:p w14:paraId="45B22449" w14:textId="77777777" w:rsidR="00BA6F36" w:rsidRDefault="00BA6F36" w:rsidP="00984720">
      <w:pPr>
        <w:rPr>
          <w:b/>
        </w:rPr>
      </w:pPr>
    </w:p>
    <w:p w14:paraId="5E26DD15" w14:textId="77777777" w:rsidR="00BA6F36" w:rsidRDefault="00BA6F36" w:rsidP="00984720">
      <w:pPr>
        <w:rPr>
          <w:b/>
        </w:rPr>
      </w:pPr>
    </w:p>
    <w:p w14:paraId="13FC634C" w14:textId="77777777" w:rsidR="00BA6F36" w:rsidRDefault="00BA6F36" w:rsidP="00984720">
      <w:pPr>
        <w:rPr>
          <w:b/>
        </w:rPr>
      </w:pPr>
    </w:p>
    <w:p w14:paraId="547A06F7" w14:textId="77777777" w:rsidR="00BA6F36" w:rsidRDefault="00BA6F36" w:rsidP="00984720">
      <w:pPr>
        <w:rPr>
          <w:b/>
        </w:rPr>
      </w:pPr>
    </w:p>
    <w:p w14:paraId="686A1FF3" w14:textId="77777777" w:rsidR="00BA6F36" w:rsidRDefault="00BA6F36" w:rsidP="00984720">
      <w:pPr>
        <w:rPr>
          <w:b/>
        </w:rPr>
      </w:pPr>
    </w:p>
    <w:p w14:paraId="4A588E89" w14:textId="77777777" w:rsidR="00BA6F36" w:rsidRDefault="00BA6F36" w:rsidP="00984720">
      <w:pPr>
        <w:rPr>
          <w:b/>
        </w:rPr>
      </w:pPr>
    </w:p>
    <w:p w14:paraId="4260EEC4" w14:textId="77777777" w:rsidR="00BA6F36" w:rsidRDefault="00BA6F36" w:rsidP="00984720">
      <w:pPr>
        <w:rPr>
          <w:b/>
        </w:rPr>
      </w:pPr>
    </w:p>
    <w:p w14:paraId="1BB4BC9B" w14:textId="77777777" w:rsidR="00BA6F36" w:rsidRDefault="00BA6F36" w:rsidP="00984720">
      <w:pPr>
        <w:rPr>
          <w:b/>
        </w:rPr>
      </w:pPr>
    </w:p>
    <w:p w14:paraId="7FB45342" w14:textId="77777777" w:rsidR="00BA6F36" w:rsidRDefault="00BA6F36" w:rsidP="00984720">
      <w:pPr>
        <w:rPr>
          <w:b/>
        </w:rPr>
      </w:pPr>
    </w:p>
    <w:p w14:paraId="43EAF9B8" w14:textId="77777777" w:rsidR="00BA6F36" w:rsidRDefault="00BA6F36" w:rsidP="00984720">
      <w:pPr>
        <w:rPr>
          <w:b/>
        </w:rPr>
      </w:pPr>
    </w:p>
    <w:p w14:paraId="287AF3AB" w14:textId="77777777" w:rsidR="00BA6F36" w:rsidRDefault="00BA6F36" w:rsidP="00984720">
      <w:pPr>
        <w:rPr>
          <w:b/>
        </w:rPr>
      </w:pPr>
      <w:r>
        <w:rPr>
          <w:noProof/>
          <w:lang w:eastAsia="en-AU"/>
        </w:rPr>
        <mc:AlternateContent>
          <mc:Choice Requires="wps">
            <w:drawing>
              <wp:anchor distT="0" distB="0" distL="114300" distR="114300" simplePos="0" relativeHeight="251384320" behindDoc="0" locked="0" layoutInCell="1" allowOverlap="1" wp14:anchorId="33B04BC6" wp14:editId="07B8CF95">
                <wp:simplePos x="0" y="0"/>
                <wp:positionH relativeFrom="column">
                  <wp:posOffset>1876425</wp:posOffset>
                </wp:positionH>
                <wp:positionV relativeFrom="paragraph">
                  <wp:posOffset>250190</wp:posOffset>
                </wp:positionV>
                <wp:extent cx="4152900" cy="49911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4152900" cy="499110"/>
                        </a:xfrm>
                        <a:prstGeom prst="rect">
                          <a:avLst/>
                        </a:prstGeom>
                        <a:solidFill>
                          <a:prstClr val="white"/>
                        </a:solidFill>
                        <a:ln>
                          <a:noFill/>
                        </a:ln>
                        <a:effectLst/>
                      </wps:spPr>
                      <wps:txbx>
                        <w:txbxContent>
                          <w:p w14:paraId="23942E46" w14:textId="2AE7CB68" w:rsidR="008B675E" w:rsidRPr="00125C6E" w:rsidRDefault="008B675E" w:rsidP="00BA6F36">
                            <w:pPr>
                              <w:pStyle w:val="Caption"/>
                              <w:rPr>
                                <w:i w:val="0"/>
                                <w:noProof/>
                                <w:color w:val="auto"/>
                                <w:sz w:val="24"/>
                                <w:szCs w:val="24"/>
                              </w:rPr>
                            </w:pPr>
                            <w:bookmarkStart w:id="317" w:name="_Ref449452946"/>
                            <w:bookmarkStart w:id="318" w:name="_Toc455489027"/>
                            <w:proofErr w:type="gramStart"/>
                            <w:r w:rsidRPr="00125C6E">
                              <w:rPr>
                                <w:i w:val="0"/>
                                <w:color w:val="auto"/>
                                <w:sz w:val="24"/>
                                <w:szCs w:val="24"/>
                              </w:rPr>
                              <w:t xml:space="preserve">Figure </w:t>
                            </w:r>
                            <w:r w:rsidRPr="00125C6E">
                              <w:rPr>
                                <w:i w:val="0"/>
                                <w:color w:val="auto"/>
                                <w:sz w:val="24"/>
                                <w:szCs w:val="24"/>
                              </w:rPr>
                              <w:fldChar w:fldCharType="begin"/>
                            </w:r>
                            <w:r w:rsidRPr="00125C6E">
                              <w:rPr>
                                <w:i w:val="0"/>
                                <w:color w:val="auto"/>
                                <w:sz w:val="24"/>
                                <w:szCs w:val="24"/>
                              </w:rPr>
                              <w:instrText xml:space="preserve"> SEQ Figure \* ARABIC </w:instrText>
                            </w:r>
                            <w:r w:rsidRPr="00125C6E">
                              <w:rPr>
                                <w:i w:val="0"/>
                                <w:color w:val="auto"/>
                                <w:sz w:val="24"/>
                                <w:szCs w:val="24"/>
                              </w:rPr>
                              <w:fldChar w:fldCharType="separate"/>
                            </w:r>
                            <w:r>
                              <w:rPr>
                                <w:i w:val="0"/>
                                <w:noProof/>
                                <w:color w:val="auto"/>
                                <w:sz w:val="24"/>
                                <w:szCs w:val="24"/>
                              </w:rPr>
                              <w:t>5</w:t>
                            </w:r>
                            <w:r w:rsidRPr="00125C6E">
                              <w:rPr>
                                <w:i w:val="0"/>
                                <w:color w:val="auto"/>
                                <w:sz w:val="24"/>
                                <w:szCs w:val="24"/>
                              </w:rPr>
                              <w:fldChar w:fldCharType="end"/>
                            </w:r>
                            <w:bookmarkEnd w:id="317"/>
                            <w:r w:rsidRPr="00125C6E">
                              <w:rPr>
                                <w:i w:val="0"/>
                                <w:color w:val="auto"/>
                                <w:sz w:val="24"/>
                                <w:szCs w:val="24"/>
                              </w:rPr>
                              <w:t>.</w:t>
                            </w:r>
                            <w:proofErr w:type="gramEnd"/>
                            <w:r w:rsidRPr="00125C6E">
                              <w:rPr>
                                <w:i w:val="0"/>
                                <w:color w:val="auto"/>
                                <w:sz w:val="24"/>
                                <w:szCs w:val="24"/>
                              </w:rPr>
                              <w:t xml:space="preserve"> Flowchart illustrating the process of participant recruitment in the NEHS</w:t>
                            </w:r>
                            <w:bookmarkEnd w:id="31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48" o:spid="_x0000_s1080" type="#_x0000_t202" style="position:absolute;margin-left:147.75pt;margin-top:19.7pt;width:327pt;height:39.3pt;z-index:25138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" stroked="f">
                <v:textbox style="mso-fit-shape-to-text:t" inset="0,0,0,0">
                  <w:txbxContent>
                    <w:p w14:paraId="23942E46" w14:textId="2AE7CB68" w:rsidR="008B675E" w:rsidRPr="00125C6E" w:rsidRDefault="008B675E" w:rsidP="00BA6F36">
                      <w:pPr>
                        <w:pStyle w:val="Caption"/>
                        <w:rPr>
                          <w:i w:val="0"/>
                          <w:noProof/>
                          <w:color w:val="auto"/>
                          <w:sz w:val="24"/>
                          <w:szCs w:val="24"/>
                        </w:rPr>
                      </w:pPr>
                      <w:bookmarkStart w:id="319" w:name="_Ref449452946"/>
                      <w:bookmarkStart w:id="320" w:name="_Toc455489027"/>
                      <w:proofErr w:type="gramStart"/>
                      <w:r w:rsidRPr="00125C6E">
                        <w:rPr>
                          <w:i w:val="0"/>
                          <w:color w:val="auto"/>
                          <w:sz w:val="24"/>
                          <w:szCs w:val="24"/>
                        </w:rPr>
                        <w:t xml:space="preserve">Figure </w:t>
                      </w:r>
                      <w:r w:rsidRPr="00125C6E">
                        <w:rPr>
                          <w:i w:val="0"/>
                          <w:color w:val="auto"/>
                          <w:sz w:val="24"/>
                          <w:szCs w:val="24"/>
                        </w:rPr>
                        <w:fldChar w:fldCharType="begin"/>
                      </w:r>
                      <w:r w:rsidRPr="00125C6E">
                        <w:rPr>
                          <w:i w:val="0"/>
                          <w:color w:val="auto"/>
                          <w:sz w:val="24"/>
                          <w:szCs w:val="24"/>
                        </w:rPr>
                        <w:instrText xml:space="preserve"> SEQ Figure \* ARABIC </w:instrText>
                      </w:r>
                      <w:r w:rsidRPr="00125C6E">
                        <w:rPr>
                          <w:i w:val="0"/>
                          <w:color w:val="auto"/>
                          <w:sz w:val="24"/>
                          <w:szCs w:val="24"/>
                        </w:rPr>
                        <w:fldChar w:fldCharType="separate"/>
                      </w:r>
                      <w:r>
                        <w:rPr>
                          <w:i w:val="0"/>
                          <w:noProof/>
                          <w:color w:val="auto"/>
                          <w:sz w:val="24"/>
                          <w:szCs w:val="24"/>
                        </w:rPr>
                        <w:t>5</w:t>
                      </w:r>
                      <w:r w:rsidRPr="00125C6E">
                        <w:rPr>
                          <w:i w:val="0"/>
                          <w:color w:val="auto"/>
                          <w:sz w:val="24"/>
                          <w:szCs w:val="24"/>
                        </w:rPr>
                        <w:fldChar w:fldCharType="end"/>
                      </w:r>
                      <w:bookmarkEnd w:id="319"/>
                      <w:r w:rsidRPr="00125C6E">
                        <w:rPr>
                          <w:i w:val="0"/>
                          <w:color w:val="auto"/>
                          <w:sz w:val="24"/>
                          <w:szCs w:val="24"/>
                        </w:rPr>
                        <w:t>.</w:t>
                      </w:r>
                      <w:proofErr w:type="gramEnd"/>
                      <w:r w:rsidRPr="00125C6E">
                        <w:rPr>
                          <w:i w:val="0"/>
                          <w:color w:val="auto"/>
                          <w:sz w:val="24"/>
                          <w:szCs w:val="24"/>
                        </w:rPr>
                        <w:t xml:space="preserve"> Flowchart illustrating the process of participant recruitment in the NEHS</w:t>
                      </w:r>
                      <w:bookmarkEnd w:id="320"/>
                    </w:p>
                  </w:txbxContent>
                </v:textbox>
              </v:shape>
            </w:pict>
          </mc:Fallback>
        </mc:AlternateContent>
      </w:r>
    </w:p>
    <w:p w14:paraId="0FE2A936" w14:textId="77777777" w:rsidR="00BA6F36" w:rsidRDefault="00BA6F36" w:rsidP="00984720">
      <w:pPr>
        <w:rPr>
          <w:b/>
        </w:rPr>
      </w:pPr>
    </w:p>
    <w:p w14:paraId="0582380A" w14:textId="77777777" w:rsidR="00F46930" w:rsidRPr="00725551" w:rsidRDefault="00B94AD7" w:rsidP="00725551">
      <w:pPr>
        <w:rPr>
          <w:b/>
        </w:rPr>
        <w:sectPr w:rsidR="00F46930" w:rsidRPr="00725551" w:rsidSect="00080F94">
          <w:pgSz w:w="11906" w:h="16838"/>
          <w:pgMar w:top="1440" w:right="1440" w:bottom="1440" w:left="1440" w:header="708" w:footer="708" w:gutter="0"/>
          <w:cols w:space="708"/>
          <w:docGrid w:linePitch="360"/>
        </w:sectPr>
      </w:pPr>
      <w:r w:rsidRPr="001276CF">
        <w:rPr>
          <w:noProof/>
          <w:lang w:eastAsia="en-AU"/>
        </w:rPr>
        <mc:AlternateContent>
          <mc:Choice Requires="wps">
            <w:drawing>
              <wp:anchor distT="0" distB="0" distL="114300" distR="114300" simplePos="0" relativeHeight="251323904" behindDoc="0" locked="0" layoutInCell="1" allowOverlap="1" wp14:anchorId="7997DD15" wp14:editId="580038CE">
                <wp:simplePos x="0" y="0"/>
                <wp:positionH relativeFrom="margin">
                  <wp:posOffset>-627321</wp:posOffset>
                </wp:positionH>
                <wp:positionV relativeFrom="paragraph">
                  <wp:posOffset>163992</wp:posOffset>
                </wp:positionV>
                <wp:extent cx="7029450" cy="2200940"/>
                <wp:effectExtent l="0" t="0" r="0" b="0"/>
                <wp:wrapNone/>
                <wp:docPr id="23" name="Rectangle 23"/>
                <wp:cNvGraphicFramePr/>
                <a:graphic xmlns:a="http://schemas.openxmlformats.org/drawingml/2006/main">
                  <a:graphicData uri="http://schemas.microsoft.com/office/word/2010/wordprocessingShape">
                    <wps:wsp>
                      <wps:cNvSpPr/>
                      <wps:spPr>
                        <a:xfrm>
                          <a:off x="0" y="0"/>
                          <a:ext cx="7029450" cy="2200940"/>
                        </a:xfrm>
                        <a:prstGeom prst="rect">
                          <a:avLst/>
                        </a:prstGeom>
                        <a:noFill/>
                        <a:ln w="9525" cap="flat" cmpd="sng" algn="ctr">
                          <a:noFill/>
                          <a:prstDash val="solid"/>
                          <a:miter lim="800000"/>
                        </a:ln>
                        <a:effectLst/>
                      </wps:spPr>
                      <wps:txbx>
                        <w:txbxContent>
                          <w:p w14:paraId="0B2CA268" w14:textId="6FAA1292" w:rsidR="008B675E" w:rsidRDefault="008B675E" w:rsidP="00E5652A">
                            <w:pPr>
                              <w:pStyle w:val="NormalWeb"/>
                              <w:spacing w:after="0" w:line="240" w:lineRule="auto"/>
                              <w:rPr>
                                <w:rFonts w:asciiTheme="minorHAnsi" w:hAnsiTheme="minorHAnsi"/>
                                <w:sz w:val="20"/>
                                <w:szCs w:val="20"/>
                                <w14:textOutline w14:w="9525" w14:cap="rnd" w14:cmpd="sng" w14:algn="ctr">
                                  <w14:noFill/>
                                  <w14:prstDash w14:val="solid"/>
                                  <w14:bevel/>
                                </w14:textOutline>
                              </w:rPr>
                            </w:pPr>
                            <w:r w:rsidRPr="00E5652A">
                              <w:rPr>
                                <w:rFonts w:asciiTheme="minorHAnsi" w:hAnsiTheme="minorHAnsi"/>
                                <w:sz w:val="20"/>
                                <w:szCs w:val="20"/>
                                <w:vertAlign w:val="superscript"/>
                                <w14:textOutline w14:w="9525" w14:cap="rnd" w14:cmpd="sng" w14:algn="ctr">
                                  <w14:noFill/>
                                  <w14:prstDash w14:val="solid"/>
                                  <w14:bevel/>
                                </w14:textOutline>
                              </w:rPr>
                              <w:t>1</w:t>
                            </w:r>
                            <w:r w:rsidRPr="00C75ADF">
                              <w:rPr>
                                <w:rFonts w:asciiTheme="minorHAnsi" w:hAnsiTheme="minorHAnsi"/>
                                <w:sz w:val="20"/>
                                <w:szCs w:val="20"/>
                                <w14:textOutline w14:w="9525" w14:cap="rnd" w14:cmpd="sng" w14:algn="ctr">
                                  <w14:noFill/>
                                  <w14:prstDash w14:val="solid"/>
                                  <w14:bevel/>
                                </w14:textOutline>
                              </w:rPr>
                              <w:t>Mail contains information about the NEHS and advises residents to expect contact from door-to-door recruiters within 1 day.</w:t>
                            </w:r>
                          </w:p>
                          <w:p w14:paraId="4A5F17B8" w14:textId="01B55797" w:rsidR="008B675E" w:rsidRPr="00933269" w:rsidRDefault="008B675E" w:rsidP="00E5652A">
                            <w:pPr>
                              <w:pStyle w:val="NormalWeb"/>
                              <w:spacing w:after="0" w:line="240" w:lineRule="auto"/>
                              <w:rPr>
                                <w:rFonts w:asciiTheme="minorHAnsi" w:hAnsiTheme="minorHAnsi"/>
                                <w:sz w:val="20"/>
                                <w:szCs w:val="20"/>
                                <w14:textOutline w14:w="9525" w14:cap="rnd" w14:cmpd="sng" w14:algn="ctr">
                                  <w14:noFill/>
                                  <w14:prstDash w14:val="solid"/>
                                  <w14:bevel/>
                                </w14:textOutline>
                              </w:rPr>
                            </w:pPr>
                            <w:r w:rsidRPr="00E5652A">
                              <w:rPr>
                                <w:rFonts w:asciiTheme="minorHAnsi" w:hAnsiTheme="minorHAnsi"/>
                                <w:sz w:val="20"/>
                                <w:szCs w:val="20"/>
                                <w:vertAlign w:val="superscript"/>
                                <w14:textOutline w14:w="9525" w14:cap="rnd" w14:cmpd="sng" w14:algn="ctr">
                                  <w14:noFill/>
                                  <w14:prstDash w14:val="solid"/>
                                  <w14:bevel/>
                                </w14:textOutline>
                              </w:rPr>
                              <w:t>2</w:t>
                            </w:r>
                            <w:r w:rsidRPr="00C75ADF">
                              <w:rPr>
                                <w:rFonts w:asciiTheme="minorHAnsi" w:hAnsiTheme="minorHAnsi"/>
                                <w:sz w:val="20"/>
                                <w:szCs w:val="20"/>
                                <w14:textOutline w14:w="9525" w14:cap="rnd" w14:cmpd="sng" w14:algn="ctr">
                                  <w14:noFill/>
                                  <w14:prstDash w14:val="solid"/>
                                  <w14:bevel/>
                                </w14:textOutline>
                              </w:rPr>
                              <w:t>Note: minor adjustments were made to Indigenous participant recruitment strategies. Modes of recruitment included</w:t>
                            </w:r>
                            <w:proofErr w:type="gramStart"/>
                            <w:r>
                              <w:rPr>
                                <w:rFonts w:asciiTheme="minorHAnsi" w:hAnsiTheme="minorHAnsi"/>
                                <w:sz w:val="20"/>
                                <w:szCs w:val="20"/>
                                <w14:textOutline w14:w="9525" w14:cap="rnd" w14:cmpd="sng" w14:algn="ctr">
                                  <w14:noFill/>
                                  <w14:prstDash w14:val="solid"/>
                                  <w14:bevel/>
                                </w14:textOutline>
                              </w:rPr>
                              <w:t>:</w:t>
                            </w:r>
                            <w:proofErr w:type="gramEnd"/>
                            <w:r>
                              <w:rPr>
                                <w:rFonts w:asciiTheme="minorHAnsi" w:hAnsiTheme="minorHAnsi"/>
                                <w:sz w:val="20"/>
                                <w:szCs w:val="20"/>
                                <w14:textOutline w14:w="9525" w14:cap="rnd" w14:cmpd="sng" w14:algn="ctr">
                                  <w14:noFill/>
                                  <w14:prstDash w14:val="solid"/>
                                  <w14:bevel/>
                                </w14:textOutline>
                              </w:rPr>
                              <w:br/>
                              <w:t>Door-to-door knocking, word of mouth, telephone recruitment, media releases and public relations, and recruitment from concurrent Aboriginal Health Service clinics.</w:t>
                            </w:r>
                          </w:p>
                          <w:p w14:paraId="3D1DC091" w14:textId="71CD80B7" w:rsidR="008B675E" w:rsidRPr="00C75ADF" w:rsidRDefault="008B675E" w:rsidP="00E5652A">
                            <w:pPr>
                              <w:pStyle w:val="NormalWeb"/>
                              <w:spacing w:after="0" w:line="240" w:lineRule="auto"/>
                              <w:rPr>
                                <w:rFonts w:asciiTheme="minorHAnsi" w:hAnsiTheme="minorHAnsi"/>
                                <w:sz w:val="20"/>
                                <w:szCs w:val="20"/>
                                <w14:textOutline w14:w="9525" w14:cap="rnd" w14:cmpd="sng" w14:algn="ctr">
                                  <w14:noFill/>
                                  <w14:prstDash w14:val="solid"/>
                                  <w14:bevel/>
                                </w14:textOutline>
                              </w:rPr>
                            </w:pPr>
                            <w:r w:rsidRPr="00E5652A">
                              <w:rPr>
                                <w:rFonts w:asciiTheme="minorHAnsi" w:hAnsiTheme="minorHAnsi"/>
                                <w:sz w:val="20"/>
                                <w:szCs w:val="20"/>
                                <w:vertAlign w:val="superscript"/>
                                <w14:textOutline w14:w="9525" w14:cap="rnd" w14:cmpd="sng" w14:algn="ctr">
                                  <w14:noFill/>
                                  <w14:prstDash w14:val="solid"/>
                                  <w14:bevel/>
                                </w14:textOutline>
                              </w:rPr>
                              <w:t>3</w:t>
                            </w:r>
                            <w:r w:rsidRPr="00C75ADF">
                              <w:rPr>
                                <w:rFonts w:asciiTheme="minorHAnsi" w:hAnsiTheme="minorHAnsi"/>
                                <w:sz w:val="20"/>
                                <w:szCs w:val="20"/>
                                <w14:textOutline w14:w="9525" w14:cap="rnd" w14:cmpd="sng" w14:algn="ctr">
                                  <w14:noFill/>
                                  <w14:prstDash w14:val="solid"/>
                                  <w14:bevel/>
                                </w14:textOutline>
                              </w:rPr>
                              <w:t>Addresses with absent residents are recorded in the database and followed up within 24 hours.</w:t>
                            </w:r>
                          </w:p>
                          <w:p w14:paraId="39714288" w14:textId="117E77BD" w:rsidR="008B675E" w:rsidRPr="00C75ADF" w:rsidRDefault="008B675E" w:rsidP="00E5652A">
                            <w:pPr>
                              <w:pStyle w:val="NormalWeb"/>
                              <w:spacing w:after="0" w:line="240" w:lineRule="auto"/>
                              <w:rPr>
                                <w:rFonts w:asciiTheme="minorHAnsi" w:hAnsiTheme="minorHAnsi"/>
                                <w:sz w:val="20"/>
                                <w:szCs w:val="20"/>
                                <w14:textOutline w14:w="9525" w14:cap="rnd" w14:cmpd="sng" w14:algn="ctr">
                                  <w14:noFill/>
                                  <w14:prstDash w14:val="solid"/>
                                  <w14:bevel/>
                                </w14:textOutline>
                              </w:rPr>
                            </w:pPr>
                            <w:r w:rsidRPr="00E5652A">
                              <w:rPr>
                                <w:rFonts w:asciiTheme="minorHAnsi" w:hAnsiTheme="minorHAnsi"/>
                                <w:sz w:val="20"/>
                                <w:szCs w:val="20"/>
                                <w:vertAlign w:val="superscript"/>
                                <w14:textOutline w14:w="9525" w14:cap="rnd" w14:cmpd="sng" w14:algn="ctr">
                                  <w14:noFill/>
                                  <w14:prstDash w14:val="solid"/>
                                  <w14:bevel/>
                                </w14:textOutline>
                              </w:rPr>
                              <w:t>4</w:t>
                            </w:r>
                            <w:r w:rsidRPr="00C75ADF">
                              <w:rPr>
                                <w:rFonts w:asciiTheme="minorHAnsi" w:hAnsiTheme="minorHAnsi"/>
                                <w:sz w:val="20"/>
                                <w:szCs w:val="20"/>
                                <w14:textOutline w14:w="9525" w14:cap="rnd" w14:cmpd="sng" w14:algn="ctr">
                                  <w14:noFill/>
                                  <w14:prstDash w14:val="solid"/>
                                  <w14:bevel/>
                                </w14:textOutline>
                              </w:rPr>
                              <w:t>Inclusion criteria: Resident at time of recruitment and either Indigenous aged 40 years and older or non-Indigenous aged 50 years and older.</w:t>
                            </w:r>
                          </w:p>
                          <w:p w14:paraId="49123CAA" w14:textId="3A99452A" w:rsidR="008B675E" w:rsidRPr="00C75ADF" w:rsidRDefault="008B675E" w:rsidP="00E5652A">
                            <w:pPr>
                              <w:pStyle w:val="NormalWeb"/>
                              <w:spacing w:after="0" w:line="240" w:lineRule="auto"/>
                              <w:rPr>
                                <w:rFonts w:asciiTheme="minorHAnsi" w:hAnsiTheme="minorHAnsi"/>
                                <w:sz w:val="20"/>
                                <w:szCs w:val="20"/>
                                <w14:textOutline w14:w="9525" w14:cap="rnd" w14:cmpd="sng" w14:algn="ctr">
                                  <w14:noFill/>
                                  <w14:prstDash w14:val="solid"/>
                                  <w14:bevel/>
                                </w14:textOutline>
                              </w:rPr>
                            </w:pPr>
                            <w:proofErr w:type="gramStart"/>
                            <w:r w:rsidRPr="00E5652A">
                              <w:rPr>
                                <w:rFonts w:asciiTheme="minorHAnsi" w:hAnsiTheme="minorHAnsi"/>
                                <w:sz w:val="20"/>
                                <w:szCs w:val="20"/>
                                <w:vertAlign w:val="superscript"/>
                                <w14:textOutline w14:w="9525" w14:cap="rnd" w14:cmpd="sng" w14:algn="ctr">
                                  <w14:noFill/>
                                  <w14:prstDash w14:val="solid"/>
                                  <w14:bevel/>
                                </w14:textOutline>
                              </w:rPr>
                              <w:t>5</w:t>
                            </w:r>
                            <w:r w:rsidRPr="00C75ADF">
                              <w:rPr>
                                <w:rFonts w:asciiTheme="minorHAnsi" w:hAnsiTheme="minorHAnsi"/>
                                <w:sz w:val="20"/>
                                <w:szCs w:val="20"/>
                                <w14:textOutline w14:w="9525" w14:cap="rnd" w14:cmpd="sng" w14:algn="ctr">
                                  <w14:noFill/>
                                  <w14:prstDash w14:val="solid"/>
                                  <w14:bevel/>
                                </w14:textOutline>
                              </w:rPr>
                              <w:t>Re-attempt at least 1 day later.</w:t>
                            </w:r>
                            <w:proofErr w:type="gramEnd"/>
                          </w:p>
                          <w:p w14:paraId="5BAE16C1" w14:textId="65234B03" w:rsidR="008B675E" w:rsidRPr="00C75ADF" w:rsidRDefault="008B675E" w:rsidP="00E5652A">
                            <w:pPr>
                              <w:pStyle w:val="NormalWeb"/>
                              <w:spacing w:after="0" w:line="240" w:lineRule="auto"/>
                              <w:rPr>
                                <w:rFonts w:asciiTheme="minorHAnsi" w:hAnsiTheme="minorHAnsi"/>
                                <w:sz w:val="20"/>
                                <w:szCs w:val="20"/>
                                <w14:textOutline w14:w="9525" w14:cap="rnd" w14:cmpd="sng" w14:algn="ctr">
                                  <w14:noFill/>
                                  <w14:prstDash w14:val="solid"/>
                                  <w14:bevel/>
                                </w14:textOutline>
                              </w:rPr>
                            </w:pPr>
                            <w:r w:rsidRPr="00E5652A">
                              <w:rPr>
                                <w:rFonts w:asciiTheme="minorHAnsi" w:hAnsiTheme="minorHAnsi"/>
                                <w:sz w:val="20"/>
                                <w:szCs w:val="20"/>
                                <w:vertAlign w:val="superscript"/>
                                <w14:textOutline w14:w="9525" w14:cap="rnd" w14:cmpd="sng" w14:algn="ctr">
                                  <w14:noFill/>
                                  <w14:prstDash w14:val="solid"/>
                                  <w14:bevel/>
                                </w14:textOutline>
                              </w:rPr>
                              <w:t>6</w:t>
                            </w:r>
                            <w:r w:rsidRPr="00C75ADF">
                              <w:rPr>
                                <w:rFonts w:asciiTheme="minorHAnsi" w:hAnsiTheme="minorHAnsi"/>
                                <w:sz w:val="20"/>
                                <w:szCs w:val="20"/>
                                <w14:textOutline w14:w="9525" w14:cap="rnd" w14:cmpd="sng" w14:algn="ctr">
                                  <w14:noFill/>
                                  <w14:prstDash w14:val="solid"/>
                                  <w14:bevel/>
                                </w14:textOutline>
                              </w:rPr>
                              <w:t>Reasons for declining: Not interested, no free time, previous bad research experience, recent eye test, transport concern, safety concern, refuse to answer, other.</w:t>
                            </w:r>
                          </w:p>
                          <w:p w14:paraId="40ABD184" w14:textId="1BA0D0A0" w:rsidR="008B675E" w:rsidRPr="00C75ADF" w:rsidRDefault="008B675E" w:rsidP="00E5652A">
                            <w:pPr>
                              <w:pStyle w:val="NormalWeb"/>
                              <w:spacing w:after="0" w:line="240" w:lineRule="auto"/>
                              <w:rPr>
                                <w:rFonts w:asciiTheme="minorHAnsi" w:hAnsiTheme="minorHAnsi"/>
                                <w:sz w:val="20"/>
                                <w:szCs w:val="20"/>
                                <w14:textOutline w14:w="9525" w14:cap="rnd" w14:cmpd="sng" w14:algn="ctr">
                                  <w14:noFill/>
                                  <w14:prstDash w14:val="solid"/>
                                  <w14:bevel/>
                                </w14:textOutline>
                              </w:rPr>
                            </w:pPr>
                            <w:r w:rsidRPr="00E5652A">
                              <w:rPr>
                                <w:rFonts w:asciiTheme="minorHAnsi" w:hAnsiTheme="minorHAnsi"/>
                                <w:sz w:val="20"/>
                                <w:szCs w:val="20"/>
                                <w:vertAlign w:val="superscript"/>
                                <w14:textOutline w14:w="9525" w14:cap="rnd" w14:cmpd="sng" w14:algn="ctr">
                                  <w14:noFill/>
                                  <w14:prstDash w14:val="solid"/>
                                  <w14:bevel/>
                                </w14:textOutline>
                              </w:rPr>
                              <w:t>7</w:t>
                            </w:r>
                            <w:r w:rsidRPr="00C75ADF">
                              <w:rPr>
                                <w:rFonts w:asciiTheme="minorHAnsi" w:hAnsiTheme="minorHAnsi"/>
                                <w:sz w:val="20"/>
                                <w:szCs w:val="20"/>
                                <w14:textOutline w14:w="9525" w14:cap="rnd" w14:cmpd="sng" w14:algn="ctr">
                                  <w14:noFill/>
                                  <w14:prstDash w14:val="solid"/>
                                  <w14:bevel/>
                                </w14:textOutline>
                              </w:rPr>
                              <w:t>Demographic details: Address, gender, age, date of birth.</w:t>
                            </w:r>
                          </w:p>
                          <w:p w14:paraId="1A9181E8" w14:textId="2D4EE374" w:rsidR="008B675E" w:rsidRPr="00C75ADF" w:rsidRDefault="008B675E" w:rsidP="00E5652A">
                            <w:pPr>
                              <w:pStyle w:val="NormalWeb"/>
                              <w:spacing w:after="0" w:line="240" w:lineRule="auto"/>
                              <w:rPr>
                                <w:rFonts w:asciiTheme="minorHAnsi" w:hAnsiTheme="minorHAnsi"/>
                                <w:sz w:val="20"/>
                                <w:szCs w:val="20"/>
                                <w14:textOutline w14:w="9525" w14:cap="rnd" w14:cmpd="sng" w14:algn="ctr">
                                  <w14:noFill/>
                                  <w14:prstDash w14:val="solid"/>
                                  <w14:bevel/>
                                </w14:textOutline>
                              </w:rPr>
                            </w:pPr>
                            <w:r w:rsidRPr="00E5652A">
                              <w:rPr>
                                <w:rFonts w:asciiTheme="minorHAnsi" w:hAnsiTheme="minorHAnsi"/>
                                <w:sz w:val="20"/>
                                <w:szCs w:val="20"/>
                                <w:vertAlign w:val="superscript"/>
                                <w14:textOutline w14:w="9525" w14:cap="rnd" w14:cmpd="sng" w14:algn="ctr">
                                  <w14:noFill/>
                                  <w14:prstDash w14:val="solid"/>
                                  <w14:bevel/>
                                </w14:textOutline>
                              </w:rPr>
                              <w:t>8</w:t>
                            </w:r>
                            <w:r w:rsidRPr="00C75ADF">
                              <w:rPr>
                                <w:rFonts w:asciiTheme="minorHAnsi" w:hAnsiTheme="minorHAnsi"/>
                                <w:sz w:val="20"/>
                                <w:szCs w:val="20"/>
                                <w14:textOutline w14:w="9525" w14:cap="rnd" w14:cmpd="sng" w14:algn="ctr">
                                  <w14:noFill/>
                                  <w14:prstDash w14:val="solid"/>
                                  <w14:bevel/>
                                </w14:textOutline>
                              </w:rPr>
                              <w:t>The recruitment pack contains an information booklet, participant instructions, an outline of the testing protocol and an appointment card.</w:t>
                            </w:r>
                          </w:p>
                          <w:p w14:paraId="5B3169A9" w14:textId="77777777" w:rsidR="008B675E" w:rsidRPr="00C75ADF" w:rsidRDefault="008B675E" w:rsidP="001276CF">
                            <w:pPr>
                              <w:rPr>
                                <w:sz w:val="20"/>
                                <w:szCs w:val="20"/>
                                <w14:textOutline w14:w="9525" w14:cap="rnd" w14:cmpd="sng" w14:algn="ctr">
                                  <w14:noFill/>
                                  <w14:prstDash w14:val="solid"/>
                                  <w14:bevel/>
                                </w14:textOutline>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23" o:spid="_x0000_s1081" style="position:absolute;margin-left:-49.4pt;margin-top:12.9pt;width:553.5pt;height:173.3pt;z-index:25132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" filled="f" stroked="f">
                <v:textbox>
                  <w:txbxContent>
                    <w:p w14:paraId="0B2CA268" w14:textId="6FAA1292" w:rsidR="008B675E" w:rsidRDefault="008B675E" w:rsidP="00E5652A">
                      <w:pPr>
                        <w:pStyle w:val="NormalWeb"/>
                        <w:spacing w:after="0" w:line="240" w:lineRule="auto"/>
                        <w:rPr>
                          <w:rFonts w:asciiTheme="minorHAnsi" w:hAnsiTheme="minorHAnsi"/>
                          <w:sz w:val="20"/>
                          <w:szCs w:val="20"/>
                          <w14:textOutline w14:w="9525" w14:cap="rnd" w14:cmpd="sng" w14:algn="ctr">
                            <w14:noFill/>
                            <w14:prstDash w14:val="solid"/>
                            <w14:bevel/>
                          </w14:textOutline>
                        </w:rPr>
                      </w:pPr>
                      <w:r w:rsidRPr="00E5652A">
                        <w:rPr>
                          <w:rFonts w:asciiTheme="minorHAnsi" w:hAnsiTheme="minorHAnsi"/>
                          <w:sz w:val="20"/>
                          <w:szCs w:val="20"/>
                          <w:vertAlign w:val="superscript"/>
                          <w14:textOutline w14:w="9525" w14:cap="rnd" w14:cmpd="sng" w14:algn="ctr">
                            <w14:noFill/>
                            <w14:prstDash w14:val="solid"/>
                            <w14:bevel/>
                          </w14:textOutline>
                        </w:rPr>
                        <w:t>1</w:t>
                      </w:r>
                      <w:r w:rsidRPr="00C75ADF">
                        <w:rPr>
                          <w:rFonts w:asciiTheme="minorHAnsi" w:hAnsiTheme="minorHAnsi"/>
                          <w:sz w:val="20"/>
                          <w:szCs w:val="20"/>
                          <w14:textOutline w14:w="9525" w14:cap="rnd" w14:cmpd="sng" w14:algn="ctr">
                            <w14:noFill/>
                            <w14:prstDash w14:val="solid"/>
                            <w14:bevel/>
                          </w14:textOutline>
                        </w:rPr>
                        <w:t>Mail contains information about the NEHS and advises residents to expect contact from door-to-door recruiters within 1 day.</w:t>
                      </w:r>
                    </w:p>
                    <w:p w14:paraId="4A5F17B8" w14:textId="01B55797" w:rsidR="008B675E" w:rsidRPr="00933269" w:rsidRDefault="008B675E" w:rsidP="00E5652A">
                      <w:pPr>
                        <w:pStyle w:val="NormalWeb"/>
                        <w:spacing w:after="0" w:line="240" w:lineRule="auto"/>
                        <w:rPr>
                          <w:rFonts w:asciiTheme="minorHAnsi" w:hAnsiTheme="minorHAnsi"/>
                          <w:sz w:val="20"/>
                          <w:szCs w:val="20"/>
                          <w14:textOutline w14:w="9525" w14:cap="rnd" w14:cmpd="sng" w14:algn="ctr">
                            <w14:noFill/>
                            <w14:prstDash w14:val="solid"/>
                            <w14:bevel/>
                          </w14:textOutline>
                        </w:rPr>
                      </w:pPr>
                      <w:r w:rsidRPr="00E5652A">
                        <w:rPr>
                          <w:rFonts w:asciiTheme="minorHAnsi" w:hAnsiTheme="minorHAnsi"/>
                          <w:sz w:val="20"/>
                          <w:szCs w:val="20"/>
                          <w:vertAlign w:val="superscript"/>
                          <w14:textOutline w14:w="9525" w14:cap="rnd" w14:cmpd="sng" w14:algn="ctr">
                            <w14:noFill/>
                            <w14:prstDash w14:val="solid"/>
                            <w14:bevel/>
                          </w14:textOutline>
                        </w:rPr>
                        <w:t>2</w:t>
                      </w:r>
                      <w:r w:rsidRPr="00C75ADF">
                        <w:rPr>
                          <w:rFonts w:asciiTheme="minorHAnsi" w:hAnsiTheme="minorHAnsi"/>
                          <w:sz w:val="20"/>
                          <w:szCs w:val="20"/>
                          <w14:textOutline w14:w="9525" w14:cap="rnd" w14:cmpd="sng" w14:algn="ctr">
                            <w14:noFill/>
                            <w14:prstDash w14:val="solid"/>
                            <w14:bevel/>
                          </w14:textOutline>
                        </w:rPr>
                        <w:t>Note: minor adjustments were made to Indigenous participant recruitment strategies. Modes of recruitment included</w:t>
                      </w:r>
                      <w:proofErr w:type="gramStart"/>
                      <w:r>
                        <w:rPr>
                          <w:rFonts w:asciiTheme="minorHAnsi" w:hAnsiTheme="minorHAnsi"/>
                          <w:sz w:val="20"/>
                          <w:szCs w:val="20"/>
                          <w14:textOutline w14:w="9525" w14:cap="rnd" w14:cmpd="sng" w14:algn="ctr">
                            <w14:noFill/>
                            <w14:prstDash w14:val="solid"/>
                            <w14:bevel/>
                          </w14:textOutline>
                        </w:rPr>
                        <w:t>:</w:t>
                      </w:r>
                      <w:proofErr w:type="gramEnd"/>
                      <w:r>
                        <w:rPr>
                          <w:rFonts w:asciiTheme="minorHAnsi" w:hAnsiTheme="minorHAnsi"/>
                          <w:sz w:val="20"/>
                          <w:szCs w:val="20"/>
                          <w14:textOutline w14:w="9525" w14:cap="rnd" w14:cmpd="sng" w14:algn="ctr">
                            <w14:noFill/>
                            <w14:prstDash w14:val="solid"/>
                            <w14:bevel/>
                          </w14:textOutline>
                        </w:rPr>
                        <w:br/>
                        <w:t>Door-to-door knocking, word of mouth, telephone recruitment, media releases and public relations, and recruitment from concurrent Aboriginal Health Service clinics.</w:t>
                      </w:r>
                    </w:p>
                    <w:p w14:paraId="3D1DC091" w14:textId="71CD80B7" w:rsidR="008B675E" w:rsidRPr="00C75ADF" w:rsidRDefault="008B675E" w:rsidP="00E5652A">
                      <w:pPr>
                        <w:pStyle w:val="NormalWeb"/>
                        <w:spacing w:after="0" w:line="240" w:lineRule="auto"/>
                        <w:rPr>
                          <w:rFonts w:asciiTheme="minorHAnsi" w:hAnsiTheme="minorHAnsi"/>
                          <w:sz w:val="20"/>
                          <w:szCs w:val="20"/>
                          <w14:textOutline w14:w="9525" w14:cap="rnd" w14:cmpd="sng" w14:algn="ctr">
                            <w14:noFill/>
                            <w14:prstDash w14:val="solid"/>
                            <w14:bevel/>
                          </w14:textOutline>
                        </w:rPr>
                      </w:pPr>
                      <w:r w:rsidRPr="00E5652A">
                        <w:rPr>
                          <w:rFonts w:asciiTheme="minorHAnsi" w:hAnsiTheme="minorHAnsi"/>
                          <w:sz w:val="20"/>
                          <w:szCs w:val="20"/>
                          <w:vertAlign w:val="superscript"/>
                          <w14:textOutline w14:w="9525" w14:cap="rnd" w14:cmpd="sng" w14:algn="ctr">
                            <w14:noFill/>
                            <w14:prstDash w14:val="solid"/>
                            <w14:bevel/>
                          </w14:textOutline>
                        </w:rPr>
                        <w:t>3</w:t>
                      </w:r>
                      <w:r w:rsidRPr="00C75ADF">
                        <w:rPr>
                          <w:rFonts w:asciiTheme="minorHAnsi" w:hAnsiTheme="minorHAnsi"/>
                          <w:sz w:val="20"/>
                          <w:szCs w:val="20"/>
                          <w14:textOutline w14:w="9525" w14:cap="rnd" w14:cmpd="sng" w14:algn="ctr">
                            <w14:noFill/>
                            <w14:prstDash w14:val="solid"/>
                            <w14:bevel/>
                          </w14:textOutline>
                        </w:rPr>
                        <w:t>Addresses with absent residents are recorded in the database and followed up within 24 hours.</w:t>
                      </w:r>
                    </w:p>
                    <w:p w14:paraId="39714288" w14:textId="117E77BD" w:rsidR="008B675E" w:rsidRPr="00C75ADF" w:rsidRDefault="008B675E" w:rsidP="00E5652A">
                      <w:pPr>
                        <w:pStyle w:val="NormalWeb"/>
                        <w:spacing w:after="0" w:line="240" w:lineRule="auto"/>
                        <w:rPr>
                          <w:rFonts w:asciiTheme="minorHAnsi" w:hAnsiTheme="minorHAnsi"/>
                          <w:sz w:val="20"/>
                          <w:szCs w:val="20"/>
                          <w14:textOutline w14:w="9525" w14:cap="rnd" w14:cmpd="sng" w14:algn="ctr">
                            <w14:noFill/>
                            <w14:prstDash w14:val="solid"/>
                            <w14:bevel/>
                          </w14:textOutline>
                        </w:rPr>
                      </w:pPr>
                      <w:r w:rsidRPr="00E5652A">
                        <w:rPr>
                          <w:rFonts w:asciiTheme="minorHAnsi" w:hAnsiTheme="minorHAnsi"/>
                          <w:sz w:val="20"/>
                          <w:szCs w:val="20"/>
                          <w:vertAlign w:val="superscript"/>
                          <w14:textOutline w14:w="9525" w14:cap="rnd" w14:cmpd="sng" w14:algn="ctr">
                            <w14:noFill/>
                            <w14:prstDash w14:val="solid"/>
                            <w14:bevel/>
                          </w14:textOutline>
                        </w:rPr>
                        <w:t>4</w:t>
                      </w:r>
                      <w:r w:rsidRPr="00C75ADF">
                        <w:rPr>
                          <w:rFonts w:asciiTheme="minorHAnsi" w:hAnsiTheme="minorHAnsi"/>
                          <w:sz w:val="20"/>
                          <w:szCs w:val="20"/>
                          <w14:textOutline w14:w="9525" w14:cap="rnd" w14:cmpd="sng" w14:algn="ctr">
                            <w14:noFill/>
                            <w14:prstDash w14:val="solid"/>
                            <w14:bevel/>
                          </w14:textOutline>
                        </w:rPr>
                        <w:t>Inclusion criteria: Resident at time of recruitment and either Indigenous aged 40 years and older or non-Indigenous aged 50 years and older.</w:t>
                      </w:r>
                    </w:p>
                    <w:p w14:paraId="49123CAA" w14:textId="3A99452A" w:rsidR="008B675E" w:rsidRPr="00C75ADF" w:rsidRDefault="008B675E" w:rsidP="00E5652A">
                      <w:pPr>
                        <w:pStyle w:val="NormalWeb"/>
                        <w:spacing w:after="0" w:line="240" w:lineRule="auto"/>
                        <w:rPr>
                          <w:rFonts w:asciiTheme="minorHAnsi" w:hAnsiTheme="minorHAnsi"/>
                          <w:sz w:val="20"/>
                          <w:szCs w:val="20"/>
                          <w14:textOutline w14:w="9525" w14:cap="rnd" w14:cmpd="sng" w14:algn="ctr">
                            <w14:noFill/>
                            <w14:prstDash w14:val="solid"/>
                            <w14:bevel/>
                          </w14:textOutline>
                        </w:rPr>
                      </w:pPr>
                      <w:proofErr w:type="gramStart"/>
                      <w:r w:rsidRPr="00E5652A">
                        <w:rPr>
                          <w:rFonts w:asciiTheme="minorHAnsi" w:hAnsiTheme="minorHAnsi"/>
                          <w:sz w:val="20"/>
                          <w:szCs w:val="20"/>
                          <w:vertAlign w:val="superscript"/>
                          <w14:textOutline w14:w="9525" w14:cap="rnd" w14:cmpd="sng" w14:algn="ctr">
                            <w14:noFill/>
                            <w14:prstDash w14:val="solid"/>
                            <w14:bevel/>
                          </w14:textOutline>
                        </w:rPr>
                        <w:t>5</w:t>
                      </w:r>
                      <w:r w:rsidRPr="00C75ADF">
                        <w:rPr>
                          <w:rFonts w:asciiTheme="minorHAnsi" w:hAnsiTheme="minorHAnsi"/>
                          <w:sz w:val="20"/>
                          <w:szCs w:val="20"/>
                          <w14:textOutline w14:w="9525" w14:cap="rnd" w14:cmpd="sng" w14:algn="ctr">
                            <w14:noFill/>
                            <w14:prstDash w14:val="solid"/>
                            <w14:bevel/>
                          </w14:textOutline>
                        </w:rPr>
                        <w:t>Re-attempt at least 1 day later.</w:t>
                      </w:r>
                      <w:proofErr w:type="gramEnd"/>
                    </w:p>
                    <w:p w14:paraId="5BAE16C1" w14:textId="65234B03" w:rsidR="008B675E" w:rsidRPr="00C75ADF" w:rsidRDefault="008B675E" w:rsidP="00E5652A">
                      <w:pPr>
                        <w:pStyle w:val="NormalWeb"/>
                        <w:spacing w:after="0" w:line="240" w:lineRule="auto"/>
                        <w:rPr>
                          <w:rFonts w:asciiTheme="minorHAnsi" w:hAnsiTheme="minorHAnsi"/>
                          <w:sz w:val="20"/>
                          <w:szCs w:val="20"/>
                          <w14:textOutline w14:w="9525" w14:cap="rnd" w14:cmpd="sng" w14:algn="ctr">
                            <w14:noFill/>
                            <w14:prstDash w14:val="solid"/>
                            <w14:bevel/>
                          </w14:textOutline>
                        </w:rPr>
                      </w:pPr>
                      <w:r w:rsidRPr="00E5652A">
                        <w:rPr>
                          <w:rFonts w:asciiTheme="minorHAnsi" w:hAnsiTheme="minorHAnsi"/>
                          <w:sz w:val="20"/>
                          <w:szCs w:val="20"/>
                          <w:vertAlign w:val="superscript"/>
                          <w14:textOutline w14:w="9525" w14:cap="rnd" w14:cmpd="sng" w14:algn="ctr">
                            <w14:noFill/>
                            <w14:prstDash w14:val="solid"/>
                            <w14:bevel/>
                          </w14:textOutline>
                        </w:rPr>
                        <w:t>6</w:t>
                      </w:r>
                      <w:r w:rsidRPr="00C75ADF">
                        <w:rPr>
                          <w:rFonts w:asciiTheme="minorHAnsi" w:hAnsiTheme="minorHAnsi"/>
                          <w:sz w:val="20"/>
                          <w:szCs w:val="20"/>
                          <w14:textOutline w14:w="9525" w14:cap="rnd" w14:cmpd="sng" w14:algn="ctr">
                            <w14:noFill/>
                            <w14:prstDash w14:val="solid"/>
                            <w14:bevel/>
                          </w14:textOutline>
                        </w:rPr>
                        <w:t>Reasons for declining: Not interested, no free time, previous bad research experience, recent eye test, transport concern, safety concern, refuse to answer, other.</w:t>
                      </w:r>
                    </w:p>
                    <w:p w14:paraId="40ABD184" w14:textId="1BA0D0A0" w:rsidR="008B675E" w:rsidRPr="00C75ADF" w:rsidRDefault="008B675E" w:rsidP="00E5652A">
                      <w:pPr>
                        <w:pStyle w:val="NormalWeb"/>
                        <w:spacing w:after="0" w:line="240" w:lineRule="auto"/>
                        <w:rPr>
                          <w:rFonts w:asciiTheme="minorHAnsi" w:hAnsiTheme="minorHAnsi"/>
                          <w:sz w:val="20"/>
                          <w:szCs w:val="20"/>
                          <w14:textOutline w14:w="9525" w14:cap="rnd" w14:cmpd="sng" w14:algn="ctr">
                            <w14:noFill/>
                            <w14:prstDash w14:val="solid"/>
                            <w14:bevel/>
                          </w14:textOutline>
                        </w:rPr>
                      </w:pPr>
                      <w:r w:rsidRPr="00E5652A">
                        <w:rPr>
                          <w:rFonts w:asciiTheme="minorHAnsi" w:hAnsiTheme="minorHAnsi"/>
                          <w:sz w:val="20"/>
                          <w:szCs w:val="20"/>
                          <w:vertAlign w:val="superscript"/>
                          <w14:textOutline w14:w="9525" w14:cap="rnd" w14:cmpd="sng" w14:algn="ctr">
                            <w14:noFill/>
                            <w14:prstDash w14:val="solid"/>
                            <w14:bevel/>
                          </w14:textOutline>
                        </w:rPr>
                        <w:t>7</w:t>
                      </w:r>
                      <w:r w:rsidRPr="00C75ADF">
                        <w:rPr>
                          <w:rFonts w:asciiTheme="minorHAnsi" w:hAnsiTheme="minorHAnsi"/>
                          <w:sz w:val="20"/>
                          <w:szCs w:val="20"/>
                          <w14:textOutline w14:w="9525" w14:cap="rnd" w14:cmpd="sng" w14:algn="ctr">
                            <w14:noFill/>
                            <w14:prstDash w14:val="solid"/>
                            <w14:bevel/>
                          </w14:textOutline>
                        </w:rPr>
                        <w:t>Demographic details: Address, gender, age, date of birth.</w:t>
                      </w:r>
                    </w:p>
                    <w:p w14:paraId="1A9181E8" w14:textId="2D4EE374" w:rsidR="008B675E" w:rsidRPr="00C75ADF" w:rsidRDefault="008B675E" w:rsidP="00E5652A">
                      <w:pPr>
                        <w:pStyle w:val="NormalWeb"/>
                        <w:spacing w:after="0" w:line="240" w:lineRule="auto"/>
                        <w:rPr>
                          <w:rFonts w:asciiTheme="minorHAnsi" w:hAnsiTheme="minorHAnsi"/>
                          <w:sz w:val="20"/>
                          <w:szCs w:val="20"/>
                          <w14:textOutline w14:w="9525" w14:cap="rnd" w14:cmpd="sng" w14:algn="ctr">
                            <w14:noFill/>
                            <w14:prstDash w14:val="solid"/>
                            <w14:bevel/>
                          </w14:textOutline>
                        </w:rPr>
                      </w:pPr>
                      <w:r w:rsidRPr="00E5652A">
                        <w:rPr>
                          <w:rFonts w:asciiTheme="minorHAnsi" w:hAnsiTheme="minorHAnsi"/>
                          <w:sz w:val="20"/>
                          <w:szCs w:val="20"/>
                          <w:vertAlign w:val="superscript"/>
                          <w14:textOutline w14:w="9525" w14:cap="rnd" w14:cmpd="sng" w14:algn="ctr">
                            <w14:noFill/>
                            <w14:prstDash w14:val="solid"/>
                            <w14:bevel/>
                          </w14:textOutline>
                        </w:rPr>
                        <w:t>8</w:t>
                      </w:r>
                      <w:r w:rsidRPr="00C75ADF">
                        <w:rPr>
                          <w:rFonts w:asciiTheme="minorHAnsi" w:hAnsiTheme="minorHAnsi"/>
                          <w:sz w:val="20"/>
                          <w:szCs w:val="20"/>
                          <w14:textOutline w14:w="9525" w14:cap="rnd" w14:cmpd="sng" w14:algn="ctr">
                            <w14:noFill/>
                            <w14:prstDash w14:val="solid"/>
                            <w14:bevel/>
                          </w14:textOutline>
                        </w:rPr>
                        <w:t>The recruitment pack contains an information booklet, participant instructions, an outline of the testing protocol and an appointment card.</w:t>
                      </w:r>
                    </w:p>
                    <w:p w14:paraId="5B3169A9" w14:textId="77777777" w:rsidR="008B675E" w:rsidRPr="00C75ADF" w:rsidRDefault="008B675E" w:rsidP="001276CF">
                      <w:pPr>
                        <w:rPr>
                          <w:sz w:val="20"/>
                          <w:szCs w:val="20"/>
                          <w14:textOutline w14:w="9525" w14:cap="rnd" w14:cmpd="sng" w14:algn="ctr">
                            <w14:noFill/>
                            <w14:prstDash w14:val="solid"/>
                            <w14:bevel/>
                          </w14:textOutline>
                        </w:rPr>
                      </w:pPr>
                    </w:p>
                  </w:txbxContent>
                </v:textbox>
                <w10:wrap anchorx="margin"/>
              </v:rect>
            </w:pict>
          </mc:Fallback>
        </mc:AlternateContent>
      </w:r>
    </w:p>
    <w:p w14:paraId="6FAC8CAE" w14:textId="22C2493E" w:rsidR="00CE7480" w:rsidRPr="00DA4343" w:rsidRDefault="00C56693" w:rsidP="00DA4343">
      <w:pPr>
        <w:pStyle w:val="Heading2"/>
      </w:pPr>
      <w:bookmarkStart w:id="321" w:name="_Toc463361751"/>
      <w:r w:rsidRPr="00DA4343">
        <w:lastRenderedPageBreak/>
        <w:t xml:space="preserve">Testing protocol </w:t>
      </w:r>
      <w:r w:rsidR="00C703F9" w:rsidRPr="00DA4343">
        <w:t xml:space="preserve">of </w:t>
      </w:r>
      <w:r w:rsidRPr="00DA4343">
        <w:t>the NEHS</w:t>
      </w:r>
      <w:bookmarkEnd w:id="321"/>
    </w:p>
    <w:p w14:paraId="4F4B05B0" w14:textId="0C2605FC" w:rsidR="003E0900" w:rsidRPr="00DA4343" w:rsidRDefault="003E0900" w:rsidP="00DA4343">
      <w:pPr>
        <w:pStyle w:val="Heading3"/>
      </w:pPr>
      <w:bookmarkStart w:id="322" w:name="_Toc455472104"/>
      <w:bookmarkStart w:id="323" w:name="_Toc463361752"/>
      <w:r w:rsidRPr="00DA4343">
        <w:t>Overview</w:t>
      </w:r>
      <w:bookmarkEnd w:id="322"/>
      <w:bookmarkEnd w:id="323"/>
    </w:p>
    <w:p w14:paraId="4A9A5C43" w14:textId="0C06AF53" w:rsidR="003E0900" w:rsidRDefault="0011689D" w:rsidP="003E0900">
      <w:pPr>
        <w:spacing w:line="480" w:lineRule="auto"/>
        <w:rPr>
          <w:sz w:val="24"/>
          <w:szCs w:val="24"/>
        </w:rPr>
      </w:pPr>
      <w:r w:rsidRPr="00462A86">
        <w:rPr>
          <w:sz w:val="24"/>
          <w:szCs w:val="24"/>
        </w:rPr>
        <w:t>I</w:t>
      </w:r>
      <w:r w:rsidR="00A42C56" w:rsidRPr="00462A86">
        <w:rPr>
          <w:sz w:val="24"/>
          <w:szCs w:val="24"/>
        </w:rPr>
        <w:t>ndividuals arriv</w:t>
      </w:r>
      <w:r w:rsidR="00145CA7">
        <w:rPr>
          <w:sz w:val="24"/>
          <w:szCs w:val="24"/>
        </w:rPr>
        <w:t>ing</w:t>
      </w:r>
      <w:r w:rsidR="00A42C56" w:rsidRPr="00462A86">
        <w:rPr>
          <w:sz w:val="24"/>
          <w:szCs w:val="24"/>
        </w:rPr>
        <w:t xml:space="preserve"> at the testing centre were greeted by a member of the NEHS team and</w:t>
      </w:r>
      <w:r w:rsidR="009E309C" w:rsidRPr="00462A86">
        <w:rPr>
          <w:sz w:val="24"/>
          <w:szCs w:val="24"/>
        </w:rPr>
        <w:t xml:space="preserve"> regist</w:t>
      </w:r>
      <w:r w:rsidR="00145CA7">
        <w:rPr>
          <w:sz w:val="24"/>
          <w:szCs w:val="24"/>
        </w:rPr>
        <w:t>ered for the survey.</w:t>
      </w:r>
      <w:r w:rsidR="009E309C" w:rsidRPr="00462A86">
        <w:rPr>
          <w:sz w:val="24"/>
          <w:szCs w:val="24"/>
        </w:rPr>
        <w:t xml:space="preserve"> </w:t>
      </w:r>
      <w:r w:rsidR="00145CA7">
        <w:rPr>
          <w:sz w:val="24"/>
          <w:szCs w:val="24"/>
        </w:rPr>
        <w:t>I</w:t>
      </w:r>
      <w:r w:rsidR="009E309C" w:rsidRPr="00462A86">
        <w:rPr>
          <w:sz w:val="24"/>
          <w:szCs w:val="24"/>
        </w:rPr>
        <w:t>nformed consent w</w:t>
      </w:r>
      <w:r w:rsidR="00145CA7">
        <w:rPr>
          <w:sz w:val="24"/>
          <w:szCs w:val="24"/>
        </w:rPr>
        <w:t>as obtained</w:t>
      </w:r>
      <w:r w:rsidR="00572FF9" w:rsidRPr="00572FF9">
        <w:t xml:space="preserve"> </w:t>
      </w:r>
      <w:r w:rsidR="00572FF9">
        <w:rPr>
          <w:sz w:val="24"/>
          <w:szCs w:val="24"/>
        </w:rPr>
        <w:t>using</w:t>
      </w:r>
      <w:r w:rsidR="00572FF9" w:rsidRPr="00572FF9">
        <w:rPr>
          <w:sz w:val="24"/>
          <w:szCs w:val="24"/>
        </w:rPr>
        <w:t xml:space="preserve"> a standardised consent form (provided verbally and in writing) as approved by the study ethics committees</w:t>
      </w:r>
      <w:r w:rsidR="009E309C" w:rsidRPr="00462A86">
        <w:rPr>
          <w:sz w:val="24"/>
          <w:szCs w:val="24"/>
        </w:rPr>
        <w:t xml:space="preserve">. </w:t>
      </w:r>
      <w:r w:rsidR="00D66328" w:rsidRPr="00462A86">
        <w:rPr>
          <w:sz w:val="24"/>
          <w:szCs w:val="24"/>
        </w:rPr>
        <w:t>A</w:t>
      </w:r>
      <w:r w:rsidR="009E309C" w:rsidRPr="00462A86">
        <w:rPr>
          <w:sz w:val="24"/>
          <w:szCs w:val="24"/>
        </w:rPr>
        <w:t xml:space="preserve">n interviewer-administered general questionnaire </w:t>
      </w:r>
      <w:r w:rsidR="00954E2E">
        <w:rPr>
          <w:sz w:val="24"/>
          <w:szCs w:val="24"/>
        </w:rPr>
        <w:t>recorded</w:t>
      </w:r>
      <w:r w:rsidR="00D66328" w:rsidRPr="00462A86">
        <w:rPr>
          <w:sz w:val="24"/>
          <w:szCs w:val="24"/>
        </w:rPr>
        <w:t xml:space="preserve"> socio</w:t>
      </w:r>
      <w:r w:rsidR="00B76481" w:rsidRPr="00462A86">
        <w:rPr>
          <w:sz w:val="24"/>
          <w:szCs w:val="24"/>
        </w:rPr>
        <w:t>-</w:t>
      </w:r>
      <w:r w:rsidR="00D66328" w:rsidRPr="00462A86">
        <w:rPr>
          <w:sz w:val="24"/>
          <w:szCs w:val="24"/>
        </w:rPr>
        <w:t>demographic information, medical and past ocular history</w:t>
      </w:r>
      <w:r w:rsidR="00B76481" w:rsidRPr="00462A86">
        <w:rPr>
          <w:sz w:val="24"/>
          <w:szCs w:val="24"/>
        </w:rPr>
        <w:t xml:space="preserve"> and current diabetes status</w:t>
      </w:r>
      <w:r w:rsidR="00D66328" w:rsidRPr="00462A86">
        <w:rPr>
          <w:sz w:val="24"/>
          <w:szCs w:val="24"/>
        </w:rPr>
        <w:t xml:space="preserve">. </w:t>
      </w:r>
      <w:r w:rsidR="00F3265C" w:rsidRPr="00462A86">
        <w:rPr>
          <w:sz w:val="24"/>
          <w:szCs w:val="24"/>
        </w:rPr>
        <w:t xml:space="preserve">Participants then underwent a </w:t>
      </w:r>
      <w:r w:rsidR="00EF3860" w:rsidRPr="00462A86">
        <w:rPr>
          <w:sz w:val="24"/>
          <w:szCs w:val="24"/>
        </w:rPr>
        <w:t xml:space="preserve">series of eye </w:t>
      </w:r>
      <w:r w:rsidR="0015534D">
        <w:rPr>
          <w:sz w:val="24"/>
          <w:szCs w:val="24"/>
        </w:rPr>
        <w:t>examinations</w:t>
      </w:r>
      <w:r w:rsidR="0015534D">
        <w:rPr>
          <w:sz w:val="24"/>
          <w:szCs w:val="24"/>
          <w:lang w:eastAsia="en-AU"/>
        </w:rPr>
        <w:t>,</w:t>
      </w:r>
      <w:r w:rsidR="00D66328" w:rsidRPr="00462A86">
        <w:rPr>
          <w:sz w:val="24"/>
          <w:szCs w:val="24"/>
          <w:lang w:eastAsia="en-AU"/>
        </w:rPr>
        <w:t xml:space="preserve"> includ</w:t>
      </w:r>
      <w:r w:rsidR="0015534D">
        <w:rPr>
          <w:sz w:val="24"/>
          <w:szCs w:val="24"/>
          <w:lang w:eastAsia="en-AU"/>
        </w:rPr>
        <w:t>ing</w:t>
      </w:r>
      <w:r w:rsidR="00B22FF2">
        <w:rPr>
          <w:sz w:val="24"/>
          <w:szCs w:val="24"/>
          <w:lang w:eastAsia="en-AU"/>
        </w:rPr>
        <w:t>: vision assessment, anterior segment examination</w:t>
      </w:r>
      <w:r w:rsidR="00D66328" w:rsidRPr="00462A86">
        <w:rPr>
          <w:sz w:val="24"/>
          <w:szCs w:val="24"/>
          <w:lang w:eastAsia="en-AU"/>
        </w:rPr>
        <w:t xml:space="preserve">, visual field </w:t>
      </w:r>
      <w:r w:rsidR="00B76481" w:rsidRPr="00462A86">
        <w:rPr>
          <w:sz w:val="24"/>
          <w:szCs w:val="24"/>
          <w:lang w:eastAsia="en-AU"/>
        </w:rPr>
        <w:t>examination</w:t>
      </w:r>
      <w:r w:rsidR="00D66328" w:rsidRPr="00462A86">
        <w:rPr>
          <w:sz w:val="24"/>
          <w:szCs w:val="24"/>
          <w:lang w:eastAsia="en-AU"/>
        </w:rPr>
        <w:t xml:space="preserve">, fundus photography and intraocular pressure </w:t>
      </w:r>
      <w:r w:rsidR="00B76481" w:rsidRPr="00462A86">
        <w:rPr>
          <w:sz w:val="24"/>
          <w:szCs w:val="24"/>
          <w:lang w:eastAsia="en-AU"/>
        </w:rPr>
        <w:t xml:space="preserve">(IOP) </w:t>
      </w:r>
      <w:r w:rsidR="00D66328" w:rsidRPr="00462A86">
        <w:rPr>
          <w:sz w:val="24"/>
          <w:szCs w:val="24"/>
          <w:lang w:eastAsia="en-AU"/>
        </w:rPr>
        <w:t>testing</w:t>
      </w:r>
      <w:r w:rsidR="0087519A" w:rsidRPr="00462A86">
        <w:rPr>
          <w:sz w:val="24"/>
          <w:szCs w:val="24"/>
          <w:lang w:eastAsia="en-AU"/>
        </w:rPr>
        <w:t xml:space="preserve"> </w:t>
      </w:r>
      <w:r w:rsidR="00954E2E">
        <w:rPr>
          <w:sz w:val="24"/>
          <w:szCs w:val="24"/>
          <w:lang w:eastAsia="en-AU"/>
        </w:rPr>
        <w:t>(</w:t>
      </w:r>
      <w:r w:rsidR="006C150E" w:rsidRPr="00462A86">
        <w:rPr>
          <w:sz w:val="24"/>
          <w:szCs w:val="24"/>
        </w:rPr>
        <w:fldChar w:fldCharType="begin"/>
      </w:r>
      <w:r w:rsidR="006C150E" w:rsidRPr="00462A86">
        <w:rPr>
          <w:sz w:val="24"/>
          <w:szCs w:val="24"/>
        </w:rPr>
        <w:instrText xml:space="preserve"> REF _Ref449458182 \h  \* MERGEFORMAT </w:instrText>
      </w:r>
      <w:r w:rsidR="006C150E" w:rsidRPr="00462A86">
        <w:rPr>
          <w:sz w:val="24"/>
          <w:szCs w:val="24"/>
        </w:rPr>
      </w:r>
      <w:r w:rsidR="006C150E" w:rsidRPr="00462A86">
        <w:rPr>
          <w:sz w:val="24"/>
          <w:szCs w:val="24"/>
        </w:rPr>
        <w:fldChar w:fldCharType="separate"/>
      </w:r>
      <w:r w:rsidR="005E75F0" w:rsidRPr="00125C6E">
        <w:rPr>
          <w:color w:val="000000" w:themeColor="text1"/>
          <w:sz w:val="24"/>
          <w:szCs w:val="24"/>
        </w:rPr>
        <w:t xml:space="preserve">Figure </w:t>
      </w:r>
      <w:r w:rsidR="005E75F0">
        <w:rPr>
          <w:noProof/>
          <w:color w:val="000000" w:themeColor="text1"/>
          <w:sz w:val="24"/>
          <w:szCs w:val="24"/>
        </w:rPr>
        <w:t>6</w:t>
      </w:r>
      <w:r w:rsidR="006C150E" w:rsidRPr="00462A86">
        <w:rPr>
          <w:sz w:val="24"/>
          <w:szCs w:val="24"/>
        </w:rPr>
        <w:fldChar w:fldCharType="end"/>
      </w:r>
      <w:r w:rsidR="00081DEB">
        <w:rPr>
          <w:sz w:val="24"/>
          <w:szCs w:val="24"/>
        </w:rPr>
        <w:t>) using advanced eye testing equipment</w:t>
      </w:r>
      <w:r w:rsidR="0087519A" w:rsidRPr="00462A86">
        <w:rPr>
          <w:sz w:val="24"/>
          <w:szCs w:val="24"/>
          <w:lang w:eastAsia="en-AU"/>
        </w:rPr>
        <w:t xml:space="preserve"> </w:t>
      </w:r>
      <w:r w:rsidR="00081DEB">
        <w:rPr>
          <w:sz w:val="24"/>
          <w:szCs w:val="24"/>
          <w:lang w:eastAsia="en-AU"/>
        </w:rPr>
        <w:t>(</w:t>
      </w:r>
      <w:r w:rsidR="0087519A" w:rsidRPr="00462A86">
        <w:rPr>
          <w:sz w:val="24"/>
          <w:szCs w:val="24"/>
          <w:lang w:eastAsia="en-AU"/>
        </w:rPr>
        <w:t>Appendix</w:t>
      </w:r>
      <w:r w:rsidR="00E67D33">
        <w:rPr>
          <w:sz w:val="24"/>
          <w:szCs w:val="24"/>
          <w:lang w:eastAsia="en-AU"/>
        </w:rPr>
        <w:t xml:space="preserve"> </w:t>
      </w:r>
      <w:r w:rsidR="00E67D33">
        <w:rPr>
          <w:sz w:val="24"/>
          <w:szCs w:val="24"/>
          <w:lang w:eastAsia="en-AU"/>
        </w:rPr>
        <w:fldChar w:fldCharType="begin"/>
      </w:r>
      <w:r w:rsidR="00E67D33">
        <w:rPr>
          <w:sz w:val="24"/>
          <w:szCs w:val="24"/>
          <w:lang w:eastAsia="en-AU"/>
        </w:rPr>
        <w:instrText xml:space="preserve"> REF _Ref449620327 \w \h </w:instrText>
      </w:r>
      <w:r w:rsidR="00E67D33">
        <w:rPr>
          <w:sz w:val="24"/>
          <w:szCs w:val="24"/>
          <w:lang w:eastAsia="en-AU"/>
        </w:rPr>
      </w:r>
      <w:r w:rsidR="00E67D33">
        <w:rPr>
          <w:sz w:val="24"/>
          <w:szCs w:val="24"/>
          <w:lang w:eastAsia="en-AU"/>
        </w:rPr>
        <w:fldChar w:fldCharType="separate"/>
      </w:r>
      <w:r w:rsidR="005E75F0">
        <w:rPr>
          <w:sz w:val="24"/>
          <w:szCs w:val="24"/>
          <w:lang w:eastAsia="en-AU"/>
        </w:rPr>
        <w:t>12.8</w:t>
      </w:r>
      <w:r w:rsidR="00E67D33">
        <w:rPr>
          <w:sz w:val="24"/>
          <w:szCs w:val="24"/>
          <w:lang w:eastAsia="en-AU"/>
        </w:rPr>
        <w:fldChar w:fldCharType="end"/>
      </w:r>
      <w:r w:rsidR="0087519A" w:rsidRPr="00462A86">
        <w:rPr>
          <w:sz w:val="24"/>
          <w:szCs w:val="24"/>
          <w:lang w:eastAsia="en-AU"/>
        </w:rPr>
        <w:t>)</w:t>
      </w:r>
      <w:r w:rsidR="00D66328" w:rsidRPr="00462A86">
        <w:rPr>
          <w:sz w:val="24"/>
          <w:szCs w:val="24"/>
          <w:lang w:eastAsia="en-AU"/>
        </w:rPr>
        <w:t>.</w:t>
      </w:r>
      <w:r w:rsidR="00D66328" w:rsidRPr="00462A86">
        <w:rPr>
          <w:sz w:val="24"/>
          <w:szCs w:val="24"/>
        </w:rPr>
        <w:t xml:space="preserve"> P</w:t>
      </w:r>
      <w:r w:rsidR="00F3265C" w:rsidRPr="00462A86">
        <w:rPr>
          <w:sz w:val="24"/>
          <w:szCs w:val="24"/>
        </w:rPr>
        <w:t xml:space="preserve">articipants were provided with verbal feedback </w:t>
      </w:r>
      <w:r w:rsidR="00DE4304">
        <w:rPr>
          <w:sz w:val="24"/>
          <w:szCs w:val="24"/>
        </w:rPr>
        <w:t>about</w:t>
      </w:r>
      <w:r w:rsidR="00DE4304" w:rsidRPr="00462A86">
        <w:rPr>
          <w:sz w:val="24"/>
          <w:szCs w:val="24"/>
        </w:rPr>
        <w:t xml:space="preserve"> </w:t>
      </w:r>
      <w:r w:rsidR="00F3265C" w:rsidRPr="00462A86">
        <w:rPr>
          <w:sz w:val="24"/>
          <w:szCs w:val="24"/>
        </w:rPr>
        <w:t xml:space="preserve">their test results </w:t>
      </w:r>
      <w:r w:rsidR="00A42C56" w:rsidRPr="00462A86">
        <w:rPr>
          <w:sz w:val="24"/>
          <w:szCs w:val="24"/>
        </w:rPr>
        <w:t xml:space="preserve">throughout the course of the examination. </w:t>
      </w:r>
      <w:r w:rsidR="00954E2E">
        <w:rPr>
          <w:sz w:val="24"/>
          <w:szCs w:val="24"/>
        </w:rPr>
        <w:t xml:space="preserve">When abnormalities were </w:t>
      </w:r>
      <w:r w:rsidR="0015534D">
        <w:rPr>
          <w:sz w:val="24"/>
          <w:szCs w:val="24"/>
        </w:rPr>
        <w:t>suspected</w:t>
      </w:r>
      <w:r w:rsidR="001139FD" w:rsidRPr="00462A86">
        <w:rPr>
          <w:sz w:val="24"/>
          <w:szCs w:val="24"/>
        </w:rPr>
        <w:t>,</w:t>
      </w:r>
      <w:r w:rsidR="00051940">
        <w:rPr>
          <w:sz w:val="24"/>
          <w:szCs w:val="24"/>
        </w:rPr>
        <w:t xml:space="preserve"> participants were provided with a referral letter to take to their </w:t>
      </w:r>
      <w:r w:rsidR="000C0420">
        <w:rPr>
          <w:sz w:val="24"/>
          <w:szCs w:val="24"/>
        </w:rPr>
        <w:t>local doctor</w:t>
      </w:r>
      <w:r w:rsidR="00051940">
        <w:rPr>
          <w:sz w:val="24"/>
          <w:szCs w:val="24"/>
        </w:rPr>
        <w:t xml:space="preserve"> or optometrist</w:t>
      </w:r>
      <w:r w:rsidR="00F3265C" w:rsidRPr="00462A86">
        <w:rPr>
          <w:sz w:val="24"/>
          <w:szCs w:val="24"/>
        </w:rPr>
        <w:t>.</w:t>
      </w:r>
      <w:r w:rsidR="0087519A" w:rsidRPr="00462A86">
        <w:rPr>
          <w:sz w:val="24"/>
          <w:szCs w:val="24"/>
        </w:rPr>
        <w:t xml:space="preserve"> If they did not have a</w:t>
      </w:r>
      <w:r w:rsidR="00A41010">
        <w:rPr>
          <w:sz w:val="24"/>
          <w:szCs w:val="24"/>
        </w:rPr>
        <w:t xml:space="preserve"> local doctor</w:t>
      </w:r>
      <w:r w:rsidR="0051498A" w:rsidRPr="00462A86">
        <w:rPr>
          <w:sz w:val="24"/>
          <w:szCs w:val="24"/>
        </w:rPr>
        <w:t xml:space="preserve"> or optometrist, they were advised to attend a local </w:t>
      </w:r>
      <w:r w:rsidR="0015534D">
        <w:rPr>
          <w:sz w:val="24"/>
          <w:szCs w:val="24"/>
        </w:rPr>
        <w:t>health service</w:t>
      </w:r>
      <w:r w:rsidR="0051498A" w:rsidRPr="00462A86">
        <w:rPr>
          <w:sz w:val="24"/>
          <w:szCs w:val="24"/>
        </w:rPr>
        <w:t>.</w:t>
      </w:r>
      <w:r w:rsidR="00F3265C" w:rsidRPr="00462A86">
        <w:rPr>
          <w:sz w:val="24"/>
          <w:szCs w:val="24"/>
        </w:rPr>
        <w:t xml:space="preserve"> </w:t>
      </w:r>
      <w:r w:rsidR="006B2CB8" w:rsidRPr="00462A86">
        <w:rPr>
          <w:sz w:val="24"/>
          <w:szCs w:val="24"/>
        </w:rPr>
        <w:t xml:space="preserve">All participant responses and clinical testing data were </w:t>
      </w:r>
      <w:r w:rsidR="00DE4304">
        <w:rPr>
          <w:sz w:val="24"/>
          <w:szCs w:val="24"/>
        </w:rPr>
        <w:t xml:space="preserve">digitally </w:t>
      </w:r>
      <w:r w:rsidR="006B2CB8" w:rsidRPr="00462A86">
        <w:rPr>
          <w:sz w:val="24"/>
          <w:szCs w:val="24"/>
        </w:rPr>
        <w:t>recorded and stored in the secure</w:t>
      </w:r>
      <w:r w:rsidR="00DE4304">
        <w:rPr>
          <w:sz w:val="24"/>
          <w:szCs w:val="24"/>
        </w:rPr>
        <w:t>,</w:t>
      </w:r>
      <w:r w:rsidR="00954E2E">
        <w:rPr>
          <w:sz w:val="24"/>
          <w:szCs w:val="24"/>
        </w:rPr>
        <w:t xml:space="preserve"> cloud-based NEHS database (</w:t>
      </w:r>
      <w:r w:rsidR="006B2CB8" w:rsidRPr="00462A86">
        <w:rPr>
          <w:sz w:val="24"/>
          <w:szCs w:val="24"/>
        </w:rPr>
        <w:t>Appendix</w:t>
      </w:r>
      <w:r w:rsidR="00E67D33">
        <w:rPr>
          <w:sz w:val="24"/>
          <w:szCs w:val="24"/>
        </w:rPr>
        <w:t xml:space="preserve"> </w:t>
      </w:r>
      <w:r w:rsidR="00E67D33">
        <w:rPr>
          <w:sz w:val="24"/>
          <w:szCs w:val="24"/>
        </w:rPr>
        <w:fldChar w:fldCharType="begin"/>
      </w:r>
      <w:r w:rsidR="00E67D33">
        <w:rPr>
          <w:sz w:val="24"/>
          <w:szCs w:val="24"/>
        </w:rPr>
        <w:instrText xml:space="preserve"> REF _Ref454629367 \w \h </w:instrText>
      </w:r>
      <w:r w:rsidR="00E67D33">
        <w:rPr>
          <w:sz w:val="24"/>
          <w:szCs w:val="24"/>
        </w:rPr>
      </w:r>
      <w:r w:rsidR="00E67D33">
        <w:rPr>
          <w:sz w:val="24"/>
          <w:szCs w:val="24"/>
        </w:rPr>
        <w:fldChar w:fldCharType="separate"/>
      </w:r>
      <w:r w:rsidR="005E75F0">
        <w:rPr>
          <w:sz w:val="24"/>
          <w:szCs w:val="24"/>
        </w:rPr>
        <w:t>0</w:t>
      </w:r>
      <w:r w:rsidR="00E67D33">
        <w:rPr>
          <w:sz w:val="24"/>
          <w:szCs w:val="24"/>
        </w:rPr>
        <w:fldChar w:fldCharType="end"/>
      </w:r>
      <w:r w:rsidR="006B2CB8" w:rsidRPr="00462A86">
        <w:rPr>
          <w:sz w:val="24"/>
          <w:szCs w:val="24"/>
        </w:rPr>
        <w:t xml:space="preserve">). </w:t>
      </w:r>
      <w:r w:rsidR="00FC05C9" w:rsidRPr="00462A86">
        <w:rPr>
          <w:sz w:val="24"/>
          <w:szCs w:val="24"/>
        </w:rPr>
        <w:t xml:space="preserve">The </w:t>
      </w:r>
      <w:r w:rsidR="0051498A" w:rsidRPr="00462A86">
        <w:rPr>
          <w:sz w:val="24"/>
          <w:szCs w:val="24"/>
        </w:rPr>
        <w:t>average testing time for each participant</w:t>
      </w:r>
      <w:r w:rsidR="00FC05C9" w:rsidRPr="00462A86">
        <w:rPr>
          <w:sz w:val="24"/>
          <w:szCs w:val="24"/>
        </w:rPr>
        <w:t xml:space="preserve"> </w:t>
      </w:r>
      <w:r w:rsidR="0051498A" w:rsidRPr="00462A86">
        <w:rPr>
          <w:sz w:val="24"/>
          <w:szCs w:val="24"/>
        </w:rPr>
        <w:t>was approximately 30 minutes.</w:t>
      </w:r>
    </w:p>
    <w:p w14:paraId="2A95A607" w14:textId="77777777" w:rsidR="009251C1" w:rsidRPr="00DA4343" w:rsidRDefault="0084114D" w:rsidP="00DA4343">
      <w:pPr>
        <w:pStyle w:val="Heading3"/>
      </w:pPr>
      <w:bookmarkStart w:id="324" w:name="_Toc455472105"/>
      <w:bookmarkStart w:id="325" w:name="_Toc463361753"/>
      <w:r w:rsidRPr="00DA4343">
        <w:t>Informed</w:t>
      </w:r>
      <w:r w:rsidR="00ED7C11" w:rsidRPr="00DA4343">
        <w:t xml:space="preserve"> </w:t>
      </w:r>
      <w:r w:rsidR="008B17D3" w:rsidRPr="00DA4343">
        <w:t>c</w:t>
      </w:r>
      <w:r w:rsidR="00ED7C11" w:rsidRPr="00DA4343">
        <w:t>onsent</w:t>
      </w:r>
      <w:r w:rsidR="00A42C56" w:rsidRPr="00DA4343">
        <w:t xml:space="preserve"> and registration</w:t>
      </w:r>
      <w:bookmarkEnd w:id="324"/>
      <w:bookmarkEnd w:id="325"/>
    </w:p>
    <w:p w14:paraId="263F01F4" w14:textId="4A0F1E21" w:rsidR="00837372" w:rsidRPr="009251C1" w:rsidRDefault="00954E2E" w:rsidP="009251C1">
      <w:pPr>
        <w:spacing w:line="480" w:lineRule="auto"/>
        <w:rPr>
          <w:sz w:val="24"/>
          <w:szCs w:val="24"/>
        </w:rPr>
      </w:pPr>
      <w:r w:rsidRPr="009251C1">
        <w:rPr>
          <w:sz w:val="24"/>
          <w:szCs w:val="24"/>
        </w:rPr>
        <w:t>Written</w:t>
      </w:r>
      <w:r w:rsidR="003B6B82" w:rsidRPr="009251C1">
        <w:rPr>
          <w:sz w:val="24"/>
          <w:szCs w:val="24"/>
        </w:rPr>
        <w:t xml:space="preserve"> i</w:t>
      </w:r>
      <w:r w:rsidR="001A773D" w:rsidRPr="009251C1">
        <w:rPr>
          <w:sz w:val="24"/>
          <w:szCs w:val="24"/>
        </w:rPr>
        <w:t>nformed consent was obtained fro</w:t>
      </w:r>
      <w:r w:rsidR="003B6B82" w:rsidRPr="009251C1">
        <w:rPr>
          <w:sz w:val="24"/>
          <w:szCs w:val="24"/>
        </w:rPr>
        <w:t>m each individual who participated in the NEHS</w:t>
      </w:r>
      <w:r w:rsidR="0027643E" w:rsidRPr="009251C1">
        <w:rPr>
          <w:sz w:val="24"/>
          <w:szCs w:val="24"/>
        </w:rPr>
        <w:t xml:space="preserve">. </w:t>
      </w:r>
      <w:r w:rsidR="001022A1" w:rsidRPr="009251C1">
        <w:rPr>
          <w:sz w:val="24"/>
          <w:szCs w:val="24"/>
        </w:rPr>
        <w:t xml:space="preserve">Individuals </w:t>
      </w:r>
      <w:r w:rsidR="00F93BBA" w:rsidRPr="009251C1">
        <w:rPr>
          <w:sz w:val="24"/>
          <w:szCs w:val="24"/>
        </w:rPr>
        <w:t>were provided with an information and consent form outlining the</w:t>
      </w:r>
      <w:r w:rsidR="0027643E" w:rsidRPr="009251C1">
        <w:rPr>
          <w:sz w:val="24"/>
          <w:szCs w:val="24"/>
        </w:rPr>
        <w:t xml:space="preserve"> study background and significance, testing protocol and associated risks and conditions of participatio</w:t>
      </w:r>
      <w:r w:rsidR="006F4546" w:rsidRPr="009251C1">
        <w:rPr>
          <w:sz w:val="24"/>
          <w:szCs w:val="24"/>
        </w:rPr>
        <w:t>n</w:t>
      </w:r>
      <w:r w:rsidR="00445F44" w:rsidRPr="009251C1">
        <w:rPr>
          <w:sz w:val="24"/>
          <w:szCs w:val="24"/>
        </w:rPr>
        <w:t xml:space="preserve"> (Appendix</w:t>
      </w:r>
      <w:r w:rsidR="00462A86" w:rsidRPr="009251C1">
        <w:rPr>
          <w:sz w:val="24"/>
          <w:szCs w:val="24"/>
        </w:rPr>
        <w:t xml:space="preserve"> </w:t>
      </w:r>
      <w:r w:rsidR="00462A86" w:rsidRPr="009251C1">
        <w:rPr>
          <w:sz w:val="24"/>
          <w:szCs w:val="24"/>
        </w:rPr>
        <w:fldChar w:fldCharType="begin"/>
      </w:r>
      <w:r w:rsidR="00462A86" w:rsidRPr="009251C1">
        <w:rPr>
          <w:sz w:val="24"/>
          <w:szCs w:val="24"/>
        </w:rPr>
        <w:instrText xml:space="preserve"> REF _Ref452464692 \w </w:instrText>
      </w:r>
      <w:r w:rsidR="002E584E" w:rsidRPr="009251C1">
        <w:rPr>
          <w:sz w:val="24"/>
          <w:szCs w:val="24"/>
        </w:rPr>
        <w:instrText xml:space="preserve"> \* MERGEFORMAT </w:instrText>
      </w:r>
      <w:r w:rsidR="00462A86" w:rsidRPr="009251C1">
        <w:rPr>
          <w:sz w:val="24"/>
          <w:szCs w:val="24"/>
        </w:rPr>
        <w:fldChar w:fldCharType="separate"/>
      </w:r>
      <w:r w:rsidR="005E75F0">
        <w:rPr>
          <w:sz w:val="24"/>
          <w:szCs w:val="24"/>
        </w:rPr>
        <w:t>0</w:t>
      </w:r>
      <w:r w:rsidR="00462A86" w:rsidRPr="009251C1">
        <w:rPr>
          <w:sz w:val="24"/>
          <w:szCs w:val="24"/>
        </w:rPr>
        <w:fldChar w:fldCharType="end"/>
      </w:r>
      <w:r w:rsidR="00445F44" w:rsidRPr="009251C1">
        <w:rPr>
          <w:sz w:val="24"/>
          <w:szCs w:val="24"/>
        </w:rPr>
        <w:t>)</w:t>
      </w:r>
      <w:r w:rsidR="001022A1" w:rsidRPr="009251C1">
        <w:rPr>
          <w:sz w:val="24"/>
          <w:szCs w:val="24"/>
        </w:rPr>
        <w:t>. Individuals</w:t>
      </w:r>
      <w:r w:rsidR="0027643E" w:rsidRPr="009251C1">
        <w:rPr>
          <w:sz w:val="24"/>
          <w:szCs w:val="24"/>
        </w:rPr>
        <w:t xml:space="preserve"> were allowed sufficient time to review the consent form and examiners provided ample opportunity for questions.  </w:t>
      </w:r>
      <w:r w:rsidR="00464B6E" w:rsidRPr="009251C1">
        <w:rPr>
          <w:sz w:val="24"/>
          <w:szCs w:val="24"/>
        </w:rPr>
        <w:t>Persons who agreed to participate</w:t>
      </w:r>
      <w:r w:rsidR="0027643E" w:rsidRPr="009251C1">
        <w:rPr>
          <w:sz w:val="24"/>
          <w:szCs w:val="24"/>
        </w:rPr>
        <w:t xml:space="preserve"> signed the consent form</w:t>
      </w:r>
      <w:r w:rsidR="00CB704A" w:rsidRPr="009251C1">
        <w:rPr>
          <w:sz w:val="24"/>
          <w:szCs w:val="24"/>
        </w:rPr>
        <w:t xml:space="preserve"> and the process was</w:t>
      </w:r>
      <w:r w:rsidR="0027643E" w:rsidRPr="009251C1">
        <w:rPr>
          <w:sz w:val="24"/>
          <w:szCs w:val="24"/>
        </w:rPr>
        <w:t xml:space="preserve"> </w:t>
      </w:r>
      <w:r w:rsidR="00464B6E" w:rsidRPr="009251C1">
        <w:rPr>
          <w:sz w:val="24"/>
          <w:szCs w:val="24"/>
        </w:rPr>
        <w:t xml:space="preserve">witnessed by </w:t>
      </w:r>
      <w:r w:rsidR="00F93BBA" w:rsidRPr="009251C1">
        <w:rPr>
          <w:sz w:val="24"/>
          <w:szCs w:val="24"/>
        </w:rPr>
        <w:t>two NEHS staff members</w:t>
      </w:r>
      <w:r w:rsidR="00A42C56" w:rsidRPr="009251C1">
        <w:rPr>
          <w:sz w:val="24"/>
          <w:szCs w:val="24"/>
        </w:rPr>
        <w:t xml:space="preserve">. </w:t>
      </w:r>
      <w:r w:rsidR="0015534D" w:rsidRPr="009251C1">
        <w:rPr>
          <w:sz w:val="24"/>
          <w:szCs w:val="24"/>
        </w:rPr>
        <w:t>Following this, e</w:t>
      </w:r>
      <w:r w:rsidR="00837372" w:rsidRPr="009251C1">
        <w:rPr>
          <w:sz w:val="24"/>
          <w:szCs w:val="24"/>
        </w:rPr>
        <w:t xml:space="preserve">ach participant was provided </w:t>
      </w:r>
      <w:r w:rsidR="00F93BBA" w:rsidRPr="009251C1">
        <w:rPr>
          <w:sz w:val="24"/>
          <w:szCs w:val="24"/>
        </w:rPr>
        <w:t xml:space="preserve">with </w:t>
      </w:r>
      <w:r w:rsidR="00837372" w:rsidRPr="009251C1">
        <w:rPr>
          <w:sz w:val="24"/>
          <w:szCs w:val="24"/>
        </w:rPr>
        <w:t xml:space="preserve">a unique NEHS Participant </w:t>
      </w:r>
      <w:r w:rsidR="00837372" w:rsidRPr="009251C1">
        <w:rPr>
          <w:sz w:val="24"/>
          <w:szCs w:val="24"/>
        </w:rPr>
        <w:lastRenderedPageBreak/>
        <w:t>Identification Number</w:t>
      </w:r>
      <w:r w:rsidR="008E5D64" w:rsidRPr="009251C1">
        <w:rPr>
          <w:sz w:val="24"/>
          <w:szCs w:val="24"/>
        </w:rPr>
        <w:t xml:space="preserve"> (PIN)</w:t>
      </w:r>
      <w:r w:rsidR="00837372" w:rsidRPr="009251C1">
        <w:rPr>
          <w:sz w:val="24"/>
          <w:szCs w:val="24"/>
        </w:rPr>
        <w:t>, beginning with the acronym NEHS and an adjacent number, such as NEHS0001</w:t>
      </w:r>
      <w:r w:rsidR="0015534D" w:rsidRPr="009251C1">
        <w:rPr>
          <w:sz w:val="24"/>
          <w:szCs w:val="24"/>
        </w:rPr>
        <w:t>,</w:t>
      </w:r>
      <w:r w:rsidR="00F93BBA" w:rsidRPr="009251C1">
        <w:rPr>
          <w:sz w:val="24"/>
          <w:szCs w:val="24"/>
        </w:rPr>
        <w:t xml:space="preserve"> to ensure all participant data was de-identified.</w:t>
      </w:r>
    </w:p>
    <w:p w14:paraId="5A3ABB44" w14:textId="0B1143C3" w:rsidR="00715569" w:rsidRPr="00DA4343" w:rsidRDefault="00ED7C11" w:rsidP="00DA4343">
      <w:pPr>
        <w:pStyle w:val="Heading3"/>
      </w:pPr>
      <w:bookmarkStart w:id="326" w:name="_Toc455472106"/>
      <w:bookmarkStart w:id="327" w:name="_Toc463361754"/>
      <w:r w:rsidRPr="00DA4343">
        <w:t xml:space="preserve">Interviewer-administered </w:t>
      </w:r>
      <w:r w:rsidR="008B17D3" w:rsidRPr="00DA4343">
        <w:t>g</w:t>
      </w:r>
      <w:r w:rsidRPr="00DA4343">
        <w:t xml:space="preserve">eneral </w:t>
      </w:r>
      <w:r w:rsidR="008B17D3" w:rsidRPr="00DA4343">
        <w:t>q</w:t>
      </w:r>
      <w:r w:rsidRPr="00DA4343">
        <w:t>uestionnaire</w:t>
      </w:r>
      <w:bookmarkEnd w:id="326"/>
      <w:bookmarkEnd w:id="327"/>
    </w:p>
    <w:p w14:paraId="18308F46" w14:textId="499359D1" w:rsidR="00C75ADF" w:rsidRPr="009251C1" w:rsidRDefault="00715569" w:rsidP="00C75ADF">
      <w:pPr>
        <w:spacing w:line="480" w:lineRule="auto"/>
        <w:rPr>
          <w:sz w:val="24"/>
          <w:szCs w:val="24"/>
        </w:rPr>
      </w:pPr>
      <w:r w:rsidRPr="009251C1">
        <w:rPr>
          <w:sz w:val="24"/>
          <w:szCs w:val="24"/>
        </w:rPr>
        <w:t xml:space="preserve">Each participant was required to undertake an interviewer-administered questionnaire. This questionnaire included seven items </w:t>
      </w:r>
      <w:r w:rsidR="001E1E01" w:rsidRPr="009251C1">
        <w:rPr>
          <w:sz w:val="24"/>
          <w:szCs w:val="24"/>
        </w:rPr>
        <w:t>relating to</w:t>
      </w:r>
      <w:r w:rsidR="00C75ADF" w:rsidRPr="009251C1">
        <w:rPr>
          <w:sz w:val="24"/>
          <w:szCs w:val="24"/>
        </w:rPr>
        <w:t xml:space="preserve"> sociodemographic </w:t>
      </w:r>
      <w:r w:rsidR="001E1E01" w:rsidRPr="009251C1">
        <w:rPr>
          <w:sz w:val="24"/>
          <w:szCs w:val="24"/>
        </w:rPr>
        <w:t>status</w:t>
      </w:r>
      <w:r w:rsidR="00C75ADF" w:rsidRPr="009251C1">
        <w:rPr>
          <w:sz w:val="24"/>
          <w:szCs w:val="24"/>
        </w:rPr>
        <w:t>, general health and past ocular history</w:t>
      </w:r>
      <w:r w:rsidR="000E6BA6" w:rsidRPr="009251C1">
        <w:rPr>
          <w:sz w:val="24"/>
          <w:szCs w:val="24"/>
        </w:rPr>
        <w:t xml:space="preserve"> (</w:t>
      </w:r>
      <w:r w:rsidR="00957FEE" w:rsidRPr="009251C1">
        <w:rPr>
          <w:sz w:val="24"/>
          <w:szCs w:val="24"/>
        </w:rPr>
        <w:t xml:space="preserve">Appendix </w:t>
      </w:r>
      <w:r w:rsidR="00957FEE" w:rsidRPr="009251C1">
        <w:rPr>
          <w:sz w:val="24"/>
          <w:szCs w:val="24"/>
        </w:rPr>
        <w:fldChar w:fldCharType="begin"/>
      </w:r>
      <w:r w:rsidR="00957FEE" w:rsidRPr="009251C1">
        <w:rPr>
          <w:sz w:val="24"/>
          <w:szCs w:val="24"/>
        </w:rPr>
        <w:instrText xml:space="preserve"> REF _Ref449624437 \w \h </w:instrText>
      </w:r>
      <w:r w:rsidR="009251C1">
        <w:rPr>
          <w:sz w:val="24"/>
          <w:szCs w:val="24"/>
        </w:rPr>
        <w:instrText xml:space="preserve"> \* MERGEFORMAT </w:instrText>
      </w:r>
      <w:r w:rsidR="00957FEE" w:rsidRPr="009251C1">
        <w:rPr>
          <w:sz w:val="24"/>
          <w:szCs w:val="24"/>
        </w:rPr>
      </w:r>
      <w:r w:rsidR="00957FEE" w:rsidRPr="009251C1">
        <w:rPr>
          <w:sz w:val="24"/>
          <w:szCs w:val="24"/>
        </w:rPr>
        <w:fldChar w:fldCharType="separate"/>
      </w:r>
      <w:r w:rsidR="005E75F0">
        <w:rPr>
          <w:sz w:val="24"/>
          <w:szCs w:val="24"/>
        </w:rPr>
        <w:t>12.11</w:t>
      </w:r>
      <w:r w:rsidR="00957FEE" w:rsidRPr="009251C1">
        <w:rPr>
          <w:sz w:val="24"/>
          <w:szCs w:val="24"/>
        </w:rPr>
        <w:fldChar w:fldCharType="end"/>
      </w:r>
      <w:r w:rsidR="000E6BA6" w:rsidRPr="009251C1">
        <w:rPr>
          <w:sz w:val="24"/>
          <w:szCs w:val="24"/>
        </w:rPr>
        <w:t>)</w:t>
      </w:r>
      <w:r w:rsidR="00C75ADF" w:rsidRPr="009251C1">
        <w:rPr>
          <w:sz w:val="24"/>
          <w:szCs w:val="24"/>
        </w:rPr>
        <w:t>.</w:t>
      </w:r>
    </w:p>
    <w:p w14:paraId="2B42AC7D" w14:textId="3E7CB972" w:rsidR="0024016F" w:rsidRPr="00DA4343" w:rsidRDefault="0024016F" w:rsidP="00DA4343">
      <w:pPr>
        <w:pStyle w:val="Heading3"/>
      </w:pPr>
      <w:bookmarkStart w:id="328" w:name="_Toc455472107"/>
      <w:bookmarkStart w:id="329" w:name="_Toc463361755"/>
      <w:r w:rsidRPr="00DA4343">
        <w:t>Vision assessment</w:t>
      </w:r>
      <w:bookmarkEnd w:id="328"/>
      <w:bookmarkEnd w:id="329"/>
    </w:p>
    <w:p w14:paraId="4F0EF6FF" w14:textId="77777777" w:rsidR="009251C1" w:rsidRPr="00DA4343" w:rsidRDefault="00750AF9" w:rsidP="00DA4343">
      <w:pPr>
        <w:pStyle w:val="Heading4"/>
      </w:pPr>
      <w:r w:rsidRPr="00DA4343">
        <w:t>Distance vis</w:t>
      </w:r>
      <w:r w:rsidR="0024016F" w:rsidRPr="00DA4343">
        <w:t>ual acuity</w:t>
      </w:r>
      <w:r w:rsidRPr="00DA4343">
        <w:t xml:space="preserve"> assessment</w:t>
      </w:r>
    </w:p>
    <w:p w14:paraId="04104823" w14:textId="0C267898" w:rsidR="00954E2E" w:rsidRPr="009251C1" w:rsidRDefault="000E6BA6" w:rsidP="009251C1">
      <w:pPr>
        <w:spacing w:line="480" w:lineRule="auto"/>
        <w:rPr>
          <w:sz w:val="24"/>
          <w:szCs w:val="24"/>
        </w:rPr>
      </w:pPr>
      <w:r w:rsidRPr="009251C1">
        <w:rPr>
          <w:sz w:val="24"/>
          <w:szCs w:val="24"/>
        </w:rPr>
        <w:t>P</w:t>
      </w:r>
      <w:r w:rsidR="00EC7278" w:rsidRPr="009251C1">
        <w:rPr>
          <w:sz w:val="24"/>
          <w:szCs w:val="24"/>
        </w:rPr>
        <w:t xml:space="preserve">resenting </w:t>
      </w:r>
      <w:r w:rsidR="0028390C" w:rsidRPr="009251C1">
        <w:rPr>
          <w:sz w:val="24"/>
          <w:szCs w:val="24"/>
        </w:rPr>
        <w:t xml:space="preserve">unilateral </w:t>
      </w:r>
      <w:r w:rsidR="00EC7278" w:rsidRPr="009251C1">
        <w:rPr>
          <w:sz w:val="24"/>
          <w:szCs w:val="24"/>
        </w:rPr>
        <w:t xml:space="preserve">distance visual acuity (VA) was </w:t>
      </w:r>
      <w:r w:rsidR="00DA1F6B" w:rsidRPr="009251C1">
        <w:rPr>
          <w:sz w:val="24"/>
          <w:szCs w:val="24"/>
        </w:rPr>
        <w:t>assessed</w:t>
      </w:r>
      <w:r w:rsidR="00EC7278" w:rsidRPr="009251C1">
        <w:rPr>
          <w:sz w:val="24"/>
          <w:szCs w:val="24"/>
        </w:rPr>
        <w:t xml:space="preserve"> using a </w:t>
      </w:r>
      <w:r w:rsidR="0028390C" w:rsidRPr="009251C1">
        <w:rPr>
          <w:sz w:val="24"/>
          <w:szCs w:val="24"/>
        </w:rPr>
        <w:t xml:space="preserve">3-meter </w:t>
      </w:r>
      <w:proofErr w:type="spellStart"/>
      <w:r w:rsidR="00EC7278" w:rsidRPr="009251C1">
        <w:rPr>
          <w:sz w:val="24"/>
          <w:szCs w:val="24"/>
        </w:rPr>
        <w:t>logMAR</w:t>
      </w:r>
      <w:proofErr w:type="spellEnd"/>
      <w:r w:rsidR="00EC7278" w:rsidRPr="009251C1">
        <w:rPr>
          <w:sz w:val="24"/>
          <w:szCs w:val="24"/>
        </w:rPr>
        <w:t xml:space="preserve"> chart (Brien Holden Vision Institute, Australia)</w:t>
      </w:r>
      <w:r w:rsidR="00B718E8" w:rsidRPr="009251C1">
        <w:rPr>
          <w:sz w:val="24"/>
          <w:szCs w:val="24"/>
        </w:rPr>
        <w:t xml:space="preserve"> in </w:t>
      </w:r>
      <w:r w:rsidR="008140ED" w:rsidRPr="009251C1">
        <w:rPr>
          <w:sz w:val="24"/>
          <w:szCs w:val="24"/>
        </w:rPr>
        <w:t xml:space="preserve">a </w:t>
      </w:r>
      <w:r w:rsidR="00DA1F6B" w:rsidRPr="009251C1">
        <w:rPr>
          <w:sz w:val="24"/>
          <w:szCs w:val="24"/>
        </w:rPr>
        <w:t>well-lit room</w:t>
      </w:r>
      <w:r w:rsidR="00EC7278" w:rsidRPr="009251C1">
        <w:rPr>
          <w:sz w:val="24"/>
          <w:szCs w:val="24"/>
        </w:rPr>
        <w:t xml:space="preserve">. </w:t>
      </w:r>
      <w:r w:rsidR="00DA1F6B" w:rsidRPr="009251C1">
        <w:rPr>
          <w:sz w:val="24"/>
          <w:szCs w:val="24"/>
        </w:rPr>
        <w:t xml:space="preserve">Distance refractive correction was worn during VA testing in participants who presented with distance spectacles or contact lenses. </w:t>
      </w:r>
      <w:r w:rsidR="00EC7278" w:rsidRPr="009251C1">
        <w:rPr>
          <w:sz w:val="24"/>
          <w:szCs w:val="24"/>
        </w:rPr>
        <w:t xml:space="preserve">Participants were instructed to read the letters on the smallest line they were able to discern. The smallest line </w:t>
      </w:r>
      <w:r w:rsidRPr="009251C1">
        <w:rPr>
          <w:sz w:val="24"/>
          <w:szCs w:val="24"/>
        </w:rPr>
        <w:t>recorded</w:t>
      </w:r>
      <w:r w:rsidR="00EC7278" w:rsidRPr="009251C1">
        <w:rPr>
          <w:sz w:val="24"/>
          <w:szCs w:val="24"/>
        </w:rPr>
        <w:t xml:space="preserve"> was the 6/6 line</w:t>
      </w:r>
      <w:r w:rsidR="006B2CB8" w:rsidRPr="009251C1">
        <w:rPr>
          <w:sz w:val="24"/>
          <w:szCs w:val="24"/>
        </w:rPr>
        <w:t xml:space="preserve"> (0.00 </w:t>
      </w:r>
      <w:proofErr w:type="spellStart"/>
      <w:r w:rsidR="006B2CB8" w:rsidRPr="009251C1">
        <w:rPr>
          <w:sz w:val="24"/>
          <w:szCs w:val="24"/>
        </w:rPr>
        <w:t>logMAR</w:t>
      </w:r>
      <w:proofErr w:type="spellEnd"/>
      <w:r w:rsidR="006B2CB8" w:rsidRPr="009251C1">
        <w:rPr>
          <w:sz w:val="24"/>
          <w:szCs w:val="24"/>
        </w:rPr>
        <w:t>)</w:t>
      </w:r>
      <w:r w:rsidR="00954E2E" w:rsidRPr="009251C1">
        <w:rPr>
          <w:sz w:val="24"/>
          <w:szCs w:val="24"/>
        </w:rPr>
        <w:t>.</w:t>
      </w:r>
    </w:p>
    <w:p w14:paraId="50244900" w14:textId="0F5C8849" w:rsidR="000C0420" w:rsidRDefault="00EC7278" w:rsidP="00EC7278">
      <w:pPr>
        <w:spacing w:line="480" w:lineRule="auto"/>
        <w:rPr>
          <w:sz w:val="24"/>
          <w:szCs w:val="24"/>
        </w:rPr>
      </w:pPr>
      <w:r>
        <w:rPr>
          <w:sz w:val="24"/>
          <w:szCs w:val="24"/>
        </w:rPr>
        <w:t>VA was</w:t>
      </w:r>
      <w:r w:rsidRPr="00EC7278">
        <w:rPr>
          <w:sz w:val="24"/>
          <w:szCs w:val="24"/>
        </w:rPr>
        <w:t xml:space="preserve"> recorded </w:t>
      </w:r>
      <w:r w:rsidR="008140ED" w:rsidRPr="00EC7278">
        <w:rPr>
          <w:sz w:val="24"/>
          <w:szCs w:val="24"/>
        </w:rPr>
        <w:t>a</w:t>
      </w:r>
      <w:r w:rsidR="008140ED">
        <w:rPr>
          <w:sz w:val="24"/>
          <w:szCs w:val="24"/>
        </w:rPr>
        <w:t>s</w:t>
      </w:r>
      <w:r w:rsidR="008140ED" w:rsidRPr="00EC7278">
        <w:rPr>
          <w:sz w:val="24"/>
          <w:szCs w:val="24"/>
        </w:rPr>
        <w:t xml:space="preserve"> </w:t>
      </w:r>
      <w:r w:rsidRPr="00EC7278">
        <w:rPr>
          <w:sz w:val="24"/>
          <w:szCs w:val="24"/>
        </w:rPr>
        <w:t xml:space="preserve">the level </w:t>
      </w:r>
      <w:r w:rsidR="008140ED">
        <w:rPr>
          <w:sz w:val="24"/>
          <w:szCs w:val="24"/>
        </w:rPr>
        <w:t xml:space="preserve">of the lowest line </w:t>
      </w:r>
      <w:r w:rsidRPr="00EC7278">
        <w:rPr>
          <w:sz w:val="24"/>
          <w:szCs w:val="24"/>
        </w:rPr>
        <w:t xml:space="preserve">that the </w:t>
      </w:r>
      <w:r>
        <w:rPr>
          <w:sz w:val="24"/>
          <w:szCs w:val="24"/>
        </w:rPr>
        <w:t>participant correctly identified</w:t>
      </w:r>
      <w:r w:rsidRPr="00EC7278">
        <w:rPr>
          <w:sz w:val="24"/>
          <w:szCs w:val="24"/>
        </w:rPr>
        <w:t xml:space="preserve"> ≥ 4 letters.</w:t>
      </w:r>
      <w:r>
        <w:rPr>
          <w:sz w:val="24"/>
          <w:szCs w:val="24"/>
        </w:rPr>
        <w:t xml:space="preserve"> VA was</w:t>
      </w:r>
      <w:r w:rsidRPr="00EC7278">
        <w:rPr>
          <w:sz w:val="24"/>
          <w:szCs w:val="24"/>
        </w:rPr>
        <w:t xml:space="preserve"> recorded as </w:t>
      </w:r>
      <w:r w:rsidR="008140ED">
        <w:rPr>
          <w:sz w:val="24"/>
          <w:szCs w:val="24"/>
        </w:rPr>
        <w:t>“</w:t>
      </w:r>
      <w:r w:rsidRPr="00EC7278">
        <w:rPr>
          <w:sz w:val="24"/>
          <w:szCs w:val="24"/>
        </w:rPr>
        <w:t>part</w:t>
      </w:r>
      <w:r w:rsidR="008140ED">
        <w:rPr>
          <w:sz w:val="24"/>
          <w:szCs w:val="24"/>
        </w:rPr>
        <w:t>”</w:t>
      </w:r>
      <w:r w:rsidRPr="00EC7278">
        <w:rPr>
          <w:sz w:val="24"/>
          <w:szCs w:val="24"/>
        </w:rPr>
        <w:t xml:space="preserve"> (</w:t>
      </w:r>
      <w:proofErr w:type="spellStart"/>
      <w:r w:rsidRPr="00EC7278">
        <w:rPr>
          <w:sz w:val="24"/>
          <w:szCs w:val="24"/>
        </w:rPr>
        <w:t>pt</w:t>
      </w:r>
      <w:proofErr w:type="spellEnd"/>
      <w:r w:rsidRPr="00EC7278">
        <w:rPr>
          <w:sz w:val="24"/>
          <w:szCs w:val="24"/>
        </w:rPr>
        <w:t xml:space="preserve">) when the </w:t>
      </w:r>
      <w:r>
        <w:rPr>
          <w:sz w:val="24"/>
          <w:szCs w:val="24"/>
        </w:rPr>
        <w:t>participant correctly identified</w:t>
      </w:r>
      <w:r w:rsidRPr="00EC7278">
        <w:rPr>
          <w:sz w:val="24"/>
          <w:szCs w:val="24"/>
        </w:rPr>
        <w:t xml:space="preserve"> three of the six letter</w:t>
      </w:r>
      <w:r>
        <w:rPr>
          <w:sz w:val="24"/>
          <w:szCs w:val="24"/>
        </w:rPr>
        <w:t>s</w:t>
      </w:r>
      <w:r w:rsidR="008C3C1C">
        <w:rPr>
          <w:sz w:val="24"/>
          <w:szCs w:val="24"/>
        </w:rPr>
        <w:t xml:space="preserve"> on a line</w:t>
      </w:r>
      <w:r>
        <w:rPr>
          <w:sz w:val="24"/>
          <w:szCs w:val="24"/>
        </w:rPr>
        <w:t>. If the participant identified</w:t>
      </w:r>
      <w:r w:rsidRPr="00EC7278">
        <w:rPr>
          <w:sz w:val="24"/>
          <w:szCs w:val="24"/>
        </w:rPr>
        <w:t xml:space="preserve"> ≤ 2 letters, the line above </w:t>
      </w:r>
      <w:r>
        <w:rPr>
          <w:sz w:val="24"/>
          <w:szCs w:val="24"/>
        </w:rPr>
        <w:t>was attempted until they correctly identified</w:t>
      </w:r>
      <w:r w:rsidRPr="00EC7278">
        <w:rPr>
          <w:sz w:val="24"/>
          <w:szCs w:val="24"/>
        </w:rPr>
        <w:t xml:space="preserve"> ≥ 3 letters on the lowest discernible line. If the participan</w:t>
      </w:r>
      <w:r>
        <w:rPr>
          <w:sz w:val="24"/>
          <w:szCs w:val="24"/>
        </w:rPr>
        <w:t xml:space="preserve">t </w:t>
      </w:r>
      <w:r w:rsidR="00DA1F6B">
        <w:rPr>
          <w:sz w:val="24"/>
          <w:szCs w:val="24"/>
        </w:rPr>
        <w:t xml:space="preserve">did not </w:t>
      </w:r>
      <w:r>
        <w:rPr>
          <w:sz w:val="24"/>
          <w:szCs w:val="24"/>
        </w:rPr>
        <w:t>successfully identif</w:t>
      </w:r>
      <w:r w:rsidR="00DA1F6B">
        <w:rPr>
          <w:sz w:val="24"/>
          <w:szCs w:val="24"/>
        </w:rPr>
        <w:t>y</w:t>
      </w:r>
      <w:r w:rsidRPr="00EC7278">
        <w:rPr>
          <w:sz w:val="24"/>
          <w:szCs w:val="24"/>
        </w:rPr>
        <w:t xml:space="preserve"> half of the letters on </w:t>
      </w:r>
      <w:r>
        <w:rPr>
          <w:sz w:val="24"/>
          <w:szCs w:val="24"/>
        </w:rPr>
        <w:t>the 6/60 line, light perception was assessed</w:t>
      </w:r>
      <w:r w:rsidR="00594DC2">
        <w:rPr>
          <w:sz w:val="24"/>
          <w:szCs w:val="24"/>
        </w:rPr>
        <w:t xml:space="preserve"> using a pen torch</w:t>
      </w:r>
      <w:r w:rsidRPr="00EC7278">
        <w:rPr>
          <w:sz w:val="24"/>
          <w:szCs w:val="24"/>
        </w:rPr>
        <w:t xml:space="preserve">. The </w:t>
      </w:r>
      <w:r>
        <w:rPr>
          <w:sz w:val="24"/>
          <w:szCs w:val="24"/>
        </w:rPr>
        <w:t>VA testing protocol was</w:t>
      </w:r>
      <w:r w:rsidRPr="00EC7278">
        <w:rPr>
          <w:sz w:val="24"/>
          <w:szCs w:val="24"/>
        </w:rPr>
        <w:t xml:space="preserve"> </w:t>
      </w:r>
      <w:r w:rsidR="001E1E01">
        <w:rPr>
          <w:sz w:val="24"/>
          <w:szCs w:val="24"/>
        </w:rPr>
        <w:t>performed for both eyes and</w:t>
      </w:r>
      <w:r>
        <w:rPr>
          <w:sz w:val="24"/>
          <w:szCs w:val="24"/>
        </w:rPr>
        <w:t xml:space="preserve"> the results were</w:t>
      </w:r>
      <w:r w:rsidRPr="00EC7278">
        <w:rPr>
          <w:sz w:val="24"/>
          <w:szCs w:val="24"/>
        </w:rPr>
        <w:t xml:space="preserve"> recorded.</w:t>
      </w:r>
      <w:r>
        <w:rPr>
          <w:sz w:val="24"/>
          <w:szCs w:val="24"/>
        </w:rPr>
        <w:t xml:space="preserve"> </w:t>
      </w:r>
      <w:r w:rsidR="000C0420">
        <w:rPr>
          <w:sz w:val="24"/>
          <w:szCs w:val="24"/>
        </w:rPr>
        <w:t>VI and blindness were defined as VA &lt;</w:t>
      </w:r>
      <w:r w:rsidR="000C0420" w:rsidRPr="00EC7278">
        <w:rPr>
          <w:sz w:val="24"/>
          <w:szCs w:val="24"/>
        </w:rPr>
        <w:t>6/12</w:t>
      </w:r>
      <w:r w:rsidR="000C0420">
        <w:rPr>
          <w:sz w:val="24"/>
          <w:szCs w:val="24"/>
        </w:rPr>
        <w:t>-6/60 and &lt;</w:t>
      </w:r>
      <w:r w:rsidR="000C0420" w:rsidRPr="00EC7278">
        <w:rPr>
          <w:sz w:val="24"/>
          <w:szCs w:val="24"/>
        </w:rPr>
        <w:t>6/60</w:t>
      </w:r>
      <w:r w:rsidR="000C0420">
        <w:rPr>
          <w:sz w:val="24"/>
          <w:szCs w:val="24"/>
        </w:rPr>
        <w:t xml:space="preserve"> in the better eye</w:t>
      </w:r>
      <w:r w:rsidR="008C3C1C">
        <w:rPr>
          <w:sz w:val="24"/>
          <w:szCs w:val="24"/>
        </w:rPr>
        <w:t>,</w:t>
      </w:r>
      <w:r w:rsidR="000C0420">
        <w:rPr>
          <w:sz w:val="24"/>
          <w:szCs w:val="24"/>
        </w:rPr>
        <w:t xml:space="preserve"> respectively.</w:t>
      </w:r>
    </w:p>
    <w:p w14:paraId="47C25C20" w14:textId="37B7BA61" w:rsidR="00ED7C11" w:rsidRPr="00DA4343" w:rsidRDefault="00ED7C11" w:rsidP="00DA4343">
      <w:pPr>
        <w:pStyle w:val="Heading4"/>
      </w:pPr>
      <w:r w:rsidRPr="00DA4343">
        <w:t xml:space="preserve">Pinhole </w:t>
      </w:r>
      <w:r w:rsidR="008B17D3" w:rsidRPr="00DA4343">
        <w:t>v</w:t>
      </w:r>
      <w:r w:rsidRPr="00DA4343">
        <w:t xml:space="preserve">isual </w:t>
      </w:r>
      <w:r w:rsidR="008B17D3" w:rsidRPr="00DA4343">
        <w:t>a</w:t>
      </w:r>
      <w:r w:rsidRPr="00DA4343">
        <w:t xml:space="preserve">cuity </w:t>
      </w:r>
      <w:r w:rsidR="001F2F95" w:rsidRPr="00DA4343">
        <w:t>test</w:t>
      </w:r>
    </w:p>
    <w:p w14:paraId="06551A29" w14:textId="28431BBF" w:rsidR="002A15A1" w:rsidRPr="002363DF" w:rsidRDefault="002A15A1" w:rsidP="002363DF">
      <w:pPr>
        <w:spacing w:line="480" w:lineRule="auto"/>
        <w:rPr>
          <w:sz w:val="24"/>
        </w:rPr>
      </w:pPr>
      <w:r>
        <w:rPr>
          <w:sz w:val="24"/>
        </w:rPr>
        <w:t xml:space="preserve">If </w:t>
      </w:r>
      <w:r w:rsidR="00594DC2">
        <w:rPr>
          <w:sz w:val="24"/>
        </w:rPr>
        <w:t xml:space="preserve">presenting </w:t>
      </w:r>
      <w:r>
        <w:rPr>
          <w:sz w:val="24"/>
        </w:rPr>
        <w:t>VA was</w:t>
      </w:r>
      <w:r w:rsidR="00594DC2">
        <w:rPr>
          <w:sz w:val="24"/>
        </w:rPr>
        <w:t xml:space="preserve"> &lt;</w:t>
      </w:r>
      <w:r w:rsidRPr="002A15A1">
        <w:rPr>
          <w:sz w:val="24"/>
        </w:rPr>
        <w:t>6/12</w:t>
      </w:r>
      <w:r w:rsidR="00594DC2">
        <w:rPr>
          <w:sz w:val="24"/>
        </w:rPr>
        <w:t>-</w:t>
      </w:r>
      <w:r w:rsidRPr="002A15A1">
        <w:rPr>
          <w:sz w:val="24"/>
        </w:rPr>
        <w:t xml:space="preserve">≥6/60 in </w:t>
      </w:r>
      <w:r w:rsidR="00594DC2">
        <w:rPr>
          <w:sz w:val="24"/>
        </w:rPr>
        <w:t>one</w:t>
      </w:r>
      <w:r w:rsidRPr="002A15A1">
        <w:rPr>
          <w:sz w:val="24"/>
        </w:rPr>
        <w:t xml:space="preserve"> or bo</w:t>
      </w:r>
      <w:r>
        <w:rPr>
          <w:sz w:val="24"/>
        </w:rPr>
        <w:t xml:space="preserve">th eyes, a </w:t>
      </w:r>
      <w:r w:rsidR="00A131BB">
        <w:rPr>
          <w:sz w:val="24"/>
        </w:rPr>
        <w:t xml:space="preserve">multiple </w:t>
      </w:r>
      <w:r>
        <w:rPr>
          <w:sz w:val="24"/>
        </w:rPr>
        <w:t>pinhole test was</w:t>
      </w:r>
      <w:r w:rsidRPr="002A15A1">
        <w:rPr>
          <w:sz w:val="24"/>
        </w:rPr>
        <w:t xml:space="preserve"> conducted to </w:t>
      </w:r>
      <w:r w:rsidR="00DA1F6B" w:rsidRPr="00DA1F6B">
        <w:rPr>
          <w:sz w:val="24"/>
        </w:rPr>
        <w:t xml:space="preserve">determine whether the likely cause of vision impairment was refractive in </w:t>
      </w:r>
      <w:r w:rsidR="00DA1F6B" w:rsidRPr="00DA1F6B">
        <w:rPr>
          <w:sz w:val="24"/>
        </w:rPr>
        <w:lastRenderedPageBreak/>
        <w:t>nature</w:t>
      </w:r>
      <w:r w:rsidR="00594DC2">
        <w:rPr>
          <w:sz w:val="24"/>
        </w:rPr>
        <w:t>.</w:t>
      </w:r>
      <w:r w:rsidRPr="002A15A1">
        <w:rPr>
          <w:sz w:val="24"/>
        </w:rPr>
        <w:t xml:space="preserve"> </w:t>
      </w:r>
      <w:r w:rsidR="00F6330C">
        <w:rPr>
          <w:sz w:val="24"/>
        </w:rPr>
        <w:t>VA was</w:t>
      </w:r>
      <w:r w:rsidRPr="002A15A1">
        <w:rPr>
          <w:sz w:val="24"/>
        </w:rPr>
        <w:t xml:space="preserve"> assessed </w:t>
      </w:r>
      <w:r w:rsidR="00B718E8">
        <w:rPr>
          <w:sz w:val="24"/>
        </w:rPr>
        <w:t xml:space="preserve">and recorded </w:t>
      </w:r>
      <w:r w:rsidRPr="002A15A1">
        <w:rPr>
          <w:sz w:val="24"/>
        </w:rPr>
        <w:t>using the same procedure as</w:t>
      </w:r>
      <w:r w:rsidR="00B718E8">
        <w:rPr>
          <w:sz w:val="24"/>
        </w:rPr>
        <w:t xml:space="preserve"> the </w:t>
      </w:r>
      <w:r w:rsidRPr="002A15A1">
        <w:rPr>
          <w:sz w:val="24"/>
        </w:rPr>
        <w:t xml:space="preserve">presenting visual acuity testing. </w:t>
      </w:r>
      <w:r w:rsidR="00F6330C">
        <w:rPr>
          <w:sz w:val="24"/>
        </w:rPr>
        <w:t>If VA improved</w:t>
      </w:r>
      <w:r w:rsidR="002A7091">
        <w:rPr>
          <w:sz w:val="24"/>
        </w:rPr>
        <w:t xml:space="preserve"> </w:t>
      </w:r>
      <w:r w:rsidR="002A7091" w:rsidRPr="002A7091">
        <w:rPr>
          <w:sz w:val="24"/>
        </w:rPr>
        <w:t>with pinhole testing to ≥6/12</w:t>
      </w:r>
      <w:r w:rsidR="002A7091">
        <w:rPr>
          <w:sz w:val="24"/>
        </w:rPr>
        <w:t xml:space="preserve"> in either eye</w:t>
      </w:r>
      <w:r w:rsidR="002A7091" w:rsidRPr="002A7091">
        <w:rPr>
          <w:sz w:val="24"/>
        </w:rPr>
        <w:t>, auto-refraction was subsequently conducted</w:t>
      </w:r>
      <w:r w:rsidRPr="002A15A1">
        <w:rPr>
          <w:sz w:val="24"/>
        </w:rPr>
        <w:t>.</w:t>
      </w:r>
      <w:r w:rsidR="00F6330C">
        <w:rPr>
          <w:sz w:val="24"/>
        </w:rPr>
        <w:t xml:space="preserve"> </w:t>
      </w:r>
    </w:p>
    <w:p w14:paraId="09D944E7" w14:textId="65C733B7" w:rsidR="00ED7C11" w:rsidRPr="00DA4343" w:rsidRDefault="008B17D3" w:rsidP="00DA4343">
      <w:pPr>
        <w:pStyle w:val="Heading4"/>
      </w:pPr>
      <w:r w:rsidRPr="00DA4343">
        <w:t>Auto-refraction</w:t>
      </w:r>
    </w:p>
    <w:p w14:paraId="6F35199F" w14:textId="57C34E18" w:rsidR="005065C9" w:rsidRPr="00110C92" w:rsidRDefault="00EE5641" w:rsidP="00110C92">
      <w:pPr>
        <w:spacing w:line="480" w:lineRule="auto"/>
        <w:rPr>
          <w:sz w:val="24"/>
        </w:rPr>
      </w:pPr>
      <w:r>
        <w:rPr>
          <w:sz w:val="24"/>
        </w:rPr>
        <w:t>In order to obtain an objective measurement of refractive error in participants whose VA improved to ≥6/12 on pinhole examination, an a</w:t>
      </w:r>
      <w:r w:rsidR="005065C9">
        <w:rPr>
          <w:sz w:val="24"/>
        </w:rPr>
        <w:t>uto-refraction was</w:t>
      </w:r>
      <w:r w:rsidR="005065C9" w:rsidRPr="005065C9">
        <w:rPr>
          <w:sz w:val="24"/>
        </w:rPr>
        <w:t xml:space="preserve"> performed using a </w:t>
      </w:r>
      <w:proofErr w:type="spellStart"/>
      <w:r w:rsidR="005065C9" w:rsidRPr="005065C9">
        <w:rPr>
          <w:sz w:val="24"/>
        </w:rPr>
        <w:t>Nidek</w:t>
      </w:r>
      <w:proofErr w:type="spellEnd"/>
      <w:r w:rsidR="005065C9" w:rsidRPr="005065C9">
        <w:rPr>
          <w:sz w:val="24"/>
        </w:rPr>
        <w:t xml:space="preserve"> ARK-30 Type-R Hand-held auto-refractor/</w:t>
      </w:r>
      <w:proofErr w:type="spellStart"/>
      <w:r w:rsidR="005065C9" w:rsidRPr="005065C9">
        <w:rPr>
          <w:sz w:val="24"/>
        </w:rPr>
        <w:t>kera</w:t>
      </w:r>
      <w:r w:rsidR="0009214E">
        <w:rPr>
          <w:sz w:val="24"/>
        </w:rPr>
        <w:t>tometer</w:t>
      </w:r>
      <w:proofErr w:type="spellEnd"/>
      <w:r w:rsidR="0009214E">
        <w:rPr>
          <w:sz w:val="24"/>
        </w:rPr>
        <w:t xml:space="preserve"> (</w:t>
      </w:r>
      <w:proofErr w:type="spellStart"/>
      <w:r w:rsidR="0009214E">
        <w:rPr>
          <w:sz w:val="24"/>
        </w:rPr>
        <w:t>Nidek</w:t>
      </w:r>
      <w:proofErr w:type="spellEnd"/>
      <w:r w:rsidR="0009214E">
        <w:rPr>
          <w:sz w:val="24"/>
        </w:rPr>
        <w:t xml:space="preserve"> Co., LTD, Japan)</w:t>
      </w:r>
      <w:r w:rsidR="005065C9" w:rsidRPr="005065C9">
        <w:rPr>
          <w:sz w:val="24"/>
        </w:rPr>
        <w:t xml:space="preserve">. </w:t>
      </w:r>
      <w:r w:rsidR="0009214E">
        <w:rPr>
          <w:sz w:val="24"/>
        </w:rPr>
        <w:t>Using the auto-refraction results, s</w:t>
      </w:r>
      <w:r w:rsidR="00BC7B70">
        <w:rPr>
          <w:sz w:val="24"/>
        </w:rPr>
        <w:t xml:space="preserve">pherical and/or cylindrical </w:t>
      </w:r>
      <w:r w:rsidR="005065C9">
        <w:rPr>
          <w:sz w:val="24"/>
        </w:rPr>
        <w:t>lenses were</w:t>
      </w:r>
      <w:r w:rsidR="005065C9" w:rsidRPr="005065C9">
        <w:rPr>
          <w:sz w:val="24"/>
        </w:rPr>
        <w:t xml:space="preserve"> placed in </w:t>
      </w:r>
      <w:r w:rsidR="00BC7B70">
        <w:rPr>
          <w:sz w:val="24"/>
        </w:rPr>
        <w:t>a</w:t>
      </w:r>
      <w:r w:rsidR="005065C9" w:rsidRPr="005065C9">
        <w:rPr>
          <w:sz w:val="24"/>
        </w:rPr>
        <w:t xml:space="preserve"> trial frame, and the d</w:t>
      </w:r>
      <w:r w:rsidR="005065C9">
        <w:rPr>
          <w:sz w:val="24"/>
        </w:rPr>
        <w:t>istance VA protocol was</w:t>
      </w:r>
      <w:r w:rsidR="005065C9" w:rsidRPr="005065C9">
        <w:rPr>
          <w:sz w:val="24"/>
        </w:rPr>
        <w:t xml:space="preserve"> repeated to ascertain auto-refraction-corrected visual acuity.</w:t>
      </w:r>
    </w:p>
    <w:p w14:paraId="6324E272" w14:textId="08D36DB8" w:rsidR="00101A28" w:rsidRPr="00DA4343" w:rsidRDefault="00ED7C11" w:rsidP="00DA4343">
      <w:pPr>
        <w:pStyle w:val="Heading4"/>
      </w:pPr>
      <w:r w:rsidRPr="00DA4343">
        <w:t xml:space="preserve">Presenting </w:t>
      </w:r>
      <w:r w:rsidR="008B17D3" w:rsidRPr="00DA4343">
        <w:t>n</w:t>
      </w:r>
      <w:r w:rsidRPr="00DA4343">
        <w:t xml:space="preserve">ear </w:t>
      </w:r>
      <w:r w:rsidR="008B17D3" w:rsidRPr="00DA4343">
        <w:t>v</w:t>
      </w:r>
      <w:r w:rsidRPr="00DA4343">
        <w:t>is</w:t>
      </w:r>
      <w:r w:rsidR="002E584E" w:rsidRPr="00DA4343">
        <w:t>ion</w:t>
      </w:r>
      <w:r w:rsidR="001F2F95" w:rsidRPr="00DA4343">
        <w:t xml:space="preserve"> assessment</w:t>
      </w:r>
    </w:p>
    <w:p w14:paraId="191008A8" w14:textId="4EFE579F" w:rsidR="00101A28" w:rsidRPr="002C4FB2" w:rsidRDefault="003C580B" w:rsidP="00101A28">
      <w:pPr>
        <w:spacing w:line="480" w:lineRule="auto"/>
      </w:pPr>
      <w:r>
        <w:rPr>
          <w:sz w:val="24"/>
          <w:szCs w:val="24"/>
          <w:lang w:eastAsia="en-AU"/>
        </w:rPr>
        <w:t>Binocular, p</w:t>
      </w:r>
      <w:r w:rsidR="00FF27E5">
        <w:rPr>
          <w:sz w:val="24"/>
          <w:szCs w:val="24"/>
          <w:lang w:eastAsia="en-AU"/>
        </w:rPr>
        <w:t>resenting near vision</w:t>
      </w:r>
      <w:r w:rsidR="00101A28">
        <w:rPr>
          <w:sz w:val="24"/>
          <w:szCs w:val="24"/>
          <w:lang w:eastAsia="en-AU"/>
        </w:rPr>
        <w:t xml:space="preserve"> </w:t>
      </w:r>
      <w:r>
        <w:rPr>
          <w:sz w:val="24"/>
          <w:szCs w:val="24"/>
          <w:lang w:eastAsia="en-AU"/>
        </w:rPr>
        <w:t xml:space="preserve">was assessed in well-lit room conditions </w:t>
      </w:r>
      <w:r w:rsidR="00101A28" w:rsidRPr="00101A28">
        <w:rPr>
          <w:sz w:val="24"/>
          <w:szCs w:val="24"/>
          <w:lang w:eastAsia="en-AU"/>
        </w:rPr>
        <w:t xml:space="preserve">using a CERA Vision Test E </w:t>
      </w:r>
      <w:r w:rsidR="000C0420">
        <w:rPr>
          <w:sz w:val="24"/>
          <w:szCs w:val="24"/>
          <w:lang w:eastAsia="en-AU"/>
        </w:rPr>
        <w:t>Chart (Centre for Eye Research Australia, Australia</w:t>
      </w:r>
      <w:r w:rsidR="0009214E">
        <w:rPr>
          <w:sz w:val="24"/>
          <w:szCs w:val="24"/>
          <w:lang w:eastAsia="en-AU"/>
        </w:rPr>
        <w:t>)</w:t>
      </w:r>
      <w:r w:rsidR="00BC7B70">
        <w:rPr>
          <w:sz w:val="24"/>
          <w:szCs w:val="24"/>
          <w:lang w:eastAsia="en-AU"/>
        </w:rPr>
        <w:t>.</w:t>
      </w:r>
      <w:r w:rsidR="00101A28" w:rsidRPr="00101A28">
        <w:rPr>
          <w:sz w:val="24"/>
          <w:szCs w:val="24"/>
          <w:lang w:eastAsia="en-AU"/>
        </w:rPr>
        <w:t xml:space="preserve"> The E chart consists of thre</w:t>
      </w:r>
      <w:r w:rsidR="00FF27E5">
        <w:rPr>
          <w:sz w:val="24"/>
          <w:szCs w:val="24"/>
          <w:lang w:eastAsia="en-AU"/>
        </w:rPr>
        <w:t>e</w:t>
      </w:r>
      <w:r w:rsidR="00101A28" w:rsidRPr="00101A28">
        <w:rPr>
          <w:sz w:val="24"/>
          <w:szCs w:val="24"/>
          <w:lang w:eastAsia="en-AU"/>
        </w:rPr>
        <w:t xml:space="preserve"> rows</w:t>
      </w:r>
      <w:r w:rsidR="00FF27E5">
        <w:rPr>
          <w:sz w:val="24"/>
          <w:szCs w:val="24"/>
          <w:lang w:eastAsia="en-AU"/>
        </w:rPr>
        <w:t xml:space="preserve"> corresponding to N48, N20 and N8</w:t>
      </w:r>
      <w:r w:rsidR="00101A28" w:rsidRPr="00101A28">
        <w:rPr>
          <w:sz w:val="24"/>
          <w:szCs w:val="24"/>
          <w:lang w:eastAsia="en-AU"/>
        </w:rPr>
        <w:t>, each containing the letter ‘E’ facing in four directions – up, down, left or right.</w:t>
      </w:r>
      <w:r w:rsidR="00101A28">
        <w:rPr>
          <w:sz w:val="24"/>
          <w:szCs w:val="24"/>
          <w:lang w:eastAsia="en-AU"/>
        </w:rPr>
        <w:t xml:space="preserve"> </w:t>
      </w:r>
      <w:r w:rsidRPr="003C580B">
        <w:rPr>
          <w:sz w:val="24"/>
          <w:szCs w:val="24"/>
          <w:lang w:eastAsia="en-AU"/>
        </w:rPr>
        <w:t xml:space="preserve">Refractive correction was worn during </w:t>
      </w:r>
      <w:r>
        <w:rPr>
          <w:sz w:val="24"/>
          <w:szCs w:val="24"/>
          <w:lang w:eastAsia="en-AU"/>
        </w:rPr>
        <w:t xml:space="preserve">near </w:t>
      </w:r>
      <w:r w:rsidRPr="003C580B">
        <w:rPr>
          <w:sz w:val="24"/>
          <w:szCs w:val="24"/>
          <w:lang w:eastAsia="en-AU"/>
        </w:rPr>
        <w:t xml:space="preserve">VA testing </w:t>
      </w:r>
      <w:r w:rsidR="00A113EB">
        <w:rPr>
          <w:sz w:val="24"/>
          <w:szCs w:val="24"/>
          <w:lang w:eastAsia="en-AU"/>
        </w:rPr>
        <w:t>by those</w:t>
      </w:r>
      <w:r w:rsidRPr="003C580B">
        <w:rPr>
          <w:sz w:val="24"/>
          <w:szCs w:val="24"/>
          <w:lang w:eastAsia="en-AU"/>
        </w:rPr>
        <w:t xml:space="preserve"> participants who presented with reading spectacles</w:t>
      </w:r>
      <w:r w:rsidR="005A65B1">
        <w:rPr>
          <w:sz w:val="24"/>
          <w:szCs w:val="24"/>
          <w:lang w:eastAsia="en-AU"/>
        </w:rPr>
        <w:t>.</w:t>
      </w:r>
      <w:r w:rsidR="00101A28">
        <w:rPr>
          <w:sz w:val="24"/>
          <w:szCs w:val="24"/>
          <w:lang w:eastAsia="en-AU"/>
        </w:rPr>
        <w:t xml:space="preserve"> </w:t>
      </w:r>
      <w:r>
        <w:rPr>
          <w:sz w:val="24"/>
          <w:szCs w:val="24"/>
          <w:lang w:eastAsia="en-AU"/>
        </w:rPr>
        <w:t>P</w:t>
      </w:r>
      <w:r w:rsidR="00101A28">
        <w:rPr>
          <w:sz w:val="24"/>
          <w:szCs w:val="24"/>
          <w:lang w:eastAsia="en-AU"/>
        </w:rPr>
        <w:t>articipants were</w:t>
      </w:r>
      <w:r w:rsidR="00101A28" w:rsidRPr="00101A28">
        <w:rPr>
          <w:sz w:val="24"/>
          <w:szCs w:val="24"/>
          <w:lang w:eastAsia="en-AU"/>
        </w:rPr>
        <w:t xml:space="preserve"> asked to hold the E chart at their preferred reading distance and state the </w:t>
      </w:r>
      <w:r w:rsidR="00101A28">
        <w:rPr>
          <w:sz w:val="24"/>
          <w:szCs w:val="24"/>
          <w:lang w:eastAsia="en-AU"/>
        </w:rPr>
        <w:t>directions in which the ‘E’s faced</w:t>
      </w:r>
      <w:r w:rsidR="00101A28" w:rsidRPr="00101A28">
        <w:rPr>
          <w:sz w:val="24"/>
          <w:szCs w:val="24"/>
          <w:lang w:eastAsia="en-AU"/>
        </w:rPr>
        <w:t xml:space="preserve"> on each line. </w:t>
      </w:r>
      <w:r w:rsidR="00FF27E5">
        <w:rPr>
          <w:sz w:val="24"/>
          <w:szCs w:val="24"/>
          <w:lang w:eastAsia="en-AU"/>
        </w:rPr>
        <w:t>Presenting near vision</w:t>
      </w:r>
      <w:r w:rsidR="001D423E">
        <w:rPr>
          <w:sz w:val="24"/>
          <w:szCs w:val="24"/>
          <w:lang w:eastAsia="en-AU"/>
        </w:rPr>
        <w:t xml:space="preserve"> </w:t>
      </w:r>
      <w:r w:rsidR="001D423E">
        <w:rPr>
          <w:sz w:val="24"/>
          <w:szCs w:val="24"/>
        </w:rPr>
        <w:t>was</w:t>
      </w:r>
      <w:r w:rsidR="001D423E" w:rsidRPr="00EC7278">
        <w:rPr>
          <w:sz w:val="24"/>
          <w:szCs w:val="24"/>
        </w:rPr>
        <w:t xml:space="preserve"> recorded </w:t>
      </w:r>
      <w:r w:rsidR="001D423E">
        <w:rPr>
          <w:sz w:val="24"/>
          <w:szCs w:val="24"/>
        </w:rPr>
        <w:t xml:space="preserve">as </w:t>
      </w:r>
      <w:r w:rsidR="001D423E" w:rsidRPr="00EC7278">
        <w:rPr>
          <w:sz w:val="24"/>
          <w:szCs w:val="24"/>
        </w:rPr>
        <w:t>the lowest line</w:t>
      </w:r>
      <w:r w:rsidR="001D423E" w:rsidRPr="00101A28">
        <w:rPr>
          <w:sz w:val="24"/>
          <w:szCs w:val="24"/>
          <w:lang w:eastAsia="en-AU"/>
        </w:rPr>
        <w:t xml:space="preserve"> </w:t>
      </w:r>
      <w:r w:rsidR="00A113EB">
        <w:rPr>
          <w:sz w:val="24"/>
          <w:szCs w:val="24"/>
          <w:lang w:eastAsia="en-AU"/>
        </w:rPr>
        <w:t>that</w:t>
      </w:r>
      <w:r w:rsidR="00101A28">
        <w:rPr>
          <w:sz w:val="24"/>
          <w:szCs w:val="24"/>
          <w:lang w:eastAsia="en-AU"/>
        </w:rPr>
        <w:t xml:space="preserve"> the participant</w:t>
      </w:r>
      <w:r w:rsidR="00A113EB">
        <w:rPr>
          <w:sz w:val="24"/>
          <w:szCs w:val="24"/>
          <w:lang w:eastAsia="en-AU"/>
        </w:rPr>
        <w:t xml:space="preserve"> could</w:t>
      </w:r>
      <w:r w:rsidR="00101A28" w:rsidRPr="00101A28">
        <w:rPr>
          <w:sz w:val="24"/>
          <w:szCs w:val="24"/>
          <w:lang w:eastAsia="en-AU"/>
        </w:rPr>
        <w:t xml:space="preserve"> correctly </w:t>
      </w:r>
      <w:r w:rsidR="001D423E">
        <w:rPr>
          <w:sz w:val="24"/>
          <w:szCs w:val="24"/>
          <w:lang w:eastAsia="en-AU"/>
        </w:rPr>
        <w:t>identif</w:t>
      </w:r>
      <w:r w:rsidR="00A113EB">
        <w:rPr>
          <w:sz w:val="24"/>
          <w:szCs w:val="24"/>
          <w:lang w:eastAsia="en-AU"/>
        </w:rPr>
        <w:t>y</w:t>
      </w:r>
      <w:r w:rsidR="001D423E">
        <w:rPr>
          <w:sz w:val="24"/>
          <w:szCs w:val="24"/>
          <w:lang w:eastAsia="en-AU"/>
        </w:rPr>
        <w:t xml:space="preserve"> </w:t>
      </w:r>
      <w:r w:rsidR="0009214E">
        <w:rPr>
          <w:sz w:val="24"/>
          <w:szCs w:val="24"/>
          <w:lang w:eastAsia="en-AU"/>
        </w:rPr>
        <w:t xml:space="preserve">at least </w:t>
      </w:r>
      <w:r w:rsidR="00101A28">
        <w:rPr>
          <w:sz w:val="24"/>
          <w:szCs w:val="24"/>
          <w:lang w:eastAsia="en-AU"/>
        </w:rPr>
        <w:t>three out of the four ‘E’s</w:t>
      </w:r>
      <w:r w:rsidR="001D423E">
        <w:rPr>
          <w:sz w:val="24"/>
          <w:szCs w:val="24"/>
          <w:lang w:eastAsia="en-AU"/>
        </w:rPr>
        <w:t>.</w:t>
      </w:r>
      <w:r w:rsidR="00101A28">
        <w:rPr>
          <w:sz w:val="24"/>
          <w:szCs w:val="24"/>
          <w:lang w:eastAsia="en-AU"/>
        </w:rPr>
        <w:t xml:space="preserve"> </w:t>
      </w:r>
    </w:p>
    <w:p w14:paraId="148C7EC9" w14:textId="095F1ABB" w:rsidR="00B005F6" w:rsidRDefault="00ED7C11" w:rsidP="00DA4343">
      <w:pPr>
        <w:pStyle w:val="Heading3"/>
      </w:pPr>
      <w:bookmarkStart w:id="330" w:name="_Toc455472108"/>
      <w:bookmarkStart w:id="331" w:name="_Toc463361756"/>
      <w:r w:rsidRPr="00DA4343">
        <w:t>Anterior</w:t>
      </w:r>
      <w:r>
        <w:t xml:space="preserve"> </w:t>
      </w:r>
      <w:r w:rsidR="008B17D3">
        <w:t>s</w:t>
      </w:r>
      <w:r>
        <w:t xml:space="preserve">egment </w:t>
      </w:r>
      <w:r w:rsidR="001F2F95">
        <w:t>examination</w:t>
      </w:r>
      <w:bookmarkEnd w:id="330"/>
      <w:bookmarkEnd w:id="331"/>
    </w:p>
    <w:p w14:paraId="7D217481" w14:textId="0E7443CF" w:rsidR="00FA4273" w:rsidRDefault="00FF27E5" w:rsidP="00FA4273">
      <w:pPr>
        <w:spacing w:line="480" w:lineRule="auto"/>
        <w:rPr>
          <w:sz w:val="24"/>
          <w:szCs w:val="24"/>
        </w:rPr>
      </w:pPr>
      <w:r>
        <w:rPr>
          <w:sz w:val="24"/>
          <w:szCs w:val="24"/>
        </w:rPr>
        <w:t xml:space="preserve">The </w:t>
      </w:r>
      <w:r w:rsidR="00992433" w:rsidRPr="00992433">
        <w:rPr>
          <w:sz w:val="24"/>
          <w:szCs w:val="24"/>
        </w:rPr>
        <w:t>ant</w:t>
      </w:r>
      <w:r w:rsidR="00992433">
        <w:rPr>
          <w:sz w:val="24"/>
          <w:szCs w:val="24"/>
        </w:rPr>
        <w:t xml:space="preserve">erior segment of </w:t>
      </w:r>
      <w:r w:rsidR="00FD6E00">
        <w:rPr>
          <w:sz w:val="24"/>
          <w:szCs w:val="24"/>
        </w:rPr>
        <w:t xml:space="preserve">each </w:t>
      </w:r>
      <w:r w:rsidR="00992433">
        <w:rPr>
          <w:sz w:val="24"/>
          <w:szCs w:val="24"/>
        </w:rPr>
        <w:t>eye was</w:t>
      </w:r>
      <w:r w:rsidR="00992433" w:rsidRPr="00992433">
        <w:rPr>
          <w:sz w:val="24"/>
          <w:szCs w:val="24"/>
        </w:rPr>
        <w:t xml:space="preserve"> assessed </w:t>
      </w:r>
      <w:r w:rsidR="008D4F62">
        <w:rPr>
          <w:sz w:val="24"/>
          <w:szCs w:val="24"/>
        </w:rPr>
        <w:t>with</w:t>
      </w:r>
      <w:r w:rsidR="00992433" w:rsidRPr="00992433">
        <w:rPr>
          <w:sz w:val="24"/>
          <w:szCs w:val="24"/>
        </w:rPr>
        <w:t xml:space="preserve"> a Keeler PSL One hand-held slit lamp (Keeler Oph</w:t>
      </w:r>
      <w:r w:rsidR="008D4F62">
        <w:rPr>
          <w:sz w:val="24"/>
          <w:szCs w:val="24"/>
        </w:rPr>
        <w:t>thalmic Instruments, UK). T</w:t>
      </w:r>
      <w:r w:rsidR="00D16752">
        <w:rPr>
          <w:sz w:val="24"/>
          <w:szCs w:val="24"/>
        </w:rPr>
        <w:t>he presence of pterygium</w:t>
      </w:r>
      <w:r w:rsidR="00992433" w:rsidRPr="00992433">
        <w:rPr>
          <w:sz w:val="24"/>
          <w:szCs w:val="24"/>
        </w:rPr>
        <w:t xml:space="preserve"> and lid abnormalities, including </w:t>
      </w:r>
      <w:proofErr w:type="spellStart"/>
      <w:r w:rsidR="00992433" w:rsidRPr="00992433">
        <w:rPr>
          <w:sz w:val="24"/>
          <w:szCs w:val="24"/>
        </w:rPr>
        <w:t>sty</w:t>
      </w:r>
      <w:r w:rsidR="001D423E">
        <w:rPr>
          <w:sz w:val="24"/>
          <w:szCs w:val="24"/>
        </w:rPr>
        <w:t>e</w:t>
      </w:r>
      <w:proofErr w:type="spellEnd"/>
      <w:r w:rsidR="00992433" w:rsidRPr="00992433">
        <w:rPr>
          <w:sz w:val="24"/>
          <w:szCs w:val="24"/>
        </w:rPr>
        <w:t xml:space="preserve">, </w:t>
      </w:r>
      <w:proofErr w:type="spellStart"/>
      <w:r w:rsidR="00992433" w:rsidRPr="00992433">
        <w:rPr>
          <w:sz w:val="24"/>
          <w:szCs w:val="24"/>
        </w:rPr>
        <w:t>chalazion</w:t>
      </w:r>
      <w:proofErr w:type="spellEnd"/>
      <w:r w:rsidR="00992433" w:rsidRPr="00992433">
        <w:rPr>
          <w:sz w:val="24"/>
          <w:szCs w:val="24"/>
        </w:rPr>
        <w:t xml:space="preserve">, mechanical disorders and </w:t>
      </w:r>
      <w:r w:rsidR="008D4F62">
        <w:rPr>
          <w:sz w:val="24"/>
          <w:szCs w:val="24"/>
        </w:rPr>
        <w:t xml:space="preserve">other </w:t>
      </w:r>
      <w:r w:rsidR="00992433" w:rsidRPr="00992433">
        <w:rPr>
          <w:sz w:val="24"/>
          <w:szCs w:val="24"/>
        </w:rPr>
        <w:t>eyelid lesions</w:t>
      </w:r>
      <w:r w:rsidR="008D4F62">
        <w:rPr>
          <w:sz w:val="24"/>
          <w:szCs w:val="24"/>
        </w:rPr>
        <w:t xml:space="preserve"> were noted</w:t>
      </w:r>
      <w:r w:rsidR="00992433" w:rsidRPr="00992433">
        <w:rPr>
          <w:sz w:val="24"/>
          <w:szCs w:val="24"/>
        </w:rPr>
        <w:t>.</w:t>
      </w:r>
      <w:r w:rsidR="00992433">
        <w:rPr>
          <w:sz w:val="24"/>
          <w:szCs w:val="24"/>
        </w:rPr>
        <w:t xml:space="preserve"> </w:t>
      </w:r>
      <w:r w:rsidR="00136CAE" w:rsidRPr="00136CAE">
        <w:rPr>
          <w:sz w:val="24"/>
        </w:rPr>
        <w:t>Participants who presented with a distance VA of &lt;6/12 in one or both eyes had anterior segment photographs taken using a non-</w:t>
      </w:r>
      <w:proofErr w:type="spellStart"/>
      <w:r w:rsidR="00136CAE" w:rsidRPr="00136CAE">
        <w:rPr>
          <w:sz w:val="24"/>
        </w:rPr>
        <w:t>mydriatic</w:t>
      </w:r>
      <w:proofErr w:type="spellEnd"/>
      <w:r w:rsidR="00136CAE" w:rsidRPr="00136CAE">
        <w:rPr>
          <w:sz w:val="24"/>
        </w:rPr>
        <w:t xml:space="preserve"> Diabetic Retinopathy Screening (DRS) </w:t>
      </w:r>
      <w:r w:rsidR="00136CAE" w:rsidRPr="00136CAE">
        <w:rPr>
          <w:sz w:val="24"/>
        </w:rPr>
        <w:lastRenderedPageBreak/>
        <w:t>camera (</w:t>
      </w:r>
      <w:proofErr w:type="spellStart"/>
      <w:r w:rsidR="00136CAE" w:rsidRPr="00136CAE">
        <w:rPr>
          <w:sz w:val="24"/>
        </w:rPr>
        <w:t>CenterVue</w:t>
      </w:r>
      <w:proofErr w:type="spellEnd"/>
      <w:r w:rsidR="00136CAE" w:rsidRPr="00136CAE">
        <w:rPr>
          <w:sz w:val="24"/>
        </w:rPr>
        <w:t xml:space="preserve"> </w:t>
      </w:r>
      <w:proofErr w:type="spellStart"/>
      <w:r w:rsidR="00136CAE" w:rsidRPr="00136CAE">
        <w:rPr>
          <w:sz w:val="24"/>
        </w:rPr>
        <w:t>SpA</w:t>
      </w:r>
      <w:proofErr w:type="spellEnd"/>
      <w:r w:rsidR="00136CAE" w:rsidRPr="00136CAE">
        <w:rPr>
          <w:sz w:val="24"/>
        </w:rPr>
        <w:t xml:space="preserve">, Italy). These photographs were utilised for the grading of cataract, trachoma and </w:t>
      </w:r>
      <w:r w:rsidR="008D4F62">
        <w:rPr>
          <w:sz w:val="24"/>
        </w:rPr>
        <w:t>other anterior segment changes</w:t>
      </w:r>
      <w:r w:rsidR="00136CAE">
        <w:rPr>
          <w:sz w:val="24"/>
        </w:rPr>
        <w:t>.</w:t>
      </w:r>
    </w:p>
    <w:p w14:paraId="680A9E3A" w14:textId="2CB405E9" w:rsidR="00ED7C11" w:rsidRPr="00DA4343" w:rsidRDefault="00ED7C11" w:rsidP="00DA4343">
      <w:pPr>
        <w:pStyle w:val="Heading3"/>
      </w:pPr>
      <w:bookmarkStart w:id="332" w:name="_Toc455472109"/>
      <w:bookmarkStart w:id="333" w:name="_Toc463361757"/>
      <w:r w:rsidRPr="00DA4343">
        <w:t xml:space="preserve">Visual </w:t>
      </w:r>
      <w:r w:rsidR="008B17D3" w:rsidRPr="00DA4343">
        <w:t>f</w:t>
      </w:r>
      <w:r w:rsidRPr="00DA4343">
        <w:t xml:space="preserve">ield </w:t>
      </w:r>
      <w:r w:rsidR="001F2F95" w:rsidRPr="00DA4343">
        <w:t>testing</w:t>
      </w:r>
      <w:bookmarkEnd w:id="332"/>
      <w:bookmarkEnd w:id="333"/>
    </w:p>
    <w:p w14:paraId="27BEE4FB" w14:textId="53EFE949" w:rsidR="005E5D90" w:rsidRPr="00D16752" w:rsidRDefault="00974737" w:rsidP="00D16752">
      <w:pPr>
        <w:pStyle w:val="NormalWeb"/>
        <w:spacing w:line="480" w:lineRule="auto"/>
        <w:rPr>
          <w:rFonts w:asciiTheme="minorHAnsi" w:eastAsia="Times New Roman" w:hAnsiTheme="minorHAnsi" w:cs="Arial"/>
          <w:lang w:val="en-US"/>
        </w:rPr>
      </w:pPr>
      <w:r w:rsidRPr="009E2736">
        <w:rPr>
          <w:rFonts w:asciiTheme="minorHAnsi" w:hAnsiTheme="minorHAnsi"/>
        </w:rPr>
        <w:t xml:space="preserve">The </w:t>
      </w:r>
      <w:r w:rsidR="00E861C0" w:rsidRPr="009E2736">
        <w:rPr>
          <w:rFonts w:asciiTheme="minorHAnsi" w:hAnsiTheme="minorHAnsi"/>
        </w:rPr>
        <w:t xml:space="preserve">Frequency Doubling Technology (FDT) </w:t>
      </w:r>
      <w:r w:rsidRPr="009E2736">
        <w:rPr>
          <w:rFonts w:asciiTheme="minorHAnsi" w:hAnsiTheme="minorHAnsi"/>
        </w:rPr>
        <w:t xml:space="preserve">perimeter </w:t>
      </w:r>
      <w:r w:rsidR="00E861C0" w:rsidRPr="009E2736">
        <w:rPr>
          <w:rFonts w:asciiTheme="minorHAnsi" w:hAnsiTheme="minorHAnsi"/>
        </w:rPr>
        <w:t xml:space="preserve">(Zeiss Humphrey Systems &amp; Welch </w:t>
      </w:r>
      <w:proofErr w:type="spellStart"/>
      <w:r w:rsidR="00E861C0" w:rsidRPr="009E2736">
        <w:rPr>
          <w:rFonts w:asciiTheme="minorHAnsi" w:hAnsiTheme="minorHAnsi"/>
        </w:rPr>
        <w:t>Allyn</w:t>
      </w:r>
      <w:proofErr w:type="spellEnd"/>
      <w:r w:rsidR="00E861C0" w:rsidRPr="009E2736">
        <w:rPr>
          <w:rFonts w:asciiTheme="minorHAnsi" w:hAnsiTheme="minorHAnsi"/>
        </w:rPr>
        <w:t xml:space="preserve">, USA) was used </w:t>
      </w:r>
      <w:r w:rsidRPr="009E2736">
        <w:rPr>
          <w:rFonts w:asciiTheme="minorHAnsi" w:hAnsiTheme="minorHAnsi"/>
        </w:rPr>
        <w:t xml:space="preserve">for the detection of </w:t>
      </w:r>
      <w:r w:rsidR="00E861C0" w:rsidRPr="009E2736">
        <w:rPr>
          <w:rFonts w:asciiTheme="minorHAnsi" w:hAnsiTheme="minorHAnsi"/>
        </w:rPr>
        <w:t>peripheral visua</w:t>
      </w:r>
      <w:r w:rsidR="00EA56AB" w:rsidRPr="009E2736">
        <w:rPr>
          <w:rFonts w:asciiTheme="minorHAnsi" w:hAnsiTheme="minorHAnsi"/>
        </w:rPr>
        <w:t xml:space="preserve">l field </w:t>
      </w:r>
      <w:r w:rsidRPr="009E2736">
        <w:rPr>
          <w:rFonts w:asciiTheme="minorHAnsi" w:hAnsiTheme="minorHAnsi"/>
        </w:rPr>
        <w:t>loss</w:t>
      </w:r>
      <w:r w:rsidR="00EA56AB" w:rsidRPr="009E2736">
        <w:rPr>
          <w:rFonts w:asciiTheme="minorHAnsi" w:hAnsiTheme="minorHAnsi"/>
        </w:rPr>
        <w:t xml:space="preserve">. </w:t>
      </w:r>
      <w:r w:rsidR="002E7886" w:rsidRPr="002E7886">
        <w:rPr>
          <w:rFonts w:asciiTheme="minorHAnsi" w:hAnsiTheme="minorHAnsi"/>
        </w:rPr>
        <w:t>The N-30-5 sc</w:t>
      </w:r>
      <w:r w:rsidR="008D4F62">
        <w:rPr>
          <w:rFonts w:asciiTheme="minorHAnsi" w:hAnsiTheme="minorHAnsi"/>
        </w:rPr>
        <w:t>reening protocol was used because of</w:t>
      </w:r>
      <w:r w:rsidR="002E7886" w:rsidRPr="002E7886">
        <w:rPr>
          <w:rFonts w:asciiTheme="minorHAnsi" w:hAnsiTheme="minorHAnsi"/>
        </w:rPr>
        <w:t xml:space="preserve"> its high sensitivity and specificity for detecting glaucomatous field loss and </w:t>
      </w:r>
      <w:r w:rsidR="00B64CF6">
        <w:rPr>
          <w:rFonts w:asciiTheme="minorHAnsi" w:hAnsiTheme="minorHAnsi"/>
        </w:rPr>
        <w:t>because of its short testing time (</w:t>
      </w:r>
      <w:r w:rsidR="002E7886" w:rsidRPr="002E7886">
        <w:rPr>
          <w:rFonts w:asciiTheme="minorHAnsi" w:hAnsiTheme="minorHAnsi"/>
        </w:rPr>
        <w:t>approximately one minute</w:t>
      </w:r>
      <w:r w:rsidR="00B64CF6">
        <w:rPr>
          <w:rFonts w:asciiTheme="minorHAnsi" w:hAnsiTheme="minorHAnsi"/>
        </w:rPr>
        <w:t>)</w:t>
      </w:r>
      <w:r w:rsidR="002E7886" w:rsidRPr="002E7886">
        <w:rPr>
          <w:rFonts w:asciiTheme="minorHAnsi" w:hAnsiTheme="minorHAnsi"/>
        </w:rPr>
        <w:t xml:space="preserve"> (7).</w:t>
      </w:r>
      <w:r w:rsidR="00EA56AB" w:rsidRPr="009E2736">
        <w:rPr>
          <w:rFonts w:asciiTheme="minorHAnsi" w:hAnsiTheme="minorHAnsi"/>
        </w:rPr>
        <w:t xml:space="preserve"> </w:t>
      </w:r>
      <w:r w:rsidR="008D4F62">
        <w:rPr>
          <w:rFonts w:asciiTheme="minorHAnsi" w:hAnsiTheme="minorHAnsi"/>
        </w:rPr>
        <w:t xml:space="preserve">If applicable, </w:t>
      </w:r>
      <w:r w:rsidR="008D4F62">
        <w:rPr>
          <w:rFonts w:asciiTheme="minorHAnsi" w:eastAsia="Times New Roman" w:hAnsiTheme="minorHAnsi" w:cs="Arial"/>
          <w:lang w:val="en-US"/>
        </w:rPr>
        <w:t>p</w:t>
      </w:r>
      <w:r w:rsidR="00F447F8" w:rsidRPr="008D4F62">
        <w:rPr>
          <w:rFonts w:asciiTheme="minorHAnsi" w:eastAsia="Times New Roman" w:hAnsiTheme="minorHAnsi" w:cs="Arial"/>
          <w:lang w:val="en-US"/>
        </w:rPr>
        <w:t>articipants wore their</w:t>
      </w:r>
      <w:r w:rsidR="00B64CF6">
        <w:rPr>
          <w:rFonts w:asciiTheme="minorHAnsi" w:eastAsia="Times New Roman" w:hAnsiTheme="minorHAnsi" w:cs="Arial"/>
          <w:lang w:val="en-US"/>
        </w:rPr>
        <w:t xml:space="preserve"> presenting</w:t>
      </w:r>
      <w:r w:rsidR="00F447F8" w:rsidRPr="008D4F62">
        <w:rPr>
          <w:rFonts w:asciiTheme="minorHAnsi" w:eastAsia="Times New Roman" w:hAnsiTheme="minorHAnsi" w:cs="Arial"/>
          <w:lang w:val="en-US"/>
        </w:rPr>
        <w:t xml:space="preserve"> distance </w:t>
      </w:r>
      <w:r w:rsidR="00B64CF6">
        <w:rPr>
          <w:rFonts w:asciiTheme="minorHAnsi" w:eastAsia="Times New Roman" w:hAnsiTheme="minorHAnsi" w:cs="Arial"/>
          <w:lang w:val="en-US"/>
        </w:rPr>
        <w:t xml:space="preserve">refractive </w:t>
      </w:r>
      <w:r w:rsidR="00F447F8" w:rsidRPr="008D4F62">
        <w:rPr>
          <w:rFonts w:asciiTheme="minorHAnsi" w:eastAsia="Times New Roman" w:hAnsiTheme="minorHAnsi" w:cs="Arial"/>
          <w:lang w:val="en-US"/>
        </w:rPr>
        <w:t>correct</w:t>
      </w:r>
      <w:r w:rsidR="00B64CF6">
        <w:rPr>
          <w:rFonts w:asciiTheme="minorHAnsi" w:eastAsia="Times New Roman" w:hAnsiTheme="minorHAnsi" w:cs="Arial"/>
          <w:lang w:val="en-US"/>
        </w:rPr>
        <w:t>ion</w:t>
      </w:r>
      <w:r w:rsidR="00F447F8" w:rsidRPr="008D4F62">
        <w:rPr>
          <w:rFonts w:asciiTheme="minorHAnsi" w:eastAsia="Times New Roman" w:hAnsiTheme="minorHAnsi" w:cs="Arial"/>
          <w:lang w:val="en-US"/>
        </w:rPr>
        <w:t xml:space="preserve"> while perfo</w:t>
      </w:r>
      <w:r w:rsidR="008D4F62">
        <w:rPr>
          <w:rFonts w:asciiTheme="minorHAnsi" w:eastAsia="Times New Roman" w:hAnsiTheme="minorHAnsi" w:cs="Arial"/>
          <w:lang w:val="en-US"/>
        </w:rPr>
        <w:t>rming the test</w:t>
      </w:r>
      <w:r w:rsidR="00B31353" w:rsidRPr="008D4F62">
        <w:rPr>
          <w:rFonts w:asciiTheme="minorHAnsi" w:hAnsiTheme="minorHAnsi"/>
        </w:rPr>
        <w:t>.</w:t>
      </w:r>
      <w:r w:rsidR="001C3213" w:rsidRPr="008D4F62">
        <w:rPr>
          <w:rFonts w:asciiTheme="minorHAnsi" w:hAnsiTheme="minorHAnsi"/>
        </w:rPr>
        <w:t xml:space="preserve"> </w:t>
      </w:r>
      <w:r w:rsidR="002E7886" w:rsidRPr="008D4F62">
        <w:rPr>
          <w:rFonts w:asciiTheme="minorHAnsi" w:hAnsiTheme="minorHAnsi"/>
        </w:rPr>
        <w:t xml:space="preserve">If sensitivity was reduced in any of the 19 field </w:t>
      </w:r>
      <w:r w:rsidR="008D4F62">
        <w:rPr>
          <w:rFonts w:asciiTheme="minorHAnsi" w:hAnsiTheme="minorHAnsi"/>
        </w:rPr>
        <w:t xml:space="preserve">test </w:t>
      </w:r>
      <w:r w:rsidR="002E7886" w:rsidRPr="008D4F62">
        <w:rPr>
          <w:rFonts w:asciiTheme="minorHAnsi" w:hAnsiTheme="minorHAnsi"/>
        </w:rPr>
        <w:t>locations for either eye, the test was repeated to determine the reproducibility of the defect and the best result was graded.</w:t>
      </w:r>
    </w:p>
    <w:p w14:paraId="6163445A" w14:textId="3A9E1EB2" w:rsidR="000954D1" w:rsidRPr="00DA4343" w:rsidRDefault="00ED7C11" w:rsidP="00DA4343">
      <w:pPr>
        <w:pStyle w:val="Heading3"/>
      </w:pPr>
      <w:bookmarkStart w:id="334" w:name="_Toc455472110"/>
      <w:bookmarkStart w:id="335" w:name="_Toc463361758"/>
      <w:r w:rsidRPr="00DA4343">
        <w:t xml:space="preserve">Fundus </w:t>
      </w:r>
      <w:r w:rsidR="008B17D3" w:rsidRPr="00DA4343">
        <w:t>p</w:t>
      </w:r>
      <w:r w:rsidRPr="00DA4343">
        <w:t>hotography</w:t>
      </w:r>
      <w:bookmarkEnd w:id="334"/>
      <w:bookmarkEnd w:id="335"/>
      <w:r w:rsidR="00051F66" w:rsidRPr="00DA4343">
        <w:t xml:space="preserve"> </w:t>
      </w:r>
    </w:p>
    <w:p w14:paraId="3A7F994D" w14:textId="31127E0B" w:rsidR="00E91142" w:rsidRDefault="008D4F62" w:rsidP="00267361">
      <w:pPr>
        <w:spacing w:line="480" w:lineRule="auto"/>
        <w:rPr>
          <w:sz w:val="24"/>
          <w:szCs w:val="24"/>
          <w:lang w:eastAsia="en-AU"/>
        </w:rPr>
      </w:pPr>
      <w:r>
        <w:rPr>
          <w:sz w:val="24"/>
          <w:szCs w:val="24"/>
          <w:lang w:eastAsia="en-AU"/>
        </w:rPr>
        <w:t>Two 45</w:t>
      </w:r>
      <w:r w:rsidRPr="008D4F62">
        <w:rPr>
          <w:sz w:val="24"/>
          <w:szCs w:val="24"/>
          <w:lang w:eastAsia="en-AU"/>
        </w:rPr>
        <w:t>°</w:t>
      </w:r>
      <w:r w:rsidR="00D901F8">
        <w:rPr>
          <w:sz w:val="24"/>
          <w:szCs w:val="24"/>
          <w:lang w:eastAsia="en-AU"/>
        </w:rPr>
        <w:t xml:space="preserve"> </w:t>
      </w:r>
      <w:r w:rsidR="00D901F8" w:rsidRPr="00D901F8">
        <w:rPr>
          <w:sz w:val="24"/>
          <w:szCs w:val="24"/>
          <w:lang w:eastAsia="en-AU"/>
        </w:rPr>
        <w:t xml:space="preserve">colour </w:t>
      </w:r>
      <w:r w:rsidR="00D901F8">
        <w:rPr>
          <w:sz w:val="24"/>
          <w:szCs w:val="24"/>
          <w:lang w:eastAsia="en-AU"/>
        </w:rPr>
        <w:t>f</w:t>
      </w:r>
      <w:r>
        <w:rPr>
          <w:sz w:val="24"/>
          <w:szCs w:val="24"/>
          <w:lang w:eastAsia="en-AU"/>
        </w:rPr>
        <w:t>undus photographs were taken</w:t>
      </w:r>
      <w:r w:rsidR="000954D1" w:rsidRPr="000954D1">
        <w:rPr>
          <w:sz w:val="24"/>
          <w:szCs w:val="24"/>
          <w:lang w:eastAsia="en-AU"/>
        </w:rPr>
        <w:t xml:space="preserve"> using a DRS non-</w:t>
      </w:r>
      <w:proofErr w:type="spellStart"/>
      <w:r w:rsidR="000954D1" w:rsidRPr="000954D1">
        <w:rPr>
          <w:sz w:val="24"/>
          <w:szCs w:val="24"/>
          <w:lang w:eastAsia="en-AU"/>
        </w:rPr>
        <w:t>mydriatic</w:t>
      </w:r>
      <w:proofErr w:type="spellEnd"/>
      <w:r w:rsidR="000954D1" w:rsidRPr="000954D1">
        <w:rPr>
          <w:sz w:val="24"/>
          <w:szCs w:val="24"/>
          <w:lang w:eastAsia="en-AU"/>
        </w:rPr>
        <w:t xml:space="preserve"> fundus camera </w:t>
      </w:r>
      <w:r w:rsidR="00051F66" w:rsidRPr="002E7886">
        <w:rPr>
          <w:sz w:val="24"/>
          <w:szCs w:val="24"/>
          <w:lang w:eastAsia="en-AU"/>
        </w:rPr>
        <w:t xml:space="preserve">to </w:t>
      </w:r>
      <w:r w:rsidR="00D16668">
        <w:rPr>
          <w:sz w:val="24"/>
          <w:szCs w:val="24"/>
          <w:lang w:eastAsia="en-AU"/>
        </w:rPr>
        <w:t>detect</w:t>
      </w:r>
      <w:r w:rsidR="00E9276E">
        <w:rPr>
          <w:sz w:val="24"/>
          <w:szCs w:val="24"/>
          <w:lang w:eastAsia="en-AU"/>
        </w:rPr>
        <w:t xml:space="preserve"> retinal </w:t>
      </w:r>
      <w:r w:rsidR="00D16668">
        <w:rPr>
          <w:sz w:val="24"/>
          <w:szCs w:val="24"/>
          <w:lang w:eastAsia="en-AU"/>
        </w:rPr>
        <w:t>disease</w:t>
      </w:r>
      <w:r w:rsidR="00E9276E">
        <w:rPr>
          <w:sz w:val="24"/>
          <w:szCs w:val="24"/>
          <w:lang w:eastAsia="en-AU"/>
        </w:rPr>
        <w:t xml:space="preserve">, glaucomatous </w:t>
      </w:r>
      <w:r w:rsidR="00D16668">
        <w:rPr>
          <w:sz w:val="24"/>
          <w:szCs w:val="24"/>
          <w:lang w:eastAsia="en-AU"/>
        </w:rPr>
        <w:t xml:space="preserve">optic </w:t>
      </w:r>
      <w:r w:rsidR="00E9276E">
        <w:rPr>
          <w:sz w:val="24"/>
          <w:szCs w:val="24"/>
          <w:lang w:eastAsia="en-AU"/>
        </w:rPr>
        <w:t xml:space="preserve">disc changes and other </w:t>
      </w:r>
      <w:r w:rsidR="00D16668">
        <w:rPr>
          <w:sz w:val="24"/>
          <w:szCs w:val="24"/>
          <w:lang w:eastAsia="en-AU"/>
        </w:rPr>
        <w:t>pathology</w:t>
      </w:r>
      <w:r w:rsidR="003C7C9C" w:rsidRPr="00223FFD">
        <w:rPr>
          <w:sz w:val="24"/>
          <w:szCs w:val="24"/>
          <w:lang w:eastAsia="en-AU"/>
        </w:rPr>
        <w:t xml:space="preserve">. </w:t>
      </w:r>
      <w:r w:rsidR="00016868" w:rsidRPr="004A5B93">
        <w:rPr>
          <w:rFonts w:eastAsia="Times New Roman" w:cs="Times New Roman"/>
          <w:sz w:val="24"/>
          <w:szCs w:val="24"/>
        </w:rPr>
        <w:t>Participants were seated in a darkened room to allow for</w:t>
      </w:r>
      <w:r w:rsidR="00D16668">
        <w:rPr>
          <w:rFonts w:eastAsia="Times New Roman" w:cs="Times New Roman"/>
          <w:sz w:val="24"/>
          <w:szCs w:val="24"/>
        </w:rPr>
        <w:t xml:space="preserve"> physiological</w:t>
      </w:r>
      <w:r w:rsidR="00016868" w:rsidRPr="004A5B93">
        <w:rPr>
          <w:rFonts w:eastAsia="Times New Roman" w:cs="Times New Roman"/>
          <w:sz w:val="24"/>
          <w:szCs w:val="24"/>
        </w:rPr>
        <w:t xml:space="preserve"> pupil dilation</w:t>
      </w:r>
      <w:r w:rsidR="00016868">
        <w:rPr>
          <w:sz w:val="24"/>
          <w:szCs w:val="24"/>
          <w:lang w:eastAsia="en-AU"/>
        </w:rPr>
        <w:t xml:space="preserve"> and the</w:t>
      </w:r>
      <w:r w:rsidR="003C7C9C">
        <w:rPr>
          <w:sz w:val="24"/>
          <w:szCs w:val="24"/>
          <w:lang w:eastAsia="en-AU"/>
        </w:rPr>
        <w:t xml:space="preserve"> DRS was</w:t>
      </w:r>
      <w:r w:rsidR="000954D1" w:rsidRPr="000954D1">
        <w:rPr>
          <w:sz w:val="24"/>
          <w:szCs w:val="24"/>
          <w:lang w:eastAsia="en-AU"/>
        </w:rPr>
        <w:t xml:space="preserve"> programmed to automatically take two photographs of each retina,</w:t>
      </w:r>
      <w:r w:rsidR="00D901F8" w:rsidRPr="00D901F8">
        <w:rPr>
          <w:sz w:val="24"/>
          <w:szCs w:val="24"/>
        </w:rPr>
        <w:t xml:space="preserve"> </w:t>
      </w:r>
      <w:r w:rsidR="00D901F8" w:rsidRPr="00FF3527">
        <w:rPr>
          <w:sz w:val="24"/>
          <w:szCs w:val="24"/>
        </w:rPr>
        <w:t>the first centred on the optic disc and the second centred on the macula</w:t>
      </w:r>
      <w:r w:rsidR="00D901F8">
        <w:rPr>
          <w:sz w:val="24"/>
          <w:szCs w:val="24"/>
          <w:lang w:eastAsia="en-AU"/>
        </w:rPr>
        <w:t xml:space="preserve">, </w:t>
      </w:r>
      <w:r w:rsidR="000954D1" w:rsidRPr="000954D1">
        <w:rPr>
          <w:sz w:val="24"/>
          <w:szCs w:val="24"/>
          <w:lang w:eastAsia="en-AU"/>
        </w:rPr>
        <w:t xml:space="preserve">respectively. </w:t>
      </w:r>
      <w:r w:rsidR="003C7C9C">
        <w:rPr>
          <w:sz w:val="24"/>
          <w:szCs w:val="24"/>
          <w:lang w:eastAsia="en-AU"/>
        </w:rPr>
        <w:t>Examiners ensured that t</w:t>
      </w:r>
      <w:r w:rsidR="000954D1" w:rsidRPr="000954D1">
        <w:rPr>
          <w:sz w:val="24"/>
          <w:szCs w:val="24"/>
          <w:lang w:eastAsia="en-AU"/>
        </w:rPr>
        <w:t>he optic disc, mac</w:t>
      </w:r>
      <w:r w:rsidR="003C7C9C">
        <w:rPr>
          <w:sz w:val="24"/>
          <w:szCs w:val="24"/>
          <w:lang w:eastAsia="en-AU"/>
        </w:rPr>
        <w:t xml:space="preserve">ula and surrounding vessels </w:t>
      </w:r>
      <w:r w:rsidR="003C7C9C" w:rsidRPr="00D16752">
        <w:rPr>
          <w:sz w:val="24"/>
          <w:szCs w:val="24"/>
          <w:lang w:eastAsia="en-AU"/>
        </w:rPr>
        <w:t>were</w:t>
      </w:r>
      <w:r w:rsidR="000954D1" w:rsidRPr="00D16752">
        <w:rPr>
          <w:sz w:val="24"/>
          <w:szCs w:val="24"/>
          <w:lang w:eastAsia="en-AU"/>
        </w:rPr>
        <w:t xml:space="preserve"> clear</w:t>
      </w:r>
      <w:r w:rsidR="00D16668">
        <w:rPr>
          <w:sz w:val="24"/>
          <w:szCs w:val="24"/>
          <w:lang w:eastAsia="en-AU"/>
        </w:rPr>
        <w:t>ly apparent in photographs</w:t>
      </w:r>
      <w:r w:rsidR="000954D1" w:rsidRPr="00D16752">
        <w:rPr>
          <w:sz w:val="24"/>
          <w:szCs w:val="24"/>
          <w:lang w:eastAsia="en-AU"/>
        </w:rPr>
        <w:t xml:space="preserve"> </w:t>
      </w:r>
      <w:r w:rsidR="00D16668">
        <w:rPr>
          <w:sz w:val="24"/>
          <w:szCs w:val="24"/>
          <w:lang w:eastAsia="en-AU"/>
        </w:rPr>
        <w:t>to enable</w:t>
      </w:r>
      <w:r w:rsidR="003C7C9C" w:rsidRPr="00D16752">
        <w:rPr>
          <w:sz w:val="24"/>
          <w:szCs w:val="24"/>
          <w:lang w:eastAsia="en-AU"/>
        </w:rPr>
        <w:t xml:space="preserve"> reliable </w:t>
      </w:r>
      <w:r w:rsidR="00D16668">
        <w:rPr>
          <w:sz w:val="24"/>
          <w:szCs w:val="24"/>
          <w:lang w:eastAsia="en-AU"/>
        </w:rPr>
        <w:t>grading of pathology</w:t>
      </w:r>
      <w:r w:rsidR="00E91142">
        <w:rPr>
          <w:sz w:val="24"/>
          <w:szCs w:val="24"/>
          <w:lang w:eastAsia="en-AU"/>
        </w:rPr>
        <w:t>.</w:t>
      </w:r>
    </w:p>
    <w:p w14:paraId="5C2D1250" w14:textId="491AF68C" w:rsidR="002001CA" w:rsidRPr="00AE22D5" w:rsidRDefault="00051F66" w:rsidP="00044778">
      <w:pPr>
        <w:spacing w:line="480" w:lineRule="auto"/>
        <w:rPr>
          <w:sz w:val="24"/>
          <w:szCs w:val="24"/>
          <w:lang w:eastAsia="en-AU"/>
        </w:rPr>
      </w:pPr>
      <w:r w:rsidRPr="00D16752">
        <w:rPr>
          <w:rFonts w:eastAsia="Calibri" w:cs="Times New Roman"/>
          <w:sz w:val="24"/>
          <w:szCs w:val="24"/>
        </w:rPr>
        <w:t xml:space="preserve">Retinal photographs of reduced quality were retaken without the use of dilating drops if the participant’s pupil size was deemed to be sufficiently large (≥3.0mm). If photographs were of reduced quality due to a small pupil size, pupil dilation was performed with </w:t>
      </w:r>
      <w:proofErr w:type="spellStart"/>
      <w:r w:rsidRPr="00D16752">
        <w:rPr>
          <w:rFonts w:eastAsia="Calibri" w:cs="Times New Roman"/>
          <w:sz w:val="24"/>
          <w:szCs w:val="24"/>
        </w:rPr>
        <w:t>tropicamide</w:t>
      </w:r>
      <w:proofErr w:type="spellEnd"/>
      <w:r w:rsidRPr="00D16752">
        <w:rPr>
          <w:rFonts w:eastAsia="Calibri" w:cs="Times New Roman"/>
          <w:sz w:val="24"/>
          <w:szCs w:val="24"/>
        </w:rPr>
        <w:t xml:space="preserve"> 0.5% (</w:t>
      </w:r>
      <w:proofErr w:type="spellStart"/>
      <w:r w:rsidRPr="00D16752">
        <w:rPr>
          <w:rFonts w:eastAsia="Calibri" w:cs="Times New Roman"/>
          <w:sz w:val="24"/>
          <w:szCs w:val="24"/>
        </w:rPr>
        <w:t>Mydriacyl</w:t>
      </w:r>
      <w:proofErr w:type="spellEnd"/>
      <w:r w:rsidRPr="00D16752">
        <w:rPr>
          <w:rFonts w:eastAsia="Calibri" w:cs="Times New Roman"/>
          <w:sz w:val="24"/>
          <w:szCs w:val="24"/>
        </w:rPr>
        <w:t xml:space="preserve">) and photographs were retaken. </w:t>
      </w:r>
      <w:r w:rsidR="0029552E" w:rsidRPr="00D16752">
        <w:rPr>
          <w:sz w:val="24"/>
          <w:szCs w:val="24"/>
          <w:lang w:eastAsia="en-AU"/>
        </w:rPr>
        <w:t xml:space="preserve"> </w:t>
      </w:r>
      <w:r w:rsidR="00D16668">
        <w:rPr>
          <w:sz w:val="24"/>
          <w:szCs w:val="24"/>
          <w:lang w:eastAsia="en-AU"/>
        </w:rPr>
        <w:t>Pupil d</w:t>
      </w:r>
      <w:r w:rsidR="000954D1" w:rsidRPr="00D16752">
        <w:rPr>
          <w:sz w:val="24"/>
          <w:szCs w:val="24"/>
          <w:lang w:eastAsia="en-AU"/>
        </w:rPr>
        <w:t>ila</w:t>
      </w:r>
      <w:r w:rsidR="003C7C9C" w:rsidRPr="00D16752">
        <w:rPr>
          <w:sz w:val="24"/>
          <w:szCs w:val="24"/>
          <w:lang w:eastAsia="en-AU"/>
        </w:rPr>
        <w:t>tion was</w:t>
      </w:r>
      <w:r w:rsidR="00CE738C" w:rsidRPr="00D16752">
        <w:rPr>
          <w:sz w:val="24"/>
          <w:szCs w:val="24"/>
          <w:lang w:eastAsia="en-AU"/>
        </w:rPr>
        <w:t xml:space="preserve"> </w:t>
      </w:r>
      <w:r w:rsidRPr="00D16752">
        <w:rPr>
          <w:sz w:val="24"/>
          <w:szCs w:val="24"/>
          <w:lang w:eastAsia="en-AU"/>
        </w:rPr>
        <w:t xml:space="preserve">performed </w:t>
      </w:r>
      <w:r w:rsidR="00E91142">
        <w:rPr>
          <w:sz w:val="24"/>
          <w:szCs w:val="24"/>
          <w:lang w:eastAsia="en-AU"/>
        </w:rPr>
        <w:t>for 663 participants (13.7</w:t>
      </w:r>
      <w:r w:rsidR="00A10797">
        <w:rPr>
          <w:sz w:val="24"/>
          <w:szCs w:val="24"/>
          <w:lang w:eastAsia="en-AU"/>
        </w:rPr>
        <w:t>1</w:t>
      </w:r>
      <w:r w:rsidR="00CE738C" w:rsidRPr="00D16752">
        <w:rPr>
          <w:sz w:val="24"/>
          <w:szCs w:val="24"/>
          <w:lang w:eastAsia="en-AU"/>
        </w:rPr>
        <w:t>%).</w:t>
      </w:r>
      <w:r w:rsidR="00E91142">
        <w:rPr>
          <w:sz w:val="24"/>
          <w:szCs w:val="24"/>
          <w:lang w:eastAsia="en-AU"/>
        </w:rPr>
        <w:t xml:space="preserve"> </w:t>
      </w:r>
      <w:r w:rsidR="00F570F6">
        <w:rPr>
          <w:sz w:val="24"/>
          <w:szCs w:val="24"/>
          <w:lang w:eastAsia="en-AU"/>
        </w:rPr>
        <w:t xml:space="preserve">In order to minimise the </w:t>
      </w:r>
      <w:r w:rsidR="000954D1" w:rsidRPr="000954D1">
        <w:rPr>
          <w:sz w:val="24"/>
          <w:szCs w:val="24"/>
          <w:lang w:eastAsia="en-AU"/>
        </w:rPr>
        <w:t xml:space="preserve">risk of inducing </w:t>
      </w:r>
      <w:r w:rsidR="00F570F6">
        <w:rPr>
          <w:sz w:val="24"/>
          <w:szCs w:val="24"/>
          <w:lang w:eastAsia="en-AU"/>
        </w:rPr>
        <w:t xml:space="preserve">anterior chamber </w:t>
      </w:r>
      <w:r w:rsidR="000954D1" w:rsidRPr="000954D1">
        <w:rPr>
          <w:sz w:val="24"/>
          <w:szCs w:val="24"/>
          <w:lang w:eastAsia="en-AU"/>
        </w:rPr>
        <w:t>angle closure</w:t>
      </w:r>
      <w:r w:rsidR="00F570F6">
        <w:rPr>
          <w:sz w:val="24"/>
          <w:szCs w:val="24"/>
          <w:lang w:eastAsia="en-AU"/>
        </w:rPr>
        <w:t xml:space="preserve"> associated with the use of </w:t>
      </w:r>
      <w:proofErr w:type="spellStart"/>
      <w:r w:rsidR="00F570F6">
        <w:rPr>
          <w:sz w:val="24"/>
          <w:szCs w:val="24"/>
          <w:lang w:eastAsia="en-AU"/>
        </w:rPr>
        <w:t>tropicamide</w:t>
      </w:r>
      <w:proofErr w:type="spellEnd"/>
      <w:r w:rsidR="00F570F6">
        <w:rPr>
          <w:sz w:val="24"/>
          <w:szCs w:val="24"/>
          <w:lang w:eastAsia="en-AU"/>
        </w:rPr>
        <w:t>,</w:t>
      </w:r>
      <w:r w:rsidR="000954D1" w:rsidRPr="000954D1">
        <w:rPr>
          <w:sz w:val="24"/>
          <w:szCs w:val="24"/>
          <w:lang w:eastAsia="en-AU"/>
        </w:rPr>
        <w:t xml:space="preserve"> </w:t>
      </w:r>
      <w:r w:rsidR="00F570F6">
        <w:rPr>
          <w:sz w:val="24"/>
          <w:szCs w:val="24"/>
          <w:lang w:eastAsia="en-AU"/>
        </w:rPr>
        <w:t xml:space="preserve">participants requiring dilation underwent </w:t>
      </w:r>
      <w:r w:rsidR="003C7C9C">
        <w:rPr>
          <w:sz w:val="24"/>
          <w:szCs w:val="24"/>
          <w:lang w:eastAsia="en-AU"/>
        </w:rPr>
        <w:lastRenderedPageBreak/>
        <w:t xml:space="preserve">Van </w:t>
      </w:r>
      <w:proofErr w:type="spellStart"/>
      <w:r w:rsidR="003C7C9C">
        <w:rPr>
          <w:sz w:val="24"/>
          <w:szCs w:val="24"/>
          <w:lang w:eastAsia="en-AU"/>
        </w:rPr>
        <w:t>Heric</w:t>
      </w:r>
      <w:r w:rsidR="00EE2B2F">
        <w:rPr>
          <w:sz w:val="24"/>
          <w:szCs w:val="24"/>
          <w:lang w:eastAsia="en-AU"/>
        </w:rPr>
        <w:t>k</w:t>
      </w:r>
      <w:proofErr w:type="spellEnd"/>
      <w:r w:rsidR="00EE2B2F">
        <w:rPr>
          <w:sz w:val="24"/>
          <w:szCs w:val="24"/>
          <w:lang w:eastAsia="en-AU"/>
        </w:rPr>
        <w:t xml:space="preserve"> </w:t>
      </w:r>
      <w:r w:rsidR="00F570F6">
        <w:rPr>
          <w:sz w:val="24"/>
          <w:szCs w:val="24"/>
          <w:lang w:eastAsia="en-AU"/>
        </w:rPr>
        <w:t>grading using the hand-held slit lamp to</w:t>
      </w:r>
      <w:r w:rsidR="0029552E">
        <w:rPr>
          <w:sz w:val="24"/>
          <w:szCs w:val="24"/>
          <w:lang w:eastAsia="en-AU"/>
        </w:rPr>
        <w:t xml:space="preserve"> </w:t>
      </w:r>
      <w:r w:rsidR="00EE2B2F">
        <w:rPr>
          <w:sz w:val="24"/>
          <w:szCs w:val="24"/>
          <w:lang w:eastAsia="en-AU"/>
        </w:rPr>
        <w:t>estimate the</w:t>
      </w:r>
      <w:r w:rsidR="00F570F6">
        <w:rPr>
          <w:sz w:val="24"/>
          <w:szCs w:val="24"/>
          <w:lang w:eastAsia="en-AU"/>
        </w:rPr>
        <w:t>ir</w:t>
      </w:r>
      <w:r w:rsidR="00EE2B2F">
        <w:rPr>
          <w:sz w:val="24"/>
          <w:szCs w:val="24"/>
          <w:lang w:eastAsia="en-AU"/>
        </w:rPr>
        <w:t xml:space="preserve"> anterior </w:t>
      </w:r>
      <w:r w:rsidR="00EE2B2F" w:rsidRPr="00AE22D5">
        <w:rPr>
          <w:sz w:val="24"/>
          <w:szCs w:val="24"/>
          <w:lang w:eastAsia="en-AU"/>
        </w:rPr>
        <w:t>chamber angle</w:t>
      </w:r>
      <w:r w:rsidR="003C7C9C" w:rsidRPr="00AE22D5">
        <w:rPr>
          <w:sz w:val="24"/>
          <w:szCs w:val="24"/>
          <w:lang w:eastAsia="en-AU"/>
        </w:rPr>
        <w:t xml:space="preserve"> </w:t>
      </w:r>
      <w:r w:rsidR="00F570F6" w:rsidRPr="00AE22D5">
        <w:rPr>
          <w:sz w:val="24"/>
          <w:szCs w:val="24"/>
          <w:lang w:eastAsia="en-AU"/>
        </w:rPr>
        <w:t xml:space="preserve">depth </w:t>
      </w:r>
      <w:r w:rsidRPr="00AE22D5">
        <w:rPr>
          <w:sz w:val="24"/>
          <w:szCs w:val="24"/>
          <w:lang w:eastAsia="en-AU"/>
        </w:rPr>
        <w:fldChar w:fldCharType="begin"/>
      </w:r>
      <w:r w:rsidR="00EF0EBD">
        <w:rPr>
          <w:sz w:val="24"/>
          <w:szCs w:val="24"/>
          <w:lang w:eastAsia="en-AU"/>
        </w:rPr>
        <w:instrText xml:space="preserve"> ADDIN EN.CITE &lt;EndNote&gt;&lt;Cite&gt;&lt;Author&gt;Dabasia&lt;/Author&gt;&lt;Year&gt;2013&lt;/Year&gt;&lt;RecNum&gt;514&lt;/RecNum&gt;&lt;DisplayText&gt;[16]&lt;/DisplayText&gt;&lt;record&gt;&lt;rec-number&gt;514&lt;/rec-number&gt;&lt;foreign-keys&gt;&lt;key app="EN" db-id="xdrxsxr2laxwr9e0xsop0prfpatx9tvtrsff" timestamp="1463703245"&gt;514&lt;/key&gt;&lt;/foreign-keys&gt;&lt;ref-type name="Journal Article"&gt;17&lt;/ref-type&gt;&lt;contributors&gt;&lt;authors&gt;&lt;author&gt;Dabasia, P&lt;/author&gt;&lt;author&gt;Edger, D&lt;/author&gt;&lt;author&gt;Lawrenson, J&lt;/author&gt;&lt;/authors&gt;&lt;/contributors&gt;&lt;titles&gt;&lt;title&gt;Methods of measurement of the anterior chamber angle part 2: screening for angle closure glaucoma&lt;/title&gt;&lt;secondary-title&gt;Optometry in Practice&lt;/secondary-title&gt;&lt;/titles&gt;&lt;periodical&gt;&lt;full-title&gt;Optometry in Practice&lt;/full-title&gt;&lt;/periodical&gt;&lt;pages&gt;147-154&lt;/pages&gt;&lt;volume&gt;14&lt;/volume&gt;&lt;number&gt;4&lt;/number&gt;&lt;dates&gt;&lt;year&gt;2013&lt;/year&gt;&lt;/dates&gt;&lt;urls&gt;&lt;/urls&gt;&lt;/record&gt;&lt;/Cite&gt;&lt;/EndNote&gt;</w:instrText>
      </w:r>
      <w:r w:rsidRPr="00AE22D5">
        <w:rPr>
          <w:sz w:val="24"/>
          <w:szCs w:val="24"/>
          <w:lang w:eastAsia="en-AU"/>
        </w:rPr>
        <w:fldChar w:fldCharType="separate"/>
      </w:r>
      <w:r w:rsidR="00EF0EBD">
        <w:rPr>
          <w:noProof/>
          <w:sz w:val="24"/>
          <w:szCs w:val="24"/>
          <w:lang w:eastAsia="en-AU"/>
        </w:rPr>
        <w:t>[16]</w:t>
      </w:r>
      <w:r w:rsidRPr="00AE22D5">
        <w:rPr>
          <w:sz w:val="24"/>
          <w:szCs w:val="24"/>
          <w:lang w:eastAsia="en-AU"/>
        </w:rPr>
        <w:fldChar w:fldCharType="end"/>
      </w:r>
      <w:r w:rsidRPr="00AE22D5">
        <w:rPr>
          <w:sz w:val="24"/>
          <w:szCs w:val="24"/>
          <w:lang w:eastAsia="en-AU"/>
        </w:rPr>
        <w:t xml:space="preserve"> </w:t>
      </w:r>
      <w:r w:rsidR="00F570F6" w:rsidRPr="00AE22D5">
        <w:rPr>
          <w:sz w:val="24"/>
          <w:szCs w:val="24"/>
          <w:lang w:eastAsia="en-AU"/>
        </w:rPr>
        <w:t>(</w:t>
      </w:r>
      <w:r w:rsidR="009E2736" w:rsidRPr="00AE22D5">
        <w:rPr>
          <w:sz w:val="24"/>
          <w:szCs w:val="24"/>
          <w:lang w:eastAsia="en-AU"/>
        </w:rPr>
        <w:t xml:space="preserve">Appendix </w:t>
      </w:r>
      <w:r w:rsidR="009E2736" w:rsidRPr="00AE22D5">
        <w:rPr>
          <w:sz w:val="24"/>
          <w:szCs w:val="24"/>
          <w:lang w:eastAsia="en-AU"/>
        </w:rPr>
        <w:fldChar w:fldCharType="begin"/>
      </w:r>
      <w:r w:rsidR="009E2736" w:rsidRPr="00AE22D5">
        <w:rPr>
          <w:sz w:val="24"/>
          <w:szCs w:val="24"/>
          <w:lang w:eastAsia="en-AU"/>
        </w:rPr>
        <w:instrText xml:space="preserve"> REF _Ref451089114 \w \h </w:instrText>
      </w:r>
      <w:r w:rsidR="00AE22D5">
        <w:rPr>
          <w:sz w:val="24"/>
          <w:szCs w:val="24"/>
          <w:lang w:eastAsia="en-AU"/>
        </w:rPr>
        <w:instrText xml:space="preserve"> \* MERGEFORMAT </w:instrText>
      </w:r>
      <w:r w:rsidR="009E2736" w:rsidRPr="00AE22D5">
        <w:rPr>
          <w:sz w:val="24"/>
          <w:szCs w:val="24"/>
          <w:lang w:eastAsia="en-AU"/>
        </w:rPr>
      </w:r>
      <w:r w:rsidR="009E2736" w:rsidRPr="00AE22D5">
        <w:rPr>
          <w:sz w:val="24"/>
          <w:szCs w:val="24"/>
          <w:lang w:eastAsia="en-AU"/>
        </w:rPr>
        <w:fldChar w:fldCharType="separate"/>
      </w:r>
      <w:r w:rsidR="005E75F0">
        <w:rPr>
          <w:sz w:val="24"/>
          <w:szCs w:val="24"/>
          <w:lang w:eastAsia="en-AU"/>
        </w:rPr>
        <w:t>12.12</w:t>
      </w:r>
      <w:r w:rsidR="009E2736" w:rsidRPr="00AE22D5">
        <w:rPr>
          <w:sz w:val="24"/>
          <w:szCs w:val="24"/>
          <w:lang w:eastAsia="en-AU"/>
        </w:rPr>
        <w:fldChar w:fldCharType="end"/>
      </w:r>
      <w:r w:rsidR="00F570F6" w:rsidRPr="00AE22D5">
        <w:rPr>
          <w:sz w:val="24"/>
          <w:szCs w:val="24"/>
          <w:lang w:eastAsia="en-AU"/>
        </w:rPr>
        <w:t>).</w:t>
      </w:r>
      <w:r w:rsidR="00977A86" w:rsidRPr="00AE22D5">
        <w:rPr>
          <w:sz w:val="24"/>
          <w:szCs w:val="24"/>
          <w:lang w:eastAsia="en-AU"/>
        </w:rPr>
        <w:t xml:space="preserve"> </w:t>
      </w:r>
      <w:r w:rsidR="003C7C9C" w:rsidRPr="00AE22D5">
        <w:rPr>
          <w:sz w:val="24"/>
          <w:szCs w:val="24"/>
          <w:lang w:eastAsia="en-AU"/>
        </w:rPr>
        <w:t>Dilation was</w:t>
      </w:r>
      <w:r w:rsidR="000954D1" w:rsidRPr="00AE22D5">
        <w:rPr>
          <w:sz w:val="24"/>
          <w:szCs w:val="24"/>
          <w:lang w:eastAsia="en-AU"/>
        </w:rPr>
        <w:t xml:space="preserve"> not per</w:t>
      </w:r>
      <w:r w:rsidR="00EE2B2F" w:rsidRPr="00AE22D5">
        <w:rPr>
          <w:sz w:val="24"/>
          <w:szCs w:val="24"/>
          <w:lang w:eastAsia="en-AU"/>
        </w:rPr>
        <w:t>formed in cases where the angle</w:t>
      </w:r>
      <w:r w:rsidR="003C7C9C" w:rsidRPr="00AE22D5">
        <w:rPr>
          <w:sz w:val="24"/>
          <w:szCs w:val="24"/>
          <w:lang w:eastAsia="en-AU"/>
        </w:rPr>
        <w:t xml:space="preserve"> was</w:t>
      </w:r>
      <w:r w:rsidR="00CE738C" w:rsidRPr="00AE22D5">
        <w:rPr>
          <w:sz w:val="24"/>
          <w:szCs w:val="24"/>
          <w:lang w:eastAsia="en-AU"/>
        </w:rPr>
        <w:t xml:space="preserve"> graded as 1 or 2.</w:t>
      </w:r>
    </w:p>
    <w:p w14:paraId="65C3F371" w14:textId="082D053D" w:rsidR="00CE738C" w:rsidRPr="00044778" w:rsidRDefault="00CE738C" w:rsidP="00044778">
      <w:pPr>
        <w:spacing w:line="480" w:lineRule="auto"/>
        <w:rPr>
          <w:sz w:val="24"/>
          <w:szCs w:val="24"/>
          <w:lang w:eastAsia="en-AU"/>
        </w:rPr>
      </w:pPr>
      <w:r>
        <w:rPr>
          <w:sz w:val="24"/>
          <w:szCs w:val="24"/>
          <w:lang w:eastAsia="en-AU"/>
        </w:rPr>
        <w:t xml:space="preserve">All fundus photographs were saved onto the DRS internal hard drive. </w:t>
      </w:r>
      <w:r w:rsidR="00D16668">
        <w:rPr>
          <w:sz w:val="24"/>
          <w:szCs w:val="24"/>
          <w:lang w:eastAsia="en-AU"/>
        </w:rPr>
        <w:t>Duplicate p</w:t>
      </w:r>
      <w:r>
        <w:rPr>
          <w:sz w:val="24"/>
          <w:szCs w:val="24"/>
          <w:lang w:eastAsia="en-AU"/>
        </w:rPr>
        <w:t xml:space="preserve">hotographs were also saved onto an external hard drive </w:t>
      </w:r>
      <w:r w:rsidR="006C150E">
        <w:rPr>
          <w:sz w:val="24"/>
          <w:szCs w:val="24"/>
          <w:lang w:eastAsia="en-AU"/>
        </w:rPr>
        <w:t>for later analysis by the r</w:t>
      </w:r>
      <w:r>
        <w:rPr>
          <w:sz w:val="24"/>
          <w:szCs w:val="24"/>
          <w:lang w:eastAsia="en-AU"/>
        </w:rPr>
        <w:t xml:space="preserve">etinal </w:t>
      </w:r>
      <w:r w:rsidR="006C150E">
        <w:rPr>
          <w:sz w:val="24"/>
          <w:szCs w:val="24"/>
          <w:lang w:eastAsia="en-AU"/>
        </w:rPr>
        <w:t>image grading c</w:t>
      </w:r>
      <w:r>
        <w:rPr>
          <w:sz w:val="24"/>
          <w:szCs w:val="24"/>
          <w:lang w:eastAsia="en-AU"/>
        </w:rPr>
        <w:t>entre</w:t>
      </w:r>
      <w:r w:rsidR="006C150E">
        <w:rPr>
          <w:sz w:val="24"/>
          <w:szCs w:val="24"/>
          <w:lang w:eastAsia="en-AU"/>
        </w:rPr>
        <w:t xml:space="preserve"> at CERA</w:t>
      </w:r>
      <w:r>
        <w:rPr>
          <w:sz w:val="24"/>
          <w:szCs w:val="24"/>
          <w:lang w:eastAsia="en-AU"/>
        </w:rPr>
        <w:t>.</w:t>
      </w:r>
    </w:p>
    <w:p w14:paraId="3B6918C2" w14:textId="4EED44E9" w:rsidR="00AD3EBE" w:rsidRPr="00DA4343" w:rsidRDefault="00ED7C11" w:rsidP="00DA4343">
      <w:pPr>
        <w:pStyle w:val="Heading3"/>
      </w:pPr>
      <w:bookmarkStart w:id="336" w:name="_Toc455472111"/>
      <w:bookmarkStart w:id="337" w:name="_Toc463361759"/>
      <w:r w:rsidRPr="00DA4343">
        <w:t xml:space="preserve">Intraocular </w:t>
      </w:r>
      <w:r w:rsidR="008B17D3" w:rsidRPr="00DA4343">
        <w:t>p</w:t>
      </w:r>
      <w:r w:rsidRPr="00DA4343">
        <w:t>ressure</w:t>
      </w:r>
      <w:bookmarkEnd w:id="336"/>
      <w:bookmarkEnd w:id="337"/>
    </w:p>
    <w:p w14:paraId="49E78EE3" w14:textId="6D9E72B2" w:rsidR="00AD3EBE" w:rsidRPr="00B05731" w:rsidRDefault="00A1766A" w:rsidP="00B05731">
      <w:pPr>
        <w:spacing w:line="480" w:lineRule="auto"/>
        <w:rPr>
          <w:sz w:val="24"/>
        </w:rPr>
      </w:pPr>
      <w:r>
        <w:rPr>
          <w:sz w:val="24"/>
        </w:rPr>
        <w:t>I</w:t>
      </w:r>
      <w:r w:rsidRPr="00AD3EBE">
        <w:rPr>
          <w:sz w:val="24"/>
        </w:rPr>
        <w:t xml:space="preserve">ntraocular pressure </w:t>
      </w:r>
      <w:r>
        <w:rPr>
          <w:sz w:val="24"/>
        </w:rPr>
        <w:t>(</w:t>
      </w:r>
      <w:r w:rsidR="00AD3EBE" w:rsidRPr="00AD3EBE">
        <w:rPr>
          <w:sz w:val="24"/>
        </w:rPr>
        <w:t>IOP</w:t>
      </w:r>
      <w:r>
        <w:rPr>
          <w:sz w:val="24"/>
        </w:rPr>
        <w:t>)</w:t>
      </w:r>
      <w:r w:rsidR="00AD3EBE" w:rsidRPr="00AD3EBE">
        <w:rPr>
          <w:sz w:val="24"/>
        </w:rPr>
        <w:t xml:space="preserve"> </w:t>
      </w:r>
      <w:r w:rsidR="00AD3EBE">
        <w:rPr>
          <w:sz w:val="24"/>
        </w:rPr>
        <w:t>was</w:t>
      </w:r>
      <w:r w:rsidR="00AD3EBE" w:rsidRPr="00AD3EBE">
        <w:rPr>
          <w:sz w:val="24"/>
        </w:rPr>
        <w:t xml:space="preserve"> measured in both eyes </w:t>
      </w:r>
      <w:r>
        <w:rPr>
          <w:sz w:val="24"/>
        </w:rPr>
        <w:t xml:space="preserve">of all participants </w:t>
      </w:r>
      <w:r w:rsidR="00AD3EBE" w:rsidRPr="00AD3EBE">
        <w:rPr>
          <w:sz w:val="24"/>
        </w:rPr>
        <w:t xml:space="preserve">using the </w:t>
      </w:r>
      <w:proofErr w:type="spellStart"/>
      <w:r w:rsidR="00AD3EBE" w:rsidRPr="00AD3EBE">
        <w:rPr>
          <w:sz w:val="24"/>
        </w:rPr>
        <w:t>iCare</w:t>
      </w:r>
      <w:proofErr w:type="spellEnd"/>
      <w:r w:rsidR="00AD3EBE" w:rsidRPr="00AD3EBE">
        <w:rPr>
          <w:sz w:val="24"/>
        </w:rPr>
        <w:t xml:space="preserve"> </w:t>
      </w:r>
      <w:r w:rsidR="00E5492C">
        <w:rPr>
          <w:sz w:val="24"/>
        </w:rPr>
        <w:t xml:space="preserve">rebound </w:t>
      </w:r>
      <w:r w:rsidR="00AD3EBE" w:rsidRPr="00AD3EBE">
        <w:rPr>
          <w:sz w:val="24"/>
        </w:rPr>
        <w:t>tonometer (</w:t>
      </w:r>
      <w:proofErr w:type="spellStart"/>
      <w:r w:rsidR="00AD3EBE" w:rsidRPr="00AD3EBE">
        <w:rPr>
          <w:sz w:val="24"/>
        </w:rPr>
        <w:t>iCare</w:t>
      </w:r>
      <w:proofErr w:type="spellEnd"/>
      <w:r w:rsidR="00AD3EBE" w:rsidRPr="00AD3EBE">
        <w:rPr>
          <w:sz w:val="24"/>
        </w:rPr>
        <w:t xml:space="preserve">, Finland). </w:t>
      </w:r>
      <w:r w:rsidR="00AD3EBE">
        <w:rPr>
          <w:sz w:val="24"/>
        </w:rPr>
        <w:t xml:space="preserve">The tonometer </w:t>
      </w:r>
      <w:r>
        <w:rPr>
          <w:sz w:val="24"/>
        </w:rPr>
        <w:t>head was held at a distance of 4-8mm from the</w:t>
      </w:r>
      <w:r w:rsidR="00AD3EBE" w:rsidRPr="00AD3EBE">
        <w:rPr>
          <w:sz w:val="24"/>
        </w:rPr>
        <w:t xml:space="preserve"> participant’s central cornea. </w:t>
      </w:r>
      <w:r w:rsidR="00AD3EBE">
        <w:rPr>
          <w:sz w:val="24"/>
        </w:rPr>
        <w:t xml:space="preserve">Six </w:t>
      </w:r>
      <w:r>
        <w:rPr>
          <w:sz w:val="24"/>
        </w:rPr>
        <w:t xml:space="preserve">consecutive </w:t>
      </w:r>
      <w:r w:rsidR="00AD3EBE">
        <w:rPr>
          <w:sz w:val="24"/>
        </w:rPr>
        <w:t xml:space="preserve">readings were taken, and </w:t>
      </w:r>
      <w:r w:rsidR="00051F66">
        <w:rPr>
          <w:sz w:val="24"/>
        </w:rPr>
        <w:t>an</w:t>
      </w:r>
      <w:r w:rsidR="00D866B3">
        <w:rPr>
          <w:sz w:val="24"/>
        </w:rPr>
        <w:t xml:space="preserve"> </w:t>
      </w:r>
      <w:r w:rsidR="00AD3EBE">
        <w:rPr>
          <w:sz w:val="24"/>
        </w:rPr>
        <w:t>average IOP was</w:t>
      </w:r>
      <w:r w:rsidR="00AD3EBE" w:rsidRPr="00AD3EBE">
        <w:rPr>
          <w:sz w:val="24"/>
        </w:rPr>
        <w:t xml:space="preserve"> </w:t>
      </w:r>
      <w:r w:rsidR="00051F66">
        <w:rPr>
          <w:sz w:val="24"/>
        </w:rPr>
        <w:t>recorded</w:t>
      </w:r>
      <w:r w:rsidR="00AD3EBE" w:rsidRPr="00AD3EBE">
        <w:rPr>
          <w:sz w:val="24"/>
        </w:rPr>
        <w:t xml:space="preserve">. </w:t>
      </w:r>
    </w:p>
    <w:p w14:paraId="53616E15" w14:textId="2B0450FB" w:rsidR="00ED7C11" w:rsidRPr="00DA4343" w:rsidRDefault="00ED7C11" w:rsidP="00DA4343">
      <w:pPr>
        <w:pStyle w:val="Heading3"/>
      </w:pPr>
      <w:bookmarkStart w:id="338" w:name="_Toc455472112"/>
      <w:bookmarkStart w:id="339" w:name="_Toc463361760"/>
      <w:r w:rsidRPr="00DA4343">
        <w:t xml:space="preserve">Verbal </w:t>
      </w:r>
      <w:r w:rsidR="008B17D3" w:rsidRPr="00DA4343">
        <w:t>f</w:t>
      </w:r>
      <w:r w:rsidRPr="00DA4343">
        <w:t>eedback</w:t>
      </w:r>
      <w:r w:rsidR="00B05731" w:rsidRPr="00DA4343">
        <w:t xml:space="preserve"> and </w:t>
      </w:r>
      <w:r w:rsidR="008B17D3" w:rsidRPr="00DA4343">
        <w:t>r</w:t>
      </w:r>
      <w:r w:rsidRPr="00DA4343">
        <w:t xml:space="preserve">ecommendation for </w:t>
      </w:r>
      <w:r w:rsidR="008B17D3" w:rsidRPr="00DA4343">
        <w:t>r</w:t>
      </w:r>
      <w:r w:rsidRPr="00DA4343">
        <w:t>eferral</w:t>
      </w:r>
      <w:bookmarkEnd w:id="338"/>
      <w:bookmarkEnd w:id="339"/>
    </w:p>
    <w:p w14:paraId="56A88901" w14:textId="78197D26" w:rsidR="004E3F0F" w:rsidRPr="00100DBB" w:rsidRDefault="00051F66" w:rsidP="00A41010">
      <w:pPr>
        <w:spacing w:line="480" w:lineRule="auto"/>
        <w:rPr>
          <w:rFonts w:ascii="Times New Roman" w:hAnsi="Times New Roman" w:cs="Times New Roman"/>
          <w:sz w:val="24"/>
          <w:szCs w:val="24"/>
        </w:rPr>
      </w:pPr>
      <w:r w:rsidRPr="00A41010">
        <w:rPr>
          <w:sz w:val="24"/>
          <w:szCs w:val="24"/>
        </w:rPr>
        <w:t xml:space="preserve">At the </w:t>
      </w:r>
      <w:r w:rsidR="00B05731" w:rsidRPr="00A41010">
        <w:rPr>
          <w:sz w:val="24"/>
          <w:szCs w:val="24"/>
        </w:rPr>
        <w:t>completion of the</w:t>
      </w:r>
      <w:r w:rsidR="00FC05C9" w:rsidRPr="00A41010">
        <w:rPr>
          <w:sz w:val="24"/>
          <w:szCs w:val="24"/>
        </w:rPr>
        <w:t xml:space="preserve"> </w:t>
      </w:r>
      <w:r w:rsidR="00B05731" w:rsidRPr="00A41010">
        <w:rPr>
          <w:sz w:val="24"/>
          <w:szCs w:val="24"/>
        </w:rPr>
        <w:t>examination, participants were provided with verbal feedback on the health of their eyes. In cas</w:t>
      </w:r>
      <w:r w:rsidR="00E91142">
        <w:rPr>
          <w:sz w:val="24"/>
          <w:szCs w:val="24"/>
        </w:rPr>
        <w:t>es where abnormalities were suspected</w:t>
      </w:r>
      <w:r w:rsidR="00B05731" w:rsidRPr="00A41010">
        <w:rPr>
          <w:sz w:val="24"/>
          <w:szCs w:val="24"/>
        </w:rPr>
        <w:t>, participants were provided with a st</w:t>
      </w:r>
      <w:r w:rsidR="00E91142">
        <w:rPr>
          <w:sz w:val="24"/>
          <w:szCs w:val="24"/>
        </w:rPr>
        <w:t xml:space="preserve">andard referral letter </w:t>
      </w:r>
      <w:r w:rsidR="00E91142" w:rsidRPr="00A41010">
        <w:rPr>
          <w:sz w:val="24"/>
          <w:szCs w:val="24"/>
        </w:rPr>
        <w:t>(Appendix</w:t>
      </w:r>
      <w:r w:rsidR="003B13E9">
        <w:rPr>
          <w:sz w:val="24"/>
          <w:szCs w:val="24"/>
        </w:rPr>
        <w:t xml:space="preserve"> </w:t>
      </w:r>
      <w:r w:rsidR="003B13E9">
        <w:rPr>
          <w:sz w:val="24"/>
          <w:szCs w:val="24"/>
        </w:rPr>
        <w:fldChar w:fldCharType="begin"/>
      </w:r>
      <w:r w:rsidR="003B13E9">
        <w:rPr>
          <w:sz w:val="24"/>
          <w:szCs w:val="24"/>
        </w:rPr>
        <w:instrText xml:space="preserve"> REF _Ref454532908 \w \h </w:instrText>
      </w:r>
      <w:r w:rsidR="003B13E9">
        <w:rPr>
          <w:sz w:val="24"/>
          <w:szCs w:val="24"/>
        </w:rPr>
      </w:r>
      <w:r w:rsidR="003B13E9">
        <w:rPr>
          <w:sz w:val="24"/>
          <w:szCs w:val="24"/>
        </w:rPr>
        <w:fldChar w:fldCharType="separate"/>
      </w:r>
      <w:r w:rsidR="005E75F0">
        <w:rPr>
          <w:sz w:val="24"/>
          <w:szCs w:val="24"/>
        </w:rPr>
        <w:t>12.13</w:t>
      </w:r>
      <w:r w:rsidR="003B13E9">
        <w:rPr>
          <w:sz w:val="24"/>
          <w:szCs w:val="24"/>
        </w:rPr>
        <w:fldChar w:fldCharType="end"/>
      </w:r>
      <w:r w:rsidR="00E91142">
        <w:rPr>
          <w:sz w:val="24"/>
          <w:szCs w:val="24"/>
        </w:rPr>
        <w:t>) that outlined</w:t>
      </w:r>
      <w:r w:rsidR="00B05731" w:rsidRPr="00A41010">
        <w:rPr>
          <w:sz w:val="24"/>
          <w:szCs w:val="24"/>
        </w:rPr>
        <w:t xml:space="preserve"> the nat</w:t>
      </w:r>
      <w:r w:rsidR="00E91142">
        <w:rPr>
          <w:sz w:val="24"/>
          <w:szCs w:val="24"/>
        </w:rPr>
        <w:t>ure of the abnormalities noted</w:t>
      </w:r>
      <w:r w:rsidR="00A24EA5" w:rsidRPr="00A41010">
        <w:rPr>
          <w:sz w:val="24"/>
          <w:szCs w:val="24"/>
        </w:rPr>
        <w:t xml:space="preserve"> </w:t>
      </w:r>
      <w:r w:rsidR="00A41010">
        <w:rPr>
          <w:sz w:val="24"/>
          <w:szCs w:val="24"/>
        </w:rPr>
        <w:t>to be taken to a local doctor</w:t>
      </w:r>
      <w:r w:rsidR="00B05731" w:rsidRPr="00A41010">
        <w:rPr>
          <w:sz w:val="24"/>
          <w:szCs w:val="24"/>
        </w:rPr>
        <w:t xml:space="preserve"> or an optometrist.</w:t>
      </w:r>
      <w:r w:rsidR="00CE1959" w:rsidRPr="00A41010">
        <w:rPr>
          <w:sz w:val="24"/>
          <w:szCs w:val="24"/>
        </w:rPr>
        <w:t xml:space="preserve"> A referral protocol was </w:t>
      </w:r>
      <w:r w:rsidR="00CE1959" w:rsidRPr="008C4502">
        <w:rPr>
          <w:sz w:val="24"/>
          <w:szCs w:val="24"/>
        </w:rPr>
        <w:t>developed by the principal and co-investigators to assist with this process (</w:t>
      </w:r>
      <w:r w:rsidR="008C7FC8" w:rsidRPr="008C4502">
        <w:rPr>
          <w:sz w:val="24"/>
          <w:szCs w:val="24"/>
        </w:rPr>
        <w:t>Appendix</w:t>
      </w:r>
      <w:r w:rsidR="00E91142" w:rsidRPr="008C4502">
        <w:rPr>
          <w:sz w:val="24"/>
          <w:szCs w:val="24"/>
        </w:rPr>
        <w:t xml:space="preserve"> </w:t>
      </w:r>
      <w:r w:rsidR="00E91142" w:rsidRPr="008C4502">
        <w:rPr>
          <w:sz w:val="24"/>
          <w:szCs w:val="24"/>
        </w:rPr>
        <w:fldChar w:fldCharType="begin"/>
      </w:r>
      <w:r w:rsidR="00E91142" w:rsidRPr="008C4502">
        <w:rPr>
          <w:sz w:val="24"/>
          <w:szCs w:val="24"/>
        </w:rPr>
        <w:instrText xml:space="preserve"> REF _Ref451161201 \w \h </w:instrText>
      </w:r>
      <w:r w:rsidR="008C4502" w:rsidRPr="008C4502">
        <w:rPr>
          <w:sz w:val="24"/>
          <w:szCs w:val="24"/>
        </w:rPr>
        <w:instrText xml:space="preserve"> \* MERGEFORMAT </w:instrText>
      </w:r>
      <w:r w:rsidR="00E91142" w:rsidRPr="008C4502">
        <w:rPr>
          <w:sz w:val="24"/>
          <w:szCs w:val="24"/>
        </w:rPr>
      </w:r>
      <w:r w:rsidR="00E91142" w:rsidRPr="008C4502">
        <w:rPr>
          <w:sz w:val="24"/>
          <w:szCs w:val="24"/>
        </w:rPr>
        <w:fldChar w:fldCharType="separate"/>
      </w:r>
      <w:r w:rsidR="005E75F0">
        <w:rPr>
          <w:b/>
          <w:bCs/>
          <w:sz w:val="24"/>
          <w:szCs w:val="24"/>
          <w:lang w:val="en-US"/>
        </w:rPr>
        <w:t>Error! Reference source not found.</w:t>
      </w:r>
      <w:r w:rsidR="00E91142" w:rsidRPr="008C4502">
        <w:rPr>
          <w:sz w:val="24"/>
          <w:szCs w:val="24"/>
        </w:rPr>
        <w:fldChar w:fldCharType="end"/>
      </w:r>
      <w:r w:rsidR="00F662DE" w:rsidRPr="008C4502">
        <w:rPr>
          <w:sz w:val="24"/>
          <w:szCs w:val="24"/>
        </w:rPr>
        <w:t>)</w:t>
      </w:r>
      <w:r w:rsidR="00CE1959" w:rsidRPr="008C4502">
        <w:rPr>
          <w:sz w:val="24"/>
          <w:szCs w:val="24"/>
        </w:rPr>
        <w:t>.</w:t>
      </w:r>
      <w:r w:rsidR="00100DBB" w:rsidRPr="008C4502">
        <w:rPr>
          <w:sz w:val="24"/>
          <w:szCs w:val="24"/>
        </w:rPr>
        <w:t xml:space="preserve">  </w:t>
      </w:r>
      <w:r w:rsidR="00100DBB" w:rsidRPr="008C4502">
        <w:rPr>
          <w:rFonts w:cs="Times New Roman"/>
          <w:sz w:val="24"/>
          <w:szCs w:val="24"/>
        </w:rPr>
        <w:t>Of the total sample recruited and examined in the NEHS (n = 4836), 32.09% (994/3098) of non-Indigenous participants and 43.56% (757/1738) Indigenous participants were provided with a referral to seek follow-up eye assessment.</w:t>
      </w:r>
    </w:p>
    <w:p w14:paraId="0C7D704C" w14:textId="1A9CC787" w:rsidR="00FC6C0F" w:rsidRPr="00DA4343" w:rsidRDefault="00FC6C0F" w:rsidP="00DA4343">
      <w:pPr>
        <w:pStyle w:val="Heading3"/>
      </w:pPr>
      <w:bookmarkStart w:id="340" w:name="_Toc455472113"/>
      <w:bookmarkStart w:id="341" w:name="_Toc463361761"/>
      <w:r w:rsidRPr="00DA4343">
        <w:t xml:space="preserve">Certificate of </w:t>
      </w:r>
      <w:r w:rsidR="008B17D3" w:rsidRPr="00DA4343">
        <w:t>p</w:t>
      </w:r>
      <w:r w:rsidRPr="00DA4343">
        <w:t xml:space="preserve">articipation and </w:t>
      </w:r>
      <w:r w:rsidR="008B17D3" w:rsidRPr="00DA4343">
        <w:t>s</w:t>
      </w:r>
      <w:r w:rsidRPr="00DA4343">
        <w:t>unglasses</w:t>
      </w:r>
      <w:bookmarkEnd w:id="340"/>
      <w:bookmarkEnd w:id="341"/>
    </w:p>
    <w:p w14:paraId="4349D0C0" w14:textId="01B5A7C5" w:rsidR="00FC6C0F" w:rsidRPr="00A41010" w:rsidRDefault="00CE1959" w:rsidP="004E3F0F">
      <w:pPr>
        <w:spacing w:line="480" w:lineRule="auto"/>
        <w:rPr>
          <w:sz w:val="24"/>
          <w:szCs w:val="24"/>
        </w:rPr>
      </w:pPr>
      <w:r w:rsidRPr="00A41010">
        <w:rPr>
          <w:sz w:val="24"/>
          <w:szCs w:val="24"/>
        </w:rPr>
        <w:t>A</w:t>
      </w:r>
      <w:r w:rsidR="00FC6C0F" w:rsidRPr="00A41010">
        <w:rPr>
          <w:sz w:val="24"/>
          <w:szCs w:val="24"/>
        </w:rPr>
        <w:t>ll participants were provided with a certificate of participation to signify their completion of the survey testing protocol</w:t>
      </w:r>
      <w:r w:rsidR="00FC5152">
        <w:rPr>
          <w:sz w:val="24"/>
          <w:szCs w:val="24"/>
        </w:rPr>
        <w:t xml:space="preserve"> (Appendix </w:t>
      </w:r>
      <w:r w:rsidR="00FC5152">
        <w:rPr>
          <w:sz w:val="24"/>
          <w:szCs w:val="24"/>
        </w:rPr>
        <w:fldChar w:fldCharType="begin"/>
      </w:r>
      <w:r w:rsidR="00FC5152">
        <w:rPr>
          <w:sz w:val="24"/>
          <w:szCs w:val="24"/>
        </w:rPr>
        <w:instrText xml:space="preserve"> REF _Ref454629785 \w \h </w:instrText>
      </w:r>
      <w:r w:rsidR="00FC5152">
        <w:rPr>
          <w:sz w:val="24"/>
          <w:szCs w:val="24"/>
        </w:rPr>
      </w:r>
      <w:r w:rsidR="00FC5152">
        <w:rPr>
          <w:sz w:val="24"/>
          <w:szCs w:val="24"/>
        </w:rPr>
        <w:fldChar w:fldCharType="separate"/>
      </w:r>
      <w:r w:rsidR="005E75F0">
        <w:rPr>
          <w:sz w:val="24"/>
          <w:szCs w:val="24"/>
        </w:rPr>
        <w:t>12.15</w:t>
      </w:r>
      <w:r w:rsidR="00FC5152">
        <w:rPr>
          <w:sz w:val="24"/>
          <w:szCs w:val="24"/>
        </w:rPr>
        <w:fldChar w:fldCharType="end"/>
      </w:r>
      <w:r w:rsidR="00FC5152">
        <w:rPr>
          <w:sz w:val="24"/>
          <w:szCs w:val="24"/>
        </w:rPr>
        <w:t>)</w:t>
      </w:r>
      <w:r w:rsidR="00FC6C0F" w:rsidRPr="00A41010">
        <w:rPr>
          <w:sz w:val="24"/>
          <w:szCs w:val="24"/>
        </w:rPr>
        <w:t xml:space="preserve">. In addition, participants were provided with a free pair of </w:t>
      </w:r>
      <w:r w:rsidR="00C33A51" w:rsidRPr="00A41010">
        <w:rPr>
          <w:sz w:val="24"/>
          <w:szCs w:val="24"/>
        </w:rPr>
        <w:t xml:space="preserve">high-quality </w:t>
      </w:r>
      <w:r w:rsidR="00FC6C0F" w:rsidRPr="00A41010">
        <w:rPr>
          <w:sz w:val="24"/>
          <w:szCs w:val="24"/>
        </w:rPr>
        <w:t>sunglasses donated by our industry partner, OPSM.</w:t>
      </w:r>
    </w:p>
    <w:p w14:paraId="73F351B0" w14:textId="77777777" w:rsidR="00E519C1" w:rsidRPr="00DA4343" w:rsidRDefault="00E519C1" w:rsidP="00DA4343">
      <w:pPr>
        <w:pStyle w:val="Heading3"/>
      </w:pPr>
      <w:bookmarkStart w:id="342" w:name="_Toc455472114"/>
      <w:bookmarkStart w:id="343" w:name="_Toc463361762"/>
      <w:r w:rsidRPr="00DA4343">
        <w:lastRenderedPageBreak/>
        <w:t>Participant evaluation forms</w:t>
      </w:r>
      <w:bookmarkEnd w:id="342"/>
      <w:bookmarkEnd w:id="343"/>
    </w:p>
    <w:p w14:paraId="5891CB57" w14:textId="77777777" w:rsidR="00E519C1" w:rsidRPr="000C7230" w:rsidRDefault="00E519C1" w:rsidP="00E519C1">
      <w:pPr>
        <w:spacing w:line="480" w:lineRule="auto"/>
        <w:contextualSpacing/>
        <w:rPr>
          <w:lang w:val="en-US"/>
        </w:rPr>
      </w:pPr>
      <w:r w:rsidRPr="009D5E2C">
        <w:rPr>
          <w:sz w:val="24"/>
          <w:szCs w:val="24"/>
          <w:lang w:val="en-US"/>
        </w:rPr>
        <w:t xml:space="preserve">Participant evaluation forms were administered in </w:t>
      </w:r>
      <w:r>
        <w:rPr>
          <w:sz w:val="24"/>
          <w:szCs w:val="24"/>
          <w:lang w:val="en-US"/>
        </w:rPr>
        <w:t xml:space="preserve">the first </w:t>
      </w:r>
      <w:r w:rsidRPr="009D5E2C">
        <w:rPr>
          <w:sz w:val="24"/>
          <w:szCs w:val="24"/>
          <w:lang w:val="en-US"/>
        </w:rPr>
        <w:t>16 sites</w:t>
      </w:r>
      <w:r>
        <w:rPr>
          <w:sz w:val="24"/>
          <w:szCs w:val="24"/>
          <w:lang w:val="en-US"/>
        </w:rPr>
        <w:t xml:space="preserve"> to ensure that participant satisfaction was high, after which forms were no longer required due to consistently high satisfaction in the 16 sites. In total,</w:t>
      </w:r>
      <w:r w:rsidRPr="009D5E2C">
        <w:rPr>
          <w:sz w:val="24"/>
          <w:szCs w:val="24"/>
          <w:lang w:val="en-US"/>
        </w:rPr>
        <w:t xml:space="preserve"> 1189</w:t>
      </w:r>
      <w:r>
        <w:rPr>
          <w:sz w:val="24"/>
          <w:szCs w:val="24"/>
          <w:lang w:val="en-US"/>
        </w:rPr>
        <w:t xml:space="preserve"> participants</w:t>
      </w:r>
      <w:r w:rsidRPr="009D5E2C">
        <w:rPr>
          <w:sz w:val="24"/>
          <w:szCs w:val="24"/>
          <w:lang w:val="en-US"/>
        </w:rPr>
        <w:t xml:space="preserve"> completed the evaluation questionnaire. The mean overall satisfaction rate was 97.6</w:t>
      </w:r>
      <w:r>
        <w:rPr>
          <w:sz w:val="24"/>
          <w:szCs w:val="24"/>
          <w:lang w:val="en-US"/>
        </w:rPr>
        <w:t>4</w:t>
      </w:r>
      <w:r w:rsidRPr="009D5E2C">
        <w:rPr>
          <w:sz w:val="24"/>
          <w:szCs w:val="24"/>
          <w:lang w:val="en-US"/>
        </w:rPr>
        <w:t>% across the five items</w:t>
      </w:r>
      <w:r>
        <w:rPr>
          <w:sz w:val="24"/>
          <w:szCs w:val="24"/>
          <w:lang w:val="en-US"/>
        </w:rPr>
        <w:t>, with results ranging from 90.27</w:t>
      </w:r>
      <w:r w:rsidRPr="009D5E2C">
        <w:rPr>
          <w:sz w:val="24"/>
          <w:szCs w:val="24"/>
          <w:lang w:val="en-US"/>
        </w:rPr>
        <w:t>% to 99.3</w:t>
      </w:r>
      <w:r>
        <w:rPr>
          <w:sz w:val="24"/>
          <w:szCs w:val="24"/>
          <w:lang w:val="en-US"/>
        </w:rPr>
        <w:t>0</w:t>
      </w:r>
      <w:r w:rsidRPr="009D5E2C">
        <w:rPr>
          <w:sz w:val="24"/>
          <w:szCs w:val="24"/>
          <w:lang w:val="en-US"/>
        </w:rPr>
        <w:t>%. Overall, the highest rating item was interaction with research staff (mean = 98.4</w:t>
      </w:r>
      <w:r>
        <w:rPr>
          <w:sz w:val="24"/>
          <w:szCs w:val="24"/>
          <w:lang w:val="en-US"/>
        </w:rPr>
        <w:t>4</w:t>
      </w:r>
      <w:r w:rsidRPr="009D5E2C">
        <w:rPr>
          <w:sz w:val="24"/>
          <w:szCs w:val="24"/>
          <w:lang w:val="en-US"/>
        </w:rPr>
        <w:t>%), while waiting time/appointment duration (mean = 96.9</w:t>
      </w:r>
      <w:r>
        <w:rPr>
          <w:sz w:val="24"/>
          <w:szCs w:val="24"/>
          <w:lang w:val="en-US"/>
        </w:rPr>
        <w:t>3</w:t>
      </w:r>
      <w:r w:rsidRPr="009D5E2C">
        <w:rPr>
          <w:sz w:val="24"/>
          <w:szCs w:val="24"/>
          <w:lang w:val="en-US"/>
        </w:rPr>
        <w:t>%) rated lowest</w:t>
      </w:r>
      <w:r>
        <w:rPr>
          <w:lang w:val="en-US"/>
        </w:rPr>
        <w:t>.</w:t>
      </w:r>
    </w:p>
    <w:p w14:paraId="01DA37FC" w14:textId="77777777" w:rsidR="00A70E0F" w:rsidRDefault="00A70E0F" w:rsidP="00984720">
      <w:pPr>
        <w:rPr>
          <w:b/>
        </w:rPr>
      </w:pPr>
    </w:p>
    <w:p w14:paraId="2BA2770B" w14:textId="77777777" w:rsidR="00436828" w:rsidRPr="00DC4F0C" w:rsidRDefault="00A70E0F" w:rsidP="00436828">
      <w:pPr>
        <w:rPr>
          <w:b/>
        </w:rPr>
      </w:pPr>
      <w:r>
        <w:rPr>
          <w:b/>
        </w:rPr>
        <w:br w:type="page"/>
      </w:r>
    </w:p>
    <w:p w14:paraId="12BDB931" w14:textId="77777777" w:rsidR="00436828" w:rsidRPr="00A70E0F" w:rsidRDefault="00436828" w:rsidP="00436828">
      <w:pPr>
        <w:rPr>
          <w:rFonts w:cs="Times New Roman"/>
          <w:sz w:val="24"/>
          <w:szCs w:val="24"/>
        </w:rPr>
      </w:pPr>
      <w:r w:rsidRPr="00A70E0F">
        <w:rPr>
          <w:rFonts w:cs="Times New Roman"/>
          <w:noProof/>
          <w:sz w:val="24"/>
          <w:szCs w:val="24"/>
          <w:lang w:eastAsia="en-AU"/>
        </w:rPr>
        <w:lastRenderedPageBreak/>
        <mc:AlternateContent>
          <mc:Choice Requires="wps">
            <w:drawing>
              <wp:anchor distT="0" distB="0" distL="114300" distR="114300" simplePos="0" relativeHeight="251537920" behindDoc="0" locked="0" layoutInCell="1" allowOverlap="1" wp14:anchorId="4DD9BF8A" wp14:editId="1B902116">
                <wp:simplePos x="0" y="0"/>
                <wp:positionH relativeFrom="margin">
                  <wp:posOffset>-1027113</wp:posOffset>
                </wp:positionH>
                <wp:positionV relativeFrom="paragraph">
                  <wp:posOffset>286703</wp:posOffset>
                </wp:positionV>
                <wp:extent cx="1798955" cy="505460"/>
                <wp:effectExtent l="0" t="0" r="0" b="0"/>
                <wp:wrapNone/>
                <wp:docPr id="368" name="Text Box 368"/>
                <wp:cNvGraphicFramePr/>
                <a:graphic xmlns:a="http://schemas.openxmlformats.org/drawingml/2006/main">
                  <a:graphicData uri="http://schemas.microsoft.com/office/word/2010/wordprocessingShape">
                    <wps:wsp>
                      <wps:cNvSpPr txBox="1"/>
                      <wps:spPr>
                        <a:xfrm rot="16200000">
                          <a:off x="0" y="0"/>
                          <a:ext cx="1798955" cy="505460"/>
                        </a:xfrm>
                        <a:prstGeom prst="rect">
                          <a:avLst/>
                        </a:prstGeom>
                        <a:noFill/>
                        <a:ln w="6350">
                          <a:noFill/>
                        </a:ln>
                        <a:effectLst/>
                      </wps:spPr>
                      <wps:txbx>
                        <w:txbxContent>
                          <w:p w14:paraId="109EBAB1" w14:textId="77777777" w:rsidR="008B675E" w:rsidRDefault="008B675E" w:rsidP="00436828">
                            <w:pPr>
                              <w:jc w:val="center"/>
                            </w:pPr>
                            <w:r>
                              <w:t>Registration and administration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8" o:spid="_x0000_s1082" type="#_x0000_t202" style="position:absolute;margin-left:-80.9pt;margin-top:22.6pt;width:141.65pt;height:39.8pt;rotation:-90;z-index:251537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" filled="f" stroked="f" strokeweight=".5pt">
                <v:textbox>
                  <w:txbxContent>
                    <w:p w14:paraId="109EBAB1" w14:textId="77777777" w:rsidR="008B675E" w:rsidRDefault="008B675E" w:rsidP="00436828">
                      <w:pPr>
                        <w:jc w:val="center"/>
                      </w:pPr>
                      <w:r>
                        <w:t>Registration and administration</w:t>
                      </w:r>
                    </w:p>
                  </w:txbxContent>
                </v:textbox>
                <w10:wrap anchorx="margin"/>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449856" behindDoc="0" locked="0" layoutInCell="1" allowOverlap="1" wp14:anchorId="562A242F" wp14:editId="0D440907">
                <wp:simplePos x="0" y="0"/>
                <wp:positionH relativeFrom="column">
                  <wp:posOffset>-523875</wp:posOffset>
                </wp:positionH>
                <wp:positionV relativeFrom="paragraph">
                  <wp:posOffset>-419100</wp:posOffset>
                </wp:positionV>
                <wp:extent cx="6951716" cy="1912620"/>
                <wp:effectExtent l="0" t="0" r="1905" b="0"/>
                <wp:wrapNone/>
                <wp:docPr id="369" name="Rectangle 369" descr="Registration and administration protocol"/>
                <wp:cNvGraphicFramePr/>
                <a:graphic xmlns:a="http://schemas.openxmlformats.org/drawingml/2006/main">
                  <a:graphicData uri="http://schemas.microsoft.com/office/word/2010/wordprocessingShape">
                    <wps:wsp>
                      <wps:cNvSpPr/>
                      <wps:spPr>
                        <a:xfrm>
                          <a:off x="0" y="0"/>
                          <a:ext cx="6951716" cy="1912620"/>
                        </a:xfrm>
                        <a:prstGeom prst="rect">
                          <a:avLst/>
                        </a:prstGeom>
                        <a:solidFill>
                          <a:srgbClr val="DAE9F6">
                            <a:alpha val="71765"/>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69" o:spid="_x0000_s1026" alt="Registration and administration protocol" style="position:absolute;margin-left:-41.25pt;margin-top:-33pt;width:547.4pt;height:150.6pt;z-index:25144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" fillcolor="#dae9f6" stroked="f" strokeweight="1pt">
                <v:fill opacity="47031f"/>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506176" behindDoc="0" locked="0" layoutInCell="1" allowOverlap="1" wp14:anchorId="0789BC8D" wp14:editId="7E90F3C2">
                <wp:simplePos x="0" y="0"/>
                <wp:positionH relativeFrom="column">
                  <wp:posOffset>3938588</wp:posOffset>
                </wp:positionH>
                <wp:positionV relativeFrom="paragraph">
                  <wp:posOffset>152400</wp:posOffset>
                </wp:positionV>
                <wp:extent cx="0" cy="842963"/>
                <wp:effectExtent l="0" t="0" r="19050" b="33655"/>
                <wp:wrapNone/>
                <wp:docPr id="370" name="Straight Connector 370"/>
                <wp:cNvGraphicFramePr/>
                <a:graphic xmlns:a="http://schemas.openxmlformats.org/drawingml/2006/main">
                  <a:graphicData uri="http://schemas.microsoft.com/office/word/2010/wordprocessingShape">
                    <wps:wsp>
                      <wps:cNvCnPr/>
                      <wps:spPr>
                        <a:xfrm>
                          <a:off x="0" y="0"/>
                          <a:ext cx="0" cy="842963"/>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20E50AC" id="Straight Connector 370" o:spid="_x0000_s1026" style="position:absolute;z-index:251520512;visibility:visible;mso-wrap-style:square;mso-wrap-distance-left:9pt;mso-wrap-distance-top:0;mso-wrap-distance-right:9pt;mso-wrap-distance-bottom:0;mso-position-horizontal:absolute;mso-position-horizontal-relative:text;mso-position-vertical:absolute;mso-position-vertical-relative:text" from="310.15pt,12pt" to="310.15pt,7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496960" behindDoc="0" locked="0" layoutInCell="1" allowOverlap="1" wp14:anchorId="5A9DE76A" wp14:editId="19E45364">
                <wp:simplePos x="0" y="0"/>
                <wp:positionH relativeFrom="column">
                  <wp:posOffset>3576955</wp:posOffset>
                </wp:positionH>
                <wp:positionV relativeFrom="paragraph">
                  <wp:posOffset>153035</wp:posOffset>
                </wp:positionV>
                <wp:extent cx="366395" cy="0"/>
                <wp:effectExtent l="38100" t="76200" r="0" b="95250"/>
                <wp:wrapNone/>
                <wp:docPr id="383" name="Straight Arrow Connector 383"/>
                <wp:cNvGraphicFramePr/>
                <a:graphic xmlns:a="http://schemas.openxmlformats.org/drawingml/2006/main">
                  <a:graphicData uri="http://schemas.microsoft.com/office/word/2010/wordprocessingShape">
                    <wps:wsp>
                      <wps:cNvCnPr/>
                      <wps:spPr>
                        <a:xfrm flipH="1">
                          <a:off x="0" y="0"/>
                          <a:ext cx="366395" cy="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A9C97BA" id="Straight Arrow Connector 383" o:spid="_x0000_s1026" type="#_x0000_t32" style="position:absolute;margin-left:281.65pt;margin-top:12.05pt;width:28.85pt;height:0;flip:x;z-index:251511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486720" behindDoc="0" locked="0" layoutInCell="1" allowOverlap="1" wp14:anchorId="4C5F22D6" wp14:editId="675FDBBF">
                <wp:simplePos x="0" y="0"/>
                <wp:positionH relativeFrom="margin">
                  <wp:posOffset>4178300</wp:posOffset>
                </wp:positionH>
                <wp:positionV relativeFrom="paragraph">
                  <wp:posOffset>20320</wp:posOffset>
                </wp:positionV>
                <wp:extent cx="1464310" cy="249555"/>
                <wp:effectExtent l="0" t="0" r="21590" b="17145"/>
                <wp:wrapNone/>
                <wp:docPr id="384"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4310" cy="249555"/>
                        </a:xfrm>
                        <a:prstGeom prst="rect">
                          <a:avLst/>
                        </a:prstGeom>
                        <a:solidFill>
                          <a:srgbClr val="FFFFFF"/>
                        </a:solidFill>
                        <a:ln w="9525">
                          <a:solidFill>
                            <a:srgbClr val="000000"/>
                          </a:solidFill>
                          <a:miter lim="800000"/>
                          <a:headEnd/>
                          <a:tailEnd/>
                        </a:ln>
                      </wps:spPr>
                      <wps:txbx>
                        <w:txbxContent>
                          <w:p w14:paraId="4F3F4708" w14:textId="77777777" w:rsidR="008B675E" w:rsidRPr="00BF3100" w:rsidRDefault="008B675E" w:rsidP="00436828">
                            <w:pPr>
                              <w:jc w:val="center"/>
                            </w:pPr>
                            <w:r>
                              <w:t>Failed to Attend (FTA)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8" o:spid="_x0000_s1083" style="position:absolute;margin-left:329pt;margin-top:1.6pt;width:115.3pt;height:19.65pt;z-index:25148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">
                <v:textbox>
                  <w:txbxContent>
                    <w:p w14:paraId="4F3F4708" w14:textId="77777777" w:rsidR="008B675E" w:rsidRPr="00BF3100" w:rsidRDefault="008B675E" w:rsidP="00436828">
                      <w:pPr>
                        <w:jc w:val="center"/>
                      </w:pPr>
                      <w:r>
                        <w:t>Failed to Attend (FTA)</w:t>
                      </w:r>
                    </w:p>
                  </w:txbxContent>
                </v:textbox>
                <w10:wrap anchorx="margin"/>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95936" behindDoc="0" locked="0" layoutInCell="1" allowOverlap="1" wp14:anchorId="395E118E" wp14:editId="637E25F8">
                <wp:simplePos x="0" y="0"/>
                <wp:positionH relativeFrom="column">
                  <wp:posOffset>2832306</wp:posOffset>
                </wp:positionH>
                <wp:positionV relativeFrom="paragraph">
                  <wp:posOffset>-73660</wp:posOffset>
                </wp:positionV>
                <wp:extent cx="2092512" cy="0"/>
                <wp:effectExtent l="0" t="0" r="22225" b="19050"/>
                <wp:wrapNone/>
                <wp:docPr id="385" name="Straight Connector 385"/>
                <wp:cNvGraphicFramePr/>
                <a:graphic xmlns:a="http://schemas.openxmlformats.org/drawingml/2006/main">
                  <a:graphicData uri="http://schemas.microsoft.com/office/word/2010/wordprocessingShape">
                    <wps:wsp>
                      <wps:cNvCnPr/>
                      <wps:spPr>
                        <a:xfrm>
                          <a:off x="0" y="0"/>
                          <a:ext cx="2092512"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xmlns:w15="http://schemas.microsoft.com/office/word/2012/wordml">
            <w:pict>
              <v:line w14:anchorId="528482D4" id="Straight Connector 385" o:spid="_x0000_s1026" style="position:absolute;z-index:251510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3pt,-5.8pt" to="387.7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450880" behindDoc="0" locked="0" layoutInCell="1" allowOverlap="1" wp14:anchorId="3421F9A6" wp14:editId="79839766">
                <wp:simplePos x="0" y="0"/>
                <wp:positionH relativeFrom="column">
                  <wp:posOffset>3164205</wp:posOffset>
                </wp:positionH>
                <wp:positionV relativeFrom="paragraph">
                  <wp:posOffset>-385445</wp:posOffset>
                </wp:positionV>
                <wp:extent cx="1447800" cy="249555"/>
                <wp:effectExtent l="0" t="0" r="19050" b="17145"/>
                <wp:wrapNone/>
                <wp:docPr id="386"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249555"/>
                        </a:xfrm>
                        <a:prstGeom prst="rect">
                          <a:avLst/>
                        </a:prstGeom>
                        <a:solidFill>
                          <a:srgbClr val="FFFFFF"/>
                        </a:solidFill>
                        <a:ln w="9525">
                          <a:solidFill>
                            <a:srgbClr val="000000"/>
                          </a:solidFill>
                          <a:miter lim="800000"/>
                          <a:headEnd/>
                          <a:tailEnd/>
                        </a:ln>
                      </wps:spPr>
                      <wps:txbx>
                        <w:txbxContent>
                          <w:p w14:paraId="6CE95A48" w14:textId="77777777" w:rsidR="008B675E" w:rsidRPr="00BF3100" w:rsidRDefault="008B675E" w:rsidP="00436828">
                            <w:pPr>
                              <w:jc w:val="center"/>
                            </w:pPr>
                            <w:r>
                              <w:t xml:space="preserve">Clinical </w:t>
                            </w:r>
                            <w:r w:rsidRPr="00BF3100">
                              <w:t>Attendance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84" style="position:absolute;margin-left:249.15pt;margin-top:-30.35pt;width:114pt;height:19.65pt;z-index:25145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">
                <v:textbox>
                  <w:txbxContent>
                    <w:p w14:paraId="6CE95A48" w14:textId="77777777" w:rsidR="008B675E" w:rsidRPr="00BF3100" w:rsidRDefault="008B675E" w:rsidP="00436828">
                      <w:pPr>
                        <w:jc w:val="center"/>
                      </w:pPr>
                      <w:r>
                        <w:t xml:space="preserve">Clinical </w:t>
                      </w:r>
                      <w:r w:rsidRPr="00BF3100">
                        <w:t>Attendance</w:t>
                      </w:r>
                    </w:p>
                  </w:txbxContent>
                </v:textbox>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82624" behindDoc="0" locked="0" layoutInCell="1" allowOverlap="1" wp14:anchorId="5BC7B168" wp14:editId="48540B02">
                <wp:simplePos x="0" y="0"/>
                <wp:positionH relativeFrom="column">
                  <wp:posOffset>3887899</wp:posOffset>
                </wp:positionH>
                <wp:positionV relativeFrom="paragraph">
                  <wp:posOffset>-130175</wp:posOffset>
                </wp:positionV>
                <wp:extent cx="0" cy="61595"/>
                <wp:effectExtent l="0" t="0" r="19050" b="33655"/>
                <wp:wrapNone/>
                <wp:docPr id="387" name="Straight Connector 387"/>
                <wp:cNvGraphicFramePr/>
                <a:graphic xmlns:a="http://schemas.openxmlformats.org/drawingml/2006/main">
                  <a:graphicData uri="http://schemas.microsoft.com/office/word/2010/wordprocessingShape">
                    <wps:wsp>
                      <wps:cNvCnPr/>
                      <wps:spPr>
                        <a:xfrm>
                          <a:off x="0" y="0"/>
                          <a:ext cx="0" cy="6159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3ADD828B" id="Straight Connector 387" o:spid="_x0000_s1026" style="position:absolute;z-index:251496960;visibility:visible;mso-wrap-style:square;mso-wrap-distance-left:9pt;mso-wrap-distance-top:0;mso-wrap-distance-right:9pt;mso-wrap-distance-bottom:0;mso-position-horizontal:absolute;mso-position-horizontal-relative:text;mso-position-vertical:absolute;mso-position-vertical-relative:text" from="306.15pt,-10.25pt" to="306.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492864" behindDoc="0" locked="0" layoutInCell="1" allowOverlap="1" wp14:anchorId="39C5ED4C" wp14:editId="5B371561">
                <wp:simplePos x="0" y="0"/>
                <wp:positionH relativeFrom="column">
                  <wp:posOffset>4917440</wp:posOffset>
                </wp:positionH>
                <wp:positionV relativeFrom="paragraph">
                  <wp:posOffset>267970</wp:posOffset>
                </wp:positionV>
                <wp:extent cx="0" cy="127000"/>
                <wp:effectExtent l="76200" t="0" r="57150" b="63500"/>
                <wp:wrapNone/>
                <wp:docPr id="388" name="Straight Arrow Connector 388"/>
                <wp:cNvGraphicFramePr/>
                <a:graphic xmlns:a="http://schemas.openxmlformats.org/drawingml/2006/main">
                  <a:graphicData uri="http://schemas.microsoft.com/office/word/2010/wordprocessingShape">
                    <wps:wsp>
                      <wps:cNvCnPr/>
                      <wps:spPr>
                        <a:xfrm>
                          <a:off x="0" y="0"/>
                          <a:ext cx="0" cy="12700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1D31D560" id="Straight Arrow Connector 388" o:spid="_x0000_s1026" type="#_x0000_t32" style="position:absolute;margin-left:387.2pt;margin-top:21.1pt;width:0;height:10pt;z-index:251507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484672" behindDoc="0" locked="0" layoutInCell="1" allowOverlap="1" wp14:anchorId="58C52931" wp14:editId="6B3C1948">
                <wp:simplePos x="0" y="0"/>
                <wp:positionH relativeFrom="column">
                  <wp:posOffset>4925060</wp:posOffset>
                </wp:positionH>
                <wp:positionV relativeFrom="paragraph">
                  <wp:posOffset>-71755</wp:posOffset>
                </wp:positionV>
                <wp:extent cx="0" cy="99060"/>
                <wp:effectExtent l="76200" t="0" r="57150" b="53340"/>
                <wp:wrapNone/>
                <wp:docPr id="389" name="Straight Arrow Connector 389"/>
                <wp:cNvGraphicFramePr/>
                <a:graphic xmlns:a="http://schemas.openxmlformats.org/drawingml/2006/main">
                  <a:graphicData uri="http://schemas.microsoft.com/office/word/2010/wordprocessingShape">
                    <wps:wsp>
                      <wps:cNvCnPr/>
                      <wps:spPr>
                        <a:xfrm>
                          <a:off x="0" y="0"/>
                          <a:ext cx="0" cy="990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E6EAA30" id="Straight Arrow Connector 389" o:spid="_x0000_s1026" type="#_x0000_t32" style="position:absolute;margin-left:387.8pt;margin-top:-5.65pt;width:0;height:7.8pt;z-index:251499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483648" behindDoc="0" locked="0" layoutInCell="1" allowOverlap="1" wp14:anchorId="4DD2B536" wp14:editId="7BA2C056">
                <wp:simplePos x="0" y="0"/>
                <wp:positionH relativeFrom="column">
                  <wp:posOffset>2842466</wp:posOffset>
                </wp:positionH>
                <wp:positionV relativeFrom="paragraph">
                  <wp:posOffset>-70485</wp:posOffset>
                </wp:positionV>
                <wp:extent cx="0" cy="99060"/>
                <wp:effectExtent l="76200" t="0" r="57150" b="53340"/>
                <wp:wrapNone/>
                <wp:docPr id="390" name="Straight Arrow Connector 390"/>
                <wp:cNvGraphicFramePr/>
                <a:graphic xmlns:a="http://schemas.openxmlformats.org/drawingml/2006/main">
                  <a:graphicData uri="http://schemas.microsoft.com/office/word/2010/wordprocessingShape">
                    <wps:wsp>
                      <wps:cNvCnPr/>
                      <wps:spPr>
                        <a:xfrm>
                          <a:off x="0" y="0"/>
                          <a:ext cx="0" cy="990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E576A87" id="Straight Arrow Connector 390" o:spid="_x0000_s1026" type="#_x0000_t32" style="position:absolute;margin-left:223.8pt;margin-top:-5.55pt;width:0;height:7.8pt;z-index:251497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468288" behindDoc="0" locked="0" layoutInCell="1" allowOverlap="1" wp14:anchorId="411B54FD" wp14:editId="2DB993B6">
                <wp:simplePos x="0" y="0"/>
                <wp:positionH relativeFrom="column">
                  <wp:posOffset>2844800</wp:posOffset>
                </wp:positionH>
                <wp:positionV relativeFrom="paragraph">
                  <wp:posOffset>264366</wp:posOffset>
                </wp:positionV>
                <wp:extent cx="0" cy="127000"/>
                <wp:effectExtent l="76200" t="0" r="57150" b="63500"/>
                <wp:wrapNone/>
                <wp:docPr id="391" name="Straight Arrow Connector 391"/>
                <wp:cNvGraphicFramePr/>
                <a:graphic xmlns:a="http://schemas.openxmlformats.org/drawingml/2006/main">
                  <a:graphicData uri="http://schemas.microsoft.com/office/word/2010/wordprocessingShape">
                    <wps:wsp>
                      <wps:cNvCnPr/>
                      <wps:spPr>
                        <a:xfrm>
                          <a:off x="0" y="0"/>
                          <a:ext cx="0" cy="12700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1A2CC89C" id="Straight Arrow Connector 391" o:spid="_x0000_s1026" type="#_x0000_t32" style="position:absolute;margin-left:224pt;margin-top:20.8pt;width:0;height:10pt;z-index:251482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485696" behindDoc="0" locked="0" layoutInCell="1" allowOverlap="1" wp14:anchorId="7CC06586" wp14:editId="43647952">
                <wp:simplePos x="0" y="0"/>
                <wp:positionH relativeFrom="margin">
                  <wp:posOffset>2105231</wp:posOffset>
                </wp:positionH>
                <wp:positionV relativeFrom="paragraph">
                  <wp:posOffset>24130</wp:posOffset>
                </wp:positionV>
                <wp:extent cx="1464351" cy="250166"/>
                <wp:effectExtent l="0" t="0" r="21590" b="17145"/>
                <wp:wrapNone/>
                <wp:docPr id="392"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4351" cy="250166"/>
                        </a:xfrm>
                        <a:prstGeom prst="rect">
                          <a:avLst/>
                        </a:prstGeom>
                        <a:solidFill>
                          <a:srgbClr val="FFFFFF"/>
                        </a:solidFill>
                        <a:ln w="9525">
                          <a:solidFill>
                            <a:srgbClr val="000000"/>
                          </a:solidFill>
                          <a:miter lim="800000"/>
                          <a:headEnd/>
                          <a:tailEnd/>
                        </a:ln>
                      </wps:spPr>
                      <wps:txbx>
                        <w:txbxContent>
                          <w:p w14:paraId="6A453419" w14:textId="77777777" w:rsidR="008B675E" w:rsidRPr="00BF3100" w:rsidRDefault="008B675E" w:rsidP="00436828">
                            <w:pPr>
                              <w:jc w:val="center"/>
                            </w:pPr>
                            <w:r>
                              <w:t>Attended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85" style="position:absolute;margin-left:165.75pt;margin-top:1.9pt;width:115.3pt;height:19.7pt;z-index:25148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">
                <v:textbox>
                  <w:txbxContent>
                    <w:p w14:paraId="6A453419" w14:textId="77777777" w:rsidR="008B675E" w:rsidRPr="00BF3100" w:rsidRDefault="008B675E" w:rsidP="00436828">
                      <w:pPr>
                        <w:jc w:val="center"/>
                      </w:pPr>
                      <w:r>
                        <w:t>Attended</w:t>
                      </w:r>
                    </w:p>
                  </w:txbxContent>
                </v:textbox>
                <w10:wrap anchorx="margin"/>
              </v:rect>
            </w:pict>
          </mc:Fallback>
        </mc:AlternateContent>
      </w:r>
    </w:p>
    <w:p w14:paraId="13764F44" w14:textId="77777777" w:rsidR="00436828" w:rsidRPr="00A70E0F" w:rsidRDefault="00436828" w:rsidP="00436828">
      <w:pPr>
        <w:rPr>
          <w:rFonts w:cs="Times New Roman"/>
          <w:sz w:val="24"/>
          <w:szCs w:val="24"/>
        </w:rPr>
      </w:pPr>
      <w:r w:rsidRPr="00A70E0F">
        <w:rPr>
          <w:rFonts w:cs="Times New Roman"/>
          <w:noProof/>
          <w:sz w:val="24"/>
          <w:szCs w:val="24"/>
          <w:lang w:eastAsia="en-AU"/>
        </w:rPr>
        <mc:AlternateContent>
          <mc:Choice Requires="wps">
            <w:drawing>
              <wp:anchor distT="0" distB="0" distL="114300" distR="114300" simplePos="0" relativeHeight="251487744" behindDoc="0" locked="0" layoutInCell="1" allowOverlap="1" wp14:anchorId="354D1D8F" wp14:editId="008F0E38">
                <wp:simplePos x="0" y="0"/>
                <wp:positionH relativeFrom="margin">
                  <wp:posOffset>4166315</wp:posOffset>
                </wp:positionH>
                <wp:positionV relativeFrom="paragraph">
                  <wp:posOffset>90546</wp:posOffset>
                </wp:positionV>
                <wp:extent cx="1476733" cy="444321"/>
                <wp:effectExtent l="0" t="0" r="28575" b="13335"/>
                <wp:wrapNone/>
                <wp:docPr id="436"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733" cy="444321"/>
                        </a:xfrm>
                        <a:prstGeom prst="rect">
                          <a:avLst/>
                        </a:prstGeom>
                        <a:solidFill>
                          <a:srgbClr val="FFFFFF"/>
                        </a:solidFill>
                        <a:ln w="9525">
                          <a:solidFill>
                            <a:srgbClr val="000000"/>
                          </a:solidFill>
                          <a:miter lim="800000"/>
                          <a:headEnd/>
                          <a:tailEnd/>
                        </a:ln>
                      </wps:spPr>
                      <wps:txbx>
                        <w:txbxContent>
                          <w:p w14:paraId="3FBF9F03" w14:textId="77777777" w:rsidR="008B675E" w:rsidRPr="00BF3100" w:rsidRDefault="008B675E" w:rsidP="00436828">
                            <w:pPr>
                              <w:jc w:val="center"/>
                            </w:pPr>
                            <w:r>
                              <w:t>Follow Up Phone Call or Visit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86" style="position:absolute;margin-left:328.05pt;margin-top:7.15pt;width:116.3pt;height:35pt;z-index:25148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">
                <v:textbox>
                  <w:txbxContent>
                    <w:p w14:paraId="3FBF9F03" w14:textId="77777777" w:rsidR="008B675E" w:rsidRPr="00BF3100" w:rsidRDefault="008B675E" w:rsidP="00436828">
                      <w:pPr>
                        <w:jc w:val="center"/>
                      </w:pPr>
                      <w:r>
                        <w:t>Follow Up Phone Call or Visit</w:t>
                      </w:r>
                    </w:p>
                  </w:txbxContent>
                </v:textbox>
                <w10:wrap anchorx="margin"/>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51904" behindDoc="0" locked="0" layoutInCell="1" allowOverlap="1" wp14:anchorId="783A65C2" wp14:editId="0B211C24">
                <wp:simplePos x="0" y="0"/>
                <wp:positionH relativeFrom="column">
                  <wp:posOffset>2106016</wp:posOffset>
                </wp:positionH>
                <wp:positionV relativeFrom="paragraph">
                  <wp:posOffset>94945</wp:posOffset>
                </wp:positionV>
                <wp:extent cx="1464351" cy="250166"/>
                <wp:effectExtent l="0" t="0" r="21590" b="17145"/>
                <wp:wrapNone/>
                <wp:docPr id="440"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4351" cy="250166"/>
                        </a:xfrm>
                        <a:prstGeom prst="rect">
                          <a:avLst/>
                        </a:prstGeom>
                        <a:solidFill>
                          <a:srgbClr val="FFFFFF"/>
                        </a:solidFill>
                        <a:ln w="9525">
                          <a:solidFill>
                            <a:srgbClr val="000000"/>
                          </a:solidFill>
                          <a:miter lim="800000"/>
                          <a:headEnd/>
                          <a:tailEnd/>
                        </a:ln>
                      </wps:spPr>
                      <wps:txbx>
                        <w:txbxContent>
                          <w:p w14:paraId="0E213AC7" w14:textId="77777777" w:rsidR="008B675E" w:rsidRPr="00BF3100" w:rsidRDefault="008B675E" w:rsidP="00436828">
                            <w:pPr>
                              <w:jc w:val="center"/>
                            </w:pPr>
                            <w:r w:rsidRPr="00BF3100">
                              <w:t>Informed consent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87" style="position:absolute;margin-left:165.85pt;margin-top:7.5pt;width:115.3pt;height:19.7pt;z-index:25145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">
                <v:textbox>
                  <w:txbxContent>
                    <w:p w14:paraId="0E213AC7" w14:textId="77777777" w:rsidR="008B675E" w:rsidRPr="00BF3100" w:rsidRDefault="008B675E" w:rsidP="00436828">
                      <w:pPr>
                        <w:jc w:val="center"/>
                      </w:pPr>
                      <w:r w:rsidRPr="00BF3100">
                        <w:t>Informed consent</w:t>
                      </w:r>
                    </w:p>
                  </w:txbxContent>
                </v:textbox>
              </v:rect>
            </w:pict>
          </mc:Fallback>
        </mc:AlternateContent>
      </w:r>
    </w:p>
    <w:p w14:paraId="3CCB9B9A" w14:textId="12C7B7F6" w:rsidR="00436828" w:rsidRPr="00A70E0F" w:rsidRDefault="00436828" w:rsidP="00436828">
      <w:pPr>
        <w:rPr>
          <w:sz w:val="24"/>
        </w:rPr>
      </w:pPr>
      <w:r>
        <w:rPr>
          <w:noProof/>
          <w:lang w:eastAsia="en-AU"/>
        </w:rPr>
        <mc:AlternateContent>
          <mc:Choice Requires="wps">
            <w:drawing>
              <wp:anchor distT="0" distB="0" distL="114300" distR="114300" simplePos="0" relativeHeight="251538944" behindDoc="0" locked="0" layoutInCell="1" allowOverlap="1" wp14:anchorId="150741A7" wp14:editId="1041417C">
                <wp:simplePos x="0" y="0"/>
                <wp:positionH relativeFrom="column">
                  <wp:posOffset>3810000</wp:posOffset>
                </wp:positionH>
                <wp:positionV relativeFrom="paragraph">
                  <wp:posOffset>8930005</wp:posOffset>
                </wp:positionV>
                <wp:extent cx="2771775" cy="313055"/>
                <wp:effectExtent l="0" t="0" r="9525" b="0"/>
                <wp:wrapNone/>
                <wp:docPr id="441" name="Text Box 441"/>
                <wp:cNvGraphicFramePr/>
                <a:graphic xmlns:a="http://schemas.openxmlformats.org/drawingml/2006/main">
                  <a:graphicData uri="http://schemas.microsoft.com/office/word/2010/wordprocessingShape">
                    <wps:wsp>
                      <wps:cNvSpPr txBox="1"/>
                      <wps:spPr>
                        <a:xfrm>
                          <a:off x="0" y="0"/>
                          <a:ext cx="2771775" cy="313055"/>
                        </a:xfrm>
                        <a:prstGeom prst="rect">
                          <a:avLst/>
                        </a:prstGeom>
                        <a:solidFill>
                          <a:prstClr val="white"/>
                        </a:solidFill>
                        <a:ln>
                          <a:noFill/>
                        </a:ln>
                        <a:effectLst/>
                      </wps:spPr>
                      <wps:txbx>
                        <w:txbxContent>
                          <w:p w14:paraId="2D494900" w14:textId="197315BF" w:rsidR="008B675E" w:rsidRPr="00125C6E" w:rsidRDefault="008B675E" w:rsidP="00436828">
                            <w:pPr>
                              <w:pStyle w:val="Caption"/>
                              <w:rPr>
                                <w:rFonts w:cs="Times New Roman"/>
                                <w:i w:val="0"/>
                                <w:noProof/>
                                <w:color w:val="000000" w:themeColor="text1"/>
                                <w:sz w:val="24"/>
                                <w:szCs w:val="24"/>
                              </w:rPr>
                            </w:pPr>
                            <w:bookmarkStart w:id="344" w:name="_Ref449458182"/>
                            <w:bookmarkStart w:id="345" w:name="_Toc455489028"/>
                            <w:proofErr w:type="gramStart"/>
                            <w:r w:rsidRPr="00125C6E">
                              <w:rPr>
                                <w:i w:val="0"/>
                                <w:color w:val="000000" w:themeColor="text1"/>
                                <w:sz w:val="24"/>
                                <w:szCs w:val="24"/>
                              </w:rPr>
                              <w:t xml:space="preserve">Figure </w:t>
                            </w:r>
                            <w:r w:rsidRPr="00125C6E">
                              <w:rPr>
                                <w:i w:val="0"/>
                                <w:color w:val="000000" w:themeColor="text1"/>
                                <w:sz w:val="24"/>
                                <w:szCs w:val="24"/>
                              </w:rPr>
                              <w:fldChar w:fldCharType="begin"/>
                            </w:r>
                            <w:r w:rsidRPr="00125C6E">
                              <w:rPr>
                                <w:i w:val="0"/>
                                <w:color w:val="000000" w:themeColor="text1"/>
                                <w:sz w:val="24"/>
                                <w:szCs w:val="24"/>
                              </w:rPr>
                              <w:instrText xml:space="preserve"> SEQ Figure \* ARABIC </w:instrText>
                            </w:r>
                            <w:r w:rsidRPr="00125C6E">
                              <w:rPr>
                                <w:i w:val="0"/>
                                <w:color w:val="000000" w:themeColor="text1"/>
                                <w:sz w:val="24"/>
                                <w:szCs w:val="24"/>
                              </w:rPr>
                              <w:fldChar w:fldCharType="separate"/>
                            </w:r>
                            <w:r>
                              <w:rPr>
                                <w:i w:val="0"/>
                                <w:noProof/>
                                <w:color w:val="000000" w:themeColor="text1"/>
                                <w:sz w:val="24"/>
                                <w:szCs w:val="24"/>
                              </w:rPr>
                              <w:t>6</w:t>
                            </w:r>
                            <w:r w:rsidRPr="00125C6E">
                              <w:rPr>
                                <w:i w:val="0"/>
                                <w:color w:val="000000" w:themeColor="text1"/>
                                <w:sz w:val="24"/>
                                <w:szCs w:val="24"/>
                              </w:rPr>
                              <w:fldChar w:fldCharType="end"/>
                            </w:r>
                            <w:bookmarkEnd w:id="344"/>
                            <w:r w:rsidRPr="00125C6E">
                              <w:rPr>
                                <w:i w:val="0"/>
                                <w:color w:val="000000" w:themeColor="text1"/>
                                <w:sz w:val="24"/>
                                <w:szCs w:val="24"/>
                              </w:rPr>
                              <w:t>.</w:t>
                            </w:r>
                            <w:proofErr w:type="gramEnd"/>
                            <w:r w:rsidRPr="00125C6E">
                              <w:rPr>
                                <w:i w:val="0"/>
                                <w:color w:val="000000" w:themeColor="text1"/>
                                <w:sz w:val="24"/>
                                <w:szCs w:val="24"/>
                              </w:rPr>
                              <w:t xml:space="preserve"> Clinical Examination Flowchart</w:t>
                            </w:r>
                            <w:bookmarkEnd w:id="3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441" o:spid="_x0000_s1088" type="#_x0000_t202" style="position:absolute;margin-left:300pt;margin-top:703.15pt;width:218.25pt;height:24.65pt;z-index:25153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" stroked="f">
                <v:textbox style="mso-fit-shape-to-text:t" inset="0,0,0,0">
                  <w:txbxContent>
                    <w:p w14:paraId="2D494900" w14:textId="197315BF" w:rsidR="008B675E" w:rsidRPr="00125C6E" w:rsidRDefault="008B675E" w:rsidP="00436828">
                      <w:pPr>
                        <w:pStyle w:val="Caption"/>
                        <w:rPr>
                          <w:rFonts w:cs="Times New Roman"/>
                          <w:i w:val="0"/>
                          <w:noProof/>
                          <w:color w:val="000000" w:themeColor="text1"/>
                          <w:sz w:val="24"/>
                          <w:szCs w:val="24"/>
                        </w:rPr>
                      </w:pPr>
                      <w:bookmarkStart w:id="346" w:name="_Ref449458182"/>
                      <w:bookmarkStart w:id="347" w:name="_Toc455489028"/>
                      <w:proofErr w:type="gramStart"/>
                      <w:r w:rsidRPr="00125C6E">
                        <w:rPr>
                          <w:i w:val="0"/>
                          <w:color w:val="000000" w:themeColor="text1"/>
                          <w:sz w:val="24"/>
                          <w:szCs w:val="24"/>
                        </w:rPr>
                        <w:t xml:space="preserve">Figure </w:t>
                      </w:r>
                      <w:r w:rsidRPr="00125C6E">
                        <w:rPr>
                          <w:i w:val="0"/>
                          <w:color w:val="000000" w:themeColor="text1"/>
                          <w:sz w:val="24"/>
                          <w:szCs w:val="24"/>
                        </w:rPr>
                        <w:fldChar w:fldCharType="begin"/>
                      </w:r>
                      <w:r w:rsidRPr="00125C6E">
                        <w:rPr>
                          <w:i w:val="0"/>
                          <w:color w:val="000000" w:themeColor="text1"/>
                          <w:sz w:val="24"/>
                          <w:szCs w:val="24"/>
                        </w:rPr>
                        <w:instrText xml:space="preserve"> SEQ Figure \* ARABIC </w:instrText>
                      </w:r>
                      <w:r w:rsidRPr="00125C6E">
                        <w:rPr>
                          <w:i w:val="0"/>
                          <w:color w:val="000000" w:themeColor="text1"/>
                          <w:sz w:val="24"/>
                          <w:szCs w:val="24"/>
                        </w:rPr>
                        <w:fldChar w:fldCharType="separate"/>
                      </w:r>
                      <w:r>
                        <w:rPr>
                          <w:i w:val="0"/>
                          <w:noProof/>
                          <w:color w:val="000000" w:themeColor="text1"/>
                          <w:sz w:val="24"/>
                          <w:szCs w:val="24"/>
                        </w:rPr>
                        <w:t>6</w:t>
                      </w:r>
                      <w:r w:rsidRPr="00125C6E">
                        <w:rPr>
                          <w:i w:val="0"/>
                          <w:color w:val="000000" w:themeColor="text1"/>
                          <w:sz w:val="24"/>
                          <w:szCs w:val="24"/>
                        </w:rPr>
                        <w:fldChar w:fldCharType="end"/>
                      </w:r>
                      <w:bookmarkEnd w:id="346"/>
                      <w:r w:rsidRPr="00125C6E">
                        <w:rPr>
                          <w:i w:val="0"/>
                          <w:color w:val="000000" w:themeColor="text1"/>
                          <w:sz w:val="24"/>
                          <w:szCs w:val="24"/>
                        </w:rPr>
                        <w:t>.</w:t>
                      </w:r>
                      <w:proofErr w:type="gramEnd"/>
                      <w:r w:rsidRPr="00125C6E">
                        <w:rPr>
                          <w:i w:val="0"/>
                          <w:color w:val="000000" w:themeColor="text1"/>
                          <w:sz w:val="24"/>
                          <w:szCs w:val="24"/>
                        </w:rPr>
                        <w:t xml:space="preserve"> Clinical Examination Flowchart</w:t>
                      </w:r>
                      <w:bookmarkEnd w:id="347"/>
                    </w:p>
                  </w:txbxContent>
                </v:textbox>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535872" behindDoc="0" locked="0" layoutInCell="1" allowOverlap="1" wp14:anchorId="6D7C7ED6" wp14:editId="3279FE10">
                <wp:simplePos x="0" y="0"/>
                <wp:positionH relativeFrom="leftMargin">
                  <wp:align>right</wp:align>
                </wp:positionH>
                <wp:positionV relativeFrom="paragraph">
                  <wp:posOffset>8384540</wp:posOffset>
                </wp:positionV>
                <wp:extent cx="897147" cy="483079"/>
                <wp:effectExtent l="0" t="0" r="0" b="0"/>
                <wp:wrapNone/>
                <wp:docPr id="442" name="Text Box 442"/>
                <wp:cNvGraphicFramePr/>
                <a:graphic xmlns:a="http://schemas.openxmlformats.org/drawingml/2006/main">
                  <a:graphicData uri="http://schemas.microsoft.com/office/word/2010/wordprocessingShape">
                    <wps:wsp>
                      <wps:cNvSpPr txBox="1"/>
                      <wps:spPr>
                        <a:xfrm rot="16200000">
                          <a:off x="0" y="0"/>
                          <a:ext cx="897147" cy="483079"/>
                        </a:xfrm>
                        <a:prstGeom prst="rect">
                          <a:avLst/>
                        </a:prstGeom>
                        <a:noFill/>
                        <a:ln w="6350">
                          <a:noFill/>
                        </a:ln>
                        <a:effectLst/>
                      </wps:spPr>
                      <wps:txbx>
                        <w:txbxContent>
                          <w:p w14:paraId="76E1F6C2" w14:textId="77777777" w:rsidR="008B675E" w:rsidRDefault="008B675E" w:rsidP="00436828">
                            <w:pPr>
                              <w:jc w:val="center"/>
                            </w:pPr>
                            <w:r>
                              <w:t>Post</w:t>
                            </w:r>
                            <w:r>
                              <w:br/>
                              <w:t>examination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2" o:spid="_x0000_s1089" type="#_x0000_t202" style="position:absolute;margin-left:19.45pt;margin-top:660.2pt;width:70.65pt;height:38.05pt;rotation:-90;z-index:25153587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" filled="f" stroked="f" strokeweight=".5pt">
                <v:textbox>
                  <w:txbxContent>
                    <w:p w14:paraId="76E1F6C2" w14:textId="77777777" w:rsidR="008B675E" w:rsidRDefault="008B675E" w:rsidP="00436828">
                      <w:pPr>
                        <w:jc w:val="center"/>
                      </w:pPr>
                      <w:r>
                        <w:t>Post</w:t>
                      </w:r>
                      <w:r>
                        <w:br/>
                        <w:t>examination</w:t>
                      </w:r>
                    </w:p>
                  </w:txbxContent>
                </v:textbox>
                <w10:wrap anchorx="margin"/>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528704" behindDoc="0" locked="0" layoutInCell="1" allowOverlap="1" wp14:anchorId="0A688CDC" wp14:editId="0D147D00">
                <wp:simplePos x="0" y="0"/>
                <wp:positionH relativeFrom="column">
                  <wp:posOffset>1393190</wp:posOffset>
                </wp:positionH>
                <wp:positionV relativeFrom="paragraph">
                  <wp:posOffset>8126730</wp:posOffset>
                </wp:positionV>
                <wp:extent cx="0" cy="300990"/>
                <wp:effectExtent l="76200" t="0" r="57150" b="60960"/>
                <wp:wrapNone/>
                <wp:docPr id="444" name="Straight Arrow Connector 444"/>
                <wp:cNvGraphicFramePr/>
                <a:graphic xmlns:a="http://schemas.openxmlformats.org/drawingml/2006/main">
                  <a:graphicData uri="http://schemas.microsoft.com/office/word/2010/wordprocessingShape">
                    <wps:wsp>
                      <wps:cNvCnPr/>
                      <wps:spPr>
                        <a:xfrm>
                          <a:off x="0" y="0"/>
                          <a:ext cx="0" cy="30099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13EE3385" id="Straight Arrow Connector 444" o:spid="_x0000_s1026" type="#_x0000_t32" style="position:absolute;margin-left:109.7pt;margin-top:639.9pt;width:0;height:23.7pt;z-index:251543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536896" behindDoc="0" locked="0" layoutInCell="1" allowOverlap="1" wp14:anchorId="0F28A105" wp14:editId="660C2846">
                <wp:simplePos x="0" y="0"/>
                <wp:positionH relativeFrom="column">
                  <wp:posOffset>1390015</wp:posOffset>
                </wp:positionH>
                <wp:positionV relativeFrom="paragraph">
                  <wp:posOffset>8318974</wp:posOffset>
                </wp:positionV>
                <wp:extent cx="4326340" cy="0"/>
                <wp:effectExtent l="0" t="0" r="17145" b="19050"/>
                <wp:wrapNone/>
                <wp:docPr id="445" name="Straight Connector 445"/>
                <wp:cNvGraphicFramePr/>
                <a:graphic xmlns:a="http://schemas.openxmlformats.org/drawingml/2006/main">
                  <a:graphicData uri="http://schemas.microsoft.com/office/word/2010/wordprocessingShape">
                    <wps:wsp>
                      <wps:cNvCnPr/>
                      <wps:spPr>
                        <a:xfrm flipH="1">
                          <a:off x="0" y="0"/>
                          <a:ext cx="432634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3899C3EE" id="Straight Connector 445" o:spid="_x0000_s1026" style="position:absolute;flip:x;z-index:251551232;visibility:visible;mso-wrap-style:square;mso-wrap-distance-left:9pt;mso-wrap-distance-top:0;mso-wrap-distance-right:9pt;mso-wrap-distance-bottom:0;mso-position-horizontal:absolute;mso-position-horizontal-relative:text;mso-position-vertical:absolute;mso-position-vertical-relative:text" from="109.45pt,655.05pt" to="450.1pt,6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532800" behindDoc="0" locked="0" layoutInCell="1" allowOverlap="1" wp14:anchorId="70D375CE" wp14:editId="7B72019F">
                <wp:simplePos x="0" y="0"/>
                <wp:positionH relativeFrom="column">
                  <wp:posOffset>5715000</wp:posOffset>
                </wp:positionH>
                <wp:positionV relativeFrom="paragraph">
                  <wp:posOffset>6904829</wp:posOffset>
                </wp:positionV>
                <wp:extent cx="0" cy="1421765"/>
                <wp:effectExtent l="0" t="0" r="19050" b="26035"/>
                <wp:wrapNone/>
                <wp:docPr id="446" name="Straight Connector 446"/>
                <wp:cNvGraphicFramePr/>
                <a:graphic xmlns:a="http://schemas.openxmlformats.org/drawingml/2006/main">
                  <a:graphicData uri="http://schemas.microsoft.com/office/word/2010/wordprocessingShape">
                    <wps:wsp>
                      <wps:cNvCnPr/>
                      <wps:spPr>
                        <a:xfrm flipV="1">
                          <a:off x="0" y="0"/>
                          <a:ext cx="0" cy="14217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3EE527DC" id="Straight Connector 446" o:spid="_x0000_s1026" style="position:absolute;flip:y;z-index:251547136;visibility:visible;mso-wrap-style:square;mso-wrap-distance-left:9pt;mso-wrap-distance-top:0;mso-wrap-distance-right:9pt;mso-wrap-distance-bottom:0;mso-position-horizontal:absolute;mso-position-horizontal-relative:text;mso-position-vertical:absolute;mso-position-vertical-relative:text" from="450pt,543.7pt" to="450pt,65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533824" behindDoc="0" locked="0" layoutInCell="1" allowOverlap="1" wp14:anchorId="7B83112C" wp14:editId="5FB52067">
                <wp:simplePos x="0" y="0"/>
                <wp:positionH relativeFrom="column">
                  <wp:posOffset>5581811</wp:posOffset>
                </wp:positionH>
                <wp:positionV relativeFrom="paragraph">
                  <wp:posOffset>6910705</wp:posOffset>
                </wp:positionV>
                <wp:extent cx="130175" cy="0"/>
                <wp:effectExtent l="0" t="0" r="22225" b="19050"/>
                <wp:wrapNone/>
                <wp:docPr id="447" name="Straight Connector 447"/>
                <wp:cNvGraphicFramePr/>
                <a:graphic xmlns:a="http://schemas.openxmlformats.org/drawingml/2006/main">
                  <a:graphicData uri="http://schemas.microsoft.com/office/word/2010/wordprocessingShape">
                    <wps:wsp>
                      <wps:cNvCnPr/>
                      <wps:spPr>
                        <a:xfrm>
                          <a:off x="0" y="0"/>
                          <a:ext cx="13017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1CFE628E" id="Straight Connector 447" o:spid="_x0000_s1026" style="position:absolute;z-index:251548160;visibility:visible;mso-wrap-style:square;mso-wrap-distance-left:9pt;mso-wrap-distance-top:0;mso-wrap-distance-right:9pt;mso-wrap-distance-bottom:0;mso-position-horizontal:absolute;mso-position-horizontal-relative:text;mso-position-vertical:absolute;mso-position-vertical-relative:text" from="439.5pt,544.15pt" to="449.75pt,5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510272" behindDoc="0" locked="0" layoutInCell="1" allowOverlap="1" wp14:anchorId="458B1BF2" wp14:editId="42A90222">
                <wp:simplePos x="0" y="0"/>
                <wp:positionH relativeFrom="margin">
                  <wp:posOffset>4237630</wp:posOffset>
                </wp:positionH>
                <wp:positionV relativeFrom="paragraph">
                  <wp:posOffset>7263414</wp:posOffset>
                </wp:positionV>
                <wp:extent cx="1344304" cy="251460"/>
                <wp:effectExtent l="0" t="0" r="27305" b="15240"/>
                <wp:wrapNone/>
                <wp:docPr id="204"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4304" cy="251460"/>
                        </a:xfrm>
                        <a:prstGeom prst="rect">
                          <a:avLst/>
                        </a:prstGeom>
                        <a:solidFill>
                          <a:srgbClr val="FFFFFF"/>
                        </a:solidFill>
                        <a:ln w="9525">
                          <a:solidFill>
                            <a:srgbClr val="000000"/>
                          </a:solidFill>
                          <a:miter lim="800000"/>
                          <a:headEnd/>
                          <a:tailEnd/>
                        </a:ln>
                      </wps:spPr>
                      <wps:txbx>
                        <w:txbxContent>
                          <w:p w14:paraId="6AED22EC" w14:textId="77777777" w:rsidR="008B675E" w:rsidRPr="006E545C" w:rsidRDefault="008B675E" w:rsidP="00436828">
                            <w:pPr>
                              <w:jc w:val="center"/>
                            </w:pPr>
                            <w:r>
                              <w:t>Images Ung</w:t>
                            </w:r>
                            <w:r w:rsidRPr="006E545C">
                              <w:t>radable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1" o:spid="_x0000_s1090" style="position:absolute;margin-left:333.65pt;margin-top:571.9pt;width:105.85pt;height:19.8pt;z-index:25151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">
                <v:textbox>
                  <w:txbxContent>
                    <w:p w14:paraId="6AED22EC" w14:textId="77777777" w:rsidR="008B675E" w:rsidRPr="006E545C" w:rsidRDefault="008B675E" w:rsidP="00436828">
                      <w:pPr>
                        <w:jc w:val="center"/>
                      </w:pPr>
                      <w:r>
                        <w:t>Images Ung</w:t>
                      </w:r>
                      <w:r w:rsidRPr="006E545C">
                        <w:t>radable</w:t>
                      </w:r>
                    </w:p>
                  </w:txbxContent>
                </v:textbox>
                <w10:wrap anchorx="margin"/>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509248" behindDoc="0" locked="0" layoutInCell="1" allowOverlap="1" wp14:anchorId="36431322" wp14:editId="68C3AFB6">
                <wp:simplePos x="0" y="0"/>
                <wp:positionH relativeFrom="margin">
                  <wp:posOffset>4230806</wp:posOffset>
                </wp:positionH>
                <wp:positionV relativeFrom="paragraph">
                  <wp:posOffset>6778919</wp:posOffset>
                </wp:positionV>
                <wp:extent cx="1344304" cy="266700"/>
                <wp:effectExtent l="0" t="0" r="27305" b="19050"/>
                <wp:wrapNone/>
                <wp:docPr id="205"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4304" cy="266700"/>
                        </a:xfrm>
                        <a:prstGeom prst="rect">
                          <a:avLst/>
                        </a:prstGeom>
                        <a:solidFill>
                          <a:srgbClr val="FFFFFF"/>
                        </a:solidFill>
                        <a:ln w="9525">
                          <a:solidFill>
                            <a:srgbClr val="000000"/>
                          </a:solidFill>
                          <a:miter lim="800000"/>
                          <a:headEnd/>
                          <a:tailEnd/>
                        </a:ln>
                      </wps:spPr>
                      <wps:txbx>
                        <w:txbxContent>
                          <w:p w14:paraId="0C89F325" w14:textId="77777777" w:rsidR="008B675E" w:rsidRPr="006E545C" w:rsidRDefault="008B675E" w:rsidP="00436828">
                            <w:pPr>
                              <w:jc w:val="center"/>
                            </w:pPr>
                            <w:r w:rsidRPr="006E545C">
                              <w:t>Images Gradable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91" style="position:absolute;margin-left:333.15pt;margin-top:533.75pt;width:105.85pt;height:21pt;z-index:25150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">
                <v:textbox>
                  <w:txbxContent>
                    <w:p w14:paraId="0C89F325" w14:textId="77777777" w:rsidR="008B675E" w:rsidRPr="006E545C" w:rsidRDefault="008B675E" w:rsidP="00436828">
                      <w:pPr>
                        <w:jc w:val="center"/>
                      </w:pPr>
                      <w:r w:rsidRPr="006E545C">
                        <w:t>Images Gradable</w:t>
                      </w:r>
                    </w:p>
                  </w:txbxContent>
                </v:textbox>
                <w10:wrap anchorx="margin"/>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48832" behindDoc="0" locked="0" layoutInCell="1" allowOverlap="1" wp14:anchorId="67753BA0" wp14:editId="4B67FC54">
                <wp:simplePos x="0" y="0"/>
                <wp:positionH relativeFrom="column">
                  <wp:posOffset>-543464</wp:posOffset>
                </wp:positionH>
                <wp:positionV relativeFrom="paragraph">
                  <wp:posOffset>8280688</wp:posOffset>
                </wp:positionV>
                <wp:extent cx="6978015" cy="724618"/>
                <wp:effectExtent l="0" t="0" r="0" b="0"/>
                <wp:wrapNone/>
                <wp:docPr id="208" name="Rectangle 208" descr="Post examination protocol"/>
                <wp:cNvGraphicFramePr/>
                <a:graphic xmlns:a="http://schemas.openxmlformats.org/drawingml/2006/main">
                  <a:graphicData uri="http://schemas.microsoft.com/office/word/2010/wordprocessingShape">
                    <wps:wsp>
                      <wps:cNvSpPr/>
                      <wps:spPr>
                        <a:xfrm>
                          <a:off x="0" y="0"/>
                          <a:ext cx="6978015" cy="724618"/>
                        </a:xfrm>
                        <a:prstGeom prst="rect">
                          <a:avLst/>
                        </a:prstGeom>
                        <a:solidFill>
                          <a:srgbClr val="70AD47">
                            <a:lumMod val="20000"/>
                            <a:lumOff val="80000"/>
                            <a:alpha val="57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8" o:spid="_x0000_s1026" alt="Post examination protocol" style="position:absolute;margin-left:-42.8pt;margin-top:652pt;width:549.45pt;height:57.05pt;z-index:25144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" fillcolor="#e2f0d9" stroked="f" strokeweight="1pt">
                <v:fill opacity="37265f"/>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534848" behindDoc="0" locked="0" layoutInCell="1" allowOverlap="1" wp14:anchorId="3F16A605" wp14:editId="3A135D35">
                <wp:simplePos x="0" y="0"/>
                <wp:positionH relativeFrom="leftMargin">
                  <wp:align>right</wp:align>
                </wp:positionH>
                <wp:positionV relativeFrom="paragraph">
                  <wp:posOffset>4480668</wp:posOffset>
                </wp:positionV>
                <wp:extent cx="1941128" cy="276045"/>
                <wp:effectExtent l="0" t="0" r="0" b="0"/>
                <wp:wrapNone/>
                <wp:docPr id="448" name="Text Box 448"/>
                <wp:cNvGraphicFramePr/>
                <a:graphic xmlns:a="http://schemas.openxmlformats.org/drawingml/2006/main">
                  <a:graphicData uri="http://schemas.microsoft.com/office/word/2010/wordprocessingShape">
                    <wps:wsp>
                      <wps:cNvSpPr txBox="1"/>
                      <wps:spPr>
                        <a:xfrm rot="16200000">
                          <a:off x="0" y="0"/>
                          <a:ext cx="1941128" cy="276045"/>
                        </a:xfrm>
                        <a:prstGeom prst="rect">
                          <a:avLst/>
                        </a:prstGeom>
                        <a:noFill/>
                        <a:ln w="6350">
                          <a:noFill/>
                        </a:ln>
                        <a:effectLst/>
                      </wps:spPr>
                      <wps:txbx>
                        <w:txbxContent>
                          <w:p w14:paraId="23457F59" w14:textId="77777777" w:rsidR="008B675E" w:rsidRDefault="008B675E" w:rsidP="00436828">
                            <w:r>
                              <w:t>Clinical Eye Testing Protocol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8" o:spid="_x0000_s1092" type="#_x0000_t202" style="position:absolute;margin-left:101.65pt;margin-top:352.8pt;width:152.85pt;height:21.75pt;rotation:-90;z-index:25153484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" filled="f" stroked="f" strokeweight=".5pt">
                <v:textbox>
                  <w:txbxContent>
                    <w:p w14:paraId="23457F59" w14:textId="77777777" w:rsidR="008B675E" w:rsidRDefault="008B675E" w:rsidP="00436828">
                      <w:r>
                        <w:t>Clinical Eye Testing Protocol</w:t>
                      </w:r>
                    </w:p>
                  </w:txbxContent>
                </v:textbox>
                <w10:wrap anchorx="margin"/>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530752" behindDoc="0" locked="0" layoutInCell="1" allowOverlap="1" wp14:anchorId="5435F9BC" wp14:editId="129D61F4">
                <wp:simplePos x="0" y="0"/>
                <wp:positionH relativeFrom="column">
                  <wp:posOffset>565150</wp:posOffset>
                </wp:positionH>
                <wp:positionV relativeFrom="paragraph">
                  <wp:posOffset>7899829</wp:posOffset>
                </wp:positionV>
                <wp:extent cx="0" cy="229811"/>
                <wp:effectExtent l="0" t="0" r="19050" b="37465"/>
                <wp:wrapNone/>
                <wp:docPr id="450" name="Straight Connector 450"/>
                <wp:cNvGraphicFramePr/>
                <a:graphic xmlns:a="http://schemas.openxmlformats.org/drawingml/2006/main">
                  <a:graphicData uri="http://schemas.microsoft.com/office/word/2010/wordprocessingShape">
                    <wps:wsp>
                      <wps:cNvCnPr/>
                      <wps:spPr>
                        <a:xfrm>
                          <a:off x="0" y="0"/>
                          <a:ext cx="0" cy="229811"/>
                        </a:xfrm>
                        <a:prstGeom prst="line">
                          <a:avLst/>
                        </a:prstGeom>
                        <a:noFill/>
                        <a:ln w="9525"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id="Straight Connector 450" o:spid="_x0000_s1026" style="position:absolute;z-index:25153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5pt,622.05pt" to="44.5pt,6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531776" behindDoc="0" locked="0" layoutInCell="1" allowOverlap="1" wp14:anchorId="4CFECBCD" wp14:editId="520AA2F8">
                <wp:simplePos x="0" y="0"/>
                <wp:positionH relativeFrom="column">
                  <wp:posOffset>560268</wp:posOffset>
                </wp:positionH>
                <wp:positionV relativeFrom="paragraph">
                  <wp:posOffset>8127207</wp:posOffset>
                </wp:positionV>
                <wp:extent cx="835117" cy="0"/>
                <wp:effectExtent l="0" t="0" r="22225" b="19050"/>
                <wp:wrapNone/>
                <wp:docPr id="451" name="Straight Connector 451"/>
                <wp:cNvGraphicFramePr/>
                <a:graphic xmlns:a="http://schemas.openxmlformats.org/drawingml/2006/main">
                  <a:graphicData uri="http://schemas.microsoft.com/office/word/2010/wordprocessingShape">
                    <wps:wsp>
                      <wps:cNvCnPr/>
                      <wps:spPr>
                        <a:xfrm flipH="1">
                          <a:off x="0" y="0"/>
                          <a:ext cx="835117"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D8B3E6F" id="Straight Connector 451" o:spid="_x0000_s1026" style="position:absolute;flip:x;z-index:251546112;visibility:visible;mso-wrap-style:square;mso-wrap-distance-left:9pt;mso-wrap-distance-top:0;mso-wrap-distance-right:9pt;mso-wrap-distance-bottom:0;mso-position-horizontal:absolute;mso-position-horizontal-relative:text;mso-position-vertical:absolute;mso-position-vertical-relative:text" from="44.1pt,639.95pt" to="109.85pt,6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529728" behindDoc="0" locked="0" layoutInCell="1" allowOverlap="1" wp14:anchorId="783FE7D1" wp14:editId="7D1AF049">
                <wp:simplePos x="0" y="0"/>
                <wp:positionH relativeFrom="column">
                  <wp:posOffset>1395385</wp:posOffset>
                </wp:positionH>
                <wp:positionV relativeFrom="paragraph">
                  <wp:posOffset>8127207</wp:posOffset>
                </wp:positionV>
                <wp:extent cx="200851" cy="0"/>
                <wp:effectExtent l="0" t="0" r="27940" b="19050"/>
                <wp:wrapNone/>
                <wp:docPr id="452" name="Straight Connector 452"/>
                <wp:cNvGraphicFramePr/>
                <a:graphic xmlns:a="http://schemas.openxmlformats.org/drawingml/2006/main">
                  <a:graphicData uri="http://schemas.microsoft.com/office/word/2010/wordprocessingShape">
                    <wps:wsp>
                      <wps:cNvCnPr/>
                      <wps:spPr>
                        <a:xfrm>
                          <a:off x="0" y="0"/>
                          <a:ext cx="200851"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61C5F6BA" id="Straight Connector 452" o:spid="_x0000_s1026" style="position:absolute;z-index:251544064;visibility:visible;mso-wrap-style:square;mso-wrap-distance-left:9pt;mso-wrap-distance-top:0;mso-wrap-distance-right:9pt;mso-wrap-distance-bottom:0;mso-position-horizontal:absolute;mso-position-horizontal-relative:text;mso-position-vertical:absolute;mso-position-vertical-relative:text" from="109.85pt,639.95pt" to="125.65pt,6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516416" behindDoc="0" locked="0" layoutInCell="1" allowOverlap="1" wp14:anchorId="7BDE9176" wp14:editId="0D812BD1">
                <wp:simplePos x="0" y="0"/>
                <wp:positionH relativeFrom="margin">
                  <wp:posOffset>-449272</wp:posOffset>
                </wp:positionH>
                <wp:positionV relativeFrom="paragraph">
                  <wp:posOffset>7651654</wp:posOffset>
                </wp:positionV>
                <wp:extent cx="1768151" cy="253647"/>
                <wp:effectExtent l="0" t="0" r="22860" b="13335"/>
                <wp:wrapNone/>
                <wp:docPr id="453"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8151" cy="253647"/>
                        </a:xfrm>
                        <a:prstGeom prst="rect">
                          <a:avLst/>
                        </a:prstGeom>
                        <a:solidFill>
                          <a:srgbClr val="FFFFFF"/>
                        </a:solidFill>
                        <a:ln w="9525">
                          <a:solidFill>
                            <a:srgbClr val="000000"/>
                          </a:solidFill>
                          <a:miter lim="800000"/>
                          <a:headEnd/>
                          <a:tailEnd/>
                        </a:ln>
                      </wps:spPr>
                      <wps:txbx>
                        <w:txbxContent>
                          <w:p w14:paraId="148C98E1" w14:textId="77777777" w:rsidR="008B675E" w:rsidRPr="00D36E40" w:rsidRDefault="008B675E" w:rsidP="00436828">
                            <w:pPr>
                              <w:jc w:val="center"/>
                            </w:pPr>
                            <w:r>
                              <w:t>Re-take Photographs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93" style="position:absolute;margin-left:-35.4pt;margin-top:602.5pt;width:139.2pt;height:19.95pt;z-index:25151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">
                <v:textbox>
                  <w:txbxContent>
                    <w:p w14:paraId="148C98E1" w14:textId="77777777" w:rsidR="008B675E" w:rsidRPr="00D36E40" w:rsidRDefault="008B675E" w:rsidP="00436828">
                      <w:pPr>
                        <w:jc w:val="center"/>
                      </w:pPr>
                      <w:r>
                        <w:t>Re-take Photographs</w:t>
                      </w:r>
                    </w:p>
                  </w:txbxContent>
                </v:textbox>
                <w10:wrap anchorx="margin"/>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526656" behindDoc="0" locked="0" layoutInCell="1" allowOverlap="1" wp14:anchorId="4321A5B3" wp14:editId="2F7A97D1">
                <wp:simplePos x="0" y="0"/>
                <wp:positionH relativeFrom="column">
                  <wp:posOffset>1322070</wp:posOffset>
                </wp:positionH>
                <wp:positionV relativeFrom="paragraph">
                  <wp:posOffset>7774279</wp:posOffset>
                </wp:positionV>
                <wp:extent cx="274716" cy="0"/>
                <wp:effectExtent l="38100" t="76200" r="0" b="95250"/>
                <wp:wrapNone/>
                <wp:docPr id="454" name="Straight Arrow Connector 454"/>
                <wp:cNvGraphicFramePr/>
                <a:graphic xmlns:a="http://schemas.openxmlformats.org/drawingml/2006/main">
                  <a:graphicData uri="http://schemas.microsoft.com/office/word/2010/wordprocessingShape">
                    <wps:wsp>
                      <wps:cNvCnPr/>
                      <wps:spPr>
                        <a:xfrm flipH="1">
                          <a:off x="0" y="0"/>
                          <a:ext cx="274716" cy="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739D437" id="Straight Arrow Connector 454" o:spid="_x0000_s1026" type="#_x0000_t32" style="position:absolute;margin-left:104.1pt;margin-top:612.15pt;width:21.65pt;height:0;flip:x;z-index:251540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513344" behindDoc="0" locked="0" layoutInCell="1" allowOverlap="1" wp14:anchorId="03CB3A48" wp14:editId="0D1EEAD2">
                <wp:simplePos x="0" y="0"/>
                <wp:positionH relativeFrom="margin">
                  <wp:posOffset>3100705</wp:posOffset>
                </wp:positionH>
                <wp:positionV relativeFrom="paragraph">
                  <wp:posOffset>8435340</wp:posOffset>
                </wp:positionV>
                <wp:extent cx="2333625" cy="428625"/>
                <wp:effectExtent l="0" t="0" r="28575" b="28575"/>
                <wp:wrapNone/>
                <wp:docPr id="455"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3625" cy="428625"/>
                        </a:xfrm>
                        <a:prstGeom prst="rect">
                          <a:avLst/>
                        </a:prstGeom>
                        <a:solidFill>
                          <a:srgbClr val="FFFFFF"/>
                        </a:solidFill>
                        <a:ln w="9525">
                          <a:solidFill>
                            <a:srgbClr val="000000"/>
                          </a:solidFill>
                          <a:miter lim="800000"/>
                          <a:headEnd/>
                          <a:tailEnd/>
                        </a:ln>
                      </wps:spPr>
                      <wps:txbx>
                        <w:txbxContent>
                          <w:p w14:paraId="37B6CC66" w14:textId="77777777" w:rsidR="008B675E" w:rsidRPr="004507CC" w:rsidRDefault="008B675E" w:rsidP="00436828">
                            <w:pPr>
                              <w:jc w:val="center"/>
                            </w:pPr>
                            <w:r>
                              <w:t>Recommendation for referral where required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0" o:spid="_x0000_s1094" style="position:absolute;margin-left:244.15pt;margin-top:664.2pt;width:183.75pt;height:33.75pt;z-index:25151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">
                <v:textbox>
                  <w:txbxContent>
                    <w:p w14:paraId="37B6CC66" w14:textId="77777777" w:rsidR="008B675E" w:rsidRPr="004507CC" w:rsidRDefault="008B675E" w:rsidP="00436828">
                      <w:pPr>
                        <w:jc w:val="center"/>
                      </w:pPr>
                      <w:r>
                        <w:t>Recommendation for referral where required</w:t>
                      </w:r>
                    </w:p>
                  </w:txbxContent>
                </v:textbox>
                <w10:wrap anchorx="margin"/>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527680" behindDoc="0" locked="0" layoutInCell="1" allowOverlap="1" wp14:anchorId="3878D8B7" wp14:editId="76232F1C">
                <wp:simplePos x="0" y="0"/>
                <wp:positionH relativeFrom="column">
                  <wp:posOffset>2840355</wp:posOffset>
                </wp:positionH>
                <wp:positionV relativeFrom="paragraph">
                  <wp:posOffset>8647224</wp:posOffset>
                </wp:positionV>
                <wp:extent cx="257175" cy="0"/>
                <wp:effectExtent l="0" t="76200" r="9525" b="95250"/>
                <wp:wrapNone/>
                <wp:docPr id="456" name="Straight Arrow Connector 456"/>
                <wp:cNvGraphicFramePr/>
                <a:graphic xmlns:a="http://schemas.openxmlformats.org/drawingml/2006/main">
                  <a:graphicData uri="http://schemas.microsoft.com/office/word/2010/wordprocessingShape">
                    <wps:wsp>
                      <wps:cNvCnPr/>
                      <wps:spPr>
                        <a:xfrm>
                          <a:off x="0" y="0"/>
                          <a:ext cx="257175" cy="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78C835E4" id="Straight Arrow Connector 456" o:spid="_x0000_s1026" type="#_x0000_t32" style="position:absolute;margin-left:223.65pt;margin-top:680.9pt;width:20.25pt;height:0;z-index:251542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520512" behindDoc="0" locked="0" layoutInCell="1" allowOverlap="1" wp14:anchorId="2927A515" wp14:editId="3ED3478C">
                <wp:simplePos x="0" y="0"/>
                <wp:positionH relativeFrom="column">
                  <wp:posOffset>4105910</wp:posOffset>
                </wp:positionH>
                <wp:positionV relativeFrom="paragraph">
                  <wp:posOffset>7405370</wp:posOffset>
                </wp:positionV>
                <wp:extent cx="121285" cy="0"/>
                <wp:effectExtent l="0" t="76200" r="12065" b="95250"/>
                <wp:wrapNone/>
                <wp:docPr id="457" name="Straight Arrow Connector 457"/>
                <wp:cNvGraphicFramePr/>
                <a:graphic xmlns:a="http://schemas.openxmlformats.org/drawingml/2006/main">
                  <a:graphicData uri="http://schemas.microsoft.com/office/word/2010/wordprocessingShape">
                    <wps:wsp>
                      <wps:cNvCnPr/>
                      <wps:spPr>
                        <a:xfrm>
                          <a:off x="0" y="0"/>
                          <a:ext cx="121285" cy="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434F9899" id="Straight Arrow Connector 457" o:spid="_x0000_s1026" type="#_x0000_t32" style="position:absolute;margin-left:323.3pt;margin-top:583.1pt;width:9.55pt;height:0;z-index:251534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519488" behindDoc="0" locked="0" layoutInCell="1" allowOverlap="1" wp14:anchorId="7FB43D85" wp14:editId="4A6CA1CC">
                <wp:simplePos x="0" y="0"/>
                <wp:positionH relativeFrom="column">
                  <wp:posOffset>4105910</wp:posOffset>
                </wp:positionH>
                <wp:positionV relativeFrom="paragraph">
                  <wp:posOffset>6917055</wp:posOffset>
                </wp:positionV>
                <wp:extent cx="121285" cy="0"/>
                <wp:effectExtent l="0" t="76200" r="12065" b="95250"/>
                <wp:wrapNone/>
                <wp:docPr id="458" name="Straight Arrow Connector 458"/>
                <wp:cNvGraphicFramePr/>
                <a:graphic xmlns:a="http://schemas.openxmlformats.org/drawingml/2006/main">
                  <a:graphicData uri="http://schemas.microsoft.com/office/word/2010/wordprocessingShape">
                    <wps:wsp>
                      <wps:cNvCnPr/>
                      <wps:spPr>
                        <a:xfrm>
                          <a:off x="0" y="0"/>
                          <a:ext cx="121285" cy="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5AD654EE" id="Straight Arrow Connector 458" o:spid="_x0000_s1026" type="#_x0000_t32" style="position:absolute;margin-left:323.3pt;margin-top:544.65pt;width:9.55pt;height:0;z-index:251533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512320" behindDoc="0" locked="0" layoutInCell="1" allowOverlap="1" wp14:anchorId="33230D9D" wp14:editId="4487E414">
                <wp:simplePos x="0" y="0"/>
                <wp:positionH relativeFrom="margin">
                  <wp:posOffset>-54067</wp:posOffset>
                </wp:positionH>
                <wp:positionV relativeFrom="paragraph">
                  <wp:posOffset>8429438</wp:posOffset>
                </wp:positionV>
                <wp:extent cx="2887980" cy="436245"/>
                <wp:effectExtent l="0" t="0" r="26670" b="20955"/>
                <wp:wrapNone/>
                <wp:docPr id="459"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7980" cy="436245"/>
                        </a:xfrm>
                        <a:prstGeom prst="rect">
                          <a:avLst/>
                        </a:prstGeom>
                        <a:solidFill>
                          <a:srgbClr val="FFFFFF"/>
                        </a:solidFill>
                        <a:ln w="9525">
                          <a:solidFill>
                            <a:srgbClr val="000000"/>
                          </a:solidFill>
                          <a:miter lim="800000"/>
                          <a:headEnd/>
                          <a:tailEnd/>
                        </a:ln>
                      </wps:spPr>
                      <wps:txbx>
                        <w:txbxContent>
                          <w:p w14:paraId="09A3DCB6" w14:textId="77777777" w:rsidR="008B675E" w:rsidRPr="004507CC" w:rsidRDefault="008B675E" w:rsidP="00436828">
                            <w:pPr>
                              <w:jc w:val="center"/>
                            </w:pPr>
                            <w:r w:rsidRPr="004507CC">
                              <w:t>Verbal Feedback + Certificate of Participation + Free</w:t>
                            </w:r>
                            <w:r>
                              <w:t xml:space="preserve"> OPSM Sponsored</w:t>
                            </w:r>
                            <w:r w:rsidRPr="004507CC">
                              <w:t xml:space="preserve"> Sunglasses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95" style="position:absolute;margin-left:-4.25pt;margin-top:663.75pt;width:227.4pt;height:34.35pt;z-index:25151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">
                <v:textbox>
                  <w:txbxContent>
                    <w:p w14:paraId="09A3DCB6" w14:textId="77777777" w:rsidR="008B675E" w:rsidRPr="004507CC" w:rsidRDefault="008B675E" w:rsidP="00436828">
                      <w:pPr>
                        <w:jc w:val="center"/>
                      </w:pPr>
                      <w:r w:rsidRPr="004507CC">
                        <w:t>Verbal Feedback + Certificate of Participation + Free</w:t>
                      </w:r>
                      <w:r>
                        <w:t xml:space="preserve"> OPSM Sponsored</w:t>
                      </w:r>
                      <w:r w:rsidRPr="004507CC">
                        <w:t xml:space="preserve"> Sunglasses</w:t>
                      </w:r>
                    </w:p>
                  </w:txbxContent>
                </v:textbox>
                <w10:wrap anchorx="margin"/>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525632" behindDoc="0" locked="0" layoutInCell="1" allowOverlap="1" wp14:anchorId="17C0982E" wp14:editId="2C45AC5B">
                <wp:simplePos x="0" y="0"/>
                <wp:positionH relativeFrom="column">
                  <wp:posOffset>4045173</wp:posOffset>
                </wp:positionH>
                <wp:positionV relativeFrom="paragraph">
                  <wp:posOffset>7776845</wp:posOffset>
                </wp:positionV>
                <wp:extent cx="95002" cy="0"/>
                <wp:effectExtent l="38100" t="76200" r="19685" b="95250"/>
                <wp:wrapNone/>
                <wp:docPr id="460" name="Straight Arrow Connector 460"/>
                <wp:cNvGraphicFramePr/>
                <a:graphic xmlns:a="http://schemas.openxmlformats.org/drawingml/2006/main">
                  <a:graphicData uri="http://schemas.microsoft.com/office/word/2010/wordprocessingShape">
                    <wps:wsp>
                      <wps:cNvCnPr/>
                      <wps:spPr>
                        <a:xfrm flipH="1">
                          <a:off x="0" y="0"/>
                          <a:ext cx="95002" cy="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1728A87D" id="Straight Arrow Connector 460" o:spid="_x0000_s1026" type="#_x0000_t32" style="position:absolute;margin-left:318.5pt;margin-top:612.35pt;width:7.5pt;height:0;flip:x;z-index:251539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524608" behindDoc="0" locked="0" layoutInCell="1" allowOverlap="1" wp14:anchorId="18BE6CC6" wp14:editId="07F1F7C7">
                <wp:simplePos x="0" y="0"/>
                <wp:positionH relativeFrom="column">
                  <wp:posOffset>4048983</wp:posOffset>
                </wp:positionH>
                <wp:positionV relativeFrom="paragraph">
                  <wp:posOffset>8128635</wp:posOffset>
                </wp:positionV>
                <wp:extent cx="95002" cy="0"/>
                <wp:effectExtent l="38100" t="76200" r="19685" b="95250"/>
                <wp:wrapNone/>
                <wp:docPr id="461" name="Straight Arrow Connector 461"/>
                <wp:cNvGraphicFramePr/>
                <a:graphic xmlns:a="http://schemas.openxmlformats.org/drawingml/2006/main">
                  <a:graphicData uri="http://schemas.microsoft.com/office/word/2010/wordprocessingShape">
                    <wps:wsp>
                      <wps:cNvCnPr/>
                      <wps:spPr>
                        <a:xfrm flipH="1">
                          <a:off x="0" y="0"/>
                          <a:ext cx="95002" cy="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19DC4C52" id="Straight Arrow Connector 461" o:spid="_x0000_s1026" type="#_x0000_t32" style="position:absolute;margin-left:318.8pt;margin-top:640.05pt;width:7.5pt;height:0;flip:x;z-index:251538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523584" behindDoc="0" locked="0" layoutInCell="1" allowOverlap="1" wp14:anchorId="5F042679" wp14:editId="68BB432A">
                <wp:simplePos x="0" y="0"/>
                <wp:positionH relativeFrom="column">
                  <wp:posOffset>4144488</wp:posOffset>
                </wp:positionH>
                <wp:positionV relativeFrom="paragraph">
                  <wp:posOffset>7773522</wp:posOffset>
                </wp:positionV>
                <wp:extent cx="0" cy="362197"/>
                <wp:effectExtent l="0" t="0" r="19050" b="19050"/>
                <wp:wrapNone/>
                <wp:docPr id="462" name="Straight Connector 462"/>
                <wp:cNvGraphicFramePr/>
                <a:graphic xmlns:a="http://schemas.openxmlformats.org/drawingml/2006/main">
                  <a:graphicData uri="http://schemas.microsoft.com/office/word/2010/wordprocessingShape">
                    <wps:wsp>
                      <wps:cNvCnPr/>
                      <wps:spPr>
                        <a:xfrm>
                          <a:off x="0" y="0"/>
                          <a:ext cx="0" cy="362197"/>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F52ACFD" id="Straight Connector 462" o:spid="_x0000_s1026" style="position:absolute;z-index:251537920;visibility:visible;mso-wrap-style:square;mso-wrap-distance-left:9pt;mso-wrap-distance-top:0;mso-wrap-distance-right:9pt;mso-wrap-distance-bottom:0;mso-position-horizontal:absolute;mso-position-horizontal-relative:text;mso-position-vertical:absolute;mso-position-vertical-relative:text" from="326.35pt,612.1pt" to="326.35pt,6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522560" behindDoc="0" locked="0" layoutInCell="1" allowOverlap="1" wp14:anchorId="13C4BFDC" wp14:editId="730C9319">
                <wp:simplePos x="0" y="0"/>
                <wp:positionH relativeFrom="column">
                  <wp:posOffset>4143375</wp:posOffset>
                </wp:positionH>
                <wp:positionV relativeFrom="paragraph">
                  <wp:posOffset>7948072</wp:posOffset>
                </wp:positionV>
                <wp:extent cx="84455" cy="0"/>
                <wp:effectExtent l="0" t="0" r="29845" b="19050"/>
                <wp:wrapNone/>
                <wp:docPr id="463" name="Straight Connector 463"/>
                <wp:cNvGraphicFramePr/>
                <a:graphic xmlns:a="http://schemas.openxmlformats.org/drawingml/2006/main">
                  <a:graphicData uri="http://schemas.microsoft.com/office/word/2010/wordprocessingShape">
                    <wps:wsp>
                      <wps:cNvCnPr/>
                      <wps:spPr>
                        <a:xfrm>
                          <a:off x="0" y="0"/>
                          <a:ext cx="84455"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8890E42" id="Straight Connector 463" o:spid="_x0000_s1026" style="position:absolute;z-index:25153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6.25pt,625.85pt" to="332.9pt,6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518464" behindDoc="0" locked="0" layoutInCell="1" allowOverlap="1" wp14:anchorId="0CE22A94" wp14:editId="4474150D">
                <wp:simplePos x="0" y="0"/>
                <wp:positionH relativeFrom="column">
                  <wp:posOffset>4110990</wp:posOffset>
                </wp:positionH>
                <wp:positionV relativeFrom="paragraph">
                  <wp:posOffset>6915150</wp:posOffset>
                </wp:positionV>
                <wp:extent cx="0" cy="491490"/>
                <wp:effectExtent l="0" t="0" r="19050" b="22860"/>
                <wp:wrapNone/>
                <wp:docPr id="464" name="Straight Connector 464"/>
                <wp:cNvGraphicFramePr/>
                <a:graphic xmlns:a="http://schemas.openxmlformats.org/drawingml/2006/main">
                  <a:graphicData uri="http://schemas.microsoft.com/office/word/2010/wordprocessingShape">
                    <wps:wsp>
                      <wps:cNvCnPr/>
                      <wps:spPr>
                        <a:xfrm>
                          <a:off x="0" y="0"/>
                          <a:ext cx="0" cy="49149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7D0B1A20" id="Straight Connector 464" o:spid="_x0000_s1026" style="position:absolute;z-index:251532800;visibility:visible;mso-wrap-style:square;mso-wrap-distance-left:9pt;mso-wrap-distance-top:0;mso-wrap-distance-right:9pt;mso-wrap-distance-bottom:0;mso-position-horizontal:absolute;mso-position-horizontal-relative:text;mso-position-vertical:absolute;mso-position-vertical-relative:text" from="323.7pt,544.5pt" to="323.7pt,5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517440" behindDoc="0" locked="0" layoutInCell="1" allowOverlap="1" wp14:anchorId="12777F48" wp14:editId="34586E03">
                <wp:simplePos x="0" y="0"/>
                <wp:positionH relativeFrom="column">
                  <wp:posOffset>4023995</wp:posOffset>
                </wp:positionH>
                <wp:positionV relativeFrom="paragraph">
                  <wp:posOffset>7154545</wp:posOffset>
                </wp:positionV>
                <wp:extent cx="84455" cy="0"/>
                <wp:effectExtent l="0" t="0" r="29845" b="19050"/>
                <wp:wrapNone/>
                <wp:docPr id="465" name="Straight Connector 465"/>
                <wp:cNvGraphicFramePr/>
                <a:graphic xmlns:a="http://schemas.openxmlformats.org/drawingml/2006/main">
                  <a:graphicData uri="http://schemas.microsoft.com/office/word/2010/wordprocessingShape">
                    <wps:wsp>
                      <wps:cNvCnPr/>
                      <wps:spPr>
                        <a:xfrm>
                          <a:off x="0" y="0"/>
                          <a:ext cx="84455"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3874AC0" id="Straight Connector 465" o:spid="_x0000_s1026" style="position:absolute;z-index:25153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6.85pt,563.35pt" to="323.5pt,56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521536" behindDoc="0" locked="0" layoutInCell="1" allowOverlap="1" wp14:anchorId="6B609B09" wp14:editId="3F813E35">
                <wp:simplePos x="0" y="0"/>
                <wp:positionH relativeFrom="margin">
                  <wp:posOffset>4888642</wp:posOffset>
                </wp:positionH>
                <wp:positionV relativeFrom="paragraph">
                  <wp:posOffset>7524750</wp:posOffset>
                </wp:positionV>
                <wp:extent cx="0" cy="127000"/>
                <wp:effectExtent l="76200" t="0" r="57150" b="63500"/>
                <wp:wrapNone/>
                <wp:docPr id="466" name="Straight Arrow Connector 466"/>
                <wp:cNvGraphicFramePr/>
                <a:graphic xmlns:a="http://schemas.openxmlformats.org/drawingml/2006/main">
                  <a:graphicData uri="http://schemas.microsoft.com/office/word/2010/wordprocessingShape">
                    <wps:wsp>
                      <wps:cNvCnPr/>
                      <wps:spPr>
                        <a:xfrm>
                          <a:off x="0" y="0"/>
                          <a:ext cx="0" cy="12700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4F0116E" id="Straight Arrow Connector 466" o:spid="_x0000_s1026" type="#_x0000_t32" style="position:absolute;margin-left:384.95pt;margin-top:592.5pt;width:0;height:10pt;z-index:25153587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" strokecolor="windowText">
                <v:stroke endarrow="block" joinstyle="miter"/>
                <w10:wrap anchorx="margin"/>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515392" behindDoc="0" locked="0" layoutInCell="1" allowOverlap="1" wp14:anchorId="53EE5D12" wp14:editId="5C3C5E47">
                <wp:simplePos x="0" y="0"/>
                <wp:positionH relativeFrom="margin">
                  <wp:posOffset>1595535</wp:posOffset>
                </wp:positionH>
                <wp:positionV relativeFrom="paragraph">
                  <wp:posOffset>7997825</wp:posOffset>
                </wp:positionV>
                <wp:extent cx="2444620" cy="246380"/>
                <wp:effectExtent l="0" t="0" r="13335" b="20320"/>
                <wp:wrapNone/>
                <wp:docPr id="467"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620" cy="246380"/>
                        </a:xfrm>
                        <a:prstGeom prst="rect">
                          <a:avLst/>
                        </a:prstGeom>
                        <a:solidFill>
                          <a:srgbClr val="FFFFFF"/>
                        </a:solidFill>
                        <a:ln w="9525">
                          <a:solidFill>
                            <a:srgbClr val="000000"/>
                          </a:solidFill>
                          <a:miter lim="800000"/>
                          <a:headEnd/>
                          <a:tailEnd/>
                        </a:ln>
                      </wps:spPr>
                      <wps:txbx>
                        <w:txbxContent>
                          <w:p w14:paraId="1611D123" w14:textId="77777777" w:rsidR="008B675E" w:rsidRPr="006E545C" w:rsidRDefault="008B675E" w:rsidP="00436828">
                            <w:pPr>
                              <w:jc w:val="center"/>
                            </w:pPr>
                            <w:r>
                              <w:t>Grade 1 or 2=No Dilation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96" style="position:absolute;margin-left:125.65pt;margin-top:629.75pt;width:192.5pt;height:19.4pt;z-index:25151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">
                <v:textbox>
                  <w:txbxContent>
                    <w:p w14:paraId="1611D123" w14:textId="77777777" w:rsidR="008B675E" w:rsidRPr="006E545C" w:rsidRDefault="008B675E" w:rsidP="00436828">
                      <w:pPr>
                        <w:jc w:val="center"/>
                      </w:pPr>
                      <w:r>
                        <w:t>Grade 1 or 2=No Dilation</w:t>
                      </w:r>
                    </w:p>
                  </w:txbxContent>
                </v:textbox>
                <w10:wrap anchorx="margin"/>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514368" behindDoc="0" locked="0" layoutInCell="1" allowOverlap="1" wp14:anchorId="01B2836A" wp14:editId="12F9C0A2">
                <wp:simplePos x="0" y="0"/>
                <wp:positionH relativeFrom="margin">
                  <wp:posOffset>1595535</wp:posOffset>
                </wp:positionH>
                <wp:positionV relativeFrom="paragraph">
                  <wp:posOffset>7661910</wp:posOffset>
                </wp:positionV>
                <wp:extent cx="2437817" cy="237490"/>
                <wp:effectExtent l="0" t="0" r="19685" b="10160"/>
                <wp:wrapNone/>
                <wp:docPr id="468"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7817" cy="237490"/>
                        </a:xfrm>
                        <a:prstGeom prst="rect">
                          <a:avLst/>
                        </a:prstGeom>
                        <a:solidFill>
                          <a:srgbClr val="FFFFFF"/>
                        </a:solidFill>
                        <a:ln w="9525">
                          <a:solidFill>
                            <a:srgbClr val="000000"/>
                          </a:solidFill>
                          <a:miter lim="800000"/>
                          <a:headEnd/>
                          <a:tailEnd/>
                        </a:ln>
                      </wps:spPr>
                      <wps:txbx>
                        <w:txbxContent>
                          <w:p w14:paraId="04DAABF6" w14:textId="77777777" w:rsidR="008B675E" w:rsidRPr="006E545C" w:rsidRDefault="008B675E" w:rsidP="00436828">
                            <w:pPr>
                              <w:jc w:val="center"/>
                            </w:pPr>
                            <w:r>
                              <w:t>Grade 3 or 4=</w:t>
                            </w:r>
                            <w:proofErr w:type="spellStart"/>
                            <w:r>
                              <w:t>Tropicamide</w:t>
                            </w:r>
                            <w:proofErr w:type="spellEnd"/>
                            <w:r>
                              <w:t xml:space="preserve"> Dilation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97" style="position:absolute;margin-left:125.65pt;margin-top:603.3pt;width:191.95pt;height:18.7pt;z-index:25151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">
                <v:textbox>
                  <w:txbxContent>
                    <w:p w14:paraId="04DAABF6" w14:textId="77777777" w:rsidR="008B675E" w:rsidRPr="006E545C" w:rsidRDefault="008B675E" w:rsidP="00436828">
                      <w:pPr>
                        <w:jc w:val="center"/>
                      </w:pPr>
                      <w:r>
                        <w:t>Grade 3 or 4=</w:t>
                      </w:r>
                      <w:proofErr w:type="spellStart"/>
                      <w:r>
                        <w:t>Tropicamide</w:t>
                      </w:r>
                      <w:proofErr w:type="spellEnd"/>
                      <w:r>
                        <w:t xml:space="preserve"> Dilation</w:t>
                      </w:r>
                    </w:p>
                  </w:txbxContent>
                </v:textbox>
                <w10:wrap anchorx="margin"/>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508224" behindDoc="0" locked="0" layoutInCell="1" allowOverlap="1" wp14:anchorId="10D482BD" wp14:editId="125FBD7A">
                <wp:simplePos x="0" y="0"/>
                <wp:positionH relativeFrom="column">
                  <wp:posOffset>1316990</wp:posOffset>
                </wp:positionH>
                <wp:positionV relativeFrom="paragraph">
                  <wp:posOffset>7181215</wp:posOffset>
                </wp:positionV>
                <wp:extent cx="270510" cy="0"/>
                <wp:effectExtent l="38100" t="76200" r="15240" b="95250"/>
                <wp:wrapNone/>
                <wp:docPr id="469" name="Straight Arrow Connector 469"/>
                <wp:cNvGraphicFramePr/>
                <a:graphic xmlns:a="http://schemas.openxmlformats.org/drawingml/2006/main">
                  <a:graphicData uri="http://schemas.microsoft.com/office/word/2010/wordprocessingShape">
                    <wps:wsp>
                      <wps:cNvCnPr/>
                      <wps:spPr>
                        <a:xfrm flipH="1">
                          <a:off x="0" y="0"/>
                          <a:ext cx="270510" cy="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anchor>
            </w:drawing>
          </mc:Choice>
          <mc:Fallback xmlns:w15="http://schemas.microsoft.com/office/word/2012/wordml">
            <w:pict>
              <v:shape w14:anchorId="3F89A4BA" id="Straight Arrow Connector 469" o:spid="_x0000_s1026" type="#_x0000_t32" style="position:absolute;margin-left:103.7pt;margin-top:565.45pt;width:21.3pt;height:0;flip:x;z-index:251522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" strokecolor="windowText">
                <v:stroke startarrow="block"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507200" behindDoc="0" locked="0" layoutInCell="1" allowOverlap="1" wp14:anchorId="2BE48B88" wp14:editId="7DF4B4C1">
                <wp:simplePos x="0" y="0"/>
                <wp:positionH relativeFrom="margin">
                  <wp:posOffset>-438150</wp:posOffset>
                </wp:positionH>
                <wp:positionV relativeFrom="paragraph">
                  <wp:posOffset>6781800</wp:posOffset>
                </wp:positionV>
                <wp:extent cx="1747520" cy="789305"/>
                <wp:effectExtent l="0" t="0" r="24130" b="10795"/>
                <wp:wrapNone/>
                <wp:docPr id="470"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7520" cy="789305"/>
                        </a:xfrm>
                        <a:prstGeom prst="rect">
                          <a:avLst/>
                        </a:prstGeom>
                        <a:solidFill>
                          <a:srgbClr val="FFFFFF"/>
                        </a:solidFill>
                        <a:ln w="9525">
                          <a:solidFill>
                            <a:srgbClr val="000000"/>
                          </a:solidFill>
                          <a:miter lim="800000"/>
                          <a:headEnd/>
                          <a:tailEnd/>
                        </a:ln>
                      </wps:spPr>
                      <wps:txbx>
                        <w:txbxContent>
                          <w:p w14:paraId="29F4205F" w14:textId="77777777" w:rsidR="008B675E" w:rsidRPr="007C7492" w:rsidRDefault="008B675E" w:rsidP="00436828">
                            <w:pPr>
                              <w:jc w:val="center"/>
                            </w:pPr>
                            <w:r>
                              <w:t>Anterior Segment Photographs if VA&lt;6/12</w:t>
                            </w:r>
                            <w:r>
                              <w:br/>
                              <w:t xml:space="preserve"> - DRS camera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98" style="position:absolute;margin-left:-34.5pt;margin-top:534pt;width:137.6pt;height:62.15pt;z-index:25150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">
                <v:textbox>
                  <w:txbxContent>
                    <w:p w14:paraId="29F4205F" w14:textId="77777777" w:rsidR="008B675E" w:rsidRPr="007C7492" w:rsidRDefault="008B675E" w:rsidP="00436828">
                      <w:pPr>
                        <w:jc w:val="center"/>
                      </w:pPr>
                      <w:r>
                        <w:t>Anterior Segment Photographs if VA&lt;6/12</w:t>
                      </w:r>
                      <w:r>
                        <w:br/>
                        <w:t xml:space="preserve"> - DRS camera</w:t>
                      </w:r>
                    </w:p>
                  </w:txbxContent>
                </v:textbox>
                <w10:wrap anchorx="margin"/>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66240" behindDoc="0" locked="0" layoutInCell="1" allowOverlap="1" wp14:anchorId="47601E12" wp14:editId="2FC73C3C">
                <wp:simplePos x="0" y="0"/>
                <wp:positionH relativeFrom="margin">
                  <wp:posOffset>1600200</wp:posOffset>
                </wp:positionH>
                <wp:positionV relativeFrom="paragraph">
                  <wp:posOffset>6767830</wp:posOffset>
                </wp:positionV>
                <wp:extent cx="2428240" cy="796925"/>
                <wp:effectExtent l="0" t="0" r="10160" b="22225"/>
                <wp:wrapNone/>
                <wp:docPr id="471"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240" cy="796925"/>
                        </a:xfrm>
                        <a:prstGeom prst="rect">
                          <a:avLst/>
                        </a:prstGeom>
                        <a:solidFill>
                          <a:srgbClr val="FFFFFF"/>
                        </a:solidFill>
                        <a:ln w="9525">
                          <a:solidFill>
                            <a:srgbClr val="000000"/>
                          </a:solidFill>
                          <a:miter lim="800000"/>
                          <a:headEnd/>
                          <a:tailEnd/>
                        </a:ln>
                      </wps:spPr>
                      <wps:txbx>
                        <w:txbxContent>
                          <w:p w14:paraId="01499CFF" w14:textId="77777777" w:rsidR="008B675E" w:rsidRPr="00FA3B5D" w:rsidRDefault="008B675E" w:rsidP="00436828">
                            <w:pPr>
                              <w:jc w:val="center"/>
                            </w:pPr>
                            <w:r w:rsidRPr="00FA3B5D">
                              <w:t>Fundus Photography</w:t>
                            </w:r>
                            <w:r w:rsidRPr="00FA3B5D">
                              <w:br/>
                              <w:t xml:space="preserve"> - Diabetic Retinopathy Screening</w:t>
                            </w:r>
                            <w:r>
                              <w:t xml:space="preserve"> (DRS) camera</w:t>
                            </w:r>
                            <w:r>
                              <w:br/>
                              <w:t xml:space="preserve"> - 2-field: Macula + Disc Centred</w:t>
                            </w:r>
                            <w:r w:rsidRPr="00FA3B5D">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99" style="position:absolute;margin-left:126pt;margin-top:532.9pt;width:191.2pt;height:62.75pt;z-index:25146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">
                <v:textbox>
                  <w:txbxContent>
                    <w:p w14:paraId="01499CFF" w14:textId="77777777" w:rsidR="008B675E" w:rsidRPr="00FA3B5D" w:rsidRDefault="008B675E" w:rsidP="00436828">
                      <w:pPr>
                        <w:jc w:val="center"/>
                      </w:pPr>
                      <w:r w:rsidRPr="00FA3B5D">
                        <w:t>Fundus Photography</w:t>
                      </w:r>
                      <w:r w:rsidRPr="00FA3B5D">
                        <w:br/>
                        <w:t xml:space="preserve"> - Diabetic Retinopathy Screening</w:t>
                      </w:r>
                      <w:r>
                        <w:t xml:space="preserve"> (DRS) camera</w:t>
                      </w:r>
                      <w:r>
                        <w:br/>
                        <w:t xml:space="preserve"> - 2-field: Macula + Disc Centred</w:t>
                      </w:r>
                      <w:r w:rsidRPr="00FA3B5D">
                        <w:br/>
                      </w:r>
                    </w:p>
                  </w:txbxContent>
                </v:textbox>
                <w10:wrap anchorx="margin"/>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93888" behindDoc="0" locked="0" layoutInCell="1" allowOverlap="1" wp14:anchorId="23DE659E" wp14:editId="095EA7D6">
                <wp:simplePos x="0" y="0"/>
                <wp:positionH relativeFrom="column">
                  <wp:posOffset>3719514</wp:posOffset>
                </wp:positionH>
                <wp:positionV relativeFrom="paragraph">
                  <wp:posOffset>390843</wp:posOffset>
                </wp:positionV>
                <wp:extent cx="1176972" cy="443865"/>
                <wp:effectExtent l="0" t="0" r="23495" b="13335"/>
                <wp:wrapNone/>
                <wp:docPr id="472"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6972" cy="443865"/>
                        </a:xfrm>
                        <a:prstGeom prst="rect">
                          <a:avLst/>
                        </a:prstGeom>
                        <a:solidFill>
                          <a:srgbClr val="FFFFFF"/>
                        </a:solidFill>
                        <a:ln w="9525">
                          <a:solidFill>
                            <a:srgbClr val="000000"/>
                          </a:solidFill>
                          <a:miter lim="800000"/>
                          <a:headEnd/>
                          <a:tailEnd/>
                        </a:ln>
                      </wps:spPr>
                      <wps:txbx>
                        <w:txbxContent>
                          <w:p w14:paraId="4C714F1E" w14:textId="77777777" w:rsidR="008B675E" w:rsidRPr="00BF36FC" w:rsidRDefault="008B675E" w:rsidP="00436828">
                            <w:pPr>
                              <w:jc w:val="center"/>
                            </w:pPr>
                            <w:r>
                              <w:rPr>
                                <w:rFonts w:cs="Times New Roman"/>
                              </w:rPr>
                              <w:t>New Appointment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6" o:spid="_x0000_s1100" style="position:absolute;margin-left:292.9pt;margin-top:30.8pt;width:92.65pt;height:34.95pt;z-index:25149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">
                <v:textbox>
                  <w:txbxContent>
                    <w:p w14:paraId="4C714F1E" w14:textId="77777777" w:rsidR="008B675E" w:rsidRPr="00BF36FC" w:rsidRDefault="008B675E" w:rsidP="00436828">
                      <w:pPr>
                        <w:jc w:val="center"/>
                      </w:pPr>
                      <w:r>
                        <w:rPr>
                          <w:rFonts w:cs="Times New Roman"/>
                        </w:rPr>
                        <w:t>New Appointment</w:t>
                      </w:r>
                    </w:p>
                  </w:txbxContent>
                </v:textbox>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94912" behindDoc="0" locked="0" layoutInCell="1" allowOverlap="1" wp14:anchorId="12C81091" wp14:editId="0F596EA6">
                <wp:simplePos x="0" y="0"/>
                <wp:positionH relativeFrom="column">
                  <wp:posOffset>4943475</wp:posOffset>
                </wp:positionH>
                <wp:positionV relativeFrom="paragraph">
                  <wp:posOffset>395605</wp:posOffset>
                </wp:positionV>
                <wp:extent cx="1206500" cy="443865"/>
                <wp:effectExtent l="0" t="0" r="12700" b="13335"/>
                <wp:wrapNone/>
                <wp:docPr id="473"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0" cy="443865"/>
                        </a:xfrm>
                        <a:prstGeom prst="rect">
                          <a:avLst/>
                        </a:prstGeom>
                        <a:solidFill>
                          <a:srgbClr val="FFFFFF"/>
                        </a:solidFill>
                        <a:ln w="9525">
                          <a:solidFill>
                            <a:srgbClr val="000000"/>
                          </a:solidFill>
                          <a:miter lim="800000"/>
                          <a:headEnd/>
                          <a:tailEnd/>
                        </a:ln>
                      </wps:spPr>
                      <wps:txbx>
                        <w:txbxContent>
                          <w:p w14:paraId="2363C0C9" w14:textId="77777777" w:rsidR="008B675E" w:rsidRPr="00BF36FC" w:rsidRDefault="008B675E" w:rsidP="00436828">
                            <w:pPr>
                              <w:jc w:val="center"/>
                            </w:pPr>
                            <w:r>
                              <w:t>Cancelled/Non- Contactable (FTA)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01" style="position:absolute;margin-left:389.25pt;margin-top:31.15pt;width:95pt;height:34.95pt;z-index:25149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">
                <v:textbox>
                  <w:txbxContent>
                    <w:p w14:paraId="2363C0C9" w14:textId="77777777" w:rsidR="008B675E" w:rsidRPr="00BF36FC" w:rsidRDefault="008B675E" w:rsidP="00436828">
                      <w:pPr>
                        <w:jc w:val="center"/>
                      </w:pPr>
                      <w:r>
                        <w:t>Cancelled/Non- Contactable (FTA)</w:t>
                      </w:r>
                    </w:p>
                  </w:txbxContent>
                </v:textbox>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89792" behindDoc="0" locked="0" layoutInCell="1" allowOverlap="1" wp14:anchorId="78345429" wp14:editId="74F688BB">
                <wp:simplePos x="0" y="0"/>
                <wp:positionH relativeFrom="column">
                  <wp:posOffset>4924425</wp:posOffset>
                </wp:positionH>
                <wp:positionV relativeFrom="paragraph">
                  <wp:posOffset>229870</wp:posOffset>
                </wp:positionV>
                <wp:extent cx="0" cy="61595"/>
                <wp:effectExtent l="0" t="0" r="19050" b="33655"/>
                <wp:wrapNone/>
                <wp:docPr id="474" name="Straight Connector 474"/>
                <wp:cNvGraphicFramePr/>
                <a:graphic xmlns:a="http://schemas.openxmlformats.org/drawingml/2006/main">
                  <a:graphicData uri="http://schemas.microsoft.com/office/word/2010/wordprocessingShape">
                    <wps:wsp>
                      <wps:cNvCnPr/>
                      <wps:spPr>
                        <a:xfrm>
                          <a:off x="0" y="0"/>
                          <a:ext cx="0" cy="6159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266CD981" id="Straight Connector 474" o:spid="_x0000_s1026" style="position:absolute;z-index:251504128;visibility:visible;mso-wrap-style:square;mso-wrap-distance-left:9pt;mso-wrap-distance-top:0;mso-wrap-distance-right:9pt;mso-wrap-distance-bottom:0;mso-position-horizontal:absolute;mso-position-horizontal-relative:text;mso-position-vertical:absolute;mso-position-vertical-relative:text" from="387.75pt,18.1pt" to="387.7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488768" behindDoc="0" locked="0" layoutInCell="1" allowOverlap="1" wp14:anchorId="779CF5D3" wp14:editId="30E85124">
                <wp:simplePos x="0" y="0"/>
                <wp:positionH relativeFrom="column">
                  <wp:posOffset>4313555</wp:posOffset>
                </wp:positionH>
                <wp:positionV relativeFrom="paragraph">
                  <wp:posOffset>296545</wp:posOffset>
                </wp:positionV>
                <wp:extent cx="1200785" cy="0"/>
                <wp:effectExtent l="0" t="0" r="37465" b="19050"/>
                <wp:wrapNone/>
                <wp:docPr id="475" name="Straight Connector 475"/>
                <wp:cNvGraphicFramePr/>
                <a:graphic xmlns:a="http://schemas.openxmlformats.org/drawingml/2006/main">
                  <a:graphicData uri="http://schemas.microsoft.com/office/word/2010/wordprocessingShape">
                    <wps:wsp>
                      <wps:cNvCnPr/>
                      <wps:spPr>
                        <a:xfrm>
                          <a:off x="0" y="0"/>
                          <a:ext cx="120078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59C0CE50" id="Straight Connector 475" o:spid="_x0000_s1026" style="position:absolute;z-index:251503104;visibility:visible;mso-wrap-style:square;mso-wrap-distance-left:9pt;mso-wrap-distance-top:0;mso-wrap-distance-right:9pt;mso-wrap-distance-bottom:0;mso-position-horizontal:absolute;mso-position-horizontal-relative:text;mso-position-vertical:absolute;mso-position-vertical-relative:text" from="339.65pt,23.35pt" to="434.2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490816" behindDoc="0" locked="0" layoutInCell="1" allowOverlap="1" wp14:anchorId="30EE7B21" wp14:editId="5B7D986F">
                <wp:simplePos x="0" y="0"/>
                <wp:positionH relativeFrom="column">
                  <wp:posOffset>5518785</wp:posOffset>
                </wp:positionH>
                <wp:positionV relativeFrom="paragraph">
                  <wp:posOffset>297815</wp:posOffset>
                </wp:positionV>
                <wp:extent cx="0" cy="99060"/>
                <wp:effectExtent l="76200" t="0" r="57150" b="53340"/>
                <wp:wrapNone/>
                <wp:docPr id="476" name="Straight Arrow Connector 476"/>
                <wp:cNvGraphicFramePr/>
                <a:graphic xmlns:a="http://schemas.openxmlformats.org/drawingml/2006/main">
                  <a:graphicData uri="http://schemas.microsoft.com/office/word/2010/wordprocessingShape">
                    <wps:wsp>
                      <wps:cNvCnPr/>
                      <wps:spPr>
                        <a:xfrm>
                          <a:off x="0" y="0"/>
                          <a:ext cx="0" cy="990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55F9366" id="Straight Arrow Connector 476" o:spid="_x0000_s1026" type="#_x0000_t32" style="position:absolute;margin-left:434.55pt;margin-top:23.45pt;width:0;height:7.8pt;z-index:251505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491840" behindDoc="0" locked="0" layoutInCell="1" allowOverlap="1" wp14:anchorId="55DB884C" wp14:editId="7C4DC9AA">
                <wp:simplePos x="0" y="0"/>
                <wp:positionH relativeFrom="column">
                  <wp:posOffset>4315778</wp:posOffset>
                </wp:positionH>
                <wp:positionV relativeFrom="paragraph">
                  <wp:posOffset>294005</wp:posOffset>
                </wp:positionV>
                <wp:extent cx="0" cy="99060"/>
                <wp:effectExtent l="76200" t="0" r="57150" b="53340"/>
                <wp:wrapNone/>
                <wp:docPr id="477" name="Straight Arrow Connector 477"/>
                <wp:cNvGraphicFramePr/>
                <a:graphic xmlns:a="http://schemas.openxmlformats.org/drawingml/2006/main">
                  <a:graphicData uri="http://schemas.microsoft.com/office/word/2010/wordprocessingShape">
                    <wps:wsp>
                      <wps:cNvCnPr/>
                      <wps:spPr>
                        <a:xfrm>
                          <a:off x="0" y="0"/>
                          <a:ext cx="0" cy="990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7DDF8879" id="Straight Arrow Connector 477" o:spid="_x0000_s1026" type="#_x0000_t32" style="position:absolute;margin-left:339.85pt;margin-top:23.15pt;width:0;height:7.8pt;z-index:251506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505152" behindDoc="0" locked="0" layoutInCell="1" allowOverlap="1" wp14:anchorId="0494325A" wp14:editId="4F3E7BD0">
                <wp:simplePos x="0" y="0"/>
                <wp:positionH relativeFrom="margin">
                  <wp:posOffset>2816059</wp:posOffset>
                </wp:positionH>
                <wp:positionV relativeFrom="paragraph">
                  <wp:posOffset>6643370</wp:posOffset>
                </wp:positionV>
                <wp:extent cx="0" cy="127000"/>
                <wp:effectExtent l="76200" t="0" r="57150" b="63500"/>
                <wp:wrapNone/>
                <wp:docPr id="478" name="Straight Arrow Connector 478"/>
                <wp:cNvGraphicFramePr/>
                <a:graphic xmlns:a="http://schemas.openxmlformats.org/drawingml/2006/main">
                  <a:graphicData uri="http://schemas.microsoft.com/office/word/2010/wordprocessingShape">
                    <wps:wsp>
                      <wps:cNvCnPr/>
                      <wps:spPr>
                        <a:xfrm>
                          <a:off x="0" y="0"/>
                          <a:ext cx="0" cy="12700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572E8AA" id="Straight Arrow Connector 478" o:spid="_x0000_s1026" type="#_x0000_t32" style="position:absolute;margin-left:221.75pt;margin-top:523.1pt;width:0;height:10pt;z-index:25151948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" strokecolor="windowText">
                <v:stroke endarrow="block" joinstyle="miter"/>
                <w10:wrap anchorx="margin"/>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467264" behindDoc="0" locked="0" layoutInCell="1" allowOverlap="1" wp14:anchorId="280A23FE" wp14:editId="2B20BA8C">
                <wp:simplePos x="0" y="0"/>
                <wp:positionH relativeFrom="margin">
                  <wp:posOffset>1598212</wp:posOffset>
                </wp:positionH>
                <wp:positionV relativeFrom="paragraph">
                  <wp:posOffset>6201797</wp:posOffset>
                </wp:positionV>
                <wp:extent cx="2427136" cy="445770"/>
                <wp:effectExtent l="0" t="0" r="11430" b="11430"/>
                <wp:wrapNone/>
                <wp:docPr id="479"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7136" cy="445770"/>
                        </a:xfrm>
                        <a:prstGeom prst="rect">
                          <a:avLst/>
                        </a:prstGeom>
                        <a:solidFill>
                          <a:srgbClr val="FFFFFF"/>
                        </a:solidFill>
                        <a:ln w="9525">
                          <a:solidFill>
                            <a:srgbClr val="000000"/>
                          </a:solidFill>
                          <a:miter lim="800000"/>
                          <a:headEnd/>
                          <a:tailEnd/>
                        </a:ln>
                      </wps:spPr>
                      <wps:txbx>
                        <w:txbxContent>
                          <w:p w14:paraId="0738D248" w14:textId="77777777" w:rsidR="008B675E" w:rsidRPr="00D36E40" w:rsidRDefault="008B675E" w:rsidP="00436828">
                            <w:pPr>
                              <w:jc w:val="center"/>
                            </w:pPr>
                            <w:r>
                              <w:t xml:space="preserve">Intraocular </w:t>
                            </w:r>
                            <w:r w:rsidRPr="00D36E40">
                              <w:t>Pressure</w:t>
                            </w:r>
                            <w:r w:rsidRPr="00D36E40">
                              <w:br/>
                              <w:t xml:space="preserve"> - </w:t>
                            </w:r>
                            <w:proofErr w:type="spellStart"/>
                            <w:r w:rsidRPr="00D36E40">
                              <w:t>iCare</w:t>
                            </w:r>
                            <w:proofErr w:type="spellEnd"/>
                            <w:r w:rsidRPr="00D36E40">
                              <w:t xml:space="preserve"> Tonometer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02" style="position:absolute;margin-left:125.85pt;margin-top:488.35pt;width:191.1pt;height:35.1pt;z-index:25146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">
                <v:textbox>
                  <w:txbxContent>
                    <w:p w14:paraId="0738D248" w14:textId="77777777" w:rsidR="008B675E" w:rsidRPr="00D36E40" w:rsidRDefault="008B675E" w:rsidP="00436828">
                      <w:pPr>
                        <w:jc w:val="center"/>
                      </w:pPr>
                      <w:r>
                        <w:t xml:space="preserve">Intraocular </w:t>
                      </w:r>
                      <w:r w:rsidRPr="00D36E40">
                        <w:t>Pressure</w:t>
                      </w:r>
                      <w:r w:rsidRPr="00D36E40">
                        <w:br/>
                        <w:t xml:space="preserve"> - </w:t>
                      </w:r>
                      <w:proofErr w:type="spellStart"/>
                      <w:r w:rsidRPr="00D36E40">
                        <w:t>iCare</w:t>
                      </w:r>
                      <w:proofErr w:type="spellEnd"/>
                      <w:r w:rsidRPr="00D36E40">
                        <w:t xml:space="preserve"> Tonometer</w:t>
                      </w:r>
                    </w:p>
                  </w:txbxContent>
                </v:textbox>
                <w10:wrap anchorx="margin"/>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81600" behindDoc="0" locked="0" layoutInCell="1" allowOverlap="1" wp14:anchorId="103EB392" wp14:editId="21A15A7D">
                <wp:simplePos x="0" y="0"/>
                <wp:positionH relativeFrom="margin">
                  <wp:posOffset>2823950</wp:posOffset>
                </wp:positionH>
                <wp:positionV relativeFrom="paragraph">
                  <wp:posOffset>6068060</wp:posOffset>
                </wp:positionV>
                <wp:extent cx="0" cy="127000"/>
                <wp:effectExtent l="76200" t="0" r="57150" b="63500"/>
                <wp:wrapNone/>
                <wp:docPr id="480" name="Straight Arrow Connector 480"/>
                <wp:cNvGraphicFramePr/>
                <a:graphic xmlns:a="http://schemas.openxmlformats.org/drawingml/2006/main">
                  <a:graphicData uri="http://schemas.microsoft.com/office/word/2010/wordprocessingShape">
                    <wps:wsp>
                      <wps:cNvCnPr/>
                      <wps:spPr>
                        <a:xfrm>
                          <a:off x="0" y="0"/>
                          <a:ext cx="0" cy="12700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D9C4A56" id="Straight Arrow Connector 480" o:spid="_x0000_s1026" type="#_x0000_t32" style="position:absolute;margin-left:222.35pt;margin-top:477.8pt;width:0;height:10pt;z-index:25149593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" strokecolor="windowText">
                <v:stroke endarrow="block" joinstyle="miter"/>
                <w10:wrap anchorx="margin"/>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480576" behindDoc="0" locked="0" layoutInCell="1" allowOverlap="1" wp14:anchorId="3F8BC3F2" wp14:editId="461927C7">
                <wp:simplePos x="0" y="0"/>
                <wp:positionH relativeFrom="margin">
                  <wp:posOffset>2829560</wp:posOffset>
                </wp:positionH>
                <wp:positionV relativeFrom="paragraph">
                  <wp:posOffset>5328285</wp:posOffset>
                </wp:positionV>
                <wp:extent cx="0" cy="127000"/>
                <wp:effectExtent l="76200" t="0" r="57150" b="63500"/>
                <wp:wrapNone/>
                <wp:docPr id="482" name="Straight Arrow Connector 482"/>
                <wp:cNvGraphicFramePr/>
                <a:graphic xmlns:a="http://schemas.openxmlformats.org/drawingml/2006/main">
                  <a:graphicData uri="http://schemas.microsoft.com/office/word/2010/wordprocessingShape">
                    <wps:wsp>
                      <wps:cNvCnPr/>
                      <wps:spPr>
                        <a:xfrm>
                          <a:off x="0" y="0"/>
                          <a:ext cx="0" cy="12700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1DDB63B" id="Straight Arrow Connector 482" o:spid="_x0000_s1026" type="#_x0000_t32" style="position:absolute;margin-left:222.8pt;margin-top:419.55pt;width:0;height:10pt;z-index:25149491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" strokecolor="windowText">
                <v:stroke endarrow="block" joinstyle="miter"/>
                <w10:wrap anchorx="margin"/>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464192" behindDoc="0" locked="0" layoutInCell="1" allowOverlap="1" wp14:anchorId="53C3A729" wp14:editId="4E17EA3D">
                <wp:simplePos x="0" y="0"/>
                <wp:positionH relativeFrom="margin">
                  <wp:posOffset>1603375</wp:posOffset>
                </wp:positionH>
                <wp:positionV relativeFrom="paragraph">
                  <wp:posOffset>4511145</wp:posOffset>
                </wp:positionV>
                <wp:extent cx="2417445" cy="812800"/>
                <wp:effectExtent l="0" t="0" r="20955" b="25400"/>
                <wp:wrapNone/>
                <wp:docPr id="483"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7445" cy="812800"/>
                        </a:xfrm>
                        <a:prstGeom prst="rect">
                          <a:avLst/>
                        </a:prstGeom>
                        <a:solidFill>
                          <a:srgbClr val="FFFFFF"/>
                        </a:solidFill>
                        <a:ln w="9525">
                          <a:solidFill>
                            <a:srgbClr val="000000"/>
                          </a:solidFill>
                          <a:miter lim="800000"/>
                          <a:headEnd/>
                          <a:tailEnd/>
                        </a:ln>
                      </wps:spPr>
                      <wps:txbx>
                        <w:txbxContent>
                          <w:p w14:paraId="59A3F1BF" w14:textId="3B0C05CE" w:rsidR="008B675E" w:rsidRPr="008532A1" w:rsidRDefault="008B675E" w:rsidP="00436828">
                            <w:pPr>
                              <w:jc w:val="center"/>
                            </w:pPr>
                            <w:r w:rsidRPr="008532A1">
                              <w:t>Anterior Segment Assessment</w:t>
                            </w:r>
                            <w:r>
                              <w:t xml:space="preserve"> Using </w:t>
                            </w:r>
                            <w:r w:rsidRPr="008532A1">
                              <w:t xml:space="preserve">Handheld </w:t>
                            </w:r>
                            <w:proofErr w:type="spellStart"/>
                            <w:r w:rsidRPr="008532A1">
                              <w:t>Slitlamp</w:t>
                            </w:r>
                            <w:proofErr w:type="spellEnd"/>
                            <w:r>
                              <w:br/>
                              <w:t xml:space="preserve"> - Lid Abnormalities + Pterygium</w:t>
                            </w:r>
                            <w:r>
                              <w:br/>
                              <w:t xml:space="preserve"> - Trachoma Grading in Indigenous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03" style="position:absolute;margin-left:126.25pt;margin-top:355.2pt;width:190.35pt;height:64pt;z-index:25146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">
                <v:textbox>
                  <w:txbxContent>
                    <w:p w14:paraId="59A3F1BF" w14:textId="3B0C05CE" w:rsidR="008B675E" w:rsidRPr="008532A1" w:rsidRDefault="008B675E" w:rsidP="00436828">
                      <w:pPr>
                        <w:jc w:val="center"/>
                      </w:pPr>
                      <w:r w:rsidRPr="008532A1">
                        <w:t>Anterior Segment Assessment</w:t>
                      </w:r>
                      <w:r>
                        <w:t xml:space="preserve"> Using </w:t>
                      </w:r>
                      <w:r w:rsidRPr="008532A1">
                        <w:t xml:space="preserve">Handheld </w:t>
                      </w:r>
                      <w:proofErr w:type="spellStart"/>
                      <w:r w:rsidRPr="008532A1">
                        <w:t>Slitlamp</w:t>
                      </w:r>
                      <w:proofErr w:type="spellEnd"/>
                      <w:r>
                        <w:br/>
                        <w:t xml:space="preserve"> - Lid Abnormalities + Pterygium</w:t>
                      </w:r>
                      <w:r>
                        <w:br/>
                        <w:t xml:space="preserve"> - Trachoma Grading in Indigenous only</w:t>
                      </w:r>
                    </w:p>
                  </w:txbxContent>
                </v:textbox>
                <w10:wrap anchorx="margin"/>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79552" behindDoc="0" locked="0" layoutInCell="1" allowOverlap="1" wp14:anchorId="12E020A5" wp14:editId="0682040D">
                <wp:simplePos x="0" y="0"/>
                <wp:positionH relativeFrom="margin">
                  <wp:posOffset>2812520</wp:posOffset>
                </wp:positionH>
                <wp:positionV relativeFrom="paragraph">
                  <wp:posOffset>4382770</wp:posOffset>
                </wp:positionV>
                <wp:extent cx="0" cy="127000"/>
                <wp:effectExtent l="76200" t="0" r="57150" b="63500"/>
                <wp:wrapNone/>
                <wp:docPr id="484" name="Straight Arrow Connector 484"/>
                <wp:cNvGraphicFramePr/>
                <a:graphic xmlns:a="http://schemas.openxmlformats.org/drawingml/2006/main">
                  <a:graphicData uri="http://schemas.microsoft.com/office/word/2010/wordprocessingShape">
                    <wps:wsp>
                      <wps:cNvCnPr/>
                      <wps:spPr>
                        <a:xfrm>
                          <a:off x="0" y="0"/>
                          <a:ext cx="0" cy="12700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37C9EFA" id="Straight Arrow Connector 484" o:spid="_x0000_s1026" type="#_x0000_t32" style="position:absolute;margin-left:221.45pt;margin-top:345.1pt;width:0;height:10pt;z-index:25149388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" strokecolor="windowText">
                <v:stroke endarrow="block" joinstyle="miter"/>
                <w10:wrap anchorx="margin"/>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460096" behindDoc="0" locked="0" layoutInCell="1" allowOverlap="1" wp14:anchorId="2FCD0FEC" wp14:editId="44E20AB0">
                <wp:simplePos x="0" y="0"/>
                <wp:positionH relativeFrom="column">
                  <wp:posOffset>3855085</wp:posOffset>
                </wp:positionH>
                <wp:positionV relativeFrom="paragraph">
                  <wp:posOffset>2496283</wp:posOffset>
                </wp:positionV>
                <wp:extent cx="1657350" cy="252095"/>
                <wp:effectExtent l="0" t="0" r="19050" b="14605"/>
                <wp:wrapNone/>
                <wp:docPr id="486"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252095"/>
                        </a:xfrm>
                        <a:prstGeom prst="rect">
                          <a:avLst/>
                        </a:prstGeom>
                        <a:solidFill>
                          <a:srgbClr val="FFFFFF"/>
                        </a:solidFill>
                        <a:ln w="9525">
                          <a:solidFill>
                            <a:srgbClr val="000000"/>
                          </a:solidFill>
                          <a:miter lim="800000"/>
                          <a:headEnd/>
                          <a:tailEnd/>
                        </a:ln>
                      </wps:spPr>
                      <wps:txbx>
                        <w:txbxContent>
                          <w:p w14:paraId="5A1AF83E" w14:textId="77777777" w:rsidR="008B675E" w:rsidRPr="00E109B3" w:rsidRDefault="008B675E" w:rsidP="00436828">
                            <w:pPr>
                              <w:jc w:val="center"/>
                            </w:pPr>
                            <w:r w:rsidRPr="00E109B3">
                              <w:t>Improvement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7" o:spid="_x0000_s1104" style="position:absolute;margin-left:303.55pt;margin-top:196.55pt;width:130.5pt;height:19.85pt;z-index:25146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">
                <v:textbox>
                  <w:txbxContent>
                    <w:p w14:paraId="5A1AF83E" w14:textId="77777777" w:rsidR="008B675E" w:rsidRPr="00E109B3" w:rsidRDefault="008B675E" w:rsidP="00436828">
                      <w:pPr>
                        <w:jc w:val="center"/>
                      </w:pPr>
                      <w:r w:rsidRPr="00E109B3">
                        <w:t>Improvement</w:t>
                      </w:r>
                    </w:p>
                  </w:txbxContent>
                </v:textbox>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500032" behindDoc="0" locked="0" layoutInCell="1" allowOverlap="1" wp14:anchorId="40C7DC5E" wp14:editId="2EC0E2F9">
                <wp:simplePos x="0" y="0"/>
                <wp:positionH relativeFrom="column">
                  <wp:posOffset>2813148</wp:posOffset>
                </wp:positionH>
                <wp:positionV relativeFrom="paragraph">
                  <wp:posOffset>2745740</wp:posOffset>
                </wp:positionV>
                <wp:extent cx="0" cy="1016000"/>
                <wp:effectExtent l="76200" t="0" r="57150" b="50800"/>
                <wp:wrapNone/>
                <wp:docPr id="487" name="Straight Arrow Connector 487"/>
                <wp:cNvGraphicFramePr/>
                <a:graphic xmlns:a="http://schemas.openxmlformats.org/drawingml/2006/main">
                  <a:graphicData uri="http://schemas.microsoft.com/office/word/2010/wordprocessingShape">
                    <wps:wsp>
                      <wps:cNvCnPr/>
                      <wps:spPr>
                        <a:xfrm>
                          <a:off x="0" y="0"/>
                          <a:ext cx="0" cy="101600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7BC35839" id="Straight Arrow Connector 487" o:spid="_x0000_s1026" type="#_x0000_t32" style="position:absolute;margin-left:221.5pt;margin-top:216.2pt;width:0;height:80pt;z-index:251514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499008" behindDoc="0" locked="0" layoutInCell="1" allowOverlap="1" wp14:anchorId="02294673" wp14:editId="38D0268D">
                <wp:simplePos x="0" y="0"/>
                <wp:positionH relativeFrom="margin">
                  <wp:posOffset>2808068</wp:posOffset>
                </wp:positionH>
                <wp:positionV relativeFrom="paragraph">
                  <wp:posOffset>2394585</wp:posOffset>
                </wp:positionV>
                <wp:extent cx="0" cy="99060"/>
                <wp:effectExtent l="76200" t="0" r="57150" b="53340"/>
                <wp:wrapNone/>
                <wp:docPr id="488" name="Straight Arrow Connector 488"/>
                <wp:cNvGraphicFramePr/>
                <a:graphic xmlns:a="http://schemas.openxmlformats.org/drawingml/2006/main">
                  <a:graphicData uri="http://schemas.microsoft.com/office/word/2010/wordprocessingShape">
                    <wps:wsp>
                      <wps:cNvCnPr/>
                      <wps:spPr>
                        <a:xfrm>
                          <a:off x="0" y="0"/>
                          <a:ext cx="0" cy="990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867855B" id="Straight Arrow Connector 488" o:spid="_x0000_s1026" type="#_x0000_t32" style="position:absolute;margin-left:221.1pt;margin-top:188.55pt;width:0;height:7.8pt;z-index:25151334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" strokecolor="windowText">
                <v:stroke endarrow="block" joinstyle="miter"/>
                <w10:wrap anchorx="margin"/>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461120" behindDoc="0" locked="0" layoutInCell="1" allowOverlap="1" wp14:anchorId="48F13608" wp14:editId="2463BCA0">
                <wp:simplePos x="0" y="0"/>
                <wp:positionH relativeFrom="margin">
                  <wp:posOffset>2020570</wp:posOffset>
                </wp:positionH>
                <wp:positionV relativeFrom="paragraph">
                  <wp:posOffset>2497249</wp:posOffset>
                </wp:positionV>
                <wp:extent cx="1637030" cy="248920"/>
                <wp:effectExtent l="0" t="0" r="20320" b="17780"/>
                <wp:wrapNone/>
                <wp:docPr id="489"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030" cy="248920"/>
                        </a:xfrm>
                        <a:prstGeom prst="rect">
                          <a:avLst/>
                        </a:prstGeom>
                        <a:solidFill>
                          <a:srgbClr val="FFFFFF"/>
                        </a:solidFill>
                        <a:ln w="9525">
                          <a:solidFill>
                            <a:srgbClr val="000000"/>
                          </a:solidFill>
                          <a:miter lim="800000"/>
                          <a:headEnd/>
                          <a:tailEnd/>
                        </a:ln>
                      </wps:spPr>
                      <wps:txbx>
                        <w:txbxContent>
                          <w:p w14:paraId="6D048A6F" w14:textId="77777777" w:rsidR="008B675E" w:rsidRPr="00E109B3" w:rsidRDefault="008B675E" w:rsidP="00436828">
                            <w:pPr>
                              <w:jc w:val="center"/>
                            </w:pPr>
                            <w:r w:rsidRPr="00E109B3">
                              <w:t>No Improvement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05" style="position:absolute;margin-left:159.1pt;margin-top:196.65pt;width:128.9pt;height:19.6pt;z-index:25146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">
                <v:textbox>
                  <w:txbxContent>
                    <w:p w14:paraId="6D048A6F" w14:textId="77777777" w:rsidR="008B675E" w:rsidRPr="00E109B3" w:rsidRDefault="008B675E" w:rsidP="00436828">
                      <w:pPr>
                        <w:jc w:val="center"/>
                      </w:pPr>
                      <w:r w:rsidRPr="00E109B3">
                        <w:t>No Improvement</w:t>
                      </w:r>
                    </w:p>
                  </w:txbxContent>
                </v:textbox>
                <w10:wrap anchorx="margin"/>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77504" behindDoc="0" locked="0" layoutInCell="1" allowOverlap="1" wp14:anchorId="2AFEE385" wp14:editId="214811F4">
                <wp:simplePos x="0" y="0"/>
                <wp:positionH relativeFrom="column">
                  <wp:posOffset>4667885</wp:posOffset>
                </wp:positionH>
                <wp:positionV relativeFrom="paragraph">
                  <wp:posOffset>2390140</wp:posOffset>
                </wp:positionV>
                <wp:extent cx="0" cy="99060"/>
                <wp:effectExtent l="76200" t="0" r="57150" b="53340"/>
                <wp:wrapNone/>
                <wp:docPr id="490" name="Straight Arrow Connector 490"/>
                <wp:cNvGraphicFramePr/>
                <a:graphic xmlns:a="http://schemas.openxmlformats.org/drawingml/2006/main">
                  <a:graphicData uri="http://schemas.microsoft.com/office/word/2010/wordprocessingShape">
                    <wps:wsp>
                      <wps:cNvCnPr/>
                      <wps:spPr>
                        <a:xfrm>
                          <a:off x="0" y="0"/>
                          <a:ext cx="0" cy="990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7A6D090E" id="Straight Arrow Connector 490" o:spid="_x0000_s1026" type="#_x0000_t32" style="position:absolute;margin-left:367.55pt;margin-top:188.2pt;width:0;height:7.8pt;z-index:25149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501056" behindDoc="0" locked="0" layoutInCell="1" allowOverlap="1" wp14:anchorId="1EBC2637" wp14:editId="64E59096">
                <wp:simplePos x="0" y="0"/>
                <wp:positionH relativeFrom="column">
                  <wp:posOffset>2816019</wp:posOffset>
                </wp:positionH>
                <wp:positionV relativeFrom="paragraph">
                  <wp:posOffset>2385060</wp:posOffset>
                </wp:positionV>
                <wp:extent cx="1855228" cy="1832"/>
                <wp:effectExtent l="0" t="0" r="31115" b="36830"/>
                <wp:wrapNone/>
                <wp:docPr id="491" name="Straight Connector 491"/>
                <wp:cNvGraphicFramePr/>
                <a:graphic xmlns:a="http://schemas.openxmlformats.org/drawingml/2006/main">
                  <a:graphicData uri="http://schemas.microsoft.com/office/word/2010/wordprocessingShape">
                    <wps:wsp>
                      <wps:cNvCnPr/>
                      <wps:spPr>
                        <a:xfrm flipV="1">
                          <a:off x="0" y="0"/>
                          <a:ext cx="1855228" cy="1832"/>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0B45E6D" id="Straight Connector 491" o:spid="_x0000_s1026" style="position:absolute;flip:y;z-index:2515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75pt,187.8pt" to="367.85pt,18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478528" behindDoc="0" locked="0" layoutInCell="1" allowOverlap="1" wp14:anchorId="75C2A992" wp14:editId="55E8A741">
                <wp:simplePos x="0" y="0"/>
                <wp:positionH relativeFrom="margin">
                  <wp:posOffset>4671901</wp:posOffset>
                </wp:positionH>
                <wp:positionV relativeFrom="paragraph">
                  <wp:posOffset>2755265</wp:posOffset>
                </wp:positionV>
                <wp:extent cx="0" cy="127000"/>
                <wp:effectExtent l="76200" t="0" r="57150" b="63500"/>
                <wp:wrapNone/>
                <wp:docPr id="492" name="Straight Arrow Connector 492"/>
                <wp:cNvGraphicFramePr/>
                <a:graphic xmlns:a="http://schemas.openxmlformats.org/drawingml/2006/main">
                  <a:graphicData uri="http://schemas.microsoft.com/office/word/2010/wordprocessingShape">
                    <wps:wsp>
                      <wps:cNvCnPr/>
                      <wps:spPr>
                        <a:xfrm>
                          <a:off x="0" y="0"/>
                          <a:ext cx="0" cy="12700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278E006E" id="Straight Arrow Connector 492" o:spid="_x0000_s1026" type="#_x0000_t32" style="position:absolute;margin-left:367.85pt;margin-top:216.95pt;width:0;height:10pt;z-index:2514928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" strokecolor="windowText">
                <v:stroke endarrow="block" joinstyle="miter"/>
                <w10:wrap anchorx="margin"/>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503104" behindDoc="0" locked="0" layoutInCell="1" allowOverlap="1" wp14:anchorId="687E61C9" wp14:editId="59653D81">
                <wp:simplePos x="0" y="0"/>
                <wp:positionH relativeFrom="margin">
                  <wp:posOffset>4670631</wp:posOffset>
                </wp:positionH>
                <wp:positionV relativeFrom="paragraph">
                  <wp:posOffset>3138170</wp:posOffset>
                </wp:positionV>
                <wp:extent cx="0" cy="127000"/>
                <wp:effectExtent l="76200" t="0" r="57150" b="63500"/>
                <wp:wrapNone/>
                <wp:docPr id="493" name="Straight Arrow Connector 493"/>
                <wp:cNvGraphicFramePr/>
                <a:graphic xmlns:a="http://schemas.openxmlformats.org/drawingml/2006/main">
                  <a:graphicData uri="http://schemas.microsoft.com/office/word/2010/wordprocessingShape">
                    <wps:wsp>
                      <wps:cNvCnPr/>
                      <wps:spPr>
                        <a:xfrm>
                          <a:off x="0" y="0"/>
                          <a:ext cx="0" cy="12700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19A594FB" id="Straight Arrow Connector 493" o:spid="_x0000_s1026" type="#_x0000_t32" style="position:absolute;margin-left:367.75pt;margin-top:247.1pt;width:0;height:10pt;z-index:2515174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" strokecolor="windowText">
                <v:stroke endarrow="block" joinstyle="miter"/>
                <w10:wrap anchorx="margin"/>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504128" behindDoc="0" locked="0" layoutInCell="1" allowOverlap="1" wp14:anchorId="183967FE" wp14:editId="1BF5765A">
                <wp:simplePos x="0" y="0"/>
                <wp:positionH relativeFrom="column">
                  <wp:posOffset>1875790</wp:posOffset>
                </wp:positionH>
                <wp:positionV relativeFrom="paragraph">
                  <wp:posOffset>3486356</wp:posOffset>
                </wp:positionV>
                <wp:extent cx="1960939" cy="0"/>
                <wp:effectExtent l="0" t="0" r="20320" b="19050"/>
                <wp:wrapNone/>
                <wp:docPr id="494" name="Straight Connector 494"/>
                <wp:cNvGraphicFramePr/>
                <a:graphic xmlns:a="http://schemas.openxmlformats.org/drawingml/2006/main">
                  <a:graphicData uri="http://schemas.microsoft.com/office/word/2010/wordprocessingShape">
                    <wps:wsp>
                      <wps:cNvCnPr/>
                      <wps:spPr>
                        <a:xfrm>
                          <a:off x="0" y="0"/>
                          <a:ext cx="1960939"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25486BBD" id="Straight Connector 494" o:spid="_x0000_s1026" style="position:absolute;z-index:251518464;visibility:visible;mso-wrap-style:square;mso-wrap-distance-left:9pt;mso-wrap-distance-top:0;mso-wrap-distance-right:9pt;mso-wrap-distance-bottom:0;mso-position-horizontal:absolute;mso-position-horizontal-relative:text;mso-position-vertical:absolute;mso-position-vertical-relative:text" from="147.7pt,274.5pt" to="302.1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497984" behindDoc="0" locked="0" layoutInCell="1" allowOverlap="1" wp14:anchorId="487D8152" wp14:editId="32CA112B">
                <wp:simplePos x="0" y="0"/>
                <wp:positionH relativeFrom="margin">
                  <wp:posOffset>3839845</wp:posOffset>
                </wp:positionH>
                <wp:positionV relativeFrom="paragraph">
                  <wp:posOffset>3269615</wp:posOffset>
                </wp:positionV>
                <wp:extent cx="1671320" cy="419100"/>
                <wp:effectExtent l="0" t="0" r="24130" b="19050"/>
                <wp:wrapNone/>
                <wp:docPr id="495"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1320" cy="419100"/>
                        </a:xfrm>
                        <a:prstGeom prst="rect">
                          <a:avLst/>
                        </a:prstGeom>
                        <a:solidFill>
                          <a:srgbClr val="FFFFFF"/>
                        </a:solidFill>
                        <a:ln w="9525">
                          <a:solidFill>
                            <a:srgbClr val="000000"/>
                          </a:solidFill>
                          <a:miter lim="800000"/>
                          <a:headEnd/>
                          <a:tailEnd/>
                        </a:ln>
                      </wps:spPr>
                      <wps:txbx>
                        <w:txbxContent>
                          <w:p w14:paraId="41F0718C" w14:textId="77777777" w:rsidR="008B675E" w:rsidRPr="00E109B3" w:rsidRDefault="008B675E" w:rsidP="00436828">
                            <w:pPr>
                              <w:jc w:val="center"/>
                            </w:pPr>
                            <w:proofErr w:type="spellStart"/>
                            <w:r>
                              <w:t>Autorefraction</w:t>
                            </w:r>
                            <w:proofErr w:type="spellEnd"/>
                            <w:r>
                              <w:t>-Corrected Visual Acuity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06" style="position:absolute;margin-left:302.35pt;margin-top:257.45pt;width:131.6pt;height:33pt;z-index:251497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">
                <v:textbox>
                  <w:txbxContent>
                    <w:p w14:paraId="41F0718C" w14:textId="77777777" w:rsidR="008B675E" w:rsidRPr="00E109B3" w:rsidRDefault="008B675E" w:rsidP="00436828">
                      <w:pPr>
                        <w:jc w:val="center"/>
                      </w:pPr>
                      <w:proofErr w:type="spellStart"/>
                      <w:r>
                        <w:t>Autorefraction</w:t>
                      </w:r>
                      <w:proofErr w:type="spellEnd"/>
                      <w:r>
                        <w:t>-Corrected Visual Acuity</w:t>
                      </w:r>
                    </w:p>
                  </w:txbxContent>
                </v:textbox>
                <w10:wrap anchorx="margin"/>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62144" behindDoc="0" locked="0" layoutInCell="1" allowOverlap="1" wp14:anchorId="0250DA5E" wp14:editId="0D017A7D">
                <wp:simplePos x="0" y="0"/>
                <wp:positionH relativeFrom="margin">
                  <wp:posOffset>3841845</wp:posOffset>
                </wp:positionH>
                <wp:positionV relativeFrom="paragraph">
                  <wp:posOffset>2882483</wp:posOffset>
                </wp:positionV>
                <wp:extent cx="1664809" cy="257175"/>
                <wp:effectExtent l="0" t="0" r="12065" b="28575"/>
                <wp:wrapNone/>
                <wp:docPr id="496"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4809" cy="257175"/>
                        </a:xfrm>
                        <a:prstGeom prst="rect">
                          <a:avLst/>
                        </a:prstGeom>
                        <a:solidFill>
                          <a:srgbClr val="FFFFFF"/>
                        </a:solidFill>
                        <a:ln w="9525">
                          <a:solidFill>
                            <a:srgbClr val="000000"/>
                          </a:solidFill>
                          <a:miter lim="800000"/>
                          <a:headEnd/>
                          <a:tailEnd/>
                        </a:ln>
                      </wps:spPr>
                      <wps:txbx>
                        <w:txbxContent>
                          <w:p w14:paraId="1552F3DD" w14:textId="77777777" w:rsidR="008B675E" w:rsidRPr="00C02E7D" w:rsidRDefault="008B675E" w:rsidP="00436828">
                            <w:pPr>
                              <w:jc w:val="center"/>
                            </w:pPr>
                            <w:r>
                              <w:t xml:space="preserve">Hand-held </w:t>
                            </w:r>
                            <w:proofErr w:type="spellStart"/>
                            <w:r w:rsidRPr="00C02E7D">
                              <w:t>Autore</w:t>
                            </w:r>
                            <w:r>
                              <w:t>fraction</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07" style="position:absolute;margin-left:302.5pt;margin-top:226.95pt;width:131.1pt;height:20.25pt;z-index:25146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">
                <v:textbox>
                  <w:txbxContent>
                    <w:p w14:paraId="1552F3DD" w14:textId="77777777" w:rsidR="008B675E" w:rsidRPr="00C02E7D" w:rsidRDefault="008B675E" w:rsidP="00436828">
                      <w:pPr>
                        <w:jc w:val="center"/>
                      </w:pPr>
                      <w:r>
                        <w:t xml:space="preserve">Hand-held </w:t>
                      </w:r>
                      <w:proofErr w:type="spellStart"/>
                      <w:r w:rsidRPr="00C02E7D">
                        <w:t>Autore</w:t>
                      </w:r>
                      <w:r>
                        <w:t>fraction</w:t>
                      </w:r>
                      <w:proofErr w:type="spellEnd"/>
                    </w:p>
                  </w:txbxContent>
                </v:textbox>
                <w10:wrap anchorx="margin"/>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76480" behindDoc="0" locked="0" layoutInCell="1" allowOverlap="1" wp14:anchorId="176AAC0F" wp14:editId="0CC4B50D">
                <wp:simplePos x="0" y="0"/>
                <wp:positionH relativeFrom="column">
                  <wp:posOffset>3760470</wp:posOffset>
                </wp:positionH>
                <wp:positionV relativeFrom="paragraph">
                  <wp:posOffset>2323465</wp:posOffset>
                </wp:positionV>
                <wp:extent cx="0" cy="61595"/>
                <wp:effectExtent l="0" t="0" r="19050" b="33655"/>
                <wp:wrapNone/>
                <wp:docPr id="497" name="Straight Connector 497"/>
                <wp:cNvGraphicFramePr/>
                <a:graphic xmlns:a="http://schemas.openxmlformats.org/drawingml/2006/main">
                  <a:graphicData uri="http://schemas.microsoft.com/office/word/2010/wordprocessingShape">
                    <wps:wsp>
                      <wps:cNvCnPr/>
                      <wps:spPr>
                        <a:xfrm>
                          <a:off x="0" y="0"/>
                          <a:ext cx="0" cy="6159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37E6ED52" id="Straight Connector 497" o:spid="_x0000_s1026" style="position:absolute;z-index:251490816;visibility:visible;mso-wrap-style:square;mso-wrap-distance-left:9pt;mso-wrap-distance-top:0;mso-wrap-distance-right:9pt;mso-wrap-distance-bottom:0;mso-position-horizontal:absolute;mso-position-horizontal-relative:text;mso-position-vertical:absolute;mso-position-vertical-relative:text" from="296.1pt,182.95pt" to="296.1pt,18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502080" behindDoc="0" locked="0" layoutInCell="1" allowOverlap="1" wp14:anchorId="21413503" wp14:editId="71626A91">
                <wp:simplePos x="0" y="0"/>
                <wp:positionH relativeFrom="column">
                  <wp:posOffset>1876425</wp:posOffset>
                </wp:positionH>
                <wp:positionV relativeFrom="paragraph">
                  <wp:posOffset>1958340</wp:posOffset>
                </wp:positionV>
                <wp:extent cx="0" cy="1532890"/>
                <wp:effectExtent l="0" t="0" r="19050" b="29210"/>
                <wp:wrapNone/>
                <wp:docPr id="498" name="Straight Connector 498"/>
                <wp:cNvGraphicFramePr/>
                <a:graphic xmlns:a="http://schemas.openxmlformats.org/drawingml/2006/main">
                  <a:graphicData uri="http://schemas.microsoft.com/office/word/2010/wordprocessingShape">
                    <wps:wsp>
                      <wps:cNvCnPr/>
                      <wps:spPr>
                        <a:xfrm>
                          <a:off x="0" y="0"/>
                          <a:ext cx="0" cy="153289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2B4D8916" id="Straight Connector 498" o:spid="_x0000_s1026" style="position:absolute;z-index:251516416;visibility:visible;mso-wrap-style:square;mso-wrap-distance-left:9pt;mso-wrap-distance-top:0;mso-wrap-distance-right:9pt;mso-wrap-distance-bottom:0;mso-position-horizontal:absolute;mso-position-horizontal-relative:text;mso-position-vertical:absolute;mso-position-vertical-relative:text" from="147.75pt,154.2pt" to="147.75pt,27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" strokecolor="windowText">
                <v:stroke joinstyle="miter"/>
              </v:line>
            </w:pict>
          </mc:Fallback>
        </mc:AlternateContent>
      </w:r>
      <w:r w:rsidRPr="00A70E0F">
        <w:rPr>
          <w:rFonts w:cs="Times New Roman"/>
          <w:noProof/>
          <w:sz w:val="24"/>
          <w:szCs w:val="24"/>
          <w:lang w:eastAsia="en-AU"/>
        </w:rPr>
        <mc:AlternateContent>
          <mc:Choice Requires="wps">
            <w:drawing>
              <wp:anchor distT="0" distB="0" distL="114300" distR="114300" simplePos="0" relativeHeight="251458048" behindDoc="0" locked="0" layoutInCell="1" allowOverlap="1" wp14:anchorId="2E5F71A9" wp14:editId="679F3B61">
                <wp:simplePos x="0" y="0"/>
                <wp:positionH relativeFrom="column">
                  <wp:posOffset>3413125</wp:posOffset>
                </wp:positionH>
                <wp:positionV relativeFrom="paragraph">
                  <wp:posOffset>2080895</wp:posOffset>
                </wp:positionV>
                <wp:extent cx="674370" cy="237490"/>
                <wp:effectExtent l="0" t="0" r="11430" b="10160"/>
                <wp:wrapNone/>
                <wp:docPr id="499"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 cy="237490"/>
                        </a:xfrm>
                        <a:prstGeom prst="rect">
                          <a:avLst/>
                        </a:prstGeom>
                        <a:solidFill>
                          <a:srgbClr val="FFFFFF"/>
                        </a:solidFill>
                        <a:ln w="9525">
                          <a:solidFill>
                            <a:srgbClr val="000000"/>
                          </a:solidFill>
                          <a:miter lim="800000"/>
                          <a:headEnd/>
                          <a:tailEnd/>
                        </a:ln>
                      </wps:spPr>
                      <wps:txbx>
                        <w:txbxContent>
                          <w:p w14:paraId="133401CC" w14:textId="77777777" w:rsidR="008B675E" w:rsidRPr="00BF36FC" w:rsidRDefault="008B675E" w:rsidP="00436828">
                            <w:pPr>
                              <w:jc w:val="center"/>
                            </w:pPr>
                            <w:r w:rsidRPr="00BF36FC">
                              <w:t>Pinhole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08" style="position:absolute;margin-left:268.75pt;margin-top:163.85pt;width:53.1pt;height:18.7pt;z-index:25145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">
                <v:textbox>
                  <w:txbxContent>
                    <w:p w14:paraId="133401CC" w14:textId="77777777" w:rsidR="008B675E" w:rsidRPr="00BF36FC" w:rsidRDefault="008B675E" w:rsidP="00436828">
                      <w:pPr>
                        <w:jc w:val="center"/>
                      </w:pPr>
                      <w:r w:rsidRPr="00BF36FC">
                        <w:t>Pinhole</w:t>
                      </w:r>
                    </w:p>
                  </w:txbxContent>
                </v:textbox>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57024" behindDoc="0" locked="0" layoutInCell="1" allowOverlap="1" wp14:anchorId="4CC0525A" wp14:editId="62B5D812">
                <wp:simplePos x="0" y="0"/>
                <wp:positionH relativeFrom="column">
                  <wp:posOffset>1558138</wp:posOffset>
                </wp:positionH>
                <wp:positionV relativeFrom="paragraph">
                  <wp:posOffset>1714398</wp:posOffset>
                </wp:positionV>
                <wp:extent cx="666750" cy="248717"/>
                <wp:effectExtent l="0" t="0" r="19050" b="18415"/>
                <wp:wrapNone/>
                <wp:docPr id="500"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 cy="248717"/>
                        </a:xfrm>
                        <a:prstGeom prst="rect">
                          <a:avLst/>
                        </a:prstGeom>
                        <a:solidFill>
                          <a:srgbClr val="FFFFFF"/>
                        </a:solidFill>
                        <a:ln w="9525">
                          <a:solidFill>
                            <a:srgbClr val="000000"/>
                          </a:solidFill>
                          <a:miter lim="800000"/>
                          <a:headEnd/>
                          <a:tailEnd/>
                        </a:ln>
                      </wps:spPr>
                      <wps:txbx>
                        <w:txbxContent>
                          <w:p w14:paraId="1C9452B6" w14:textId="77777777" w:rsidR="008B675E" w:rsidRPr="00BF36FC" w:rsidRDefault="008B675E" w:rsidP="00436828">
                            <w:pPr>
                              <w:jc w:val="center"/>
                            </w:pPr>
                            <w:r w:rsidRPr="00BF36FC">
                              <w:rPr>
                                <w:rFonts w:cs="Times New Roman"/>
                              </w:rPr>
                              <w:t>≥</w:t>
                            </w:r>
                            <w:r w:rsidRPr="00BF36FC">
                              <w:t>6/12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09" style="position:absolute;margin-left:122.7pt;margin-top:135pt;width:52.5pt;height:19.6pt;z-index:25145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">
                <v:textbox>
                  <w:txbxContent>
                    <w:p w14:paraId="1C9452B6" w14:textId="77777777" w:rsidR="008B675E" w:rsidRPr="00BF36FC" w:rsidRDefault="008B675E" w:rsidP="00436828">
                      <w:pPr>
                        <w:jc w:val="center"/>
                      </w:pPr>
                      <w:r w:rsidRPr="00BF36FC">
                        <w:rPr>
                          <w:rFonts w:cs="Times New Roman"/>
                        </w:rPr>
                        <w:t>≥</w:t>
                      </w:r>
                      <w:r w:rsidRPr="00BF36FC">
                        <w:t>6/12</w:t>
                      </w:r>
                    </w:p>
                  </w:txbxContent>
                </v:textbox>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73408" behindDoc="0" locked="0" layoutInCell="1" allowOverlap="1" wp14:anchorId="4D6AD220" wp14:editId="752F1097">
                <wp:simplePos x="0" y="0"/>
                <wp:positionH relativeFrom="column">
                  <wp:posOffset>1889125</wp:posOffset>
                </wp:positionH>
                <wp:positionV relativeFrom="paragraph">
                  <wp:posOffset>1610995</wp:posOffset>
                </wp:positionV>
                <wp:extent cx="0" cy="99060"/>
                <wp:effectExtent l="76200" t="0" r="57150" b="53340"/>
                <wp:wrapNone/>
                <wp:docPr id="501" name="Straight Arrow Connector 501"/>
                <wp:cNvGraphicFramePr/>
                <a:graphic xmlns:a="http://schemas.openxmlformats.org/drawingml/2006/main">
                  <a:graphicData uri="http://schemas.microsoft.com/office/word/2010/wordprocessingShape">
                    <wps:wsp>
                      <wps:cNvCnPr/>
                      <wps:spPr>
                        <a:xfrm>
                          <a:off x="0" y="0"/>
                          <a:ext cx="0" cy="990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71860B07" id="Straight Arrow Connector 501" o:spid="_x0000_s1026" type="#_x0000_t32" style="position:absolute;margin-left:148.75pt;margin-top:126.85pt;width:0;height:7.8pt;z-index:251487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475456" behindDoc="0" locked="0" layoutInCell="1" allowOverlap="1" wp14:anchorId="64D723EA" wp14:editId="299C59D5">
                <wp:simplePos x="0" y="0"/>
                <wp:positionH relativeFrom="margin">
                  <wp:posOffset>3758565</wp:posOffset>
                </wp:positionH>
                <wp:positionV relativeFrom="paragraph">
                  <wp:posOffset>1951990</wp:posOffset>
                </wp:positionV>
                <wp:extent cx="0" cy="127000"/>
                <wp:effectExtent l="76200" t="0" r="57150" b="63500"/>
                <wp:wrapNone/>
                <wp:docPr id="502" name="Straight Arrow Connector 502"/>
                <wp:cNvGraphicFramePr/>
                <a:graphic xmlns:a="http://schemas.openxmlformats.org/drawingml/2006/main">
                  <a:graphicData uri="http://schemas.microsoft.com/office/word/2010/wordprocessingShape">
                    <wps:wsp>
                      <wps:cNvCnPr/>
                      <wps:spPr>
                        <a:xfrm>
                          <a:off x="0" y="0"/>
                          <a:ext cx="0" cy="12700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FAF4C7E" id="Straight Arrow Connector 502" o:spid="_x0000_s1026" type="#_x0000_t32" style="position:absolute;margin-left:295.95pt;margin-top:153.7pt;width:0;height:10pt;z-index:25148979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" strokecolor="windowText">
                <v:stroke endarrow="block" joinstyle="miter"/>
                <w10:wrap anchorx="margin"/>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456000" behindDoc="0" locked="0" layoutInCell="1" allowOverlap="1" wp14:anchorId="3B402365" wp14:editId="6E2F0649">
                <wp:simplePos x="0" y="0"/>
                <wp:positionH relativeFrom="column">
                  <wp:posOffset>3423174</wp:posOffset>
                </wp:positionH>
                <wp:positionV relativeFrom="paragraph">
                  <wp:posOffset>1713865</wp:posOffset>
                </wp:positionV>
                <wp:extent cx="666750" cy="238351"/>
                <wp:effectExtent l="0" t="0" r="19050" b="28575"/>
                <wp:wrapNone/>
                <wp:docPr id="503"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 cy="238351"/>
                        </a:xfrm>
                        <a:prstGeom prst="rect">
                          <a:avLst/>
                        </a:prstGeom>
                        <a:solidFill>
                          <a:srgbClr val="FFFFFF"/>
                        </a:solidFill>
                        <a:ln w="9525">
                          <a:solidFill>
                            <a:srgbClr val="000000"/>
                          </a:solidFill>
                          <a:miter lim="800000"/>
                          <a:headEnd/>
                          <a:tailEnd/>
                        </a:ln>
                      </wps:spPr>
                      <wps:txbx>
                        <w:txbxContent>
                          <w:p w14:paraId="08F634DD" w14:textId="77777777" w:rsidR="008B675E" w:rsidRPr="00BF36FC" w:rsidRDefault="008B675E" w:rsidP="00436828">
                            <w:pPr>
                              <w:jc w:val="center"/>
                            </w:pPr>
                            <w:r w:rsidRPr="00BF36FC">
                              <w:rPr>
                                <w:rFonts w:cs="Arial"/>
                              </w:rPr>
                              <w:t>&lt;</w:t>
                            </w:r>
                            <w:r w:rsidRPr="00BF36FC">
                              <w:t>6/12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5" o:spid="_x0000_s1110" style="position:absolute;margin-left:269.55pt;margin-top:134.95pt;width:52.5pt;height:18.75pt;z-index:25145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">
                <v:textbox>
                  <w:txbxContent>
                    <w:p w14:paraId="08F634DD" w14:textId="77777777" w:rsidR="008B675E" w:rsidRPr="00BF36FC" w:rsidRDefault="008B675E" w:rsidP="00436828">
                      <w:pPr>
                        <w:jc w:val="center"/>
                      </w:pPr>
                      <w:r w:rsidRPr="00BF36FC">
                        <w:rPr>
                          <w:rFonts w:cs="Arial"/>
                        </w:rPr>
                        <w:t>&lt;</w:t>
                      </w:r>
                      <w:r w:rsidRPr="00BF36FC">
                        <w:t>6/12</w:t>
                      </w:r>
                    </w:p>
                  </w:txbxContent>
                </v:textbox>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54976" behindDoc="0" locked="0" layoutInCell="1" allowOverlap="1" wp14:anchorId="180E7845" wp14:editId="1D110A6B">
                <wp:simplePos x="0" y="0"/>
                <wp:positionH relativeFrom="margin">
                  <wp:posOffset>2091690</wp:posOffset>
                </wp:positionH>
                <wp:positionV relativeFrom="paragraph">
                  <wp:posOffset>929640</wp:posOffset>
                </wp:positionV>
                <wp:extent cx="1481455" cy="622300"/>
                <wp:effectExtent l="0" t="0" r="23495" b="25400"/>
                <wp:wrapNone/>
                <wp:docPr id="504"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1455" cy="622300"/>
                        </a:xfrm>
                        <a:prstGeom prst="rect">
                          <a:avLst/>
                        </a:prstGeom>
                        <a:solidFill>
                          <a:srgbClr val="FFFFFF"/>
                        </a:solidFill>
                        <a:ln w="9525">
                          <a:solidFill>
                            <a:srgbClr val="000000"/>
                          </a:solidFill>
                          <a:miter lim="800000"/>
                          <a:headEnd/>
                          <a:tailEnd/>
                        </a:ln>
                      </wps:spPr>
                      <wps:txbx>
                        <w:txbxContent>
                          <w:p w14:paraId="649E5372" w14:textId="77777777" w:rsidR="008B675E" w:rsidRPr="00BF3100" w:rsidRDefault="008B675E" w:rsidP="00436828">
                            <w:pPr>
                              <w:jc w:val="center"/>
                            </w:pPr>
                            <w:r>
                              <w:t xml:space="preserve">Unilateral </w:t>
                            </w:r>
                            <w:r w:rsidRPr="00BF3100">
                              <w:t xml:space="preserve">Presenting </w:t>
                            </w:r>
                            <w:r>
                              <w:t>Distance Visual Acuity</w:t>
                            </w:r>
                            <w:r>
                              <w:br/>
                              <w:t xml:space="preserve"> - </w:t>
                            </w:r>
                            <w:proofErr w:type="spellStart"/>
                            <w:r>
                              <w:t>logMAR</w:t>
                            </w:r>
                            <w:proofErr w:type="spellEnd"/>
                            <w:r w:rsidRPr="00BF3100">
                              <w:t xml:space="preserve"> Chart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11" style="position:absolute;margin-left:164.7pt;margin-top:73.2pt;width:116.65pt;height:49pt;z-index:25145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">
                <v:textbox>
                  <w:txbxContent>
                    <w:p w14:paraId="649E5372" w14:textId="77777777" w:rsidR="008B675E" w:rsidRPr="00BF3100" w:rsidRDefault="008B675E" w:rsidP="00436828">
                      <w:pPr>
                        <w:jc w:val="center"/>
                      </w:pPr>
                      <w:r>
                        <w:t xml:space="preserve">Unilateral </w:t>
                      </w:r>
                      <w:r w:rsidRPr="00BF3100">
                        <w:t xml:space="preserve">Presenting </w:t>
                      </w:r>
                      <w:r>
                        <w:t>Distance Visual Acuity</w:t>
                      </w:r>
                      <w:r>
                        <w:br/>
                        <w:t xml:space="preserve"> - </w:t>
                      </w:r>
                      <w:proofErr w:type="spellStart"/>
                      <w:r>
                        <w:t>logMAR</w:t>
                      </w:r>
                      <w:proofErr w:type="spellEnd"/>
                      <w:r w:rsidRPr="00BF3100">
                        <w:t xml:space="preserve"> Chart</w:t>
                      </w:r>
                    </w:p>
                  </w:txbxContent>
                </v:textbox>
                <w10:wrap anchorx="margin"/>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72384" behindDoc="0" locked="0" layoutInCell="1" allowOverlap="1" wp14:anchorId="7AB96018" wp14:editId="31C973ED">
                <wp:simplePos x="0" y="0"/>
                <wp:positionH relativeFrom="column">
                  <wp:posOffset>2828925</wp:posOffset>
                </wp:positionH>
                <wp:positionV relativeFrom="paragraph">
                  <wp:posOffset>1551305</wp:posOffset>
                </wp:positionV>
                <wp:extent cx="0" cy="61595"/>
                <wp:effectExtent l="0" t="0" r="19050" b="33655"/>
                <wp:wrapNone/>
                <wp:docPr id="505" name="Straight Connector 505"/>
                <wp:cNvGraphicFramePr/>
                <a:graphic xmlns:a="http://schemas.openxmlformats.org/drawingml/2006/main">
                  <a:graphicData uri="http://schemas.microsoft.com/office/word/2010/wordprocessingShape">
                    <wps:wsp>
                      <wps:cNvCnPr/>
                      <wps:spPr>
                        <a:xfrm>
                          <a:off x="0" y="0"/>
                          <a:ext cx="0" cy="6159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1459B0F7" id="Straight Connector 505" o:spid="_x0000_s1026" style="position:absolute;z-index:251486720;visibility:visible;mso-wrap-style:square;mso-wrap-distance-left:9pt;mso-wrap-distance-top:0;mso-wrap-distance-right:9pt;mso-wrap-distance-bottom:0;mso-position-horizontal:absolute;mso-position-horizontal-relative:text;mso-position-vertical:absolute;mso-position-vertical-relative:text" from="222.75pt,122.15pt" to="222.7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" strokecolor="windowText">
                <v:stroke joinstyle="miter"/>
              </v:line>
            </w:pict>
          </mc:Fallback>
        </mc:AlternateContent>
      </w:r>
      <w:r w:rsidRPr="00A70E0F">
        <w:rPr>
          <w:rFonts w:cs="Times New Roman"/>
          <w:noProof/>
          <w:sz w:val="24"/>
          <w:szCs w:val="24"/>
          <w:lang w:eastAsia="en-AU"/>
        </w:rPr>
        <mc:AlternateContent>
          <mc:Choice Requires="wps">
            <w:drawing>
              <wp:anchor distT="4294967295" distB="4294967295" distL="114300" distR="114300" simplePos="0" relativeHeight="251459072" behindDoc="0" locked="0" layoutInCell="1" allowOverlap="1" wp14:anchorId="3A79726B" wp14:editId="187128C3">
                <wp:simplePos x="0" y="0"/>
                <wp:positionH relativeFrom="column">
                  <wp:posOffset>1889125</wp:posOffset>
                </wp:positionH>
                <wp:positionV relativeFrom="paragraph">
                  <wp:posOffset>1612265</wp:posOffset>
                </wp:positionV>
                <wp:extent cx="1861185" cy="0"/>
                <wp:effectExtent l="0" t="0" r="24765" b="19050"/>
                <wp:wrapNone/>
                <wp:docPr id="506" name="AutoShape 6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11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271C4E4" id="AutoShape 603" o:spid="_x0000_s1026" type="#_x0000_t32" style="position:absolute;margin-left:148.75pt;margin-top:126.95pt;width:146.55pt;height:0;z-index:251473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"/>
            </w:pict>
          </mc:Fallback>
        </mc:AlternateContent>
      </w:r>
      <w:r w:rsidRPr="00A70E0F">
        <w:rPr>
          <w:rFonts w:cs="Times New Roman"/>
          <w:noProof/>
          <w:sz w:val="24"/>
          <w:szCs w:val="24"/>
          <w:lang w:eastAsia="en-AU"/>
        </w:rPr>
        <mc:AlternateContent>
          <mc:Choice Requires="wps">
            <w:drawing>
              <wp:anchor distT="0" distB="0" distL="114300" distR="114300" simplePos="0" relativeHeight="251474432" behindDoc="0" locked="0" layoutInCell="1" allowOverlap="1" wp14:anchorId="5DC25EC8" wp14:editId="48357643">
                <wp:simplePos x="0" y="0"/>
                <wp:positionH relativeFrom="column">
                  <wp:posOffset>3750310</wp:posOffset>
                </wp:positionH>
                <wp:positionV relativeFrom="paragraph">
                  <wp:posOffset>1610249</wp:posOffset>
                </wp:positionV>
                <wp:extent cx="0" cy="99060"/>
                <wp:effectExtent l="76200" t="0" r="57150" b="53340"/>
                <wp:wrapNone/>
                <wp:docPr id="507" name="Straight Arrow Connector 507"/>
                <wp:cNvGraphicFramePr/>
                <a:graphic xmlns:a="http://schemas.openxmlformats.org/drawingml/2006/main">
                  <a:graphicData uri="http://schemas.microsoft.com/office/word/2010/wordprocessingShape">
                    <wps:wsp>
                      <wps:cNvCnPr/>
                      <wps:spPr>
                        <a:xfrm>
                          <a:off x="0" y="0"/>
                          <a:ext cx="0" cy="990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5FD0AF8" id="Straight Arrow Connector 507" o:spid="_x0000_s1026" type="#_x0000_t32" style="position:absolute;margin-left:295.3pt;margin-top:126.8pt;width:0;height:7.8pt;z-index:251488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471360" behindDoc="0" locked="0" layoutInCell="1" allowOverlap="1" wp14:anchorId="148B49EC" wp14:editId="4606D5BC">
                <wp:simplePos x="0" y="0"/>
                <wp:positionH relativeFrom="margin">
                  <wp:posOffset>2834005</wp:posOffset>
                </wp:positionH>
                <wp:positionV relativeFrom="paragraph">
                  <wp:posOffset>804021</wp:posOffset>
                </wp:positionV>
                <wp:extent cx="0" cy="127000"/>
                <wp:effectExtent l="76200" t="0" r="57150" b="63500"/>
                <wp:wrapNone/>
                <wp:docPr id="508" name="Straight Arrow Connector 508"/>
                <wp:cNvGraphicFramePr/>
                <a:graphic xmlns:a="http://schemas.openxmlformats.org/drawingml/2006/main">
                  <a:graphicData uri="http://schemas.microsoft.com/office/word/2010/wordprocessingShape">
                    <wps:wsp>
                      <wps:cNvCnPr/>
                      <wps:spPr>
                        <a:xfrm>
                          <a:off x="0" y="0"/>
                          <a:ext cx="0" cy="12700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2D8F9D3F" id="Straight Arrow Connector 508" o:spid="_x0000_s1026" type="#_x0000_t32" style="position:absolute;margin-left:223.15pt;margin-top:63.3pt;width:0;height:10pt;z-index:25148569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" strokecolor="windowText">
                <v:stroke endarrow="block" joinstyle="miter"/>
                <w10:wrap anchorx="margin"/>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453952" behindDoc="0" locked="0" layoutInCell="1" allowOverlap="1" wp14:anchorId="0DD36A74" wp14:editId="0F426EA2">
                <wp:simplePos x="0" y="0"/>
                <wp:positionH relativeFrom="column">
                  <wp:posOffset>2093153</wp:posOffset>
                </wp:positionH>
                <wp:positionV relativeFrom="paragraph">
                  <wp:posOffset>552564</wp:posOffset>
                </wp:positionV>
                <wp:extent cx="1481455" cy="247018"/>
                <wp:effectExtent l="0" t="0" r="23495" b="19685"/>
                <wp:wrapNone/>
                <wp:docPr id="509"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1455" cy="247018"/>
                        </a:xfrm>
                        <a:prstGeom prst="rect">
                          <a:avLst/>
                        </a:prstGeom>
                        <a:solidFill>
                          <a:srgbClr val="FFFFFF"/>
                        </a:solidFill>
                        <a:ln w="9525">
                          <a:solidFill>
                            <a:srgbClr val="000000"/>
                          </a:solidFill>
                          <a:miter lim="800000"/>
                          <a:headEnd/>
                          <a:tailEnd/>
                        </a:ln>
                      </wps:spPr>
                      <wps:txbx>
                        <w:txbxContent>
                          <w:p w14:paraId="3BCC3652" w14:textId="77777777" w:rsidR="008B675E" w:rsidRPr="00BF3100" w:rsidRDefault="008B675E" w:rsidP="00436828">
                            <w:pPr>
                              <w:jc w:val="center"/>
                            </w:pPr>
                            <w:r>
                              <w:t>General Q</w:t>
                            </w:r>
                            <w:r w:rsidRPr="00BF3100">
                              <w:t>uestionnaire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12" style="position:absolute;margin-left:164.8pt;margin-top:43.5pt;width:116.65pt;height:19.45pt;z-index:25145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">
                <v:textbox>
                  <w:txbxContent>
                    <w:p w14:paraId="3BCC3652" w14:textId="77777777" w:rsidR="008B675E" w:rsidRPr="00BF3100" w:rsidRDefault="008B675E" w:rsidP="00436828">
                      <w:pPr>
                        <w:jc w:val="center"/>
                      </w:pPr>
                      <w:r>
                        <w:t>General Q</w:t>
                      </w:r>
                      <w:r w:rsidRPr="00BF3100">
                        <w:t>uestionnaire</w:t>
                      </w:r>
                    </w:p>
                  </w:txbxContent>
                </v:textbox>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70336" behindDoc="0" locked="0" layoutInCell="1" allowOverlap="1" wp14:anchorId="72A137DE" wp14:editId="029AEE75">
                <wp:simplePos x="0" y="0"/>
                <wp:positionH relativeFrom="column">
                  <wp:posOffset>2835910</wp:posOffset>
                </wp:positionH>
                <wp:positionV relativeFrom="paragraph">
                  <wp:posOffset>421640</wp:posOffset>
                </wp:positionV>
                <wp:extent cx="0" cy="127000"/>
                <wp:effectExtent l="76200" t="0" r="57150" b="63500"/>
                <wp:wrapNone/>
                <wp:docPr id="510" name="Straight Arrow Connector 510"/>
                <wp:cNvGraphicFramePr/>
                <a:graphic xmlns:a="http://schemas.openxmlformats.org/drawingml/2006/main">
                  <a:graphicData uri="http://schemas.microsoft.com/office/word/2010/wordprocessingShape">
                    <wps:wsp>
                      <wps:cNvCnPr/>
                      <wps:spPr>
                        <a:xfrm>
                          <a:off x="0" y="0"/>
                          <a:ext cx="0" cy="12700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E5C5911" id="Straight Arrow Connector 510" o:spid="_x0000_s1026" type="#_x0000_t32" style="position:absolute;margin-left:223.3pt;margin-top:33.2pt;width:0;height:10pt;z-index:251484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" strokecolor="windowText">
                <v:stroke endarrow="block" joinstyle="miter"/>
              </v:shape>
            </w:pict>
          </mc:Fallback>
        </mc:AlternateContent>
      </w:r>
      <w:r w:rsidRPr="00A70E0F">
        <w:rPr>
          <w:rFonts w:cs="Times New Roman"/>
          <w:noProof/>
          <w:sz w:val="24"/>
          <w:szCs w:val="24"/>
          <w:lang w:eastAsia="en-AU"/>
        </w:rPr>
        <mc:AlternateContent>
          <mc:Choice Requires="wps">
            <w:drawing>
              <wp:anchor distT="0" distB="0" distL="114300" distR="114300" simplePos="0" relativeHeight="251452928" behindDoc="0" locked="0" layoutInCell="1" allowOverlap="1" wp14:anchorId="69320C35" wp14:editId="0CBABB6D">
                <wp:simplePos x="0" y="0"/>
                <wp:positionH relativeFrom="column">
                  <wp:posOffset>2099310</wp:posOffset>
                </wp:positionH>
                <wp:positionV relativeFrom="paragraph">
                  <wp:posOffset>172720</wp:posOffset>
                </wp:positionV>
                <wp:extent cx="1474470" cy="249555"/>
                <wp:effectExtent l="0" t="0" r="11430" b="17145"/>
                <wp:wrapNone/>
                <wp:docPr id="511"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4470" cy="249555"/>
                        </a:xfrm>
                        <a:prstGeom prst="rect">
                          <a:avLst/>
                        </a:prstGeom>
                        <a:solidFill>
                          <a:srgbClr val="FFFFFF"/>
                        </a:solidFill>
                        <a:ln w="9525">
                          <a:solidFill>
                            <a:srgbClr val="000000"/>
                          </a:solidFill>
                          <a:miter lim="800000"/>
                          <a:headEnd/>
                          <a:tailEnd/>
                        </a:ln>
                      </wps:spPr>
                      <wps:txbx>
                        <w:txbxContent>
                          <w:p w14:paraId="3198990C" w14:textId="77777777" w:rsidR="008B675E" w:rsidRPr="00BF3100" w:rsidRDefault="008B675E" w:rsidP="00436828">
                            <w:pPr>
                              <w:jc w:val="center"/>
                            </w:pPr>
                            <w:r w:rsidRPr="00BF3100">
                              <w:t>Registration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9" o:spid="_x0000_s1113" style="position:absolute;margin-left:165.3pt;margin-top:13.6pt;width:116.1pt;height:19.65pt;z-index:25145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">
                <v:textbox>
                  <w:txbxContent>
                    <w:p w14:paraId="3198990C" w14:textId="77777777" w:rsidR="008B675E" w:rsidRPr="00BF3100" w:rsidRDefault="008B675E" w:rsidP="00436828">
                      <w:pPr>
                        <w:jc w:val="center"/>
                      </w:pPr>
                      <w:r w:rsidRPr="00BF3100">
                        <w:t>Registration</w:t>
                      </w:r>
                    </w:p>
                  </w:txbxContent>
                </v:textbox>
              </v:rect>
            </w:pict>
          </mc:Fallback>
        </mc:AlternateContent>
      </w:r>
      <w:r w:rsidRPr="00A70E0F">
        <w:rPr>
          <w:rFonts w:cs="Times New Roman"/>
          <w:noProof/>
          <w:sz w:val="24"/>
          <w:szCs w:val="24"/>
          <w:lang w:eastAsia="en-AU"/>
        </w:rPr>
        <mc:AlternateContent>
          <mc:Choice Requires="wps">
            <w:drawing>
              <wp:anchor distT="0" distB="0" distL="114300" distR="114300" simplePos="0" relativeHeight="251469312" behindDoc="0" locked="0" layoutInCell="1" allowOverlap="1" wp14:anchorId="0CC13204" wp14:editId="72B4EB8F">
                <wp:simplePos x="0" y="0"/>
                <wp:positionH relativeFrom="margin">
                  <wp:posOffset>2838450</wp:posOffset>
                </wp:positionH>
                <wp:positionV relativeFrom="paragraph">
                  <wp:posOffset>42852</wp:posOffset>
                </wp:positionV>
                <wp:extent cx="0" cy="127000"/>
                <wp:effectExtent l="76200" t="0" r="57150" b="63500"/>
                <wp:wrapNone/>
                <wp:docPr id="512" name="Straight Arrow Connector 512"/>
                <wp:cNvGraphicFramePr/>
                <a:graphic xmlns:a="http://schemas.openxmlformats.org/drawingml/2006/main">
                  <a:graphicData uri="http://schemas.microsoft.com/office/word/2010/wordprocessingShape">
                    <wps:wsp>
                      <wps:cNvCnPr/>
                      <wps:spPr>
                        <a:xfrm>
                          <a:off x="0" y="0"/>
                          <a:ext cx="0" cy="12700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5819DEDA" id="Straight Arrow Connector 512" o:spid="_x0000_s1026" type="#_x0000_t32" style="position:absolute;margin-left:223.5pt;margin-top:3.35pt;width:0;height:10pt;z-index:25148364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" strokecolor="windowText">
                <v:stroke endarrow="block" joinstyle="miter"/>
                <w10:wrap anchorx="margin"/>
              </v:shape>
            </w:pict>
          </mc:Fallback>
        </mc:AlternateContent>
      </w:r>
      <w:r w:rsidRPr="00A70E0F">
        <w:rPr>
          <w:rFonts w:cs="Times New Roman"/>
          <w:sz w:val="24"/>
          <w:szCs w:val="24"/>
          <w:lang w:eastAsia="en-AU"/>
        </w:rPr>
        <w:t xml:space="preserve"> </w:t>
      </w:r>
      <w:r>
        <w:t xml:space="preserve"> </w:t>
      </w:r>
      <w:r>
        <w:br/>
      </w:r>
    </w:p>
    <w:p w14:paraId="6A1D29C0" w14:textId="77777777" w:rsidR="00436828" w:rsidRPr="00A70E0F" w:rsidRDefault="00436828" w:rsidP="00436828"/>
    <w:p w14:paraId="7BD79D89" w14:textId="12E9137D" w:rsidR="00436828" w:rsidRPr="00A70E0F" w:rsidRDefault="0031767F" w:rsidP="00436828">
      <w:r w:rsidRPr="00A70E0F">
        <w:rPr>
          <w:rFonts w:cs="Times New Roman"/>
          <w:noProof/>
          <w:sz w:val="24"/>
          <w:szCs w:val="24"/>
          <w:lang w:eastAsia="en-AU"/>
        </w:rPr>
        <mc:AlternateContent>
          <mc:Choice Requires="wps">
            <w:drawing>
              <wp:anchor distT="0" distB="0" distL="114300" distR="114300" simplePos="0" relativeHeight="251447808" behindDoc="0" locked="0" layoutInCell="1" allowOverlap="1" wp14:anchorId="0CE9C350" wp14:editId="67658D6E">
                <wp:simplePos x="0" y="0"/>
                <wp:positionH relativeFrom="column">
                  <wp:posOffset>-544195</wp:posOffset>
                </wp:positionH>
                <wp:positionV relativeFrom="paragraph">
                  <wp:posOffset>158750</wp:posOffset>
                </wp:positionV>
                <wp:extent cx="6969125" cy="7392670"/>
                <wp:effectExtent l="0" t="0" r="3175" b="0"/>
                <wp:wrapNone/>
                <wp:docPr id="449" name="Rectangle 449" descr="Clinical Eye Testing Protocol"/>
                <wp:cNvGraphicFramePr/>
                <a:graphic xmlns:a="http://schemas.openxmlformats.org/drawingml/2006/main">
                  <a:graphicData uri="http://schemas.microsoft.com/office/word/2010/wordprocessingShape">
                    <wps:wsp>
                      <wps:cNvSpPr/>
                      <wps:spPr>
                        <a:xfrm>
                          <a:off x="0" y="0"/>
                          <a:ext cx="6969125" cy="7392670"/>
                        </a:xfrm>
                        <a:prstGeom prst="rect">
                          <a:avLst/>
                        </a:prstGeom>
                        <a:solidFill>
                          <a:srgbClr val="FDF0E7">
                            <a:alpha val="54902"/>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9" o:spid="_x0000_s1026" alt="Clinical Eye Testing Protocol" style="position:absolute;margin-left:-42.85pt;margin-top:12.5pt;width:548.75pt;height:582.1pt;z-index:25144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" fillcolor="#fdf0e7" stroked="f" strokeweight="1pt">
                <v:fill opacity="35980f"/>
              </v:rect>
            </w:pict>
          </mc:Fallback>
        </mc:AlternateContent>
      </w:r>
    </w:p>
    <w:p w14:paraId="19C39B77" w14:textId="1694462D" w:rsidR="00436828" w:rsidRDefault="00C07C33" w:rsidP="00436828">
      <w:pPr>
        <w:rPr>
          <w:b/>
        </w:rPr>
      </w:pPr>
      <w:r w:rsidRPr="00A70E0F">
        <w:rPr>
          <w:rFonts w:cs="Times New Roman"/>
          <w:noProof/>
          <w:sz w:val="24"/>
          <w:szCs w:val="24"/>
          <w:lang w:eastAsia="en-AU"/>
        </w:rPr>
        <mc:AlternateContent>
          <mc:Choice Requires="wps">
            <w:drawing>
              <wp:anchor distT="0" distB="0" distL="114300" distR="114300" simplePos="0" relativeHeight="251465216" behindDoc="0" locked="0" layoutInCell="1" allowOverlap="1" wp14:anchorId="3015939E" wp14:editId="21BDCF2B">
                <wp:simplePos x="0" y="0"/>
                <wp:positionH relativeFrom="margin">
                  <wp:posOffset>1604407</wp:posOffset>
                </wp:positionH>
                <wp:positionV relativeFrom="paragraph">
                  <wp:posOffset>4390561</wp:posOffset>
                </wp:positionV>
                <wp:extent cx="2421890" cy="617080"/>
                <wp:effectExtent l="0" t="0" r="16510" b="12065"/>
                <wp:wrapNone/>
                <wp:docPr id="481"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1890" cy="617080"/>
                        </a:xfrm>
                        <a:prstGeom prst="rect">
                          <a:avLst/>
                        </a:prstGeom>
                        <a:solidFill>
                          <a:srgbClr val="FFFFFF"/>
                        </a:solidFill>
                        <a:ln w="9525">
                          <a:solidFill>
                            <a:srgbClr val="000000"/>
                          </a:solidFill>
                          <a:miter lim="800000"/>
                          <a:headEnd/>
                          <a:tailEnd/>
                        </a:ln>
                      </wps:spPr>
                      <wps:txbx>
                        <w:txbxContent>
                          <w:p w14:paraId="3AFF4DBE" w14:textId="69DDA350" w:rsidR="008B675E" w:rsidRPr="008532A1" w:rsidRDefault="008B675E" w:rsidP="00436828">
                            <w:pPr>
                              <w:jc w:val="center"/>
                            </w:pPr>
                            <w:r w:rsidRPr="008532A1">
                              <w:t>Visual Field Testing</w:t>
                            </w:r>
                            <w:r>
                              <w:t xml:space="preserve"> Using</w:t>
                            </w:r>
                            <w:r w:rsidRPr="008532A1">
                              <w:t xml:space="preserve"> </w:t>
                            </w:r>
                            <w:r>
                              <w:t xml:space="preserve">Frequency Doubling </w:t>
                            </w:r>
                            <w:r w:rsidRPr="008532A1">
                              <w:t>Technology</w:t>
                            </w:r>
                            <w:r>
                              <w:t xml:space="preserve"> (FDT)</w:t>
                            </w:r>
                            <w:r w:rsidRPr="008532A1">
                              <w:br/>
                              <w:t xml:space="preserve"> - N-30-5 </w:t>
                            </w:r>
                            <w:r>
                              <w:t>screening t</w:t>
                            </w:r>
                            <w:r w:rsidRPr="008532A1">
                              <w:t>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14" style="position:absolute;margin-left:126.35pt;margin-top:345.7pt;width:190.7pt;height:48.6pt;z-index:25146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">
                <v:textbox>
                  <w:txbxContent>
                    <w:p w14:paraId="3AFF4DBE" w14:textId="69DDA350" w:rsidR="008B675E" w:rsidRPr="008532A1" w:rsidRDefault="008B675E" w:rsidP="00436828">
                      <w:pPr>
                        <w:jc w:val="center"/>
                      </w:pPr>
                      <w:r w:rsidRPr="008532A1">
                        <w:t>Visual Field Testing</w:t>
                      </w:r>
                      <w:r>
                        <w:t xml:space="preserve"> Using</w:t>
                      </w:r>
                      <w:r w:rsidRPr="008532A1">
                        <w:t xml:space="preserve"> </w:t>
                      </w:r>
                      <w:r>
                        <w:t xml:space="preserve">Frequency Doubling </w:t>
                      </w:r>
                      <w:r w:rsidRPr="008532A1">
                        <w:t>Technology</w:t>
                      </w:r>
                      <w:r>
                        <w:t xml:space="preserve"> (FDT)</w:t>
                      </w:r>
                      <w:r w:rsidRPr="008532A1">
                        <w:br/>
                        <w:t xml:space="preserve"> - N-30-5 </w:t>
                      </w:r>
                      <w:r>
                        <w:t>screening t</w:t>
                      </w:r>
                      <w:r w:rsidRPr="008532A1">
                        <w:t>est</w:t>
                      </w:r>
                    </w:p>
                  </w:txbxContent>
                </v:textbox>
                <w10:wrap anchorx="margin"/>
              </v:rect>
            </w:pict>
          </mc:Fallback>
        </mc:AlternateContent>
      </w:r>
      <w:r w:rsidR="006F67BA" w:rsidRPr="00A70E0F">
        <w:rPr>
          <w:rFonts w:cs="Times New Roman"/>
          <w:noProof/>
          <w:sz w:val="24"/>
          <w:szCs w:val="24"/>
          <w:lang w:eastAsia="en-AU"/>
        </w:rPr>
        <mc:AlternateContent>
          <mc:Choice Requires="wps">
            <w:drawing>
              <wp:anchor distT="0" distB="0" distL="114300" distR="114300" simplePos="0" relativeHeight="251511296" behindDoc="0" locked="0" layoutInCell="1" allowOverlap="1" wp14:anchorId="5C06F8B5" wp14:editId="09C1637D">
                <wp:simplePos x="0" y="0"/>
                <wp:positionH relativeFrom="margin">
                  <wp:posOffset>4229100</wp:posOffset>
                </wp:positionH>
                <wp:positionV relativeFrom="paragraph">
                  <wp:posOffset>6576695</wp:posOffset>
                </wp:positionV>
                <wp:extent cx="1362075" cy="638175"/>
                <wp:effectExtent l="0" t="0" r="28575" b="28575"/>
                <wp:wrapNone/>
                <wp:docPr id="443"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638175"/>
                        </a:xfrm>
                        <a:prstGeom prst="rect">
                          <a:avLst/>
                        </a:prstGeom>
                        <a:solidFill>
                          <a:srgbClr val="FFFFFF"/>
                        </a:solidFill>
                        <a:ln w="9525">
                          <a:solidFill>
                            <a:srgbClr val="000000"/>
                          </a:solidFill>
                          <a:miter lim="800000"/>
                          <a:headEnd/>
                          <a:tailEnd/>
                        </a:ln>
                      </wps:spPr>
                      <wps:txbx>
                        <w:txbxContent>
                          <w:p w14:paraId="5A9F5E6B" w14:textId="77777777" w:rsidR="008B675E" w:rsidRPr="00D36E40" w:rsidRDefault="008B675E" w:rsidP="00436828">
                            <w:pPr>
                              <w:jc w:val="center"/>
                            </w:pPr>
                            <w:r>
                              <w:t xml:space="preserve">Van </w:t>
                            </w:r>
                            <w:proofErr w:type="spellStart"/>
                            <w:r>
                              <w:t>Herick</w:t>
                            </w:r>
                            <w:proofErr w:type="spellEnd"/>
                            <w:r>
                              <w:t xml:space="preserve"> to assess</w:t>
                            </w:r>
                            <w:r>
                              <w:br/>
                              <w:t xml:space="preserve"> anterior chamber</w:t>
                            </w:r>
                            <w:r>
                              <w:br/>
                              <w:t>angle using slit lamp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15" style="position:absolute;margin-left:333pt;margin-top:517.85pt;width:107.25pt;height:50.25pt;z-index:251511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">
                <v:textbox>
                  <w:txbxContent>
                    <w:p w14:paraId="5A9F5E6B" w14:textId="77777777" w:rsidR="008B675E" w:rsidRPr="00D36E40" w:rsidRDefault="008B675E" w:rsidP="00436828">
                      <w:pPr>
                        <w:jc w:val="center"/>
                      </w:pPr>
                      <w:r>
                        <w:t xml:space="preserve">Van </w:t>
                      </w:r>
                      <w:proofErr w:type="spellStart"/>
                      <w:r>
                        <w:t>Herick</w:t>
                      </w:r>
                      <w:proofErr w:type="spellEnd"/>
                      <w:r>
                        <w:t xml:space="preserve"> to assess</w:t>
                      </w:r>
                      <w:r>
                        <w:br/>
                        <w:t xml:space="preserve"> anterior chamber</w:t>
                      </w:r>
                      <w:r>
                        <w:br/>
                        <w:t>angle using slit lamp</w:t>
                      </w:r>
                    </w:p>
                  </w:txbxContent>
                </v:textbox>
                <w10:wrap anchorx="margin"/>
              </v:rect>
            </w:pict>
          </mc:Fallback>
        </mc:AlternateContent>
      </w:r>
      <w:r w:rsidR="006F67BA" w:rsidRPr="00A70E0F">
        <w:rPr>
          <w:rFonts w:cs="Times New Roman"/>
          <w:noProof/>
          <w:sz w:val="24"/>
          <w:szCs w:val="24"/>
          <w:lang w:eastAsia="en-AU"/>
        </w:rPr>
        <mc:AlternateContent>
          <mc:Choice Requires="wps">
            <w:drawing>
              <wp:anchor distT="0" distB="0" distL="114300" distR="114300" simplePos="0" relativeHeight="251463168" behindDoc="0" locked="0" layoutInCell="1" allowOverlap="1" wp14:anchorId="5AD2F07A" wp14:editId="5B127518">
                <wp:simplePos x="0" y="0"/>
                <wp:positionH relativeFrom="margin">
                  <wp:posOffset>1609725</wp:posOffset>
                </wp:positionH>
                <wp:positionV relativeFrom="paragraph">
                  <wp:posOffset>2700020</wp:posOffset>
                </wp:positionV>
                <wp:extent cx="2411730" cy="628650"/>
                <wp:effectExtent l="0" t="0" r="26670" b="19050"/>
                <wp:wrapNone/>
                <wp:docPr id="485"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1730" cy="628650"/>
                        </a:xfrm>
                        <a:prstGeom prst="rect">
                          <a:avLst/>
                        </a:prstGeom>
                        <a:solidFill>
                          <a:srgbClr val="FFFFFF"/>
                        </a:solidFill>
                        <a:ln w="9525">
                          <a:solidFill>
                            <a:srgbClr val="000000"/>
                          </a:solidFill>
                          <a:miter lim="800000"/>
                          <a:headEnd/>
                          <a:tailEnd/>
                        </a:ln>
                      </wps:spPr>
                      <wps:txbx>
                        <w:txbxContent>
                          <w:p w14:paraId="2F5A240F" w14:textId="77777777" w:rsidR="008B675E" w:rsidRPr="007C7492" w:rsidRDefault="008B675E" w:rsidP="00436828">
                            <w:pPr>
                              <w:jc w:val="center"/>
                            </w:pPr>
                            <w:r w:rsidRPr="007C7492">
                              <w:t xml:space="preserve">Presenting Near Visual </w:t>
                            </w:r>
                            <w:proofErr w:type="gramStart"/>
                            <w:r w:rsidRPr="007C7492">
                              <w:t>Acuity</w:t>
                            </w:r>
                            <w:proofErr w:type="gramEnd"/>
                            <w:r w:rsidRPr="007C7492">
                              <w:br/>
                            </w:r>
                            <w:r>
                              <w:t>(Both eyes open)</w:t>
                            </w:r>
                            <w:r w:rsidRPr="007C7492">
                              <w:t xml:space="preserve"> </w:t>
                            </w:r>
                            <w:r>
                              <w:br/>
                            </w:r>
                            <w:r w:rsidRPr="007C7492">
                              <w:t xml:space="preserve">- E </w:t>
                            </w:r>
                            <w:r>
                              <w:t xml:space="preserve">Reading </w:t>
                            </w:r>
                            <w:r w:rsidRPr="007C7492">
                              <w:t>Chart</w:t>
                            </w:r>
                          </w:p>
                          <w:p w14:paraId="30261B62" w14:textId="77777777" w:rsidR="008B675E" w:rsidRPr="007C7492" w:rsidRDefault="008B675E" w:rsidP="0043682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16" style="position:absolute;margin-left:126.75pt;margin-top:212.6pt;width:189.9pt;height:49.5pt;z-index:25146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">
                <v:textbox>
                  <w:txbxContent>
                    <w:p w14:paraId="2F5A240F" w14:textId="77777777" w:rsidR="008B675E" w:rsidRPr="007C7492" w:rsidRDefault="008B675E" w:rsidP="00436828">
                      <w:pPr>
                        <w:jc w:val="center"/>
                      </w:pPr>
                      <w:r w:rsidRPr="007C7492">
                        <w:t xml:space="preserve">Presenting Near Visual </w:t>
                      </w:r>
                      <w:proofErr w:type="gramStart"/>
                      <w:r w:rsidRPr="007C7492">
                        <w:t>Acuity</w:t>
                      </w:r>
                      <w:proofErr w:type="gramEnd"/>
                      <w:r w:rsidRPr="007C7492">
                        <w:br/>
                      </w:r>
                      <w:r>
                        <w:t>(Both eyes open)</w:t>
                      </w:r>
                      <w:r w:rsidRPr="007C7492">
                        <w:t xml:space="preserve"> </w:t>
                      </w:r>
                      <w:r>
                        <w:br/>
                      </w:r>
                      <w:r w:rsidRPr="007C7492">
                        <w:t xml:space="preserve">- E </w:t>
                      </w:r>
                      <w:r>
                        <w:t xml:space="preserve">Reading </w:t>
                      </w:r>
                      <w:r w:rsidRPr="007C7492">
                        <w:t>Chart</w:t>
                      </w:r>
                    </w:p>
                    <w:p w14:paraId="30261B62" w14:textId="77777777" w:rsidR="008B675E" w:rsidRPr="007C7492" w:rsidRDefault="008B675E" w:rsidP="00436828">
                      <w:pPr>
                        <w:jc w:val="center"/>
                      </w:pPr>
                    </w:p>
                  </w:txbxContent>
                </v:textbox>
                <w10:wrap anchorx="margin"/>
              </v:rect>
            </w:pict>
          </mc:Fallback>
        </mc:AlternateContent>
      </w:r>
      <w:r w:rsidR="00436828">
        <w:rPr>
          <w:b/>
        </w:rPr>
        <w:br w:type="page"/>
      </w:r>
    </w:p>
    <w:p w14:paraId="31B59246" w14:textId="7C826F35" w:rsidR="00540A41" w:rsidRPr="00DA4343" w:rsidRDefault="00EC3262" w:rsidP="00DA4343">
      <w:pPr>
        <w:pStyle w:val="Heading1"/>
      </w:pPr>
      <w:bookmarkStart w:id="348" w:name="_Toc463361763"/>
      <w:r w:rsidRPr="00DA4343">
        <w:lastRenderedPageBreak/>
        <w:t xml:space="preserve">Data </w:t>
      </w:r>
      <w:r w:rsidR="008B17D3" w:rsidRPr="00DA4343">
        <w:t>m</w:t>
      </w:r>
      <w:r w:rsidRPr="00DA4343">
        <w:t xml:space="preserve">anagement and </w:t>
      </w:r>
      <w:r w:rsidR="008B17D3" w:rsidRPr="00DA4343">
        <w:t>a</w:t>
      </w:r>
      <w:r w:rsidRPr="00DA4343">
        <w:t>nalysis</w:t>
      </w:r>
      <w:bookmarkEnd w:id="348"/>
    </w:p>
    <w:p w14:paraId="002FE01A" w14:textId="502F49EF" w:rsidR="000B3F46" w:rsidRPr="00DA4343" w:rsidRDefault="00540A41" w:rsidP="00DA4343">
      <w:pPr>
        <w:pStyle w:val="Heading2"/>
      </w:pPr>
      <w:bookmarkStart w:id="349" w:name="_Toc463361764"/>
      <w:r w:rsidRPr="00DA4343">
        <w:t>Online tablet-based database</w:t>
      </w:r>
      <w:bookmarkEnd w:id="349"/>
    </w:p>
    <w:p w14:paraId="38D35CF7" w14:textId="4BCD2653" w:rsidR="007E286E" w:rsidRPr="007B112D" w:rsidRDefault="00C07C33" w:rsidP="00C33C19">
      <w:pPr>
        <w:spacing w:line="480" w:lineRule="auto"/>
        <w:rPr>
          <w:lang w:eastAsia="en-AU"/>
        </w:rPr>
      </w:pPr>
      <w:r w:rsidRPr="000B3F46">
        <w:rPr>
          <w:sz w:val="24"/>
          <w:szCs w:val="24"/>
        </w:rPr>
        <w:t>All data</w:t>
      </w:r>
      <w:r w:rsidR="000B3F46" w:rsidRPr="000B3F46">
        <w:rPr>
          <w:sz w:val="24"/>
          <w:szCs w:val="24"/>
        </w:rPr>
        <w:t xml:space="preserve"> collected during the recruitment </w:t>
      </w:r>
      <w:r w:rsidR="00721DFE">
        <w:rPr>
          <w:sz w:val="24"/>
          <w:szCs w:val="24"/>
        </w:rPr>
        <w:t xml:space="preserve">and </w:t>
      </w:r>
      <w:r w:rsidR="000B3F46" w:rsidRPr="000B3F46">
        <w:rPr>
          <w:sz w:val="24"/>
          <w:szCs w:val="24"/>
        </w:rPr>
        <w:t>clinical examination process</w:t>
      </w:r>
      <w:r w:rsidR="00721DFE">
        <w:rPr>
          <w:sz w:val="24"/>
          <w:szCs w:val="24"/>
        </w:rPr>
        <w:t>es</w:t>
      </w:r>
      <w:r w:rsidR="000B3F46" w:rsidRPr="000B3F46">
        <w:rPr>
          <w:sz w:val="24"/>
          <w:szCs w:val="24"/>
        </w:rPr>
        <w:t xml:space="preserve"> were recorded, stored, backed</w:t>
      </w:r>
      <w:r w:rsidR="00721DFE">
        <w:rPr>
          <w:sz w:val="24"/>
          <w:szCs w:val="24"/>
        </w:rPr>
        <w:t>-</w:t>
      </w:r>
      <w:r w:rsidR="000B3F46" w:rsidRPr="000B3F46">
        <w:rPr>
          <w:sz w:val="24"/>
          <w:szCs w:val="24"/>
        </w:rPr>
        <w:t>up, extracted, cleaned and analysed using a standardised data management protocol (</w:t>
      </w:r>
      <w:r w:rsidR="000B3F46" w:rsidRPr="000B3F46">
        <w:rPr>
          <w:sz w:val="24"/>
          <w:szCs w:val="24"/>
        </w:rPr>
        <w:fldChar w:fldCharType="begin"/>
      </w:r>
      <w:r w:rsidR="000B3F46" w:rsidRPr="000B3F46">
        <w:rPr>
          <w:sz w:val="24"/>
          <w:szCs w:val="24"/>
        </w:rPr>
        <w:instrText xml:space="preserve"> REF _Ref449460058 \h  \* MERGEFORMAT </w:instrText>
      </w:r>
      <w:r w:rsidR="000B3F46" w:rsidRPr="000B3F46">
        <w:rPr>
          <w:sz w:val="24"/>
          <w:szCs w:val="24"/>
        </w:rPr>
      </w:r>
      <w:r w:rsidR="000B3F46" w:rsidRPr="000B3F46">
        <w:rPr>
          <w:sz w:val="24"/>
          <w:szCs w:val="24"/>
        </w:rPr>
        <w:fldChar w:fldCharType="separate"/>
      </w:r>
      <w:r w:rsidR="005E75F0" w:rsidRPr="00125C6E">
        <w:rPr>
          <w:sz w:val="24"/>
          <w:szCs w:val="24"/>
        </w:rPr>
        <w:t xml:space="preserve">Figure </w:t>
      </w:r>
      <w:r w:rsidR="005E75F0">
        <w:rPr>
          <w:noProof/>
          <w:sz w:val="24"/>
          <w:szCs w:val="24"/>
        </w:rPr>
        <w:t>7</w:t>
      </w:r>
      <w:r w:rsidR="000B3F46" w:rsidRPr="000B3F46">
        <w:rPr>
          <w:sz w:val="24"/>
          <w:szCs w:val="24"/>
        </w:rPr>
        <w:fldChar w:fldCharType="end"/>
      </w:r>
      <w:r w:rsidR="000B3F46" w:rsidRPr="000B3F46">
        <w:rPr>
          <w:sz w:val="24"/>
          <w:szCs w:val="24"/>
        </w:rPr>
        <w:t>).</w:t>
      </w:r>
      <w:r w:rsidR="000B3F46" w:rsidRPr="009F486D">
        <w:rPr>
          <w:sz w:val="24"/>
          <w:szCs w:val="24"/>
        </w:rPr>
        <w:t xml:space="preserve"> </w:t>
      </w:r>
      <w:r w:rsidR="002E0B7A">
        <w:rPr>
          <w:sz w:val="24"/>
          <w:szCs w:val="24"/>
        </w:rPr>
        <w:t>All data were</w:t>
      </w:r>
      <w:r w:rsidR="00721DFE">
        <w:rPr>
          <w:sz w:val="24"/>
          <w:szCs w:val="24"/>
        </w:rPr>
        <w:t xml:space="preserve"> entered</w:t>
      </w:r>
      <w:r w:rsidR="000B3F46" w:rsidRPr="009F486D">
        <w:rPr>
          <w:sz w:val="24"/>
          <w:szCs w:val="24"/>
        </w:rPr>
        <w:t xml:space="preserve"> into a specialised online</w:t>
      </w:r>
      <w:r w:rsidR="002E0B7A">
        <w:rPr>
          <w:sz w:val="24"/>
          <w:szCs w:val="24"/>
        </w:rPr>
        <w:t>,</w:t>
      </w:r>
      <w:r w:rsidR="000B3F46" w:rsidRPr="009F486D">
        <w:rPr>
          <w:sz w:val="24"/>
          <w:szCs w:val="24"/>
        </w:rPr>
        <w:t xml:space="preserve"> cl</w:t>
      </w:r>
      <w:r w:rsidR="00D606BF" w:rsidRPr="009F486D">
        <w:rPr>
          <w:sz w:val="24"/>
          <w:szCs w:val="24"/>
        </w:rPr>
        <w:t xml:space="preserve">oud-based database </w:t>
      </w:r>
      <w:r w:rsidR="007E286E" w:rsidRPr="009F486D">
        <w:rPr>
          <w:sz w:val="24"/>
          <w:szCs w:val="24"/>
        </w:rPr>
        <w:t>using</w:t>
      </w:r>
      <w:r w:rsidR="00E5492C">
        <w:rPr>
          <w:sz w:val="24"/>
          <w:szCs w:val="24"/>
        </w:rPr>
        <w:t xml:space="preserve"> tablet computers</w:t>
      </w:r>
      <w:r w:rsidR="000B3F46" w:rsidRPr="009F486D">
        <w:rPr>
          <w:sz w:val="24"/>
          <w:szCs w:val="24"/>
        </w:rPr>
        <w:t xml:space="preserve"> </w:t>
      </w:r>
      <w:r w:rsidR="00E5492C">
        <w:rPr>
          <w:sz w:val="24"/>
          <w:szCs w:val="24"/>
        </w:rPr>
        <w:t>(</w:t>
      </w:r>
      <w:r w:rsidR="00CD1F73">
        <w:rPr>
          <w:sz w:val="24"/>
          <w:szCs w:val="24"/>
        </w:rPr>
        <w:t>Samsung Galaxy Tab S 10.5</w:t>
      </w:r>
      <w:r w:rsidR="00E5492C">
        <w:rPr>
          <w:sz w:val="24"/>
          <w:szCs w:val="24"/>
        </w:rPr>
        <w:t>, Samsung)</w:t>
      </w:r>
      <w:r w:rsidR="000B3F46" w:rsidRPr="009F486D">
        <w:rPr>
          <w:sz w:val="24"/>
          <w:szCs w:val="24"/>
        </w:rPr>
        <w:t>.</w:t>
      </w:r>
      <w:r w:rsidR="00D03687">
        <w:rPr>
          <w:sz w:val="24"/>
          <w:szCs w:val="24"/>
        </w:rPr>
        <w:t xml:space="preserve"> </w:t>
      </w:r>
      <w:r w:rsidR="008B17D3">
        <w:rPr>
          <w:sz w:val="24"/>
          <w:szCs w:val="24"/>
        </w:rPr>
        <w:t xml:space="preserve">An </w:t>
      </w:r>
      <w:r w:rsidR="00D606BF" w:rsidRPr="009F486D">
        <w:rPr>
          <w:sz w:val="24"/>
          <w:szCs w:val="24"/>
        </w:rPr>
        <w:t xml:space="preserve">external </w:t>
      </w:r>
      <w:r w:rsidR="002E0B7A">
        <w:rPr>
          <w:sz w:val="24"/>
          <w:szCs w:val="24"/>
        </w:rPr>
        <w:t xml:space="preserve">software design company </w:t>
      </w:r>
      <w:r w:rsidR="00CD1F73">
        <w:rPr>
          <w:sz w:val="24"/>
          <w:szCs w:val="24"/>
        </w:rPr>
        <w:t>construct</w:t>
      </w:r>
      <w:r w:rsidR="002E0B7A">
        <w:rPr>
          <w:sz w:val="24"/>
          <w:szCs w:val="24"/>
        </w:rPr>
        <w:t>ed</w:t>
      </w:r>
      <w:r w:rsidR="00D606BF" w:rsidRPr="009F486D">
        <w:rPr>
          <w:sz w:val="24"/>
          <w:szCs w:val="24"/>
        </w:rPr>
        <w:t xml:space="preserve"> the online database</w:t>
      </w:r>
      <w:r w:rsidR="00CD1F73">
        <w:rPr>
          <w:sz w:val="24"/>
          <w:szCs w:val="24"/>
        </w:rPr>
        <w:t xml:space="preserve"> and assist</w:t>
      </w:r>
      <w:r w:rsidR="002E0B7A">
        <w:rPr>
          <w:sz w:val="24"/>
          <w:szCs w:val="24"/>
        </w:rPr>
        <w:t>ed</w:t>
      </w:r>
      <w:r w:rsidR="00CD1F73">
        <w:rPr>
          <w:sz w:val="24"/>
          <w:szCs w:val="24"/>
        </w:rPr>
        <w:t xml:space="preserve"> with technical troubleshooting</w:t>
      </w:r>
      <w:r w:rsidR="00D606BF" w:rsidRPr="009F486D">
        <w:rPr>
          <w:sz w:val="24"/>
          <w:szCs w:val="24"/>
        </w:rPr>
        <w:t xml:space="preserve">. </w:t>
      </w:r>
      <w:r w:rsidR="00C33C19">
        <w:rPr>
          <w:sz w:val="24"/>
          <w:szCs w:val="24"/>
        </w:rPr>
        <w:t xml:space="preserve">A </w:t>
      </w:r>
      <w:r w:rsidR="002E0B7A">
        <w:rPr>
          <w:sz w:val="24"/>
          <w:szCs w:val="24"/>
        </w:rPr>
        <w:t>password-protected website</w:t>
      </w:r>
      <w:r w:rsidR="00C33C19">
        <w:rPr>
          <w:sz w:val="24"/>
          <w:szCs w:val="24"/>
        </w:rPr>
        <w:t xml:space="preserve"> </w:t>
      </w:r>
      <w:r w:rsidR="002E0B7A">
        <w:rPr>
          <w:sz w:val="24"/>
          <w:szCs w:val="24"/>
        </w:rPr>
        <w:t>allowed only NEHS staff to</w:t>
      </w:r>
      <w:r w:rsidR="00C54712">
        <w:rPr>
          <w:sz w:val="24"/>
          <w:szCs w:val="24"/>
        </w:rPr>
        <w:t xml:space="preserve"> access to the database. Due to the mobile nature of the survey, particularly during recruitment, staff frequently did not have access to Wi-Fi internet connectivity, and all tablet computers were consequently connected to a mobile data plan, allowing continual access to 3G or 4G mobile network coverage. </w:t>
      </w:r>
    </w:p>
    <w:p w14:paraId="1FA2442D" w14:textId="77777777" w:rsidR="007E286E" w:rsidRPr="009F486D" w:rsidRDefault="007E286E" w:rsidP="00C33C19">
      <w:pPr>
        <w:spacing w:line="480" w:lineRule="auto"/>
        <w:rPr>
          <w:sz w:val="24"/>
          <w:szCs w:val="24"/>
        </w:rPr>
      </w:pPr>
      <w:r w:rsidRPr="009F486D">
        <w:rPr>
          <w:sz w:val="24"/>
          <w:szCs w:val="24"/>
        </w:rPr>
        <w:t>The database interface was composed of three main user interfaces:</w:t>
      </w:r>
    </w:p>
    <w:p w14:paraId="7CCCBADB" w14:textId="5663AE91" w:rsidR="009A4B18" w:rsidRPr="004A5B93" w:rsidRDefault="007E286E" w:rsidP="00AE22D5">
      <w:pPr>
        <w:pStyle w:val="ListParagraph"/>
        <w:numPr>
          <w:ilvl w:val="0"/>
          <w:numId w:val="9"/>
        </w:numPr>
        <w:spacing w:line="480" w:lineRule="auto"/>
        <w:rPr>
          <w:rFonts w:asciiTheme="minorHAnsi" w:hAnsiTheme="minorHAnsi"/>
          <w:i/>
          <w:szCs w:val="24"/>
        </w:rPr>
      </w:pPr>
      <w:r w:rsidRPr="004A5B93">
        <w:rPr>
          <w:rFonts w:asciiTheme="minorHAnsi" w:hAnsiTheme="minorHAnsi"/>
          <w:i/>
          <w:szCs w:val="24"/>
        </w:rPr>
        <w:t xml:space="preserve">Recruitment </w:t>
      </w:r>
      <w:r w:rsidR="00051940">
        <w:rPr>
          <w:rFonts w:asciiTheme="minorHAnsi" w:hAnsiTheme="minorHAnsi"/>
          <w:i/>
          <w:szCs w:val="24"/>
        </w:rPr>
        <w:t>i</w:t>
      </w:r>
      <w:r w:rsidRPr="004A5B93">
        <w:rPr>
          <w:rFonts w:asciiTheme="minorHAnsi" w:hAnsiTheme="minorHAnsi"/>
          <w:i/>
          <w:szCs w:val="24"/>
        </w:rPr>
        <w:t>nterface</w:t>
      </w:r>
    </w:p>
    <w:p w14:paraId="2F1E4106" w14:textId="3B63B4E3" w:rsidR="007E286E" w:rsidRPr="009F486D" w:rsidRDefault="009A4B18" w:rsidP="00977A86">
      <w:pPr>
        <w:pStyle w:val="ListParagraph"/>
        <w:spacing w:line="480" w:lineRule="auto"/>
        <w:rPr>
          <w:rFonts w:asciiTheme="minorHAnsi" w:hAnsiTheme="minorHAnsi"/>
          <w:szCs w:val="24"/>
        </w:rPr>
      </w:pPr>
      <w:r>
        <w:rPr>
          <w:rFonts w:asciiTheme="minorHAnsi" w:hAnsiTheme="minorHAnsi"/>
          <w:szCs w:val="24"/>
        </w:rPr>
        <w:t>All data collected du</w:t>
      </w:r>
      <w:r w:rsidR="002E0B7A">
        <w:rPr>
          <w:rFonts w:asciiTheme="minorHAnsi" w:hAnsiTheme="minorHAnsi"/>
          <w:szCs w:val="24"/>
        </w:rPr>
        <w:t>ring participant recruitment were</w:t>
      </w:r>
      <w:r>
        <w:rPr>
          <w:rFonts w:asciiTheme="minorHAnsi" w:hAnsiTheme="minorHAnsi"/>
          <w:szCs w:val="24"/>
        </w:rPr>
        <w:t xml:space="preserve"> entered into the database through this interface </w:t>
      </w:r>
      <w:r w:rsidR="00A24EA5">
        <w:rPr>
          <w:rFonts w:asciiTheme="minorHAnsi" w:hAnsiTheme="minorHAnsi"/>
          <w:szCs w:val="24"/>
        </w:rPr>
        <w:t>(A</w:t>
      </w:r>
      <w:r w:rsidR="00354678">
        <w:rPr>
          <w:rFonts w:asciiTheme="minorHAnsi" w:hAnsiTheme="minorHAnsi"/>
          <w:szCs w:val="24"/>
        </w:rPr>
        <w:t>ppendix</w:t>
      </w:r>
      <w:r w:rsidR="00500EC9">
        <w:rPr>
          <w:rFonts w:asciiTheme="minorHAnsi" w:hAnsiTheme="minorHAnsi"/>
          <w:szCs w:val="24"/>
        </w:rPr>
        <w:t xml:space="preserve"> </w:t>
      </w:r>
      <w:r w:rsidR="00F662DE">
        <w:rPr>
          <w:rFonts w:asciiTheme="minorHAnsi" w:hAnsiTheme="minorHAnsi"/>
          <w:szCs w:val="24"/>
        </w:rPr>
        <w:fldChar w:fldCharType="begin"/>
      </w:r>
      <w:r w:rsidR="00F662DE">
        <w:rPr>
          <w:rFonts w:asciiTheme="minorHAnsi" w:hAnsiTheme="minorHAnsi"/>
          <w:szCs w:val="24"/>
        </w:rPr>
        <w:instrText xml:space="preserve"> REF _Ref449620241 \w \h </w:instrText>
      </w:r>
      <w:r w:rsidR="00F662DE">
        <w:rPr>
          <w:rFonts w:asciiTheme="minorHAnsi" w:hAnsiTheme="minorHAnsi"/>
          <w:szCs w:val="24"/>
        </w:rPr>
      </w:r>
      <w:r w:rsidR="00F662DE">
        <w:rPr>
          <w:rFonts w:asciiTheme="minorHAnsi" w:hAnsiTheme="minorHAnsi"/>
          <w:szCs w:val="24"/>
        </w:rPr>
        <w:fldChar w:fldCharType="separate"/>
      </w:r>
      <w:r w:rsidR="005E75F0">
        <w:rPr>
          <w:rFonts w:asciiTheme="minorHAnsi" w:hAnsiTheme="minorHAnsi"/>
          <w:szCs w:val="24"/>
        </w:rPr>
        <w:t>12.7</w:t>
      </w:r>
      <w:r w:rsidR="00F662DE">
        <w:rPr>
          <w:rFonts w:asciiTheme="minorHAnsi" w:hAnsiTheme="minorHAnsi"/>
          <w:szCs w:val="24"/>
        </w:rPr>
        <w:fldChar w:fldCharType="end"/>
      </w:r>
      <w:r w:rsidR="00354678">
        <w:rPr>
          <w:rFonts w:asciiTheme="minorHAnsi" w:hAnsiTheme="minorHAnsi"/>
          <w:szCs w:val="24"/>
        </w:rPr>
        <w:t>)</w:t>
      </w:r>
      <w:r>
        <w:rPr>
          <w:rFonts w:asciiTheme="minorHAnsi" w:hAnsiTheme="minorHAnsi"/>
          <w:szCs w:val="24"/>
        </w:rPr>
        <w:t>.</w:t>
      </w:r>
    </w:p>
    <w:p w14:paraId="7EE65310" w14:textId="77F7CABF" w:rsidR="009A4B18" w:rsidRPr="004A5B93" w:rsidRDefault="00051940" w:rsidP="00AE22D5">
      <w:pPr>
        <w:pStyle w:val="ListParagraph"/>
        <w:numPr>
          <w:ilvl w:val="0"/>
          <w:numId w:val="9"/>
        </w:numPr>
        <w:spacing w:line="480" w:lineRule="auto"/>
        <w:rPr>
          <w:rFonts w:asciiTheme="minorHAnsi" w:hAnsiTheme="minorHAnsi"/>
          <w:szCs w:val="24"/>
        </w:rPr>
      </w:pPr>
      <w:r>
        <w:rPr>
          <w:rFonts w:asciiTheme="minorHAnsi" w:hAnsiTheme="minorHAnsi"/>
          <w:i/>
          <w:szCs w:val="24"/>
        </w:rPr>
        <w:t>Clinical examination i</w:t>
      </w:r>
      <w:r w:rsidR="007E286E" w:rsidRPr="004A5B93">
        <w:rPr>
          <w:rFonts w:asciiTheme="minorHAnsi" w:hAnsiTheme="minorHAnsi"/>
          <w:i/>
          <w:szCs w:val="24"/>
        </w:rPr>
        <w:t>nterface</w:t>
      </w:r>
      <w:r w:rsidR="009A4B18">
        <w:rPr>
          <w:rFonts w:asciiTheme="minorHAnsi" w:hAnsiTheme="minorHAnsi"/>
          <w:szCs w:val="24"/>
        </w:rPr>
        <w:br/>
      </w:r>
      <w:proofErr w:type="gramStart"/>
      <w:r w:rsidR="009A4B18">
        <w:rPr>
          <w:rFonts w:asciiTheme="minorHAnsi" w:hAnsiTheme="minorHAnsi"/>
          <w:szCs w:val="24"/>
        </w:rPr>
        <w:t>All</w:t>
      </w:r>
      <w:proofErr w:type="gramEnd"/>
      <w:r w:rsidR="009A4B18">
        <w:rPr>
          <w:rFonts w:asciiTheme="minorHAnsi" w:hAnsiTheme="minorHAnsi"/>
          <w:szCs w:val="24"/>
        </w:rPr>
        <w:t xml:space="preserve"> data collected </w:t>
      </w:r>
      <w:r w:rsidR="002E0B7A">
        <w:rPr>
          <w:rFonts w:asciiTheme="minorHAnsi" w:hAnsiTheme="minorHAnsi"/>
          <w:szCs w:val="24"/>
        </w:rPr>
        <w:t>during clinical examinations were</w:t>
      </w:r>
      <w:r w:rsidR="009A4B18">
        <w:rPr>
          <w:rFonts w:asciiTheme="minorHAnsi" w:hAnsiTheme="minorHAnsi"/>
          <w:szCs w:val="24"/>
        </w:rPr>
        <w:t xml:space="preserve"> entered into the database through this interface </w:t>
      </w:r>
      <w:r w:rsidR="00A24EA5">
        <w:rPr>
          <w:rFonts w:asciiTheme="minorHAnsi" w:hAnsiTheme="minorHAnsi"/>
          <w:szCs w:val="24"/>
        </w:rPr>
        <w:t>(A</w:t>
      </w:r>
      <w:r w:rsidR="00354678">
        <w:rPr>
          <w:rFonts w:asciiTheme="minorHAnsi" w:hAnsiTheme="minorHAnsi"/>
          <w:szCs w:val="24"/>
        </w:rPr>
        <w:t>ppendix</w:t>
      </w:r>
      <w:r w:rsidR="00F662DE">
        <w:rPr>
          <w:rFonts w:asciiTheme="minorHAnsi" w:hAnsiTheme="minorHAnsi"/>
          <w:szCs w:val="24"/>
        </w:rPr>
        <w:t xml:space="preserve"> </w:t>
      </w:r>
      <w:r w:rsidR="00F662DE">
        <w:rPr>
          <w:rFonts w:asciiTheme="minorHAnsi" w:hAnsiTheme="minorHAnsi"/>
          <w:szCs w:val="24"/>
        </w:rPr>
        <w:fldChar w:fldCharType="begin"/>
      </w:r>
      <w:r w:rsidR="00F662DE">
        <w:rPr>
          <w:rFonts w:asciiTheme="minorHAnsi" w:hAnsiTheme="minorHAnsi"/>
          <w:szCs w:val="24"/>
        </w:rPr>
        <w:instrText xml:space="preserve"> REF _Ref453136263 \w \h </w:instrText>
      </w:r>
      <w:r w:rsidR="00F662DE">
        <w:rPr>
          <w:rFonts w:asciiTheme="minorHAnsi" w:hAnsiTheme="minorHAnsi"/>
          <w:szCs w:val="24"/>
        </w:rPr>
      </w:r>
      <w:r w:rsidR="00F662DE">
        <w:rPr>
          <w:rFonts w:asciiTheme="minorHAnsi" w:hAnsiTheme="minorHAnsi"/>
          <w:szCs w:val="24"/>
        </w:rPr>
        <w:fldChar w:fldCharType="separate"/>
      </w:r>
      <w:r w:rsidR="005E75F0">
        <w:rPr>
          <w:rFonts w:asciiTheme="minorHAnsi" w:hAnsiTheme="minorHAnsi"/>
          <w:szCs w:val="24"/>
        </w:rPr>
        <w:t>12.8</w:t>
      </w:r>
      <w:r w:rsidR="00F662DE">
        <w:rPr>
          <w:rFonts w:asciiTheme="minorHAnsi" w:hAnsiTheme="minorHAnsi"/>
          <w:szCs w:val="24"/>
        </w:rPr>
        <w:fldChar w:fldCharType="end"/>
      </w:r>
      <w:r w:rsidR="00354678">
        <w:rPr>
          <w:rFonts w:asciiTheme="minorHAnsi" w:hAnsiTheme="minorHAnsi"/>
          <w:szCs w:val="24"/>
        </w:rPr>
        <w:t>)</w:t>
      </w:r>
      <w:r w:rsidR="009A4B18">
        <w:rPr>
          <w:rFonts w:asciiTheme="minorHAnsi" w:hAnsiTheme="minorHAnsi"/>
          <w:szCs w:val="24"/>
        </w:rPr>
        <w:t>.</w:t>
      </w:r>
    </w:p>
    <w:p w14:paraId="4BB22CDA" w14:textId="72426345" w:rsidR="007E286E" w:rsidRDefault="00051940" w:rsidP="00AE22D5">
      <w:pPr>
        <w:pStyle w:val="ListParagraph"/>
        <w:numPr>
          <w:ilvl w:val="0"/>
          <w:numId w:val="9"/>
        </w:numPr>
        <w:spacing w:line="480" w:lineRule="auto"/>
        <w:rPr>
          <w:rFonts w:asciiTheme="minorHAnsi" w:hAnsiTheme="minorHAnsi"/>
          <w:szCs w:val="24"/>
        </w:rPr>
      </w:pPr>
      <w:r>
        <w:rPr>
          <w:rFonts w:asciiTheme="minorHAnsi" w:hAnsiTheme="minorHAnsi"/>
          <w:i/>
          <w:szCs w:val="24"/>
        </w:rPr>
        <w:t>Administration i</w:t>
      </w:r>
      <w:r w:rsidR="0068469C" w:rsidRPr="004A5B93">
        <w:rPr>
          <w:rFonts w:asciiTheme="minorHAnsi" w:hAnsiTheme="minorHAnsi"/>
          <w:i/>
          <w:szCs w:val="24"/>
        </w:rPr>
        <w:t>nterface</w:t>
      </w:r>
      <w:r w:rsidR="009A4B18">
        <w:rPr>
          <w:rFonts w:asciiTheme="minorHAnsi" w:hAnsiTheme="minorHAnsi"/>
          <w:szCs w:val="24"/>
        </w:rPr>
        <w:br/>
      </w:r>
      <w:proofErr w:type="gramStart"/>
      <w:r w:rsidR="009A4B18">
        <w:rPr>
          <w:rFonts w:asciiTheme="minorHAnsi" w:hAnsiTheme="minorHAnsi"/>
          <w:szCs w:val="24"/>
        </w:rPr>
        <w:t>All</w:t>
      </w:r>
      <w:proofErr w:type="gramEnd"/>
      <w:r w:rsidR="009A4B18">
        <w:rPr>
          <w:rFonts w:asciiTheme="minorHAnsi" w:hAnsiTheme="minorHAnsi"/>
          <w:szCs w:val="24"/>
        </w:rPr>
        <w:t xml:space="preserve"> data modifications and data export</w:t>
      </w:r>
      <w:r w:rsidR="002E0B7A">
        <w:rPr>
          <w:rFonts w:asciiTheme="minorHAnsi" w:hAnsiTheme="minorHAnsi"/>
          <w:szCs w:val="24"/>
        </w:rPr>
        <w:t>s</w:t>
      </w:r>
      <w:r w:rsidR="009A4B18">
        <w:rPr>
          <w:rFonts w:asciiTheme="minorHAnsi" w:hAnsiTheme="minorHAnsi"/>
          <w:szCs w:val="24"/>
        </w:rPr>
        <w:t xml:space="preserve"> were conducted though this interface </w:t>
      </w:r>
      <w:r w:rsidR="00A24EA5">
        <w:rPr>
          <w:rFonts w:asciiTheme="minorHAnsi" w:hAnsiTheme="minorHAnsi"/>
          <w:szCs w:val="24"/>
        </w:rPr>
        <w:t>(A</w:t>
      </w:r>
      <w:r w:rsidR="00354678">
        <w:rPr>
          <w:rFonts w:asciiTheme="minorHAnsi" w:hAnsiTheme="minorHAnsi"/>
          <w:szCs w:val="24"/>
        </w:rPr>
        <w:t>ppendix</w:t>
      </w:r>
      <w:r w:rsidR="00FC5152">
        <w:rPr>
          <w:rFonts w:asciiTheme="minorHAnsi" w:hAnsiTheme="minorHAnsi"/>
          <w:szCs w:val="24"/>
        </w:rPr>
        <w:t xml:space="preserve"> </w:t>
      </w:r>
      <w:r w:rsidR="00FC5152">
        <w:rPr>
          <w:rFonts w:asciiTheme="minorHAnsi" w:hAnsiTheme="minorHAnsi"/>
          <w:szCs w:val="24"/>
        </w:rPr>
        <w:fldChar w:fldCharType="begin"/>
      </w:r>
      <w:r w:rsidR="00FC5152">
        <w:rPr>
          <w:rFonts w:asciiTheme="minorHAnsi" w:hAnsiTheme="minorHAnsi"/>
          <w:szCs w:val="24"/>
        </w:rPr>
        <w:instrText xml:space="preserve"> REF _Ref454629820 \w \h </w:instrText>
      </w:r>
      <w:r w:rsidR="00FC5152">
        <w:rPr>
          <w:rFonts w:asciiTheme="minorHAnsi" w:hAnsiTheme="minorHAnsi"/>
          <w:szCs w:val="24"/>
        </w:rPr>
      </w:r>
      <w:r w:rsidR="00FC5152">
        <w:rPr>
          <w:rFonts w:asciiTheme="minorHAnsi" w:hAnsiTheme="minorHAnsi"/>
          <w:szCs w:val="24"/>
        </w:rPr>
        <w:fldChar w:fldCharType="separate"/>
      </w:r>
      <w:r w:rsidR="005E75F0">
        <w:rPr>
          <w:rFonts w:asciiTheme="minorHAnsi" w:hAnsiTheme="minorHAnsi"/>
          <w:szCs w:val="24"/>
        </w:rPr>
        <w:t>12.16</w:t>
      </w:r>
      <w:r w:rsidR="00FC5152">
        <w:rPr>
          <w:rFonts w:asciiTheme="minorHAnsi" w:hAnsiTheme="minorHAnsi"/>
          <w:szCs w:val="24"/>
        </w:rPr>
        <w:fldChar w:fldCharType="end"/>
      </w:r>
      <w:r w:rsidR="00354678">
        <w:rPr>
          <w:rFonts w:asciiTheme="minorHAnsi" w:hAnsiTheme="minorHAnsi"/>
          <w:szCs w:val="24"/>
        </w:rPr>
        <w:t>)</w:t>
      </w:r>
      <w:r w:rsidR="009A4B18">
        <w:rPr>
          <w:rFonts w:asciiTheme="minorHAnsi" w:hAnsiTheme="minorHAnsi"/>
          <w:szCs w:val="24"/>
        </w:rPr>
        <w:t>.</w:t>
      </w:r>
    </w:p>
    <w:p w14:paraId="20DE8B6A" w14:textId="14972459" w:rsidR="00807D27" w:rsidRPr="00DA4343" w:rsidRDefault="00807D27" w:rsidP="00DA4343">
      <w:pPr>
        <w:pStyle w:val="Heading2"/>
      </w:pPr>
      <w:bookmarkStart w:id="350" w:name="_Toc463361765"/>
      <w:r w:rsidRPr="00DA4343">
        <w:t>Hardcopies</w:t>
      </w:r>
      <w:bookmarkEnd w:id="350"/>
    </w:p>
    <w:p w14:paraId="4E260115" w14:textId="38173179" w:rsidR="006919D0" w:rsidRPr="00CD1F73" w:rsidRDefault="006919D0" w:rsidP="004A5B93">
      <w:pPr>
        <w:spacing w:line="480" w:lineRule="auto"/>
        <w:rPr>
          <w:sz w:val="24"/>
          <w:szCs w:val="24"/>
        </w:rPr>
      </w:pPr>
      <w:r w:rsidRPr="00CD1F73">
        <w:rPr>
          <w:sz w:val="24"/>
          <w:szCs w:val="24"/>
        </w:rPr>
        <w:t>Due to the risk</w:t>
      </w:r>
      <w:r w:rsidR="00A10224">
        <w:rPr>
          <w:sz w:val="24"/>
          <w:szCs w:val="24"/>
        </w:rPr>
        <w:t>s</w:t>
      </w:r>
      <w:r w:rsidR="0053157A">
        <w:rPr>
          <w:sz w:val="24"/>
          <w:szCs w:val="24"/>
        </w:rPr>
        <w:t xml:space="preserve"> of</w:t>
      </w:r>
      <w:r w:rsidR="00A10224">
        <w:rPr>
          <w:sz w:val="24"/>
          <w:szCs w:val="24"/>
        </w:rPr>
        <w:t xml:space="preserve"> data loss associated with disruption of</w:t>
      </w:r>
      <w:r w:rsidRPr="00CD1F73">
        <w:rPr>
          <w:sz w:val="24"/>
          <w:szCs w:val="24"/>
        </w:rPr>
        <w:t xml:space="preserve"> mobile network</w:t>
      </w:r>
      <w:r w:rsidR="00A10224">
        <w:rPr>
          <w:sz w:val="24"/>
          <w:szCs w:val="24"/>
        </w:rPr>
        <w:t xml:space="preserve"> connections</w:t>
      </w:r>
      <w:r w:rsidRPr="00CD1F73">
        <w:rPr>
          <w:sz w:val="24"/>
          <w:szCs w:val="24"/>
        </w:rPr>
        <w:t xml:space="preserve">, recruiters carried hardcopy recruitment forms to each recruitment site (Appendix </w:t>
      </w:r>
      <w:r w:rsidR="00807D27" w:rsidRPr="00CD1F73">
        <w:rPr>
          <w:rFonts w:ascii="Calibri" w:eastAsiaTheme="majorEastAsia" w:hAnsi="Calibri" w:cstheme="majorBidi"/>
          <w:b/>
          <w:bCs/>
          <w:sz w:val="24"/>
          <w:szCs w:val="24"/>
          <w:lang w:eastAsia="en-AU"/>
        </w:rPr>
        <w:fldChar w:fldCharType="begin"/>
      </w:r>
      <w:r w:rsidR="00807D27" w:rsidRPr="00CD1F73">
        <w:rPr>
          <w:sz w:val="24"/>
          <w:szCs w:val="24"/>
        </w:rPr>
        <w:instrText xml:space="preserve"> REF _Ref451193534 \w \h </w:instrText>
      </w:r>
      <w:r w:rsidR="00CD1F73">
        <w:rPr>
          <w:rFonts w:ascii="Calibri" w:eastAsiaTheme="majorEastAsia" w:hAnsi="Calibri" w:cstheme="majorBidi"/>
          <w:b/>
          <w:bCs/>
          <w:sz w:val="24"/>
          <w:szCs w:val="24"/>
          <w:lang w:eastAsia="en-AU"/>
        </w:rPr>
        <w:instrText xml:space="preserve"> \* MERGEFORMAT </w:instrText>
      </w:r>
      <w:r w:rsidR="00807D27" w:rsidRPr="00CD1F73">
        <w:rPr>
          <w:rFonts w:ascii="Calibri" w:eastAsiaTheme="majorEastAsia" w:hAnsi="Calibri" w:cstheme="majorBidi"/>
          <w:b/>
          <w:bCs/>
          <w:sz w:val="24"/>
          <w:szCs w:val="24"/>
          <w:lang w:eastAsia="en-AU"/>
        </w:rPr>
      </w:r>
      <w:r w:rsidR="00807D27" w:rsidRPr="00CD1F73">
        <w:rPr>
          <w:rFonts w:ascii="Calibri" w:eastAsiaTheme="majorEastAsia" w:hAnsi="Calibri" w:cstheme="majorBidi"/>
          <w:b/>
          <w:bCs/>
          <w:sz w:val="24"/>
          <w:szCs w:val="24"/>
          <w:lang w:eastAsia="en-AU"/>
        </w:rPr>
        <w:fldChar w:fldCharType="separate"/>
      </w:r>
      <w:r w:rsidR="005E75F0">
        <w:rPr>
          <w:sz w:val="24"/>
          <w:szCs w:val="24"/>
        </w:rPr>
        <w:t>12.17</w:t>
      </w:r>
      <w:r w:rsidR="00807D27" w:rsidRPr="00CD1F73">
        <w:rPr>
          <w:rFonts w:ascii="Calibri" w:eastAsiaTheme="majorEastAsia" w:hAnsi="Calibri" w:cstheme="majorBidi"/>
          <w:b/>
          <w:bCs/>
          <w:sz w:val="24"/>
          <w:szCs w:val="24"/>
          <w:lang w:eastAsia="en-AU"/>
        </w:rPr>
        <w:fldChar w:fldCharType="end"/>
      </w:r>
      <w:r w:rsidR="00807D27" w:rsidRPr="00CD1F73">
        <w:rPr>
          <w:sz w:val="24"/>
          <w:szCs w:val="24"/>
        </w:rPr>
        <w:t xml:space="preserve">). </w:t>
      </w:r>
      <w:r w:rsidRPr="00CD1F73">
        <w:rPr>
          <w:sz w:val="24"/>
          <w:szCs w:val="24"/>
        </w:rPr>
        <w:lastRenderedPageBreak/>
        <w:t>During times of loss of connectivity, all data pertainin</w:t>
      </w:r>
      <w:r w:rsidR="00ED7662">
        <w:rPr>
          <w:sz w:val="24"/>
          <w:szCs w:val="24"/>
        </w:rPr>
        <w:t>g to the recruitment process were</w:t>
      </w:r>
      <w:r w:rsidRPr="00CD1F73">
        <w:rPr>
          <w:sz w:val="24"/>
          <w:szCs w:val="24"/>
        </w:rPr>
        <w:t xml:space="preserve"> rec</w:t>
      </w:r>
      <w:r w:rsidR="006C68D0">
        <w:rPr>
          <w:sz w:val="24"/>
          <w:szCs w:val="24"/>
        </w:rPr>
        <w:t>orded on hardcopies and entered</w:t>
      </w:r>
      <w:r w:rsidRPr="00CD1F73">
        <w:rPr>
          <w:sz w:val="24"/>
          <w:szCs w:val="24"/>
        </w:rPr>
        <w:t xml:space="preserve"> into the database when </w:t>
      </w:r>
      <w:r w:rsidR="00A10224">
        <w:rPr>
          <w:sz w:val="24"/>
          <w:szCs w:val="24"/>
        </w:rPr>
        <w:t>a reliable network connection was re-established</w:t>
      </w:r>
      <w:r w:rsidRPr="00CD1F73">
        <w:rPr>
          <w:sz w:val="24"/>
          <w:szCs w:val="24"/>
        </w:rPr>
        <w:t>.</w:t>
      </w:r>
      <w:r w:rsidRPr="00CD1F73">
        <w:rPr>
          <w:rFonts w:ascii="Calibri" w:eastAsiaTheme="majorEastAsia" w:hAnsi="Calibri" w:cstheme="majorBidi"/>
          <w:b/>
          <w:bCs/>
          <w:sz w:val="24"/>
          <w:szCs w:val="24"/>
          <w:lang w:eastAsia="en-AU"/>
        </w:rPr>
        <w:t xml:space="preserve"> </w:t>
      </w:r>
      <w:r w:rsidR="00807D27" w:rsidRPr="00CD1F73">
        <w:rPr>
          <w:sz w:val="24"/>
          <w:szCs w:val="24"/>
        </w:rPr>
        <w:t xml:space="preserve">Similarly, examiners carried hardcopy questionnaire and examination forms to every clinic (Appendix </w:t>
      </w:r>
      <w:r w:rsidR="00807D27" w:rsidRPr="00CD1F73">
        <w:rPr>
          <w:rFonts w:ascii="Calibri" w:eastAsiaTheme="majorEastAsia" w:hAnsi="Calibri" w:cstheme="majorBidi"/>
          <w:b/>
          <w:bCs/>
          <w:sz w:val="24"/>
          <w:szCs w:val="24"/>
          <w:lang w:eastAsia="en-AU"/>
        </w:rPr>
        <w:fldChar w:fldCharType="begin"/>
      </w:r>
      <w:r w:rsidR="00807D27" w:rsidRPr="00CD1F73">
        <w:rPr>
          <w:sz w:val="24"/>
          <w:szCs w:val="24"/>
        </w:rPr>
        <w:instrText xml:space="preserve"> REF _Ref449624437 \w \h </w:instrText>
      </w:r>
      <w:r w:rsidR="00CD1F73">
        <w:rPr>
          <w:rFonts w:ascii="Calibri" w:eastAsiaTheme="majorEastAsia" w:hAnsi="Calibri" w:cstheme="majorBidi"/>
          <w:b/>
          <w:bCs/>
          <w:sz w:val="24"/>
          <w:szCs w:val="24"/>
          <w:lang w:eastAsia="en-AU"/>
        </w:rPr>
        <w:instrText xml:space="preserve"> \* MERGEFORMAT </w:instrText>
      </w:r>
      <w:r w:rsidR="00807D27" w:rsidRPr="00CD1F73">
        <w:rPr>
          <w:rFonts w:ascii="Calibri" w:eastAsiaTheme="majorEastAsia" w:hAnsi="Calibri" w:cstheme="majorBidi"/>
          <w:b/>
          <w:bCs/>
          <w:sz w:val="24"/>
          <w:szCs w:val="24"/>
          <w:lang w:eastAsia="en-AU"/>
        </w:rPr>
      </w:r>
      <w:r w:rsidR="00807D27" w:rsidRPr="00CD1F73">
        <w:rPr>
          <w:rFonts w:ascii="Calibri" w:eastAsiaTheme="majorEastAsia" w:hAnsi="Calibri" w:cstheme="majorBidi"/>
          <w:b/>
          <w:bCs/>
          <w:sz w:val="24"/>
          <w:szCs w:val="24"/>
          <w:lang w:eastAsia="en-AU"/>
        </w:rPr>
        <w:fldChar w:fldCharType="separate"/>
      </w:r>
      <w:r w:rsidR="005E75F0">
        <w:rPr>
          <w:sz w:val="24"/>
          <w:szCs w:val="24"/>
        </w:rPr>
        <w:t>12.11</w:t>
      </w:r>
      <w:r w:rsidR="00807D27" w:rsidRPr="00CD1F73">
        <w:rPr>
          <w:rFonts w:ascii="Calibri" w:eastAsiaTheme="majorEastAsia" w:hAnsi="Calibri" w:cstheme="majorBidi"/>
          <w:b/>
          <w:bCs/>
          <w:sz w:val="24"/>
          <w:szCs w:val="24"/>
          <w:lang w:eastAsia="en-AU"/>
        </w:rPr>
        <w:fldChar w:fldCharType="end"/>
      </w:r>
      <w:r w:rsidR="00ED7662">
        <w:rPr>
          <w:sz w:val="24"/>
          <w:szCs w:val="24"/>
        </w:rPr>
        <w:t xml:space="preserve">) </w:t>
      </w:r>
      <w:r w:rsidR="00A10224">
        <w:rPr>
          <w:sz w:val="24"/>
          <w:szCs w:val="24"/>
        </w:rPr>
        <w:t>for use during data network inaccessibility</w:t>
      </w:r>
      <w:r w:rsidRPr="00CD1F73">
        <w:rPr>
          <w:sz w:val="24"/>
          <w:szCs w:val="24"/>
        </w:rPr>
        <w:t>.</w:t>
      </w:r>
      <w:r w:rsidR="00807D27" w:rsidRPr="00CD1F73">
        <w:rPr>
          <w:sz w:val="24"/>
          <w:szCs w:val="24"/>
        </w:rPr>
        <w:t xml:space="preserve"> </w:t>
      </w:r>
      <w:r w:rsidRPr="00CD1F73">
        <w:rPr>
          <w:sz w:val="24"/>
          <w:szCs w:val="24"/>
        </w:rPr>
        <w:t>Hardcopy data obtained from each participant including: consent forms, auto-refraction result printouts, FDT printouts, and questionnaire and examination hardcopies (where applicable) were securely stored in a locked filing cabinet at CERA that was only accessible to key study personnel.</w:t>
      </w:r>
    </w:p>
    <w:p w14:paraId="08AFF7FF" w14:textId="24E5791B" w:rsidR="00711E44" w:rsidRPr="00DA4343" w:rsidRDefault="00C05A53" w:rsidP="00DA4343">
      <w:pPr>
        <w:pStyle w:val="Heading2"/>
      </w:pPr>
      <w:bookmarkStart w:id="351" w:name="_Toc451083076"/>
      <w:bookmarkStart w:id="352" w:name="_Toc451084190"/>
      <w:bookmarkStart w:id="353" w:name="_Toc451083077"/>
      <w:bookmarkStart w:id="354" w:name="_Toc451084191"/>
      <w:bookmarkStart w:id="355" w:name="_Toc451083078"/>
      <w:bookmarkStart w:id="356" w:name="_Toc451084192"/>
      <w:bookmarkStart w:id="357" w:name="_Toc451083079"/>
      <w:bookmarkStart w:id="358" w:name="_Toc451084193"/>
      <w:bookmarkStart w:id="359" w:name="_Toc451083080"/>
      <w:bookmarkStart w:id="360" w:name="_Toc451084194"/>
      <w:bookmarkStart w:id="361" w:name="_Toc451083081"/>
      <w:bookmarkStart w:id="362" w:name="_Toc451084195"/>
      <w:bookmarkStart w:id="363" w:name="_Toc451083083"/>
      <w:bookmarkStart w:id="364" w:name="_Toc451084197"/>
      <w:bookmarkStart w:id="365" w:name="_Toc451083084"/>
      <w:bookmarkStart w:id="366" w:name="_Toc451084198"/>
      <w:bookmarkStart w:id="367" w:name="_Toc463361766"/>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sidRPr="00DA4343">
        <w:t xml:space="preserve">Online </w:t>
      </w:r>
      <w:r w:rsidR="008B17D3" w:rsidRPr="00DA4343">
        <w:t>d</w:t>
      </w:r>
      <w:r w:rsidRPr="00DA4343">
        <w:t xml:space="preserve">atabase </w:t>
      </w:r>
      <w:r w:rsidR="008B17D3" w:rsidRPr="00DA4343">
        <w:t>d</w:t>
      </w:r>
      <w:r w:rsidR="00FF5630" w:rsidRPr="00DA4343">
        <w:t xml:space="preserve">ata </w:t>
      </w:r>
      <w:r w:rsidR="008B17D3" w:rsidRPr="00DA4343">
        <w:t>b</w:t>
      </w:r>
      <w:r w:rsidR="00FF5630" w:rsidRPr="00DA4343">
        <w:t xml:space="preserve">ackup and </w:t>
      </w:r>
      <w:r w:rsidR="008B17D3" w:rsidRPr="00DA4343">
        <w:t>e</w:t>
      </w:r>
      <w:r w:rsidR="00FF5630" w:rsidRPr="00DA4343">
        <w:t>xport</w:t>
      </w:r>
      <w:bookmarkEnd w:id="367"/>
    </w:p>
    <w:p w14:paraId="61C9AA81" w14:textId="2BB989BA" w:rsidR="00DE49F3" w:rsidRDefault="00FF5630" w:rsidP="00C57B82">
      <w:pPr>
        <w:spacing w:line="480" w:lineRule="auto"/>
        <w:rPr>
          <w:sz w:val="24"/>
          <w:szCs w:val="24"/>
        </w:rPr>
      </w:pPr>
      <w:r>
        <w:rPr>
          <w:sz w:val="24"/>
          <w:szCs w:val="24"/>
        </w:rPr>
        <w:t>All data uploaded to the NEHS online cloud-based databas</w:t>
      </w:r>
      <w:r w:rsidR="00212CB6">
        <w:rPr>
          <w:sz w:val="24"/>
          <w:szCs w:val="24"/>
        </w:rPr>
        <w:t>e were</w:t>
      </w:r>
      <w:r>
        <w:rPr>
          <w:sz w:val="24"/>
          <w:szCs w:val="24"/>
        </w:rPr>
        <w:t xml:space="preserve"> backed up every 24 hours onto a local server housed at </w:t>
      </w:r>
      <w:r w:rsidR="00723252">
        <w:rPr>
          <w:sz w:val="24"/>
          <w:szCs w:val="24"/>
        </w:rPr>
        <w:t>CERA</w:t>
      </w:r>
      <w:r>
        <w:rPr>
          <w:sz w:val="24"/>
          <w:szCs w:val="24"/>
        </w:rPr>
        <w:t>.</w:t>
      </w:r>
      <w:r w:rsidR="00ED7662">
        <w:rPr>
          <w:sz w:val="24"/>
          <w:szCs w:val="24"/>
        </w:rPr>
        <w:t xml:space="preserve"> Data were</w:t>
      </w:r>
      <w:r w:rsidR="00212CB6">
        <w:rPr>
          <w:sz w:val="24"/>
          <w:szCs w:val="24"/>
        </w:rPr>
        <w:t xml:space="preserve"> exported </w:t>
      </w:r>
      <w:r w:rsidR="00DE49F3">
        <w:rPr>
          <w:sz w:val="24"/>
          <w:szCs w:val="24"/>
        </w:rPr>
        <w:t xml:space="preserve">as a .SAV file </w:t>
      </w:r>
      <w:r w:rsidR="00755EFA">
        <w:rPr>
          <w:sz w:val="24"/>
          <w:szCs w:val="24"/>
        </w:rPr>
        <w:t xml:space="preserve">(SPSS format) </w:t>
      </w:r>
      <w:r w:rsidR="00CD1F73">
        <w:rPr>
          <w:sz w:val="24"/>
          <w:szCs w:val="24"/>
        </w:rPr>
        <w:t>from the a</w:t>
      </w:r>
      <w:r w:rsidR="00212CB6">
        <w:rPr>
          <w:sz w:val="24"/>
          <w:szCs w:val="24"/>
        </w:rPr>
        <w:t xml:space="preserve">dministration interface of the NEHS database weekly and </w:t>
      </w:r>
      <w:r w:rsidR="00490657">
        <w:rPr>
          <w:sz w:val="24"/>
          <w:szCs w:val="24"/>
        </w:rPr>
        <w:t xml:space="preserve">checked by the senior biostatistician. </w:t>
      </w:r>
      <w:r w:rsidR="00DE49F3">
        <w:rPr>
          <w:sz w:val="24"/>
          <w:szCs w:val="24"/>
        </w:rPr>
        <w:t xml:space="preserve"> Cleaned da</w:t>
      </w:r>
      <w:r w:rsidR="00ED7662">
        <w:rPr>
          <w:sz w:val="24"/>
          <w:szCs w:val="24"/>
        </w:rPr>
        <w:t>ta were</w:t>
      </w:r>
      <w:r w:rsidR="00DE49F3">
        <w:rPr>
          <w:sz w:val="24"/>
          <w:szCs w:val="24"/>
        </w:rPr>
        <w:t xml:space="preserve"> merged with an existing master dataset and stored on the Principal Investigator’s computer and an external hard drive.</w:t>
      </w:r>
    </w:p>
    <w:p w14:paraId="109F11E6" w14:textId="50ECD4A2" w:rsidR="00C05A53" w:rsidRPr="00DA4343" w:rsidRDefault="00C05A53" w:rsidP="00DA4343">
      <w:pPr>
        <w:pStyle w:val="Heading2"/>
      </w:pPr>
      <w:bookmarkStart w:id="368" w:name="_Toc463361767"/>
      <w:r w:rsidRPr="00DA4343">
        <w:t xml:space="preserve">Management of </w:t>
      </w:r>
      <w:r w:rsidR="00462A86" w:rsidRPr="00DA4343">
        <w:t>DRS</w:t>
      </w:r>
      <w:r w:rsidR="00DE49F3" w:rsidRPr="00DA4343">
        <w:t xml:space="preserve"> </w:t>
      </w:r>
      <w:r w:rsidR="008B17D3" w:rsidRPr="00DA4343">
        <w:t>c</w:t>
      </w:r>
      <w:r w:rsidRPr="00DA4343">
        <w:t xml:space="preserve">amera </w:t>
      </w:r>
      <w:r w:rsidR="008B17D3" w:rsidRPr="00DA4343">
        <w:t>p</w:t>
      </w:r>
      <w:r w:rsidRPr="00DA4343">
        <w:t>hotographs</w:t>
      </w:r>
      <w:bookmarkEnd w:id="368"/>
    </w:p>
    <w:p w14:paraId="7D0ADE63" w14:textId="074C29B6" w:rsidR="00DA4343" w:rsidRDefault="00711E44" w:rsidP="00C57B82">
      <w:pPr>
        <w:spacing w:line="480" w:lineRule="auto"/>
        <w:rPr>
          <w:sz w:val="24"/>
          <w:szCs w:val="24"/>
        </w:rPr>
      </w:pPr>
      <w:r>
        <w:rPr>
          <w:sz w:val="24"/>
          <w:szCs w:val="24"/>
        </w:rPr>
        <w:t xml:space="preserve">A folder was created for each NEHS participant on the internal DRS hard drive, labelled with the </w:t>
      </w:r>
      <w:r w:rsidR="00F0373D">
        <w:rPr>
          <w:sz w:val="24"/>
          <w:szCs w:val="24"/>
        </w:rPr>
        <w:t>p</w:t>
      </w:r>
      <w:r>
        <w:rPr>
          <w:sz w:val="24"/>
          <w:szCs w:val="24"/>
        </w:rPr>
        <w:t xml:space="preserve">articipant ID code, date of birth and gender. All fundus and anterior segment photographs were automatically saved into </w:t>
      </w:r>
      <w:r w:rsidR="00F0373D">
        <w:rPr>
          <w:sz w:val="24"/>
          <w:szCs w:val="24"/>
        </w:rPr>
        <w:t>each</w:t>
      </w:r>
      <w:r>
        <w:rPr>
          <w:sz w:val="24"/>
          <w:szCs w:val="24"/>
        </w:rPr>
        <w:t xml:space="preserve"> participant’s folder. In addition, all photographs were manually saved onto an external portable hard drive connected to the DRS. DRS photographs were then </w:t>
      </w:r>
      <w:r w:rsidR="00723252">
        <w:rPr>
          <w:sz w:val="24"/>
          <w:szCs w:val="24"/>
        </w:rPr>
        <w:t>transferred</w:t>
      </w:r>
      <w:r>
        <w:rPr>
          <w:sz w:val="24"/>
          <w:szCs w:val="24"/>
        </w:rPr>
        <w:t xml:space="preserve"> to the </w:t>
      </w:r>
      <w:r w:rsidR="00723252">
        <w:rPr>
          <w:sz w:val="24"/>
          <w:szCs w:val="24"/>
        </w:rPr>
        <w:t>retinal image grading centre at CERA</w:t>
      </w:r>
      <w:r w:rsidR="00BA0C5C">
        <w:rPr>
          <w:sz w:val="24"/>
          <w:szCs w:val="24"/>
        </w:rPr>
        <w:t xml:space="preserve"> for </w:t>
      </w:r>
      <w:r w:rsidR="00723252">
        <w:rPr>
          <w:sz w:val="24"/>
          <w:szCs w:val="24"/>
        </w:rPr>
        <w:t xml:space="preserve">retinal </w:t>
      </w:r>
      <w:r w:rsidR="00BA0C5C">
        <w:rPr>
          <w:sz w:val="24"/>
          <w:szCs w:val="24"/>
        </w:rPr>
        <w:t>grading</w:t>
      </w:r>
      <w:r w:rsidR="00723252">
        <w:rPr>
          <w:sz w:val="24"/>
          <w:szCs w:val="24"/>
        </w:rPr>
        <w:t xml:space="preserve">. </w:t>
      </w:r>
      <w:r w:rsidR="00ED7662">
        <w:rPr>
          <w:sz w:val="24"/>
          <w:szCs w:val="24"/>
        </w:rPr>
        <w:t>Grading data were</w:t>
      </w:r>
      <w:r>
        <w:rPr>
          <w:sz w:val="24"/>
          <w:szCs w:val="24"/>
        </w:rPr>
        <w:t xml:space="preserve"> then merged with the master dataset for analysis.</w:t>
      </w:r>
    </w:p>
    <w:p w14:paraId="475BA2F7" w14:textId="77777777" w:rsidR="00DA4343" w:rsidRDefault="00DA4343">
      <w:r>
        <w:br w:type="page"/>
      </w:r>
    </w:p>
    <w:p w14:paraId="5EBF58F1" w14:textId="50B192DA" w:rsidR="00913D44" w:rsidRPr="00913D44" w:rsidRDefault="00913D44" w:rsidP="00913D44">
      <w:r>
        <w:rPr>
          <w:noProof/>
          <w:lang w:eastAsia="en-AU"/>
        </w:rPr>
        <w:lastRenderedPageBreak/>
        <mc:AlternateContent>
          <mc:Choice Requires="wps">
            <w:drawing>
              <wp:anchor distT="0" distB="0" distL="114300" distR="114300" simplePos="0" relativeHeight="251446784" behindDoc="0" locked="0" layoutInCell="1" allowOverlap="1" wp14:anchorId="32D1B750" wp14:editId="6E230CE2">
                <wp:simplePos x="0" y="0"/>
                <wp:positionH relativeFrom="column">
                  <wp:posOffset>-381635</wp:posOffset>
                </wp:positionH>
                <wp:positionV relativeFrom="paragraph">
                  <wp:posOffset>9192895</wp:posOffset>
                </wp:positionV>
                <wp:extent cx="2864485" cy="313055"/>
                <wp:effectExtent l="0" t="0" r="0" b="0"/>
                <wp:wrapNone/>
                <wp:docPr id="362" name="Text Box 362"/>
                <wp:cNvGraphicFramePr/>
                <a:graphic xmlns:a="http://schemas.openxmlformats.org/drawingml/2006/main">
                  <a:graphicData uri="http://schemas.microsoft.com/office/word/2010/wordprocessingShape">
                    <wps:wsp>
                      <wps:cNvSpPr txBox="1"/>
                      <wps:spPr>
                        <a:xfrm>
                          <a:off x="0" y="0"/>
                          <a:ext cx="2864485" cy="313055"/>
                        </a:xfrm>
                        <a:prstGeom prst="rect">
                          <a:avLst/>
                        </a:prstGeom>
                        <a:solidFill>
                          <a:prstClr val="white"/>
                        </a:solidFill>
                        <a:ln>
                          <a:noFill/>
                        </a:ln>
                        <a:effectLst/>
                      </wps:spPr>
                      <wps:txbx>
                        <w:txbxContent>
                          <w:p w14:paraId="1BB6E21C" w14:textId="6F16065E" w:rsidR="008B675E" w:rsidRPr="00125C6E" w:rsidRDefault="008B675E" w:rsidP="00913D44">
                            <w:pPr>
                              <w:pStyle w:val="Caption"/>
                              <w:rPr>
                                <w:rFonts w:cs="Times New Roman"/>
                                <w:i w:val="0"/>
                                <w:noProof/>
                                <w:color w:val="auto"/>
                                <w:sz w:val="24"/>
                                <w:szCs w:val="24"/>
                              </w:rPr>
                            </w:pPr>
                            <w:bookmarkStart w:id="369" w:name="_Ref449460058"/>
                            <w:bookmarkStart w:id="370" w:name="_Toc455489029"/>
                            <w:proofErr w:type="gramStart"/>
                            <w:r w:rsidRPr="00125C6E">
                              <w:rPr>
                                <w:i w:val="0"/>
                                <w:color w:val="auto"/>
                                <w:sz w:val="24"/>
                                <w:szCs w:val="24"/>
                              </w:rPr>
                              <w:t xml:space="preserve">Figure </w:t>
                            </w:r>
                            <w:r w:rsidRPr="00125C6E">
                              <w:rPr>
                                <w:i w:val="0"/>
                                <w:color w:val="auto"/>
                                <w:sz w:val="24"/>
                                <w:szCs w:val="24"/>
                              </w:rPr>
                              <w:fldChar w:fldCharType="begin"/>
                            </w:r>
                            <w:r w:rsidRPr="00125C6E">
                              <w:rPr>
                                <w:i w:val="0"/>
                                <w:color w:val="auto"/>
                                <w:sz w:val="24"/>
                                <w:szCs w:val="24"/>
                              </w:rPr>
                              <w:instrText xml:space="preserve"> SEQ Figure \* ARABIC </w:instrText>
                            </w:r>
                            <w:r w:rsidRPr="00125C6E">
                              <w:rPr>
                                <w:i w:val="0"/>
                                <w:color w:val="auto"/>
                                <w:sz w:val="24"/>
                                <w:szCs w:val="24"/>
                              </w:rPr>
                              <w:fldChar w:fldCharType="separate"/>
                            </w:r>
                            <w:r>
                              <w:rPr>
                                <w:i w:val="0"/>
                                <w:noProof/>
                                <w:color w:val="auto"/>
                                <w:sz w:val="24"/>
                                <w:szCs w:val="24"/>
                              </w:rPr>
                              <w:t>7</w:t>
                            </w:r>
                            <w:r w:rsidRPr="00125C6E">
                              <w:rPr>
                                <w:i w:val="0"/>
                                <w:color w:val="auto"/>
                                <w:sz w:val="24"/>
                                <w:szCs w:val="24"/>
                              </w:rPr>
                              <w:fldChar w:fldCharType="end"/>
                            </w:r>
                            <w:bookmarkEnd w:id="369"/>
                            <w:r w:rsidRPr="00125C6E">
                              <w:rPr>
                                <w:i w:val="0"/>
                                <w:color w:val="auto"/>
                                <w:sz w:val="24"/>
                                <w:szCs w:val="24"/>
                              </w:rPr>
                              <w:t>.</w:t>
                            </w:r>
                            <w:proofErr w:type="gramEnd"/>
                            <w:r w:rsidRPr="00125C6E">
                              <w:rPr>
                                <w:i w:val="0"/>
                                <w:color w:val="auto"/>
                                <w:sz w:val="24"/>
                                <w:szCs w:val="24"/>
                              </w:rPr>
                              <w:t xml:space="preserve"> Data flow and management</w:t>
                            </w:r>
                            <w:bookmarkEnd w:id="37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362" o:spid="_x0000_s1117" type="#_x0000_t202" style="position:absolute;margin-left:-30.05pt;margin-top:723.85pt;width:225.55pt;height:24.65pt;z-index:25144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" stroked="f">
                <v:textbox style="mso-fit-shape-to-text:t" inset="0,0,0,0">
                  <w:txbxContent>
                    <w:p w14:paraId="1BB6E21C" w14:textId="6F16065E" w:rsidR="008B675E" w:rsidRPr="00125C6E" w:rsidRDefault="008B675E" w:rsidP="00913D44">
                      <w:pPr>
                        <w:pStyle w:val="Caption"/>
                        <w:rPr>
                          <w:rFonts w:cs="Times New Roman"/>
                          <w:i w:val="0"/>
                          <w:noProof/>
                          <w:color w:val="auto"/>
                          <w:sz w:val="24"/>
                          <w:szCs w:val="24"/>
                        </w:rPr>
                      </w:pPr>
                      <w:bookmarkStart w:id="371" w:name="_Ref449460058"/>
                      <w:bookmarkStart w:id="372" w:name="_Toc455489029"/>
                      <w:proofErr w:type="gramStart"/>
                      <w:r w:rsidRPr="00125C6E">
                        <w:rPr>
                          <w:i w:val="0"/>
                          <w:color w:val="auto"/>
                          <w:sz w:val="24"/>
                          <w:szCs w:val="24"/>
                        </w:rPr>
                        <w:t xml:space="preserve">Figure </w:t>
                      </w:r>
                      <w:r w:rsidRPr="00125C6E">
                        <w:rPr>
                          <w:i w:val="0"/>
                          <w:color w:val="auto"/>
                          <w:sz w:val="24"/>
                          <w:szCs w:val="24"/>
                        </w:rPr>
                        <w:fldChar w:fldCharType="begin"/>
                      </w:r>
                      <w:r w:rsidRPr="00125C6E">
                        <w:rPr>
                          <w:i w:val="0"/>
                          <w:color w:val="auto"/>
                          <w:sz w:val="24"/>
                          <w:szCs w:val="24"/>
                        </w:rPr>
                        <w:instrText xml:space="preserve"> SEQ Figure \* ARABIC </w:instrText>
                      </w:r>
                      <w:r w:rsidRPr="00125C6E">
                        <w:rPr>
                          <w:i w:val="0"/>
                          <w:color w:val="auto"/>
                          <w:sz w:val="24"/>
                          <w:szCs w:val="24"/>
                        </w:rPr>
                        <w:fldChar w:fldCharType="separate"/>
                      </w:r>
                      <w:r>
                        <w:rPr>
                          <w:i w:val="0"/>
                          <w:noProof/>
                          <w:color w:val="auto"/>
                          <w:sz w:val="24"/>
                          <w:szCs w:val="24"/>
                        </w:rPr>
                        <w:t>7</w:t>
                      </w:r>
                      <w:r w:rsidRPr="00125C6E">
                        <w:rPr>
                          <w:i w:val="0"/>
                          <w:color w:val="auto"/>
                          <w:sz w:val="24"/>
                          <w:szCs w:val="24"/>
                        </w:rPr>
                        <w:fldChar w:fldCharType="end"/>
                      </w:r>
                      <w:bookmarkEnd w:id="371"/>
                      <w:r w:rsidRPr="00125C6E">
                        <w:rPr>
                          <w:i w:val="0"/>
                          <w:color w:val="auto"/>
                          <w:sz w:val="24"/>
                          <w:szCs w:val="24"/>
                        </w:rPr>
                        <w:t>.</w:t>
                      </w:r>
                      <w:proofErr w:type="gramEnd"/>
                      <w:r w:rsidRPr="00125C6E">
                        <w:rPr>
                          <w:i w:val="0"/>
                          <w:color w:val="auto"/>
                          <w:sz w:val="24"/>
                          <w:szCs w:val="24"/>
                        </w:rPr>
                        <w:t xml:space="preserve"> Data flow and management</w:t>
                      </w:r>
                      <w:bookmarkEnd w:id="372"/>
                    </w:p>
                  </w:txbxContent>
                </v:textbox>
              </v:shape>
            </w:pict>
          </mc:Fallback>
        </mc:AlternateContent>
      </w:r>
      <w:bookmarkStart w:id="373" w:name="_GoBack"/>
      <w:r w:rsidRPr="00913D44">
        <w:rPr>
          <w:rFonts w:cs="Times New Roman"/>
          <w:noProof/>
          <w:sz w:val="24"/>
          <w:szCs w:val="24"/>
          <w:lang w:eastAsia="en-AU"/>
        </w:rPr>
        <mc:AlternateContent>
          <mc:Choice Requires="wps">
            <w:drawing>
              <wp:anchor distT="0" distB="0" distL="114300" distR="114300" simplePos="0" relativeHeight="251385344" behindDoc="0" locked="0" layoutInCell="1" allowOverlap="1" wp14:anchorId="6521CF15" wp14:editId="51B21AE8">
                <wp:simplePos x="0" y="0"/>
                <wp:positionH relativeFrom="column">
                  <wp:posOffset>2488758</wp:posOffset>
                </wp:positionH>
                <wp:positionV relativeFrom="paragraph">
                  <wp:posOffset>3450866</wp:posOffset>
                </wp:positionV>
                <wp:extent cx="1177925" cy="5685183"/>
                <wp:effectExtent l="0" t="0" r="3175" b="0"/>
                <wp:wrapNone/>
                <wp:docPr id="303" name="Rectangle 303"/>
                <wp:cNvGraphicFramePr/>
                <a:graphic xmlns:a="http://schemas.openxmlformats.org/drawingml/2006/main">
                  <a:graphicData uri="http://schemas.microsoft.com/office/word/2010/wordprocessingShape">
                    <wps:wsp>
                      <wps:cNvSpPr/>
                      <wps:spPr>
                        <a:xfrm>
                          <a:off x="0" y="0"/>
                          <a:ext cx="1177925" cy="5685183"/>
                        </a:xfrm>
                        <a:prstGeom prst="rect">
                          <a:avLst/>
                        </a:prstGeom>
                        <a:solidFill>
                          <a:srgbClr val="FAFDCF"/>
                        </a:solidFill>
                        <a:ln w="9525"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3D1A78C" id="Rectangle 303" o:spid="_x0000_s1026" style="position:absolute;margin-left:195.95pt;margin-top:271.7pt;width:92.75pt;height:447.65pt;z-index:25139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" fillcolor="#fafdcf" stroked="f"/>
            </w:pict>
          </mc:Fallback>
        </mc:AlternateContent>
      </w:r>
      <w:bookmarkEnd w:id="373"/>
      <w:r w:rsidRPr="00913D44">
        <w:rPr>
          <w:noProof/>
          <w:lang w:eastAsia="en-AU"/>
        </w:rPr>
        <mc:AlternateContent>
          <mc:Choice Requires="wps">
            <w:drawing>
              <wp:anchor distT="45720" distB="45720" distL="114300" distR="114300" simplePos="0" relativeHeight="251443712" behindDoc="0" locked="0" layoutInCell="1" allowOverlap="1" wp14:anchorId="2029801E" wp14:editId="38BF2A32">
                <wp:simplePos x="0" y="0"/>
                <wp:positionH relativeFrom="column">
                  <wp:posOffset>2442210</wp:posOffset>
                </wp:positionH>
                <wp:positionV relativeFrom="paragraph">
                  <wp:posOffset>8326755</wp:posOffset>
                </wp:positionV>
                <wp:extent cx="1315720" cy="530860"/>
                <wp:effectExtent l="0" t="0" r="0" b="2540"/>
                <wp:wrapSquare wrapText="bothSides"/>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5720" cy="530860"/>
                        </a:xfrm>
                        <a:prstGeom prst="rect">
                          <a:avLst/>
                        </a:prstGeom>
                        <a:noFill/>
                        <a:ln w="9525">
                          <a:noFill/>
                          <a:miter lim="800000"/>
                          <a:headEnd/>
                          <a:tailEnd/>
                        </a:ln>
                      </wps:spPr>
                      <wps:txbx>
                        <w:txbxContent>
                          <w:p w14:paraId="59CEFCEC" w14:textId="77777777" w:rsidR="008B675E" w:rsidRDefault="008B675E" w:rsidP="00913D44">
                            <w:pPr>
                              <w:jc w:val="center"/>
                            </w:pPr>
                            <w:r>
                              <w:t xml:space="preserve">Master </w:t>
                            </w:r>
                            <w:proofErr w:type="gramStart"/>
                            <w:r>
                              <w:t>dataset</w:t>
                            </w:r>
                            <w:proofErr w:type="gramEnd"/>
                            <w:r>
                              <w:br/>
                              <w:t>management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8" type="#_x0000_t202" style="position:absolute;margin-left:192.3pt;margin-top:655.65pt;width:103.6pt;height:41.8pt;z-index:25144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" filled="f" stroked="f">
                <v:textbox>
                  <w:txbxContent>
                    <w:p w14:paraId="59CEFCEC" w14:textId="77777777" w:rsidR="008B675E" w:rsidRDefault="008B675E" w:rsidP="00913D44">
                      <w:pPr>
                        <w:jc w:val="center"/>
                      </w:pPr>
                      <w:r>
                        <w:t xml:space="preserve">Master </w:t>
                      </w:r>
                      <w:proofErr w:type="gramStart"/>
                      <w:r>
                        <w:t>dataset</w:t>
                      </w:r>
                      <w:proofErr w:type="gramEnd"/>
                      <w:r>
                        <w:br/>
                        <w:t>management</w:t>
                      </w:r>
                    </w:p>
                  </w:txbxContent>
                </v:textbox>
                <w10:wrap type="square"/>
              </v:shape>
            </w:pict>
          </mc:Fallback>
        </mc:AlternateContent>
      </w:r>
      <w:r w:rsidRPr="00913D44">
        <w:rPr>
          <w:rFonts w:cs="Times New Roman"/>
          <w:noProof/>
          <w:sz w:val="24"/>
          <w:szCs w:val="24"/>
          <w:lang w:eastAsia="en-AU"/>
        </w:rPr>
        <mc:AlternateContent>
          <mc:Choice Requires="wps">
            <w:drawing>
              <wp:anchor distT="0" distB="0" distL="114300" distR="114300" simplePos="0" relativeHeight="251419136" behindDoc="0" locked="0" layoutInCell="1" allowOverlap="1" wp14:anchorId="663A0C3D" wp14:editId="18C299EE">
                <wp:simplePos x="0" y="0"/>
                <wp:positionH relativeFrom="margin">
                  <wp:posOffset>2593975</wp:posOffset>
                </wp:positionH>
                <wp:positionV relativeFrom="paragraph">
                  <wp:posOffset>7445375</wp:posOffset>
                </wp:positionV>
                <wp:extent cx="942975" cy="638175"/>
                <wp:effectExtent l="0" t="0" r="28575" b="28575"/>
                <wp:wrapNone/>
                <wp:docPr id="306"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7B6C2F8E" w14:textId="77777777" w:rsidR="008B675E" w:rsidRPr="00CD4EEF" w:rsidRDefault="008B675E" w:rsidP="00913D44">
                            <w:pPr>
                              <w:jc w:val="center"/>
                              <w:rPr>
                                <w:sz w:val="20"/>
                                <w:szCs w:val="20"/>
                              </w:rPr>
                            </w:pPr>
                            <w:r>
                              <w:rPr>
                                <w:sz w:val="20"/>
                                <w:szCs w:val="20"/>
                              </w:rPr>
                              <w:t>Statistical analysis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19" style="position:absolute;margin-left:204.25pt;margin-top:586.25pt;width:74.25pt;height:50.25pt;z-index:25141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">
                <v:textbox>
                  <w:txbxContent>
                    <w:p w14:paraId="7B6C2F8E" w14:textId="77777777" w:rsidR="008B675E" w:rsidRPr="00CD4EEF" w:rsidRDefault="008B675E" w:rsidP="00913D44">
                      <w:pPr>
                        <w:jc w:val="center"/>
                        <w:rPr>
                          <w:sz w:val="20"/>
                          <w:szCs w:val="20"/>
                        </w:rPr>
                      </w:pPr>
                      <w:r>
                        <w:rPr>
                          <w:sz w:val="20"/>
                          <w:szCs w:val="20"/>
                        </w:rPr>
                        <w:t>Statistical analysis</w:t>
                      </w:r>
                    </w:p>
                  </w:txbxContent>
                </v:textbox>
                <w10:wrap anchorx="margin"/>
              </v:rect>
            </w:pict>
          </mc:Fallback>
        </mc:AlternateContent>
      </w:r>
      <w:r w:rsidRPr="00913D44">
        <w:rPr>
          <w:noProof/>
          <w:lang w:eastAsia="en-AU"/>
        </w:rPr>
        <mc:AlternateContent>
          <mc:Choice Requires="wps">
            <w:drawing>
              <wp:anchor distT="0" distB="0" distL="114300" distR="114300" simplePos="0" relativeHeight="251445760" behindDoc="0" locked="0" layoutInCell="1" allowOverlap="1" wp14:anchorId="49587639" wp14:editId="7C980A29">
                <wp:simplePos x="0" y="0"/>
                <wp:positionH relativeFrom="column">
                  <wp:posOffset>3057525</wp:posOffset>
                </wp:positionH>
                <wp:positionV relativeFrom="paragraph">
                  <wp:posOffset>7181850</wp:posOffset>
                </wp:positionV>
                <wp:extent cx="0" cy="276860"/>
                <wp:effectExtent l="76200" t="0" r="57150" b="66040"/>
                <wp:wrapNone/>
                <wp:docPr id="307" name="Straight Arrow Connector 307"/>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522CDA06" id="Straight Arrow Connector 307" o:spid="_x0000_s1026" type="#_x0000_t32" style="position:absolute;margin-left:240.75pt;margin-top:565.5pt;width:0;height:21.8pt;z-index:25146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" strokecolor="windowText">
                <v:stroke endarrow="block" joinstyle="miter"/>
              </v:shape>
            </w:pict>
          </mc:Fallback>
        </mc:AlternateContent>
      </w:r>
      <w:r w:rsidRPr="00913D44">
        <w:rPr>
          <w:rFonts w:cs="Times New Roman"/>
          <w:noProof/>
          <w:sz w:val="24"/>
          <w:szCs w:val="24"/>
          <w:lang w:eastAsia="en-AU"/>
        </w:rPr>
        <mc:AlternateContent>
          <mc:Choice Requires="wps">
            <w:drawing>
              <wp:anchor distT="0" distB="0" distL="114300" distR="114300" simplePos="0" relativeHeight="251444736" behindDoc="0" locked="0" layoutInCell="1" allowOverlap="1" wp14:anchorId="0D4392B1" wp14:editId="6FCACAC4">
                <wp:simplePos x="0" y="0"/>
                <wp:positionH relativeFrom="margin">
                  <wp:posOffset>2590800</wp:posOffset>
                </wp:positionH>
                <wp:positionV relativeFrom="paragraph">
                  <wp:posOffset>6305550</wp:posOffset>
                </wp:positionV>
                <wp:extent cx="942975" cy="876300"/>
                <wp:effectExtent l="0" t="0" r="28575" b="19050"/>
                <wp:wrapNone/>
                <wp:docPr id="308"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876300"/>
                        </a:xfrm>
                        <a:prstGeom prst="rect">
                          <a:avLst/>
                        </a:prstGeom>
                        <a:solidFill>
                          <a:srgbClr val="FFFFFF"/>
                        </a:solidFill>
                        <a:ln w="9525">
                          <a:solidFill>
                            <a:srgbClr val="000000"/>
                          </a:solidFill>
                          <a:miter lim="800000"/>
                          <a:headEnd/>
                          <a:tailEnd/>
                        </a:ln>
                      </wps:spPr>
                      <wps:txbx>
                        <w:txbxContent>
                          <w:p w14:paraId="6248E619" w14:textId="77777777" w:rsidR="008B675E" w:rsidRPr="00CD4EEF" w:rsidRDefault="008B675E" w:rsidP="00913D44">
                            <w:pPr>
                              <w:jc w:val="center"/>
                              <w:rPr>
                                <w:sz w:val="20"/>
                                <w:szCs w:val="20"/>
                              </w:rPr>
                            </w:pPr>
                            <w:r>
                              <w:rPr>
                                <w:sz w:val="20"/>
                                <w:szCs w:val="20"/>
                              </w:rPr>
                              <w:t>Master data backed up on PI’s computer and external hard drive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20" style="position:absolute;margin-left:204pt;margin-top:496.5pt;width:74.25pt;height:69pt;z-index:25144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">
                <v:textbox>
                  <w:txbxContent>
                    <w:p w14:paraId="6248E619" w14:textId="77777777" w:rsidR="008B675E" w:rsidRPr="00CD4EEF" w:rsidRDefault="008B675E" w:rsidP="00913D44">
                      <w:pPr>
                        <w:jc w:val="center"/>
                        <w:rPr>
                          <w:sz w:val="20"/>
                          <w:szCs w:val="20"/>
                        </w:rPr>
                      </w:pPr>
                      <w:r>
                        <w:rPr>
                          <w:sz w:val="20"/>
                          <w:szCs w:val="20"/>
                        </w:rPr>
                        <w:t>Master data backed up on PI’s computer and external hard drive</w:t>
                      </w:r>
                    </w:p>
                  </w:txbxContent>
                </v:textbox>
                <w10:wrap anchorx="margin"/>
              </v:rect>
            </w:pict>
          </mc:Fallback>
        </mc:AlternateContent>
      </w:r>
      <w:r w:rsidRPr="00913D44">
        <w:rPr>
          <w:noProof/>
          <w:lang w:eastAsia="en-AU"/>
        </w:rPr>
        <mc:AlternateContent>
          <mc:Choice Requires="wps">
            <w:drawing>
              <wp:anchor distT="0" distB="0" distL="114300" distR="114300" simplePos="0" relativeHeight="251420160" behindDoc="0" locked="0" layoutInCell="1" allowOverlap="1" wp14:anchorId="06367547" wp14:editId="51D1B56B">
                <wp:simplePos x="0" y="0"/>
                <wp:positionH relativeFrom="column">
                  <wp:posOffset>3060700</wp:posOffset>
                </wp:positionH>
                <wp:positionV relativeFrom="paragraph">
                  <wp:posOffset>6029325</wp:posOffset>
                </wp:positionV>
                <wp:extent cx="0" cy="276860"/>
                <wp:effectExtent l="76200" t="0" r="57150" b="66040"/>
                <wp:wrapNone/>
                <wp:docPr id="309" name="Straight Arrow Connector 309"/>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2F3EB825" id="Straight Arrow Connector 309" o:spid="_x0000_s1026" type="#_x0000_t32" style="position:absolute;margin-left:241pt;margin-top:474.75pt;width:0;height:21.8pt;z-index:25143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" strokecolor="windowText">
                <v:stroke endarrow="block" joinstyle="miter"/>
              </v:shape>
            </w:pict>
          </mc:Fallback>
        </mc:AlternateContent>
      </w:r>
      <w:r w:rsidRPr="00913D44">
        <w:rPr>
          <w:rFonts w:cs="Times New Roman"/>
          <w:noProof/>
          <w:sz w:val="24"/>
          <w:szCs w:val="24"/>
          <w:lang w:eastAsia="en-AU"/>
        </w:rPr>
        <mc:AlternateContent>
          <mc:Choice Requires="wps">
            <w:drawing>
              <wp:anchor distT="0" distB="0" distL="114300" distR="114300" simplePos="0" relativeHeight="251417088" behindDoc="0" locked="0" layoutInCell="1" allowOverlap="1" wp14:anchorId="4B258F26" wp14:editId="75299938">
                <wp:simplePos x="0" y="0"/>
                <wp:positionH relativeFrom="margin">
                  <wp:posOffset>2590800</wp:posOffset>
                </wp:positionH>
                <wp:positionV relativeFrom="paragraph">
                  <wp:posOffset>5391150</wp:posOffset>
                </wp:positionV>
                <wp:extent cx="942975" cy="638175"/>
                <wp:effectExtent l="0" t="0" r="28575" b="28575"/>
                <wp:wrapNone/>
                <wp:docPr id="310"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7F281C66" w14:textId="77777777" w:rsidR="008B675E" w:rsidRPr="00CD4EEF" w:rsidRDefault="008B675E" w:rsidP="00913D44">
                            <w:pPr>
                              <w:jc w:val="center"/>
                              <w:rPr>
                                <w:sz w:val="20"/>
                                <w:szCs w:val="20"/>
                              </w:rPr>
                            </w:pPr>
                            <w:r>
                              <w:rPr>
                                <w:sz w:val="20"/>
                                <w:szCs w:val="20"/>
                              </w:rPr>
                              <w:t>Data</w:t>
                            </w:r>
                            <w:r>
                              <w:rPr>
                                <w:sz w:val="20"/>
                                <w:szCs w:val="20"/>
                              </w:rPr>
                              <w:br/>
                              <w:t>Management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21" style="position:absolute;margin-left:204pt;margin-top:424.5pt;width:74.25pt;height:50.25pt;z-index:25141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">
                <v:textbox>
                  <w:txbxContent>
                    <w:p w14:paraId="7F281C66" w14:textId="77777777" w:rsidR="008B675E" w:rsidRPr="00CD4EEF" w:rsidRDefault="008B675E" w:rsidP="00913D44">
                      <w:pPr>
                        <w:jc w:val="center"/>
                        <w:rPr>
                          <w:sz w:val="20"/>
                          <w:szCs w:val="20"/>
                        </w:rPr>
                      </w:pPr>
                      <w:r>
                        <w:rPr>
                          <w:sz w:val="20"/>
                          <w:szCs w:val="20"/>
                        </w:rPr>
                        <w:t>Data</w:t>
                      </w:r>
                      <w:r>
                        <w:rPr>
                          <w:sz w:val="20"/>
                          <w:szCs w:val="20"/>
                        </w:rPr>
                        <w:br/>
                        <w:t>Management</w:t>
                      </w:r>
                    </w:p>
                  </w:txbxContent>
                </v:textbox>
                <w10:wrap anchorx="margin"/>
              </v:rect>
            </w:pict>
          </mc:Fallback>
        </mc:AlternateContent>
      </w:r>
      <w:r w:rsidRPr="00913D44">
        <w:rPr>
          <w:noProof/>
          <w:lang w:eastAsia="en-AU"/>
        </w:rPr>
        <mc:AlternateContent>
          <mc:Choice Requires="wps">
            <w:drawing>
              <wp:anchor distT="0" distB="0" distL="114300" distR="114300" simplePos="0" relativeHeight="251418112" behindDoc="0" locked="0" layoutInCell="1" allowOverlap="1" wp14:anchorId="1FC7B845" wp14:editId="57E7E0E5">
                <wp:simplePos x="0" y="0"/>
                <wp:positionH relativeFrom="column">
                  <wp:posOffset>3067050</wp:posOffset>
                </wp:positionH>
                <wp:positionV relativeFrom="paragraph">
                  <wp:posOffset>5126990</wp:posOffset>
                </wp:positionV>
                <wp:extent cx="0" cy="276860"/>
                <wp:effectExtent l="76200" t="0" r="57150" b="66040"/>
                <wp:wrapNone/>
                <wp:docPr id="311" name="Straight Arrow Connector 311"/>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63F85C8" id="Straight Arrow Connector 311" o:spid="_x0000_s1026" type="#_x0000_t32" style="position:absolute;margin-left:241.5pt;margin-top:403.7pt;width:0;height:21.8pt;z-index:25143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" strokecolor="windowText">
                <v:stroke endarrow="block" joinstyle="miter"/>
              </v:shape>
            </w:pict>
          </mc:Fallback>
        </mc:AlternateContent>
      </w:r>
      <w:r w:rsidRPr="00913D44">
        <w:rPr>
          <w:rFonts w:cs="Times New Roman"/>
          <w:noProof/>
          <w:sz w:val="24"/>
          <w:szCs w:val="24"/>
          <w:lang w:eastAsia="en-AU"/>
        </w:rPr>
        <mc:AlternateContent>
          <mc:Choice Requires="wps">
            <w:drawing>
              <wp:anchor distT="0" distB="0" distL="114300" distR="114300" simplePos="0" relativeHeight="251415040" behindDoc="0" locked="0" layoutInCell="1" allowOverlap="1" wp14:anchorId="0C47C44F" wp14:editId="75AB8C3A">
                <wp:simplePos x="0" y="0"/>
                <wp:positionH relativeFrom="margin">
                  <wp:posOffset>2590800</wp:posOffset>
                </wp:positionH>
                <wp:positionV relativeFrom="paragraph">
                  <wp:posOffset>4486275</wp:posOffset>
                </wp:positionV>
                <wp:extent cx="942975" cy="638175"/>
                <wp:effectExtent l="0" t="0" r="28575" b="28575"/>
                <wp:wrapNone/>
                <wp:docPr id="312"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7ED31158" w14:textId="77777777" w:rsidR="008B675E" w:rsidRPr="00CD4EEF" w:rsidRDefault="008B675E" w:rsidP="00913D44">
                            <w:pPr>
                              <w:jc w:val="center"/>
                              <w:rPr>
                                <w:sz w:val="20"/>
                                <w:szCs w:val="20"/>
                              </w:rPr>
                            </w:pPr>
                            <w:r>
                              <w:rPr>
                                <w:sz w:val="20"/>
                                <w:szCs w:val="20"/>
                              </w:rPr>
                              <w:t>Export</w:t>
                            </w:r>
                            <w:r>
                              <w:rPr>
                                <w:sz w:val="20"/>
                                <w:szCs w:val="20"/>
                              </w:rPr>
                              <w:br/>
                              <w:t>as .SAV</w:t>
                            </w:r>
                            <w:r>
                              <w:rPr>
                                <w:sz w:val="20"/>
                                <w:szCs w:val="20"/>
                              </w:rPr>
                              <w:br/>
                              <w:t>and Excel files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22" style="position:absolute;margin-left:204pt;margin-top:353.25pt;width:74.25pt;height:50.25pt;z-index:25141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">
                <v:textbox>
                  <w:txbxContent>
                    <w:p w14:paraId="7ED31158" w14:textId="77777777" w:rsidR="008B675E" w:rsidRPr="00CD4EEF" w:rsidRDefault="008B675E" w:rsidP="00913D44">
                      <w:pPr>
                        <w:jc w:val="center"/>
                        <w:rPr>
                          <w:sz w:val="20"/>
                          <w:szCs w:val="20"/>
                        </w:rPr>
                      </w:pPr>
                      <w:r>
                        <w:rPr>
                          <w:sz w:val="20"/>
                          <w:szCs w:val="20"/>
                        </w:rPr>
                        <w:t>Export</w:t>
                      </w:r>
                      <w:r>
                        <w:rPr>
                          <w:sz w:val="20"/>
                          <w:szCs w:val="20"/>
                        </w:rPr>
                        <w:br/>
                        <w:t>as .SAV</w:t>
                      </w:r>
                      <w:r>
                        <w:rPr>
                          <w:sz w:val="20"/>
                          <w:szCs w:val="20"/>
                        </w:rPr>
                        <w:br/>
                        <w:t>and Excel files</w:t>
                      </w:r>
                    </w:p>
                  </w:txbxContent>
                </v:textbox>
                <w10:wrap anchorx="margin"/>
              </v:rect>
            </w:pict>
          </mc:Fallback>
        </mc:AlternateContent>
      </w:r>
      <w:r w:rsidRPr="00913D44">
        <w:rPr>
          <w:rFonts w:cs="Times New Roman"/>
          <w:noProof/>
          <w:sz w:val="24"/>
          <w:szCs w:val="24"/>
          <w:lang w:eastAsia="en-AU"/>
        </w:rPr>
        <mc:AlternateContent>
          <mc:Choice Requires="wps">
            <w:drawing>
              <wp:anchor distT="0" distB="0" distL="114300" distR="114300" simplePos="0" relativeHeight="251427328" behindDoc="0" locked="0" layoutInCell="1" allowOverlap="1" wp14:anchorId="75F939D3" wp14:editId="512F8182">
                <wp:simplePos x="0" y="0"/>
                <wp:positionH relativeFrom="margin">
                  <wp:posOffset>1438275</wp:posOffset>
                </wp:positionH>
                <wp:positionV relativeFrom="paragraph">
                  <wp:posOffset>2581275</wp:posOffset>
                </wp:positionV>
                <wp:extent cx="942975" cy="723900"/>
                <wp:effectExtent l="0" t="0" r="28575" b="19050"/>
                <wp:wrapNone/>
                <wp:docPr id="313"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3900"/>
                        </a:xfrm>
                        <a:prstGeom prst="rect">
                          <a:avLst/>
                        </a:prstGeom>
                        <a:solidFill>
                          <a:srgbClr val="FFFFFF"/>
                        </a:solidFill>
                        <a:ln w="9525">
                          <a:solidFill>
                            <a:srgbClr val="000000"/>
                          </a:solidFill>
                          <a:miter lim="800000"/>
                          <a:headEnd/>
                          <a:tailEnd/>
                        </a:ln>
                      </wps:spPr>
                      <wps:txbx>
                        <w:txbxContent>
                          <w:p w14:paraId="6A97EE5A" w14:textId="77777777" w:rsidR="008B675E" w:rsidRPr="00CD4EEF" w:rsidRDefault="008B675E" w:rsidP="00913D44">
                            <w:pPr>
                              <w:jc w:val="center"/>
                              <w:rPr>
                                <w:sz w:val="20"/>
                                <w:szCs w:val="20"/>
                              </w:rPr>
                            </w:pPr>
                            <w:r>
                              <w:rPr>
                                <w:sz w:val="20"/>
                                <w:szCs w:val="20"/>
                              </w:rPr>
                              <w:t>Data entry when connectivity available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23" style="position:absolute;margin-left:113.25pt;margin-top:203.25pt;width:74.25pt;height:57pt;z-index:25142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">
                <v:textbox>
                  <w:txbxContent>
                    <w:p w14:paraId="6A97EE5A" w14:textId="77777777" w:rsidR="008B675E" w:rsidRPr="00CD4EEF" w:rsidRDefault="008B675E" w:rsidP="00913D44">
                      <w:pPr>
                        <w:jc w:val="center"/>
                        <w:rPr>
                          <w:sz w:val="20"/>
                          <w:szCs w:val="20"/>
                        </w:rPr>
                      </w:pPr>
                      <w:r>
                        <w:rPr>
                          <w:sz w:val="20"/>
                          <w:szCs w:val="20"/>
                        </w:rPr>
                        <w:t>Data entry when connectivity available</w:t>
                      </w:r>
                    </w:p>
                  </w:txbxContent>
                </v:textbox>
                <w10:wrap anchorx="margin"/>
              </v:rect>
            </w:pict>
          </mc:Fallback>
        </mc:AlternateContent>
      </w:r>
      <w:r w:rsidRPr="00913D44">
        <w:rPr>
          <w:noProof/>
          <w:lang w:eastAsia="en-AU"/>
        </w:rPr>
        <mc:AlternateContent>
          <mc:Choice Requires="wps">
            <w:drawing>
              <wp:anchor distT="0" distB="0" distL="114300" distR="114300" simplePos="0" relativeHeight="251442688" behindDoc="0" locked="0" layoutInCell="1" allowOverlap="1" wp14:anchorId="3E2166C2" wp14:editId="26883C8F">
                <wp:simplePos x="0" y="0"/>
                <wp:positionH relativeFrom="margin">
                  <wp:align>right</wp:align>
                </wp:positionH>
                <wp:positionV relativeFrom="paragraph">
                  <wp:posOffset>5534934</wp:posOffset>
                </wp:positionV>
                <wp:extent cx="2371725" cy="308919"/>
                <wp:effectExtent l="2858" t="0" r="0" b="0"/>
                <wp:wrapNone/>
                <wp:docPr id="314" name="Text Box 314"/>
                <wp:cNvGraphicFramePr/>
                <a:graphic xmlns:a="http://schemas.openxmlformats.org/drawingml/2006/main">
                  <a:graphicData uri="http://schemas.microsoft.com/office/word/2010/wordprocessingShape">
                    <wps:wsp>
                      <wps:cNvSpPr txBox="1"/>
                      <wps:spPr>
                        <a:xfrm rot="5400000">
                          <a:off x="0" y="0"/>
                          <a:ext cx="2371725" cy="308919"/>
                        </a:xfrm>
                        <a:prstGeom prst="rect">
                          <a:avLst/>
                        </a:prstGeom>
                        <a:noFill/>
                        <a:ln w="6350">
                          <a:noFill/>
                        </a:ln>
                        <a:effectLst/>
                      </wps:spPr>
                      <wps:txbx>
                        <w:txbxContent>
                          <w:p w14:paraId="4BCC9D0E" w14:textId="77777777" w:rsidR="008B675E" w:rsidRDefault="008B675E" w:rsidP="00913D44">
                            <w:pPr>
                              <w:jc w:val="center"/>
                            </w:pPr>
                            <w:r>
                              <w:t>Fundus photography management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4" o:spid="_x0000_s1124" type="#_x0000_t202" style="position:absolute;margin-left:135.55pt;margin-top:435.8pt;width:186.75pt;height:24.3pt;rotation:90;z-index:2514426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" filled="f" stroked="f" strokeweight=".5pt">
                <v:textbox>
                  <w:txbxContent>
                    <w:p w14:paraId="4BCC9D0E" w14:textId="77777777" w:rsidR="008B675E" w:rsidRDefault="008B675E" w:rsidP="00913D44">
                      <w:pPr>
                        <w:jc w:val="center"/>
                      </w:pPr>
                      <w:r>
                        <w:t>Fundus photography management</w:t>
                      </w:r>
                    </w:p>
                  </w:txbxContent>
                </v:textbox>
                <w10:wrap anchorx="margin"/>
              </v:shape>
            </w:pict>
          </mc:Fallback>
        </mc:AlternateContent>
      </w:r>
      <w:r w:rsidRPr="00913D44">
        <w:rPr>
          <w:noProof/>
          <w:lang w:eastAsia="en-AU"/>
        </w:rPr>
        <mc:AlternateContent>
          <mc:Choice Requires="wps">
            <w:drawing>
              <wp:anchor distT="45720" distB="45720" distL="114300" distR="114300" simplePos="0" relativeHeight="251441664" behindDoc="0" locked="0" layoutInCell="1" allowOverlap="1" wp14:anchorId="3BC35408" wp14:editId="5387F5BE">
                <wp:simplePos x="0" y="0"/>
                <wp:positionH relativeFrom="column">
                  <wp:posOffset>1012825</wp:posOffset>
                </wp:positionH>
                <wp:positionV relativeFrom="paragraph">
                  <wp:posOffset>4941570</wp:posOffset>
                </wp:positionV>
                <wp:extent cx="2360930" cy="386080"/>
                <wp:effectExtent l="0" t="0" r="0" b="0"/>
                <wp:wrapSquare wrapText="bothSides"/>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60930" cy="386080"/>
                        </a:xfrm>
                        <a:prstGeom prst="rect">
                          <a:avLst/>
                        </a:prstGeom>
                        <a:noFill/>
                        <a:ln w="9525">
                          <a:noFill/>
                          <a:miter lim="800000"/>
                          <a:headEnd/>
                          <a:tailEnd/>
                        </a:ln>
                      </wps:spPr>
                      <wps:txbx>
                        <w:txbxContent>
                          <w:p w14:paraId="5DEC86D6" w14:textId="77777777" w:rsidR="008B675E" w:rsidRDefault="008B675E" w:rsidP="00913D44">
                            <w:pPr>
                              <w:jc w:val="center"/>
                            </w:pPr>
                            <w:r>
                              <w:t>Hardcopy data management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125" type="#_x0000_t202" style="position:absolute;margin-left:79.75pt;margin-top:389.1pt;width:185.9pt;height:30.4pt;rotation:-90;z-index:25144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" filled="f" stroked="f">
                <v:textbox style="mso-fit-shape-to-text:t">
                  <w:txbxContent>
                    <w:p w14:paraId="5DEC86D6" w14:textId="77777777" w:rsidR="008B675E" w:rsidRDefault="008B675E" w:rsidP="00913D44">
                      <w:pPr>
                        <w:jc w:val="center"/>
                      </w:pPr>
                      <w:r>
                        <w:t>Hardcopy data management</w:t>
                      </w:r>
                    </w:p>
                  </w:txbxContent>
                </v:textbox>
                <w10:wrap type="square"/>
              </v:shape>
            </w:pict>
          </mc:Fallback>
        </mc:AlternateContent>
      </w:r>
      <w:r w:rsidRPr="00913D44">
        <w:rPr>
          <w:rFonts w:cs="Times New Roman"/>
          <w:noProof/>
          <w:sz w:val="24"/>
          <w:szCs w:val="24"/>
          <w:lang w:eastAsia="en-AU"/>
        </w:rPr>
        <mc:AlternateContent>
          <mc:Choice Requires="wps">
            <w:drawing>
              <wp:anchor distT="0" distB="0" distL="114300" distR="114300" simplePos="0" relativeHeight="251388416" behindDoc="0" locked="0" layoutInCell="1" allowOverlap="1" wp14:anchorId="50E012E8" wp14:editId="21EB51EB">
                <wp:simplePos x="0" y="0"/>
                <wp:positionH relativeFrom="column">
                  <wp:posOffset>2483225</wp:posOffset>
                </wp:positionH>
                <wp:positionV relativeFrom="paragraph">
                  <wp:posOffset>372035</wp:posOffset>
                </wp:positionV>
                <wp:extent cx="1174862" cy="3096895"/>
                <wp:effectExtent l="0" t="0" r="6350" b="8255"/>
                <wp:wrapNone/>
                <wp:docPr id="316" name="Rectangle 316"/>
                <wp:cNvGraphicFramePr/>
                <a:graphic xmlns:a="http://schemas.openxmlformats.org/drawingml/2006/main">
                  <a:graphicData uri="http://schemas.microsoft.com/office/word/2010/wordprocessingShape">
                    <wps:wsp>
                      <wps:cNvSpPr/>
                      <wps:spPr>
                        <a:xfrm>
                          <a:off x="0" y="0"/>
                          <a:ext cx="1174862" cy="3096895"/>
                        </a:xfrm>
                        <a:prstGeom prst="rect">
                          <a:avLst/>
                        </a:prstGeom>
                        <a:solidFill>
                          <a:srgbClr val="5B9BD5">
                            <a:lumMod val="40000"/>
                            <a:lumOff val="6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21FF5C2D" id="Rectangle 316" o:spid="_x0000_s1026" style="position:absolute;margin-left:195.55pt;margin-top:29.3pt;width:92.5pt;height:243.85pt;z-index:25140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" fillcolor="#bdd7ee" stroked="f" strokeweight="1pt"/>
            </w:pict>
          </mc:Fallback>
        </mc:AlternateContent>
      </w:r>
      <w:r w:rsidRPr="00913D44">
        <w:rPr>
          <w:noProof/>
          <w:lang w:eastAsia="en-AU"/>
        </w:rPr>
        <mc:AlternateContent>
          <mc:Choice Requires="wps">
            <w:drawing>
              <wp:anchor distT="45720" distB="45720" distL="114300" distR="114300" simplePos="0" relativeHeight="251440640" behindDoc="0" locked="0" layoutInCell="1" allowOverlap="1" wp14:anchorId="66F60B59" wp14:editId="5BB25A51">
                <wp:simplePos x="0" y="0"/>
                <wp:positionH relativeFrom="column">
                  <wp:posOffset>1884337</wp:posOffset>
                </wp:positionH>
                <wp:positionV relativeFrom="paragraph">
                  <wp:posOffset>454729</wp:posOffset>
                </wp:positionV>
                <wp:extent cx="2292350" cy="386080"/>
                <wp:effectExtent l="0" t="0" r="0" b="0"/>
                <wp:wrapSquare wrapText="bothSides"/>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386080"/>
                        </a:xfrm>
                        <a:prstGeom prst="rect">
                          <a:avLst/>
                        </a:prstGeom>
                        <a:noFill/>
                        <a:ln w="9525">
                          <a:noFill/>
                          <a:miter lim="800000"/>
                          <a:headEnd/>
                          <a:tailEnd/>
                        </a:ln>
                      </wps:spPr>
                      <wps:txbx>
                        <w:txbxContent>
                          <w:p w14:paraId="010A4BFD" w14:textId="77777777" w:rsidR="008B675E" w:rsidRDefault="008B675E" w:rsidP="00913D44">
                            <w:pPr>
                              <w:jc w:val="center"/>
                            </w:pPr>
                            <w:r>
                              <w:t>Tablet-based database entry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126" type="#_x0000_t202" style="position:absolute;margin-left:148.35pt;margin-top:35.8pt;width:180.5pt;height:30.4pt;z-index:2514406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" filled="f" stroked="f">
                <v:textbox style="mso-fit-shape-to-text:t">
                  <w:txbxContent>
                    <w:p w14:paraId="010A4BFD" w14:textId="77777777" w:rsidR="008B675E" w:rsidRDefault="008B675E" w:rsidP="00913D44">
                      <w:pPr>
                        <w:jc w:val="center"/>
                      </w:pPr>
                      <w:r>
                        <w:t>Tablet-based database entry</w:t>
                      </w:r>
                    </w:p>
                  </w:txbxContent>
                </v:textbox>
                <w10:wrap type="square"/>
              </v:shape>
            </w:pict>
          </mc:Fallback>
        </mc:AlternateContent>
      </w:r>
      <w:r w:rsidRPr="00913D44">
        <w:rPr>
          <w:rFonts w:cs="Times New Roman"/>
          <w:noProof/>
          <w:sz w:val="24"/>
          <w:szCs w:val="24"/>
          <w:lang w:eastAsia="en-AU"/>
        </w:rPr>
        <mc:AlternateContent>
          <mc:Choice Requires="wps">
            <w:drawing>
              <wp:anchor distT="0" distB="0" distL="114300" distR="114300" simplePos="0" relativeHeight="251439616" behindDoc="0" locked="0" layoutInCell="1" allowOverlap="1" wp14:anchorId="0ABF28BE" wp14:editId="643FCD3C">
                <wp:simplePos x="0" y="0"/>
                <wp:positionH relativeFrom="column">
                  <wp:posOffset>-335280</wp:posOffset>
                </wp:positionH>
                <wp:positionV relativeFrom="paragraph">
                  <wp:posOffset>6648234</wp:posOffset>
                </wp:positionV>
                <wp:extent cx="87549" cy="0"/>
                <wp:effectExtent l="0" t="76200" r="27305" b="95250"/>
                <wp:wrapNone/>
                <wp:docPr id="319" name="Straight Arrow Connector 319"/>
                <wp:cNvGraphicFramePr/>
                <a:graphic xmlns:a="http://schemas.openxmlformats.org/drawingml/2006/main">
                  <a:graphicData uri="http://schemas.microsoft.com/office/word/2010/wordprocessingShape">
                    <wps:wsp>
                      <wps:cNvCnPr/>
                      <wps:spPr>
                        <a:xfrm>
                          <a:off x="0" y="0"/>
                          <a:ext cx="87549" cy="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284BBD0" id="Straight Arrow Connector 319" o:spid="_x0000_s1026" type="#_x0000_t32" style="position:absolute;margin-left:-26.4pt;margin-top:523.5pt;width:6.9pt;height:0;z-index:251453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" strokecolor="windowText">
                <v:stroke endarrow="block" joinstyle="miter"/>
              </v:shape>
            </w:pict>
          </mc:Fallback>
        </mc:AlternateContent>
      </w:r>
      <w:r w:rsidRPr="00913D44">
        <w:rPr>
          <w:rFonts w:cs="Times New Roman"/>
          <w:noProof/>
          <w:sz w:val="24"/>
          <w:szCs w:val="24"/>
          <w:lang w:eastAsia="en-AU"/>
        </w:rPr>
        <mc:AlternateContent>
          <mc:Choice Requires="wps">
            <w:drawing>
              <wp:anchor distT="0" distB="0" distL="114300" distR="114300" simplePos="0" relativeHeight="251438592" behindDoc="0" locked="0" layoutInCell="1" allowOverlap="1" wp14:anchorId="00CAC6B1" wp14:editId="7EB161A4">
                <wp:simplePos x="0" y="0"/>
                <wp:positionH relativeFrom="column">
                  <wp:posOffset>-335280</wp:posOffset>
                </wp:positionH>
                <wp:positionV relativeFrom="paragraph">
                  <wp:posOffset>5738914</wp:posOffset>
                </wp:positionV>
                <wp:extent cx="102140" cy="0"/>
                <wp:effectExtent l="0" t="0" r="12700" b="19050"/>
                <wp:wrapNone/>
                <wp:docPr id="320" name="Straight Connector 320"/>
                <wp:cNvGraphicFramePr/>
                <a:graphic xmlns:a="http://schemas.openxmlformats.org/drawingml/2006/main">
                  <a:graphicData uri="http://schemas.microsoft.com/office/word/2010/wordprocessingShape">
                    <wps:wsp>
                      <wps:cNvCnPr/>
                      <wps:spPr>
                        <a:xfrm flipH="1">
                          <a:off x="0" y="0"/>
                          <a:ext cx="10214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70B6DA3A" id="Straight Connector 320" o:spid="_x0000_s1026" style="position:absolute;flip:x;z-index:251452928;visibility:visible;mso-wrap-style:square;mso-wrap-distance-left:9pt;mso-wrap-distance-top:0;mso-wrap-distance-right:9pt;mso-wrap-distance-bottom:0;mso-position-horizontal:absolute;mso-position-horizontal-relative:text;mso-position-vertical:absolute;mso-position-vertical-relative:text" from="-26.4pt,451.9pt" to="-18.35pt,45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" strokecolor="windowText">
                <v:stroke joinstyle="miter"/>
              </v:line>
            </w:pict>
          </mc:Fallback>
        </mc:AlternateContent>
      </w:r>
      <w:r w:rsidRPr="00913D44">
        <w:rPr>
          <w:rFonts w:cs="Times New Roman"/>
          <w:noProof/>
          <w:sz w:val="24"/>
          <w:szCs w:val="24"/>
          <w:lang w:eastAsia="en-AU"/>
        </w:rPr>
        <mc:AlternateContent>
          <mc:Choice Requires="wps">
            <w:drawing>
              <wp:anchor distT="0" distB="0" distL="114300" distR="114300" simplePos="0" relativeHeight="251437568" behindDoc="0" locked="0" layoutInCell="1" allowOverlap="1" wp14:anchorId="555E3055" wp14:editId="75FBD187">
                <wp:simplePos x="0" y="0"/>
                <wp:positionH relativeFrom="column">
                  <wp:posOffset>-334645</wp:posOffset>
                </wp:positionH>
                <wp:positionV relativeFrom="paragraph">
                  <wp:posOffset>4804194</wp:posOffset>
                </wp:positionV>
                <wp:extent cx="102140" cy="0"/>
                <wp:effectExtent l="0" t="0" r="12700" b="19050"/>
                <wp:wrapNone/>
                <wp:docPr id="321" name="Straight Connector 321"/>
                <wp:cNvGraphicFramePr/>
                <a:graphic xmlns:a="http://schemas.openxmlformats.org/drawingml/2006/main">
                  <a:graphicData uri="http://schemas.microsoft.com/office/word/2010/wordprocessingShape">
                    <wps:wsp>
                      <wps:cNvCnPr/>
                      <wps:spPr>
                        <a:xfrm flipH="1">
                          <a:off x="0" y="0"/>
                          <a:ext cx="10214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6837B33B" id="Straight Connector 321" o:spid="_x0000_s1026" style="position:absolute;flip:x;z-index:251451904;visibility:visible;mso-wrap-style:square;mso-wrap-distance-left:9pt;mso-wrap-distance-top:0;mso-wrap-distance-right:9pt;mso-wrap-distance-bottom:0;mso-position-horizontal:absolute;mso-position-horizontal-relative:text;mso-position-vertical:absolute;mso-position-vertical-relative:text" from="-26.35pt,378.3pt" to="-18.3pt,3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" strokecolor="windowText">
                <v:stroke joinstyle="miter"/>
              </v:line>
            </w:pict>
          </mc:Fallback>
        </mc:AlternateContent>
      </w:r>
      <w:r w:rsidRPr="00913D44">
        <w:rPr>
          <w:rFonts w:cs="Times New Roman"/>
          <w:noProof/>
          <w:sz w:val="24"/>
          <w:szCs w:val="24"/>
          <w:lang w:eastAsia="en-AU"/>
        </w:rPr>
        <mc:AlternateContent>
          <mc:Choice Requires="wps">
            <w:drawing>
              <wp:anchor distT="0" distB="0" distL="114300" distR="114300" simplePos="0" relativeHeight="251436544" behindDoc="0" locked="0" layoutInCell="1" allowOverlap="1" wp14:anchorId="20215242" wp14:editId="58A2191C">
                <wp:simplePos x="0" y="0"/>
                <wp:positionH relativeFrom="column">
                  <wp:posOffset>-334645</wp:posOffset>
                </wp:positionH>
                <wp:positionV relativeFrom="paragraph">
                  <wp:posOffset>3865029</wp:posOffset>
                </wp:positionV>
                <wp:extent cx="102140" cy="0"/>
                <wp:effectExtent l="0" t="0" r="12700" b="19050"/>
                <wp:wrapNone/>
                <wp:docPr id="322" name="Straight Connector 322"/>
                <wp:cNvGraphicFramePr/>
                <a:graphic xmlns:a="http://schemas.openxmlformats.org/drawingml/2006/main">
                  <a:graphicData uri="http://schemas.microsoft.com/office/word/2010/wordprocessingShape">
                    <wps:wsp>
                      <wps:cNvCnPr/>
                      <wps:spPr>
                        <a:xfrm flipH="1">
                          <a:off x="0" y="0"/>
                          <a:ext cx="10214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4FC9A6D3" id="Straight Connector 322" o:spid="_x0000_s1026" style="position:absolute;flip:x;z-index:251450880;visibility:visible;mso-wrap-style:square;mso-wrap-distance-left:9pt;mso-wrap-distance-top:0;mso-wrap-distance-right:9pt;mso-wrap-distance-bottom:0;mso-position-horizontal:absolute;mso-position-horizontal-relative:text;mso-position-vertical:absolute;mso-position-vertical-relative:text" from="-26.35pt,304.35pt" to="-18.3pt,30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" strokecolor="windowText">
                <v:stroke joinstyle="miter"/>
              </v:line>
            </w:pict>
          </mc:Fallback>
        </mc:AlternateContent>
      </w:r>
      <w:r w:rsidRPr="00913D44">
        <w:rPr>
          <w:rFonts w:cs="Times New Roman"/>
          <w:noProof/>
          <w:sz w:val="24"/>
          <w:szCs w:val="24"/>
          <w:lang w:eastAsia="en-AU"/>
        </w:rPr>
        <mc:AlternateContent>
          <mc:Choice Requires="wps">
            <w:drawing>
              <wp:anchor distT="0" distB="0" distL="114300" distR="114300" simplePos="0" relativeHeight="251435520" behindDoc="0" locked="0" layoutInCell="1" allowOverlap="1" wp14:anchorId="52E2BD99" wp14:editId="5DAA24C1">
                <wp:simplePos x="0" y="0"/>
                <wp:positionH relativeFrom="column">
                  <wp:posOffset>-335604</wp:posOffset>
                </wp:positionH>
                <wp:positionV relativeFrom="paragraph">
                  <wp:posOffset>2913433</wp:posOffset>
                </wp:positionV>
                <wp:extent cx="0" cy="3745149"/>
                <wp:effectExtent l="0" t="0" r="19050" b="27305"/>
                <wp:wrapNone/>
                <wp:docPr id="323" name="Straight Connector 323"/>
                <wp:cNvGraphicFramePr/>
                <a:graphic xmlns:a="http://schemas.openxmlformats.org/drawingml/2006/main">
                  <a:graphicData uri="http://schemas.microsoft.com/office/word/2010/wordprocessingShape">
                    <wps:wsp>
                      <wps:cNvCnPr/>
                      <wps:spPr>
                        <a:xfrm>
                          <a:off x="0" y="0"/>
                          <a:ext cx="0" cy="3745149"/>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7F09A10A" id="Straight Connector 323" o:spid="_x0000_s1026" style="position:absolute;z-index:251449856;visibility:visible;mso-wrap-style:square;mso-wrap-distance-left:9pt;mso-wrap-distance-top:0;mso-wrap-distance-right:9pt;mso-wrap-distance-bottom:0;mso-position-horizontal:absolute;mso-position-horizontal-relative:text;mso-position-vertical:absolute;mso-position-vertical-relative:text" from="-26.45pt,229.4pt" to="-26.45pt,5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" strokecolor="windowText">
                <v:stroke joinstyle="miter"/>
              </v:line>
            </w:pict>
          </mc:Fallback>
        </mc:AlternateContent>
      </w:r>
      <w:r w:rsidRPr="00913D44">
        <w:rPr>
          <w:rFonts w:cs="Times New Roman"/>
          <w:noProof/>
          <w:sz w:val="24"/>
          <w:szCs w:val="24"/>
          <w:lang w:eastAsia="en-AU"/>
        </w:rPr>
        <mc:AlternateContent>
          <mc:Choice Requires="wps">
            <w:drawing>
              <wp:anchor distT="0" distB="0" distL="114300" distR="114300" simplePos="0" relativeHeight="251434496" behindDoc="0" locked="0" layoutInCell="1" allowOverlap="1" wp14:anchorId="45CAD329" wp14:editId="6350FB4B">
                <wp:simplePos x="0" y="0"/>
                <wp:positionH relativeFrom="column">
                  <wp:posOffset>-335604</wp:posOffset>
                </wp:positionH>
                <wp:positionV relativeFrom="paragraph">
                  <wp:posOffset>2913434</wp:posOffset>
                </wp:positionV>
                <wp:extent cx="102140" cy="0"/>
                <wp:effectExtent l="0" t="0" r="12700" b="19050"/>
                <wp:wrapNone/>
                <wp:docPr id="324" name="Straight Connector 324"/>
                <wp:cNvGraphicFramePr/>
                <a:graphic xmlns:a="http://schemas.openxmlformats.org/drawingml/2006/main">
                  <a:graphicData uri="http://schemas.microsoft.com/office/word/2010/wordprocessingShape">
                    <wps:wsp>
                      <wps:cNvCnPr/>
                      <wps:spPr>
                        <a:xfrm flipH="1">
                          <a:off x="0" y="0"/>
                          <a:ext cx="10214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31E6DA4C" id="Straight Connector 324" o:spid="_x0000_s1026" style="position:absolute;flip:x;z-index:251448832;visibility:visible;mso-wrap-style:square;mso-wrap-distance-left:9pt;mso-wrap-distance-top:0;mso-wrap-distance-right:9pt;mso-wrap-distance-bottom:0;mso-position-horizontal:absolute;mso-position-horizontal-relative:text;mso-position-vertical:absolute;mso-position-vertical-relative:text" from="-26.45pt,229.4pt" to="-18.4pt,2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" strokecolor="windowText">
                <v:stroke joinstyle="miter"/>
              </v:line>
            </w:pict>
          </mc:Fallback>
        </mc:AlternateContent>
      </w:r>
      <w:r w:rsidRPr="00913D44">
        <w:rPr>
          <w:rFonts w:cs="Times New Roman"/>
          <w:noProof/>
          <w:sz w:val="24"/>
          <w:szCs w:val="24"/>
          <w:lang w:eastAsia="en-AU"/>
        </w:rPr>
        <mc:AlternateContent>
          <mc:Choice Requires="wps">
            <w:drawing>
              <wp:anchor distT="0" distB="0" distL="114300" distR="114300" simplePos="0" relativeHeight="251431424" behindDoc="0" locked="0" layoutInCell="1" allowOverlap="1" wp14:anchorId="3B67DC59" wp14:editId="34C55DC3">
                <wp:simplePos x="0" y="0"/>
                <wp:positionH relativeFrom="margin">
                  <wp:posOffset>-252946</wp:posOffset>
                </wp:positionH>
                <wp:positionV relativeFrom="paragraph">
                  <wp:posOffset>6352540</wp:posOffset>
                </wp:positionV>
                <wp:extent cx="942975" cy="638175"/>
                <wp:effectExtent l="0" t="0" r="28575" b="28575"/>
                <wp:wrapNone/>
                <wp:docPr id="325"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5FD60CE9" w14:textId="77777777" w:rsidR="008B675E" w:rsidRPr="00CD4EEF" w:rsidRDefault="008B675E" w:rsidP="00913D44">
                            <w:pPr>
                              <w:jc w:val="center"/>
                              <w:rPr>
                                <w:sz w:val="20"/>
                                <w:szCs w:val="20"/>
                              </w:rPr>
                            </w:pPr>
                            <w:r>
                              <w:rPr>
                                <w:sz w:val="20"/>
                                <w:szCs w:val="20"/>
                              </w:rPr>
                              <w:t>Filed in secure storage facility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27" style="position:absolute;margin-left:-19.9pt;margin-top:500.2pt;width:74.25pt;height:50.25pt;z-index:25143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">
                <v:textbox>
                  <w:txbxContent>
                    <w:p w14:paraId="5FD60CE9" w14:textId="77777777" w:rsidR="008B675E" w:rsidRPr="00CD4EEF" w:rsidRDefault="008B675E" w:rsidP="00913D44">
                      <w:pPr>
                        <w:jc w:val="center"/>
                        <w:rPr>
                          <w:sz w:val="20"/>
                          <w:szCs w:val="20"/>
                        </w:rPr>
                      </w:pPr>
                      <w:r>
                        <w:rPr>
                          <w:sz w:val="20"/>
                          <w:szCs w:val="20"/>
                        </w:rPr>
                        <w:t>Filed in secure storage facility</w:t>
                      </w:r>
                    </w:p>
                  </w:txbxContent>
                </v:textbox>
                <w10:wrap anchorx="margin"/>
              </v:rect>
            </w:pict>
          </mc:Fallback>
        </mc:AlternateContent>
      </w:r>
      <w:r w:rsidRPr="00913D44">
        <w:rPr>
          <w:rFonts w:cs="Times New Roman"/>
          <w:noProof/>
          <w:sz w:val="24"/>
          <w:szCs w:val="24"/>
          <w:lang w:eastAsia="en-AU"/>
        </w:rPr>
        <mc:AlternateContent>
          <mc:Choice Requires="wps">
            <w:drawing>
              <wp:anchor distT="0" distB="0" distL="114300" distR="114300" simplePos="0" relativeHeight="251428352" behindDoc="0" locked="0" layoutInCell="1" allowOverlap="1" wp14:anchorId="49EB7578" wp14:editId="12AAE2CD">
                <wp:simplePos x="0" y="0"/>
                <wp:positionH relativeFrom="margin">
                  <wp:posOffset>-236004</wp:posOffset>
                </wp:positionH>
                <wp:positionV relativeFrom="paragraph">
                  <wp:posOffset>4492625</wp:posOffset>
                </wp:positionV>
                <wp:extent cx="942975" cy="638175"/>
                <wp:effectExtent l="0" t="0" r="28575" b="28575"/>
                <wp:wrapNone/>
                <wp:docPr id="327"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50865143" w14:textId="77777777" w:rsidR="008B675E" w:rsidRPr="00CD4EEF" w:rsidRDefault="008B675E" w:rsidP="00913D44">
                            <w:pPr>
                              <w:jc w:val="center"/>
                              <w:rPr>
                                <w:sz w:val="20"/>
                                <w:szCs w:val="20"/>
                              </w:rPr>
                            </w:pPr>
                            <w:proofErr w:type="spellStart"/>
                            <w:r>
                              <w:rPr>
                                <w:sz w:val="20"/>
                                <w:szCs w:val="20"/>
                              </w:rPr>
                              <w:t>Autorefractor</w:t>
                            </w:r>
                            <w:proofErr w:type="spellEnd"/>
                            <w:r>
                              <w:rPr>
                                <w:sz w:val="20"/>
                                <w:szCs w:val="20"/>
                              </w:rPr>
                              <w:t xml:space="preserve"> measurement printout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28" style="position:absolute;margin-left:-18.6pt;margin-top:353.75pt;width:74.25pt;height:50.25pt;z-index:25142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">
                <v:textbox>
                  <w:txbxContent>
                    <w:p w14:paraId="50865143" w14:textId="77777777" w:rsidR="008B675E" w:rsidRPr="00CD4EEF" w:rsidRDefault="008B675E" w:rsidP="00913D44">
                      <w:pPr>
                        <w:jc w:val="center"/>
                        <w:rPr>
                          <w:sz w:val="20"/>
                          <w:szCs w:val="20"/>
                        </w:rPr>
                      </w:pPr>
                      <w:proofErr w:type="spellStart"/>
                      <w:r>
                        <w:rPr>
                          <w:sz w:val="20"/>
                          <w:szCs w:val="20"/>
                        </w:rPr>
                        <w:t>Autorefractor</w:t>
                      </w:r>
                      <w:proofErr w:type="spellEnd"/>
                      <w:r>
                        <w:rPr>
                          <w:sz w:val="20"/>
                          <w:szCs w:val="20"/>
                        </w:rPr>
                        <w:t xml:space="preserve"> measurement printout</w:t>
                      </w:r>
                    </w:p>
                  </w:txbxContent>
                </v:textbox>
                <w10:wrap anchorx="margin"/>
              </v:rect>
            </w:pict>
          </mc:Fallback>
        </mc:AlternateContent>
      </w:r>
      <w:r w:rsidRPr="00913D44">
        <w:rPr>
          <w:rFonts w:cs="Times New Roman"/>
          <w:noProof/>
          <w:sz w:val="24"/>
          <w:szCs w:val="24"/>
          <w:lang w:eastAsia="en-AU"/>
        </w:rPr>
        <mc:AlternateContent>
          <mc:Choice Requires="wps">
            <w:drawing>
              <wp:anchor distT="0" distB="0" distL="114300" distR="114300" simplePos="0" relativeHeight="251429376" behindDoc="0" locked="0" layoutInCell="1" allowOverlap="1" wp14:anchorId="35901694" wp14:editId="40CB8799">
                <wp:simplePos x="0" y="0"/>
                <wp:positionH relativeFrom="margin">
                  <wp:posOffset>-231775</wp:posOffset>
                </wp:positionH>
                <wp:positionV relativeFrom="paragraph">
                  <wp:posOffset>3553676</wp:posOffset>
                </wp:positionV>
                <wp:extent cx="942975" cy="638175"/>
                <wp:effectExtent l="0" t="0" r="28575" b="28575"/>
                <wp:wrapNone/>
                <wp:docPr id="328"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28C1976E" w14:textId="77777777" w:rsidR="008B675E" w:rsidRPr="00CD4EEF" w:rsidRDefault="008B675E" w:rsidP="00913D44">
                            <w:pPr>
                              <w:jc w:val="center"/>
                              <w:rPr>
                                <w:sz w:val="20"/>
                                <w:szCs w:val="20"/>
                              </w:rPr>
                            </w:pPr>
                            <w:r>
                              <w:rPr>
                                <w:sz w:val="20"/>
                                <w:szCs w:val="20"/>
                              </w:rPr>
                              <w:t>Consent forms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29" style="position:absolute;margin-left:-18.25pt;margin-top:279.8pt;width:74.25pt;height:50.25pt;z-index:25142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">
                <v:textbox>
                  <w:txbxContent>
                    <w:p w14:paraId="28C1976E" w14:textId="77777777" w:rsidR="008B675E" w:rsidRPr="00CD4EEF" w:rsidRDefault="008B675E" w:rsidP="00913D44">
                      <w:pPr>
                        <w:jc w:val="center"/>
                        <w:rPr>
                          <w:sz w:val="20"/>
                          <w:szCs w:val="20"/>
                        </w:rPr>
                      </w:pPr>
                      <w:r>
                        <w:rPr>
                          <w:sz w:val="20"/>
                          <w:szCs w:val="20"/>
                        </w:rPr>
                        <w:t>Consent forms</w:t>
                      </w:r>
                    </w:p>
                  </w:txbxContent>
                </v:textbox>
                <w10:wrap anchorx="margin"/>
              </v:rect>
            </w:pict>
          </mc:Fallback>
        </mc:AlternateContent>
      </w:r>
      <w:r w:rsidRPr="00913D44">
        <w:rPr>
          <w:rFonts w:cs="Times New Roman"/>
          <w:noProof/>
          <w:sz w:val="24"/>
          <w:szCs w:val="24"/>
          <w:lang w:eastAsia="en-AU"/>
        </w:rPr>
        <mc:AlternateContent>
          <mc:Choice Requires="wps">
            <w:drawing>
              <wp:anchor distT="0" distB="0" distL="114300" distR="114300" simplePos="0" relativeHeight="251390464" behindDoc="0" locked="0" layoutInCell="1" allowOverlap="1" wp14:anchorId="03830EC2" wp14:editId="5B1DCA1A">
                <wp:simplePos x="0" y="0"/>
                <wp:positionH relativeFrom="column">
                  <wp:posOffset>-234531</wp:posOffset>
                </wp:positionH>
                <wp:positionV relativeFrom="paragraph">
                  <wp:posOffset>2619375</wp:posOffset>
                </wp:positionV>
                <wp:extent cx="1447165" cy="638175"/>
                <wp:effectExtent l="0" t="0" r="19685" b="28575"/>
                <wp:wrapNone/>
                <wp:docPr id="329"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165" cy="638175"/>
                        </a:xfrm>
                        <a:prstGeom prst="rect">
                          <a:avLst/>
                        </a:prstGeom>
                        <a:solidFill>
                          <a:srgbClr val="FFFFFF"/>
                        </a:solidFill>
                        <a:ln w="9525">
                          <a:solidFill>
                            <a:srgbClr val="000000"/>
                          </a:solidFill>
                          <a:miter lim="800000"/>
                          <a:headEnd/>
                          <a:tailEnd/>
                        </a:ln>
                      </wps:spPr>
                      <wps:txbx>
                        <w:txbxContent>
                          <w:p w14:paraId="62D83211" w14:textId="77777777" w:rsidR="008B675E" w:rsidRPr="006C496A" w:rsidRDefault="008B675E" w:rsidP="00913D44">
                            <w:pPr>
                              <w:jc w:val="center"/>
                              <w:rPr>
                                <w:sz w:val="20"/>
                                <w:szCs w:val="20"/>
                              </w:rPr>
                            </w:pPr>
                            <w:r>
                              <w:rPr>
                                <w:sz w:val="20"/>
                                <w:szCs w:val="20"/>
                              </w:rPr>
                              <w:t xml:space="preserve">Questionnaire &amp; clinic </w:t>
                            </w:r>
                            <w:proofErr w:type="gramStart"/>
                            <w:r>
                              <w:rPr>
                                <w:sz w:val="20"/>
                                <w:szCs w:val="20"/>
                              </w:rPr>
                              <w:t>h</w:t>
                            </w:r>
                            <w:r w:rsidRPr="006C496A">
                              <w:rPr>
                                <w:sz w:val="20"/>
                                <w:szCs w:val="20"/>
                              </w:rPr>
                              <w:t>ardcopy</w:t>
                            </w:r>
                            <w:proofErr w:type="gramEnd"/>
                            <w:r w:rsidRPr="006C496A">
                              <w:rPr>
                                <w:sz w:val="20"/>
                                <w:szCs w:val="20"/>
                              </w:rPr>
                              <w:br/>
                              <w:t>(when no connectivity)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30" style="position:absolute;margin-left:-18.45pt;margin-top:206.25pt;width:113.95pt;height:50.25pt;z-index:25139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">
                <v:textbox>
                  <w:txbxContent>
                    <w:p w14:paraId="62D83211" w14:textId="77777777" w:rsidR="008B675E" w:rsidRPr="006C496A" w:rsidRDefault="008B675E" w:rsidP="00913D44">
                      <w:pPr>
                        <w:jc w:val="center"/>
                        <w:rPr>
                          <w:sz w:val="20"/>
                          <w:szCs w:val="20"/>
                        </w:rPr>
                      </w:pPr>
                      <w:r>
                        <w:rPr>
                          <w:sz w:val="20"/>
                          <w:szCs w:val="20"/>
                        </w:rPr>
                        <w:t xml:space="preserve">Questionnaire &amp; clinic </w:t>
                      </w:r>
                      <w:proofErr w:type="gramStart"/>
                      <w:r>
                        <w:rPr>
                          <w:sz w:val="20"/>
                          <w:szCs w:val="20"/>
                        </w:rPr>
                        <w:t>h</w:t>
                      </w:r>
                      <w:r w:rsidRPr="006C496A">
                        <w:rPr>
                          <w:sz w:val="20"/>
                          <w:szCs w:val="20"/>
                        </w:rPr>
                        <w:t>ardcopy</w:t>
                      </w:r>
                      <w:proofErr w:type="gramEnd"/>
                      <w:r w:rsidRPr="006C496A">
                        <w:rPr>
                          <w:sz w:val="20"/>
                          <w:szCs w:val="20"/>
                        </w:rPr>
                        <w:br/>
                        <w:t>(when no connectivity)</w:t>
                      </w:r>
                    </w:p>
                  </w:txbxContent>
                </v:textbox>
              </v:rect>
            </w:pict>
          </mc:Fallback>
        </mc:AlternateContent>
      </w:r>
      <w:r w:rsidRPr="00913D44">
        <w:rPr>
          <w:rFonts w:cs="Times New Roman"/>
          <w:noProof/>
          <w:sz w:val="24"/>
          <w:szCs w:val="24"/>
          <w:lang w:eastAsia="en-AU"/>
        </w:rPr>
        <mc:AlternateContent>
          <mc:Choice Requires="wps">
            <w:drawing>
              <wp:anchor distT="0" distB="0" distL="114300" distR="114300" simplePos="0" relativeHeight="251433472" behindDoc="0" locked="0" layoutInCell="1" allowOverlap="1" wp14:anchorId="22D4E5EF" wp14:editId="20DF3943">
                <wp:simplePos x="0" y="0"/>
                <wp:positionH relativeFrom="column">
                  <wp:posOffset>1221105</wp:posOffset>
                </wp:positionH>
                <wp:positionV relativeFrom="paragraph">
                  <wp:posOffset>2940469</wp:posOffset>
                </wp:positionV>
                <wp:extent cx="218872" cy="0"/>
                <wp:effectExtent l="0" t="76200" r="10160" b="95250"/>
                <wp:wrapNone/>
                <wp:docPr id="330" name="Straight Arrow Connector 330"/>
                <wp:cNvGraphicFramePr/>
                <a:graphic xmlns:a="http://schemas.openxmlformats.org/drawingml/2006/main">
                  <a:graphicData uri="http://schemas.microsoft.com/office/word/2010/wordprocessingShape">
                    <wps:wsp>
                      <wps:cNvCnPr/>
                      <wps:spPr>
                        <a:xfrm>
                          <a:off x="0" y="0"/>
                          <a:ext cx="218872" cy="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246394F" id="Straight Arrow Connector 330" o:spid="_x0000_s1026" type="#_x0000_t32" style="position:absolute;margin-left:96.15pt;margin-top:231.55pt;width:17.25pt;height:0;z-index:25144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" strokecolor="windowText">
                <v:stroke endarrow="block" joinstyle="miter"/>
              </v:shape>
            </w:pict>
          </mc:Fallback>
        </mc:AlternateContent>
      </w:r>
      <w:r w:rsidRPr="00913D44">
        <w:rPr>
          <w:rFonts w:cs="Times New Roman"/>
          <w:noProof/>
          <w:sz w:val="24"/>
          <w:szCs w:val="24"/>
          <w:lang w:eastAsia="en-AU"/>
        </w:rPr>
        <mc:AlternateContent>
          <mc:Choice Requires="wps">
            <w:drawing>
              <wp:anchor distT="0" distB="0" distL="114300" distR="114300" simplePos="0" relativeHeight="251432448" behindDoc="0" locked="0" layoutInCell="1" allowOverlap="1" wp14:anchorId="139CB936" wp14:editId="2EA495CF">
                <wp:simplePos x="0" y="0"/>
                <wp:positionH relativeFrom="column">
                  <wp:posOffset>2378413</wp:posOffset>
                </wp:positionH>
                <wp:positionV relativeFrom="paragraph">
                  <wp:posOffset>2952345</wp:posOffset>
                </wp:positionV>
                <wp:extent cx="218872" cy="0"/>
                <wp:effectExtent l="0" t="76200" r="10160" b="95250"/>
                <wp:wrapNone/>
                <wp:docPr id="331" name="Straight Arrow Connector 331"/>
                <wp:cNvGraphicFramePr/>
                <a:graphic xmlns:a="http://schemas.openxmlformats.org/drawingml/2006/main">
                  <a:graphicData uri="http://schemas.microsoft.com/office/word/2010/wordprocessingShape">
                    <wps:wsp>
                      <wps:cNvCnPr/>
                      <wps:spPr>
                        <a:xfrm>
                          <a:off x="0" y="0"/>
                          <a:ext cx="218872" cy="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5FDCD323" id="Straight Arrow Connector 331" o:spid="_x0000_s1026" type="#_x0000_t32" style="position:absolute;margin-left:187.3pt;margin-top:232.45pt;width:17.25pt;height:0;z-index:25144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" strokecolor="windowText">
                <v:stroke endarrow="block" joinstyle="miter"/>
              </v:shape>
            </w:pict>
          </mc:Fallback>
        </mc:AlternateContent>
      </w:r>
      <w:r w:rsidRPr="00913D44">
        <w:rPr>
          <w:noProof/>
          <w:lang w:eastAsia="en-AU"/>
        </w:rPr>
        <mc:AlternateContent>
          <mc:Choice Requires="wps">
            <w:drawing>
              <wp:anchor distT="0" distB="0" distL="114300" distR="114300" simplePos="0" relativeHeight="251424256" behindDoc="0" locked="0" layoutInCell="1" allowOverlap="1" wp14:anchorId="2C92C5AA" wp14:editId="7B13F133">
                <wp:simplePos x="0" y="0"/>
                <wp:positionH relativeFrom="column">
                  <wp:posOffset>4485005</wp:posOffset>
                </wp:positionH>
                <wp:positionV relativeFrom="paragraph">
                  <wp:posOffset>5138420</wp:posOffset>
                </wp:positionV>
                <wp:extent cx="0" cy="276860"/>
                <wp:effectExtent l="76200" t="0" r="57150" b="66040"/>
                <wp:wrapNone/>
                <wp:docPr id="332" name="Straight Arrow Connector 332"/>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50961795" id="Straight Arrow Connector 332" o:spid="_x0000_s1026" type="#_x0000_t32" style="position:absolute;margin-left:353.15pt;margin-top:404.6pt;width:0;height:21.8pt;z-index:25143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" strokecolor="windowText">
                <v:stroke endarrow="block" joinstyle="miter"/>
              </v:shape>
            </w:pict>
          </mc:Fallback>
        </mc:AlternateContent>
      </w:r>
      <w:r w:rsidRPr="00913D44">
        <w:rPr>
          <w:rFonts w:cs="Times New Roman"/>
          <w:noProof/>
          <w:sz w:val="24"/>
          <w:szCs w:val="24"/>
          <w:lang w:eastAsia="en-AU"/>
        </w:rPr>
        <mc:AlternateContent>
          <mc:Choice Requires="wps">
            <w:drawing>
              <wp:anchor distT="0" distB="0" distL="114300" distR="114300" simplePos="0" relativeHeight="251426304" behindDoc="0" locked="0" layoutInCell="1" allowOverlap="1" wp14:anchorId="7B18B565" wp14:editId="47192AE9">
                <wp:simplePos x="0" y="0"/>
                <wp:positionH relativeFrom="column">
                  <wp:posOffset>3539490</wp:posOffset>
                </wp:positionH>
                <wp:positionV relativeFrom="paragraph">
                  <wp:posOffset>5733415</wp:posOffset>
                </wp:positionV>
                <wp:extent cx="471170" cy="0"/>
                <wp:effectExtent l="38100" t="76200" r="0" b="95250"/>
                <wp:wrapNone/>
                <wp:docPr id="333" name="Straight Arrow Connector 333"/>
                <wp:cNvGraphicFramePr/>
                <a:graphic xmlns:a="http://schemas.openxmlformats.org/drawingml/2006/main">
                  <a:graphicData uri="http://schemas.microsoft.com/office/word/2010/wordprocessingShape">
                    <wps:wsp>
                      <wps:cNvCnPr/>
                      <wps:spPr>
                        <a:xfrm flipH="1">
                          <a:off x="0" y="0"/>
                          <a:ext cx="471170" cy="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E90BDD5" id="Straight Arrow Connector 333" o:spid="_x0000_s1026" type="#_x0000_t32" style="position:absolute;margin-left:278.7pt;margin-top:451.45pt;width:37.1pt;height:0;flip:x;z-index:25144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" strokecolor="windowText">
                <v:stroke endarrow="block" joinstyle="miter"/>
              </v:shape>
            </w:pict>
          </mc:Fallback>
        </mc:AlternateContent>
      </w:r>
      <w:r w:rsidRPr="00913D44">
        <w:rPr>
          <w:rFonts w:cs="Times New Roman"/>
          <w:noProof/>
          <w:sz w:val="24"/>
          <w:szCs w:val="24"/>
          <w:lang w:eastAsia="en-AU"/>
        </w:rPr>
        <mc:AlternateContent>
          <mc:Choice Requires="wps">
            <w:drawing>
              <wp:anchor distT="0" distB="0" distL="114300" distR="114300" simplePos="0" relativeHeight="251425280" behindDoc="0" locked="0" layoutInCell="1" allowOverlap="1" wp14:anchorId="0CBA8523" wp14:editId="2B901060">
                <wp:simplePos x="0" y="0"/>
                <wp:positionH relativeFrom="margin">
                  <wp:posOffset>4010660</wp:posOffset>
                </wp:positionH>
                <wp:positionV relativeFrom="paragraph">
                  <wp:posOffset>5424170</wp:posOffset>
                </wp:positionV>
                <wp:extent cx="942975" cy="638175"/>
                <wp:effectExtent l="0" t="0" r="28575" b="28575"/>
                <wp:wrapNone/>
                <wp:docPr id="334"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44666218" w14:textId="77777777" w:rsidR="008B675E" w:rsidRPr="00CD4EEF" w:rsidRDefault="008B675E" w:rsidP="00913D44">
                            <w:pPr>
                              <w:jc w:val="center"/>
                              <w:rPr>
                                <w:sz w:val="20"/>
                                <w:szCs w:val="20"/>
                              </w:rPr>
                            </w:pPr>
                            <w:r>
                              <w:rPr>
                                <w:sz w:val="20"/>
                                <w:szCs w:val="20"/>
                              </w:rPr>
                              <w:t>Merged with master data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31" style="position:absolute;margin-left:315.8pt;margin-top:427.1pt;width:74.25pt;height:50.25pt;z-index:25142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">
                <v:textbox>
                  <w:txbxContent>
                    <w:p w14:paraId="44666218" w14:textId="77777777" w:rsidR="008B675E" w:rsidRPr="00CD4EEF" w:rsidRDefault="008B675E" w:rsidP="00913D44">
                      <w:pPr>
                        <w:jc w:val="center"/>
                        <w:rPr>
                          <w:sz w:val="20"/>
                          <w:szCs w:val="20"/>
                        </w:rPr>
                      </w:pPr>
                      <w:r>
                        <w:rPr>
                          <w:sz w:val="20"/>
                          <w:szCs w:val="20"/>
                        </w:rPr>
                        <w:t>Merged with master data</w:t>
                      </w:r>
                    </w:p>
                  </w:txbxContent>
                </v:textbox>
                <w10:wrap anchorx="margin"/>
              </v:rect>
            </w:pict>
          </mc:Fallback>
        </mc:AlternateContent>
      </w:r>
      <w:r w:rsidRPr="00913D44">
        <w:rPr>
          <w:rFonts w:cs="Times New Roman"/>
          <w:noProof/>
          <w:sz w:val="24"/>
          <w:szCs w:val="24"/>
          <w:lang w:eastAsia="en-AU"/>
        </w:rPr>
        <mc:AlternateContent>
          <mc:Choice Requires="wps">
            <w:drawing>
              <wp:anchor distT="0" distB="0" distL="114300" distR="114300" simplePos="0" relativeHeight="251410944" behindDoc="0" locked="0" layoutInCell="1" allowOverlap="1" wp14:anchorId="08733D1D" wp14:editId="50D103A6">
                <wp:simplePos x="0" y="0"/>
                <wp:positionH relativeFrom="margin">
                  <wp:posOffset>4010660</wp:posOffset>
                </wp:positionH>
                <wp:positionV relativeFrom="paragraph">
                  <wp:posOffset>3572510</wp:posOffset>
                </wp:positionV>
                <wp:extent cx="942975" cy="638175"/>
                <wp:effectExtent l="0" t="0" r="28575" b="28575"/>
                <wp:wrapNone/>
                <wp:docPr id="335"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478E5519" w14:textId="77777777" w:rsidR="008B675E" w:rsidRPr="00CD4EEF" w:rsidRDefault="008B675E" w:rsidP="00913D44">
                            <w:pPr>
                              <w:jc w:val="center"/>
                              <w:rPr>
                                <w:sz w:val="20"/>
                                <w:szCs w:val="20"/>
                              </w:rPr>
                            </w:pPr>
                            <w:r>
                              <w:rPr>
                                <w:sz w:val="20"/>
                                <w:szCs w:val="20"/>
                              </w:rPr>
                              <w:t>External</w:t>
                            </w:r>
                            <w:r>
                              <w:rPr>
                                <w:sz w:val="20"/>
                                <w:szCs w:val="20"/>
                              </w:rPr>
                              <w:br/>
                              <w:t>hard drive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32" style="position:absolute;margin-left:315.8pt;margin-top:281.3pt;width:74.25pt;height:50.25pt;z-index:25141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">
                <v:textbox>
                  <w:txbxContent>
                    <w:p w14:paraId="478E5519" w14:textId="77777777" w:rsidR="008B675E" w:rsidRPr="00CD4EEF" w:rsidRDefault="008B675E" w:rsidP="00913D44">
                      <w:pPr>
                        <w:jc w:val="center"/>
                        <w:rPr>
                          <w:sz w:val="20"/>
                          <w:szCs w:val="20"/>
                        </w:rPr>
                      </w:pPr>
                      <w:r>
                        <w:rPr>
                          <w:sz w:val="20"/>
                          <w:szCs w:val="20"/>
                        </w:rPr>
                        <w:t>External</w:t>
                      </w:r>
                      <w:r>
                        <w:rPr>
                          <w:sz w:val="20"/>
                          <w:szCs w:val="20"/>
                        </w:rPr>
                        <w:br/>
                        <w:t>hard drive</w:t>
                      </w:r>
                    </w:p>
                  </w:txbxContent>
                </v:textbox>
                <w10:wrap anchorx="margin"/>
              </v:rect>
            </w:pict>
          </mc:Fallback>
        </mc:AlternateContent>
      </w:r>
      <w:r w:rsidRPr="00913D44">
        <w:rPr>
          <w:rFonts w:cs="Times New Roman"/>
          <w:noProof/>
          <w:sz w:val="24"/>
          <w:szCs w:val="24"/>
          <w:lang w:eastAsia="en-AU"/>
        </w:rPr>
        <mc:AlternateContent>
          <mc:Choice Requires="wps">
            <w:drawing>
              <wp:anchor distT="0" distB="0" distL="114300" distR="114300" simplePos="0" relativeHeight="251414016" behindDoc="0" locked="0" layoutInCell="1" allowOverlap="1" wp14:anchorId="32A9F8D5" wp14:editId="7D85C9CC">
                <wp:simplePos x="0" y="0"/>
                <wp:positionH relativeFrom="margin">
                  <wp:posOffset>4015105</wp:posOffset>
                </wp:positionH>
                <wp:positionV relativeFrom="paragraph">
                  <wp:posOffset>4495429</wp:posOffset>
                </wp:positionV>
                <wp:extent cx="942975" cy="638175"/>
                <wp:effectExtent l="0" t="0" r="28575" b="28575"/>
                <wp:wrapNone/>
                <wp:docPr id="336"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16267A73" w14:textId="77777777" w:rsidR="008B675E" w:rsidRPr="00CD4EEF" w:rsidRDefault="008B675E" w:rsidP="00913D44">
                            <w:pPr>
                              <w:jc w:val="center"/>
                              <w:rPr>
                                <w:sz w:val="20"/>
                                <w:szCs w:val="20"/>
                              </w:rPr>
                            </w:pPr>
                            <w:r>
                              <w:rPr>
                                <w:sz w:val="20"/>
                                <w:szCs w:val="20"/>
                              </w:rPr>
                              <w:t>Images graded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33" style="position:absolute;margin-left:316.15pt;margin-top:353.95pt;width:74.25pt;height:50.25pt;z-index:25141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">
                <v:textbox>
                  <w:txbxContent>
                    <w:p w14:paraId="16267A73" w14:textId="77777777" w:rsidR="008B675E" w:rsidRPr="00CD4EEF" w:rsidRDefault="008B675E" w:rsidP="00913D44">
                      <w:pPr>
                        <w:jc w:val="center"/>
                        <w:rPr>
                          <w:sz w:val="20"/>
                          <w:szCs w:val="20"/>
                        </w:rPr>
                      </w:pPr>
                      <w:r>
                        <w:rPr>
                          <w:sz w:val="20"/>
                          <w:szCs w:val="20"/>
                        </w:rPr>
                        <w:t>Images graded</w:t>
                      </w:r>
                    </w:p>
                  </w:txbxContent>
                </v:textbox>
                <w10:wrap anchorx="margin"/>
              </v:rect>
            </w:pict>
          </mc:Fallback>
        </mc:AlternateContent>
      </w:r>
      <w:r w:rsidRPr="00913D44">
        <w:rPr>
          <w:noProof/>
          <w:lang w:eastAsia="en-AU"/>
        </w:rPr>
        <mc:AlternateContent>
          <mc:Choice Requires="wps">
            <w:drawing>
              <wp:anchor distT="0" distB="0" distL="114300" distR="114300" simplePos="0" relativeHeight="251412992" behindDoc="0" locked="0" layoutInCell="1" allowOverlap="1" wp14:anchorId="66CCF0EF" wp14:editId="109B96CA">
                <wp:simplePos x="0" y="0"/>
                <wp:positionH relativeFrom="margin">
                  <wp:posOffset>4488444</wp:posOffset>
                </wp:positionH>
                <wp:positionV relativeFrom="paragraph">
                  <wp:posOffset>4210050</wp:posOffset>
                </wp:positionV>
                <wp:extent cx="0" cy="276860"/>
                <wp:effectExtent l="76200" t="0" r="57150" b="66040"/>
                <wp:wrapNone/>
                <wp:docPr id="337" name="Straight Arrow Connector 337"/>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B318673" id="Straight Arrow Connector 337" o:spid="_x0000_s1026" type="#_x0000_t32" style="position:absolute;margin-left:353.4pt;margin-top:331.5pt;width:0;height:21.8pt;z-index:25142732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" strokecolor="windowText">
                <v:stroke endarrow="block" joinstyle="miter"/>
                <w10:wrap anchorx="margin"/>
              </v:shape>
            </w:pict>
          </mc:Fallback>
        </mc:AlternateContent>
      </w:r>
      <w:r w:rsidRPr="00913D44">
        <w:rPr>
          <w:noProof/>
          <w:lang w:eastAsia="en-AU"/>
        </w:rPr>
        <mc:AlternateContent>
          <mc:Choice Requires="wps">
            <w:drawing>
              <wp:anchor distT="0" distB="0" distL="114300" distR="114300" simplePos="0" relativeHeight="251411968" behindDoc="0" locked="0" layoutInCell="1" allowOverlap="1" wp14:anchorId="4BC35F6D" wp14:editId="3BF48AA4">
                <wp:simplePos x="0" y="0"/>
                <wp:positionH relativeFrom="column">
                  <wp:posOffset>4473839</wp:posOffset>
                </wp:positionH>
                <wp:positionV relativeFrom="paragraph">
                  <wp:posOffset>3291840</wp:posOffset>
                </wp:positionV>
                <wp:extent cx="0" cy="276860"/>
                <wp:effectExtent l="76200" t="0" r="57150" b="66040"/>
                <wp:wrapNone/>
                <wp:docPr id="338" name="Straight Arrow Connector 338"/>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72EBD60D" id="Straight Arrow Connector 338" o:spid="_x0000_s1026" type="#_x0000_t32" style="position:absolute;margin-left:352.25pt;margin-top:259.2pt;width:0;height:21.8pt;z-index:25142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" strokecolor="windowText">
                <v:stroke endarrow="block" joinstyle="miter"/>
              </v:shape>
            </w:pict>
          </mc:Fallback>
        </mc:AlternateContent>
      </w:r>
      <w:r w:rsidRPr="00913D44">
        <w:rPr>
          <w:rFonts w:cs="Times New Roman"/>
          <w:noProof/>
          <w:sz w:val="24"/>
          <w:szCs w:val="24"/>
          <w:lang w:eastAsia="en-AU"/>
        </w:rPr>
        <mc:AlternateContent>
          <mc:Choice Requires="wps">
            <w:drawing>
              <wp:anchor distT="0" distB="0" distL="114300" distR="114300" simplePos="0" relativeHeight="251423232" behindDoc="0" locked="0" layoutInCell="1" allowOverlap="1" wp14:anchorId="649BFFF6" wp14:editId="2F778574">
                <wp:simplePos x="0" y="0"/>
                <wp:positionH relativeFrom="column">
                  <wp:posOffset>4015105</wp:posOffset>
                </wp:positionH>
                <wp:positionV relativeFrom="paragraph">
                  <wp:posOffset>2647051</wp:posOffset>
                </wp:positionV>
                <wp:extent cx="1447165" cy="638175"/>
                <wp:effectExtent l="0" t="0" r="19685" b="28575"/>
                <wp:wrapNone/>
                <wp:docPr id="339"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165" cy="638175"/>
                        </a:xfrm>
                        <a:prstGeom prst="rect">
                          <a:avLst/>
                        </a:prstGeom>
                        <a:solidFill>
                          <a:srgbClr val="FFFFFF"/>
                        </a:solidFill>
                        <a:ln w="9525">
                          <a:solidFill>
                            <a:srgbClr val="000000"/>
                          </a:solidFill>
                          <a:miter lim="800000"/>
                          <a:headEnd/>
                          <a:tailEnd/>
                        </a:ln>
                      </wps:spPr>
                      <wps:txbx>
                        <w:txbxContent>
                          <w:p w14:paraId="3CD71CD3" w14:textId="77777777" w:rsidR="008B675E" w:rsidRPr="006C496A" w:rsidRDefault="008B675E" w:rsidP="00913D44">
                            <w:pPr>
                              <w:jc w:val="center"/>
                              <w:rPr>
                                <w:sz w:val="20"/>
                                <w:szCs w:val="20"/>
                              </w:rPr>
                            </w:pPr>
                            <w:r>
                              <w:rPr>
                                <w:sz w:val="20"/>
                                <w:szCs w:val="20"/>
                              </w:rPr>
                              <w:t>Diabetic Retinopathy Screening fundus photography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34" style="position:absolute;margin-left:316.15pt;margin-top:208.45pt;width:113.95pt;height:50.25pt;z-index:25142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">
                <v:textbox>
                  <w:txbxContent>
                    <w:p w14:paraId="3CD71CD3" w14:textId="77777777" w:rsidR="008B675E" w:rsidRPr="006C496A" w:rsidRDefault="008B675E" w:rsidP="00913D44">
                      <w:pPr>
                        <w:jc w:val="center"/>
                        <w:rPr>
                          <w:sz w:val="20"/>
                          <w:szCs w:val="20"/>
                        </w:rPr>
                      </w:pPr>
                      <w:r>
                        <w:rPr>
                          <w:sz w:val="20"/>
                          <w:szCs w:val="20"/>
                        </w:rPr>
                        <w:t>Diabetic Retinopathy Screening fundus photography</w:t>
                      </w:r>
                    </w:p>
                  </w:txbxContent>
                </v:textbox>
              </v:rect>
            </w:pict>
          </mc:Fallback>
        </mc:AlternateContent>
      </w:r>
      <w:r w:rsidRPr="00913D44">
        <w:rPr>
          <w:rFonts w:cs="Times New Roman"/>
          <w:noProof/>
          <w:szCs w:val="24"/>
          <w:lang w:eastAsia="en-AU"/>
        </w:rPr>
        <mc:AlternateContent>
          <mc:Choice Requires="wps">
            <w:drawing>
              <wp:anchor distT="0" distB="0" distL="114300" distR="114300" simplePos="0" relativeHeight="251405824" behindDoc="0" locked="0" layoutInCell="1" allowOverlap="1" wp14:anchorId="49FADEAE" wp14:editId="17477EBF">
                <wp:simplePos x="0" y="0"/>
                <wp:positionH relativeFrom="column">
                  <wp:posOffset>3054985</wp:posOffset>
                </wp:positionH>
                <wp:positionV relativeFrom="paragraph">
                  <wp:posOffset>2484755</wp:posOffset>
                </wp:positionV>
                <wp:extent cx="0" cy="158750"/>
                <wp:effectExtent l="76200" t="0" r="57150" b="50800"/>
                <wp:wrapNone/>
                <wp:docPr id="340" name="Straight Arrow Connector 340"/>
                <wp:cNvGraphicFramePr/>
                <a:graphic xmlns:a="http://schemas.openxmlformats.org/drawingml/2006/main">
                  <a:graphicData uri="http://schemas.microsoft.com/office/word/2010/wordprocessingShape">
                    <wps:wsp>
                      <wps:cNvCnPr/>
                      <wps:spPr>
                        <a:xfrm>
                          <a:off x="0" y="0"/>
                          <a:ext cx="0" cy="15875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A4313DD" id="Straight Arrow Connector 340" o:spid="_x0000_s1026" type="#_x0000_t32" style="position:absolute;margin-left:240.55pt;margin-top:195.65pt;width:0;height:12.5pt;z-index:25142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" strokecolor="windowText">
                <v:stroke endarrow="block" joinstyle="miter"/>
              </v:shape>
            </w:pict>
          </mc:Fallback>
        </mc:AlternateContent>
      </w:r>
      <w:r w:rsidRPr="00913D44">
        <w:rPr>
          <w:rFonts w:cs="Times New Roman"/>
          <w:noProof/>
          <w:sz w:val="24"/>
          <w:szCs w:val="24"/>
          <w:lang w:eastAsia="en-AU"/>
        </w:rPr>
        <mc:AlternateContent>
          <mc:Choice Requires="wps">
            <w:drawing>
              <wp:anchor distT="0" distB="0" distL="114300" distR="114300" simplePos="0" relativeHeight="251422208" behindDoc="0" locked="0" layoutInCell="1" allowOverlap="1" wp14:anchorId="30304983" wp14:editId="2CD6236E">
                <wp:simplePos x="0" y="0"/>
                <wp:positionH relativeFrom="column">
                  <wp:posOffset>3057099</wp:posOffset>
                </wp:positionH>
                <wp:positionV relativeFrom="paragraph">
                  <wp:posOffset>1549021</wp:posOffset>
                </wp:positionV>
                <wp:extent cx="0" cy="928048"/>
                <wp:effectExtent l="0" t="0" r="19050" b="24765"/>
                <wp:wrapNone/>
                <wp:docPr id="341" name="Straight Connector 341"/>
                <wp:cNvGraphicFramePr/>
                <a:graphic xmlns:a="http://schemas.openxmlformats.org/drawingml/2006/main">
                  <a:graphicData uri="http://schemas.microsoft.com/office/word/2010/wordprocessingShape">
                    <wps:wsp>
                      <wps:cNvCnPr/>
                      <wps:spPr>
                        <a:xfrm>
                          <a:off x="0" y="0"/>
                          <a:ext cx="0" cy="928048"/>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4E0CA6B7" id="Straight Connector 341" o:spid="_x0000_s1026" style="position:absolute;z-index:251436544;visibility:visible;mso-wrap-style:square;mso-wrap-distance-left:9pt;mso-wrap-distance-top:0;mso-wrap-distance-right:9pt;mso-wrap-distance-bottom:0;mso-position-horizontal:absolute;mso-position-horizontal-relative:text;mso-position-vertical:absolute;mso-position-vertical-relative:text" from="240.7pt,121.95pt" to="240.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" strokecolor="windowText">
                <v:stroke joinstyle="miter"/>
              </v:line>
            </w:pict>
          </mc:Fallback>
        </mc:AlternateContent>
      </w:r>
      <w:r w:rsidRPr="00913D44">
        <w:rPr>
          <w:rFonts w:cs="Times New Roman"/>
          <w:noProof/>
          <w:sz w:val="24"/>
          <w:szCs w:val="24"/>
          <w:lang w:eastAsia="en-AU"/>
        </w:rPr>
        <mc:AlternateContent>
          <mc:Choice Requires="wps">
            <w:drawing>
              <wp:anchor distT="0" distB="0" distL="114300" distR="114300" simplePos="0" relativeHeight="251421184" behindDoc="0" locked="0" layoutInCell="1" allowOverlap="1" wp14:anchorId="3A1457FB" wp14:editId="2E19F5B9">
                <wp:simplePos x="0" y="0"/>
                <wp:positionH relativeFrom="margin">
                  <wp:posOffset>2583180</wp:posOffset>
                </wp:positionH>
                <wp:positionV relativeFrom="paragraph">
                  <wp:posOffset>902808</wp:posOffset>
                </wp:positionV>
                <wp:extent cx="942975" cy="638175"/>
                <wp:effectExtent l="0" t="0" r="28575" b="28575"/>
                <wp:wrapNone/>
                <wp:docPr id="342"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0A27444A" w14:textId="77777777" w:rsidR="008B675E" w:rsidRPr="00CD4EEF" w:rsidRDefault="008B675E" w:rsidP="00913D44">
                            <w:pPr>
                              <w:jc w:val="center"/>
                              <w:rPr>
                                <w:sz w:val="20"/>
                                <w:szCs w:val="20"/>
                              </w:rPr>
                            </w:pPr>
                            <w:r>
                              <w:rPr>
                                <w:sz w:val="20"/>
                                <w:szCs w:val="20"/>
                              </w:rPr>
                              <w:t>Door-to-door recruitment information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35" style="position:absolute;margin-left:203.4pt;margin-top:71.1pt;width:74.25pt;height:50.25pt;z-index:25142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">
                <v:textbox>
                  <w:txbxContent>
                    <w:p w14:paraId="0A27444A" w14:textId="77777777" w:rsidR="008B675E" w:rsidRPr="00CD4EEF" w:rsidRDefault="008B675E" w:rsidP="00913D44">
                      <w:pPr>
                        <w:jc w:val="center"/>
                        <w:rPr>
                          <w:sz w:val="20"/>
                          <w:szCs w:val="20"/>
                        </w:rPr>
                      </w:pPr>
                      <w:r>
                        <w:rPr>
                          <w:sz w:val="20"/>
                          <w:szCs w:val="20"/>
                        </w:rPr>
                        <w:t>Door-to-door recruitment information</w:t>
                      </w:r>
                    </w:p>
                  </w:txbxContent>
                </v:textbox>
                <w10:wrap anchorx="margin"/>
              </v:rect>
            </w:pict>
          </mc:Fallback>
        </mc:AlternateContent>
      </w:r>
      <w:r w:rsidRPr="00913D44">
        <w:rPr>
          <w:noProof/>
          <w:lang w:eastAsia="en-AU"/>
        </w:rPr>
        <mc:AlternateContent>
          <mc:Choice Requires="wps">
            <w:drawing>
              <wp:anchor distT="0" distB="0" distL="114300" distR="114300" simplePos="0" relativeHeight="251416064" behindDoc="0" locked="0" layoutInCell="1" allowOverlap="1" wp14:anchorId="7ED91D86" wp14:editId="34F48DFA">
                <wp:simplePos x="0" y="0"/>
                <wp:positionH relativeFrom="column">
                  <wp:posOffset>3067050</wp:posOffset>
                </wp:positionH>
                <wp:positionV relativeFrom="paragraph">
                  <wp:posOffset>4210050</wp:posOffset>
                </wp:positionV>
                <wp:extent cx="0" cy="276860"/>
                <wp:effectExtent l="76200" t="0" r="57150" b="66040"/>
                <wp:wrapNone/>
                <wp:docPr id="343" name="Straight Arrow Connector 343"/>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717864A1" id="Straight Arrow Connector 343" o:spid="_x0000_s1026" type="#_x0000_t32" style="position:absolute;margin-left:241.5pt;margin-top:331.5pt;width:0;height:21.8pt;z-index:25143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" strokecolor="windowText">
                <v:stroke endarrow="block" joinstyle="miter"/>
              </v:shape>
            </w:pict>
          </mc:Fallback>
        </mc:AlternateContent>
      </w:r>
      <w:r w:rsidRPr="00913D44">
        <w:rPr>
          <w:rFonts w:cs="Times New Roman"/>
          <w:noProof/>
          <w:szCs w:val="24"/>
          <w:lang w:eastAsia="en-AU"/>
        </w:rPr>
        <mc:AlternateContent>
          <mc:Choice Requires="wps">
            <w:drawing>
              <wp:anchor distT="0" distB="0" distL="114300" distR="114300" simplePos="0" relativeHeight="251403776" behindDoc="0" locked="0" layoutInCell="1" allowOverlap="1" wp14:anchorId="64E93A66" wp14:editId="24F78C82">
                <wp:simplePos x="0" y="0"/>
                <wp:positionH relativeFrom="margin">
                  <wp:posOffset>5855970</wp:posOffset>
                </wp:positionH>
                <wp:positionV relativeFrom="paragraph">
                  <wp:posOffset>2376541</wp:posOffset>
                </wp:positionV>
                <wp:extent cx="0" cy="108585"/>
                <wp:effectExtent l="0" t="0" r="19050" b="24765"/>
                <wp:wrapNone/>
                <wp:docPr id="344" name="Straight Connector 344"/>
                <wp:cNvGraphicFramePr/>
                <a:graphic xmlns:a="http://schemas.openxmlformats.org/drawingml/2006/main">
                  <a:graphicData uri="http://schemas.microsoft.com/office/word/2010/wordprocessingShape">
                    <wps:wsp>
                      <wps:cNvCnPr/>
                      <wps:spPr>
                        <a:xfrm>
                          <a:off x="0" y="0"/>
                          <a:ext cx="0" cy="10858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1F53949D" id="Straight Connector 344" o:spid="_x0000_s1026" style="position:absolute;z-index:251418112;visibility:visible;mso-wrap-style:square;mso-wrap-distance-left:9pt;mso-wrap-distance-top:0;mso-wrap-distance-right:9pt;mso-wrap-distance-bottom:0;mso-position-horizontal:absolute;mso-position-horizontal-relative:margin;mso-position-vertical:absolute;mso-position-vertical-relative:text" from="461.1pt,187.15pt" to="461.1pt,19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" strokecolor="windowText">
                <v:stroke joinstyle="miter"/>
                <w10:wrap anchorx="margin"/>
              </v:line>
            </w:pict>
          </mc:Fallback>
        </mc:AlternateContent>
      </w:r>
      <w:r w:rsidRPr="00913D44">
        <w:rPr>
          <w:rFonts w:cs="Times New Roman"/>
          <w:noProof/>
          <w:sz w:val="24"/>
          <w:szCs w:val="24"/>
          <w:lang w:eastAsia="en-AU"/>
        </w:rPr>
        <mc:AlternateContent>
          <mc:Choice Requires="wps">
            <w:drawing>
              <wp:anchor distT="0" distB="0" distL="114300" distR="114300" simplePos="0" relativeHeight="251408896" behindDoc="0" locked="0" layoutInCell="1" allowOverlap="1" wp14:anchorId="55078879" wp14:editId="47D62527">
                <wp:simplePos x="0" y="0"/>
                <wp:positionH relativeFrom="margin">
                  <wp:posOffset>1132205</wp:posOffset>
                </wp:positionH>
                <wp:positionV relativeFrom="paragraph">
                  <wp:posOffset>3560222</wp:posOffset>
                </wp:positionV>
                <wp:extent cx="942975" cy="638175"/>
                <wp:effectExtent l="0" t="0" r="28575" b="28575"/>
                <wp:wrapNone/>
                <wp:docPr id="345"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2C7004D8" w14:textId="77777777" w:rsidR="008B675E" w:rsidRPr="00CD4EEF" w:rsidRDefault="008B675E" w:rsidP="00913D44">
                            <w:pPr>
                              <w:jc w:val="center"/>
                              <w:rPr>
                                <w:sz w:val="20"/>
                                <w:szCs w:val="20"/>
                              </w:rPr>
                            </w:pPr>
                            <w:r>
                              <w:rPr>
                                <w:sz w:val="20"/>
                                <w:szCs w:val="20"/>
                              </w:rPr>
                              <w:t>Daily</w:t>
                            </w:r>
                            <w:r>
                              <w:rPr>
                                <w:sz w:val="20"/>
                                <w:szCs w:val="20"/>
                              </w:rPr>
                              <w:br/>
                              <w:t>backup on in-house server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36" style="position:absolute;margin-left:89.15pt;margin-top:280.35pt;width:74.25pt;height:50.25pt;z-index:25140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">
                <v:textbox>
                  <w:txbxContent>
                    <w:p w14:paraId="2C7004D8" w14:textId="77777777" w:rsidR="008B675E" w:rsidRPr="00CD4EEF" w:rsidRDefault="008B675E" w:rsidP="00913D44">
                      <w:pPr>
                        <w:jc w:val="center"/>
                        <w:rPr>
                          <w:sz w:val="20"/>
                          <w:szCs w:val="20"/>
                        </w:rPr>
                      </w:pPr>
                      <w:r>
                        <w:rPr>
                          <w:sz w:val="20"/>
                          <w:szCs w:val="20"/>
                        </w:rPr>
                        <w:t>Daily</w:t>
                      </w:r>
                      <w:r>
                        <w:rPr>
                          <w:sz w:val="20"/>
                          <w:szCs w:val="20"/>
                        </w:rPr>
                        <w:br/>
                        <w:t>backup on in-house server</w:t>
                      </w:r>
                    </w:p>
                  </w:txbxContent>
                </v:textbox>
                <w10:wrap anchorx="margin"/>
              </v:rect>
            </w:pict>
          </mc:Fallback>
        </mc:AlternateContent>
      </w:r>
      <w:r w:rsidRPr="00913D44">
        <w:rPr>
          <w:rFonts w:cs="Times New Roman"/>
          <w:noProof/>
          <w:sz w:val="24"/>
          <w:szCs w:val="24"/>
          <w:lang w:eastAsia="en-AU"/>
        </w:rPr>
        <mc:AlternateContent>
          <mc:Choice Requires="wps">
            <w:drawing>
              <wp:anchor distT="0" distB="0" distL="114300" distR="114300" simplePos="0" relativeHeight="251409920" behindDoc="0" locked="0" layoutInCell="1" allowOverlap="1" wp14:anchorId="5787CBB9" wp14:editId="7D5C1F68">
                <wp:simplePos x="0" y="0"/>
                <wp:positionH relativeFrom="column">
                  <wp:posOffset>2082800</wp:posOffset>
                </wp:positionH>
                <wp:positionV relativeFrom="paragraph">
                  <wp:posOffset>3876898</wp:posOffset>
                </wp:positionV>
                <wp:extent cx="516255" cy="0"/>
                <wp:effectExtent l="38100" t="76200" r="17145" b="95250"/>
                <wp:wrapNone/>
                <wp:docPr id="346" name="Straight Arrow Connector 346"/>
                <wp:cNvGraphicFramePr/>
                <a:graphic xmlns:a="http://schemas.openxmlformats.org/drawingml/2006/main">
                  <a:graphicData uri="http://schemas.microsoft.com/office/word/2010/wordprocessingShape">
                    <wps:wsp>
                      <wps:cNvCnPr/>
                      <wps:spPr>
                        <a:xfrm flipH="1">
                          <a:off x="0" y="0"/>
                          <a:ext cx="516255" cy="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anchor>
            </w:drawing>
          </mc:Choice>
          <mc:Fallback xmlns:w15="http://schemas.microsoft.com/office/word/2012/wordml">
            <w:pict>
              <v:shape w14:anchorId="56A15698" id="Straight Arrow Connector 346" o:spid="_x0000_s1026" type="#_x0000_t32" style="position:absolute;margin-left:164pt;margin-top:305.25pt;width:40.65pt;height:0;flip:x;z-index:25142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" strokecolor="windowText">
                <v:stroke startarrow="block" endarrow="block" joinstyle="miter"/>
              </v:shape>
            </w:pict>
          </mc:Fallback>
        </mc:AlternateContent>
      </w:r>
      <w:r w:rsidRPr="00913D44">
        <w:rPr>
          <w:rFonts w:cs="Times New Roman"/>
          <w:noProof/>
          <w:sz w:val="24"/>
          <w:szCs w:val="24"/>
          <w:lang w:eastAsia="en-AU"/>
        </w:rPr>
        <mc:AlternateContent>
          <mc:Choice Requires="wps">
            <w:drawing>
              <wp:anchor distT="0" distB="0" distL="114300" distR="114300" simplePos="0" relativeHeight="251406848" behindDoc="0" locked="0" layoutInCell="1" allowOverlap="1" wp14:anchorId="6E748405" wp14:editId="522DDB9B">
                <wp:simplePos x="0" y="0"/>
                <wp:positionH relativeFrom="margin">
                  <wp:posOffset>2596738</wp:posOffset>
                </wp:positionH>
                <wp:positionV relativeFrom="paragraph">
                  <wp:posOffset>3559810</wp:posOffset>
                </wp:positionV>
                <wp:extent cx="942975" cy="638175"/>
                <wp:effectExtent l="0" t="0" r="28575" b="28575"/>
                <wp:wrapNone/>
                <wp:docPr id="347"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44557D84" w14:textId="77777777" w:rsidR="008B675E" w:rsidRPr="00CD4EEF" w:rsidRDefault="008B675E" w:rsidP="00913D44">
                            <w:pPr>
                              <w:jc w:val="center"/>
                              <w:rPr>
                                <w:sz w:val="20"/>
                                <w:szCs w:val="20"/>
                              </w:rPr>
                            </w:pPr>
                            <w:r>
                              <w:rPr>
                                <w:sz w:val="20"/>
                                <w:szCs w:val="20"/>
                              </w:rPr>
                              <w:t>Cloud-based server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37" style="position:absolute;margin-left:204.45pt;margin-top:280.3pt;width:74.25pt;height:50.25pt;z-index:25140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">
                <v:textbox>
                  <w:txbxContent>
                    <w:p w14:paraId="44557D84" w14:textId="77777777" w:rsidR="008B675E" w:rsidRPr="00CD4EEF" w:rsidRDefault="008B675E" w:rsidP="00913D44">
                      <w:pPr>
                        <w:jc w:val="center"/>
                        <w:rPr>
                          <w:sz w:val="20"/>
                          <w:szCs w:val="20"/>
                        </w:rPr>
                      </w:pPr>
                      <w:r>
                        <w:rPr>
                          <w:sz w:val="20"/>
                          <w:szCs w:val="20"/>
                        </w:rPr>
                        <w:t>Cloud-based server</w:t>
                      </w:r>
                    </w:p>
                  </w:txbxContent>
                </v:textbox>
                <w10:wrap anchorx="margin"/>
              </v:rect>
            </w:pict>
          </mc:Fallback>
        </mc:AlternateContent>
      </w:r>
      <w:r w:rsidRPr="00913D44">
        <w:rPr>
          <w:noProof/>
          <w:lang w:eastAsia="en-AU"/>
        </w:rPr>
        <mc:AlternateContent>
          <mc:Choice Requires="wps">
            <w:drawing>
              <wp:anchor distT="0" distB="0" distL="114300" distR="114300" simplePos="0" relativeHeight="251407872" behindDoc="0" locked="0" layoutInCell="1" allowOverlap="1" wp14:anchorId="3284EC1F" wp14:editId="444EA8D8">
                <wp:simplePos x="0" y="0"/>
                <wp:positionH relativeFrom="column">
                  <wp:posOffset>3068732</wp:posOffset>
                </wp:positionH>
                <wp:positionV relativeFrom="paragraph">
                  <wp:posOffset>3285490</wp:posOffset>
                </wp:positionV>
                <wp:extent cx="0" cy="276860"/>
                <wp:effectExtent l="76200" t="0" r="57150" b="66040"/>
                <wp:wrapNone/>
                <wp:docPr id="348" name="Straight Arrow Connector 348"/>
                <wp:cNvGraphicFramePr/>
                <a:graphic xmlns:a="http://schemas.openxmlformats.org/drawingml/2006/main">
                  <a:graphicData uri="http://schemas.microsoft.com/office/word/2010/wordprocessingShape">
                    <wps:wsp>
                      <wps:cNvCnPr/>
                      <wps:spPr>
                        <a:xfrm>
                          <a:off x="0" y="0"/>
                          <a:ext cx="0" cy="27686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63ADE805" id="Straight Arrow Connector 348" o:spid="_x0000_s1026" type="#_x0000_t32" style="position:absolute;margin-left:241.65pt;margin-top:258.7pt;width:0;height:21.8pt;z-index:25142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" strokecolor="windowText">
                <v:stroke endarrow="block" joinstyle="miter"/>
              </v:shape>
            </w:pict>
          </mc:Fallback>
        </mc:AlternateContent>
      </w:r>
      <w:r w:rsidRPr="00913D44">
        <w:rPr>
          <w:rFonts w:cs="Times New Roman"/>
          <w:noProof/>
          <w:sz w:val="24"/>
          <w:szCs w:val="24"/>
          <w:lang w:eastAsia="en-AU"/>
        </w:rPr>
        <mc:AlternateContent>
          <mc:Choice Requires="wps">
            <w:drawing>
              <wp:anchor distT="0" distB="0" distL="114300" distR="114300" simplePos="0" relativeHeight="251397632" behindDoc="0" locked="0" layoutInCell="1" allowOverlap="1" wp14:anchorId="68A5D436" wp14:editId="18B030A7">
                <wp:simplePos x="0" y="0"/>
                <wp:positionH relativeFrom="margin">
                  <wp:posOffset>2596738</wp:posOffset>
                </wp:positionH>
                <wp:positionV relativeFrom="paragraph">
                  <wp:posOffset>2645410</wp:posOffset>
                </wp:positionV>
                <wp:extent cx="942975" cy="638175"/>
                <wp:effectExtent l="0" t="0" r="28575" b="28575"/>
                <wp:wrapNone/>
                <wp:docPr id="349"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5705EBE3" w14:textId="77777777" w:rsidR="008B675E" w:rsidRPr="00CD4EEF" w:rsidRDefault="008B675E" w:rsidP="00913D44">
                            <w:pPr>
                              <w:jc w:val="center"/>
                              <w:rPr>
                                <w:sz w:val="20"/>
                                <w:szCs w:val="20"/>
                              </w:rPr>
                            </w:pPr>
                            <w:r>
                              <w:rPr>
                                <w:sz w:val="20"/>
                                <w:szCs w:val="20"/>
                              </w:rPr>
                              <w:t>Tablet</w:t>
                            </w:r>
                            <w:r>
                              <w:rPr>
                                <w:sz w:val="20"/>
                                <w:szCs w:val="20"/>
                              </w:rPr>
                              <w:br/>
                              <w:t>based database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38" style="position:absolute;margin-left:204.45pt;margin-top:208.3pt;width:74.25pt;height:50.25pt;z-index:25139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">
                <v:textbox>
                  <w:txbxContent>
                    <w:p w14:paraId="5705EBE3" w14:textId="77777777" w:rsidR="008B675E" w:rsidRPr="00CD4EEF" w:rsidRDefault="008B675E" w:rsidP="00913D44">
                      <w:pPr>
                        <w:jc w:val="center"/>
                        <w:rPr>
                          <w:sz w:val="20"/>
                          <w:szCs w:val="20"/>
                        </w:rPr>
                      </w:pPr>
                      <w:r>
                        <w:rPr>
                          <w:sz w:val="20"/>
                          <w:szCs w:val="20"/>
                        </w:rPr>
                        <w:t>Tablet</w:t>
                      </w:r>
                      <w:r>
                        <w:rPr>
                          <w:sz w:val="20"/>
                          <w:szCs w:val="20"/>
                        </w:rPr>
                        <w:br/>
                        <w:t>based database</w:t>
                      </w:r>
                    </w:p>
                  </w:txbxContent>
                </v:textbox>
                <w10:wrap anchorx="margin"/>
              </v:rect>
            </w:pict>
          </mc:Fallback>
        </mc:AlternateContent>
      </w:r>
      <w:r w:rsidRPr="00913D44">
        <w:rPr>
          <w:rFonts w:cs="Times New Roman"/>
          <w:noProof/>
          <w:szCs w:val="24"/>
          <w:lang w:eastAsia="en-AU"/>
        </w:rPr>
        <mc:AlternateContent>
          <mc:Choice Requires="wps">
            <w:drawing>
              <wp:anchor distT="0" distB="0" distL="114300" distR="114300" simplePos="0" relativeHeight="251404800" behindDoc="0" locked="0" layoutInCell="1" allowOverlap="1" wp14:anchorId="55398D01" wp14:editId="3A472367">
                <wp:simplePos x="0" y="0"/>
                <wp:positionH relativeFrom="column">
                  <wp:posOffset>229870</wp:posOffset>
                </wp:positionH>
                <wp:positionV relativeFrom="paragraph">
                  <wp:posOffset>2479145</wp:posOffset>
                </wp:positionV>
                <wp:extent cx="5621036" cy="0"/>
                <wp:effectExtent l="0" t="0" r="36830" b="19050"/>
                <wp:wrapNone/>
                <wp:docPr id="350" name="Straight Connector 350"/>
                <wp:cNvGraphicFramePr/>
                <a:graphic xmlns:a="http://schemas.openxmlformats.org/drawingml/2006/main">
                  <a:graphicData uri="http://schemas.microsoft.com/office/word/2010/wordprocessingShape">
                    <wps:wsp>
                      <wps:cNvCnPr/>
                      <wps:spPr>
                        <a:xfrm>
                          <a:off x="0" y="0"/>
                          <a:ext cx="5621036"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7CD8727" id="Straight Connector 350" o:spid="_x0000_s1026" style="position:absolute;z-index:251419136;visibility:visible;mso-wrap-style:square;mso-wrap-distance-left:9pt;mso-wrap-distance-top:0;mso-wrap-distance-right:9pt;mso-wrap-distance-bottom:0;mso-position-horizontal:absolute;mso-position-horizontal-relative:text;mso-position-vertical:absolute;mso-position-vertical-relative:text" from="18.1pt,195.2pt" to="460.7pt,19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" strokecolor="windowText">
                <v:stroke joinstyle="miter"/>
              </v:line>
            </w:pict>
          </mc:Fallback>
        </mc:AlternateContent>
      </w:r>
      <w:r w:rsidRPr="00913D44">
        <w:rPr>
          <w:rFonts w:cs="Times New Roman"/>
          <w:noProof/>
          <w:szCs w:val="24"/>
          <w:lang w:eastAsia="en-AU"/>
        </w:rPr>
        <mc:AlternateContent>
          <mc:Choice Requires="wps">
            <w:drawing>
              <wp:anchor distT="0" distB="0" distL="114300" distR="114300" simplePos="0" relativeHeight="251402752" behindDoc="0" locked="0" layoutInCell="1" allowOverlap="1" wp14:anchorId="7AC24745" wp14:editId="5625EAC0">
                <wp:simplePos x="0" y="0"/>
                <wp:positionH relativeFrom="margin">
                  <wp:posOffset>4727045</wp:posOffset>
                </wp:positionH>
                <wp:positionV relativeFrom="paragraph">
                  <wp:posOffset>2372360</wp:posOffset>
                </wp:positionV>
                <wp:extent cx="0" cy="108585"/>
                <wp:effectExtent l="0" t="0" r="19050" b="24765"/>
                <wp:wrapNone/>
                <wp:docPr id="351" name="Straight Connector 351"/>
                <wp:cNvGraphicFramePr/>
                <a:graphic xmlns:a="http://schemas.openxmlformats.org/drawingml/2006/main">
                  <a:graphicData uri="http://schemas.microsoft.com/office/word/2010/wordprocessingShape">
                    <wps:wsp>
                      <wps:cNvCnPr/>
                      <wps:spPr>
                        <a:xfrm>
                          <a:off x="0" y="0"/>
                          <a:ext cx="0" cy="10858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6A3F45AE" id="Straight Connector 351" o:spid="_x0000_s1026" style="position:absolute;z-index:251417088;visibility:visible;mso-wrap-style:square;mso-wrap-distance-left:9pt;mso-wrap-distance-top:0;mso-wrap-distance-right:9pt;mso-wrap-distance-bottom:0;mso-position-horizontal:absolute;mso-position-horizontal-relative:margin;mso-position-vertical:absolute;mso-position-vertical-relative:text" from="372.2pt,186.8pt" to="372.2pt,1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" strokecolor="windowText">
                <v:stroke joinstyle="miter"/>
                <w10:wrap anchorx="margin"/>
              </v:line>
            </w:pict>
          </mc:Fallback>
        </mc:AlternateContent>
      </w:r>
      <w:r w:rsidRPr="00913D44">
        <w:rPr>
          <w:rFonts w:cs="Times New Roman"/>
          <w:noProof/>
          <w:szCs w:val="24"/>
          <w:lang w:eastAsia="en-AU"/>
        </w:rPr>
        <mc:AlternateContent>
          <mc:Choice Requires="wps">
            <w:drawing>
              <wp:anchor distT="0" distB="0" distL="114300" distR="114300" simplePos="0" relativeHeight="251401728" behindDoc="0" locked="0" layoutInCell="1" allowOverlap="1" wp14:anchorId="32A46BEC" wp14:editId="07ABBAC5">
                <wp:simplePos x="0" y="0"/>
                <wp:positionH relativeFrom="margin">
                  <wp:posOffset>3611985</wp:posOffset>
                </wp:positionH>
                <wp:positionV relativeFrom="paragraph">
                  <wp:posOffset>2372360</wp:posOffset>
                </wp:positionV>
                <wp:extent cx="0" cy="108585"/>
                <wp:effectExtent l="0" t="0" r="19050" b="24765"/>
                <wp:wrapNone/>
                <wp:docPr id="352" name="Straight Connector 352"/>
                <wp:cNvGraphicFramePr/>
                <a:graphic xmlns:a="http://schemas.openxmlformats.org/drawingml/2006/main">
                  <a:graphicData uri="http://schemas.microsoft.com/office/word/2010/wordprocessingShape">
                    <wps:wsp>
                      <wps:cNvCnPr/>
                      <wps:spPr>
                        <a:xfrm>
                          <a:off x="0" y="0"/>
                          <a:ext cx="0" cy="10858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73A35AB3" id="Straight Connector 352" o:spid="_x0000_s1026" style="position:absolute;z-index:251416064;visibility:visible;mso-wrap-style:square;mso-wrap-distance-left:9pt;mso-wrap-distance-top:0;mso-wrap-distance-right:9pt;mso-wrap-distance-bottom:0;mso-position-horizontal:absolute;mso-position-horizontal-relative:margin;mso-position-vertical:absolute;mso-position-vertical-relative:text" from="284.4pt,186.8pt" to="284.4pt,1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" strokecolor="windowText">
                <v:stroke joinstyle="miter"/>
                <w10:wrap anchorx="margin"/>
              </v:line>
            </w:pict>
          </mc:Fallback>
        </mc:AlternateContent>
      </w:r>
      <w:r w:rsidRPr="00913D44">
        <w:rPr>
          <w:rFonts w:cs="Times New Roman"/>
          <w:noProof/>
          <w:szCs w:val="24"/>
          <w:lang w:eastAsia="en-AU"/>
        </w:rPr>
        <mc:AlternateContent>
          <mc:Choice Requires="wps">
            <w:drawing>
              <wp:anchor distT="0" distB="0" distL="114300" distR="114300" simplePos="0" relativeHeight="251400704" behindDoc="0" locked="0" layoutInCell="1" allowOverlap="1" wp14:anchorId="1CB1908E" wp14:editId="6228C412">
                <wp:simplePos x="0" y="0"/>
                <wp:positionH relativeFrom="margin">
                  <wp:posOffset>2484015</wp:posOffset>
                </wp:positionH>
                <wp:positionV relativeFrom="paragraph">
                  <wp:posOffset>2372360</wp:posOffset>
                </wp:positionV>
                <wp:extent cx="0" cy="108585"/>
                <wp:effectExtent l="0" t="0" r="19050" b="24765"/>
                <wp:wrapNone/>
                <wp:docPr id="353" name="Straight Connector 353"/>
                <wp:cNvGraphicFramePr/>
                <a:graphic xmlns:a="http://schemas.openxmlformats.org/drawingml/2006/main">
                  <a:graphicData uri="http://schemas.microsoft.com/office/word/2010/wordprocessingShape">
                    <wps:wsp>
                      <wps:cNvCnPr/>
                      <wps:spPr>
                        <a:xfrm>
                          <a:off x="0" y="0"/>
                          <a:ext cx="0" cy="10858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5070EFBE" id="Straight Connector 353" o:spid="_x0000_s1026" style="position:absolute;z-index:251415040;visibility:visible;mso-wrap-style:square;mso-wrap-distance-left:9pt;mso-wrap-distance-top:0;mso-wrap-distance-right:9pt;mso-wrap-distance-bottom:0;mso-position-horizontal:absolute;mso-position-horizontal-relative:margin;mso-position-vertical:absolute;mso-position-vertical-relative:text" from="195.6pt,186.8pt" to="195.6pt,1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" strokecolor="windowText">
                <v:stroke joinstyle="miter"/>
                <w10:wrap anchorx="margin"/>
              </v:line>
            </w:pict>
          </mc:Fallback>
        </mc:AlternateContent>
      </w:r>
      <w:r w:rsidRPr="00913D44">
        <w:rPr>
          <w:rFonts w:cs="Times New Roman"/>
          <w:noProof/>
          <w:szCs w:val="24"/>
          <w:lang w:eastAsia="en-AU"/>
        </w:rPr>
        <mc:AlternateContent>
          <mc:Choice Requires="wps">
            <w:drawing>
              <wp:anchor distT="0" distB="0" distL="114300" distR="114300" simplePos="0" relativeHeight="251399680" behindDoc="0" locked="0" layoutInCell="1" allowOverlap="1" wp14:anchorId="1140CC88" wp14:editId="50F6E2B2">
                <wp:simplePos x="0" y="0"/>
                <wp:positionH relativeFrom="margin">
                  <wp:posOffset>1362180</wp:posOffset>
                </wp:positionH>
                <wp:positionV relativeFrom="paragraph">
                  <wp:posOffset>2371725</wp:posOffset>
                </wp:positionV>
                <wp:extent cx="0" cy="108585"/>
                <wp:effectExtent l="0" t="0" r="19050" b="24765"/>
                <wp:wrapNone/>
                <wp:docPr id="354" name="Straight Connector 354"/>
                <wp:cNvGraphicFramePr/>
                <a:graphic xmlns:a="http://schemas.openxmlformats.org/drawingml/2006/main">
                  <a:graphicData uri="http://schemas.microsoft.com/office/word/2010/wordprocessingShape">
                    <wps:wsp>
                      <wps:cNvCnPr/>
                      <wps:spPr>
                        <a:xfrm>
                          <a:off x="0" y="0"/>
                          <a:ext cx="0" cy="10858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1A2BA311" id="Straight Connector 354" o:spid="_x0000_s1026" style="position:absolute;z-index:251414016;visibility:visible;mso-wrap-style:square;mso-wrap-distance-left:9pt;mso-wrap-distance-top:0;mso-wrap-distance-right:9pt;mso-wrap-distance-bottom:0;mso-position-horizontal:absolute;mso-position-horizontal-relative:margin;mso-position-vertical:absolute;mso-position-vertical-relative:text" from="107.25pt,186.75pt" to="107.25pt,1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" strokecolor="windowText">
                <v:stroke joinstyle="miter"/>
                <w10:wrap anchorx="margin"/>
              </v:line>
            </w:pict>
          </mc:Fallback>
        </mc:AlternateContent>
      </w:r>
      <w:r w:rsidRPr="00913D44">
        <w:rPr>
          <w:rFonts w:cs="Times New Roman"/>
          <w:noProof/>
          <w:szCs w:val="24"/>
          <w:lang w:eastAsia="en-AU"/>
        </w:rPr>
        <mc:AlternateContent>
          <mc:Choice Requires="wps">
            <w:drawing>
              <wp:anchor distT="0" distB="0" distL="114300" distR="114300" simplePos="0" relativeHeight="251398656" behindDoc="0" locked="0" layoutInCell="1" allowOverlap="1" wp14:anchorId="74065286" wp14:editId="2A639FAE">
                <wp:simplePos x="0" y="0"/>
                <wp:positionH relativeFrom="margin">
                  <wp:posOffset>234210</wp:posOffset>
                </wp:positionH>
                <wp:positionV relativeFrom="paragraph">
                  <wp:posOffset>2366010</wp:posOffset>
                </wp:positionV>
                <wp:extent cx="0" cy="108585"/>
                <wp:effectExtent l="0" t="0" r="19050" b="24765"/>
                <wp:wrapNone/>
                <wp:docPr id="355" name="Straight Connector 355"/>
                <wp:cNvGraphicFramePr/>
                <a:graphic xmlns:a="http://schemas.openxmlformats.org/drawingml/2006/main">
                  <a:graphicData uri="http://schemas.microsoft.com/office/word/2010/wordprocessingShape">
                    <wps:wsp>
                      <wps:cNvCnPr/>
                      <wps:spPr>
                        <a:xfrm>
                          <a:off x="0" y="0"/>
                          <a:ext cx="0" cy="10858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BA0BCCD" id="Straight Connector 355" o:spid="_x0000_s1026" style="position:absolute;z-index:251412992;visibility:visible;mso-wrap-style:square;mso-wrap-distance-left:9pt;mso-wrap-distance-top:0;mso-wrap-distance-right:9pt;mso-wrap-distance-bottom:0;mso-position-horizontal:absolute;mso-position-horizontal-relative:margin;mso-position-vertical:absolute;mso-position-vertical-relative:text" from="18.45pt,186.3pt" to="18.45pt,1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" strokecolor="windowText">
                <v:stroke joinstyle="miter"/>
                <w10:wrap anchorx="margin"/>
              </v:line>
            </w:pict>
          </mc:Fallback>
        </mc:AlternateContent>
      </w:r>
      <w:r w:rsidRPr="00913D44">
        <w:rPr>
          <w:rFonts w:cs="Times New Roman"/>
          <w:noProof/>
          <w:sz w:val="24"/>
          <w:szCs w:val="24"/>
          <w:lang w:eastAsia="en-AU"/>
        </w:rPr>
        <mc:AlternateContent>
          <mc:Choice Requires="wps">
            <w:drawing>
              <wp:anchor distT="0" distB="0" distL="114300" distR="114300" simplePos="0" relativeHeight="251394560" behindDoc="0" locked="0" layoutInCell="1" allowOverlap="1" wp14:anchorId="4E2D328F" wp14:editId="4AF1A7F5">
                <wp:simplePos x="0" y="0"/>
                <wp:positionH relativeFrom="margin">
                  <wp:posOffset>3142615</wp:posOffset>
                </wp:positionH>
                <wp:positionV relativeFrom="paragraph">
                  <wp:posOffset>1735455</wp:posOffset>
                </wp:positionV>
                <wp:extent cx="942975" cy="638175"/>
                <wp:effectExtent l="0" t="0" r="28575" b="28575"/>
                <wp:wrapNone/>
                <wp:docPr id="356"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7BA1582E" w14:textId="77777777" w:rsidR="008B675E" w:rsidRPr="00CD4EEF" w:rsidRDefault="008B675E" w:rsidP="00913D44">
                            <w:pPr>
                              <w:jc w:val="center"/>
                              <w:rPr>
                                <w:sz w:val="20"/>
                                <w:szCs w:val="20"/>
                              </w:rPr>
                            </w:pPr>
                            <w:r>
                              <w:rPr>
                                <w:sz w:val="20"/>
                                <w:szCs w:val="20"/>
                              </w:rPr>
                              <w:t>Anterior segment assessment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39" style="position:absolute;margin-left:247.45pt;margin-top:136.65pt;width:74.25pt;height:50.25pt;z-index:25139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">
                <v:textbox>
                  <w:txbxContent>
                    <w:p w14:paraId="7BA1582E" w14:textId="77777777" w:rsidR="008B675E" w:rsidRPr="00CD4EEF" w:rsidRDefault="008B675E" w:rsidP="00913D44">
                      <w:pPr>
                        <w:jc w:val="center"/>
                        <w:rPr>
                          <w:sz w:val="20"/>
                          <w:szCs w:val="20"/>
                        </w:rPr>
                      </w:pPr>
                      <w:r>
                        <w:rPr>
                          <w:sz w:val="20"/>
                          <w:szCs w:val="20"/>
                        </w:rPr>
                        <w:t>Anterior segment assessment</w:t>
                      </w:r>
                    </w:p>
                  </w:txbxContent>
                </v:textbox>
                <w10:wrap anchorx="margin"/>
              </v:rect>
            </w:pict>
          </mc:Fallback>
        </mc:AlternateContent>
      </w:r>
      <w:r w:rsidRPr="00913D44">
        <w:rPr>
          <w:rFonts w:cs="Times New Roman"/>
          <w:noProof/>
          <w:sz w:val="24"/>
          <w:szCs w:val="24"/>
          <w:lang w:eastAsia="en-AU"/>
        </w:rPr>
        <mc:AlternateContent>
          <mc:Choice Requires="wps">
            <w:drawing>
              <wp:anchor distT="0" distB="0" distL="114300" distR="114300" simplePos="0" relativeHeight="251395584" behindDoc="0" locked="0" layoutInCell="1" allowOverlap="1" wp14:anchorId="1AA902E5" wp14:editId="33C5425D">
                <wp:simplePos x="0" y="0"/>
                <wp:positionH relativeFrom="margin">
                  <wp:posOffset>4258945</wp:posOffset>
                </wp:positionH>
                <wp:positionV relativeFrom="paragraph">
                  <wp:posOffset>1736725</wp:posOffset>
                </wp:positionV>
                <wp:extent cx="942975" cy="638175"/>
                <wp:effectExtent l="0" t="0" r="28575" b="28575"/>
                <wp:wrapNone/>
                <wp:docPr id="357"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3B977DF6" w14:textId="77777777" w:rsidR="008B675E" w:rsidRPr="00CD4EEF" w:rsidRDefault="008B675E" w:rsidP="00913D44">
                            <w:pPr>
                              <w:jc w:val="center"/>
                              <w:rPr>
                                <w:sz w:val="20"/>
                                <w:szCs w:val="20"/>
                              </w:rPr>
                            </w:pPr>
                            <w:r>
                              <w:rPr>
                                <w:sz w:val="20"/>
                                <w:szCs w:val="20"/>
                              </w:rPr>
                              <w:t>Frequency Doubling Technology</w:t>
                            </w:r>
                            <w:r>
                              <w:rPr>
                                <w:sz w:val="20"/>
                                <w:szCs w:val="20"/>
                              </w:rPr>
                              <w:br/>
                              <w:t>printout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40" style="position:absolute;margin-left:335.35pt;margin-top:136.75pt;width:74.25pt;height:50.25pt;z-index:25139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">
                <v:textbox>
                  <w:txbxContent>
                    <w:p w14:paraId="3B977DF6" w14:textId="77777777" w:rsidR="008B675E" w:rsidRPr="00CD4EEF" w:rsidRDefault="008B675E" w:rsidP="00913D44">
                      <w:pPr>
                        <w:jc w:val="center"/>
                        <w:rPr>
                          <w:sz w:val="20"/>
                          <w:szCs w:val="20"/>
                        </w:rPr>
                      </w:pPr>
                      <w:r>
                        <w:rPr>
                          <w:sz w:val="20"/>
                          <w:szCs w:val="20"/>
                        </w:rPr>
                        <w:t>Frequency Doubling Technology</w:t>
                      </w:r>
                      <w:r>
                        <w:rPr>
                          <w:sz w:val="20"/>
                          <w:szCs w:val="20"/>
                        </w:rPr>
                        <w:br/>
                        <w:t>printout</w:t>
                      </w:r>
                    </w:p>
                  </w:txbxContent>
                </v:textbox>
                <w10:wrap anchorx="margin"/>
              </v:rect>
            </w:pict>
          </mc:Fallback>
        </mc:AlternateContent>
      </w:r>
      <w:r w:rsidRPr="00913D44">
        <w:rPr>
          <w:rFonts w:cs="Times New Roman"/>
          <w:noProof/>
          <w:sz w:val="24"/>
          <w:szCs w:val="24"/>
          <w:lang w:eastAsia="en-AU"/>
        </w:rPr>
        <mc:AlternateContent>
          <mc:Choice Requires="wps">
            <w:drawing>
              <wp:anchor distT="0" distB="0" distL="114300" distR="114300" simplePos="0" relativeHeight="251396608" behindDoc="0" locked="0" layoutInCell="1" allowOverlap="1" wp14:anchorId="291F165F" wp14:editId="318FB3E4">
                <wp:simplePos x="0" y="0"/>
                <wp:positionH relativeFrom="margin">
                  <wp:posOffset>5379389</wp:posOffset>
                </wp:positionH>
                <wp:positionV relativeFrom="paragraph">
                  <wp:posOffset>1733550</wp:posOffset>
                </wp:positionV>
                <wp:extent cx="942975" cy="638175"/>
                <wp:effectExtent l="0" t="0" r="28575" b="28575"/>
                <wp:wrapNone/>
                <wp:docPr id="358"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41156819" w14:textId="77777777" w:rsidR="008B675E" w:rsidRPr="00CD4EEF" w:rsidRDefault="008B675E" w:rsidP="00913D44">
                            <w:pPr>
                              <w:jc w:val="center"/>
                              <w:rPr>
                                <w:sz w:val="20"/>
                                <w:szCs w:val="20"/>
                              </w:rPr>
                            </w:pPr>
                            <w:proofErr w:type="spellStart"/>
                            <w:proofErr w:type="gramStart"/>
                            <w:r>
                              <w:rPr>
                                <w:sz w:val="20"/>
                                <w:szCs w:val="20"/>
                              </w:rPr>
                              <w:t>iCare</w:t>
                            </w:r>
                            <w:proofErr w:type="spellEnd"/>
                            <w:proofErr w:type="gramEnd"/>
                            <w:r>
                              <w:rPr>
                                <w:sz w:val="20"/>
                                <w:szCs w:val="20"/>
                              </w:rPr>
                              <w:t xml:space="preserve"> </w:t>
                            </w:r>
                            <w:proofErr w:type="spellStart"/>
                            <w:r>
                              <w:rPr>
                                <w:sz w:val="20"/>
                                <w:szCs w:val="20"/>
                              </w:rPr>
                              <w:t>tomometer</w:t>
                            </w:r>
                            <w:proofErr w:type="spellEnd"/>
                            <w:r>
                              <w:rPr>
                                <w:sz w:val="20"/>
                                <w:szCs w:val="20"/>
                              </w:rPr>
                              <w:t xml:space="preserve"> reading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41" style="position:absolute;margin-left:423.55pt;margin-top:136.5pt;width:74.25pt;height:50.25pt;z-index:25139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">
                <v:textbox>
                  <w:txbxContent>
                    <w:p w14:paraId="41156819" w14:textId="77777777" w:rsidR="008B675E" w:rsidRPr="00CD4EEF" w:rsidRDefault="008B675E" w:rsidP="00913D44">
                      <w:pPr>
                        <w:jc w:val="center"/>
                        <w:rPr>
                          <w:sz w:val="20"/>
                          <w:szCs w:val="20"/>
                        </w:rPr>
                      </w:pPr>
                      <w:proofErr w:type="spellStart"/>
                      <w:proofErr w:type="gramStart"/>
                      <w:r>
                        <w:rPr>
                          <w:sz w:val="20"/>
                          <w:szCs w:val="20"/>
                        </w:rPr>
                        <w:t>iCare</w:t>
                      </w:r>
                      <w:proofErr w:type="spellEnd"/>
                      <w:proofErr w:type="gramEnd"/>
                      <w:r>
                        <w:rPr>
                          <w:sz w:val="20"/>
                          <w:szCs w:val="20"/>
                        </w:rPr>
                        <w:t xml:space="preserve"> </w:t>
                      </w:r>
                      <w:proofErr w:type="spellStart"/>
                      <w:r>
                        <w:rPr>
                          <w:sz w:val="20"/>
                          <w:szCs w:val="20"/>
                        </w:rPr>
                        <w:t>tomometer</w:t>
                      </w:r>
                      <w:proofErr w:type="spellEnd"/>
                      <w:r>
                        <w:rPr>
                          <w:sz w:val="20"/>
                          <w:szCs w:val="20"/>
                        </w:rPr>
                        <w:t xml:space="preserve"> reading</w:t>
                      </w:r>
                    </w:p>
                  </w:txbxContent>
                </v:textbox>
                <w10:wrap anchorx="margin"/>
              </v:rect>
            </w:pict>
          </mc:Fallback>
        </mc:AlternateContent>
      </w:r>
      <w:r w:rsidRPr="00913D44">
        <w:rPr>
          <w:rFonts w:cs="Times New Roman"/>
          <w:noProof/>
          <w:sz w:val="24"/>
          <w:szCs w:val="24"/>
          <w:lang w:eastAsia="en-AU"/>
        </w:rPr>
        <mc:AlternateContent>
          <mc:Choice Requires="wps">
            <w:drawing>
              <wp:anchor distT="0" distB="0" distL="114300" distR="114300" simplePos="0" relativeHeight="251393536" behindDoc="0" locked="0" layoutInCell="1" allowOverlap="1" wp14:anchorId="1EBEFF2C" wp14:editId="70F4FDF4">
                <wp:simplePos x="0" y="0"/>
                <wp:positionH relativeFrom="margin">
                  <wp:posOffset>2011349</wp:posOffset>
                </wp:positionH>
                <wp:positionV relativeFrom="paragraph">
                  <wp:posOffset>1734185</wp:posOffset>
                </wp:positionV>
                <wp:extent cx="942975" cy="638175"/>
                <wp:effectExtent l="0" t="0" r="28575" b="28575"/>
                <wp:wrapNone/>
                <wp:docPr id="359"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6801BC86" w14:textId="280AD8B6" w:rsidR="008B675E" w:rsidRPr="00CD4EEF" w:rsidRDefault="008B675E" w:rsidP="00913D44">
                            <w:pPr>
                              <w:jc w:val="center"/>
                              <w:rPr>
                                <w:sz w:val="20"/>
                                <w:szCs w:val="20"/>
                              </w:rPr>
                            </w:pPr>
                            <w:r>
                              <w:rPr>
                                <w:sz w:val="20"/>
                                <w:szCs w:val="20"/>
                              </w:rPr>
                              <w:t>Auto-refractor measurement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42" style="position:absolute;margin-left:158.35pt;margin-top:136.55pt;width:74.25pt;height:50.25pt;z-index:25139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">
                <v:textbox>
                  <w:txbxContent>
                    <w:p w14:paraId="6801BC86" w14:textId="280AD8B6" w:rsidR="008B675E" w:rsidRPr="00CD4EEF" w:rsidRDefault="008B675E" w:rsidP="00913D44">
                      <w:pPr>
                        <w:jc w:val="center"/>
                        <w:rPr>
                          <w:sz w:val="20"/>
                          <w:szCs w:val="20"/>
                        </w:rPr>
                      </w:pPr>
                      <w:r>
                        <w:rPr>
                          <w:sz w:val="20"/>
                          <w:szCs w:val="20"/>
                        </w:rPr>
                        <w:t>Auto-refractor measurement</w:t>
                      </w:r>
                    </w:p>
                  </w:txbxContent>
                </v:textbox>
                <w10:wrap anchorx="margin"/>
              </v:rect>
            </w:pict>
          </mc:Fallback>
        </mc:AlternateContent>
      </w:r>
      <w:r w:rsidRPr="00913D44">
        <w:rPr>
          <w:rFonts w:cs="Times New Roman"/>
          <w:noProof/>
          <w:sz w:val="24"/>
          <w:szCs w:val="24"/>
          <w:lang w:eastAsia="en-AU"/>
        </w:rPr>
        <mc:AlternateContent>
          <mc:Choice Requires="wps">
            <w:drawing>
              <wp:anchor distT="0" distB="0" distL="114300" distR="114300" simplePos="0" relativeHeight="251392512" behindDoc="0" locked="0" layoutInCell="1" allowOverlap="1" wp14:anchorId="3910ED49" wp14:editId="01BF6877">
                <wp:simplePos x="0" y="0"/>
                <wp:positionH relativeFrom="margin">
                  <wp:posOffset>886129</wp:posOffset>
                </wp:positionH>
                <wp:positionV relativeFrom="paragraph">
                  <wp:posOffset>1729740</wp:posOffset>
                </wp:positionV>
                <wp:extent cx="942975" cy="638175"/>
                <wp:effectExtent l="0" t="0" r="28575" b="28575"/>
                <wp:wrapNone/>
                <wp:docPr id="360"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10543DD1" w14:textId="0CA473A1" w:rsidR="008B675E" w:rsidRPr="00CD4EEF" w:rsidRDefault="008B675E" w:rsidP="00913D44">
                            <w:pPr>
                              <w:jc w:val="center"/>
                              <w:rPr>
                                <w:sz w:val="20"/>
                                <w:szCs w:val="20"/>
                              </w:rPr>
                            </w:pPr>
                            <w:r>
                              <w:rPr>
                                <w:sz w:val="20"/>
                                <w:szCs w:val="20"/>
                              </w:rPr>
                              <w:t>Visual acuity (Distance and Near)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43" style="position:absolute;margin-left:69.75pt;margin-top:136.2pt;width:74.25pt;height:50.25pt;z-index:25139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">
                <v:textbox>
                  <w:txbxContent>
                    <w:p w14:paraId="10543DD1" w14:textId="0CA473A1" w:rsidR="008B675E" w:rsidRPr="00CD4EEF" w:rsidRDefault="008B675E" w:rsidP="00913D44">
                      <w:pPr>
                        <w:jc w:val="center"/>
                        <w:rPr>
                          <w:sz w:val="20"/>
                          <w:szCs w:val="20"/>
                        </w:rPr>
                      </w:pPr>
                      <w:r>
                        <w:rPr>
                          <w:sz w:val="20"/>
                          <w:szCs w:val="20"/>
                        </w:rPr>
                        <w:t>Visual acuity (Distance and Near)</w:t>
                      </w:r>
                    </w:p>
                  </w:txbxContent>
                </v:textbox>
                <w10:wrap anchorx="margin"/>
              </v:rect>
            </w:pict>
          </mc:Fallback>
        </mc:AlternateContent>
      </w:r>
      <w:r w:rsidRPr="00913D44">
        <w:rPr>
          <w:rFonts w:cs="Times New Roman"/>
          <w:noProof/>
          <w:sz w:val="24"/>
          <w:szCs w:val="24"/>
          <w:lang w:eastAsia="en-AU"/>
        </w:rPr>
        <mc:AlternateContent>
          <mc:Choice Requires="wps">
            <w:drawing>
              <wp:anchor distT="0" distB="0" distL="114300" distR="114300" simplePos="0" relativeHeight="251391488" behindDoc="0" locked="0" layoutInCell="1" allowOverlap="1" wp14:anchorId="19630497" wp14:editId="27174339">
                <wp:simplePos x="0" y="0"/>
                <wp:positionH relativeFrom="margin">
                  <wp:posOffset>-219075</wp:posOffset>
                </wp:positionH>
                <wp:positionV relativeFrom="paragraph">
                  <wp:posOffset>1724025</wp:posOffset>
                </wp:positionV>
                <wp:extent cx="942975" cy="638175"/>
                <wp:effectExtent l="0" t="0" r="28575" b="28575"/>
                <wp:wrapNone/>
                <wp:docPr id="361"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14:paraId="0A5827D5" w14:textId="77777777" w:rsidR="008B675E" w:rsidRPr="00CD4EEF" w:rsidRDefault="008B675E" w:rsidP="00913D44">
                            <w:pPr>
                              <w:jc w:val="center"/>
                              <w:rPr>
                                <w:sz w:val="20"/>
                                <w:szCs w:val="20"/>
                              </w:rPr>
                            </w:pPr>
                            <w:r w:rsidRPr="00CD4EEF">
                              <w:rPr>
                                <w:sz w:val="20"/>
                                <w:szCs w:val="20"/>
                              </w:rPr>
                              <w:t>Questionnaire responses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44" style="position:absolute;margin-left:-17.25pt;margin-top:135.75pt;width:74.25pt;height:50.25pt;z-index:25139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">
                <v:textbox>
                  <w:txbxContent>
                    <w:p w14:paraId="0A5827D5" w14:textId="77777777" w:rsidR="008B675E" w:rsidRPr="00CD4EEF" w:rsidRDefault="008B675E" w:rsidP="00913D44">
                      <w:pPr>
                        <w:jc w:val="center"/>
                        <w:rPr>
                          <w:sz w:val="20"/>
                          <w:szCs w:val="20"/>
                        </w:rPr>
                      </w:pPr>
                      <w:r w:rsidRPr="00CD4EEF">
                        <w:rPr>
                          <w:sz w:val="20"/>
                          <w:szCs w:val="20"/>
                        </w:rPr>
                        <w:t>Questionnaire responses</w:t>
                      </w:r>
                    </w:p>
                  </w:txbxContent>
                </v:textbox>
                <w10:wrap anchorx="margin"/>
              </v:rect>
            </w:pict>
          </mc:Fallback>
        </mc:AlternateContent>
      </w:r>
    </w:p>
    <w:p w14:paraId="6DC3EE1D" w14:textId="77777777" w:rsidR="008D6528" w:rsidRDefault="00FF5630">
      <w:pPr>
        <w:rPr>
          <w:b/>
        </w:rPr>
      </w:pPr>
      <w:r w:rsidRPr="00913D44">
        <w:rPr>
          <w:rFonts w:cs="Times New Roman"/>
          <w:noProof/>
          <w:sz w:val="24"/>
          <w:szCs w:val="24"/>
          <w:lang w:eastAsia="en-AU"/>
        </w:rPr>
        <mc:AlternateContent>
          <mc:Choice Requires="wps">
            <w:drawing>
              <wp:anchor distT="0" distB="0" distL="114300" distR="114300" simplePos="0" relativeHeight="251387392" behindDoc="0" locked="0" layoutInCell="1" allowOverlap="1" wp14:anchorId="3C1BBF67" wp14:editId="427A98B5">
                <wp:simplePos x="0" y="0"/>
                <wp:positionH relativeFrom="column">
                  <wp:posOffset>-382772</wp:posOffset>
                </wp:positionH>
                <wp:positionV relativeFrom="paragraph">
                  <wp:posOffset>2255431</wp:posOffset>
                </wp:positionV>
                <wp:extent cx="2870791" cy="6599555"/>
                <wp:effectExtent l="0" t="0" r="6350" b="0"/>
                <wp:wrapNone/>
                <wp:docPr id="302" name="Rectangle 302"/>
                <wp:cNvGraphicFramePr/>
                <a:graphic xmlns:a="http://schemas.openxmlformats.org/drawingml/2006/main">
                  <a:graphicData uri="http://schemas.microsoft.com/office/word/2010/wordprocessingShape">
                    <wps:wsp>
                      <wps:cNvSpPr/>
                      <wps:spPr>
                        <a:xfrm>
                          <a:off x="0" y="0"/>
                          <a:ext cx="2870791" cy="6599555"/>
                        </a:xfrm>
                        <a:prstGeom prst="rect">
                          <a:avLst/>
                        </a:prstGeom>
                        <a:solidFill>
                          <a:srgbClr val="70AD47">
                            <a:lumMod val="40000"/>
                            <a:lumOff val="6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620962C" id="Rectangle 302" o:spid="_x0000_s1026" style="position:absolute;margin-left:-30.15pt;margin-top:177.6pt;width:226.05pt;height:519.65pt;z-index:25140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" fillcolor="#c5e0b4" stroked="f" strokeweight="1pt"/>
            </w:pict>
          </mc:Fallback>
        </mc:AlternateContent>
      </w:r>
      <w:r w:rsidR="006F67BA" w:rsidRPr="00913D44">
        <w:rPr>
          <w:rFonts w:cs="Times New Roman"/>
          <w:noProof/>
          <w:sz w:val="24"/>
          <w:szCs w:val="24"/>
          <w:lang w:eastAsia="en-AU"/>
        </w:rPr>
        <mc:AlternateContent>
          <mc:Choice Requires="wps">
            <w:drawing>
              <wp:anchor distT="0" distB="0" distL="114300" distR="114300" simplePos="0" relativeHeight="251430400" behindDoc="0" locked="0" layoutInCell="1" allowOverlap="1" wp14:anchorId="549DA18E" wp14:editId="74412EAB">
                <wp:simplePos x="0" y="0"/>
                <wp:positionH relativeFrom="margin">
                  <wp:posOffset>-238125</wp:posOffset>
                </wp:positionH>
                <wp:positionV relativeFrom="paragraph">
                  <wp:posOffset>5076825</wp:posOffset>
                </wp:positionV>
                <wp:extent cx="942975" cy="733425"/>
                <wp:effectExtent l="0" t="0" r="28575" b="28575"/>
                <wp:wrapNone/>
                <wp:docPr id="326"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33425"/>
                        </a:xfrm>
                        <a:prstGeom prst="rect">
                          <a:avLst/>
                        </a:prstGeom>
                        <a:solidFill>
                          <a:srgbClr val="FFFFFF"/>
                        </a:solidFill>
                        <a:ln w="9525">
                          <a:solidFill>
                            <a:srgbClr val="000000"/>
                          </a:solidFill>
                          <a:miter lim="800000"/>
                          <a:headEnd/>
                          <a:tailEnd/>
                        </a:ln>
                      </wps:spPr>
                      <wps:txbx>
                        <w:txbxContent>
                          <w:p w14:paraId="68A49389" w14:textId="77777777" w:rsidR="008B675E" w:rsidRPr="00CD4EEF" w:rsidRDefault="008B675E" w:rsidP="00913D44">
                            <w:pPr>
                              <w:jc w:val="center"/>
                              <w:rPr>
                                <w:sz w:val="20"/>
                                <w:szCs w:val="20"/>
                              </w:rPr>
                            </w:pPr>
                            <w:r>
                              <w:rPr>
                                <w:sz w:val="20"/>
                                <w:szCs w:val="20"/>
                              </w:rPr>
                              <w:t>Frequency Doubling Technology</w:t>
                            </w:r>
                            <w:r>
                              <w:rPr>
                                <w:sz w:val="20"/>
                                <w:szCs w:val="20"/>
                              </w:rPr>
                              <w:br/>
                              <w:t>printout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45" style="position:absolute;margin-left:-18.75pt;margin-top:399.75pt;width:74.25pt;height:57.75pt;z-index:25143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">
                <v:textbox>
                  <w:txbxContent>
                    <w:p w14:paraId="68A49389" w14:textId="77777777" w:rsidR="008B675E" w:rsidRPr="00CD4EEF" w:rsidRDefault="008B675E" w:rsidP="00913D44">
                      <w:pPr>
                        <w:jc w:val="center"/>
                        <w:rPr>
                          <w:sz w:val="20"/>
                          <w:szCs w:val="20"/>
                        </w:rPr>
                      </w:pPr>
                      <w:r>
                        <w:rPr>
                          <w:sz w:val="20"/>
                          <w:szCs w:val="20"/>
                        </w:rPr>
                        <w:t>Frequency Doubling Technology</w:t>
                      </w:r>
                      <w:r>
                        <w:rPr>
                          <w:sz w:val="20"/>
                          <w:szCs w:val="20"/>
                        </w:rPr>
                        <w:br/>
                        <w:t>printout</w:t>
                      </w:r>
                    </w:p>
                  </w:txbxContent>
                </v:textbox>
                <w10:wrap anchorx="margin"/>
              </v:rect>
            </w:pict>
          </mc:Fallback>
        </mc:AlternateContent>
      </w:r>
      <w:r w:rsidR="00276534" w:rsidRPr="00913D44">
        <w:rPr>
          <w:rFonts w:cs="Times New Roman"/>
          <w:noProof/>
          <w:sz w:val="24"/>
          <w:szCs w:val="24"/>
          <w:lang w:eastAsia="en-AU"/>
        </w:rPr>
        <mc:AlternateContent>
          <mc:Choice Requires="wps">
            <w:drawing>
              <wp:anchor distT="0" distB="0" distL="114300" distR="114300" simplePos="0" relativeHeight="251389440" behindDoc="0" locked="0" layoutInCell="1" allowOverlap="1" wp14:anchorId="77319FF2" wp14:editId="03A84AF0">
                <wp:simplePos x="0" y="0"/>
                <wp:positionH relativeFrom="column">
                  <wp:posOffset>-381000</wp:posOffset>
                </wp:positionH>
                <wp:positionV relativeFrom="paragraph">
                  <wp:posOffset>85725</wp:posOffset>
                </wp:positionV>
                <wp:extent cx="6800850" cy="2164080"/>
                <wp:effectExtent l="0" t="0" r="0" b="7620"/>
                <wp:wrapNone/>
                <wp:docPr id="317" name="Rectangle 317"/>
                <wp:cNvGraphicFramePr/>
                <a:graphic xmlns:a="http://schemas.openxmlformats.org/drawingml/2006/main">
                  <a:graphicData uri="http://schemas.microsoft.com/office/word/2010/wordprocessingShape">
                    <wps:wsp>
                      <wps:cNvSpPr/>
                      <wps:spPr>
                        <a:xfrm>
                          <a:off x="0" y="0"/>
                          <a:ext cx="6800850" cy="2164080"/>
                        </a:xfrm>
                        <a:prstGeom prst="rect">
                          <a:avLst/>
                        </a:prstGeom>
                        <a:solidFill>
                          <a:srgbClr val="5B9BD5">
                            <a:lumMod val="40000"/>
                            <a:lumOff val="6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40C4FC8" id="Rectangle 317" o:spid="_x0000_s1026" style="position:absolute;margin-left:-30pt;margin-top:6.75pt;width:535.5pt;height:170.4pt;z-index:25140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" fillcolor="#bdd7ee" stroked="f" strokeweight="1pt"/>
            </w:pict>
          </mc:Fallback>
        </mc:AlternateContent>
      </w:r>
      <w:r w:rsidR="00276534" w:rsidRPr="00913D44">
        <w:rPr>
          <w:rFonts w:cs="Times New Roman"/>
          <w:noProof/>
          <w:sz w:val="24"/>
          <w:szCs w:val="24"/>
          <w:lang w:eastAsia="en-AU"/>
        </w:rPr>
        <mc:AlternateContent>
          <mc:Choice Requires="wps">
            <w:drawing>
              <wp:anchor distT="0" distB="0" distL="114300" distR="114300" simplePos="0" relativeHeight="251386368" behindDoc="0" locked="0" layoutInCell="1" allowOverlap="1" wp14:anchorId="24F7C09E" wp14:editId="6A4F938E">
                <wp:simplePos x="0" y="0"/>
                <wp:positionH relativeFrom="column">
                  <wp:posOffset>3657600</wp:posOffset>
                </wp:positionH>
                <wp:positionV relativeFrom="paragraph">
                  <wp:posOffset>2247900</wp:posOffset>
                </wp:positionV>
                <wp:extent cx="2762250" cy="6591300"/>
                <wp:effectExtent l="0" t="0" r="0" b="0"/>
                <wp:wrapNone/>
                <wp:docPr id="304" name="Rectangle 304"/>
                <wp:cNvGraphicFramePr/>
                <a:graphic xmlns:a="http://schemas.openxmlformats.org/drawingml/2006/main">
                  <a:graphicData uri="http://schemas.microsoft.com/office/word/2010/wordprocessingShape">
                    <wps:wsp>
                      <wps:cNvSpPr/>
                      <wps:spPr>
                        <a:xfrm>
                          <a:off x="0" y="0"/>
                          <a:ext cx="2762250" cy="6591300"/>
                        </a:xfrm>
                        <a:prstGeom prst="rect">
                          <a:avLst/>
                        </a:prstGeom>
                        <a:solidFill>
                          <a:srgbClr val="FBE8C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C2AF1D6" id="Rectangle 304" o:spid="_x0000_s1026" style="position:absolute;margin-left:4in;margin-top:177pt;width:217.5pt;height:519pt;z-index:25140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" fillcolor="#fbe8c5" stroked="f" strokeweight="1pt"/>
            </w:pict>
          </mc:Fallback>
        </mc:AlternateContent>
      </w:r>
      <w:r w:rsidR="008D6528">
        <w:rPr>
          <w:b/>
        </w:rPr>
        <w:br w:type="page"/>
      </w:r>
    </w:p>
    <w:p w14:paraId="523F0B56" w14:textId="3471D210" w:rsidR="00D123CD" w:rsidRPr="00DA4343" w:rsidRDefault="00D123CD" w:rsidP="00DA4343">
      <w:pPr>
        <w:pStyle w:val="Heading1"/>
      </w:pPr>
      <w:bookmarkStart w:id="374" w:name="_Toc463361768"/>
      <w:r w:rsidRPr="00DA4343">
        <w:lastRenderedPageBreak/>
        <w:t>Protocols for determining causes of vision impairment and blindness</w:t>
      </w:r>
      <w:bookmarkEnd w:id="374"/>
    </w:p>
    <w:p w14:paraId="594989EB" w14:textId="77777777" w:rsidR="00D123CD" w:rsidRPr="00DA4343" w:rsidRDefault="00D123CD" w:rsidP="00DA4343">
      <w:pPr>
        <w:pStyle w:val="Heading2"/>
      </w:pPr>
      <w:bookmarkStart w:id="375" w:name="_Toc463361769"/>
      <w:r w:rsidRPr="00DA4343">
        <w:t>Refractive error</w:t>
      </w:r>
      <w:bookmarkEnd w:id="375"/>
    </w:p>
    <w:p w14:paraId="3CD2862F" w14:textId="3CEFA579" w:rsidR="00D123CD" w:rsidRPr="00FA4273" w:rsidRDefault="00D123CD" w:rsidP="009B55D5">
      <w:pPr>
        <w:spacing w:line="480" w:lineRule="auto"/>
        <w:rPr>
          <w:sz w:val="24"/>
          <w:szCs w:val="24"/>
          <w:lang w:eastAsia="en-AU"/>
        </w:rPr>
      </w:pPr>
      <w:r w:rsidRPr="00FA4273">
        <w:rPr>
          <w:sz w:val="24"/>
          <w:szCs w:val="24"/>
          <w:lang w:eastAsia="en-AU"/>
        </w:rPr>
        <w:t xml:space="preserve">Vision impairment was attributed to refractive error when VA improved to ≥6/12 </w:t>
      </w:r>
      <w:r w:rsidR="001905DE">
        <w:rPr>
          <w:sz w:val="24"/>
          <w:szCs w:val="24"/>
          <w:lang w:eastAsia="en-AU"/>
        </w:rPr>
        <w:t>on</w:t>
      </w:r>
      <w:r w:rsidRPr="00FA4273">
        <w:rPr>
          <w:sz w:val="24"/>
          <w:szCs w:val="24"/>
          <w:lang w:eastAsia="en-AU"/>
        </w:rPr>
        <w:t xml:space="preserve"> pinhole test</w:t>
      </w:r>
      <w:r w:rsidR="001905DE">
        <w:rPr>
          <w:sz w:val="24"/>
          <w:szCs w:val="24"/>
          <w:lang w:eastAsia="en-AU"/>
        </w:rPr>
        <w:t>ing</w:t>
      </w:r>
      <w:r w:rsidRPr="00FA4273">
        <w:rPr>
          <w:sz w:val="24"/>
          <w:szCs w:val="24"/>
          <w:lang w:eastAsia="en-AU"/>
        </w:rPr>
        <w:t xml:space="preserve"> or </w:t>
      </w:r>
      <w:r w:rsidR="00ED7662">
        <w:rPr>
          <w:sz w:val="24"/>
          <w:szCs w:val="24"/>
          <w:lang w:eastAsia="en-AU"/>
        </w:rPr>
        <w:t xml:space="preserve">following </w:t>
      </w:r>
      <w:r w:rsidRPr="00FA4273">
        <w:rPr>
          <w:sz w:val="24"/>
          <w:szCs w:val="24"/>
          <w:lang w:eastAsia="en-AU"/>
        </w:rPr>
        <w:t>refraction</w:t>
      </w:r>
      <w:r>
        <w:rPr>
          <w:sz w:val="24"/>
          <w:szCs w:val="24"/>
          <w:lang w:eastAsia="en-AU"/>
        </w:rPr>
        <w:t>.</w:t>
      </w:r>
    </w:p>
    <w:p w14:paraId="6867D932" w14:textId="38F3440C" w:rsidR="00D123CD" w:rsidRPr="00D123CD" w:rsidRDefault="00D123CD" w:rsidP="00DA4343">
      <w:pPr>
        <w:pStyle w:val="Heading2"/>
      </w:pPr>
      <w:bookmarkStart w:id="376" w:name="_Toc463361770"/>
      <w:r w:rsidRPr="00DA4343">
        <w:t>Cataract</w:t>
      </w:r>
      <w:bookmarkEnd w:id="376"/>
    </w:p>
    <w:p w14:paraId="0A8F8E4F" w14:textId="6CE9C28F" w:rsidR="00D123CD" w:rsidRPr="00FA4273" w:rsidRDefault="00D123CD" w:rsidP="002126A1">
      <w:pPr>
        <w:spacing w:line="480" w:lineRule="auto"/>
        <w:rPr>
          <w:sz w:val="24"/>
          <w:szCs w:val="24"/>
          <w:lang w:eastAsia="en-AU"/>
        </w:rPr>
      </w:pPr>
      <w:r w:rsidRPr="00FA4273">
        <w:rPr>
          <w:sz w:val="24"/>
          <w:szCs w:val="24"/>
          <w:lang w:eastAsia="en-AU"/>
        </w:rPr>
        <w:t>Anterior segment images were taken in all participants with visual acuity of &lt;6/12. In the absence of a standardised grading system to determine the presence or absence of vision threatening cataract using the clinical data at hand, a protocol was developed</w:t>
      </w:r>
      <w:r w:rsidR="00ED7662">
        <w:rPr>
          <w:sz w:val="24"/>
          <w:szCs w:val="24"/>
          <w:lang w:eastAsia="en-AU"/>
        </w:rPr>
        <w:t>. Two experienced graders</w:t>
      </w:r>
      <w:r w:rsidRPr="00FA4273">
        <w:rPr>
          <w:sz w:val="24"/>
          <w:szCs w:val="24"/>
          <w:lang w:eastAsia="en-AU"/>
        </w:rPr>
        <w:t xml:space="preserve"> independently assessed digital anterior segment photographs +/- posterior segment photographs to categorise participants into one of three groups; no cataract, probable cataract or definite catara</w:t>
      </w:r>
      <w:r w:rsidR="00ED7662">
        <w:rPr>
          <w:sz w:val="24"/>
          <w:szCs w:val="24"/>
          <w:lang w:eastAsia="en-AU"/>
        </w:rPr>
        <w:t>ct</w:t>
      </w:r>
      <w:r w:rsidRPr="00FA4273">
        <w:rPr>
          <w:sz w:val="24"/>
          <w:szCs w:val="24"/>
          <w:lang w:eastAsia="en-AU"/>
        </w:rPr>
        <w:t>. Both graders reported high levels of inter-grader reliability (</w:t>
      </w:r>
      <w:r w:rsidR="001905DE">
        <w:rPr>
          <w:sz w:val="24"/>
          <w:szCs w:val="24"/>
          <w:lang w:eastAsia="en-AU"/>
        </w:rPr>
        <w:t>85</w:t>
      </w:r>
      <w:r w:rsidRPr="00FA4273">
        <w:rPr>
          <w:sz w:val="24"/>
          <w:szCs w:val="24"/>
          <w:lang w:eastAsia="en-AU"/>
        </w:rPr>
        <w:t>%) and intra-grader reliability (9</w:t>
      </w:r>
      <w:r w:rsidR="001905DE">
        <w:rPr>
          <w:sz w:val="24"/>
          <w:szCs w:val="24"/>
          <w:lang w:eastAsia="en-AU"/>
        </w:rPr>
        <w:t>4</w:t>
      </w:r>
      <w:r w:rsidRPr="00FA4273">
        <w:rPr>
          <w:sz w:val="24"/>
          <w:szCs w:val="24"/>
          <w:lang w:eastAsia="en-AU"/>
        </w:rPr>
        <w:t>% and 9</w:t>
      </w:r>
      <w:r w:rsidR="001905DE">
        <w:rPr>
          <w:sz w:val="24"/>
          <w:szCs w:val="24"/>
          <w:lang w:eastAsia="en-AU"/>
        </w:rPr>
        <w:t>6</w:t>
      </w:r>
      <w:r w:rsidRPr="00FA4273">
        <w:rPr>
          <w:sz w:val="24"/>
          <w:szCs w:val="24"/>
          <w:lang w:eastAsia="en-AU"/>
        </w:rPr>
        <w:t xml:space="preserve">%, respectively). </w:t>
      </w:r>
      <w:r w:rsidR="00ED7662">
        <w:rPr>
          <w:sz w:val="24"/>
          <w:szCs w:val="24"/>
          <w:lang w:eastAsia="en-AU"/>
        </w:rPr>
        <w:t>When the grading differed</w:t>
      </w:r>
      <w:r w:rsidR="001905DE">
        <w:rPr>
          <w:sz w:val="24"/>
          <w:szCs w:val="24"/>
          <w:lang w:eastAsia="en-AU"/>
        </w:rPr>
        <w:t>,</w:t>
      </w:r>
      <w:r w:rsidRPr="00FA4273">
        <w:rPr>
          <w:sz w:val="24"/>
          <w:szCs w:val="24"/>
          <w:lang w:eastAsia="en-AU"/>
        </w:rPr>
        <w:t xml:space="preserve"> </w:t>
      </w:r>
      <w:r w:rsidR="00ED7662">
        <w:rPr>
          <w:sz w:val="24"/>
          <w:szCs w:val="24"/>
          <w:lang w:eastAsia="en-AU"/>
        </w:rPr>
        <w:t>the photographs were adjudicated</w:t>
      </w:r>
      <w:r w:rsidRPr="00FA4273">
        <w:rPr>
          <w:sz w:val="24"/>
          <w:szCs w:val="24"/>
          <w:lang w:eastAsia="en-AU"/>
        </w:rPr>
        <w:t xml:space="preserve"> by </w:t>
      </w:r>
      <w:r w:rsidR="00ED7662">
        <w:rPr>
          <w:sz w:val="24"/>
          <w:szCs w:val="24"/>
          <w:lang w:eastAsia="en-AU"/>
        </w:rPr>
        <w:t>an ophthalmologist</w:t>
      </w:r>
      <w:r w:rsidRPr="00FA4273">
        <w:rPr>
          <w:sz w:val="24"/>
          <w:szCs w:val="24"/>
          <w:lang w:eastAsia="en-AU"/>
        </w:rPr>
        <w:t>. A high sensitivity and specificity of detecting visually significant cataract as a cause of vision impairment with a non</w:t>
      </w:r>
      <w:r w:rsidR="00FE33CA">
        <w:rPr>
          <w:sz w:val="24"/>
          <w:szCs w:val="24"/>
          <w:lang w:eastAsia="en-AU"/>
        </w:rPr>
        <w:t>-</w:t>
      </w:r>
      <w:proofErr w:type="spellStart"/>
      <w:r w:rsidRPr="00FA4273">
        <w:rPr>
          <w:sz w:val="24"/>
          <w:szCs w:val="24"/>
          <w:lang w:eastAsia="en-AU"/>
        </w:rPr>
        <w:t>mydriatic</w:t>
      </w:r>
      <w:proofErr w:type="spellEnd"/>
      <w:r w:rsidRPr="00FA4273">
        <w:rPr>
          <w:sz w:val="24"/>
          <w:szCs w:val="24"/>
          <w:lang w:eastAsia="en-AU"/>
        </w:rPr>
        <w:t xml:space="preserve"> fundus camera compared with dilated slit-lamp grading has been reported in the literature</w:t>
      </w:r>
      <w:r w:rsidR="009A6061">
        <w:rPr>
          <w:sz w:val="24"/>
          <w:szCs w:val="24"/>
          <w:lang w:eastAsia="en-AU"/>
        </w:rPr>
        <w:t xml:space="preserve"> </w:t>
      </w:r>
      <w:r w:rsidR="004F0644">
        <w:rPr>
          <w:sz w:val="24"/>
          <w:szCs w:val="24"/>
          <w:lang w:eastAsia="en-AU"/>
        </w:rPr>
        <w:fldChar w:fldCharType="begin"/>
      </w:r>
      <w:r w:rsidR="00EF0EBD">
        <w:rPr>
          <w:sz w:val="24"/>
          <w:szCs w:val="24"/>
          <w:lang w:eastAsia="en-AU"/>
        </w:rPr>
        <w:instrText xml:space="preserve"> ADDIN EN.CITE &lt;EndNote&gt;&lt;Cite&gt;&lt;Author&gt;Ferraro&lt;/Author&gt;&lt;Year&gt;2005&lt;/Year&gt;&lt;RecNum&gt;311&lt;/RecNum&gt;&lt;DisplayText&gt;[17]&lt;/DisplayText&gt;&lt;record&gt;&lt;rec-number&gt;311&lt;/rec-number&gt;&lt;foreign-keys&gt;&lt;key app="EN" db-id="f5er555f42vdzze5vd9p0xx52vffpvfpdrw5"&gt;311&lt;/key&gt;&lt;/foreign-keys&gt;&lt;ref-type name="Journal Article"&gt;17&lt;/ref-type&gt;&lt;contributors&gt;&lt;authors&gt;&lt;author&gt;Ferraro, J. G.&lt;/author&gt;&lt;author&gt;Pollard, T.&lt;/author&gt;&lt;author&gt;Muller, A.&lt;/author&gt;&lt;author&gt;Lamoureux, E. L.&lt;/author&gt;&lt;author&gt;Taylor, H. R.&lt;/author&gt;&lt;/authors&gt;&lt;/contributors&gt;&lt;auth-address&gt;Centre for Eye Research Australia, University of Melbourne and Vision Cooperative Research Centre, Melbourne, Australia. ferraroj@unimelb.edu.au&lt;/auth-address&gt;&lt;titles&gt;&lt;title&gt;Detecting cataract causing visual impairment using a nonmydriatic fundus camera&lt;/title&gt;&lt;secondary-title&gt;Am J Ophthalmol&lt;/secondary-title&gt;&lt;alt-title&gt;American journal of ophthalmology&lt;/alt-title&gt;&lt;/titles&gt;&lt;periodical&gt;&lt;full-title&gt;Am J Ophthalmol&lt;/full-title&gt;&lt;/periodical&gt;&lt;pages&gt;725-6&lt;/pages&gt;&lt;volume&gt;139&lt;/volume&gt;&lt;number&gt;4&lt;/number&gt;&lt;keywords&gt;&lt;keyword&gt;Cataract/classification/complications/*diagnosis&lt;/keyword&gt;&lt;keyword&gt;*Diagnostic Techniques, Ophthalmological&lt;/keyword&gt;&lt;keyword&gt;Fundus Oculi&lt;/keyword&gt;&lt;keyword&gt;Humans&lt;/keyword&gt;&lt;keyword&gt;Lens, Crystalline/*pathology&lt;/keyword&gt;&lt;keyword&gt;Photography/instrumentation/*methods&lt;/keyword&gt;&lt;keyword&gt;Reproducibility of Results&lt;/keyword&gt;&lt;keyword&gt;Sensitivity and Specificity&lt;/keyword&gt;&lt;keyword&gt;Vision Disorders/*diagnosis/etiology&lt;/keyword&gt;&lt;/keywords&gt;&lt;dates&gt;&lt;year&gt;2005&lt;/year&gt;&lt;pub-dates&gt;&lt;date&gt;Apr&lt;/date&gt;&lt;/pub-dates&gt;&lt;/dates&gt;&lt;isbn&gt;0002-9394 (Print)&amp;#xD;0002-9394 (Linking)&lt;/isbn&gt;&lt;accession-num&gt;15808179&lt;/accession-num&gt;&lt;urls&gt;&lt;related-urls&gt;&lt;url&gt;http://www.ncbi.nlm.nih.gov/pubmed/15808179&lt;/url&gt;&lt;/related-urls&gt;&lt;/urls&gt;&lt;electronic-resource-num&gt;10.1016/j.ajo.2004.09.083&lt;/electronic-resource-num&gt;&lt;/record&gt;&lt;/Cite&gt;&lt;/EndNote&gt;</w:instrText>
      </w:r>
      <w:r w:rsidR="004F0644">
        <w:rPr>
          <w:sz w:val="24"/>
          <w:szCs w:val="24"/>
          <w:lang w:eastAsia="en-AU"/>
        </w:rPr>
        <w:fldChar w:fldCharType="separate"/>
      </w:r>
      <w:r w:rsidR="00EF0EBD">
        <w:rPr>
          <w:noProof/>
          <w:sz w:val="24"/>
          <w:szCs w:val="24"/>
          <w:lang w:eastAsia="en-AU"/>
        </w:rPr>
        <w:t>[17]</w:t>
      </w:r>
      <w:r w:rsidR="004F0644">
        <w:rPr>
          <w:sz w:val="24"/>
          <w:szCs w:val="24"/>
          <w:lang w:eastAsia="en-AU"/>
        </w:rPr>
        <w:fldChar w:fldCharType="end"/>
      </w:r>
      <w:r w:rsidR="001905DE">
        <w:rPr>
          <w:sz w:val="24"/>
          <w:szCs w:val="24"/>
          <w:lang w:eastAsia="en-AU"/>
        </w:rPr>
        <w:t>.</w:t>
      </w:r>
      <w:r w:rsidR="00ED7662">
        <w:rPr>
          <w:sz w:val="24"/>
          <w:szCs w:val="24"/>
          <w:lang w:eastAsia="en-AU"/>
        </w:rPr>
        <w:t xml:space="preserve"> </w:t>
      </w:r>
      <w:r w:rsidR="00ED7662" w:rsidRPr="00FA4273">
        <w:rPr>
          <w:sz w:val="24"/>
          <w:szCs w:val="24"/>
          <w:lang w:eastAsia="en-AU"/>
        </w:rPr>
        <w:t>Where photographs were unavailable, a clinical grade was assigned based on anterior segment examination by a trained clinician using a hand-held slit lamp</w:t>
      </w:r>
      <w:r w:rsidR="00DE34D6">
        <w:rPr>
          <w:sz w:val="24"/>
          <w:szCs w:val="24"/>
          <w:lang w:eastAsia="en-AU"/>
        </w:rPr>
        <w:t>.</w:t>
      </w:r>
    </w:p>
    <w:p w14:paraId="5D6C7D94" w14:textId="67FFE900" w:rsidR="00D123CD" w:rsidRPr="00DA4343" w:rsidRDefault="00D123CD" w:rsidP="00DA4343">
      <w:pPr>
        <w:pStyle w:val="Heading2"/>
      </w:pPr>
      <w:bookmarkStart w:id="377" w:name="_Toc463361771"/>
      <w:r w:rsidRPr="00DA4343">
        <w:t>Trachoma</w:t>
      </w:r>
      <w:bookmarkEnd w:id="377"/>
      <w:r w:rsidRPr="00DA4343">
        <w:t xml:space="preserve"> </w:t>
      </w:r>
    </w:p>
    <w:p w14:paraId="261A7C5F" w14:textId="5321F1EC" w:rsidR="00D123CD" w:rsidRPr="00FA4273" w:rsidRDefault="00D123CD" w:rsidP="002126A1">
      <w:pPr>
        <w:spacing w:line="480" w:lineRule="auto"/>
        <w:rPr>
          <w:sz w:val="24"/>
          <w:szCs w:val="24"/>
          <w:lang w:eastAsia="en-AU"/>
        </w:rPr>
      </w:pPr>
      <w:r w:rsidRPr="00FA4273">
        <w:rPr>
          <w:sz w:val="24"/>
          <w:szCs w:val="24"/>
          <w:lang w:eastAsia="en-AU"/>
        </w:rPr>
        <w:t>T</w:t>
      </w:r>
      <w:r w:rsidR="00667B57">
        <w:rPr>
          <w:sz w:val="24"/>
          <w:szCs w:val="24"/>
          <w:lang w:eastAsia="en-AU"/>
        </w:rPr>
        <w:t>rachoma grading was conducted for all Indigenous</w:t>
      </w:r>
      <w:r w:rsidRPr="00FA4273">
        <w:rPr>
          <w:sz w:val="24"/>
          <w:szCs w:val="24"/>
          <w:lang w:eastAsia="en-AU"/>
        </w:rPr>
        <w:t xml:space="preserve"> pa</w:t>
      </w:r>
      <w:r w:rsidR="00667B57">
        <w:rPr>
          <w:sz w:val="24"/>
          <w:szCs w:val="24"/>
          <w:lang w:eastAsia="en-AU"/>
        </w:rPr>
        <w:t>rticipants</w:t>
      </w:r>
      <w:r w:rsidRPr="00FA4273">
        <w:rPr>
          <w:sz w:val="24"/>
          <w:szCs w:val="24"/>
          <w:lang w:eastAsia="en-AU"/>
        </w:rPr>
        <w:t xml:space="preserve"> </w:t>
      </w:r>
      <w:r w:rsidR="00667B57">
        <w:rPr>
          <w:sz w:val="24"/>
          <w:szCs w:val="24"/>
          <w:lang w:eastAsia="en-AU"/>
        </w:rPr>
        <w:t xml:space="preserve">for </w:t>
      </w:r>
      <w:r w:rsidR="00667B57" w:rsidRPr="00FA4273">
        <w:rPr>
          <w:sz w:val="24"/>
          <w:szCs w:val="24"/>
          <w:lang w:eastAsia="en-AU"/>
        </w:rPr>
        <w:t xml:space="preserve">Trachomatous </w:t>
      </w:r>
      <w:proofErr w:type="spellStart"/>
      <w:r w:rsidR="00667B57" w:rsidRPr="00FA4273">
        <w:rPr>
          <w:sz w:val="24"/>
          <w:szCs w:val="24"/>
          <w:lang w:eastAsia="en-AU"/>
        </w:rPr>
        <w:t>Trichiasis</w:t>
      </w:r>
      <w:proofErr w:type="spellEnd"/>
      <w:r w:rsidR="00667B57" w:rsidRPr="00FA4273">
        <w:rPr>
          <w:sz w:val="24"/>
          <w:szCs w:val="24"/>
          <w:lang w:eastAsia="en-AU"/>
        </w:rPr>
        <w:t xml:space="preserve"> (TT) and Corneal Opacity (CO)</w:t>
      </w:r>
      <w:r w:rsidR="00667B57">
        <w:rPr>
          <w:sz w:val="24"/>
          <w:szCs w:val="24"/>
          <w:lang w:eastAsia="en-AU"/>
        </w:rPr>
        <w:t xml:space="preserve">, </w:t>
      </w:r>
      <w:r w:rsidR="00F61E57">
        <w:rPr>
          <w:sz w:val="24"/>
          <w:szCs w:val="24"/>
          <w:lang w:eastAsia="en-AU"/>
        </w:rPr>
        <w:t>according to</w:t>
      </w:r>
      <w:r w:rsidR="00F61E57" w:rsidRPr="00FA4273">
        <w:rPr>
          <w:sz w:val="24"/>
          <w:szCs w:val="24"/>
          <w:lang w:eastAsia="en-AU"/>
        </w:rPr>
        <w:t xml:space="preserve"> </w:t>
      </w:r>
      <w:r w:rsidRPr="00FA4273">
        <w:rPr>
          <w:sz w:val="24"/>
          <w:szCs w:val="24"/>
          <w:lang w:eastAsia="en-AU"/>
        </w:rPr>
        <w:t>the WHO Trachoma Simplified Grading System</w:t>
      </w:r>
      <w:r w:rsidR="00F61E57">
        <w:rPr>
          <w:sz w:val="24"/>
          <w:szCs w:val="24"/>
          <w:lang w:eastAsia="en-AU"/>
        </w:rPr>
        <w:fldChar w:fldCharType="begin"/>
      </w:r>
      <w:r w:rsidR="00EF0EBD">
        <w:rPr>
          <w:sz w:val="24"/>
          <w:szCs w:val="24"/>
          <w:lang w:eastAsia="en-AU"/>
        </w:rPr>
        <w:instrText xml:space="preserve"> ADDIN EN.CITE &lt;EndNote&gt;&lt;Cite&gt;&lt;Author&gt;Thylefors&lt;/Author&gt;&lt;Year&gt;1987&lt;/Year&gt;&lt;RecNum&gt;505&lt;/RecNum&gt;&lt;DisplayText&gt;[18]&lt;/DisplayText&gt;&lt;record&gt;&lt;rec-number&gt;505&lt;/rec-number&gt;&lt;foreign-keys&gt;&lt;key app="EN" db-id="xdrxsxr2laxwr9e0xsop0prfpatx9tvtrsff" timestamp="1462252000"&gt;505&lt;/key&gt;&lt;/foreign-keys&gt;&lt;ref-type name="Journal Article"&gt;17&lt;/ref-type&gt;&lt;contributors&gt;&lt;authors&gt;&lt;author&gt;Thylefors, B&lt;/author&gt;&lt;author&gt;Dawson, C&lt;/author&gt;&lt;author&gt;Jones, B&lt;/author&gt;&lt;author&gt;West, S&lt;/author&gt;&lt;author&gt;Taylor, H&lt;/author&gt;&lt;/authors&gt;&lt;/contributors&gt;&lt;titles&gt;&lt;title&gt;A simple system for the assessment of trachoma and its complications&lt;/title&gt;&lt;secondary-title&gt;Bull World Health Organ&lt;/secondary-title&gt;&lt;/titles&gt;&lt;periodical&gt;&lt;full-title&gt;Bull World Health Organ&lt;/full-title&gt;&lt;/periodical&gt;&lt;pages&gt;477-483&lt;/pages&gt;&lt;volume&gt;65&lt;/volume&gt;&lt;number&gt;4&lt;/number&gt;&lt;dates&gt;&lt;year&gt;1987&lt;/year&gt;&lt;/dates&gt;&lt;urls&gt;&lt;/urls&gt;&lt;/record&gt;&lt;/Cite&gt;&lt;/EndNote&gt;</w:instrText>
      </w:r>
      <w:r w:rsidR="00F61E57">
        <w:rPr>
          <w:sz w:val="24"/>
          <w:szCs w:val="24"/>
          <w:lang w:eastAsia="en-AU"/>
        </w:rPr>
        <w:fldChar w:fldCharType="separate"/>
      </w:r>
      <w:r w:rsidR="00EF0EBD">
        <w:rPr>
          <w:noProof/>
          <w:sz w:val="24"/>
          <w:szCs w:val="24"/>
          <w:lang w:eastAsia="en-AU"/>
        </w:rPr>
        <w:t>[18]</w:t>
      </w:r>
      <w:r w:rsidR="00F61E57">
        <w:rPr>
          <w:sz w:val="24"/>
          <w:szCs w:val="24"/>
          <w:lang w:eastAsia="en-AU"/>
        </w:rPr>
        <w:fldChar w:fldCharType="end"/>
      </w:r>
      <w:r w:rsidRPr="00FA4273">
        <w:rPr>
          <w:sz w:val="24"/>
          <w:szCs w:val="24"/>
          <w:lang w:eastAsia="en-AU"/>
        </w:rPr>
        <w:t xml:space="preserve">. </w:t>
      </w:r>
      <w:r w:rsidR="00FE33CA">
        <w:rPr>
          <w:sz w:val="24"/>
          <w:szCs w:val="24"/>
          <w:lang w:eastAsia="en-AU"/>
        </w:rPr>
        <w:t xml:space="preserve"> </w:t>
      </w:r>
      <w:r w:rsidRPr="00FA4273">
        <w:rPr>
          <w:sz w:val="24"/>
          <w:szCs w:val="24"/>
          <w:lang w:eastAsia="en-AU"/>
        </w:rPr>
        <w:t>A clinical grade was assigned based on ant</w:t>
      </w:r>
      <w:r w:rsidR="00667B57">
        <w:rPr>
          <w:sz w:val="24"/>
          <w:szCs w:val="24"/>
          <w:lang w:eastAsia="en-AU"/>
        </w:rPr>
        <w:t xml:space="preserve">erior segment examination using the </w:t>
      </w:r>
      <w:r w:rsidRPr="00FA4273">
        <w:rPr>
          <w:sz w:val="24"/>
          <w:szCs w:val="24"/>
          <w:lang w:eastAsia="en-AU"/>
        </w:rPr>
        <w:t xml:space="preserve">hand-held slit lamp. Trachoma was graded as TT if at least one eyelash was turned inward </w:t>
      </w:r>
      <w:r w:rsidRPr="00FA4273">
        <w:rPr>
          <w:sz w:val="24"/>
          <w:szCs w:val="24"/>
          <w:lang w:eastAsia="en-AU"/>
        </w:rPr>
        <w:lastRenderedPageBreak/>
        <w:t>and rubbed against the cornea or there was evidence of recent removal of in-turned eyelashes. CO was assigned if the cornea was visibly opaque over the pupil.</w:t>
      </w:r>
    </w:p>
    <w:p w14:paraId="612207AD" w14:textId="06DA8C20" w:rsidR="00D123CD" w:rsidRPr="00DA4343" w:rsidRDefault="00D123CD" w:rsidP="00DA4343">
      <w:pPr>
        <w:pStyle w:val="Heading2"/>
      </w:pPr>
      <w:bookmarkStart w:id="378" w:name="_Toc463361772"/>
      <w:r w:rsidRPr="00DA4343">
        <w:t>Grading of retinal pathology</w:t>
      </w:r>
      <w:bookmarkEnd w:id="378"/>
      <w:r w:rsidRPr="00DA4343">
        <w:t xml:space="preserve"> </w:t>
      </w:r>
    </w:p>
    <w:p w14:paraId="2EF718D6" w14:textId="77777777" w:rsidR="00667B57" w:rsidRDefault="00D123CD" w:rsidP="002126A1">
      <w:pPr>
        <w:spacing w:line="480" w:lineRule="auto"/>
        <w:rPr>
          <w:sz w:val="24"/>
          <w:szCs w:val="24"/>
          <w:lang w:eastAsia="en-AU"/>
        </w:rPr>
      </w:pPr>
      <w:r w:rsidRPr="00FA4273">
        <w:rPr>
          <w:sz w:val="24"/>
          <w:szCs w:val="24"/>
          <w:lang w:eastAsia="en-AU"/>
        </w:rPr>
        <w:t xml:space="preserve">At the completion of clinical examinations in each site, de-identified images were transferred to the </w:t>
      </w:r>
      <w:r w:rsidR="00FE33CA">
        <w:rPr>
          <w:sz w:val="24"/>
          <w:szCs w:val="24"/>
          <w:lang w:eastAsia="en-AU"/>
        </w:rPr>
        <w:t>r</w:t>
      </w:r>
      <w:r w:rsidRPr="00FA4273">
        <w:rPr>
          <w:sz w:val="24"/>
          <w:szCs w:val="24"/>
          <w:lang w:eastAsia="en-AU"/>
        </w:rPr>
        <w:t xml:space="preserve">etinal </w:t>
      </w:r>
      <w:r w:rsidR="00FE33CA">
        <w:rPr>
          <w:sz w:val="24"/>
          <w:szCs w:val="24"/>
          <w:lang w:eastAsia="en-AU"/>
        </w:rPr>
        <w:t>i</w:t>
      </w:r>
      <w:r w:rsidRPr="00FA4273">
        <w:rPr>
          <w:sz w:val="24"/>
          <w:szCs w:val="24"/>
          <w:lang w:eastAsia="en-AU"/>
        </w:rPr>
        <w:t xml:space="preserve">mage </w:t>
      </w:r>
      <w:r w:rsidR="00FE33CA">
        <w:rPr>
          <w:sz w:val="24"/>
          <w:szCs w:val="24"/>
          <w:lang w:eastAsia="en-AU"/>
        </w:rPr>
        <w:t>g</w:t>
      </w:r>
      <w:r w:rsidRPr="00FA4273">
        <w:rPr>
          <w:sz w:val="24"/>
          <w:szCs w:val="24"/>
          <w:lang w:eastAsia="en-AU"/>
        </w:rPr>
        <w:t xml:space="preserve">rading </w:t>
      </w:r>
      <w:r w:rsidR="00FE33CA">
        <w:rPr>
          <w:sz w:val="24"/>
          <w:szCs w:val="24"/>
          <w:lang w:eastAsia="en-AU"/>
        </w:rPr>
        <w:t>team</w:t>
      </w:r>
      <w:r w:rsidRPr="00FA4273">
        <w:rPr>
          <w:sz w:val="24"/>
          <w:szCs w:val="24"/>
          <w:lang w:eastAsia="en-AU"/>
        </w:rPr>
        <w:t xml:space="preserve"> at CERA. Images were 24-bit colour depth and displayed at a resolution of </w:t>
      </w:r>
      <w:r w:rsidR="00A37CC7" w:rsidRPr="00C33A51">
        <w:rPr>
          <w:sz w:val="24"/>
          <w:szCs w:val="24"/>
        </w:rPr>
        <w:t>5.04</w:t>
      </w:r>
      <w:r w:rsidR="00A37CC7" w:rsidRPr="00C33A51">
        <w:t xml:space="preserve"> </w:t>
      </w:r>
      <w:r w:rsidR="00A37CC7" w:rsidRPr="00C33A51">
        <w:rPr>
          <w:rStyle w:val="st"/>
          <w:sz w:val="24"/>
          <w:szCs w:val="24"/>
        </w:rPr>
        <w:t>megapixels</w:t>
      </w:r>
      <w:r w:rsidRPr="00FA4273">
        <w:rPr>
          <w:sz w:val="24"/>
          <w:szCs w:val="24"/>
          <w:lang w:eastAsia="en-AU"/>
        </w:rPr>
        <w:t>. Images were converted to JPEG files of approximately 1.</w:t>
      </w:r>
      <w:r w:rsidR="00DD0338">
        <w:rPr>
          <w:sz w:val="24"/>
          <w:szCs w:val="24"/>
          <w:lang w:eastAsia="en-AU"/>
        </w:rPr>
        <w:t>2</w:t>
      </w:r>
      <w:r w:rsidRPr="00FA4273">
        <w:rPr>
          <w:sz w:val="24"/>
          <w:szCs w:val="24"/>
          <w:lang w:eastAsia="en-AU"/>
        </w:rPr>
        <w:t xml:space="preserve"> to </w:t>
      </w:r>
      <w:r w:rsidR="00DD0338">
        <w:rPr>
          <w:sz w:val="24"/>
          <w:szCs w:val="24"/>
          <w:lang w:eastAsia="en-AU"/>
        </w:rPr>
        <w:t>1.8</w:t>
      </w:r>
      <w:r w:rsidRPr="00FA4273">
        <w:rPr>
          <w:sz w:val="24"/>
          <w:szCs w:val="24"/>
          <w:lang w:eastAsia="en-AU"/>
        </w:rPr>
        <w:t xml:space="preserve"> megabytes in size and stored on a password encrypted external hard drive. </w:t>
      </w:r>
      <w:proofErr w:type="spellStart"/>
      <w:r w:rsidRPr="00FA4273">
        <w:rPr>
          <w:sz w:val="24"/>
          <w:szCs w:val="24"/>
          <w:lang w:eastAsia="en-AU"/>
        </w:rPr>
        <w:t>OpenClinica</w:t>
      </w:r>
      <w:proofErr w:type="spellEnd"/>
      <w:r w:rsidRPr="00FA4273">
        <w:rPr>
          <w:sz w:val="24"/>
          <w:szCs w:val="24"/>
          <w:lang w:eastAsia="en-AU"/>
        </w:rPr>
        <w:t xml:space="preserve"> software </w:t>
      </w:r>
      <w:r w:rsidR="00667B57">
        <w:rPr>
          <w:sz w:val="24"/>
          <w:szCs w:val="24"/>
          <w:lang w:eastAsia="en-AU"/>
        </w:rPr>
        <w:t>(</w:t>
      </w:r>
      <w:proofErr w:type="spellStart"/>
      <w:r w:rsidR="00667B57" w:rsidRPr="00667B57">
        <w:rPr>
          <w:sz w:val="24"/>
          <w:szCs w:val="24"/>
          <w:lang w:eastAsia="en-AU"/>
        </w:rPr>
        <w:t>OpenClinica</w:t>
      </w:r>
      <w:proofErr w:type="spellEnd"/>
      <w:r w:rsidR="00667B57" w:rsidRPr="00667B57">
        <w:rPr>
          <w:sz w:val="24"/>
          <w:szCs w:val="24"/>
          <w:lang w:eastAsia="en-AU"/>
        </w:rPr>
        <w:t xml:space="preserve"> LLC and collaborators, Waltham, MA, USA</w:t>
      </w:r>
      <w:r w:rsidR="00667B57">
        <w:rPr>
          <w:sz w:val="24"/>
          <w:szCs w:val="24"/>
          <w:lang w:eastAsia="en-AU"/>
        </w:rPr>
        <w:t>)</w:t>
      </w:r>
      <w:r w:rsidR="00667B57" w:rsidRPr="00667B57">
        <w:rPr>
          <w:sz w:val="24"/>
          <w:szCs w:val="24"/>
          <w:lang w:eastAsia="en-AU"/>
        </w:rPr>
        <w:t xml:space="preserve"> </w:t>
      </w:r>
      <w:r w:rsidRPr="00FA4273">
        <w:rPr>
          <w:sz w:val="24"/>
          <w:szCs w:val="24"/>
          <w:lang w:eastAsia="en-AU"/>
        </w:rPr>
        <w:t>was used as a platform fo</w:t>
      </w:r>
      <w:r w:rsidR="00667B57">
        <w:rPr>
          <w:sz w:val="24"/>
          <w:szCs w:val="24"/>
          <w:lang w:eastAsia="en-AU"/>
        </w:rPr>
        <w:t>r all retinal grading. R</w:t>
      </w:r>
      <w:r w:rsidRPr="00FA4273">
        <w:rPr>
          <w:sz w:val="24"/>
          <w:szCs w:val="24"/>
          <w:lang w:eastAsia="en-AU"/>
        </w:rPr>
        <w:t>etinal graders</w:t>
      </w:r>
      <w:r w:rsidR="00667B57">
        <w:rPr>
          <w:sz w:val="24"/>
          <w:szCs w:val="24"/>
          <w:lang w:eastAsia="en-AU"/>
        </w:rPr>
        <w:t xml:space="preserve"> were</w:t>
      </w:r>
      <w:r w:rsidRPr="00FA4273">
        <w:rPr>
          <w:sz w:val="24"/>
          <w:szCs w:val="24"/>
          <w:lang w:eastAsia="en-AU"/>
        </w:rPr>
        <w:t xml:space="preserve"> masked to the identity and clinical charact</w:t>
      </w:r>
      <w:r w:rsidR="00667B57">
        <w:rPr>
          <w:sz w:val="24"/>
          <w:szCs w:val="24"/>
          <w:lang w:eastAsia="en-AU"/>
        </w:rPr>
        <w:t>eristics of study participants.</w:t>
      </w:r>
    </w:p>
    <w:p w14:paraId="742C8C0C" w14:textId="2040F7AC" w:rsidR="00667B57" w:rsidRDefault="00DD0338" w:rsidP="002126A1">
      <w:pPr>
        <w:spacing w:line="480" w:lineRule="auto"/>
        <w:rPr>
          <w:sz w:val="24"/>
          <w:szCs w:val="24"/>
          <w:lang w:eastAsia="en-AU"/>
        </w:rPr>
      </w:pPr>
      <w:r w:rsidRPr="00DD0338">
        <w:rPr>
          <w:sz w:val="24"/>
          <w:szCs w:val="24"/>
          <w:lang w:val="en-US" w:eastAsia="en-AU"/>
        </w:rPr>
        <w:t>Image quality for each eye was as</w:t>
      </w:r>
      <w:r w:rsidR="00667B57">
        <w:rPr>
          <w:sz w:val="24"/>
          <w:szCs w:val="24"/>
          <w:lang w:val="en-US" w:eastAsia="en-AU"/>
        </w:rPr>
        <w:t>sessed by an independent grader</w:t>
      </w:r>
      <w:r w:rsidRPr="00DD0338">
        <w:rPr>
          <w:sz w:val="24"/>
          <w:szCs w:val="24"/>
          <w:lang w:eastAsia="en-AU"/>
        </w:rPr>
        <w:t xml:space="preserve"> as follows: (1) good quality: both macula</w:t>
      </w:r>
      <w:r w:rsidR="00DE34D6">
        <w:rPr>
          <w:sz w:val="24"/>
          <w:szCs w:val="24"/>
          <w:lang w:eastAsia="en-AU"/>
        </w:rPr>
        <w:t>-</w:t>
      </w:r>
      <w:r w:rsidRPr="00DD0338">
        <w:rPr>
          <w:sz w:val="24"/>
          <w:szCs w:val="24"/>
          <w:lang w:eastAsia="en-AU"/>
        </w:rPr>
        <w:t>centred and optic disc</w:t>
      </w:r>
      <w:r w:rsidR="00DE34D6">
        <w:rPr>
          <w:sz w:val="24"/>
          <w:szCs w:val="24"/>
          <w:lang w:eastAsia="en-AU"/>
        </w:rPr>
        <w:t>-</w:t>
      </w:r>
      <w:r w:rsidRPr="00DD0338">
        <w:rPr>
          <w:sz w:val="24"/>
          <w:szCs w:val="24"/>
          <w:lang w:eastAsia="en-AU"/>
        </w:rPr>
        <w:t xml:space="preserve">centred fields well positioned with good focus (blood vessels and small lesions such as retinal </w:t>
      </w:r>
      <w:proofErr w:type="spellStart"/>
      <w:r w:rsidRPr="00DD0338">
        <w:rPr>
          <w:sz w:val="24"/>
          <w:szCs w:val="24"/>
          <w:lang w:eastAsia="en-AU"/>
        </w:rPr>
        <w:t>microaneurysms</w:t>
      </w:r>
      <w:proofErr w:type="spellEnd"/>
      <w:r w:rsidRPr="00DD0338">
        <w:rPr>
          <w:sz w:val="24"/>
          <w:szCs w:val="24"/>
          <w:lang w:eastAsia="en-AU"/>
        </w:rPr>
        <w:t xml:space="preserve"> are clearly identifiable) and good illumination (no or minimal shadowing across the central part of the image); (2) moderate quality: both fields were present, however, clarity or illumination is decreased in one image (only); (3) poor quality: one field missing or both fields are difficult to grade with certainty; and (4) ungradable: the eye has obscuration of most, or all of the available fields. For an eye to be deem</w:t>
      </w:r>
      <w:r w:rsidR="008C1164">
        <w:rPr>
          <w:sz w:val="24"/>
          <w:szCs w:val="24"/>
          <w:lang w:eastAsia="en-AU"/>
        </w:rPr>
        <w:t>ed fully gradable, both macula-</w:t>
      </w:r>
      <w:r w:rsidRPr="00DD0338">
        <w:rPr>
          <w:sz w:val="24"/>
          <w:szCs w:val="24"/>
          <w:lang w:eastAsia="en-AU"/>
        </w:rPr>
        <w:t>centred and optic disc centred images were required to be of good quality. Eyes were deemed partially gradable when one or both fields we</w:t>
      </w:r>
      <w:r w:rsidR="00667B57">
        <w:rPr>
          <w:sz w:val="24"/>
          <w:szCs w:val="24"/>
          <w:lang w:eastAsia="en-AU"/>
        </w:rPr>
        <w:t>re of moderate or poor quality.</w:t>
      </w:r>
    </w:p>
    <w:p w14:paraId="5638B676" w14:textId="32EF138C" w:rsidR="00D123CD" w:rsidRDefault="00DD0338" w:rsidP="002126A1">
      <w:pPr>
        <w:spacing w:line="480" w:lineRule="auto"/>
        <w:rPr>
          <w:sz w:val="24"/>
          <w:szCs w:val="24"/>
          <w:lang w:val="en-US" w:eastAsia="en-AU"/>
        </w:rPr>
      </w:pPr>
      <w:r w:rsidRPr="00DD0338">
        <w:rPr>
          <w:sz w:val="24"/>
          <w:szCs w:val="24"/>
          <w:lang w:val="en-US" w:eastAsia="en-AU"/>
        </w:rPr>
        <w:t>Diabetic retinopathy, age related macular degeneration and glaucoma</w:t>
      </w:r>
      <w:r w:rsidR="00667B57">
        <w:rPr>
          <w:sz w:val="24"/>
          <w:szCs w:val="24"/>
          <w:lang w:val="en-US" w:eastAsia="en-AU"/>
        </w:rPr>
        <w:t>tous optic disc changes</w:t>
      </w:r>
      <w:r w:rsidRPr="00DD0338">
        <w:rPr>
          <w:sz w:val="24"/>
          <w:szCs w:val="24"/>
          <w:lang w:val="en-US" w:eastAsia="en-AU"/>
        </w:rPr>
        <w:t xml:space="preserve"> were graded according to protocols that have been described </w:t>
      </w:r>
      <w:r w:rsidR="00667B57">
        <w:rPr>
          <w:sz w:val="24"/>
          <w:szCs w:val="24"/>
          <w:lang w:val="en-US" w:eastAsia="en-AU"/>
        </w:rPr>
        <w:t xml:space="preserve">below and </w:t>
      </w:r>
      <w:r w:rsidRPr="00DD0338">
        <w:rPr>
          <w:sz w:val="24"/>
          <w:szCs w:val="24"/>
          <w:lang w:val="en-US" w:eastAsia="en-AU"/>
        </w:rPr>
        <w:t xml:space="preserve">in detail </w:t>
      </w:r>
      <w:r w:rsidRPr="00DD0338">
        <w:rPr>
          <w:sz w:val="24"/>
          <w:szCs w:val="24"/>
          <w:lang w:val="en-US" w:eastAsia="en-AU"/>
        </w:rPr>
        <w:lastRenderedPageBreak/>
        <w:t xml:space="preserve">elsewhere </w:t>
      </w:r>
      <w:r w:rsidRPr="00DD0338">
        <w:rPr>
          <w:sz w:val="24"/>
          <w:szCs w:val="24"/>
          <w:lang w:val="en-US" w:eastAsia="en-AU"/>
        </w:rPr>
        <w:fldChar w:fldCharType="begin">
          <w:fldData xml:space="preserve">PEVuZE5vdGU+PENpdGU+PEF1dGhvcj5EUlM8L0F1dGhvcj48WWVhcj4xOTgxPC9ZZWFyPjxSZWNO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</w:fldData>
        </w:fldChar>
      </w:r>
      <w:r w:rsidR="00EF0EBD">
        <w:rPr>
          <w:sz w:val="24"/>
          <w:szCs w:val="24"/>
          <w:lang w:val="en-US" w:eastAsia="en-AU"/>
        </w:rPr>
        <w:instrText xml:space="preserve"> ADDIN EN.CITE </w:instrText>
      </w:r>
      <w:r w:rsidR="00EF0EBD">
        <w:rPr>
          <w:sz w:val="24"/>
          <w:szCs w:val="24"/>
          <w:lang w:val="en-US" w:eastAsia="en-AU"/>
        </w:rPr>
        <w:fldChar w:fldCharType="begin">
          <w:fldData xml:space="preserve">PEVuZE5vdGU+PENpdGU+PEF1dGhvcj5EUlM8L0F1dGhvcj48WWVhcj4xOTgxPC9ZZWFyPjxSZWNO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</w:fldData>
        </w:fldChar>
      </w:r>
      <w:r w:rsidR="00EF0EBD">
        <w:rPr>
          <w:sz w:val="24"/>
          <w:szCs w:val="24"/>
          <w:lang w:val="en-US" w:eastAsia="en-AU"/>
        </w:rPr>
        <w:instrText xml:space="preserve"> ADDIN EN.CITE.DATA </w:instrText>
      </w:r>
      <w:r w:rsidR="00EF0EBD">
        <w:rPr>
          <w:sz w:val="24"/>
          <w:szCs w:val="24"/>
          <w:lang w:val="en-US" w:eastAsia="en-AU"/>
        </w:rPr>
      </w:r>
      <w:r w:rsidR="00EF0EBD">
        <w:rPr>
          <w:sz w:val="24"/>
          <w:szCs w:val="24"/>
          <w:lang w:val="en-US" w:eastAsia="en-AU"/>
        </w:rPr>
        <w:fldChar w:fldCharType="end"/>
      </w:r>
      <w:r w:rsidRPr="00DD0338">
        <w:rPr>
          <w:sz w:val="24"/>
          <w:szCs w:val="24"/>
          <w:lang w:val="en-US" w:eastAsia="en-AU"/>
        </w:rPr>
      </w:r>
      <w:r w:rsidRPr="00DD0338">
        <w:rPr>
          <w:sz w:val="24"/>
          <w:szCs w:val="24"/>
          <w:lang w:val="en-US" w:eastAsia="en-AU"/>
        </w:rPr>
        <w:fldChar w:fldCharType="separate"/>
      </w:r>
      <w:r w:rsidR="00EF0EBD">
        <w:rPr>
          <w:noProof/>
          <w:sz w:val="24"/>
          <w:szCs w:val="24"/>
          <w:lang w:val="en-US" w:eastAsia="en-AU"/>
        </w:rPr>
        <w:t>[19-21]</w:t>
      </w:r>
      <w:r w:rsidRPr="00DD0338">
        <w:rPr>
          <w:sz w:val="24"/>
          <w:szCs w:val="24"/>
          <w:lang w:eastAsia="en-AU"/>
        </w:rPr>
        <w:fldChar w:fldCharType="end"/>
      </w:r>
      <w:r w:rsidRPr="00DD0338">
        <w:rPr>
          <w:sz w:val="24"/>
          <w:szCs w:val="24"/>
          <w:lang w:val="en-US" w:eastAsia="en-AU"/>
        </w:rPr>
        <w:t xml:space="preserve">. An ophthalmologist provided weekly adjudication on cases flagged by retinal graders as requiring </w:t>
      </w:r>
      <w:r w:rsidR="00DE34D6">
        <w:rPr>
          <w:sz w:val="24"/>
          <w:szCs w:val="24"/>
          <w:lang w:val="en-US" w:eastAsia="en-AU"/>
        </w:rPr>
        <w:t xml:space="preserve">a </w:t>
      </w:r>
      <w:r w:rsidR="00DE34D6" w:rsidRPr="00DD0338">
        <w:rPr>
          <w:sz w:val="24"/>
          <w:szCs w:val="24"/>
          <w:lang w:val="en-US" w:eastAsia="en-AU"/>
        </w:rPr>
        <w:t>confirmation</w:t>
      </w:r>
      <w:r w:rsidR="00DE34D6">
        <w:rPr>
          <w:sz w:val="24"/>
          <w:szCs w:val="24"/>
          <w:lang w:val="en-US" w:eastAsia="en-AU"/>
        </w:rPr>
        <w:t xml:space="preserve"> of</w:t>
      </w:r>
      <w:r w:rsidR="00DE34D6" w:rsidRPr="00DD0338">
        <w:rPr>
          <w:sz w:val="24"/>
          <w:szCs w:val="24"/>
          <w:lang w:val="en-US" w:eastAsia="en-AU"/>
        </w:rPr>
        <w:t xml:space="preserve"> </w:t>
      </w:r>
      <w:r w:rsidRPr="00DD0338">
        <w:rPr>
          <w:sz w:val="24"/>
          <w:szCs w:val="24"/>
          <w:lang w:val="en-US" w:eastAsia="en-AU"/>
        </w:rPr>
        <w:t xml:space="preserve">diagnosis. </w:t>
      </w:r>
    </w:p>
    <w:p w14:paraId="00E15FDA" w14:textId="77777777" w:rsidR="00850D43" w:rsidRPr="00DA4343" w:rsidRDefault="00850D43" w:rsidP="00DA4343">
      <w:pPr>
        <w:pStyle w:val="Heading3"/>
      </w:pPr>
      <w:bookmarkStart w:id="379" w:name="_Toc455472125"/>
      <w:bookmarkStart w:id="380" w:name="_Toc463361773"/>
      <w:r w:rsidRPr="00DA4343">
        <w:t>Retinal image quality</w:t>
      </w:r>
      <w:bookmarkEnd w:id="379"/>
      <w:bookmarkEnd w:id="380"/>
    </w:p>
    <w:p w14:paraId="28C0F6C9" w14:textId="77777777" w:rsidR="00850D43" w:rsidRPr="000C7230" w:rsidRDefault="00850D43" w:rsidP="00850D43">
      <w:pPr>
        <w:spacing w:line="480" w:lineRule="auto"/>
        <w:rPr>
          <w:sz w:val="24"/>
          <w:szCs w:val="24"/>
        </w:rPr>
      </w:pPr>
      <w:r w:rsidRPr="009D5E2C">
        <w:rPr>
          <w:sz w:val="24"/>
          <w:szCs w:val="24"/>
        </w:rPr>
        <w:t>Almost all participants had at least one g</w:t>
      </w:r>
      <w:r>
        <w:rPr>
          <w:sz w:val="24"/>
          <w:szCs w:val="24"/>
        </w:rPr>
        <w:t>radable fundus image</w:t>
      </w:r>
      <w:r w:rsidRPr="009D5E2C">
        <w:rPr>
          <w:sz w:val="24"/>
          <w:szCs w:val="24"/>
        </w:rPr>
        <w:t xml:space="preserve"> (97</w:t>
      </w:r>
      <w:r>
        <w:rPr>
          <w:sz w:val="24"/>
          <w:szCs w:val="24"/>
        </w:rPr>
        <w:t>.02</w:t>
      </w:r>
      <w:r w:rsidRPr="009D5E2C">
        <w:rPr>
          <w:sz w:val="24"/>
          <w:szCs w:val="24"/>
        </w:rPr>
        <w:t>%). Both macula- and optic disc-centred images were fully gradable in</w:t>
      </w:r>
      <w:r>
        <w:rPr>
          <w:sz w:val="24"/>
          <w:szCs w:val="24"/>
        </w:rPr>
        <w:t xml:space="preserve"> both eyes for 33.33%</w:t>
      </w:r>
      <w:r w:rsidRPr="009D5E2C">
        <w:rPr>
          <w:sz w:val="24"/>
          <w:szCs w:val="24"/>
        </w:rPr>
        <w:t xml:space="preserve"> of participants.  </w:t>
      </w:r>
      <w:r>
        <w:rPr>
          <w:sz w:val="24"/>
          <w:szCs w:val="24"/>
        </w:rPr>
        <w:t xml:space="preserve">Good </w:t>
      </w:r>
      <w:r w:rsidRPr="009D5E2C">
        <w:rPr>
          <w:sz w:val="24"/>
          <w:szCs w:val="24"/>
        </w:rPr>
        <w:t>quality, gradable macula- and optic disc-centred images of at least one eye were</w:t>
      </w:r>
      <w:r>
        <w:rPr>
          <w:sz w:val="24"/>
          <w:szCs w:val="24"/>
        </w:rPr>
        <w:t xml:space="preserve"> acquired for 59.28% </w:t>
      </w:r>
      <w:r w:rsidRPr="009D5E2C">
        <w:rPr>
          <w:sz w:val="24"/>
          <w:szCs w:val="24"/>
        </w:rPr>
        <w:t>of participants. Retinal images were partially gradable fo</w:t>
      </w:r>
      <w:r>
        <w:rPr>
          <w:sz w:val="24"/>
          <w:szCs w:val="24"/>
        </w:rPr>
        <w:t>r both eyes in 34.22%</w:t>
      </w:r>
      <w:r w:rsidRPr="009D5E2C">
        <w:rPr>
          <w:sz w:val="24"/>
          <w:szCs w:val="24"/>
        </w:rPr>
        <w:t xml:space="preserve"> of participants and</w:t>
      </w:r>
      <w:r>
        <w:rPr>
          <w:sz w:val="24"/>
          <w:szCs w:val="24"/>
        </w:rPr>
        <w:t xml:space="preserve"> only one eye in 3.51% of participants</w:t>
      </w:r>
      <w:r w:rsidRPr="009D5E2C">
        <w:rPr>
          <w:sz w:val="24"/>
          <w:szCs w:val="24"/>
        </w:rPr>
        <w:t>.</w:t>
      </w:r>
      <w:r>
        <w:rPr>
          <w:sz w:val="24"/>
          <w:szCs w:val="24"/>
        </w:rPr>
        <w:t xml:space="preserve"> Images were either ungradable or missing in 2.98% of cases </w:t>
      </w:r>
      <w:r w:rsidRPr="000C7230">
        <w:rPr>
          <w:sz w:val="24"/>
          <w:szCs w:val="24"/>
        </w:rPr>
        <w:t>(</w:t>
      </w:r>
      <w:r w:rsidRPr="000C7230">
        <w:rPr>
          <w:sz w:val="24"/>
          <w:szCs w:val="24"/>
        </w:rPr>
        <w:fldChar w:fldCharType="begin"/>
      </w:r>
      <w:r w:rsidRPr="000C7230">
        <w:rPr>
          <w:sz w:val="24"/>
          <w:szCs w:val="24"/>
        </w:rPr>
        <w:instrText xml:space="preserve"> REF _Ref454261340 \h  \* MERGEFORMAT </w:instrText>
      </w:r>
      <w:r w:rsidRPr="000C7230">
        <w:rPr>
          <w:sz w:val="24"/>
          <w:szCs w:val="24"/>
        </w:rPr>
      </w:r>
      <w:r w:rsidRPr="000C7230">
        <w:rPr>
          <w:sz w:val="24"/>
          <w:szCs w:val="24"/>
        </w:rPr>
        <w:fldChar w:fldCharType="separate"/>
      </w:r>
      <w:r w:rsidR="005E75F0" w:rsidRPr="00E70C7E">
        <w:rPr>
          <w:sz w:val="24"/>
          <w:szCs w:val="24"/>
        </w:rPr>
        <w:t xml:space="preserve">Table </w:t>
      </w:r>
      <w:r w:rsidR="005E75F0" w:rsidRPr="005E75F0">
        <w:rPr>
          <w:noProof/>
          <w:sz w:val="24"/>
          <w:szCs w:val="24"/>
        </w:rPr>
        <w:t>4</w:t>
      </w:r>
      <w:r w:rsidRPr="000C7230">
        <w:rPr>
          <w:sz w:val="24"/>
          <w:szCs w:val="24"/>
        </w:rPr>
        <w:fldChar w:fldCharType="end"/>
      </w:r>
      <w:r w:rsidRPr="000C7230">
        <w:rPr>
          <w:sz w:val="24"/>
          <w:szCs w:val="24"/>
        </w:rPr>
        <w:t>).</w:t>
      </w:r>
      <w:r w:rsidRPr="009D5E2C">
        <w:rPr>
          <w:sz w:val="24"/>
          <w:szCs w:val="24"/>
        </w:rPr>
        <w:t xml:space="preserve"> </w:t>
      </w:r>
      <w:r>
        <w:rPr>
          <w:sz w:val="24"/>
          <w:szCs w:val="24"/>
        </w:rPr>
        <w:t>Missing or ungradable images were mostly attributed to</w:t>
      </w:r>
      <w:r w:rsidRPr="009D5E2C">
        <w:rPr>
          <w:sz w:val="24"/>
          <w:szCs w:val="24"/>
        </w:rPr>
        <w:t xml:space="preserve"> small pupil size</w:t>
      </w:r>
      <w:r>
        <w:rPr>
          <w:sz w:val="24"/>
          <w:szCs w:val="24"/>
        </w:rPr>
        <w:t xml:space="preserve"> (60.42%)</w:t>
      </w:r>
      <w:r w:rsidRPr="009D5E2C">
        <w:rPr>
          <w:sz w:val="24"/>
          <w:szCs w:val="24"/>
        </w:rPr>
        <w:t xml:space="preserve">, </w:t>
      </w:r>
      <w:r>
        <w:rPr>
          <w:sz w:val="24"/>
          <w:szCs w:val="24"/>
        </w:rPr>
        <w:t>and poor participant compliance or mobility (14.58</w:t>
      </w:r>
      <w:r w:rsidRPr="009D5E2C">
        <w:rPr>
          <w:sz w:val="24"/>
          <w:szCs w:val="24"/>
        </w:rPr>
        <w:t>%</w:t>
      </w:r>
      <w:r>
        <w:rPr>
          <w:sz w:val="24"/>
          <w:szCs w:val="24"/>
        </w:rPr>
        <w:t xml:space="preserve">). Additional causes included poor fixation, corneal opacity and technical malfunction </w:t>
      </w:r>
      <w:r w:rsidRPr="000C7230">
        <w:rPr>
          <w:sz w:val="24"/>
          <w:szCs w:val="24"/>
        </w:rPr>
        <w:fldChar w:fldCharType="begin"/>
      </w:r>
      <w:r w:rsidRPr="000C7230">
        <w:rPr>
          <w:sz w:val="24"/>
          <w:szCs w:val="24"/>
        </w:rPr>
        <w:instrText xml:space="preserve"> REF _Ref454261559 \h  \* MERGEFORMAT </w:instrText>
      </w:r>
      <w:r w:rsidRPr="000C7230">
        <w:rPr>
          <w:sz w:val="24"/>
          <w:szCs w:val="24"/>
        </w:rPr>
      </w:r>
      <w:r w:rsidRPr="000C7230">
        <w:rPr>
          <w:sz w:val="24"/>
          <w:szCs w:val="24"/>
        </w:rPr>
        <w:fldChar w:fldCharType="separate"/>
      </w:r>
      <w:r w:rsidR="005E75F0" w:rsidRPr="00E70C7E">
        <w:rPr>
          <w:sz w:val="24"/>
          <w:szCs w:val="24"/>
        </w:rPr>
        <w:t xml:space="preserve">Table </w:t>
      </w:r>
      <w:r w:rsidR="005E75F0" w:rsidRPr="005E75F0">
        <w:rPr>
          <w:noProof/>
          <w:sz w:val="24"/>
          <w:szCs w:val="24"/>
        </w:rPr>
        <w:t>5</w:t>
      </w:r>
      <w:r w:rsidRPr="000C7230">
        <w:rPr>
          <w:sz w:val="24"/>
          <w:szCs w:val="24"/>
        </w:rPr>
        <w:fldChar w:fldCharType="end"/>
      </w:r>
      <w:r w:rsidRPr="000C7230">
        <w:rPr>
          <w:sz w:val="24"/>
          <w:szCs w:val="24"/>
        </w:rPr>
        <w:t>.</w:t>
      </w:r>
      <w:r>
        <w:rPr>
          <w:sz w:val="24"/>
          <w:szCs w:val="24"/>
        </w:rPr>
        <w:t xml:space="preserve"> </w:t>
      </w:r>
    </w:p>
    <w:p w14:paraId="0DC838D1" w14:textId="77777777" w:rsidR="00850D43" w:rsidRPr="00E70C7E" w:rsidRDefault="00850D43" w:rsidP="00850D43">
      <w:pPr>
        <w:pStyle w:val="Caption"/>
        <w:keepNext/>
        <w:rPr>
          <w:i w:val="0"/>
          <w:color w:val="auto"/>
          <w:sz w:val="24"/>
          <w:szCs w:val="24"/>
        </w:rPr>
      </w:pPr>
      <w:bookmarkStart w:id="381" w:name="_Ref454261340"/>
      <w:bookmarkStart w:id="382" w:name="_Toc455489081"/>
      <w:proofErr w:type="gramStart"/>
      <w:r w:rsidRPr="00E70C7E">
        <w:rPr>
          <w:i w:val="0"/>
          <w:color w:val="auto"/>
          <w:sz w:val="24"/>
          <w:szCs w:val="24"/>
        </w:rPr>
        <w:t xml:space="preserve">Table </w:t>
      </w:r>
      <w:r w:rsidRPr="00E70C7E">
        <w:rPr>
          <w:i w:val="0"/>
          <w:color w:val="auto"/>
          <w:sz w:val="24"/>
          <w:szCs w:val="24"/>
        </w:rPr>
        <w:fldChar w:fldCharType="begin"/>
      </w:r>
      <w:r w:rsidRPr="00E70C7E">
        <w:rPr>
          <w:i w:val="0"/>
          <w:color w:val="auto"/>
          <w:sz w:val="24"/>
          <w:szCs w:val="24"/>
        </w:rPr>
        <w:instrText xml:space="preserve"> SEQ Table \* ARABIC </w:instrText>
      </w:r>
      <w:r w:rsidRPr="00E70C7E">
        <w:rPr>
          <w:i w:val="0"/>
          <w:color w:val="auto"/>
          <w:sz w:val="24"/>
          <w:szCs w:val="24"/>
        </w:rPr>
        <w:fldChar w:fldCharType="separate"/>
      </w:r>
      <w:r w:rsidR="005E75F0">
        <w:rPr>
          <w:i w:val="0"/>
          <w:noProof/>
          <w:color w:val="auto"/>
          <w:sz w:val="24"/>
          <w:szCs w:val="24"/>
        </w:rPr>
        <w:t>4</w:t>
      </w:r>
      <w:r w:rsidRPr="00E70C7E">
        <w:rPr>
          <w:i w:val="0"/>
          <w:color w:val="auto"/>
          <w:sz w:val="24"/>
          <w:szCs w:val="24"/>
        </w:rPr>
        <w:fldChar w:fldCharType="end"/>
      </w:r>
      <w:bookmarkEnd w:id="381"/>
      <w:r w:rsidRPr="00E70C7E">
        <w:rPr>
          <w:i w:val="0"/>
          <w:color w:val="auto"/>
          <w:sz w:val="24"/>
          <w:szCs w:val="24"/>
        </w:rPr>
        <w:t>.</w:t>
      </w:r>
      <w:proofErr w:type="gramEnd"/>
      <w:r w:rsidRPr="00E70C7E">
        <w:rPr>
          <w:i w:val="0"/>
          <w:color w:val="auto"/>
          <w:sz w:val="24"/>
          <w:szCs w:val="24"/>
        </w:rPr>
        <w:t xml:space="preserve"> Retinal image quality in the NEHS</w:t>
      </w:r>
      <w:bookmarkEnd w:id="382"/>
    </w:p>
    <w:tbl>
      <w:tblPr>
        <w:tblStyle w:val="TableGrid"/>
        <w:tblW w:w="0" w:type="auto"/>
        <w:tblLook w:val="04A0" w:firstRow="1" w:lastRow="0" w:firstColumn="1" w:lastColumn="0" w:noHBand="0" w:noVBand="1"/>
      </w:tblPr>
      <w:tblGrid>
        <w:gridCol w:w="5807"/>
        <w:gridCol w:w="1559"/>
      </w:tblGrid>
      <w:tr w:rsidR="00850D43" w14:paraId="5BBD2C96" w14:textId="77777777" w:rsidTr="00867CDD">
        <w:tc>
          <w:tcPr>
            <w:tcW w:w="5807" w:type="dxa"/>
            <w:tcBorders>
              <w:left w:val="nil"/>
              <w:bottom w:val="single" w:sz="4" w:space="0" w:color="auto"/>
              <w:right w:val="nil"/>
            </w:tcBorders>
          </w:tcPr>
          <w:p w14:paraId="55385B74" w14:textId="77777777" w:rsidR="00850D43" w:rsidRPr="000B7BCF" w:rsidRDefault="00850D43" w:rsidP="00867CDD">
            <w:pPr>
              <w:rPr>
                <w:b/>
              </w:rPr>
            </w:pPr>
            <w:proofErr w:type="spellStart"/>
            <w:r w:rsidRPr="000B7BCF">
              <w:rPr>
                <w:b/>
              </w:rPr>
              <w:t>Gradability</w:t>
            </w:r>
            <w:proofErr w:type="spellEnd"/>
            <w:r w:rsidRPr="000B7BCF">
              <w:rPr>
                <w:b/>
              </w:rPr>
              <w:t xml:space="preserve"> of retinal images</w:t>
            </w:r>
            <w:r>
              <w:rPr>
                <w:b/>
              </w:rPr>
              <w:t xml:space="preserve"> (n=4836)</w:t>
            </w:r>
          </w:p>
        </w:tc>
        <w:tc>
          <w:tcPr>
            <w:tcW w:w="1559" w:type="dxa"/>
            <w:tcBorders>
              <w:left w:val="nil"/>
              <w:bottom w:val="single" w:sz="4" w:space="0" w:color="auto"/>
              <w:right w:val="nil"/>
            </w:tcBorders>
          </w:tcPr>
          <w:p w14:paraId="6E194D73" w14:textId="77777777" w:rsidR="00850D43" w:rsidRPr="000B7BCF" w:rsidRDefault="00850D43" w:rsidP="00867CDD">
            <w:pPr>
              <w:jc w:val="right"/>
              <w:rPr>
                <w:b/>
              </w:rPr>
            </w:pPr>
            <w:proofErr w:type="gramStart"/>
            <w:r w:rsidRPr="000B7BCF">
              <w:rPr>
                <w:b/>
              </w:rPr>
              <w:t>n</w:t>
            </w:r>
            <w:proofErr w:type="gramEnd"/>
            <w:r w:rsidRPr="000B7BCF">
              <w:rPr>
                <w:b/>
              </w:rPr>
              <w:t xml:space="preserve"> (%)</w:t>
            </w:r>
          </w:p>
        </w:tc>
      </w:tr>
      <w:tr w:rsidR="00850D43" w14:paraId="5E07AFAF" w14:textId="77777777" w:rsidTr="00867CDD">
        <w:tc>
          <w:tcPr>
            <w:tcW w:w="5807" w:type="dxa"/>
            <w:tcBorders>
              <w:left w:val="nil"/>
              <w:bottom w:val="nil"/>
              <w:right w:val="nil"/>
            </w:tcBorders>
          </w:tcPr>
          <w:p w14:paraId="0364616B" w14:textId="77777777" w:rsidR="00850D43" w:rsidRDefault="00850D43" w:rsidP="00867CDD">
            <w:r>
              <w:t>At least 1 gradable image</w:t>
            </w:r>
          </w:p>
        </w:tc>
        <w:tc>
          <w:tcPr>
            <w:tcW w:w="1559" w:type="dxa"/>
            <w:tcBorders>
              <w:left w:val="nil"/>
              <w:bottom w:val="nil"/>
              <w:right w:val="nil"/>
            </w:tcBorders>
          </w:tcPr>
          <w:p w14:paraId="3CFA0111" w14:textId="77777777" w:rsidR="00850D43" w:rsidRDefault="00850D43" w:rsidP="00867CDD">
            <w:pPr>
              <w:jc w:val="right"/>
            </w:pPr>
            <w:r>
              <w:t>4692 (97.02%)</w:t>
            </w:r>
          </w:p>
        </w:tc>
      </w:tr>
      <w:tr w:rsidR="00850D43" w14:paraId="5612565D" w14:textId="77777777" w:rsidTr="00867CDD">
        <w:tc>
          <w:tcPr>
            <w:tcW w:w="5807" w:type="dxa"/>
            <w:tcBorders>
              <w:top w:val="nil"/>
              <w:left w:val="nil"/>
              <w:bottom w:val="nil"/>
              <w:right w:val="nil"/>
            </w:tcBorders>
          </w:tcPr>
          <w:p w14:paraId="67EBA37D" w14:textId="77777777" w:rsidR="00850D43" w:rsidRDefault="00850D43" w:rsidP="00867CDD">
            <w:r>
              <w:t>Both fields gradable in both eyes</w:t>
            </w:r>
          </w:p>
        </w:tc>
        <w:tc>
          <w:tcPr>
            <w:tcW w:w="1559" w:type="dxa"/>
            <w:tcBorders>
              <w:top w:val="nil"/>
              <w:left w:val="nil"/>
              <w:bottom w:val="nil"/>
              <w:right w:val="nil"/>
            </w:tcBorders>
          </w:tcPr>
          <w:p w14:paraId="55EBE739" w14:textId="77777777" w:rsidR="00850D43" w:rsidRDefault="00850D43" w:rsidP="00867CDD">
            <w:pPr>
              <w:jc w:val="right"/>
            </w:pPr>
            <w:r>
              <w:t>1612 (33.33%)</w:t>
            </w:r>
          </w:p>
        </w:tc>
      </w:tr>
      <w:tr w:rsidR="00850D43" w14:paraId="1F32ABCA" w14:textId="77777777" w:rsidTr="00867CDD">
        <w:tc>
          <w:tcPr>
            <w:tcW w:w="5807" w:type="dxa"/>
            <w:tcBorders>
              <w:top w:val="nil"/>
              <w:left w:val="nil"/>
              <w:bottom w:val="nil"/>
              <w:right w:val="nil"/>
            </w:tcBorders>
          </w:tcPr>
          <w:p w14:paraId="188813C4" w14:textId="77777777" w:rsidR="00850D43" w:rsidRDefault="00850D43" w:rsidP="00867CDD">
            <w:r>
              <w:t>Both fields gradable in 1 eye &amp; partially/non-gradable in 1 eye</w:t>
            </w:r>
          </w:p>
        </w:tc>
        <w:tc>
          <w:tcPr>
            <w:tcW w:w="1559" w:type="dxa"/>
            <w:tcBorders>
              <w:top w:val="nil"/>
              <w:left w:val="nil"/>
              <w:bottom w:val="nil"/>
              <w:right w:val="nil"/>
            </w:tcBorders>
          </w:tcPr>
          <w:p w14:paraId="376B01D9" w14:textId="77777777" w:rsidR="00850D43" w:rsidRDefault="00850D43" w:rsidP="00867CDD">
            <w:pPr>
              <w:jc w:val="right"/>
            </w:pPr>
            <w:r>
              <w:t>1255 (25.95%)</w:t>
            </w:r>
          </w:p>
        </w:tc>
      </w:tr>
      <w:tr w:rsidR="00850D43" w14:paraId="185ADB0D" w14:textId="77777777" w:rsidTr="00867CDD">
        <w:tc>
          <w:tcPr>
            <w:tcW w:w="5807" w:type="dxa"/>
            <w:tcBorders>
              <w:top w:val="nil"/>
              <w:left w:val="nil"/>
              <w:bottom w:val="nil"/>
              <w:right w:val="nil"/>
            </w:tcBorders>
          </w:tcPr>
          <w:p w14:paraId="75F52292" w14:textId="77777777" w:rsidR="00850D43" w:rsidRDefault="00850D43" w:rsidP="00867CDD">
            <w:r>
              <w:t>Both fields gradable in at least 1 eye</w:t>
            </w:r>
          </w:p>
        </w:tc>
        <w:tc>
          <w:tcPr>
            <w:tcW w:w="1559" w:type="dxa"/>
            <w:tcBorders>
              <w:top w:val="nil"/>
              <w:left w:val="nil"/>
              <w:bottom w:val="nil"/>
              <w:right w:val="nil"/>
            </w:tcBorders>
          </w:tcPr>
          <w:p w14:paraId="583C3219" w14:textId="77777777" w:rsidR="00850D43" w:rsidRDefault="00850D43" w:rsidP="00867CDD">
            <w:pPr>
              <w:jc w:val="right"/>
            </w:pPr>
            <w:r>
              <w:t>2867 (59.28%)</w:t>
            </w:r>
          </w:p>
        </w:tc>
      </w:tr>
      <w:tr w:rsidR="00850D43" w14:paraId="16BC4B94" w14:textId="77777777" w:rsidTr="00867CDD">
        <w:tc>
          <w:tcPr>
            <w:tcW w:w="5807" w:type="dxa"/>
            <w:tcBorders>
              <w:top w:val="nil"/>
              <w:left w:val="nil"/>
              <w:bottom w:val="nil"/>
              <w:right w:val="nil"/>
            </w:tcBorders>
          </w:tcPr>
          <w:p w14:paraId="70923FC3" w14:textId="77777777" w:rsidR="00850D43" w:rsidRDefault="00850D43" w:rsidP="00867CDD">
            <w:r>
              <w:t>Partially gradable for both eyes</w:t>
            </w:r>
          </w:p>
        </w:tc>
        <w:tc>
          <w:tcPr>
            <w:tcW w:w="1559" w:type="dxa"/>
            <w:tcBorders>
              <w:top w:val="nil"/>
              <w:left w:val="nil"/>
              <w:bottom w:val="nil"/>
              <w:right w:val="nil"/>
            </w:tcBorders>
          </w:tcPr>
          <w:p w14:paraId="35A504F7" w14:textId="77777777" w:rsidR="00850D43" w:rsidRDefault="00850D43" w:rsidP="00867CDD">
            <w:pPr>
              <w:jc w:val="right"/>
            </w:pPr>
            <w:r>
              <w:t>1655 (34.22%)</w:t>
            </w:r>
          </w:p>
        </w:tc>
      </w:tr>
      <w:tr w:rsidR="00850D43" w14:paraId="7311D33A" w14:textId="77777777" w:rsidTr="00867CDD">
        <w:tc>
          <w:tcPr>
            <w:tcW w:w="5807" w:type="dxa"/>
            <w:tcBorders>
              <w:top w:val="nil"/>
              <w:left w:val="nil"/>
              <w:bottom w:val="nil"/>
              <w:right w:val="nil"/>
            </w:tcBorders>
          </w:tcPr>
          <w:p w14:paraId="50AC2A0E" w14:textId="77777777" w:rsidR="00850D43" w:rsidRDefault="00850D43" w:rsidP="00867CDD">
            <w:r>
              <w:t>Partially gradable for 1 eye</w:t>
            </w:r>
          </w:p>
        </w:tc>
        <w:tc>
          <w:tcPr>
            <w:tcW w:w="1559" w:type="dxa"/>
            <w:tcBorders>
              <w:top w:val="nil"/>
              <w:left w:val="nil"/>
              <w:bottom w:val="nil"/>
              <w:right w:val="nil"/>
            </w:tcBorders>
          </w:tcPr>
          <w:p w14:paraId="77D64B40" w14:textId="77777777" w:rsidR="00850D43" w:rsidRDefault="00850D43" w:rsidP="00867CDD">
            <w:pPr>
              <w:jc w:val="right"/>
            </w:pPr>
            <w:r>
              <w:t>170 (3.51%)</w:t>
            </w:r>
          </w:p>
        </w:tc>
      </w:tr>
      <w:tr w:rsidR="00850D43" w14:paraId="28DE7305" w14:textId="77777777" w:rsidTr="00867CDD">
        <w:tc>
          <w:tcPr>
            <w:tcW w:w="5807" w:type="dxa"/>
            <w:tcBorders>
              <w:top w:val="nil"/>
              <w:left w:val="nil"/>
              <w:bottom w:val="nil"/>
              <w:right w:val="nil"/>
            </w:tcBorders>
          </w:tcPr>
          <w:p w14:paraId="0DE15760" w14:textId="77777777" w:rsidR="00850D43" w:rsidRDefault="00850D43" w:rsidP="00867CDD">
            <w:r>
              <w:t>Ungradable in both eyes</w:t>
            </w:r>
          </w:p>
        </w:tc>
        <w:tc>
          <w:tcPr>
            <w:tcW w:w="1559" w:type="dxa"/>
            <w:tcBorders>
              <w:top w:val="nil"/>
              <w:left w:val="nil"/>
              <w:bottom w:val="nil"/>
              <w:right w:val="nil"/>
            </w:tcBorders>
          </w:tcPr>
          <w:p w14:paraId="18E1C8BB" w14:textId="77777777" w:rsidR="00850D43" w:rsidRDefault="00850D43" w:rsidP="00867CDD">
            <w:pPr>
              <w:jc w:val="right"/>
            </w:pPr>
            <w:r>
              <w:t>59 (1.22%)</w:t>
            </w:r>
          </w:p>
        </w:tc>
      </w:tr>
      <w:tr w:rsidR="00850D43" w14:paraId="1B37CA4E" w14:textId="77777777" w:rsidTr="00867CDD">
        <w:tc>
          <w:tcPr>
            <w:tcW w:w="5807" w:type="dxa"/>
            <w:tcBorders>
              <w:top w:val="nil"/>
              <w:left w:val="nil"/>
              <w:right w:val="nil"/>
            </w:tcBorders>
          </w:tcPr>
          <w:p w14:paraId="78EF4C6C" w14:textId="77777777" w:rsidR="00850D43" w:rsidRDefault="00850D43" w:rsidP="00867CDD">
            <w:r>
              <w:t>No images for both eyes</w:t>
            </w:r>
          </w:p>
        </w:tc>
        <w:tc>
          <w:tcPr>
            <w:tcW w:w="1559" w:type="dxa"/>
            <w:tcBorders>
              <w:top w:val="nil"/>
              <w:left w:val="nil"/>
              <w:right w:val="nil"/>
            </w:tcBorders>
          </w:tcPr>
          <w:p w14:paraId="0F53C1A0" w14:textId="77777777" w:rsidR="00850D43" w:rsidRDefault="00850D43" w:rsidP="00867CDD">
            <w:pPr>
              <w:jc w:val="right"/>
            </w:pPr>
            <w:r>
              <w:t>85 (1.94%)</w:t>
            </w:r>
          </w:p>
        </w:tc>
      </w:tr>
    </w:tbl>
    <w:p w14:paraId="4658C822" w14:textId="77777777" w:rsidR="00850D43" w:rsidRDefault="00850D43" w:rsidP="00850D43">
      <w:pPr>
        <w:spacing w:line="480" w:lineRule="auto"/>
      </w:pPr>
    </w:p>
    <w:p w14:paraId="5702AA39" w14:textId="77777777" w:rsidR="00850D43" w:rsidRPr="00E70C7E" w:rsidRDefault="00850D43" w:rsidP="00850D43">
      <w:pPr>
        <w:pStyle w:val="Caption"/>
        <w:keepNext/>
        <w:rPr>
          <w:i w:val="0"/>
          <w:color w:val="auto"/>
          <w:sz w:val="24"/>
          <w:szCs w:val="24"/>
        </w:rPr>
      </w:pPr>
      <w:bookmarkStart w:id="383" w:name="_Ref454261559"/>
      <w:bookmarkStart w:id="384" w:name="_Toc455489082"/>
      <w:proofErr w:type="gramStart"/>
      <w:r w:rsidRPr="00E70C7E">
        <w:rPr>
          <w:i w:val="0"/>
          <w:color w:val="auto"/>
          <w:sz w:val="24"/>
          <w:szCs w:val="24"/>
        </w:rPr>
        <w:t xml:space="preserve">Table </w:t>
      </w:r>
      <w:r w:rsidRPr="00E70C7E">
        <w:rPr>
          <w:i w:val="0"/>
          <w:color w:val="auto"/>
          <w:sz w:val="24"/>
          <w:szCs w:val="24"/>
        </w:rPr>
        <w:fldChar w:fldCharType="begin"/>
      </w:r>
      <w:r w:rsidRPr="00E70C7E">
        <w:rPr>
          <w:i w:val="0"/>
          <w:color w:val="auto"/>
          <w:sz w:val="24"/>
          <w:szCs w:val="24"/>
        </w:rPr>
        <w:instrText xml:space="preserve"> SEQ Table \* ARABIC </w:instrText>
      </w:r>
      <w:r w:rsidRPr="00E70C7E">
        <w:rPr>
          <w:i w:val="0"/>
          <w:color w:val="auto"/>
          <w:sz w:val="24"/>
          <w:szCs w:val="24"/>
        </w:rPr>
        <w:fldChar w:fldCharType="separate"/>
      </w:r>
      <w:r w:rsidR="005E75F0">
        <w:rPr>
          <w:i w:val="0"/>
          <w:noProof/>
          <w:color w:val="auto"/>
          <w:sz w:val="24"/>
          <w:szCs w:val="24"/>
        </w:rPr>
        <w:t>5</w:t>
      </w:r>
      <w:r w:rsidRPr="00E70C7E">
        <w:rPr>
          <w:i w:val="0"/>
          <w:color w:val="auto"/>
          <w:sz w:val="24"/>
          <w:szCs w:val="24"/>
        </w:rPr>
        <w:fldChar w:fldCharType="end"/>
      </w:r>
      <w:bookmarkEnd w:id="383"/>
      <w:r w:rsidRPr="00E70C7E">
        <w:rPr>
          <w:i w:val="0"/>
          <w:color w:val="auto"/>
          <w:sz w:val="24"/>
          <w:szCs w:val="24"/>
        </w:rPr>
        <w:t>.</w:t>
      </w:r>
      <w:proofErr w:type="gramEnd"/>
      <w:r w:rsidRPr="00E70C7E">
        <w:rPr>
          <w:i w:val="0"/>
          <w:color w:val="auto"/>
          <w:sz w:val="24"/>
          <w:szCs w:val="24"/>
        </w:rPr>
        <w:t xml:space="preserve"> Reasons for ungradable or missing retinal images</w:t>
      </w:r>
      <w:bookmarkEnd w:id="384"/>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5807"/>
        <w:gridCol w:w="1559"/>
      </w:tblGrid>
      <w:tr w:rsidR="00850D43" w14:paraId="35DE91F3" w14:textId="77777777" w:rsidTr="00867CDD">
        <w:tc>
          <w:tcPr>
            <w:tcW w:w="5807" w:type="dxa"/>
            <w:tcBorders>
              <w:top w:val="single" w:sz="4" w:space="0" w:color="auto"/>
              <w:left w:val="nil"/>
              <w:bottom w:val="single" w:sz="4" w:space="0" w:color="auto"/>
            </w:tcBorders>
          </w:tcPr>
          <w:p w14:paraId="1C493FCD" w14:textId="77777777" w:rsidR="00850D43" w:rsidRPr="000B7BCF" w:rsidRDefault="00850D43" w:rsidP="00867CDD">
            <w:pPr>
              <w:rPr>
                <w:b/>
              </w:rPr>
            </w:pPr>
            <w:r w:rsidRPr="000B7BCF">
              <w:rPr>
                <w:b/>
              </w:rPr>
              <w:t>Reason</w:t>
            </w:r>
            <w:r>
              <w:rPr>
                <w:b/>
              </w:rPr>
              <w:t xml:space="preserve"> (n=144)</w:t>
            </w:r>
          </w:p>
        </w:tc>
        <w:tc>
          <w:tcPr>
            <w:tcW w:w="1559" w:type="dxa"/>
            <w:tcBorders>
              <w:top w:val="single" w:sz="4" w:space="0" w:color="auto"/>
              <w:bottom w:val="single" w:sz="4" w:space="0" w:color="auto"/>
              <w:right w:val="nil"/>
            </w:tcBorders>
          </w:tcPr>
          <w:p w14:paraId="41214EF3" w14:textId="77777777" w:rsidR="00850D43" w:rsidRPr="000B7BCF" w:rsidRDefault="00850D43" w:rsidP="00867CDD">
            <w:pPr>
              <w:jc w:val="right"/>
              <w:rPr>
                <w:b/>
              </w:rPr>
            </w:pPr>
            <w:proofErr w:type="gramStart"/>
            <w:r w:rsidRPr="000B7BCF">
              <w:rPr>
                <w:b/>
              </w:rPr>
              <w:t>n</w:t>
            </w:r>
            <w:proofErr w:type="gramEnd"/>
            <w:r w:rsidRPr="000B7BCF">
              <w:rPr>
                <w:b/>
              </w:rPr>
              <w:t xml:space="preserve"> (%)</w:t>
            </w:r>
          </w:p>
        </w:tc>
      </w:tr>
      <w:tr w:rsidR="00850D43" w14:paraId="53298815" w14:textId="77777777" w:rsidTr="00867CDD">
        <w:tc>
          <w:tcPr>
            <w:tcW w:w="5807" w:type="dxa"/>
            <w:tcBorders>
              <w:top w:val="single" w:sz="4" w:space="0" w:color="auto"/>
              <w:left w:val="nil"/>
              <w:bottom w:val="nil"/>
            </w:tcBorders>
          </w:tcPr>
          <w:p w14:paraId="3691F0AB" w14:textId="77777777" w:rsidR="00850D43" w:rsidRDefault="00850D43" w:rsidP="00867CDD">
            <w:r>
              <w:t>Small pupil size</w:t>
            </w:r>
          </w:p>
        </w:tc>
        <w:tc>
          <w:tcPr>
            <w:tcW w:w="1559" w:type="dxa"/>
            <w:tcBorders>
              <w:top w:val="single" w:sz="4" w:space="0" w:color="auto"/>
              <w:bottom w:val="nil"/>
              <w:right w:val="nil"/>
            </w:tcBorders>
          </w:tcPr>
          <w:p w14:paraId="17CA9E59" w14:textId="77777777" w:rsidR="00850D43" w:rsidRDefault="00850D43" w:rsidP="00867CDD">
            <w:pPr>
              <w:jc w:val="right"/>
            </w:pPr>
            <w:r>
              <w:t>87 (60.42%)</w:t>
            </w:r>
          </w:p>
        </w:tc>
      </w:tr>
      <w:tr w:rsidR="00850D43" w14:paraId="5D88A46A" w14:textId="77777777" w:rsidTr="00867CDD">
        <w:tc>
          <w:tcPr>
            <w:tcW w:w="5807" w:type="dxa"/>
            <w:tcBorders>
              <w:top w:val="nil"/>
              <w:left w:val="nil"/>
              <w:bottom w:val="nil"/>
            </w:tcBorders>
          </w:tcPr>
          <w:p w14:paraId="7B567FF7" w14:textId="77777777" w:rsidR="00850D43" w:rsidRDefault="00850D43" w:rsidP="00867CDD">
            <w:r>
              <w:t>Poor compliance/mobility</w:t>
            </w:r>
          </w:p>
        </w:tc>
        <w:tc>
          <w:tcPr>
            <w:tcW w:w="1559" w:type="dxa"/>
            <w:tcBorders>
              <w:top w:val="nil"/>
              <w:bottom w:val="nil"/>
              <w:right w:val="nil"/>
            </w:tcBorders>
          </w:tcPr>
          <w:p w14:paraId="40782DFA" w14:textId="77777777" w:rsidR="00850D43" w:rsidRDefault="00850D43" w:rsidP="00867CDD">
            <w:pPr>
              <w:jc w:val="right"/>
            </w:pPr>
            <w:r>
              <w:t>21 (14.58%)</w:t>
            </w:r>
          </w:p>
        </w:tc>
      </w:tr>
      <w:tr w:rsidR="00850D43" w14:paraId="49D1A5B5" w14:textId="77777777" w:rsidTr="00867CDD">
        <w:tc>
          <w:tcPr>
            <w:tcW w:w="5807" w:type="dxa"/>
            <w:tcBorders>
              <w:top w:val="nil"/>
              <w:left w:val="nil"/>
              <w:bottom w:val="nil"/>
            </w:tcBorders>
          </w:tcPr>
          <w:p w14:paraId="5E18531E" w14:textId="77777777" w:rsidR="00850D43" w:rsidRDefault="00850D43" w:rsidP="00867CDD">
            <w:r>
              <w:t>Poor fixation due to pathology</w:t>
            </w:r>
          </w:p>
        </w:tc>
        <w:tc>
          <w:tcPr>
            <w:tcW w:w="1559" w:type="dxa"/>
            <w:tcBorders>
              <w:top w:val="nil"/>
              <w:bottom w:val="nil"/>
              <w:right w:val="nil"/>
            </w:tcBorders>
          </w:tcPr>
          <w:p w14:paraId="66399338" w14:textId="77777777" w:rsidR="00850D43" w:rsidRDefault="00850D43" w:rsidP="00867CDD">
            <w:pPr>
              <w:jc w:val="right"/>
            </w:pPr>
            <w:r>
              <w:t>11 (7.63%)</w:t>
            </w:r>
          </w:p>
        </w:tc>
      </w:tr>
      <w:tr w:rsidR="00850D43" w14:paraId="01255EF1" w14:textId="77777777" w:rsidTr="00867CDD">
        <w:tc>
          <w:tcPr>
            <w:tcW w:w="5807" w:type="dxa"/>
            <w:tcBorders>
              <w:top w:val="nil"/>
              <w:left w:val="nil"/>
              <w:bottom w:val="nil"/>
            </w:tcBorders>
          </w:tcPr>
          <w:p w14:paraId="0ACEECD8" w14:textId="77777777" w:rsidR="00850D43" w:rsidRDefault="00850D43" w:rsidP="00867CDD">
            <w:r>
              <w:t>Corneal/lenticular opacity</w:t>
            </w:r>
          </w:p>
        </w:tc>
        <w:tc>
          <w:tcPr>
            <w:tcW w:w="1559" w:type="dxa"/>
            <w:tcBorders>
              <w:top w:val="nil"/>
              <w:bottom w:val="nil"/>
              <w:right w:val="nil"/>
            </w:tcBorders>
          </w:tcPr>
          <w:p w14:paraId="3F60D703" w14:textId="77777777" w:rsidR="00850D43" w:rsidRDefault="00850D43" w:rsidP="00867CDD">
            <w:pPr>
              <w:jc w:val="right"/>
            </w:pPr>
            <w:r>
              <w:t>9 (6.25%)</w:t>
            </w:r>
          </w:p>
        </w:tc>
      </w:tr>
      <w:tr w:rsidR="00850D43" w14:paraId="5A7EA66B" w14:textId="77777777" w:rsidTr="00867CDD">
        <w:tc>
          <w:tcPr>
            <w:tcW w:w="5807" w:type="dxa"/>
            <w:tcBorders>
              <w:top w:val="nil"/>
              <w:left w:val="nil"/>
              <w:bottom w:val="nil"/>
            </w:tcBorders>
          </w:tcPr>
          <w:p w14:paraId="11B7F6A8" w14:textId="77777777" w:rsidR="00850D43" w:rsidRDefault="00850D43" w:rsidP="00867CDD">
            <w:r>
              <w:t>Technology malfunction</w:t>
            </w:r>
          </w:p>
        </w:tc>
        <w:tc>
          <w:tcPr>
            <w:tcW w:w="1559" w:type="dxa"/>
            <w:tcBorders>
              <w:top w:val="nil"/>
              <w:bottom w:val="nil"/>
              <w:right w:val="nil"/>
            </w:tcBorders>
          </w:tcPr>
          <w:p w14:paraId="597E39DD" w14:textId="77777777" w:rsidR="00850D43" w:rsidRDefault="00850D43" w:rsidP="00867CDD">
            <w:pPr>
              <w:jc w:val="right"/>
            </w:pPr>
            <w:r>
              <w:t>6 (4.17%)</w:t>
            </w:r>
          </w:p>
        </w:tc>
      </w:tr>
      <w:tr w:rsidR="00850D43" w14:paraId="24F65E22" w14:textId="77777777" w:rsidTr="00867CDD">
        <w:tc>
          <w:tcPr>
            <w:tcW w:w="5807" w:type="dxa"/>
            <w:tcBorders>
              <w:top w:val="nil"/>
              <w:left w:val="nil"/>
              <w:bottom w:val="single" w:sz="4" w:space="0" w:color="auto"/>
            </w:tcBorders>
          </w:tcPr>
          <w:p w14:paraId="47C331D5" w14:textId="77777777" w:rsidR="00850D43" w:rsidRDefault="00850D43" w:rsidP="00867CDD">
            <w:r>
              <w:t>No reason attributed</w:t>
            </w:r>
          </w:p>
        </w:tc>
        <w:tc>
          <w:tcPr>
            <w:tcW w:w="1559" w:type="dxa"/>
            <w:tcBorders>
              <w:top w:val="nil"/>
              <w:bottom w:val="single" w:sz="4" w:space="0" w:color="auto"/>
              <w:right w:val="nil"/>
            </w:tcBorders>
          </w:tcPr>
          <w:p w14:paraId="265BA5DA" w14:textId="77777777" w:rsidR="00850D43" w:rsidRDefault="00850D43" w:rsidP="00867CDD">
            <w:pPr>
              <w:jc w:val="right"/>
            </w:pPr>
            <w:r>
              <w:t>10 (6.94%)</w:t>
            </w:r>
          </w:p>
        </w:tc>
      </w:tr>
    </w:tbl>
    <w:p w14:paraId="0D18E1E4" w14:textId="77777777" w:rsidR="00850D43" w:rsidRPr="00FA4273" w:rsidRDefault="00850D43" w:rsidP="002126A1">
      <w:pPr>
        <w:spacing w:line="480" w:lineRule="auto"/>
        <w:rPr>
          <w:sz w:val="24"/>
          <w:szCs w:val="24"/>
          <w:lang w:eastAsia="en-AU"/>
        </w:rPr>
      </w:pPr>
    </w:p>
    <w:p w14:paraId="58BCAF3F" w14:textId="5AC9CAD0" w:rsidR="00D123CD" w:rsidRPr="00DA4343" w:rsidRDefault="00D123CD" w:rsidP="00DA4343">
      <w:pPr>
        <w:pStyle w:val="Heading2"/>
      </w:pPr>
      <w:bookmarkStart w:id="385" w:name="_Toc463361774"/>
      <w:r w:rsidRPr="00DA4343">
        <w:lastRenderedPageBreak/>
        <w:t>Diabetic retinopathy</w:t>
      </w:r>
      <w:r w:rsidR="00477ECF" w:rsidRPr="00DA4343">
        <w:t xml:space="preserve"> (DR)</w:t>
      </w:r>
      <w:bookmarkEnd w:id="385"/>
    </w:p>
    <w:p w14:paraId="599BF0AE" w14:textId="1E07859B" w:rsidR="00D123CD" w:rsidRPr="00FA4273" w:rsidRDefault="00477ECF" w:rsidP="002126A1">
      <w:pPr>
        <w:spacing w:line="480" w:lineRule="auto"/>
        <w:rPr>
          <w:sz w:val="24"/>
          <w:szCs w:val="24"/>
          <w:lang w:eastAsia="en-AU"/>
        </w:rPr>
      </w:pPr>
      <w:r>
        <w:rPr>
          <w:sz w:val="24"/>
          <w:szCs w:val="24"/>
          <w:lang w:eastAsia="en-AU"/>
        </w:rPr>
        <w:t>DR</w:t>
      </w:r>
      <w:r w:rsidR="00D123CD" w:rsidRPr="00FA4273">
        <w:rPr>
          <w:sz w:val="24"/>
          <w:szCs w:val="24"/>
          <w:lang w:eastAsia="en-AU"/>
        </w:rPr>
        <w:t xml:space="preserve"> was graded in accordance with the modified Airlie House Classification system. Grading protocols have been described in detail elsewhere </w:t>
      </w:r>
      <w:r w:rsidR="00703222">
        <w:rPr>
          <w:sz w:val="24"/>
          <w:szCs w:val="24"/>
          <w:lang w:eastAsia="en-AU"/>
        </w:rPr>
        <w:fldChar w:fldCharType="begin"/>
      </w:r>
      <w:r w:rsidR="00EF0EBD">
        <w:rPr>
          <w:sz w:val="24"/>
          <w:szCs w:val="24"/>
          <w:lang w:eastAsia="en-AU"/>
        </w:rPr>
        <w:instrText xml:space="preserve"> ADDIN EN.CITE &lt;EndNote&gt;&lt;Cite&gt;&lt;Year&gt;1981&lt;/Year&gt;&lt;RecNum&gt;310&lt;/RecNum&gt;&lt;DisplayText&gt;[22]&lt;/DisplayText&gt;&lt;record&gt;&lt;rec-number&gt;310&lt;/rec-number&gt;&lt;foreign-keys&gt;&lt;key app="EN" db-id="f5er555f42vdzze5vd9p0xx52vffpvfpdrw5"&gt;310&lt;/key&gt;&lt;/foreign-keys&gt;&lt;ref-type name="Journal Article"&gt;17&lt;/ref-type&gt;&lt;contributors&gt;&lt;/contributors&gt;&lt;titles&gt;&lt;title&gt;Diabetic retinopathy study. Report Number 6. Design, methods, and baseline results. Report Number 7. A modification of the Airlie House classification of diabetic retinopathy. Prepared by the Diabetic Retinopathy&lt;/title&gt;&lt;secondary-title&gt;Invest Ophthalmol Vis Sci&lt;/secondary-title&gt;&lt;alt-title&gt;Investigative ophthalmology &amp;amp; visual science&lt;/alt-title&gt;&lt;/titles&gt;&lt;periodical&gt;&lt;full-title&gt;Invest Ophthalmol Vis Sci&lt;/full-title&gt;&lt;/periodical&gt;&lt;pages&gt;1-226&lt;/pages&gt;&lt;volume&gt;21&lt;/volume&gt;&lt;number&gt;1 Pt 2&lt;/number&gt;&lt;keywords&gt;&lt;keyword&gt;Adolescent&lt;/keyword&gt;&lt;keyword&gt;Adult&lt;/keyword&gt;&lt;keyword&gt;Aged&lt;/keyword&gt;&lt;keyword&gt;Blindness/*prevention &amp;amp; control&lt;/keyword&gt;&lt;keyword&gt;Child&lt;/keyword&gt;&lt;keyword&gt;Diabetes Mellitus, Type 1/complications&lt;/keyword&gt;&lt;keyword&gt;Diabetic Retinopathy/classification/diagnosis/*surgery&lt;/keyword&gt;&lt;keyword&gt;Female&lt;/keyword&gt;&lt;keyword&gt;Humans&lt;/keyword&gt;&lt;keyword&gt;Laser Therapy&lt;/keyword&gt;&lt;keyword&gt;Male&lt;/keyword&gt;&lt;keyword&gt;Middle Aged&lt;/keyword&gt;&lt;keyword&gt;Random Allocation&lt;/keyword&gt;&lt;keyword&gt;Research Design&lt;/keyword&gt;&lt;/keywords&gt;&lt;dates&gt;&lt;year&gt;1981&lt;/year&gt;&lt;pub-dates&gt;&lt;date&gt;Jul&lt;/date&gt;&lt;/pub-dates&gt;&lt;/dates&gt;&lt;isbn&gt;0146-0404 (Print)&amp;#xD;0146-0404 (Linking)&lt;/isbn&gt;&lt;accession-num&gt;7195893&lt;/accession-num&gt;&lt;urls&gt;&lt;related-urls&gt;&lt;url&gt;http://www.ncbi.nlm.nih.gov/pubmed/7195893&lt;/url&gt;&lt;/related-urls&gt;&lt;/urls&gt;&lt;/record&gt;&lt;/Cite&gt;&lt;/EndNote&gt;</w:instrText>
      </w:r>
      <w:r w:rsidR="00703222">
        <w:rPr>
          <w:sz w:val="24"/>
          <w:szCs w:val="24"/>
          <w:lang w:eastAsia="en-AU"/>
        </w:rPr>
        <w:fldChar w:fldCharType="separate"/>
      </w:r>
      <w:r w:rsidR="00EF0EBD">
        <w:rPr>
          <w:noProof/>
          <w:sz w:val="24"/>
          <w:szCs w:val="24"/>
          <w:lang w:eastAsia="en-AU"/>
        </w:rPr>
        <w:t>[22]</w:t>
      </w:r>
      <w:r w:rsidR="00703222">
        <w:rPr>
          <w:sz w:val="24"/>
          <w:szCs w:val="24"/>
          <w:lang w:eastAsia="en-AU"/>
        </w:rPr>
        <w:fldChar w:fldCharType="end"/>
      </w:r>
      <w:r w:rsidR="00D123CD" w:rsidRPr="00FA4273">
        <w:rPr>
          <w:sz w:val="24"/>
          <w:szCs w:val="24"/>
          <w:lang w:eastAsia="en-AU"/>
        </w:rPr>
        <w:t xml:space="preserve">. Briefly, two-field, 45-degree, non-stereoscopic retinal images were graded, masked to diabetes status, to establish the severity of DR lesions, such as: </w:t>
      </w:r>
      <w:proofErr w:type="spellStart"/>
      <w:r w:rsidR="00D123CD" w:rsidRPr="00FA4273">
        <w:rPr>
          <w:sz w:val="24"/>
          <w:szCs w:val="24"/>
          <w:lang w:eastAsia="en-AU"/>
        </w:rPr>
        <w:t>microaneurysms</w:t>
      </w:r>
      <w:proofErr w:type="spellEnd"/>
      <w:r w:rsidR="00D123CD" w:rsidRPr="00FA4273">
        <w:rPr>
          <w:sz w:val="24"/>
          <w:szCs w:val="24"/>
          <w:lang w:eastAsia="en-AU"/>
        </w:rPr>
        <w:t xml:space="preserve">, </w:t>
      </w:r>
      <w:proofErr w:type="spellStart"/>
      <w:r w:rsidR="00D123CD" w:rsidRPr="00FA4273">
        <w:rPr>
          <w:sz w:val="24"/>
          <w:szCs w:val="24"/>
          <w:lang w:eastAsia="en-AU"/>
        </w:rPr>
        <w:t>hemorrhages</w:t>
      </w:r>
      <w:proofErr w:type="spellEnd"/>
      <w:r w:rsidR="00D123CD" w:rsidRPr="00FA4273">
        <w:rPr>
          <w:sz w:val="24"/>
          <w:szCs w:val="24"/>
          <w:lang w:eastAsia="en-AU"/>
        </w:rPr>
        <w:t xml:space="preserve">, hard exudates, venous beading, </w:t>
      </w:r>
      <w:proofErr w:type="spellStart"/>
      <w:r w:rsidR="00D123CD" w:rsidRPr="00FA4273">
        <w:rPr>
          <w:sz w:val="24"/>
          <w:szCs w:val="24"/>
          <w:lang w:eastAsia="en-AU"/>
        </w:rPr>
        <w:t>intraretinal</w:t>
      </w:r>
      <w:proofErr w:type="spellEnd"/>
      <w:r w:rsidR="00D123CD" w:rsidRPr="00FA4273">
        <w:rPr>
          <w:sz w:val="24"/>
          <w:szCs w:val="24"/>
          <w:lang w:eastAsia="en-AU"/>
        </w:rPr>
        <w:t xml:space="preserve"> microvascular abnormalities, cotton-wool spots, neovascularisation, as well as </w:t>
      </w:r>
      <w:proofErr w:type="spellStart"/>
      <w:r w:rsidR="00D123CD" w:rsidRPr="00FA4273">
        <w:rPr>
          <w:sz w:val="24"/>
          <w:szCs w:val="24"/>
          <w:lang w:eastAsia="en-AU"/>
        </w:rPr>
        <w:t>preretinal</w:t>
      </w:r>
      <w:proofErr w:type="spellEnd"/>
      <w:r w:rsidR="00D123CD" w:rsidRPr="00FA4273">
        <w:rPr>
          <w:sz w:val="24"/>
          <w:szCs w:val="24"/>
          <w:lang w:eastAsia="en-AU"/>
        </w:rPr>
        <w:t xml:space="preserve"> or vitreous haemorrhage. Level 20 was defined as minimal retinopathy, and levels &gt; 20 were defined as early to proliferative diabetic retinopathy. Macular oedema was</w:t>
      </w:r>
      <w:r w:rsidR="00A4741B">
        <w:rPr>
          <w:sz w:val="24"/>
          <w:szCs w:val="24"/>
          <w:lang w:eastAsia="en-AU"/>
        </w:rPr>
        <w:t xml:space="preserve"> graded separately. The criterion</w:t>
      </w:r>
      <w:r w:rsidR="00D123CD" w:rsidRPr="00FA4273">
        <w:rPr>
          <w:sz w:val="24"/>
          <w:szCs w:val="24"/>
          <w:lang w:eastAsia="en-AU"/>
        </w:rPr>
        <w:t xml:space="preserve"> for the diagnosis of macular oedema </w:t>
      </w:r>
      <w:r w:rsidR="00A4741B">
        <w:rPr>
          <w:sz w:val="24"/>
          <w:szCs w:val="24"/>
          <w:lang w:eastAsia="en-AU"/>
        </w:rPr>
        <w:t xml:space="preserve">was </w:t>
      </w:r>
      <w:r w:rsidR="00D123CD" w:rsidRPr="00FA4273">
        <w:rPr>
          <w:sz w:val="24"/>
          <w:szCs w:val="24"/>
          <w:lang w:eastAsia="en-AU"/>
        </w:rPr>
        <w:t xml:space="preserve">hard exudates within 500 microns of the centre of the macula. </w:t>
      </w:r>
    </w:p>
    <w:p w14:paraId="4E6D3986" w14:textId="67DA3611" w:rsidR="00D123CD" w:rsidRPr="00DA4343" w:rsidRDefault="00D123CD" w:rsidP="00DA4343">
      <w:pPr>
        <w:pStyle w:val="Heading2"/>
      </w:pPr>
      <w:bookmarkStart w:id="386" w:name="_Toc463361775"/>
      <w:r w:rsidRPr="00DA4343">
        <w:t xml:space="preserve">Age related macular degeneration </w:t>
      </w:r>
      <w:r w:rsidR="002628FC" w:rsidRPr="00DA4343">
        <w:t>(AMD)</w:t>
      </w:r>
      <w:bookmarkEnd w:id="386"/>
    </w:p>
    <w:p w14:paraId="4F449C40" w14:textId="3F53D0FB" w:rsidR="00D123CD" w:rsidRPr="00FA4273" w:rsidRDefault="00D123CD" w:rsidP="002126A1">
      <w:pPr>
        <w:spacing w:line="480" w:lineRule="auto"/>
        <w:rPr>
          <w:sz w:val="24"/>
          <w:szCs w:val="24"/>
          <w:lang w:eastAsia="en-AU"/>
        </w:rPr>
      </w:pPr>
      <w:r w:rsidRPr="00FA4273">
        <w:rPr>
          <w:sz w:val="24"/>
          <w:szCs w:val="24"/>
          <w:lang w:eastAsia="en-AU"/>
        </w:rPr>
        <w:t>AM</w:t>
      </w:r>
      <w:r w:rsidR="00667B57">
        <w:rPr>
          <w:sz w:val="24"/>
          <w:szCs w:val="24"/>
          <w:lang w:eastAsia="en-AU"/>
        </w:rPr>
        <w:t>D was graded using macula</w:t>
      </w:r>
      <w:r w:rsidR="00EA3378">
        <w:rPr>
          <w:sz w:val="24"/>
          <w:szCs w:val="24"/>
          <w:lang w:eastAsia="en-AU"/>
        </w:rPr>
        <w:t>-</w:t>
      </w:r>
      <w:r w:rsidR="00667B57">
        <w:rPr>
          <w:sz w:val="24"/>
          <w:szCs w:val="24"/>
          <w:lang w:eastAsia="en-AU"/>
        </w:rPr>
        <w:t>cent</w:t>
      </w:r>
      <w:r w:rsidRPr="00FA4273">
        <w:rPr>
          <w:sz w:val="24"/>
          <w:szCs w:val="24"/>
          <w:lang w:eastAsia="en-AU"/>
        </w:rPr>
        <w:t>red images according to the Beckman cl</w:t>
      </w:r>
      <w:r w:rsidR="00F41C25">
        <w:rPr>
          <w:sz w:val="24"/>
          <w:szCs w:val="24"/>
          <w:lang w:eastAsia="en-AU"/>
        </w:rPr>
        <w:t xml:space="preserve">inical classification system </w:t>
      </w:r>
      <w:r w:rsidR="00F41C25">
        <w:rPr>
          <w:sz w:val="24"/>
          <w:szCs w:val="24"/>
          <w:lang w:eastAsia="en-AU"/>
        </w:rPr>
        <w:fldChar w:fldCharType="begin"/>
      </w:r>
      <w:r w:rsidR="00EF0EBD">
        <w:rPr>
          <w:sz w:val="24"/>
          <w:szCs w:val="24"/>
          <w:lang w:eastAsia="en-AU"/>
        </w:rPr>
        <w:instrText xml:space="preserve"> ADDIN EN.CITE &lt;EndNote&gt;&lt;Cite&gt;&lt;Author&gt;Ferris&lt;/Author&gt;&lt;Year&gt;2013&lt;/Year&gt;&lt;RecNum&gt;300&lt;/RecNum&gt;&lt;DisplayText&gt;[23]&lt;/DisplayText&gt;&lt;record&gt;&lt;rec-number&gt;300&lt;/rec-number&gt;&lt;foreign-keys&gt;&lt;key app="EN" db-id="f5er555f42vdzze5vd9p0xx52vffpvfpdrw5"&gt;300&lt;/key&gt;&lt;/foreign-keys&gt;&lt;ref-type name="Journal Article"&gt;17&lt;/ref-type&gt;&lt;contributors&gt;&lt;authors&gt;&lt;author&gt;Ferris, F. L., 3rd&lt;/author&gt;&lt;author&gt;Wilkinson, C. P.&lt;/author&gt;&lt;author&gt;Bird, A.&lt;/author&gt;&lt;author&gt;Chakravarthy, U.&lt;/author&gt;&lt;author&gt;Chew, E.&lt;/author&gt;&lt;author&gt;Csaky, K.&lt;/author&gt;&lt;author&gt;Sadda, S. R.&lt;/author&gt;&lt;author&gt;Beckman Initiative for Macular Research Classification, Committee&lt;/author&gt;&lt;/authors&gt;&lt;/contributors&gt;&lt;auth-address&gt;Division of Epidemiology and Clinical Applications, National Eye Institute, National Institutes of Health, Bethesda, Maryland 20892-1204, USA. RickFerris@nei.nih.gov&lt;/auth-address&gt;&lt;titles&gt;&lt;title&gt;Clinical classification of age-related macular degeneration&lt;/title&gt;&lt;secondary-title&gt;Ophthalmology&lt;/secondary-title&gt;&lt;alt-title&gt;Ophthalmology&lt;/alt-title&gt;&lt;/titles&gt;&lt;periodical&gt;&lt;full-title&gt;Ophthalmology&lt;/full-title&gt;&lt;/periodical&gt;&lt;alt-periodical&gt;&lt;full-title&gt;Ophthalmology&lt;/full-title&gt;&lt;/alt-periodical&gt;&lt;pages&gt;844-51&lt;/pages&gt;&lt;volume&gt;120&lt;/volume&gt;&lt;number&gt;4&lt;/number&gt;&lt;keywords&gt;&lt;keyword&gt;Fluorescein Angiography&lt;/keyword&gt;&lt;keyword&gt;Fundus Oculi&lt;/keyword&gt;&lt;keyword&gt;Humans&lt;/keyword&gt;&lt;keyword&gt;Macular Degeneration/*classification/diagnosis&lt;/keyword&gt;&lt;keyword&gt;Photography&lt;/keyword&gt;&lt;keyword&gt;Retina/*pathology&lt;/keyword&gt;&lt;keyword&gt;Severity of Illness Index&lt;/keyword&gt;&lt;/keywords&gt;&lt;dates&gt;&lt;year&gt;2013&lt;/year&gt;&lt;pub-dates&gt;&lt;date&gt;Apr&lt;/date&gt;&lt;/pub-dates&gt;&lt;/dates&gt;&lt;isbn&gt;1549-4713 (Electronic)&amp;#xD;0161-6420 (Linking)&lt;/isbn&gt;&lt;accession-num&gt;23332590&lt;/accession-num&gt;&lt;urls&gt;&lt;related-urls&gt;&lt;url&gt;http://www.ncbi.nlm.nih.gov/pubmed/23332590&lt;/url&gt;&lt;/related-urls&gt;&lt;/urls&gt;&lt;electronic-resource-num&gt;10.1016/j.ophtha.2012.10.036&lt;/electronic-resource-num&gt;&lt;/record&gt;&lt;/Cite&gt;&lt;/EndNote&gt;</w:instrText>
      </w:r>
      <w:r w:rsidR="00F41C25">
        <w:rPr>
          <w:sz w:val="24"/>
          <w:szCs w:val="24"/>
          <w:lang w:eastAsia="en-AU"/>
        </w:rPr>
        <w:fldChar w:fldCharType="separate"/>
      </w:r>
      <w:r w:rsidR="00EF0EBD">
        <w:rPr>
          <w:noProof/>
          <w:sz w:val="24"/>
          <w:szCs w:val="24"/>
          <w:lang w:eastAsia="en-AU"/>
        </w:rPr>
        <w:t>[23]</w:t>
      </w:r>
      <w:r w:rsidR="00F41C25">
        <w:rPr>
          <w:sz w:val="24"/>
          <w:szCs w:val="24"/>
          <w:lang w:eastAsia="en-AU"/>
        </w:rPr>
        <w:fldChar w:fldCharType="end"/>
      </w:r>
      <w:r w:rsidRPr="00FA4273">
        <w:rPr>
          <w:sz w:val="24"/>
          <w:szCs w:val="24"/>
          <w:lang w:eastAsia="en-AU"/>
        </w:rPr>
        <w:t xml:space="preserve">. Lesions were assessed using a transparent overlay consisting of a macular grid of concentric circles of 1000, 3000, and 6000 microns diameter. Early AMD included </w:t>
      </w:r>
      <w:proofErr w:type="spellStart"/>
      <w:r w:rsidRPr="00FA4273">
        <w:rPr>
          <w:sz w:val="24"/>
          <w:szCs w:val="24"/>
          <w:lang w:eastAsia="en-AU"/>
        </w:rPr>
        <w:t>drusen</w:t>
      </w:r>
      <w:proofErr w:type="spellEnd"/>
      <w:r w:rsidRPr="00FA4273">
        <w:rPr>
          <w:sz w:val="24"/>
          <w:szCs w:val="24"/>
          <w:lang w:eastAsia="en-AU"/>
        </w:rPr>
        <w:t xml:space="preserve"> 63–125μm in diameter within 2 disc diameters (3000 microns) of the fovea in either eye. Intermediate AMD included </w:t>
      </w:r>
      <w:proofErr w:type="spellStart"/>
      <w:r w:rsidRPr="00FA4273">
        <w:rPr>
          <w:sz w:val="24"/>
          <w:szCs w:val="24"/>
          <w:lang w:eastAsia="en-AU"/>
        </w:rPr>
        <w:t>drusen</w:t>
      </w:r>
      <w:proofErr w:type="spellEnd"/>
      <w:r w:rsidRPr="00FA4273">
        <w:rPr>
          <w:sz w:val="24"/>
          <w:szCs w:val="24"/>
          <w:lang w:eastAsia="en-AU"/>
        </w:rPr>
        <w:t xml:space="preserve"> larger than 125 </w:t>
      </w:r>
      <w:proofErr w:type="spellStart"/>
      <w:r w:rsidRPr="00FA4273">
        <w:rPr>
          <w:sz w:val="24"/>
          <w:szCs w:val="24"/>
          <w:lang w:eastAsia="en-AU"/>
        </w:rPr>
        <w:t>μm</w:t>
      </w:r>
      <w:proofErr w:type="spellEnd"/>
      <w:r w:rsidRPr="00FA4273">
        <w:rPr>
          <w:sz w:val="24"/>
          <w:szCs w:val="24"/>
          <w:lang w:eastAsia="en-AU"/>
        </w:rPr>
        <w:t xml:space="preserve"> in diameter and/or any AMD pigmentary abnormalities. Pigmentary abnormalities are defined as any definite hyper- or hypo</w:t>
      </w:r>
      <w:r w:rsidR="002628FC">
        <w:rPr>
          <w:sz w:val="24"/>
          <w:szCs w:val="24"/>
          <w:lang w:eastAsia="en-AU"/>
        </w:rPr>
        <w:t>-</w:t>
      </w:r>
      <w:r w:rsidRPr="00FA4273">
        <w:rPr>
          <w:sz w:val="24"/>
          <w:szCs w:val="24"/>
          <w:lang w:eastAsia="en-AU"/>
        </w:rPr>
        <w:t xml:space="preserve">pigmentary abnormalities associated with medium or large </w:t>
      </w:r>
      <w:proofErr w:type="spellStart"/>
      <w:r w:rsidRPr="00FA4273">
        <w:rPr>
          <w:sz w:val="24"/>
          <w:szCs w:val="24"/>
          <w:lang w:eastAsia="en-AU"/>
        </w:rPr>
        <w:t>drusen</w:t>
      </w:r>
      <w:proofErr w:type="spellEnd"/>
      <w:r w:rsidRPr="00FA4273">
        <w:rPr>
          <w:sz w:val="24"/>
          <w:szCs w:val="24"/>
          <w:lang w:eastAsia="en-AU"/>
        </w:rPr>
        <w:t xml:space="preserve"> but not associated with known disease entities. Late AMD included geographic atrophy or evidence of </w:t>
      </w:r>
      <w:proofErr w:type="spellStart"/>
      <w:r w:rsidRPr="00FA4273">
        <w:rPr>
          <w:sz w:val="24"/>
          <w:szCs w:val="24"/>
          <w:lang w:eastAsia="en-AU"/>
        </w:rPr>
        <w:t>neovascular</w:t>
      </w:r>
      <w:proofErr w:type="spellEnd"/>
      <w:r w:rsidRPr="00FA4273">
        <w:rPr>
          <w:sz w:val="24"/>
          <w:szCs w:val="24"/>
          <w:lang w:eastAsia="en-AU"/>
        </w:rPr>
        <w:t xml:space="preserve"> AMD.</w:t>
      </w:r>
    </w:p>
    <w:p w14:paraId="162B2389" w14:textId="739DD239" w:rsidR="00D123CD" w:rsidRPr="00DA4343" w:rsidRDefault="00D123CD" w:rsidP="00DA4343">
      <w:pPr>
        <w:pStyle w:val="Heading2"/>
      </w:pPr>
      <w:bookmarkStart w:id="387" w:name="_Toc463361776"/>
      <w:r w:rsidRPr="00DA4343">
        <w:t>Glaucoma</w:t>
      </w:r>
      <w:bookmarkEnd w:id="387"/>
      <w:r w:rsidRPr="00DA4343">
        <w:t xml:space="preserve"> </w:t>
      </w:r>
    </w:p>
    <w:p w14:paraId="6DB0225C" w14:textId="2F106E14" w:rsidR="008E7A5A" w:rsidRDefault="00667B57" w:rsidP="002126A1">
      <w:pPr>
        <w:spacing w:line="480" w:lineRule="auto"/>
        <w:rPr>
          <w:sz w:val="24"/>
          <w:szCs w:val="24"/>
          <w:lang w:eastAsia="en-AU"/>
        </w:rPr>
      </w:pPr>
      <w:r>
        <w:rPr>
          <w:sz w:val="24"/>
          <w:szCs w:val="24"/>
          <w:lang w:eastAsia="en-AU"/>
        </w:rPr>
        <w:t>The optic disc-cent</w:t>
      </w:r>
      <w:r w:rsidR="00D123CD" w:rsidRPr="00FA4273">
        <w:rPr>
          <w:sz w:val="24"/>
          <w:szCs w:val="24"/>
          <w:lang w:eastAsia="en-AU"/>
        </w:rPr>
        <w:t xml:space="preserve">red images </w:t>
      </w:r>
      <w:r w:rsidR="008E78F2">
        <w:rPr>
          <w:sz w:val="24"/>
          <w:szCs w:val="24"/>
          <w:lang w:eastAsia="en-AU"/>
        </w:rPr>
        <w:t xml:space="preserve">were graded </w:t>
      </w:r>
      <w:r w:rsidR="00D123CD" w:rsidRPr="00FA4273">
        <w:rPr>
          <w:sz w:val="24"/>
          <w:szCs w:val="24"/>
          <w:lang w:eastAsia="en-AU"/>
        </w:rPr>
        <w:t>for</w:t>
      </w:r>
      <w:r w:rsidR="00EA3378">
        <w:rPr>
          <w:sz w:val="24"/>
          <w:szCs w:val="24"/>
          <w:lang w:eastAsia="en-AU"/>
        </w:rPr>
        <w:t>:</w:t>
      </w:r>
      <w:r w:rsidR="00D123CD" w:rsidRPr="00FA4273">
        <w:rPr>
          <w:sz w:val="24"/>
          <w:szCs w:val="24"/>
          <w:lang w:eastAsia="en-AU"/>
        </w:rPr>
        <w:t xml:space="preserve"> vertical cup to disc ratio (CDR), CDR asymmetry, disc h</w:t>
      </w:r>
      <w:r w:rsidR="00850C22">
        <w:rPr>
          <w:sz w:val="24"/>
          <w:szCs w:val="24"/>
          <w:lang w:eastAsia="en-AU"/>
        </w:rPr>
        <w:t>a</w:t>
      </w:r>
      <w:r w:rsidR="00D123CD" w:rsidRPr="00FA4273">
        <w:rPr>
          <w:sz w:val="24"/>
          <w:szCs w:val="24"/>
          <w:lang w:eastAsia="en-AU"/>
        </w:rPr>
        <w:t xml:space="preserve">emorrhage, neuro-retinal rim thinning, cup </w:t>
      </w:r>
      <w:r w:rsidR="00850C22">
        <w:rPr>
          <w:sz w:val="24"/>
          <w:szCs w:val="24"/>
          <w:lang w:eastAsia="en-AU"/>
        </w:rPr>
        <w:t>notching and retinal nerve fibre</w:t>
      </w:r>
      <w:r w:rsidR="00D123CD" w:rsidRPr="00FA4273">
        <w:rPr>
          <w:sz w:val="24"/>
          <w:szCs w:val="24"/>
          <w:lang w:eastAsia="en-AU"/>
        </w:rPr>
        <w:t xml:space="preserve"> layer defects. </w:t>
      </w:r>
      <w:r w:rsidR="00850C22" w:rsidRPr="00850C22">
        <w:rPr>
          <w:sz w:val="24"/>
          <w:szCs w:val="24"/>
          <w:lang w:eastAsia="en-AU"/>
        </w:rPr>
        <w:t xml:space="preserve">For the purpose of assigning a main cause of VI or blindness, case notes </w:t>
      </w:r>
      <w:r w:rsidR="00850C22" w:rsidRPr="00850C22">
        <w:rPr>
          <w:sz w:val="24"/>
          <w:szCs w:val="24"/>
          <w:lang w:eastAsia="en-AU"/>
        </w:rPr>
        <w:lastRenderedPageBreak/>
        <w:t>were generated for participants who had clinical or grading data that fell within one or more of the following categories; 1) IOP greater than 21 mm Hg and a possible glaucomatous visual field defect on FDT, 2) self-reported glaucoma, 3) CDR &gt;0.6, 4) CDR asymmetry of &gt;0.2, 5) disc h</w:t>
      </w:r>
      <w:r w:rsidR="00850C22">
        <w:rPr>
          <w:sz w:val="24"/>
          <w:szCs w:val="24"/>
          <w:lang w:eastAsia="en-AU"/>
        </w:rPr>
        <w:t>a</w:t>
      </w:r>
      <w:r w:rsidR="00850C22" w:rsidRPr="00850C22">
        <w:rPr>
          <w:sz w:val="24"/>
          <w:szCs w:val="24"/>
          <w:lang w:eastAsia="en-AU"/>
        </w:rPr>
        <w:t>emorrhage, 6) disc rim thinning, 7) cup no</w:t>
      </w:r>
      <w:r w:rsidR="00850C22">
        <w:rPr>
          <w:sz w:val="24"/>
          <w:szCs w:val="24"/>
          <w:lang w:eastAsia="en-AU"/>
        </w:rPr>
        <w:t>tching or 8) retinal nerve fibre</w:t>
      </w:r>
      <w:r w:rsidR="00850C22" w:rsidRPr="00850C22">
        <w:rPr>
          <w:sz w:val="24"/>
          <w:szCs w:val="24"/>
          <w:lang w:eastAsia="en-AU"/>
        </w:rPr>
        <w:t xml:space="preserve"> layer defect.</w:t>
      </w:r>
      <w:r w:rsidR="008E7A5A">
        <w:rPr>
          <w:sz w:val="24"/>
          <w:szCs w:val="24"/>
          <w:lang w:eastAsia="en-AU"/>
        </w:rPr>
        <w:t xml:space="preserve"> Two</w:t>
      </w:r>
      <w:r w:rsidR="00D123CD" w:rsidRPr="00FA4273">
        <w:rPr>
          <w:sz w:val="24"/>
          <w:szCs w:val="24"/>
          <w:lang w:eastAsia="en-AU"/>
        </w:rPr>
        <w:t xml:space="preserve"> </w:t>
      </w:r>
      <w:r w:rsidR="00EA3378">
        <w:rPr>
          <w:sz w:val="24"/>
          <w:szCs w:val="24"/>
          <w:lang w:eastAsia="en-AU"/>
        </w:rPr>
        <w:t xml:space="preserve">ophthalmologists with </w:t>
      </w:r>
      <w:r w:rsidR="00D123CD" w:rsidRPr="00FA4273">
        <w:rPr>
          <w:sz w:val="24"/>
          <w:szCs w:val="24"/>
          <w:lang w:eastAsia="en-AU"/>
        </w:rPr>
        <w:t xml:space="preserve">glaucoma </w:t>
      </w:r>
      <w:r w:rsidR="00EA3378">
        <w:rPr>
          <w:sz w:val="24"/>
          <w:szCs w:val="24"/>
          <w:lang w:eastAsia="en-AU"/>
        </w:rPr>
        <w:t>sub-</w:t>
      </w:r>
      <w:r w:rsidR="00D123CD" w:rsidRPr="00FA4273">
        <w:rPr>
          <w:sz w:val="24"/>
          <w:szCs w:val="24"/>
          <w:lang w:eastAsia="en-AU"/>
        </w:rPr>
        <w:t>special</w:t>
      </w:r>
      <w:r w:rsidR="00EA3378">
        <w:rPr>
          <w:sz w:val="24"/>
          <w:szCs w:val="24"/>
          <w:lang w:eastAsia="en-AU"/>
        </w:rPr>
        <w:t>ty training</w:t>
      </w:r>
      <w:r w:rsidR="00D123CD" w:rsidRPr="00FA4273">
        <w:rPr>
          <w:sz w:val="24"/>
          <w:szCs w:val="24"/>
          <w:lang w:eastAsia="en-AU"/>
        </w:rPr>
        <w:t xml:space="preserve"> independently assessed optic disc images</w:t>
      </w:r>
      <w:r w:rsidR="008E7A5A">
        <w:rPr>
          <w:sz w:val="24"/>
          <w:szCs w:val="24"/>
          <w:lang w:eastAsia="en-AU"/>
        </w:rPr>
        <w:t xml:space="preserve"> and then assessed the cl</w:t>
      </w:r>
      <w:r w:rsidR="00D123CD" w:rsidRPr="00FA4273">
        <w:rPr>
          <w:sz w:val="24"/>
          <w:szCs w:val="24"/>
          <w:lang w:eastAsia="en-AU"/>
        </w:rPr>
        <w:t>inical and grading da</w:t>
      </w:r>
      <w:r w:rsidR="008E7A5A">
        <w:rPr>
          <w:sz w:val="24"/>
          <w:szCs w:val="24"/>
          <w:lang w:eastAsia="en-AU"/>
        </w:rPr>
        <w:t>ta.</w:t>
      </w:r>
    </w:p>
    <w:p w14:paraId="7B9F4140" w14:textId="149DE388" w:rsidR="00D123CD" w:rsidRPr="00FA4273" w:rsidRDefault="00D123CD" w:rsidP="002126A1">
      <w:pPr>
        <w:spacing w:line="480" w:lineRule="auto"/>
        <w:rPr>
          <w:sz w:val="24"/>
          <w:szCs w:val="24"/>
          <w:lang w:eastAsia="en-AU"/>
        </w:rPr>
      </w:pPr>
      <w:r w:rsidRPr="00FA4273">
        <w:rPr>
          <w:sz w:val="24"/>
          <w:szCs w:val="24"/>
          <w:lang w:eastAsia="en-AU"/>
        </w:rPr>
        <w:t>Glaucoma was diagnosed on an ascending scale of 1) no glaucoma, 2) possible, 3) probable, 4) definite glaucoma, or 5) abnormal due to other causes</w:t>
      </w:r>
      <w:r w:rsidR="00EA3378">
        <w:rPr>
          <w:sz w:val="24"/>
          <w:szCs w:val="24"/>
          <w:lang w:eastAsia="en-AU"/>
        </w:rPr>
        <w:t>,</w:t>
      </w:r>
      <w:r w:rsidRPr="00FA4273">
        <w:rPr>
          <w:sz w:val="24"/>
          <w:szCs w:val="24"/>
          <w:lang w:eastAsia="en-AU"/>
        </w:rPr>
        <w:t xml:space="preserve"> based on the clinical judgment of each of the ophthalmologists, and no fixed criteria was used. </w:t>
      </w:r>
      <w:r w:rsidR="00793C36">
        <w:rPr>
          <w:sz w:val="24"/>
          <w:szCs w:val="24"/>
          <w:lang w:eastAsia="en-AU"/>
        </w:rPr>
        <w:t xml:space="preserve">In </w:t>
      </w:r>
      <w:r w:rsidR="00CC14CD">
        <w:rPr>
          <w:sz w:val="24"/>
          <w:szCs w:val="24"/>
          <w:lang w:eastAsia="en-AU"/>
        </w:rPr>
        <w:t xml:space="preserve">all </w:t>
      </w:r>
      <w:r w:rsidR="00793C36">
        <w:rPr>
          <w:sz w:val="24"/>
          <w:szCs w:val="24"/>
          <w:lang w:eastAsia="en-AU"/>
        </w:rPr>
        <w:t xml:space="preserve">cases of disagreement between the </w:t>
      </w:r>
      <w:r w:rsidRPr="00FA4273">
        <w:rPr>
          <w:sz w:val="24"/>
          <w:szCs w:val="24"/>
          <w:lang w:eastAsia="en-AU"/>
        </w:rPr>
        <w:t>classification</w:t>
      </w:r>
      <w:r w:rsidR="00793C36">
        <w:rPr>
          <w:sz w:val="24"/>
          <w:szCs w:val="24"/>
          <w:lang w:eastAsia="en-AU"/>
        </w:rPr>
        <w:t>s of the two graders</w:t>
      </w:r>
      <w:r w:rsidRPr="00FA4273">
        <w:rPr>
          <w:sz w:val="24"/>
          <w:szCs w:val="24"/>
          <w:lang w:eastAsia="en-AU"/>
        </w:rPr>
        <w:t xml:space="preserve">, adjudication by a third glaucoma specialist </w:t>
      </w:r>
      <w:r w:rsidR="00CC14CD">
        <w:rPr>
          <w:sz w:val="24"/>
          <w:szCs w:val="24"/>
          <w:lang w:eastAsia="en-AU"/>
        </w:rPr>
        <w:t xml:space="preserve">masked to the prior grading results </w:t>
      </w:r>
      <w:r w:rsidRPr="00FA4273">
        <w:rPr>
          <w:sz w:val="24"/>
          <w:szCs w:val="24"/>
          <w:lang w:eastAsia="en-AU"/>
        </w:rPr>
        <w:t>was conducted.</w:t>
      </w:r>
    </w:p>
    <w:p w14:paraId="6B37C0C1" w14:textId="262436D0" w:rsidR="00D123CD" w:rsidRPr="00DA4343" w:rsidRDefault="00D123CD" w:rsidP="00DA4343">
      <w:pPr>
        <w:pStyle w:val="Heading2"/>
      </w:pPr>
      <w:bookmarkStart w:id="388" w:name="_Toc463361777"/>
      <w:r w:rsidRPr="00DA4343">
        <w:t xml:space="preserve">Assigning main cause of </w:t>
      </w:r>
      <w:r w:rsidR="002628FC" w:rsidRPr="00DA4343">
        <w:t xml:space="preserve">bilateral </w:t>
      </w:r>
      <w:r w:rsidRPr="00DA4343">
        <w:t>vision impairment or blindness</w:t>
      </w:r>
      <w:bookmarkEnd w:id="388"/>
    </w:p>
    <w:p w14:paraId="1DF8858F" w14:textId="07A45281" w:rsidR="00D123CD" w:rsidRPr="004E1CF8" w:rsidRDefault="00D123CD" w:rsidP="002126A1">
      <w:pPr>
        <w:spacing w:line="480" w:lineRule="auto"/>
        <w:rPr>
          <w:szCs w:val="24"/>
        </w:rPr>
      </w:pPr>
      <w:r w:rsidRPr="00FA4273">
        <w:rPr>
          <w:sz w:val="24"/>
          <w:szCs w:val="24"/>
          <w:lang w:eastAsia="en-AU"/>
        </w:rPr>
        <w:t>In cases in which VA improved with pinhole or auto-refraction to ≥6/12</w:t>
      </w:r>
      <w:r w:rsidR="002628FC">
        <w:rPr>
          <w:sz w:val="24"/>
          <w:szCs w:val="24"/>
          <w:lang w:eastAsia="en-AU"/>
        </w:rPr>
        <w:t xml:space="preserve"> in one or both eyes</w:t>
      </w:r>
      <w:r w:rsidRPr="00FA4273">
        <w:rPr>
          <w:sz w:val="24"/>
          <w:szCs w:val="24"/>
          <w:lang w:eastAsia="en-AU"/>
        </w:rPr>
        <w:t xml:space="preserve">, refractive error was assigned as the major cause of vision impairment. </w:t>
      </w:r>
      <w:r w:rsidR="00477ECF">
        <w:rPr>
          <w:sz w:val="24"/>
          <w:szCs w:val="24"/>
          <w:lang w:eastAsia="en-AU"/>
        </w:rPr>
        <w:t xml:space="preserve"> For</w:t>
      </w:r>
      <w:r w:rsidRPr="00FA4273">
        <w:rPr>
          <w:sz w:val="24"/>
          <w:szCs w:val="24"/>
          <w:lang w:eastAsia="en-AU"/>
        </w:rPr>
        <w:t xml:space="preserve"> </w:t>
      </w:r>
      <w:r w:rsidR="002628FC">
        <w:rPr>
          <w:sz w:val="24"/>
          <w:szCs w:val="24"/>
          <w:lang w:eastAsia="en-AU"/>
        </w:rPr>
        <w:t>all other cases</w:t>
      </w:r>
      <w:r w:rsidRPr="00FA4273">
        <w:rPr>
          <w:sz w:val="24"/>
          <w:szCs w:val="24"/>
          <w:lang w:eastAsia="en-AU"/>
        </w:rPr>
        <w:t>,</w:t>
      </w:r>
      <w:r w:rsidR="008E7A5A">
        <w:rPr>
          <w:sz w:val="24"/>
          <w:szCs w:val="24"/>
          <w:lang w:eastAsia="en-AU"/>
        </w:rPr>
        <w:t xml:space="preserve"> the</w:t>
      </w:r>
      <w:r w:rsidRPr="00FA4273">
        <w:rPr>
          <w:sz w:val="24"/>
          <w:szCs w:val="24"/>
          <w:lang w:eastAsia="en-AU"/>
        </w:rPr>
        <w:t xml:space="preserve"> relevant case notes</w:t>
      </w:r>
      <w:r w:rsidR="00477ECF">
        <w:rPr>
          <w:sz w:val="24"/>
          <w:szCs w:val="24"/>
          <w:lang w:eastAsia="en-AU"/>
        </w:rPr>
        <w:t>, visual field results</w:t>
      </w:r>
      <w:r w:rsidRPr="00FA4273">
        <w:rPr>
          <w:sz w:val="24"/>
          <w:szCs w:val="24"/>
          <w:lang w:eastAsia="en-AU"/>
        </w:rPr>
        <w:t xml:space="preserve"> and retinal and optic disc</w:t>
      </w:r>
      <w:r w:rsidR="00FE33CA">
        <w:rPr>
          <w:sz w:val="24"/>
          <w:szCs w:val="24"/>
          <w:lang w:eastAsia="en-AU"/>
        </w:rPr>
        <w:t>-</w:t>
      </w:r>
      <w:r w:rsidR="00667B57">
        <w:rPr>
          <w:sz w:val="24"/>
          <w:szCs w:val="24"/>
          <w:lang w:eastAsia="en-AU"/>
        </w:rPr>
        <w:t>cent</w:t>
      </w:r>
      <w:r w:rsidRPr="00FA4273">
        <w:rPr>
          <w:sz w:val="24"/>
          <w:szCs w:val="24"/>
          <w:lang w:eastAsia="en-AU"/>
        </w:rPr>
        <w:t xml:space="preserve">red images were reviewed independently by two ophthalmologists who attempted to identify the disorder causing the greatest limitation of vision. A third ophthalmologist adjudicated any cases of conflict. Similarly to previous population based research, </w:t>
      </w:r>
      <w:r w:rsidR="00477ECF">
        <w:rPr>
          <w:sz w:val="24"/>
          <w:szCs w:val="24"/>
          <w:lang w:eastAsia="en-AU"/>
        </w:rPr>
        <w:t xml:space="preserve">when multiple disorders were present </w:t>
      </w:r>
      <w:r w:rsidRPr="00FA4273">
        <w:rPr>
          <w:sz w:val="24"/>
          <w:szCs w:val="24"/>
          <w:lang w:eastAsia="en-AU"/>
        </w:rPr>
        <w:t>the disease with the most clinically significant and irreversible influence was</w:t>
      </w:r>
      <w:r w:rsidR="00E32026">
        <w:rPr>
          <w:sz w:val="24"/>
          <w:szCs w:val="24"/>
          <w:lang w:eastAsia="en-AU"/>
        </w:rPr>
        <w:t xml:space="preserve"> chosen as the primary cause</w:t>
      </w:r>
      <w:r w:rsidR="00703222">
        <w:rPr>
          <w:sz w:val="24"/>
          <w:szCs w:val="24"/>
          <w:lang w:eastAsia="en-AU"/>
        </w:rPr>
        <w:t xml:space="preserve"> </w:t>
      </w:r>
      <w:r w:rsidR="00703222">
        <w:rPr>
          <w:sz w:val="24"/>
          <w:szCs w:val="24"/>
          <w:lang w:eastAsia="en-AU"/>
        </w:rPr>
        <w:fldChar w:fldCharType="begin"/>
      </w:r>
      <w:r w:rsidR="00EF0EBD">
        <w:rPr>
          <w:sz w:val="24"/>
          <w:szCs w:val="24"/>
          <w:lang w:eastAsia="en-AU"/>
        </w:rPr>
        <w:instrText xml:space="preserve"> ADDIN EN.CITE &lt;EndNote&gt;&lt;Cite&gt;&lt;Author&gt;Dimitrov&lt;/Author&gt;&lt;Year&gt;2003&lt;/Year&gt;&lt;RecNum&gt;304&lt;/RecNum&gt;&lt;DisplayText&gt;[24]&lt;/DisplayText&gt;&lt;record&gt;&lt;rec-number&gt;304&lt;/rec-number&gt;&lt;foreign-keys&gt;&lt;key app="EN" db-id="f5er555f42vdzze5vd9p0xx52vffpvfpdrw5"&gt;304&lt;/key&gt;&lt;/foreign-keys&gt;&lt;ref-type name="Journal Article"&gt;17&lt;/ref-type&gt;&lt;contributors&gt;&lt;authors&gt;&lt;author&gt;Dimitrov, P. N.&lt;/author&gt;&lt;author&gt;Mukesh, B. N.&lt;/author&gt;&lt;author&gt;McCarty, C. A.&lt;/author&gt;&lt;author&gt;Taylor, H. R.&lt;/author&gt;&lt;/authors&gt;&lt;/contributors&gt;&lt;auth-address&gt;Center for Eye Research Australia, University of Melbourne, 32 Gisborne Street, East Melbourne, Victoria 3002, Australia. dimitrov@unimelb.edu.au&lt;/auth-address&gt;&lt;titles&gt;&lt;title&gt;Five-year incidence of bilateral cause-specific visual impairment in the Melbourne Visual Impairment Project&lt;/title&gt;&lt;secondary-title&gt;Invest Ophthalmol Vis Sci&lt;/secondary-title&gt;&lt;alt-title&gt;Investigative ophthalmology &amp;amp; visual science&lt;/alt-title&gt;&lt;/titles&gt;&lt;periodical&gt;&lt;full-title&gt;Invest Ophthalmol Vis Sci&lt;/full-title&gt;&lt;/periodical&gt;&lt;pages&gt;5075-81&lt;/pages&gt;&lt;volume&gt;44&lt;/volume&gt;&lt;number&gt;12&lt;/number&gt;&lt;keywords&gt;&lt;keyword&gt;Adult&lt;/keyword&gt;&lt;keyword&gt;Age Distribution&lt;/keyword&gt;&lt;keyword&gt;Aged&lt;/keyword&gt;&lt;keyword&gt;Aged, 80 and over&lt;/keyword&gt;&lt;keyword&gt;Eye Diseases/complications/epidemiology&lt;/keyword&gt;&lt;keyword&gt;Female&lt;/keyword&gt;&lt;keyword&gt;Follow-Up Studies&lt;/keyword&gt;&lt;keyword&gt;Humans&lt;/keyword&gt;&lt;keyword&gt;Incidence&lt;/keyword&gt;&lt;keyword&gt;Male&lt;/keyword&gt;&lt;keyword&gt;Middle Aged&lt;/keyword&gt;&lt;keyword&gt;Sex Distribution&lt;/keyword&gt;&lt;keyword&gt;Victoria/epidemiology&lt;/keyword&gt;&lt;keyword&gt;Vision Disorders/*epidemiology/etiology&lt;/keyword&gt;&lt;keyword&gt;Vision Tests&lt;/keyword&gt;&lt;keyword&gt;Visual Acuity&lt;/keyword&gt;&lt;keyword&gt;Visual Fields&lt;/keyword&gt;&lt;keyword&gt;Visually Impaired Persons/*statistics &amp;amp; numerical data&lt;/keyword&gt;&lt;/keywords&gt;&lt;dates&gt;&lt;year&gt;2003&lt;/year&gt;&lt;pub-dates&gt;&lt;date&gt;Dec&lt;/date&gt;&lt;/pub-dates&gt;&lt;/dates&gt;&lt;isbn&gt;0146-0404 (Print)&amp;#xD;0146-0404 (Linking)&lt;/isbn&gt;&lt;accession-num&gt;14638700&lt;/accession-num&gt;&lt;urls&gt;&lt;related-urls&gt;&lt;url&gt;http://www.ncbi.nlm.nih.gov/pubmed/14638700&lt;/url&gt;&lt;/related-urls&gt;&lt;/urls&gt;&lt;/record&gt;&lt;/Cite&gt;&lt;/EndNote&gt;</w:instrText>
      </w:r>
      <w:r w:rsidR="00703222">
        <w:rPr>
          <w:sz w:val="24"/>
          <w:szCs w:val="24"/>
          <w:lang w:eastAsia="en-AU"/>
        </w:rPr>
        <w:fldChar w:fldCharType="separate"/>
      </w:r>
      <w:r w:rsidR="00EF0EBD">
        <w:rPr>
          <w:noProof/>
          <w:sz w:val="24"/>
          <w:szCs w:val="24"/>
          <w:lang w:eastAsia="en-AU"/>
        </w:rPr>
        <w:t>[24]</w:t>
      </w:r>
      <w:r w:rsidR="00703222">
        <w:rPr>
          <w:sz w:val="24"/>
          <w:szCs w:val="24"/>
          <w:lang w:eastAsia="en-AU"/>
        </w:rPr>
        <w:fldChar w:fldCharType="end"/>
      </w:r>
      <w:r w:rsidR="008E4F6E">
        <w:rPr>
          <w:sz w:val="24"/>
          <w:szCs w:val="24"/>
          <w:lang w:eastAsia="en-AU"/>
        </w:rPr>
        <w:t>.</w:t>
      </w:r>
      <w:r w:rsidR="00E32026">
        <w:rPr>
          <w:sz w:val="24"/>
          <w:szCs w:val="24"/>
          <w:lang w:eastAsia="en-AU"/>
        </w:rPr>
        <w:t xml:space="preserve"> </w:t>
      </w:r>
      <w:r w:rsidR="00477ECF">
        <w:rPr>
          <w:sz w:val="24"/>
          <w:szCs w:val="24"/>
          <w:lang w:eastAsia="en-AU"/>
        </w:rPr>
        <w:t xml:space="preserve"> </w:t>
      </w:r>
      <w:r w:rsidRPr="00FA4273">
        <w:rPr>
          <w:sz w:val="24"/>
          <w:szCs w:val="24"/>
          <w:lang w:eastAsia="en-AU"/>
        </w:rPr>
        <w:t xml:space="preserve">If </w:t>
      </w:r>
      <w:r w:rsidR="00477ECF">
        <w:rPr>
          <w:sz w:val="24"/>
          <w:szCs w:val="24"/>
          <w:lang w:eastAsia="en-AU"/>
        </w:rPr>
        <w:t>a single</w:t>
      </w:r>
      <w:r w:rsidRPr="00FA4273">
        <w:rPr>
          <w:sz w:val="24"/>
          <w:szCs w:val="24"/>
          <w:lang w:eastAsia="en-AU"/>
        </w:rPr>
        <w:t xml:space="preserve"> primary cause </w:t>
      </w:r>
      <w:r w:rsidR="00477ECF">
        <w:rPr>
          <w:sz w:val="24"/>
          <w:szCs w:val="24"/>
          <w:lang w:eastAsia="en-AU"/>
        </w:rPr>
        <w:t xml:space="preserve">couldn’t </w:t>
      </w:r>
      <w:r w:rsidRPr="00FA4273">
        <w:rPr>
          <w:sz w:val="24"/>
          <w:szCs w:val="24"/>
          <w:lang w:eastAsia="en-AU"/>
        </w:rPr>
        <w:t>be identified, visual impairment or blindness was considered to be due to combin</w:t>
      </w:r>
      <w:r w:rsidR="00477ECF">
        <w:rPr>
          <w:sz w:val="24"/>
          <w:szCs w:val="24"/>
          <w:lang w:eastAsia="en-AU"/>
        </w:rPr>
        <w:t>ed</w:t>
      </w:r>
      <w:r w:rsidRPr="00FA4273">
        <w:rPr>
          <w:sz w:val="24"/>
          <w:szCs w:val="24"/>
          <w:lang w:eastAsia="en-AU"/>
        </w:rPr>
        <w:t xml:space="preserve"> mechanisms.</w:t>
      </w:r>
    </w:p>
    <w:p w14:paraId="69574E52" w14:textId="0038BB1D" w:rsidR="00125C6E" w:rsidRPr="002A3062" w:rsidRDefault="00EC3262" w:rsidP="00DA4343">
      <w:pPr>
        <w:pStyle w:val="Heading1"/>
      </w:pPr>
      <w:bookmarkStart w:id="389" w:name="_Toc463361778"/>
      <w:r>
        <w:lastRenderedPageBreak/>
        <w:t xml:space="preserve">Data </w:t>
      </w:r>
      <w:r w:rsidR="008B17D3">
        <w:t>a</w:t>
      </w:r>
      <w:r>
        <w:t>nalysis</w:t>
      </w:r>
      <w:bookmarkEnd w:id="389"/>
    </w:p>
    <w:p w14:paraId="4874BDD5" w14:textId="41A3648D" w:rsidR="00453F52" w:rsidRPr="00453F52" w:rsidRDefault="00453F52" w:rsidP="00DA4343">
      <w:pPr>
        <w:pStyle w:val="Heading2"/>
      </w:pPr>
      <w:bookmarkStart w:id="390" w:name="_Toc463361779"/>
      <w:r w:rsidRPr="00453F52">
        <w:t>General analysis</w:t>
      </w:r>
      <w:bookmarkEnd w:id="390"/>
    </w:p>
    <w:p w14:paraId="707C5AA1" w14:textId="58823E98" w:rsidR="00453F52" w:rsidRDefault="00FD0639" w:rsidP="00A9302E">
      <w:pPr>
        <w:spacing w:line="480" w:lineRule="auto"/>
        <w:rPr>
          <w:sz w:val="24"/>
          <w:szCs w:val="24"/>
        </w:rPr>
      </w:pPr>
      <w:r w:rsidRPr="00FD0639">
        <w:rPr>
          <w:sz w:val="24"/>
          <w:szCs w:val="24"/>
        </w:rPr>
        <w:t>Normality of the variables was examined using boxplots, Kolmogorov-Smirnov and Shapiro-Wilks tests. Continuous variables are presented as median (interquartile range [IQR]) for skewed distribution and mean (standard deviation [SD]) for normal distribution</w:t>
      </w:r>
      <w:r w:rsidR="00793C36">
        <w:rPr>
          <w:sz w:val="24"/>
          <w:szCs w:val="24"/>
        </w:rPr>
        <w:t>.</w:t>
      </w:r>
      <w:r w:rsidRPr="00FD0639">
        <w:rPr>
          <w:sz w:val="24"/>
          <w:szCs w:val="24"/>
        </w:rPr>
        <w:t xml:space="preserve"> </w:t>
      </w:r>
      <w:r w:rsidR="00793C36">
        <w:rPr>
          <w:sz w:val="24"/>
          <w:szCs w:val="24"/>
        </w:rPr>
        <w:t>C</w:t>
      </w:r>
      <w:r w:rsidRPr="00FD0639">
        <w:rPr>
          <w:sz w:val="24"/>
          <w:szCs w:val="24"/>
        </w:rPr>
        <w:t>ategorical variables are presented as absolute (n) and relative frequencies (%) and 95% confidence intervals.  Confidence interval</w:t>
      </w:r>
      <w:r>
        <w:rPr>
          <w:sz w:val="24"/>
          <w:szCs w:val="24"/>
        </w:rPr>
        <w:t>s were</w:t>
      </w:r>
      <w:r w:rsidRPr="00FD0639">
        <w:rPr>
          <w:sz w:val="24"/>
          <w:szCs w:val="24"/>
        </w:rPr>
        <w:t xml:space="preserve"> calculated using the “ci” command in Stata 14. “</w:t>
      </w:r>
      <w:proofErr w:type="gramStart"/>
      <w:r w:rsidRPr="00FD0639">
        <w:rPr>
          <w:sz w:val="24"/>
          <w:szCs w:val="24"/>
        </w:rPr>
        <w:t>ci</w:t>
      </w:r>
      <w:proofErr w:type="gramEnd"/>
      <w:r w:rsidRPr="00FD0639">
        <w:rPr>
          <w:sz w:val="24"/>
          <w:szCs w:val="24"/>
        </w:rPr>
        <w:t>” computes confidence intervals for population means, proportions, variances, and standard deviations. For multinomial categorical data, the “proportion” command in Stata with “</w:t>
      </w:r>
      <w:proofErr w:type="spellStart"/>
      <w:proofErr w:type="gramStart"/>
      <w:r w:rsidRPr="00FD0639">
        <w:rPr>
          <w:sz w:val="24"/>
          <w:szCs w:val="24"/>
        </w:rPr>
        <w:t>citype</w:t>
      </w:r>
      <w:proofErr w:type="spellEnd"/>
      <w:r w:rsidRPr="00FD0639">
        <w:rPr>
          <w:sz w:val="24"/>
          <w:szCs w:val="24"/>
        </w:rPr>
        <w:t>(</w:t>
      </w:r>
      <w:proofErr w:type="gramEnd"/>
      <w:r w:rsidRPr="00FD0639">
        <w:rPr>
          <w:sz w:val="24"/>
          <w:szCs w:val="24"/>
        </w:rPr>
        <w:t>logit)” was used to calculate the proporti</w:t>
      </w:r>
      <w:r>
        <w:rPr>
          <w:sz w:val="24"/>
          <w:szCs w:val="24"/>
        </w:rPr>
        <w:t>ons and related 95% CI. With</w:t>
      </w:r>
      <w:r w:rsidRPr="00FD0639">
        <w:rPr>
          <w:sz w:val="24"/>
          <w:szCs w:val="24"/>
        </w:rPr>
        <w:t xml:space="preserve"> rare ev</w:t>
      </w:r>
      <w:r>
        <w:rPr>
          <w:sz w:val="24"/>
          <w:szCs w:val="24"/>
        </w:rPr>
        <w:t>ents, such as blindness, the</w:t>
      </w:r>
      <w:r w:rsidRPr="00FD0639">
        <w:rPr>
          <w:sz w:val="24"/>
          <w:szCs w:val="24"/>
        </w:rPr>
        <w:t xml:space="preserve"> “ci” command with</w:t>
      </w:r>
      <w:r>
        <w:rPr>
          <w:sz w:val="24"/>
          <w:szCs w:val="24"/>
        </w:rPr>
        <w:t xml:space="preserve"> the</w:t>
      </w:r>
      <w:r w:rsidRPr="00FD0639">
        <w:rPr>
          <w:sz w:val="24"/>
          <w:szCs w:val="24"/>
        </w:rPr>
        <w:t xml:space="preserve"> “</w:t>
      </w:r>
      <w:r w:rsidR="00755EFA" w:rsidRPr="00FD0639">
        <w:rPr>
          <w:sz w:val="24"/>
          <w:szCs w:val="24"/>
        </w:rPr>
        <w:t>Poisson</w:t>
      </w:r>
      <w:r w:rsidRPr="00FD0639">
        <w:rPr>
          <w:sz w:val="24"/>
          <w:szCs w:val="24"/>
        </w:rPr>
        <w:t>” option</w:t>
      </w:r>
      <w:r>
        <w:rPr>
          <w:sz w:val="24"/>
          <w:szCs w:val="24"/>
        </w:rPr>
        <w:t xml:space="preserve"> was used</w:t>
      </w:r>
      <w:r w:rsidRPr="00FD0639">
        <w:rPr>
          <w:sz w:val="24"/>
          <w:szCs w:val="24"/>
        </w:rPr>
        <w:t xml:space="preserve">. Differences in continuous variables between </w:t>
      </w:r>
      <w:r w:rsidR="00793C36">
        <w:rPr>
          <w:sz w:val="24"/>
          <w:szCs w:val="24"/>
        </w:rPr>
        <w:t xml:space="preserve">the </w:t>
      </w:r>
      <w:r w:rsidRPr="00FD0639">
        <w:rPr>
          <w:sz w:val="24"/>
          <w:szCs w:val="24"/>
        </w:rPr>
        <w:t xml:space="preserve">Indigenous and </w:t>
      </w:r>
      <w:r w:rsidR="00793C36">
        <w:rPr>
          <w:sz w:val="24"/>
          <w:szCs w:val="24"/>
        </w:rPr>
        <w:t>n</w:t>
      </w:r>
      <w:r w:rsidRPr="00FD0639">
        <w:rPr>
          <w:sz w:val="24"/>
          <w:szCs w:val="24"/>
        </w:rPr>
        <w:t>on-Indigenous population</w:t>
      </w:r>
      <w:r w:rsidR="00793C36">
        <w:rPr>
          <w:sz w:val="24"/>
          <w:szCs w:val="24"/>
        </w:rPr>
        <w:t>s</w:t>
      </w:r>
      <w:r w:rsidRPr="00FD0639">
        <w:rPr>
          <w:sz w:val="24"/>
          <w:szCs w:val="24"/>
        </w:rPr>
        <w:t xml:space="preserve"> were evaluated by the Mann-Whitney-Wilcoxon test for skewed distributed data, and the</w:t>
      </w:r>
      <w:r w:rsidR="00755EFA">
        <w:rPr>
          <w:sz w:val="24"/>
          <w:szCs w:val="24"/>
        </w:rPr>
        <w:t xml:space="preserve"> independent</w:t>
      </w:r>
      <w:r w:rsidRPr="00FD0639">
        <w:rPr>
          <w:sz w:val="24"/>
          <w:szCs w:val="24"/>
        </w:rPr>
        <w:t xml:space="preserve"> student t</w:t>
      </w:r>
      <w:r w:rsidR="00793C36">
        <w:rPr>
          <w:sz w:val="24"/>
          <w:szCs w:val="24"/>
        </w:rPr>
        <w:t>-</w:t>
      </w:r>
      <w:r w:rsidRPr="00FD0639">
        <w:rPr>
          <w:sz w:val="24"/>
          <w:szCs w:val="24"/>
        </w:rPr>
        <w:t xml:space="preserve">test for normally distributed data. The proportions of categorical variables between </w:t>
      </w:r>
      <w:r w:rsidR="00793C36">
        <w:rPr>
          <w:sz w:val="24"/>
          <w:szCs w:val="24"/>
        </w:rPr>
        <w:t xml:space="preserve">the </w:t>
      </w:r>
      <w:r w:rsidRPr="00FD0639">
        <w:rPr>
          <w:sz w:val="24"/>
          <w:szCs w:val="24"/>
        </w:rPr>
        <w:t xml:space="preserve">Indigenous and </w:t>
      </w:r>
      <w:r w:rsidR="00793C36">
        <w:rPr>
          <w:sz w:val="24"/>
          <w:szCs w:val="24"/>
        </w:rPr>
        <w:t>n</w:t>
      </w:r>
      <w:r w:rsidR="00793C36" w:rsidRPr="00FD0639">
        <w:rPr>
          <w:sz w:val="24"/>
          <w:szCs w:val="24"/>
        </w:rPr>
        <w:t>on</w:t>
      </w:r>
      <w:r w:rsidRPr="00FD0639">
        <w:rPr>
          <w:sz w:val="24"/>
          <w:szCs w:val="24"/>
        </w:rPr>
        <w:t>-Indigenous population</w:t>
      </w:r>
      <w:r w:rsidR="00793C36">
        <w:rPr>
          <w:sz w:val="24"/>
          <w:szCs w:val="24"/>
        </w:rPr>
        <w:t>s</w:t>
      </w:r>
      <w:r w:rsidRPr="00FD0639">
        <w:rPr>
          <w:sz w:val="24"/>
          <w:szCs w:val="24"/>
        </w:rPr>
        <w:t xml:space="preserve"> were compared using Chi Square Pearson’s tests (Fisher exact method if the sample size is less than 40). </w:t>
      </w:r>
    </w:p>
    <w:p w14:paraId="4A6F37BB" w14:textId="77777777" w:rsidR="007641F6" w:rsidRPr="00453F52" w:rsidRDefault="007641F6" w:rsidP="00DA4343">
      <w:pPr>
        <w:pStyle w:val="Heading2"/>
      </w:pPr>
      <w:bookmarkStart w:id="391" w:name="_Toc463361780"/>
      <w:r w:rsidRPr="00453F52">
        <w:t>Positive response rates and examination rates</w:t>
      </w:r>
      <w:bookmarkEnd w:id="391"/>
    </w:p>
    <w:p w14:paraId="440D4BD1" w14:textId="0E4157FE" w:rsidR="00453F52" w:rsidRDefault="007641F6" w:rsidP="00A9302E">
      <w:pPr>
        <w:spacing w:line="480" w:lineRule="auto"/>
        <w:rPr>
          <w:sz w:val="24"/>
          <w:szCs w:val="24"/>
        </w:rPr>
      </w:pPr>
      <w:r w:rsidRPr="00453F52">
        <w:rPr>
          <w:sz w:val="24"/>
          <w:szCs w:val="24"/>
        </w:rPr>
        <w:t>Differences in contin</w:t>
      </w:r>
      <w:r w:rsidR="0039621F">
        <w:rPr>
          <w:sz w:val="24"/>
          <w:szCs w:val="24"/>
        </w:rPr>
        <w:t>uous variables between RAs and s</w:t>
      </w:r>
      <w:r w:rsidRPr="00453F52">
        <w:rPr>
          <w:sz w:val="24"/>
          <w:szCs w:val="24"/>
        </w:rPr>
        <w:t xml:space="preserve">tates were evaluated by the </w:t>
      </w:r>
      <w:proofErr w:type="spellStart"/>
      <w:r w:rsidRPr="00453F52">
        <w:rPr>
          <w:sz w:val="24"/>
          <w:szCs w:val="24"/>
        </w:rPr>
        <w:t>Kruscall</w:t>
      </w:r>
      <w:proofErr w:type="spellEnd"/>
      <w:r w:rsidRPr="00453F52">
        <w:rPr>
          <w:sz w:val="24"/>
          <w:szCs w:val="24"/>
        </w:rPr>
        <w:t>-Wallis test for skewed distributed data and the One-way Analysis of Variance (ANOVA) test for normally distributed data. Spearman rank order correlation was used to investigate correlations between positive response and examination rates (continuous) and RAs (ordinal). A p value of less than 0.05 was considered significant.</w:t>
      </w:r>
    </w:p>
    <w:p w14:paraId="5ACD78C2" w14:textId="490C0FD1" w:rsidR="00A9302E" w:rsidRPr="00A9302E" w:rsidRDefault="00A9302E" w:rsidP="00DA4343">
      <w:pPr>
        <w:pStyle w:val="Heading2"/>
      </w:pPr>
      <w:bookmarkStart w:id="392" w:name="_Toc463361781"/>
      <w:r w:rsidRPr="00A9302E">
        <w:lastRenderedPageBreak/>
        <w:t>Comparison</w:t>
      </w:r>
      <w:r w:rsidR="007641F6">
        <w:t xml:space="preserve"> by</w:t>
      </w:r>
      <w:r w:rsidRPr="00A9302E">
        <w:t xml:space="preserve"> Remoteness Areas</w:t>
      </w:r>
      <w:bookmarkEnd w:id="392"/>
    </w:p>
    <w:p w14:paraId="64BEB4A9" w14:textId="17A82AC5" w:rsidR="00A9302E" w:rsidRPr="00A9302E" w:rsidRDefault="00FD0639" w:rsidP="00A9302E">
      <w:pPr>
        <w:spacing w:line="480" w:lineRule="auto"/>
        <w:rPr>
          <w:sz w:val="24"/>
          <w:szCs w:val="24"/>
        </w:rPr>
      </w:pPr>
      <w:r w:rsidRPr="00FD0639">
        <w:rPr>
          <w:sz w:val="24"/>
          <w:szCs w:val="24"/>
        </w:rPr>
        <w:t>The proportions of categorical variables</w:t>
      </w:r>
      <w:r w:rsidR="003B35F0">
        <w:rPr>
          <w:sz w:val="24"/>
          <w:szCs w:val="24"/>
        </w:rPr>
        <w:t xml:space="preserve"> among different RAs</w:t>
      </w:r>
      <w:r w:rsidRPr="00FD0639">
        <w:rPr>
          <w:sz w:val="24"/>
          <w:szCs w:val="24"/>
        </w:rPr>
        <w:t xml:space="preserve"> in Indigenous and </w:t>
      </w:r>
      <w:r w:rsidR="00C93480">
        <w:rPr>
          <w:sz w:val="24"/>
          <w:szCs w:val="24"/>
        </w:rPr>
        <w:t>n</w:t>
      </w:r>
      <w:r w:rsidRPr="00FD0639">
        <w:rPr>
          <w:sz w:val="24"/>
          <w:szCs w:val="24"/>
        </w:rPr>
        <w:t>on-Indigenous population</w:t>
      </w:r>
      <w:r w:rsidR="00C93480">
        <w:rPr>
          <w:sz w:val="24"/>
          <w:szCs w:val="24"/>
        </w:rPr>
        <w:t>s</w:t>
      </w:r>
      <w:r w:rsidRPr="00FD0639">
        <w:rPr>
          <w:sz w:val="24"/>
          <w:szCs w:val="24"/>
        </w:rPr>
        <w:t xml:space="preserve"> were compared using </w:t>
      </w:r>
      <w:r w:rsidR="00755EFA">
        <w:rPr>
          <w:sz w:val="24"/>
          <w:szCs w:val="24"/>
        </w:rPr>
        <w:t>univariate l</w:t>
      </w:r>
      <w:r w:rsidRPr="00FD0639">
        <w:rPr>
          <w:sz w:val="24"/>
          <w:szCs w:val="24"/>
        </w:rPr>
        <w:t>ogistic regression analysis.</w:t>
      </w:r>
      <w:r w:rsidR="00A9302E">
        <w:rPr>
          <w:sz w:val="24"/>
          <w:szCs w:val="24"/>
        </w:rPr>
        <w:t xml:space="preserve"> </w:t>
      </w:r>
      <w:r w:rsidR="00A9302E" w:rsidRPr="00A9302E">
        <w:rPr>
          <w:sz w:val="24"/>
          <w:szCs w:val="24"/>
        </w:rPr>
        <w:t>As study participants were stratified by 5 discrete RAs, analysis of the effect of remoteness on the prevalence of bilateral VI employed an Odds Ratio (OR) analysis to resolve which specific RAs, if any, were statistically significantly different from each other. As the Major City RA comprised the largest number of participants, the prevalence of VI in this stratum was the reference proportion against which all other RAs were tested for significant differences.</w:t>
      </w:r>
    </w:p>
    <w:p w14:paraId="3F8F2E37" w14:textId="2386A3F2" w:rsidR="00FD0639" w:rsidRDefault="00FD0639" w:rsidP="00125C6E">
      <w:pPr>
        <w:spacing w:line="480" w:lineRule="auto"/>
        <w:rPr>
          <w:sz w:val="24"/>
          <w:szCs w:val="24"/>
        </w:rPr>
      </w:pPr>
      <w:r w:rsidRPr="00FD0639">
        <w:rPr>
          <w:sz w:val="24"/>
          <w:szCs w:val="24"/>
        </w:rPr>
        <w:t>For rare event</w:t>
      </w:r>
      <w:r w:rsidR="00C93480">
        <w:rPr>
          <w:sz w:val="24"/>
          <w:szCs w:val="24"/>
        </w:rPr>
        <w:t>s</w:t>
      </w:r>
      <w:r w:rsidRPr="00FD0639">
        <w:rPr>
          <w:sz w:val="24"/>
          <w:szCs w:val="24"/>
        </w:rPr>
        <w:t xml:space="preserve"> (blindness), we used Penalized Maximum Likelihood (PML) to estimate the adjusted prevalence (the Stata command “</w:t>
      </w:r>
      <w:proofErr w:type="spellStart"/>
      <w:r w:rsidRPr="00FD0639">
        <w:rPr>
          <w:sz w:val="24"/>
          <w:szCs w:val="24"/>
        </w:rPr>
        <w:t>firthlogit</w:t>
      </w:r>
      <w:proofErr w:type="spellEnd"/>
      <w:r w:rsidRPr="00FD0639">
        <w:rPr>
          <w:sz w:val="24"/>
          <w:szCs w:val="24"/>
        </w:rPr>
        <w:t xml:space="preserve">”).  Adjusted prevalence of vision impairment was estimated from Logistic regression model adjusting for age. </w:t>
      </w:r>
    </w:p>
    <w:p w14:paraId="0EB417F6" w14:textId="2ABB6DE1" w:rsidR="00125C6E" w:rsidRDefault="00125C6E" w:rsidP="00125C6E">
      <w:pPr>
        <w:spacing w:line="480" w:lineRule="auto"/>
        <w:rPr>
          <w:sz w:val="24"/>
          <w:szCs w:val="24"/>
        </w:rPr>
      </w:pPr>
      <w:r w:rsidRPr="002A3062">
        <w:rPr>
          <w:sz w:val="24"/>
          <w:szCs w:val="24"/>
        </w:rPr>
        <w:t>The demographic characteris</w:t>
      </w:r>
      <w:r>
        <w:rPr>
          <w:sz w:val="24"/>
          <w:szCs w:val="24"/>
        </w:rPr>
        <w:t>tics of the participants were</w:t>
      </w:r>
      <w:r w:rsidRPr="002A3062">
        <w:rPr>
          <w:sz w:val="24"/>
          <w:szCs w:val="24"/>
        </w:rPr>
        <w:t xml:space="preserve"> expressed as either mean [standard </w:t>
      </w:r>
      <w:r w:rsidR="00755EFA">
        <w:rPr>
          <w:sz w:val="24"/>
          <w:szCs w:val="24"/>
        </w:rPr>
        <w:t>deviation</w:t>
      </w:r>
      <w:r w:rsidRPr="002A3062">
        <w:rPr>
          <w:sz w:val="24"/>
          <w:szCs w:val="24"/>
        </w:rPr>
        <w:t xml:space="preserve"> (S</w:t>
      </w:r>
      <w:r w:rsidR="00755EFA">
        <w:rPr>
          <w:sz w:val="24"/>
          <w:szCs w:val="24"/>
        </w:rPr>
        <w:t>D</w:t>
      </w:r>
      <w:r w:rsidRPr="002A3062">
        <w:rPr>
          <w:sz w:val="24"/>
          <w:szCs w:val="24"/>
        </w:rPr>
        <w:t>)] or number and prevalence (</w:t>
      </w:r>
      <w:r w:rsidR="00755EFA">
        <w:rPr>
          <w:sz w:val="24"/>
          <w:szCs w:val="24"/>
        </w:rPr>
        <w:t>95% CI</w:t>
      </w:r>
      <w:r w:rsidRPr="002A3062">
        <w:rPr>
          <w:sz w:val="24"/>
          <w:szCs w:val="24"/>
        </w:rPr>
        <w:t>), as appropriate, for all particip</w:t>
      </w:r>
      <w:r>
        <w:rPr>
          <w:sz w:val="24"/>
          <w:szCs w:val="24"/>
        </w:rPr>
        <w:t xml:space="preserve">ants. </w:t>
      </w:r>
    </w:p>
    <w:p w14:paraId="1CC4CE98" w14:textId="65D508EC" w:rsidR="007641F6" w:rsidRPr="00A9302E" w:rsidRDefault="007641F6" w:rsidP="00DA4343">
      <w:pPr>
        <w:pStyle w:val="Heading2"/>
      </w:pPr>
      <w:bookmarkStart w:id="393" w:name="_Toc463361782"/>
      <w:r>
        <w:t>C</w:t>
      </w:r>
      <w:r w:rsidR="0039621F">
        <w:t>omparison by state/t</w:t>
      </w:r>
      <w:r w:rsidRPr="00A9302E">
        <w:t>erritory</w:t>
      </w:r>
      <w:bookmarkEnd w:id="393"/>
    </w:p>
    <w:p w14:paraId="7B62EA56" w14:textId="01D5E3B0" w:rsidR="007641F6" w:rsidRPr="002A3062" w:rsidRDefault="007641F6" w:rsidP="00125C6E">
      <w:pPr>
        <w:spacing w:line="480" w:lineRule="auto"/>
        <w:rPr>
          <w:sz w:val="24"/>
          <w:szCs w:val="24"/>
          <w:lang w:eastAsia="en-AU"/>
        </w:rPr>
      </w:pPr>
      <w:r>
        <w:rPr>
          <w:sz w:val="24"/>
          <w:szCs w:val="24"/>
          <w:lang w:eastAsia="en-AU"/>
        </w:rPr>
        <w:t>Differences betw</w:t>
      </w:r>
      <w:r w:rsidR="0039621F">
        <w:rPr>
          <w:sz w:val="24"/>
          <w:szCs w:val="24"/>
          <w:lang w:eastAsia="en-AU"/>
        </w:rPr>
        <w:t>een states/t</w:t>
      </w:r>
      <w:r>
        <w:rPr>
          <w:sz w:val="24"/>
          <w:szCs w:val="24"/>
          <w:lang w:eastAsia="en-AU"/>
        </w:rPr>
        <w:t>erritory were evaluated using</w:t>
      </w:r>
      <w:r w:rsidRPr="00FD0639">
        <w:rPr>
          <w:sz w:val="24"/>
          <w:szCs w:val="24"/>
        </w:rPr>
        <w:t xml:space="preserve"> Logistic regression analysis</w:t>
      </w:r>
      <w:r>
        <w:rPr>
          <w:sz w:val="24"/>
          <w:szCs w:val="24"/>
        </w:rPr>
        <w:t>.</w:t>
      </w:r>
      <w:r>
        <w:rPr>
          <w:sz w:val="24"/>
          <w:szCs w:val="24"/>
          <w:lang w:eastAsia="en-AU"/>
        </w:rPr>
        <w:t xml:space="preserve"> </w:t>
      </w:r>
      <w:r w:rsidRPr="00CA6650">
        <w:rPr>
          <w:sz w:val="24"/>
          <w:szCs w:val="24"/>
          <w:lang w:eastAsia="en-AU"/>
        </w:rPr>
        <w:t>It should be noted that the NEHS sampling methodology stratified the sample by geo</w:t>
      </w:r>
      <w:r w:rsidR="0039621F">
        <w:rPr>
          <w:sz w:val="24"/>
          <w:szCs w:val="24"/>
          <w:lang w:eastAsia="en-AU"/>
        </w:rPr>
        <w:t>graphic remoteness, and not by state/t</w:t>
      </w:r>
      <w:r w:rsidRPr="00CA6650">
        <w:rPr>
          <w:sz w:val="24"/>
          <w:szCs w:val="24"/>
          <w:lang w:eastAsia="en-AU"/>
        </w:rPr>
        <w:t xml:space="preserve">erritory. Consequently, the number of sites within each </w:t>
      </w:r>
      <w:r w:rsidR="0039621F">
        <w:rPr>
          <w:sz w:val="24"/>
          <w:szCs w:val="24"/>
          <w:lang w:eastAsia="en-AU"/>
        </w:rPr>
        <w:t>state/t</w:t>
      </w:r>
      <w:r w:rsidRPr="00CA6650">
        <w:rPr>
          <w:sz w:val="24"/>
          <w:szCs w:val="24"/>
          <w:lang w:eastAsia="en-AU"/>
        </w:rPr>
        <w:t>erritory and hence the nu</w:t>
      </w:r>
      <w:r w:rsidR="0039621F">
        <w:rPr>
          <w:sz w:val="24"/>
          <w:szCs w:val="24"/>
          <w:lang w:eastAsia="en-AU"/>
        </w:rPr>
        <w:t>mber of participants from each state/t</w:t>
      </w:r>
      <w:r w:rsidRPr="00CA6650">
        <w:rPr>
          <w:sz w:val="24"/>
          <w:szCs w:val="24"/>
          <w:lang w:eastAsia="en-AU"/>
        </w:rPr>
        <w:t>erritory are not reflective of their true population distributions. Due to the disproportionate representat</w:t>
      </w:r>
      <w:r w:rsidR="0039621F">
        <w:rPr>
          <w:sz w:val="24"/>
          <w:szCs w:val="24"/>
          <w:lang w:eastAsia="en-AU"/>
        </w:rPr>
        <w:t>ion of populations within each state/t</w:t>
      </w:r>
      <w:r w:rsidRPr="00CA6650">
        <w:rPr>
          <w:sz w:val="24"/>
          <w:szCs w:val="24"/>
          <w:lang w:eastAsia="en-AU"/>
        </w:rPr>
        <w:t>erritory, interpretation and extrapolation of the statistical comparisons between th</w:t>
      </w:r>
      <w:r>
        <w:rPr>
          <w:sz w:val="24"/>
          <w:szCs w:val="24"/>
          <w:lang w:eastAsia="en-AU"/>
        </w:rPr>
        <w:t>em should be made with caution.</w:t>
      </w:r>
    </w:p>
    <w:p w14:paraId="559CDA45" w14:textId="4973CB32" w:rsidR="002C3F3B" w:rsidRDefault="00C2746D" w:rsidP="00DA4343">
      <w:pPr>
        <w:pStyle w:val="Heading2"/>
      </w:pPr>
      <w:bookmarkStart w:id="394" w:name="_Toc463361783"/>
      <w:r>
        <w:lastRenderedPageBreak/>
        <w:t>Definitions of vision impairment and blindness</w:t>
      </w:r>
      <w:bookmarkEnd w:id="394"/>
    </w:p>
    <w:p w14:paraId="7AF579AB" w14:textId="147B6556" w:rsidR="003938F7" w:rsidRDefault="00C2746D" w:rsidP="009679F6">
      <w:pPr>
        <w:spacing w:line="480" w:lineRule="auto"/>
        <w:rPr>
          <w:sz w:val="24"/>
          <w:szCs w:val="24"/>
          <w:lang w:eastAsia="en-AU"/>
        </w:rPr>
      </w:pPr>
      <w:r>
        <w:rPr>
          <w:sz w:val="24"/>
          <w:szCs w:val="24"/>
          <w:lang w:eastAsia="en-AU"/>
        </w:rPr>
        <w:t>VI was defined as a presenting visual acuity of &lt;6/12-6/60 in the better eye.</w:t>
      </w:r>
      <w:r>
        <w:rPr>
          <w:sz w:val="24"/>
          <w:szCs w:val="24"/>
          <w:lang w:eastAsia="en-AU"/>
        </w:rPr>
        <w:br/>
        <w:t xml:space="preserve">Blindness was defined as presenting </w:t>
      </w:r>
      <w:r w:rsidR="001363D6">
        <w:rPr>
          <w:sz w:val="24"/>
          <w:szCs w:val="24"/>
          <w:lang w:eastAsia="en-AU"/>
        </w:rPr>
        <w:t>visual acuity of &lt;6/60</w:t>
      </w:r>
      <w:r>
        <w:rPr>
          <w:sz w:val="24"/>
          <w:szCs w:val="24"/>
          <w:lang w:eastAsia="en-AU"/>
        </w:rPr>
        <w:t xml:space="preserve"> in the better eye.</w:t>
      </w:r>
      <w:r>
        <w:rPr>
          <w:sz w:val="24"/>
          <w:szCs w:val="24"/>
          <w:lang w:eastAsia="en-AU"/>
        </w:rPr>
        <w:br/>
      </w:r>
      <w:r w:rsidR="003938F7" w:rsidRPr="00CA6650">
        <w:rPr>
          <w:sz w:val="24"/>
          <w:szCs w:val="24"/>
          <w:lang w:eastAsia="en-AU"/>
        </w:rPr>
        <w:t xml:space="preserve">The WHO sub-categorises VI into mild, moderate and severe VI. This classification system was beyond the scope of the NEHS, as previous Australian population-based surveys on VI and blindness did not use the WHO system. An important outcome of the NEHS was to compare the prevalence of VI and blindness with previous studies, thereby requiring similar measures, consequently limiting the comparability of results with WHO-established definitions. </w:t>
      </w:r>
      <w:r w:rsidR="009679F6">
        <w:rPr>
          <w:sz w:val="24"/>
          <w:szCs w:val="24"/>
          <w:lang w:eastAsia="en-AU"/>
        </w:rPr>
        <w:t xml:space="preserve">However, the results of the NEHS could be analysed in accordance with the WHO category of </w:t>
      </w:r>
      <w:r w:rsidR="009679F6" w:rsidRPr="009679F6">
        <w:rPr>
          <w:i/>
          <w:sz w:val="24"/>
          <w:szCs w:val="24"/>
          <w:lang w:eastAsia="en-AU"/>
        </w:rPr>
        <w:t>moderate</w:t>
      </w:r>
      <w:r w:rsidR="009679F6">
        <w:rPr>
          <w:sz w:val="24"/>
          <w:szCs w:val="24"/>
          <w:lang w:eastAsia="en-AU"/>
        </w:rPr>
        <w:t xml:space="preserve"> VI (VA &lt;6/18-6/60). Therefore, the prevalence of moderate VI</w:t>
      </w:r>
      <w:r w:rsidR="00A9302E">
        <w:rPr>
          <w:sz w:val="24"/>
          <w:szCs w:val="24"/>
          <w:lang w:eastAsia="en-AU"/>
        </w:rPr>
        <w:t xml:space="preserve"> in Indigenous and non-Indigenous were determined and statistically compared </w:t>
      </w:r>
      <w:r w:rsidR="00A9302E" w:rsidRPr="00FD0639">
        <w:rPr>
          <w:sz w:val="24"/>
          <w:szCs w:val="24"/>
        </w:rPr>
        <w:t>using Chi Square Pearson’s tests</w:t>
      </w:r>
      <w:r w:rsidR="00A9302E">
        <w:rPr>
          <w:sz w:val="24"/>
          <w:szCs w:val="24"/>
        </w:rPr>
        <w:t>.</w:t>
      </w:r>
    </w:p>
    <w:p w14:paraId="5D57B021" w14:textId="7F4C44DD" w:rsidR="00A9302E" w:rsidRDefault="00A9302E" w:rsidP="00A9302E">
      <w:pPr>
        <w:spacing w:line="480" w:lineRule="auto"/>
        <w:rPr>
          <w:sz w:val="24"/>
          <w:szCs w:val="24"/>
        </w:rPr>
      </w:pPr>
      <w:r w:rsidRPr="00FD0639">
        <w:rPr>
          <w:sz w:val="24"/>
          <w:szCs w:val="24"/>
        </w:rPr>
        <w:t>All statistical analyses were conducted using Stata version 14.1 (Stata Corp, College Station, TX)</w:t>
      </w:r>
      <w:r w:rsidR="00453F52">
        <w:rPr>
          <w:sz w:val="24"/>
          <w:szCs w:val="24"/>
        </w:rPr>
        <w:t xml:space="preserve"> and</w:t>
      </w:r>
      <w:r w:rsidR="00453F52" w:rsidRPr="00FD0639">
        <w:rPr>
          <w:sz w:val="24"/>
          <w:szCs w:val="24"/>
        </w:rPr>
        <w:t xml:space="preserve"> </w:t>
      </w:r>
      <w:r w:rsidR="00453F52">
        <w:rPr>
          <w:sz w:val="24"/>
          <w:szCs w:val="24"/>
        </w:rPr>
        <w:t>SPSS version 23 (IBM Corporation, USA)</w:t>
      </w:r>
      <w:r w:rsidRPr="00FD0639">
        <w:rPr>
          <w:sz w:val="24"/>
          <w:szCs w:val="24"/>
        </w:rPr>
        <w:t xml:space="preserve">. A two-tailed p-value &lt;0.05 was considered </w:t>
      </w:r>
      <w:r w:rsidR="00C93480">
        <w:rPr>
          <w:sz w:val="24"/>
          <w:szCs w:val="24"/>
        </w:rPr>
        <w:t xml:space="preserve">to be </w:t>
      </w:r>
      <w:r w:rsidRPr="00FD0639">
        <w:rPr>
          <w:sz w:val="24"/>
          <w:szCs w:val="24"/>
        </w:rPr>
        <w:t>statistically significant.</w:t>
      </w:r>
    </w:p>
    <w:p w14:paraId="27300DC8" w14:textId="77777777" w:rsidR="002C3F3B" w:rsidRDefault="002C3F3B" w:rsidP="002C3F3B"/>
    <w:p w14:paraId="798D8ABE" w14:textId="4414BF78" w:rsidR="002C3F3B" w:rsidRPr="00CA6650" w:rsidRDefault="002C3F3B" w:rsidP="002C3F3B">
      <w:pPr>
        <w:spacing w:line="480" w:lineRule="auto"/>
        <w:rPr>
          <w:sz w:val="24"/>
          <w:szCs w:val="24"/>
        </w:rPr>
      </w:pPr>
    </w:p>
    <w:p w14:paraId="543E73D2" w14:textId="58ABE5D4" w:rsidR="00EC3262" w:rsidRPr="0053157A" w:rsidRDefault="00EC3262" w:rsidP="00125C6E">
      <w:pPr>
        <w:spacing w:line="480" w:lineRule="auto"/>
        <w:rPr>
          <w:sz w:val="24"/>
          <w:szCs w:val="24"/>
        </w:rPr>
      </w:pPr>
      <w:r>
        <w:br w:type="page"/>
      </w:r>
    </w:p>
    <w:p w14:paraId="34718791" w14:textId="00B783C8" w:rsidR="004750C6" w:rsidRPr="00DA4343" w:rsidRDefault="009D3589" w:rsidP="00DA4343">
      <w:pPr>
        <w:pStyle w:val="Heading1"/>
      </w:pPr>
      <w:bookmarkStart w:id="395" w:name="_Toc463361784"/>
      <w:r w:rsidRPr="00DA4343">
        <w:lastRenderedPageBreak/>
        <w:t>Recruitment statistics and sample demographics</w:t>
      </w:r>
      <w:bookmarkEnd w:id="395"/>
    </w:p>
    <w:p w14:paraId="59EB96EF" w14:textId="5613763A" w:rsidR="00744FAB" w:rsidRPr="00DA4343" w:rsidRDefault="00744FAB" w:rsidP="00DA4343">
      <w:pPr>
        <w:pStyle w:val="Heading2"/>
      </w:pPr>
      <w:bookmarkStart w:id="396" w:name="_Toc463361785"/>
      <w:r w:rsidRPr="00DA4343">
        <w:t>Recruitment statistics</w:t>
      </w:r>
      <w:bookmarkEnd w:id="396"/>
      <w:r w:rsidRPr="00DA4343">
        <w:t xml:space="preserve"> </w:t>
      </w:r>
    </w:p>
    <w:p w14:paraId="3D06DEDE" w14:textId="5C1FA40E" w:rsidR="00A11F64" w:rsidRPr="00DA4343" w:rsidRDefault="00A11F64" w:rsidP="00DA4343">
      <w:pPr>
        <w:pStyle w:val="Heading3"/>
      </w:pPr>
      <w:bookmarkStart w:id="397" w:name="_Toc455472138"/>
      <w:bookmarkStart w:id="398" w:name="_Toc463361786"/>
      <w:r w:rsidRPr="00DA4343">
        <w:t>Overall positive response rates and examination rates</w:t>
      </w:r>
      <w:bookmarkEnd w:id="397"/>
      <w:bookmarkEnd w:id="398"/>
    </w:p>
    <w:p w14:paraId="25EBA544" w14:textId="796B2B7F" w:rsidR="005E75F0" w:rsidRDefault="00BE6866" w:rsidP="0031767F">
      <w:pPr>
        <w:spacing w:line="480" w:lineRule="auto"/>
        <w:rPr>
          <w:sz w:val="24"/>
          <w:szCs w:val="24"/>
        </w:rPr>
      </w:pPr>
      <w:r>
        <w:rPr>
          <w:sz w:val="24"/>
          <w:szCs w:val="24"/>
          <w:lang w:eastAsia="en-AU"/>
        </w:rPr>
        <w:t xml:space="preserve">Recruiters attempted to contact </w:t>
      </w:r>
      <w:r w:rsidR="0016314C">
        <w:rPr>
          <w:sz w:val="24"/>
          <w:szCs w:val="24"/>
          <w:lang w:eastAsia="en-AU"/>
        </w:rPr>
        <w:t>residents at 23</w:t>
      </w:r>
      <w:r w:rsidR="006F28B5">
        <w:rPr>
          <w:sz w:val="24"/>
          <w:szCs w:val="24"/>
          <w:lang w:eastAsia="en-AU"/>
        </w:rPr>
        <w:t>,</w:t>
      </w:r>
      <w:r w:rsidR="0016314C">
        <w:rPr>
          <w:sz w:val="24"/>
          <w:szCs w:val="24"/>
          <w:lang w:eastAsia="en-AU"/>
        </w:rPr>
        <w:t>235 dwellings</w:t>
      </w:r>
      <w:r w:rsidR="00CF60DB">
        <w:rPr>
          <w:sz w:val="24"/>
          <w:szCs w:val="24"/>
          <w:lang w:eastAsia="en-AU"/>
        </w:rPr>
        <w:t xml:space="preserve"> across the 30 NEHS sites</w:t>
      </w:r>
      <w:r w:rsidR="0016314C">
        <w:rPr>
          <w:sz w:val="24"/>
          <w:szCs w:val="24"/>
          <w:lang w:eastAsia="en-AU"/>
        </w:rPr>
        <w:t>,</w:t>
      </w:r>
      <w:r w:rsidR="009A54FC">
        <w:rPr>
          <w:sz w:val="24"/>
          <w:szCs w:val="24"/>
          <w:lang w:eastAsia="en-AU"/>
        </w:rPr>
        <w:t xml:space="preserve"> of wh</w:t>
      </w:r>
      <w:r w:rsidR="001848A2">
        <w:rPr>
          <w:sz w:val="24"/>
          <w:szCs w:val="24"/>
          <w:lang w:eastAsia="en-AU"/>
        </w:rPr>
        <w:t>ich 11</w:t>
      </w:r>
      <w:r w:rsidR="006F28B5">
        <w:rPr>
          <w:sz w:val="24"/>
          <w:szCs w:val="24"/>
          <w:lang w:eastAsia="en-AU"/>
        </w:rPr>
        <w:t>,</w:t>
      </w:r>
      <w:r w:rsidR="001848A2">
        <w:rPr>
          <w:sz w:val="24"/>
          <w:szCs w:val="24"/>
          <w:lang w:eastAsia="en-AU"/>
        </w:rPr>
        <w:t>883 (51.1</w:t>
      </w:r>
      <w:r w:rsidR="00400542">
        <w:rPr>
          <w:sz w:val="24"/>
          <w:szCs w:val="24"/>
          <w:lang w:eastAsia="en-AU"/>
        </w:rPr>
        <w:t>4</w:t>
      </w:r>
      <w:r w:rsidR="008B451B">
        <w:rPr>
          <w:sz w:val="24"/>
          <w:szCs w:val="24"/>
          <w:lang w:eastAsia="en-AU"/>
        </w:rPr>
        <w:t xml:space="preserve">%) </w:t>
      </w:r>
      <w:r w:rsidR="006F28B5">
        <w:rPr>
          <w:sz w:val="24"/>
          <w:szCs w:val="24"/>
          <w:lang w:eastAsia="en-AU"/>
        </w:rPr>
        <w:t>had someone</w:t>
      </w:r>
      <w:r w:rsidR="008B451B">
        <w:rPr>
          <w:sz w:val="24"/>
          <w:szCs w:val="24"/>
          <w:lang w:eastAsia="en-AU"/>
        </w:rPr>
        <w:t xml:space="preserve"> present at </w:t>
      </w:r>
      <w:r w:rsidR="006545E7">
        <w:rPr>
          <w:sz w:val="24"/>
          <w:szCs w:val="24"/>
          <w:lang w:eastAsia="en-AU"/>
        </w:rPr>
        <w:t xml:space="preserve">the </w:t>
      </w:r>
      <w:r w:rsidR="006F28B5">
        <w:rPr>
          <w:sz w:val="24"/>
          <w:szCs w:val="24"/>
          <w:lang w:eastAsia="en-AU"/>
        </w:rPr>
        <w:t>time</w:t>
      </w:r>
      <w:r w:rsidR="008B451B">
        <w:rPr>
          <w:sz w:val="24"/>
          <w:szCs w:val="24"/>
          <w:lang w:eastAsia="en-AU"/>
        </w:rPr>
        <w:t xml:space="preserve"> of recruitment</w:t>
      </w:r>
      <w:r w:rsidR="001848A2">
        <w:rPr>
          <w:sz w:val="24"/>
          <w:szCs w:val="24"/>
          <w:lang w:eastAsia="en-AU"/>
        </w:rPr>
        <w:t>. A total of 6</w:t>
      </w:r>
      <w:r w:rsidR="006F28B5">
        <w:rPr>
          <w:sz w:val="24"/>
          <w:szCs w:val="24"/>
          <w:lang w:eastAsia="en-AU"/>
        </w:rPr>
        <w:t>,</w:t>
      </w:r>
      <w:r w:rsidR="001848A2">
        <w:rPr>
          <w:sz w:val="24"/>
          <w:szCs w:val="24"/>
          <w:lang w:eastAsia="en-AU"/>
        </w:rPr>
        <w:t>760 (56.</w:t>
      </w:r>
      <w:r w:rsidR="00400542">
        <w:rPr>
          <w:sz w:val="24"/>
          <w:szCs w:val="24"/>
          <w:lang w:eastAsia="en-AU"/>
        </w:rPr>
        <w:t>8</w:t>
      </w:r>
      <w:r w:rsidR="001848A2">
        <w:rPr>
          <w:sz w:val="24"/>
          <w:szCs w:val="24"/>
          <w:lang w:eastAsia="en-AU"/>
        </w:rPr>
        <w:t>9</w:t>
      </w:r>
      <w:r w:rsidR="00C127E5">
        <w:rPr>
          <w:sz w:val="24"/>
          <w:szCs w:val="24"/>
          <w:lang w:eastAsia="en-AU"/>
        </w:rPr>
        <w:t>%)</w:t>
      </w:r>
      <w:r w:rsidR="009A54FC">
        <w:rPr>
          <w:sz w:val="24"/>
          <w:szCs w:val="24"/>
          <w:lang w:eastAsia="en-AU"/>
        </w:rPr>
        <w:t xml:space="preserve"> contactable residents were determined to be eligible to participate in the NEHS. </w:t>
      </w:r>
      <w:r w:rsidR="006F28B5">
        <w:rPr>
          <w:sz w:val="24"/>
          <w:szCs w:val="24"/>
          <w:lang w:eastAsia="en-AU"/>
        </w:rPr>
        <w:t>Of these,</w:t>
      </w:r>
      <w:r w:rsidR="00123AB0">
        <w:rPr>
          <w:sz w:val="24"/>
          <w:szCs w:val="24"/>
          <w:lang w:eastAsia="en-AU"/>
        </w:rPr>
        <w:t xml:space="preserve"> 5</w:t>
      </w:r>
      <w:r w:rsidR="006F28B5">
        <w:rPr>
          <w:sz w:val="24"/>
          <w:szCs w:val="24"/>
          <w:lang w:eastAsia="en-AU"/>
        </w:rPr>
        <w:t>,</w:t>
      </w:r>
      <w:r w:rsidR="00123AB0">
        <w:rPr>
          <w:sz w:val="24"/>
          <w:szCs w:val="24"/>
          <w:lang w:eastAsia="en-AU"/>
        </w:rPr>
        <w:t>747 initially agreed to participate, 127 said ‘maybe’ and 886 declined to participate. Upon follow-up, 17 residents who provided a ‘maybe’ response,</w:t>
      </w:r>
      <w:r w:rsidR="007B322F">
        <w:rPr>
          <w:sz w:val="24"/>
          <w:szCs w:val="24"/>
          <w:lang w:eastAsia="en-AU"/>
        </w:rPr>
        <w:t xml:space="preserve"> </w:t>
      </w:r>
      <w:r w:rsidR="00FA5204">
        <w:rPr>
          <w:sz w:val="24"/>
          <w:szCs w:val="24"/>
          <w:lang w:eastAsia="en-AU"/>
        </w:rPr>
        <w:t>agreed</w:t>
      </w:r>
      <w:r w:rsidR="007B322F">
        <w:rPr>
          <w:sz w:val="24"/>
          <w:szCs w:val="24"/>
          <w:lang w:eastAsia="en-AU"/>
        </w:rPr>
        <w:t xml:space="preserve"> to participate. </w:t>
      </w:r>
      <w:r w:rsidR="00123AB0">
        <w:rPr>
          <w:sz w:val="24"/>
          <w:szCs w:val="24"/>
          <w:lang w:eastAsia="en-AU"/>
        </w:rPr>
        <w:t>Therefore,</w:t>
      </w:r>
      <w:r w:rsidR="006545E7">
        <w:rPr>
          <w:sz w:val="24"/>
          <w:szCs w:val="24"/>
          <w:lang w:eastAsia="en-AU"/>
        </w:rPr>
        <w:t xml:space="preserve"> a total of 5</w:t>
      </w:r>
      <w:r w:rsidR="006F28B5">
        <w:rPr>
          <w:sz w:val="24"/>
          <w:szCs w:val="24"/>
          <w:lang w:eastAsia="en-AU"/>
        </w:rPr>
        <w:t>,</w:t>
      </w:r>
      <w:r w:rsidR="006545E7">
        <w:rPr>
          <w:sz w:val="24"/>
          <w:szCs w:val="24"/>
          <w:lang w:eastAsia="en-AU"/>
        </w:rPr>
        <w:t>764 residents agreed to participate</w:t>
      </w:r>
      <w:r w:rsidR="00123AB0">
        <w:rPr>
          <w:sz w:val="24"/>
          <w:szCs w:val="24"/>
          <w:lang w:eastAsia="en-AU"/>
        </w:rPr>
        <w:t>,</w:t>
      </w:r>
      <w:r w:rsidR="006545E7">
        <w:rPr>
          <w:sz w:val="24"/>
          <w:szCs w:val="24"/>
          <w:lang w:eastAsia="en-AU"/>
        </w:rPr>
        <w:t xml:space="preserve"> resulting in an overall positive response rate of </w:t>
      </w:r>
      <w:r w:rsidR="006E5993">
        <w:rPr>
          <w:sz w:val="24"/>
          <w:szCs w:val="24"/>
          <w:lang w:eastAsia="en-AU"/>
        </w:rPr>
        <w:t>85.27</w:t>
      </w:r>
      <w:r w:rsidR="00A435E7">
        <w:rPr>
          <w:sz w:val="24"/>
          <w:szCs w:val="24"/>
          <w:lang w:eastAsia="en-AU"/>
        </w:rPr>
        <w:t>%</w:t>
      </w:r>
      <w:r w:rsidR="00CF60DB">
        <w:rPr>
          <w:sz w:val="24"/>
          <w:szCs w:val="24"/>
          <w:lang w:eastAsia="en-AU"/>
        </w:rPr>
        <w:t xml:space="preserve"> (5</w:t>
      </w:r>
      <w:r w:rsidR="00CC4149">
        <w:rPr>
          <w:sz w:val="24"/>
          <w:szCs w:val="24"/>
          <w:lang w:eastAsia="en-AU"/>
        </w:rPr>
        <w:t>,</w:t>
      </w:r>
      <w:r w:rsidR="00CF60DB">
        <w:rPr>
          <w:sz w:val="24"/>
          <w:szCs w:val="24"/>
          <w:lang w:eastAsia="en-AU"/>
        </w:rPr>
        <w:t>764/6</w:t>
      </w:r>
      <w:r w:rsidR="00CC4149">
        <w:rPr>
          <w:sz w:val="24"/>
          <w:szCs w:val="24"/>
          <w:lang w:eastAsia="en-AU"/>
        </w:rPr>
        <w:t>,</w:t>
      </w:r>
      <w:r w:rsidR="00CF60DB">
        <w:rPr>
          <w:sz w:val="24"/>
          <w:szCs w:val="24"/>
          <w:lang w:eastAsia="en-AU"/>
        </w:rPr>
        <w:t>760)</w:t>
      </w:r>
      <w:r w:rsidR="00A435E7">
        <w:rPr>
          <w:sz w:val="24"/>
          <w:szCs w:val="24"/>
          <w:lang w:eastAsia="en-AU"/>
        </w:rPr>
        <w:t xml:space="preserve">. </w:t>
      </w:r>
      <w:r w:rsidR="006545E7">
        <w:rPr>
          <w:sz w:val="24"/>
          <w:szCs w:val="24"/>
          <w:lang w:eastAsia="en-AU"/>
        </w:rPr>
        <w:t>Of these, 4</w:t>
      </w:r>
      <w:r w:rsidR="006F28B5">
        <w:rPr>
          <w:sz w:val="24"/>
          <w:szCs w:val="24"/>
          <w:lang w:eastAsia="en-AU"/>
        </w:rPr>
        <w:t>,</w:t>
      </w:r>
      <w:r w:rsidR="006545E7">
        <w:rPr>
          <w:sz w:val="24"/>
          <w:szCs w:val="24"/>
          <w:lang w:eastAsia="en-AU"/>
        </w:rPr>
        <w:t>836 residents attended NEHS testing venues and underwent examinations, resulting in an overall attendance rate of 83.9</w:t>
      </w:r>
      <w:r w:rsidR="00400542">
        <w:rPr>
          <w:sz w:val="24"/>
          <w:szCs w:val="24"/>
          <w:lang w:eastAsia="en-AU"/>
        </w:rPr>
        <w:t>0</w:t>
      </w:r>
      <w:r w:rsidR="006545E7">
        <w:rPr>
          <w:sz w:val="24"/>
          <w:szCs w:val="24"/>
          <w:lang w:eastAsia="en-AU"/>
        </w:rPr>
        <w:t>% (4836/5764) and an overall clinical e</w:t>
      </w:r>
      <w:r w:rsidR="00A435E7">
        <w:rPr>
          <w:sz w:val="24"/>
          <w:szCs w:val="24"/>
          <w:lang w:eastAsia="en-AU"/>
        </w:rPr>
        <w:t>x</w:t>
      </w:r>
      <w:r w:rsidR="006545E7">
        <w:rPr>
          <w:sz w:val="24"/>
          <w:szCs w:val="24"/>
          <w:lang w:eastAsia="en-AU"/>
        </w:rPr>
        <w:t>amination rate of</w:t>
      </w:r>
      <w:r w:rsidR="00A435E7">
        <w:rPr>
          <w:sz w:val="24"/>
          <w:szCs w:val="24"/>
          <w:lang w:eastAsia="en-AU"/>
        </w:rPr>
        <w:t xml:space="preserve"> </w:t>
      </w:r>
      <w:r w:rsidR="00C50335">
        <w:rPr>
          <w:sz w:val="24"/>
          <w:szCs w:val="24"/>
          <w:lang w:eastAsia="en-AU"/>
        </w:rPr>
        <w:t>71.5</w:t>
      </w:r>
      <w:r w:rsidR="006E5993">
        <w:rPr>
          <w:sz w:val="24"/>
          <w:szCs w:val="24"/>
          <w:lang w:eastAsia="en-AU"/>
        </w:rPr>
        <w:t>4</w:t>
      </w:r>
      <w:r w:rsidR="00A435E7">
        <w:rPr>
          <w:sz w:val="24"/>
          <w:szCs w:val="24"/>
          <w:lang w:eastAsia="en-AU"/>
        </w:rPr>
        <w:t>%</w:t>
      </w:r>
      <w:r w:rsidR="00CF60DB">
        <w:rPr>
          <w:sz w:val="24"/>
          <w:szCs w:val="24"/>
          <w:lang w:eastAsia="en-AU"/>
        </w:rPr>
        <w:t xml:space="preserve"> (4</w:t>
      </w:r>
      <w:r w:rsidR="00CC4149">
        <w:rPr>
          <w:sz w:val="24"/>
          <w:szCs w:val="24"/>
          <w:lang w:eastAsia="en-AU"/>
        </w:rPr>
        <w:t>,</w:t>
      </w:r>
      <w:r w:rsidR="00CF60DB">
        <w:rPr>
          <w:sz w:val="24"/>
          <w:szCs w:val="24"/>
          <w:lang w:eastAsia="en-AU"/>
        </w:rPr>
        <w:t>836/6</w:t>
      </w:r>
      <w:r w:rsidR="00CC4149">
        <w:rPr>
          <w:sz w:val="24"/>
          <w:szCs w:val="24"/>
          <w:lang w:eastAsia="en-AU"/>
        </w:rPr>
        <w:t>,</w:t>
      </w:r>
      <w:r w:rsidR="00CF60DB">
        <w:rPr>
          <w:sz w:val="24"/>
          <w:szCs w:val="24"/>
          <w:lang w:eastAsia="en-AU"/>
        </w:rPr>
        <w:t>760)</w:t>
      </w:r>
      <w:r w:rsidR="009D0088">
        <w:rPr>
          <w:sz w:val="24"/>
          <w:szCs w:val="24"/>
          <w:lang w:eastAsia="en-AU"/>
        </w:rPr>
        <w:t xml:space="preserve"> (</w:t>
      </w:r>
      <w:r w:rsidR="00BE614E" w:rsidRPr="00BE614E">
        <w:rPr>
          <w:sz w:val="24"/>
          <w:szCs w:val="24"/>
          <w:lang w:eastAsia="en-AU"/>
        </w:rPr>
        <w:fldChar w:fldCharType="begin"/>
      </w:r>
      <w:r w:rsidR="00BE614E" w:rsidRPr="00BE614E">
        <w:rPr>
          <w:sz w:val="24"/>
          <w:szCs w:val="24"/>
          <w:lang w:eastAsia="en-AU"/>
        </w:rPr>
        <w:instrText xml:space="preserve"> REF _Ref450043575 \h </w:instrText>
      </w:r>
      <w:r w:rsidR="00BE614E" w:rsidRPr="004A5B93">
        <w:rPr>
          <w:sz w:val="24"/>
          <w:szCs w:val="24"/>
          <w:lang w:eastAsia="en-AU"/>
        </w:rPr>
        <w:instrText xml:space="preserve"> \* MERGEFORMAT </w:instrText>
      </w:r>
      <w:r w:rsidR="00BE614E" w:rsidRPr="00BE614E">
        <w:rPr>
          <w:sz w:val="24"/>
          <w:szCs w:val="24"/>
          <w:lang w:eastAsia="en-AU"/>
        </w:rPr>
      </w:r>
      <w:r w:rsidR="00BE614E" w:rsidRPr="00BE614E">
        <w:rPr>
          <w:sz w:val="24"/>
          <w:szCs w:val="24"/>
          <w:lang w:eastAsia="en-AU"/>
        </w:rPr>
        <w:fldChar w:fldCharType="separate"/>
      </w:r>
      <w:r w:rsidR="005E75F0" w:rsidRPr="00125C6E">
        <w:rPr>
          <w:color w:val="000000" w:themeColor="text1"/>
          <w:sz w:val="24"/>
          <w:szCs w:val="24"/>
        </w:rPr>
        <w:t xml:space="preserve">Figure </w:t>
      </w:r>
      <w:r w:rsidR="005E75F0">
        <w:rPr>
          <w:noProof/>
          <w:color w:val="000000" w:themeColor="text1"/>
          <w:sz w:val="24"/>
          <w:szCs w:val="24"/>
        </w:rPr>
        <w:t>8</w:t>
      </w:r>
      <w:r w:rsidR="00BE614E" w:rsidRPr="00BE614E">
        <w:rPr>
          <w:sz w:val="24"/>
          <w:szCs w:val="24"/>
          <w:lang w:eastAsia="en-AU"/>
        </w:rPr>
        <w:fldChar w:fldCharType="end"/>
      </w:r>
      <w:r w:rsidR="00FE727F">
        <w:rPr>
          <w:sz w:val="24"/>
          <w:szCs w:val="24"/>
          <w:lang w:eastAsia="en-AU"/>
        </w:rPr>
        <w:t>,</w:t>
      </w:r>
      <w:r w:rsidR="00DA3C0C">
        <w:rPr>
          <w:sz w:val="24"/>
          <w:szCs w:val="24"/>
          <w:lang w:eastAsia="en-AU"/>
        </w:rPr>
        <w:t xml:space="preserve"> </w:t>
      </w:r>
      <w:r w:rsidR="00F80D10" w:rsidRPr="00F80D10">
        <w:rPr>
          <w:sz w:val="24"/>
          <w:szCs w:val="24"/>
          <w:lang w:eastAsia="en-AU"/>
        </w:rPr>
        <w:fldChar w:fldCharType="begin"/>
      </w:r>
      <w:r w:rsidR="00F80D10" w:rsidRPr="00F80D10">
        <w:rPr>
          <w:sz w:val="24"/>
          <w:szCs w:val="24"/>
          <w:lang w:eastAsia="en-AU"/>
        </w:rPr>
        <w:instrText xml:space="preserve"> REF _Ref455331671 \h  \* MERGEFORMAT </w:instrText>
      </w:r>
      <w:r w:rsidR="00F80D10" w:rsidRPr="00F80D10">
        <w:rPr>
          <w:sz w:val="24"/>
          <w:szCs w:val="24"/>
          <w:lang w:eastAsia="en-AU"/>
        </w:rPr>
      </w:r>
      <w:r w:rsidR="00F80D10" w:rsidRPr="00F80D10">
        <w:rPr>
          <w:sz w:val="24"/>
          <w:szCs w:val="24"/>
          <w:lang w:eastAsia="en-AU"/>
        </w:rPr>
        <w:fldChar w:fldCharType="separate"/>
      </w:r>
    </w:p>
    <w:p w14:paraId="514BE424" w14:textId="16E126B1" w:rsidR="005974EA" w:rsidRPr="00A11F64" w:rsidRDefault="005E75F0" w:rsidP="00A11F64">
      <w:pPr>
        <w:spacing w:line="480" w:lineRule="auto"/>
        <w:rPr>
          <w:b/>
          <w:sz w:val="24"/>
          <w:szCs w:val="24"/>
          <w:lang w:eastAsia="en-AU"/>
        </w:rPr>
      </w:pPr>
      <w:proofErr w:type="gramStart"/>
      <w:r w:rsidRPr="00FE727F">
        <w:rPr>
          <w:i/>
          <w:sz w:val="24"/>
          <w:szCs w:val="24"/>
        </w:rPr>
        <w:t xml:space="preserve">Table </w:t>
      </w:r>
      <w:r>
        <w:rPr>
          <w:i/>
          <w:noProof/>
          <w:sz w:val="24"/>
          <w:szCs w:val="24"/>
        </w:rPr>
        <w:t>6</w:t>
      </w:r>
      <w:r w:rsidR="00F80D10" w:rsidRPr="00F80D10">
        <w:rPr>
          <w:sz w:val="24"/>
          <w:szCs w:val="24"/>
          <w:lang w:eastAsia="en-AU"/>
        </w:rPr>
        <w:fldChar w:fldCharType="end"/>
      </w:r>
      <w:r w:rsidR="00DA3C0C" w:rsidRPr="00DA3C0C">
        <w:rPr>
          <w:sz w:val="24"/>
          <w:szCs w:val="24"/>
          <w:lang w:eastAsia="en-AU"/>
        </w:rPr>
        <w:t>)</w:t>
      </w:r>
      <w:r w:rsidR="00BE614E">
        <w:rPr>
          <w:sz w:val="24"/>
          <w:szCs w:val="24"/>
          <w:lang w:eastAsia="en-AU"/>
        </w:rPr>
        <w:t>.</w:t>
      </w:r>
      <w:proofErr w:type="gramEnd"/>
    </w:p>
    <w:p w14:paraId="4E50520D" w14:textId="7A689DFA" w:rsidR="00A11F64" w:rsidRPr="00DA4343" w:rsidRDefault="00A11F64" w:rsidP="00DA4343">
      <w:pPr>
        <w:pStyle w:val="Heading3"/>
      </w:pPr>
      <w:bookmarkStart w:id="399" w:name="_Toc455472139"/>
      <w:bookmarkStart w:id="400" w:name="_Toc463361787"/>
      <w:r w:rsidRPr="00DA4343">
        <w:t>Positive response rates and examination rates of non-Indigenous and Indigenous populations</w:t>
      </w:r>
      <w:bookmarkEnd w:id="399"/>
      <w:bookmarkEnd w:id="400"/>
    </w:p>
    <w:tbl>
      <w:tblPr>
        <w:tblStyle w:val="TableGrid"/>
        <w:tblpPr w:leftFromText="180" w:rightFromText="180" w:vertAnchor="text" w:horzAnchor="margin" w:tblpY="3526"/>
        <w:tblW w:w="0" w:type="auto"/>
        <w:tblLook w:val="04A0" w:firstRow="1" w:lastRow="0" w:firstColumn="1" w:lastColumn="0" w:noHBand="0" w:noVBand="1"/>
      </w:tblPr>
      <w:tblGrid>
        <w:gridCol w:w="3686"/>
        <w:gridCol w:w="1417"/>
        <w:gridCol w:w="1701"/>
        <w:gridCol w:w="1560"/>
      </w:tblGrid>
      <w:tr w:rsidR="00DA4343" w14:paraId="23272344" w14:textId="77777777" w:rsidTr="00DA4343">
        <w:tc>
          <w:tcPr>
            <w:tcW w:w="3686" w:type="dxa"/>
            <w:tcBorders>
              <w:left w:val="nil"/>
              <w:bottom w:val="single" w:sz="4" w:space="0" w:color="auto"/>
              <w:right w:val="nil"/>
            </w:tcBorders>
          </w:tcPr>
          <w:p w14:paraId="04DD19EB" w14:textId="77777777" w:rsidR="00DA4343" w:rsidRDefault="00DA4343" w:rsidP="00DA4343">
            <w:pPr>
              <w:rPr>
                <w:lang w:eastAsia="en-AU"/>
              </w:rPr>
            </w:pPr>
          </w:p>
        </w:tc>
        <w:tc>
          <w:tcPr>
            <w:tcW w:w="1417" w:type="dxa"/>
            <w:tcBorders>
              <w:left w:val="nil"/>
              <w:bottom w:val="single" w:sz="4" w:space="0" w:color="auto"/>
              <w:right w:val="nil"/>
            </w:tcBorders>
          </w:tcPr>
          <w:p w14:paraId="313805EB" w14:textId="77777777" w:rsidR="00DA4343" w:rsidRPr="00FE727F" w:rsidRDefault="00DA4343" w:rsidP="00DA4343">
            <w:pPr>
              <w:jc w:val="right"/>
              <w:rPr>
                <w:b/>
                <w:lang w:eastAsia="en-AU"/>
              </w:rPr>
            </w:pPr>
            <w:r w:rsidRPr="00FE727F">
              <w:rPr>
                <w:b/>
                <w:lang w:eastAsia="en-AU"/>
              </w:rPr>
              <w:t>Indigenous</w:t>
            </w:r>
          </w:p>
        </w:tc>
        <w:tc>
          <w:tcPr>
            <w:tcW w:w="1701" w:type="dxa"/>
            <w:tcBorders>
              <w:left w:val="nil"/>
              <w:bottom w:val="single" w:sz="4" w:space="0" w:color="auto"/>
              <w:right w:val="nil"/>
            </w:tcBorders>
          </w:tcPr>
          <w:p w14:paraId="4D47CF07" w14:textId="77777777" w:rsidR="00DA4343" w:rsidRPr="00FE727F" w:rsidRDefault="00DA4343" w:rsidP="00DA4343">
            <w:pPr>
              <w:jc w:val="right"/>
              <w:rPr>
                <w:b/>
                <w:lang w:eastAsia="en-AU"/>
              </w:rPr>
            </w:pPr>
            <w:r w:rsidRPr="00FE727F">
              <w:rPr>
                <w:b/>
                <w:lang w:eastAsia="en-AU"/>
              </w:rPr>
              <w:t>Non-Indigenous</w:t>
            </w:r>
          </w:p>
        </w:tc>
        <w:tc>
          <w:tcPr>
            <w:tcW w:w="1560" w:type="dxa"/>
            <w:tcBorders>
              <w:left w:val="nil"/>
              <w:bottom w:val="single" w:sz="4" w:space="0" w:color="auto"/>
              <w:right w:val="nil"/>
            </w:tcBorders>
          </w:tcPr>
          <w:p w14:paraId="56DE2465" w14:textId="77777777" w:rsidR="00DA4343" w:rsidRPr="00FE727F" w:rsidRDefault="00DA4343" w:rsidP="00DA4343">
            <w:pPr>
              <w:jc w:val="right"/>
              <w:rPr>
                <w:b/>
                <w:lang w:eastAsia="en-AU"/>
              </w:rPr>
            </w:pPr>
            <w:r w:rsidRPr="00FE727F">
              <w:rPr>
                <w:b/>
                <w:lang w:eastAsia="en-AU"/>
              </w:rPr>
              <w:t xml:space="preserve">Total </w:t>
            </w:r>
          </w:p>
        </w:tc>
      </w:tr>
      <w:tr w:rsidR="00DA4343" w14:paraId="10F77986" w14:textId="77777777" w:rsidTr="00DA4343">
        <w:tc>
          <w:tcPr>
            <w:tcW w:w="3686" w:type="dxa"/>
            <w:tcBorders>
              <w:left w:val="nil"/>
              <w:bottom w:val="nil"/>
              <w:right w:val="nil"/>
            </w:tcBorders>
          </w:tcPr>
          <w:p w14:paraId="2F80A2BF" w14:textId="77777777" w:rsidR="00DA4343" w:rsidRDefault="00DA4343" w:rsidP="00DA4343">
            <w:pPr>
              <w:rPr>
                <w:lang w:eastAsia="en-AU"/>
              </w:rPr>
            </w:pPr>
            <w:r>
              <w:rPr>
                <w:lang w:eastAsia="en-AU"/>
              </w:rPr>
              <w:t>Present, n (% of attempts)</w:t>
            </w:r>
          </w:p>
        </w:tc>
        <w:tc>
          <w:tcPr>
            <w:tcW w:w="1417" w:type="dxa"/>
            <w:tcBorders>
              <w:left w:val="nil"/>
              <w:bottom w:val="nil"/>
              <w:right w:val="nil"/>
            </w:tcBorders>
          </w:tcPr>
          <w:p w14:paraId="74F05851" w14:textId="77777777" w:rsidR="00DA4343" w:rsidRDefault="00DA4343" w:rsidP="00DA4343">
            <w:pPr>
              <w:jc w:val="right"/>
              <w:rPr>
                <w:lang w:eastAsia="en-AU"/>
              </w:rPr>
            </w:pPr>
            <w:r>
              <w:rPr>
                <w:lang w:eastAsia="en-AU"/>
              </w:rPr>
              <w:t>2828 (77.91)</w:t>
            </w:r>
          </w:p>
        </w:tc>
        <w:tc>
          <w:tcPr>
            <w:tcW w:w="1701" w:type="dxa"/>
            <w:tcBorders>
              <w:left w:val="nil"/>
              <w:bottom w:val="nil"/>
              <w:right w:val="nil"/>
            </w:tcBorders>
          </w:tcPr>
          <w:p w14:paraId="437920F3" w14:textId="77777777" w:rsidR="00DA4343" w:rsidRDefault="00DA4343" w:rsidP="00DA4343">
            <w:pPr>
              <w:jc w:val="right"/>
              <w:rPr>
                <w:lang w:eastAsia="en-AU"/>
              </w:rPr>
            </w:pPr>
            <w:r>
              <w:rPr>
                <w:lang w:eastAsia="en-AU"/>
              </w:rPr>
              <w:t>9055 (46.19)</w:t>
            </w:r>
          </w:p>
        </w:tc>
        <w:tc>
          <w:tcPr>
            <w:tcW w:w="1560" w:type="dxa"/>
            <w:tcBorders>
              <w:left w:val="nil"/>
              <w:bottom w:val="nil"/>
              <w:right w:val="nil"/>
            </w:tcBorders>
          </w:tcPr>
          <w:p w14:paraId="18F1D7FB" w14:textId="77777777" w:rsidR="00DA4343" w:rsidRDefault="00DA4343" w:rsidP="00DA4343">
            <w:pPr>
              <w:jc w:val="right"/>
              <w:rPr>
                <w:lang w:eastAsia="en-AU"/>
              </w:rPr>
            </w:pPr>
            <w:r>
              <w:rPr>
                <w:lang w:eastAsia="en-AU"/>
              </w:rPr>
              <w:t>11883 (51.14)</w:t>
            </w:r>
          </w:p>
        </w:tc>
      </w:tr>
      <w:tr w:rsidR="00DA4343" w14:paraId="2EF8524E" w14:textId="77777777" w:rsidTr="00DA4343">
        <w:tc>
          <w:tcPr>
            <w:tcW w:w="3686" w:type="dxa"/>
            <w:tcBorders>
              <w:top w:val="nil"/>
              <w:left w:val="nil"/>
              <w:bottom w:val="nil"/>
              <w:right w:val="nil"/>
            </w:tcBorders>
          </w:tcPr>
          <w:p w14:paraId="00FDCC25" w14:textId="77777777" w:rsidR="00DA4343" w:rsidRDefault="00DA4343" w:rsidP="00DA4343">
            <w:pPr>
              <w:rPr>
                <w:lang w:eastAsia="en-AU"/>
              </w:rPr>
            </w:pPr>
            <w:r>
              <w:rPr>
                <w:lang w:eastAsia="en-AU"/>
              </w:rPr>
              <w:t>Eligible, n, (% of present)</w:t>
            </w:r>
          </w:p>
        </w:tc>
        <w:tc>
          <w:tcPr>
            <w:tcW w:w="1417" w:type="dxa"/>
            <w:tcBorders>
              <w:top w:val="nil"/>
              <w:left w:val="nil"/>
              <w:bottom w:val="nil"/>
              <w:right w:val="nil"/>
            </w:tcBorders>
          </w:tcPr>
          <w:p w14:paraId="238D5F57" w14:textId="77777777" w:rsidR="00DA4343" w:rsidRDefault="00DA4343" w:rsidP="00DA4343">
            <w:pPr>
              <w:jc w:val="right"/>
              <w:rPr>
                <w:lang w:eastAsia="en-AU"/>
              </w:rPr>
            </w:pPr>
            <w:r>
              <w:rPr>
                <w:lang w:eastAsia="en-AU"/>
              </w:rPr>
              <w:t>2240 (79.21)</w:t>
            </w:r>
          </w:p>
        </w:tc>
        <w:tc>
          <w:tcPr>
            <w:tcW w:w="1701" w:type="dxa"/>
            <w:tcBorders>
              <w:top w:val="nil"/>
              <w:left w:val="nil"/>
              <w:bottom w:val="nil"/>
              <w:right w:val="nil"/>
            </w:tcBorders>
          </w:tcPr>
          <w:p w14:paraId="018F536B" w14:textId="77777777" w:rsidR="00DA4343" w:rsidRDefault="00DA4343" w:rsidP="00DA4343">
            <w:pPr>
              <w:jc w:val="right"/>
              <w:rPr>
                <w:lang w:eastAsia="en-AU"/>
              </w:rPr>
            </w:pPr>
            <w:r>
              <w:rPr>
                <w:lang w:eastAsia="en-AU"/>
              </w:rPr>
              <w:t>4520 (49.92)</w:t>
            </w:r>
          </w:p>
        </w:tc>
        <w:tc>
          <w:tcPr>
            <w:tcW w:w="1560" w:type="dxa"/>
            <w:tcBorders>
              <w:top w:val="nil"/>
              <w:left w:val="nil"/>
              <w:bottom w:val="nil"/>
              <w:right w:val="nil"/>
            </w:tcBorders>
          </w:tcPr>
          <w:p w14:paraId="727FE16F" w14:textId="77777777" w:rsidR="00DA4343" w:rsidRDefault="00DA4343" w:rsidP="00DA4343">
            <w:pPr>
              <w:jc w:val="right"/>
              <w:rPr>
                <w:lang w:eastAsia="en-AU"/>
              </w:rPr>
            </w:pPr>
            <w:r>
              <w:rPr>
                <w:lang w:eastAsia="en-AU"/>
              </w:rPr>
              <w:t>6760 (56.89)</w:t>
            </w:r>
          </w:p>
        </w:tc>
      </w:tr>
      <w:tr w:rsidR="00DA4343" w14:paraId="03286B17" w14:textId="77777777" w:rsidTr="00DA4343">
        <w:tc>
          <w:tcPr>
            <w:tcW w:w="3686" w:type="dxa"/>
            <w:tcBorders>
              <w:top w:val="nil"/>
              <w:left w:val="nil"/>
              <w:bottom w:val="nil"/>
              <w:right w:val="nil"/>
            </w:tcBorders>
          </w:tcPr>
          <w:p w14:paraId="077A420C" w14:textId="77777777" w:rsidR="00DA4343" w:rsidRDefault="00DA4343" w:rsidP="00DA4343">
            <w:pPr>
              <w:rPr>
                <w:lang w:eastAsia="en-AU"/>
              </w:rPr>
            </w:pPr>
            <w:r>
              <w:rPr>
                <w:lang w:eastAsia="en-AU"/>
              </w:rPr>
              <w:t>Agreed to participate, n (% of eligible)</w:t>
            </w:r>
          </w:p>
        </w:tc>
        <w:tc>
          <w:tcPr>
            <w:tcW w:w="1417" w:type="dxa"/>
            <w:tcBorders>
              <w:top w:val="nil"/>
              <w:left w:val="nil"/>
              <w:bottom w:val="nil"/>
              <w:right w:val="nil"/>
            </w:tcBorders>
          </w:tcPr>
          <w:p w14:paraId="78447350" w14:textId="77777777" w:rsidR="00DA4343" w:rsidRDefault="00DA4343" w:rsidP="00DA4343">
            <w:pPr>
              <w:jc w:val="right"/>
              <w:rPr>
                <w:lang w:eastAsia="en-AU"/>
              </w:rPr>
            </w:pPr>
            <w:r>
              <w:rPr>
                <w:lang w:eastAsia="en-AU"/>
              </w:rPr>
              <w:t>2035 (90.85)</w:t>
            </w:r>
          </w:p>
        </w:tc>
        <w:tc>
          <w:tcPr>
            <w:tcW w:w="1701" w:type="dxa"/>
            <w:tcBorders>
              <w:top w:val="nil"/>
              <w:left w:val="nil"/>
              <w:bottom w:val="nil"/>
              <w:right w:val="nil"/>
            </w:tcBorders>
          </w:tcPr>
          <w:p w14:paraId="7508C3AA" w14:textId="77777777" w:rsidR="00DA4343" w:rsidRDefault="00DA4343" w:rsidP="00DA4343">
            <w:pPr>
              <w:jc w:val="right"/>
              <w:rPr>
                <w:lang w:eastAsia="en-AU"/>
              </w:rPr>
            </w:pPr>
            <w:r>
              <w:rPr>
                <w:lang w:eastAsia="en-AU"/>
              </w:rPr>
              <w:t>3729 (82.50)</w:t>
            </w:r>
          </w:p>
        </w:tc>
        <w:tc>
          <w:tcPr>
            <w:tcW w:w="1560" w:type="dxa"/>
            <w:tcBorders>
              <w:top w:val="nil"/>
              <w:left w:val="nil"/>
              <w:bottom w:val="nil"/>
              <w:right w:val="nil"/>
            </w:tcBorders>
          </w:tcPr>
          <w:p w14:paraId="6C47377B" w14:textId="77777777" w:rsidR="00DA4343" w:rsidRDefault="00DA4343" w:rsidP="00DA4343">
            <w:pPr>
              <w:jc w:val="right"/>
              <w:rPr>
                <w:lang w:eastAsia="en-AU"/>
              </w:rPr>
            </w:pPr>
            <w:r>
              <w:rPr>
                <w:lang w:eastAsia="en-AU"/>
              </w:rPr>
              <w:t>5764 (85.27)</w:t>
            </w:r>
          </w:p>
        </w:tc>
      </w:tr>
      <w:tr w:rsidR="00DA4343" w14:paraId="5E48B276" w14:textId="77777777" w:rsidTr="00DA4343">
        <w:tc>
          <w:tcPr>
            <w:tcW w:w="3686" w:type="dxa"/>
            <w:tcBorders>
              <w:top w:val="nil"/>
              <w:left w:val="nil"/>
              <w:right w:val="nil"/>
            </w:tcBorders>
          </w:tcPr>
          <w:p w14:paraId="40A0F925" w14:textId="77777777" w:rsidR="00DA4343" w:rsidRDefault="00DA4343" w:rsidP="00DA4343">
            <w:pPr>
              <w:rPr>
                <w:lang w:eastAsia="en-AU"/>
              </w:rPr>
            </w:pPr>
            <w:r>
              <w:rPr>
                <w:lang w:eastAsia="en-AU"/>
              </w:rPr>
              <w:t>Examined, n (% of eligible)</w:t>
            </w:r>
          </w:p>
        </w:tc>
        <w:tc>
          <w:tcPr>
            <w:tcW w:w="1417" w:type="dxa"/>
            <w:tcBorders>
              <w:top w:val="nil"/>
              <w:left w:val="nil"/>
              <w:right w:val="nil"/>
            </w:tcBorders>
          </w:tcPr>
          <w:p w14:paraId="7A82C53A" w14:textId="77777777" w:rsidR="00DA4343" w:rsidRDefault="00DA4343" w:rsidP="00DA4343">
            <w:pPr>
              <w:jc w:val="right"/>
              <w:rPr>
                <w:lang w:eastAsia="en-AU"/>
              </w:rPr>
            </w:pPr>
            <w:r>
              <w:rPr>
                <w:lang w:eastAsia="en-AU"/>
              </w:rPr>
              <w:t>1738 (77.59)</w:t>
            </w:r>
          </w:p>
        </w:tc>
        <w:tc>
          <w:tcPr>
            <w:tcW w:w="1701" w:type="dxa"/>
            <w:tcBorders>
              <w:top w:val="nil"/>
              <w:left w:val="nil"/>
              <w:right w:val="nil"/>
            </w:tcBorders>
          </w:tcPr>
          <w:p w14:paraId="05D5292D" w14:textId="77777777" w:rsidR="00DA4343" w:rsidRDefault="00DA4343" w:rsidP="00DA4343">
            <w:pPr>
              <w:jc w:val="right"/>
              <w:rPr>
                <w:lang w:eastAsia="en-AU"/>
              </w:rPr>
            </w:pPr>
            <w:r>
              <w:rPr>
                <w:lang w:eastAsia="en-AU"/>
              </w:rPr>
              <w:t>3098 (68.54)</w:t>
            </w:r>
          </w:p>
        </w:tc>
        <w:tc>
          <w:tcPr>
            <w:tcW w:w="1560" w:type="dxa"/>
            <w:tcBorders>
              <w:top w:val="nil"/>
              <w:left w:val="nil"/>
              <w:right w:val="nil"/>
            </w:tcBorders>
          </w:tcPr>
          <w:p w14:paraId="5D99546D" w14:textId="77777777" w:rsidR="00DA4343" w:rsidRDefault="00DA4343" w:rsidP="00DA4343">
            <w:pPr>
              <w:jc w:val="right"/>
              <w:rPr>
                <w:lang w:eastAsia="en-AU"/>
              </w:rPr>
            </w:pPr>
            <w:r>
              <w:rPr>
                <w:lang w:eastAsia="en-AU"/>
              </w:rPr>
              <w:t>4836 (71.54)</w:t>
            </w:r>
          </w:p>
        </w:tc>
      </w:tr>
    </w:tbl>
    <w:p w14:paraId="5AC3EFA7" w14:textId="77777777" w:rsidR="00DA4343" w:rsidRDefault="00CC4149" w:rsidP="00DA4343">
      <w:pPr>
        <w:spacing w:after="0" w:line="480" w:lineRule="auto"/>
        <w:rPr>
          <w:sz w:val="24"/>
          <w:szCs w:val="24"/>
        </w:rPr>
      </w:pPr>
      <w:r>
        <w:rPr>
          <w:sz w:val="24"/>
          <w:szCs w:val="24"/>
        </w:rPr>
        <w:t>Of the 4,520 non-Indigenous residents identified as eligible, 3,729 agreed to participate and 3098 attended and were examined, giving a</w:t>
      </w:r>
      <w:r w:rsidR="006545E7">
        <w:rPr>
          <w:sz w:val="24"/>
          <w:szCs w:val="24"/>
        </w:rPr>
        <w:t xml:space="preserve"> </w:t>
      </w:r>
      <w:r w:rsidR="008E77DE">
        <w:rPr>
          <w:sz w:val="24"/>
          <w:szCs w:val="24"/>
        </w:rPr>
        <w:t xml:space="preserve">positive </w:t>
      </w:r>
      <w:r w:rsidR="006545E7">
        <w:rPr>
          <w:sz w:val="24"/>
          <w:szCs w:val="24"/>
        </w:rPr>
        <w:t>response rate of 82.5</w:t>
      </w:r>
      <w:r w:rsidR="00400542">
        <w:rPr>
          <w:sz w:val="24"/>
          <w:szCs w:val="24"/>
        </w:rPr>
        <w:t>0</w:t>
      </w:r>
      <w:r w:rsidR="006545E7">
        <w:rPr>
          <w:sz w:val="24"/>
          <w:szCs w:val="24"/>
        </w:rPr>
        <w:t>%</w:t>
      </w:r>
      <w:r>
        <w:rPr>
          <w:sz w:val="24"/>
          <w:szCs w:val="24"/>
        </w:rPr>
        <w:t xml:space="preserve"> and an examination rate of</w:t>
      </w:r>
      <w:r w:rsidR="00C50335">
        <w:rPr>
          <w:sz w:val="24"/>
          <w:szCs w:val="24"/>
        </w:rPr>
        <w:t xml:space="preserve"> 68.5</w:t>
      </w:r>
      <w:r w:rsidR="001E043F">
        <w:rPr>
          <w:sz w:val="24"/>
          <w:szCs w:val="24"/>
        </w:rPr>
        <w:t>4</w:t>
      </w:r>
      <w:r>
        <w:rPr>
          <w:sz w:val="24"/>
          <w:szCs w:val="24"/>
        </w:rPr>
        <w:t>% (</w:t>
      </w:r>
      <w:r w:rsidR="00F93537" w:rsidRPr="00F93537">
        <w:rPr>
          <w:sz w:val="24"/>
          <w:szCs w:val="24"/>
        </w:rPr>
        <w:fldChar w:fldCharType="begin"/>
      </w:r>
      <w:r w:rsidR="00F93537" w:rsidRPr="00F93537">
        <w:rPr>
          <w:sz w:val="24"/>
          <w:szCs w:val="24"/>
        </w:rPr>
        <w:instrText xml:space="preserve"> REF _Ref450044073 \h  \* MERGEFORMAT </w:instrText>
      </w:r>
      <w:r w:rsidR="00F93537" w:rsidRPr="00F93537">
        <w:rPr>
          <w:sz w:val="24"/>
          <w:szCs w:val="24"/>
        </w:rPr>
      </w:r>
      <w:r w:rsidR="00F93537" w:rsidRPr="00F93537">
        <w:rPr>
          <w:sz w:val="24"/>
          <w:szCs w:val="24"/>
        </w:rPr>
        <w:fldChar w:fldCharType="separate"/>
      </w:r>
      <w:r w:rsidR="005E75F0" w:rsidRPr="005E75F0">
        <w:rPr>
          <w:color w:val="000000" w:themeColor="text1"/>
          <w:sz w:val="24"/>
          <w:szCs w:val="24"/>
        </w:rPr>
        <w:t xml:space="preserve">Figure </w:t>
      </w:r>
      <w:r w:rsidR="005E75F0" w:rsidRPr="005E75F0">
        <w:rPr>
          <w:noProof/>
          <w:color w:val="000000" w:themeColor="text1"/>
          <w:sz w:val="24"/>
          <w:szCs w:val="24"/>
        </w:rPr>
        <w:t>9</w:t>
      </w:r>
      <w:r w:rsidR="00F93537" w:rsidRPr="00F93537">
        <w:rPr>
          <w:sz w:val="24"/>
          <w:szCs w:val="24"/>
        </w:rPr>
        <w:fldChar w:fldCharType="end"/>
      </w:r>
      <w:r w:rsidR="00FE727F">
        <w:rPr>
          <w:sz w:val="24"/>
          <w:szCs w:val="24"/>
        </w:rPr>
        <w:t>)</w:t>
      </w:r>
      <w:r w:rsidR="00F93537" w:rsidRPr="00F93537">
        <w:rPr>
          <w:sz w:val="24"/>
          <w:szCs w:val="24"/>
        </w:rPr>
        <w:t>.</w:t>
      </w:r>
      <w:r w:rsidR="00BE510C">
        <w:rPr>
          <w:sz w:val="24"/>
          <w:szCs w:val="24"/>
        </w:rPr>
        <w:t xml:space="preserve"> </w:t>
      </w:r>
      <w:r w:rsidR="006A48F5">
        <w:rPr>
          <w:sz w:val="24"/>
          <w:szCs w:val="24"/>
        </w:rPr>
        <w:t xml:space="preserve"> </w:t>
      </w:r>
      <w:r>
        <w:rPr>
          <w:sz w:val="24"/>
          <w:szCs w:val="24"/>
        </w:rPr>
        <w:t xml:space="preserve">A total of </w:t>
      </w:r>
      <w:r w:rsidR="00A72926">
        <w:rPr>
          <w:sz w:val="24"/>
          <w:szCs w:val="24"/>
        </w:rPr>
        <w:t>2</w:t>
      </w:r>
      <w:r>
        <w:rPr>
          <w:sz w:val="24"/>
          <w:szCs w:val="24"/>
        </w:rPr>
        <w:t>,</w:t>
      </w:r>
      <w:r w:rsidR="00A72926">
        <w:rPr>
          <w:sz w:val="24"/>
          <w:szCs w:val="24"/>
        </w:rPr>
        <w:t>240</w:t>
      </w:r>
      <w:r w:rsidR="00F93537" w:rsidRPr="00F93537">
        <w:rPr>
          <w:sz w:val="24"/>
          <w:szCs w:val="24"/>
        </w:rPr>
        <w:t xml:space="preserve"> </w:t>
      </w:r>
      <w:r>
        <w:rPr>
          <w:sz w:val="24"/>
          <w:szCs w:val="24"/>
        </w:rPr>
        <w:t xml:space="preserve">Indigenous residents </w:t>
      </w:r>
      <w:r w:rsidR="00F93537" w:rsidRPr="00F93537">
        <w:rPr>
          <w:sz w:val="24"/>
          <w:szCs w:val="24"/>
        </w:rPr>
        <w:t>were identified as eligible</w:t>
      </w:r>
      <w:r>
        <w:rPr>
          <w:sz w:val="24"/>
          <w:szCs w:val="24"/>
        </w:rPr>
        <w:t>, of whom</w:t>
      </w:r>
      <w:r w:rsidR="00C50335">
        <w:rPr>
          <w:sz w:val="24"/>
          <w:szCs w:val="24"/>
        </w:rPr>
        <w:t xml:space="preserve"> </w:t>
      </w:r>
      <w:r w:rsidR="000073CE">
        <w:rPr>
          <w:sz w:val="24"/>
          <w:szCs w:val="24"/>
        </w:rPr>
        <w:t>2</w:t>
      </w:r>
      <w:r>
        <w:rPr>
          <w:sz w:val="24"/>
          <w:szCs w:val="24"/>
        </w:rPr>
        <w:t>,</w:t>
      </w:r>
      <w:r w:rsidR="000073CE">
        <w:rPr>
          <w:sz w:val="24"/>
          <w:szCs w:val="24"/>
        </w:rPr>
        <w:t>035 agreed to participate</w:t>
      </w:r>
      <w:r>
        <w:rPr>
          <w:sz w:val="24"/>
          <w:szCs w:val="24"/>
        </w:rPr>
        <w:t xml:space="preserve"> and 1738 attended and were examined, giving</w:t>
      </w:r>
      <w:r w:rsidR="000073CE">
        <w:rPr>
          <w:sz w:val="24"/>
          <w:szCs w:val="24"/>
        </w:rPr>
        <w:t xml:space="preserve"> a p</w:t>
      </w:r>
      <w:r>
        <w:rPr>
          <w:sz w:val="24"/>
          <w:szCs w:val="24"/>
        </w:rPr>
        <w:t>ositive response rate of 90.8</w:t>
      </w:r>
      <w:r w:rsidR="001E043F">
        <w:rPr>
          <w:sz w:val="24"/>
          <w:szCs w:val="24"/>
        </w:rPr>
        <w:t>5</w:t>
      </w:r>
      <w:r>
        <w:rPr>
          <w:sz w:val="24"/>
          <w:szCs w:val="24"/>
        </w:rPr>
        <w:t>%</w:t>
      </w:r>
      <w:r w:rsidR="00E40FB7">
        <w:rPr>
          <w:sz w:val="24"/>
          <w:szCs w:val="24"/>
        </w:rPr>
        <w:t xml:space="preserve"> and an</w:t>
      </w:r>
      <w:r w:rsidR="00F93537" w:rsidRPr="00F93537">
        <w:rPr>
          <w:sz w:val="24"/>
          <w:szCs w:val="24"/>
        </w:rPr>
        <w:t xml:space="preserve"> examination rate of </w:t>
      </w:r>
      <w:r w:rsidR="00A10797">
        <w:rPr>
          <w:sz w:val="24"/>
          <w:szCs w:val="24"/>
        </w:rPr>
        <w:t>77.59</w:t>
      </w:r>
      <w:r>
        <w:rPr>
          <w:sz w:val="24"/>
          <w:szCs w:val="24"/>
        </w:rPr>
        <w:t>% (</w:t>
      </w:r>
      <w:r w:rsidRPr="00111509">
        <w:rPr>
          <w:sz w:val="24"/>
          <w:szCs w:val="24"/>
        </w:rPr>
        <w:fldChar w:fldCharType="begin"/>
      </w:r>
      <w:r w:rsidRPr="00111509">
        <w:rPr>
          <w:sz w:val="24"/>
          <w:szCs w:val="24"/>
        </w:rPr>
        <w:instrText xml:space="preserve"> REF _Ref450044363 \h  \* MERGEFORMAT </w:instrText>
      </w:r>
      <w:r w:rsidRPr="00111509">
        <w:rPr>
          <w:sz w:val="24"/>
          <w:szCs w:val="24"/>
        </w:rPr>
      </w:r>
      <w:r w:rsidRPr="00111509">
        <w:rPr>
          <w:sz w:val="24"/>
          <w:szCs w:val="24"/>
        </w:rPr>
        <w:fldChar w:fldCharType="separate"/>
      </w:r>
      <w:r w:rsidR="005E75F0" w:rsidRPr="005E75F0">
        <w:rPr>
          <w:color w:val="000000" w:themeColor="text1"/>
          <w:sz w:val="24"/>
          <w:szCs w:val="24"/>
        </w:rPr>
        <w:t xml:space="preserve">Figure </w:t>
      </w:r>
      <w:r w:rsidR="005E75F0" w:rsidRPr="005E75F0">
        <w:rPr>
          <w:noProof/>
          <w:color w:val="000000" w:themeColor="text1"/>
          <w:sz w:val="24"/>
          <w:szCs w:val="24"/>
        </w:rPr>
        <w:t>10</w:t>
      </w:r>
      <w:r w:rsidRPr="00111509">
        <w:rPr>
          <w:sz w:val="24"/>
          <w:szCs w:val="24"/>
        </w:rPr>
        <w:fldChar w:fldCharType="end"/>
      </w:r>
      <w:r>
        <w:rPr>
          <w:sz w:val="24"/>
          <w:szCs w:val="24"/>
        </w:rPr>
        <w:t>), both of which were</w:t>
      </w:r>
      <w:r w:rsidR="00E40FB7">
        <w:rPr>
          <w:sz w:val="24"/>
          <w:szCs w:val="24"/>
        </w:rPr>
        <w:t xml:space="preserve"> sign</w:t>
      </w:r>
      <w:r>
        <w:rPr>
          <w:sz w:val="24"/>
          <w:szCs w:val="24"/>
        </w:rPr>
        <w:t>ificantly higher than the</w:t>
      </w:r>
      <w:r w:rsidR="00E40FB7">
        <w:rPr>
          <w:sz w:val="24"/>
          <w:szCs w:val="24"/>
        </w:rPr>
        <w:t xml:space="preserve"> non-Indigenous population </w:t>
      </w:r>
      <w:r w:rsidR="00E40FB7" w:rsidRPr="00BD1ABC">
        <w:rPr>
          <w:sz w:val="24"/>
          <w:szCs w:val="24"/>
        </w:rPr>
        <w:t>(p</w:t>
      </w:r>
      <w:r w:rsidR="00D0637A">
        <w:rPr>
          <w:sz w:val="24"/>
          <w:szCs w:val="24"/>
        </w:rPr>
        <w:t>&lt;</w:t>
      </w:r>
      <w:r w:rsidR="00BD1ABC" w:rsidRPr="00BD1ABC">
        <w:rPr>
          <w:sz w:val="24"/>
          <w:szCs w:val="24"/>
        </w:rPr>
        <w:t>0.00</w:t>
      </w:r>
      <w:r w:rsidR="00D0637A">
        <w:rPr>
          <w:sz w:val="24"/>
          <w:szCs w:val="24"/>
        </w:rPr>
        <w:t>0</w:t>
      </w:r>
      <w:r w:rsidR="00BD1ABC" w:rsidRPr="00BD1ABC">
        <w:rPr>
          <w:sz w:val="24"/>
          <w:szCs w:val="24"/>
        </w:rPr>
        <w:t>1</w:t>
      </w:r>
      <w:r w:rsidR="00E40FB7" w:rsidRPr="00BD1ABC">
        <w:rPr>
          <w:sz w:val="24"/>
          <w:szCs w:val="24"/>
        </w:rPr>
        <w:t>)</w:t>
      </w:r>
      <w:r w:rsidR="00F93537" w:rsidRPr="00F93537">
        <w:rPr>
          <w:sz w:val="24"/>
          <w:szCs w:val="24"/>
        </w:rPr>
        <w:t>.</w:t>
      </w:r>
      <w:bookmarkStart w:id="401" w:name="_Ref455331671"/>
      <w:bookmarkStart w:id="402" w:name="_Ref454219483"/>
    </w:p>
    <w:p w14:paraId="13B5CF98" w14:textId="77777777" w:rsidR="00DA4343" w:rsidRDefault="00DA4343" w:rsidP="00DA4343">
      <w:pPr>
        <w:spacing w:after="0" w:line="480" w:lineRule="auto"/>
        <w:rPr>
          <w:sz w:val="24"/>
          <w:szCs w:val="24"/>
        </w:rPr>
      </w:pPr>
    </w:p>
    <w:p w14:paraId="7DAD7DFE" w14:textId="77777777" w:rsidR="00DA4343" w:rsidRDefault="00DA4343" w:rsidP="00DA4343">
      <w:pPr>
        <w:spacing w:after="0" w:line="480" w:lineRule="auto"/>
        <w:rPr>
          <w:sz w:val="24"/>
          <w:szCs w:val="24"/>
        </w:rPr>
      </w:pPr>
    </w:p>
    <w:p w14:paraId="435EBA49" w14:textId="77777777" w:rsidR="00DA4343" w:rsidRDefault="00DA4343" w:rsidP="00DA4343">
      <w:pPr>
        <w:spacing w:after="0" w:line="480" w:lineRule="auto"/>
        <w:rPr>
          <w:sz w:val="24"/>
          <w:szCs w:val="24"/>
        </w:rPr>
      </w:pPr>
    </w:p>
    <w:p w14:paraId="4E764928" w14:textId="15AF68B9" w:rsidR="006A6F28" w:rsidRDefault="006D27AB" w:rsidP="00DA4343">
      <w:pPr>
        <w:spacing w:after="0" w:line="480" w:lineRule="auto"/>
        <w:rPr>
          <w:i/>
          <w:sz w:val="24"/>
          <w:szCs w:val="24"/>
        </w:rPr>
      </w:pPr>
      <w:bookmarkStart w:id="403" w:name="_Toc455489083"/>
      <w:proofErr w:type="gramStart"/>
      <w:r w:rsidRPr="00FE727F">
        <w:rPr>
          <w:i/>
          <w:sz w:val="24"/>
          <w:szCs w:val="24"/>
        </w:rPr>
        <w:t xml:space="preserve">Table </w:t>
      </w:r>
      <w:bookmarkStart w:id="404" w:name="_Ref455331508"/>
      <w:r w:rsidRPr="00FE727F">
        <w:rPr>
          <w:i/>
          <w:sz w:val="24"/>
          <w:szCs w:val="24"/>
        </w:rPr>
        <w:fldChar w:fldCharType="begin"/>
      </w:r>
      <w:r w:rsidRPr="00FE727F">
        <w:rPr>
          <w:i/>
          <w:sz w:val="24"/>
          <w:szCs w:val="24"/>
        </w:rPr>
        <w:instrText xml:space="preserve"> SEQ Table \* ARABIC </w:instrText>
      </w:r>
      <w:r w:rsidRPr="00FE727F">
        <w:rPr>
          <w:i/>
          <w:sz w:val="24"/>
          <w:szCs w:val="24"/>
        </w:rPr>
        <w:fldChar w:fldCharType="separate"/>
      </w:r>
      <w:r w:rsidR="005E75F0">
        <w:rPr>
          <w:i/>
          <w:noProof/>
          <w:sz w:val="24"/>
          <w:szCs w:val="24"/>
        </w:rPr>
        <w:t>6</w:t>
      </w:r>
      <w:r w:rsidRPr="00FE727F">
        <w:rPr>
          <w:i/>
          <w:sz w:val="24"/>
          <w:szCs w:val="24"/>
        </w:rPr>
        <w:fldChar w:fldCharType="end"/>
      </w:r>
      <w:bookmarkEnd w:id="401"/>
      <w:bookmarkEnd w:id="404"/>
      <w:r w:rsidRPr="00FE727F">
        <w:rPr>
          <w:i/>
          <w:sz w:val="24"/>
          <w:szCs w:val="24"/>
        </w:rPr>
        <w:t>.</w:t>
      </w:r>
      <w:proofErr w:type="gramEnd"/>
      <w:r w:rsidRPr="00FE727F">
        <w:rPr>
          <w:i/>
          <w:sz w:val="24"/>
          <w:szCs w:val="24"/>
        </w:rPr>
        <w:t xml:space="preserve"> Recruitment statistics for the NEHS</w:t>
      </w:r>
      <w:bookmarkEnd w:id="403"/>
    </w:p>
    <w:bookmarkEnd w:id="402"/>
    <w:p w14:paraId="31FC49A5" w14:textId="60FD8F04" w:rsidR="009741F6" w:rsidRPr="005251AE" w:rsidRDefault="009741F6" w:rsidP="009741F6">
      <w:pPr>
        <w:rPr>
          <w:lang w:eastAsia="en-AU"/>
        </w:rPr>
      </w:pPr>
      <w:r w:rsidRPr="005251AE">
        <w:rPr>
          <w:noProof/>
          <w:lang w:eastAsia="en-AU"/>
        </w:rPr>
        <w:lastRenderedPageBreak/>
        <mc:AlternateContent>
          <mc:Choice Requires="wps">
            <w:drawing>
              <wp:anchor distT="45720" distB="45720" distL="114300" distR="114300" simplePos="0" relativeHeight="251612672" behindDoc="0" locked="0" layoutInCell="1" allowOverlap="1" wp14:anchorId="4A788BA1" wp14:editId="09DC9B89">
                <wp:simplePos x="0" y="0"/>
                <wp:positionH relativeFrom="margin">
                  <wp:posOffset>3829050</wp:posOffset>
                </wp:positionH>
                <wp:positionV relativeFrom="paragraph">
                  <wp:posOffset>285750</wp:posOffset>
                </wp:positionV>
                <wp:extent cx="1276350" cy="876300"/>
                <wp:effectExtent l="0" t="0" r="19050" b="19050"/>
                <wp:wrapSquare wrapText="bothSides"/>
                <wp:docPr id="6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876300"/>
                        </a:xfrm>
                        <a:prstGeom prst="rect">
                          <a:avLst/>
                        </a:prstGeom>
                        <a:solidFill>
                          <a:srgbClr val="FFFFFF"/>
                        </a:solidFill>
                        <a:ln w="9525">
                          <a:solidFill>
                            <a:srgbClr val="000000"/>
                          </a:solidFill>
                          <a:miter lim="800000"/>
                          <a:headEnd/>
                          <a:tailEnd/>
                        </a:ln>
                      </wps:spPr>
                      <wps:txbx>
                        <w:txbxContent>
                          <w:p w14:paraId="5523C2F0" w14:textId="77777777" w:rsidR="008B675E" w:rsidRPr="00C00C01" w:rsidRDefault="008B675E" w:rsidP="009741F6">
                            <w:pPr>
                              <w:jc w:val="center"/>
                            </w:pPr>
                            <w:r w:rsidRPr="00C00C01">
                              <w:t>Total doors knocked</w:t>
                            </w:r>
                          </w:p>
                          <w:p w14:paraId="57FA5B5C" w14:textId="77777777" w:rsidR="008B675E" w:rsidRPr="00C00C01" w:rsidRDefault="008B675E" w:rsidP="009741F6">
                            <w:pPr>
                              <w:jc w:val="center"/>
                            </w:pPr>
                            <w:r>
                              <w:t>n = 23235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6" type="#_x0000_t202" style="position:absolute;margin-left:301.5pt;margin-top:22.5pt;width:100.5pt;height:69pt;z-index:251612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">
                <v:textbox>
                  <w:txbxContent>
                    <w:p w14:paraId="5523C2F0" w14:textId="77777777" w:rsidR="008B675E" w:rsidRPr="00C00C01" w:rsidRDefault="008B675E" w:rsidP="009741F6">
                      <w:pPr>
                        <w:jc w:val="center"/>
                      </w:pPr>
                      <w:r w:rsidRPr="00C00C01">
                        <w:t>Total doors knocked</w:t>
                      </w:r>
                    </w:p>
                    <w:p w14:paraId="57FA5B5C" w14:textId="77777777" w:rsidR="008B675E" w:rsidRPr="00C00C01" w:rsidRDefault="008B675E" w:rsidP="009741F6">
                      <w:pPr>
                        <w:jc w:val="center"/>
                      </w:pPr>
                      <w:r>
                        <w:t>n = 23235</w:t>
                      </w:r>
                    </w:p>
                  </w:txbxContent>
                </v:textbox>
                <w10:wrap type="square" anchorx="margin"/>
              </v:shape>
            </w:pict>
          </mc:Fallback>
        </mc:AlternateContent>
      </w:r>
    </w:p>
    <w:p w14:paraId="36A21FD3" w14:textId="61012EF9" w:rsidR="009741F6" w:rsidRPr="005251AE" w:rsidRDefault="009741F6" w:rsidP="009741F6">
      <w:r w:rsidRPr="005251AE">
        <w:rPr>
          <w:noProof/>
          <w:lang w:eastAsia="en-AU"/>
        </w:rPr>
        <mc:AlternateContent>
          <mc:Choice Requires="wps">
            <w:drawing>
              <wp:anchor distT="0" distB="0" distL="114300" distR="114300" simplePos="0" relativeHeight="251623936" behindDoc="0" locked="0" layoutInCell="1" allowOverlap="1" wp14:anchorId="2750824C" wp14:editId="6F478E4A">
                <wp:simplePos x="0" y="0"/>
                <wp:positionH relativeFrom="column">
                  <wp:posOffset>5269230</wp:posOffset>
                </wp:positionH>
                <wp:positionV relativeFrom="paragraph">
                  <wp:posOffset>964153</wp:posOffset>
                </wp:positionV>
                <wp:extent cx="0" cy="100965"/>
                <wp:effectExtent l="0" t="0" r="19050" b="32385"/>
                <wp:wrapNone/>
                <wp:docPr id="580" name="Straight Connector 580"/>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7181E120" id="Straight Connector 580" o:spid="_x0000_s1026" style="position:absolute;z-index:251643392;visibility:visible;mso-wrap-style:square;mso-wrap-distance-left:9pt;mso-wrap-distance-top:0;mso-wrap-distance-right:9pt;mso-wrap-distance-bottom:0;mso-position-horizontal:absolute;mso-position-horizontal-relative:text;mso-position-vertical:absolute;mso-position-vertical-relative:text" from="414.9pt,75.9pt" to="414.9pt,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" strokecolor="windowText">
                <v:stroke joinstyle="miter"/>
              </v:line>
            </w:pict>
          </mc:Fallback>
        </mc:AlternateContent>
      </w:r>
      <w:r w:rsidRPr="005251AE">
        <w:rPr>
          <w:noProof/>
          <w:lang w:eastAsia="en-AU"/>
        </w:rPr>
        <mc:AlternateContent>
          <mc:Choice Requires="wps">
            <w:drawing>
              <wp:anchor distT="0" distB="0" distL="114300" distR="114300" simplePos="0" relativeHeight="251622912" behindDoc="0" locked="0" layoutInCell="1" allowOverlap="1" wp14:anchorId="56897B33" wp14:editId="272A9D94">
                <wp:simplePos x="0" y="0"/>
                <wp:positionH relativeFrom="column">
                  <wp:posOffset>3679825</wp:posOffset>
                </wp:positionH>
                <wp:positionV relativeFrom="paragraph">
                  <wp:posOffset>962660</wp:posOffset>
                </wp:positionV>
                <wp:extent cx="0" cy="100965"/>
                <wp:effectExtent l="0" t="0" r="19050" b="32385"/>
                <wp:wrapNone/>
                <wp:docPr id="581" name="Straight Connector 581"/>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438941B8" id="Straight Connector 581" o:spid="_x0000_s1026" style="position:absolute;z-index:251642368;visibility:visible;mso-wrap-style:square;mso-wrap-distance-left:9pt;mso-wrap-distance-top:0;mso-wrap-distance-right:9pt;mso-wrap-distance-bottom:0;mso-position-horizontal:absolute;mso-position-horizontal-relative:text;mso-position-vertical:absolute;mso-position-vertical-relative:text" from="289.75pt,75.8pt" to="289.75pt,8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" strokecolor="windowText">
                <v:stroke joinstyle="miter"/>
              </v:line>
            </w:pict>
          </mc:Fallback>
        </mc:AlternateContent>
      </w:r>
      <w:r w:rsidRPr="005251AE">
        <w:rPr>
          <w:noProof/>
          <w:lang w:eastAsia="en-AU"/>
        </w:rPr>
        <mc:AlternateContent>
          <mc:Choice Requires="wps">
            <w:drawing>
              <wp:anchor distT="45720" distB="45720" distL="114300" distR="114300" simplePos="0" relativeHeight="251613696" behindDoc="0" locked="0" layoutInCell="1" allowOverlap="1" wp14:anchorId="3E4F46F0" wp14:editId="28EBF170">
                <wp:simplePos x="0" y="0"/>
                <wp:positionH relativeFrom="margin">
                  <wp:posOffset>3041120</wp:posOffset>
                </wp:positionH>
                <wp:positionV relativeFrom="paragraph">
                  <wp:posOffset>1059180</wp:posOffset>
                </wp:positionV>
                <wp:extent cx="1276350" cy="855345"/>
                <wp:effectExtent l="0" t="0" r="19050" b="27940"/>
                <wp:wrapSquare wrapText="bothSides"/>
                <wp:docPr id="6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855345"/>
                        </a:xfrm>
                        <a:prstGeom prst="rect">
                          <a:avLst/>
                        </a:prstGeom>
                        <a:solidFill>
                          <a:srgbClr val="FFFFFF"/>
                        </a:solidFill>
                        <a:ln w="9525">
                          <a:solidFill>
                            <a:srgbClr val="000000"/>
                          </a:solidFill>
                          <a:miter lim="800000"/>
                          <a:headEnd/>
                          <a:tailEnd/>
                        </a:ln>
                      </wps:spPr>
                      <wps:txbx>
                        <w:txbxContent>
                          <w:p w14:paraId="5C78BF37" w14:textId="77777777" w:rsidR="008B675E" w:rsidRPr="00C00C01" w:rsidRDefault="008B675E" w:rsidP="009741F6">
                            <w:pPr>
                              <w:jc w:val="center"/>
                              <w:rPr>
                                <w:szCs w:val="24"/>
                              </w:rPr>
                            </w:pPr>
                            <w:r>
                              <w:rPr>
                                <w:szCs w:val="24"/>
                              </w:rPr>
                              <w:t>C</w:t>
                            </w:r>
                            <w:r w:rsidRPr="00C00C01">
                              <w:rPr>
                                <w:szCs w:val="24"/>
                              </w:rPr>
                              <w:t>ontactable</w:t>
                            </w:r>
                          </w:p>
                          <w:p w14:paraId="1F4C8BE8" w14:textId="14E59017" w:rsidR="008B675E" w:rsidRPr="00C00C01" w:rsidRDefault="008B675E" w:rsidP="009741F6">
                            <w:pPr>
                              <w:jc w:val="center"/>
                              <w:rPr>
                                <w:szCs w:val="24"/>
                              </w:rPr>
                            </w:pPr>
                            <w:r>
                              <w:rPr>
                                <w:szCs w:val="24"/>
                              </w:rPr>
                              <w:t>n = 11883</w:t>
                            </w:r>
                            <w:r>
                              <w:rPr>
                                <w:szCs w:val="24"/>
                              </w:rPr>
                              <w:br/>
                              <w:t>(51.14</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47" type="#_x0000_t202" style="position:absolute;margin-left:239.45pt;margin-top:83.4pt;width:100.5pt;height:67.35pt;z-index:251613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">
                <v:textbox style="mso-fit-shape-to-text:t">
                  <w:txbxContent>
                    <w:p w14:paraId="5C78BF37" w14:textId="77777777" w:rsidR="008B675E" w:rsidRPr="00C00C01" w:rsidRDefault="008B675E" w:rsidP="009741F6">
                      <w:pPr>
                        <w:jc w:val="center"/>
                        <w:rPr>
                          <w:szCs w:val="24"/>
                        </w:rPr>
                      </w:pPr>
                      <w:r>
                        <w:rPr>
                          <w:szCs w:val="24"/>
                        </w:rPr>
                        <w:t>C</w:t>
                      </w:r>
                      <w:r w:rsidRPr="00C00C01">
                        <w:rPr>
                          <w:szCs w:val="24"/>
                        </w:rPr>
                        <w:t>ontactable</w:t>
                      </w:r>
                    </w:p>
                    <w:p w14:paraId="1F4C8BE8" w14:textId="14E59017" w:rsidR="008B675E" w:rsidRPr="00C00C01" w:rsidRDefault="008B675E" w:rsidP="009741F6">
                      <w:pPr>
                        <w:jc w:val="center"/>
                        <w:rPr>
                          <w:szCs w:val="24"/>
                        </w:rPr>
                      </w:pPr>
                      <w:r>
                        <w:rPr>
                          <w:szCs w:val="24"/>
                        </w:rPr>
                        <w:t>n = 11883</w:t>
                      </w:r>
                      <w:r>
                        <w:rPr>
                          <w:szCs w:val="24"/>
                        </w:rPr>
                        <w:br/>
                        <w:t>(51.14</w:t>
                      </w:r>
                      <w:r w:rsidRPr="00C00C01">
                        <w:rPr>
                          <w:szCs w:val="24"/>
                        </w:rPr>
                        <w:t>%)</w:t>
                      </w:r>
                    </w:p>
                  </w:txbxContent>
                </v:textbox>
                <w10:wrap type="square" anchorx="margin"/>
              </v:shape>
            </w:pict>
          </mc:Fallback>
        </mc:AlternateContent>
      </w:r>
      <w:r w:rsidRPr="005251AE">
        <w:rPr>
          <w:noProof/>
          <w:lang w:eastAsia="en-AU"/>
        </w:rPr>
        <mc:AlternateContent>
          <mc:Choice Requires="wps">
            <w:drawing>
              <wp:anchor distT="0" distB="0" distL="114300" distR="114300" simplePos="0" relativeHeight="251621888" behindDoc="0" locked="0" layoutInCell="1" allowOverlap="1" wp14:anchorId="675445DE" wp14:editId="7E9A11C7">
                <wp:simplePos x="0" y="0"/>
                <wp:positionH relativeFrom="column">
                  <wp:posOffset>3674215</wp:posOffset>
                </wp:positionH>
                <wp:positionV relativeFrom="paragraph">
                  <wp:posOffset>958215</wp:posOffset>
                </wp:positionV>
                <wp:extent cx="1593188" cy="0"/>
                <wp:effectExtent l="0" t="0" r="26670" b="19050"/>
                <wp:wrapNone/>
                <wp:docPr id="607" name="Straight Connector 607"/>
                <wp:cNvGraphicFramePr/>
                <a:graphic xmlns:a="http://schemas.openxmlformats.org/drawingml/2006/main">
                  <a:graphicData uri="http://schemas.microsoft.com/office/word/2010/wordprocessingShape">
                    <wps:wsp>
                      <wps:cNvCnPr/>
                      <wps:spPr>
                        <a:xfrm>
                          <a:off x="0" y="0"/>
                          <a:ext cx="1593188"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7315C53F" id="Straight Connector 607" o:spid="_x0000_s1026" style="position:absolute;z-index:251641344;visibility:visible;mso-wrap-style:square;mso-wrap-distance-left:9pt;mso-wrap-distance-top:0;mso-wrap-distance-right:9pt;mso-wrap-distance-bottom:0;mso-position-horizontal:absolute;mso-position-horizontal-relative:text;mso-position-vertical:absolute;mso-position-vertical-relative:text" from="289.3pt,75.45pt" to="414.75pt,7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" strokecolor="windowText">
                <v:stroke joinstyle="miter"/>
              </v:line>
            </w:pict>
          </mc:Fallback>
        </mc:AlternateContent>
      </w:r>
    </w:p>
    <w:p w14:paraId="1E3607E2" w14:textId="04818BFB" w:rsidR="00276473" w:rsidRDefault="00A633F1">
      <w:pPr>
        <w:rPr>
          <w:lang w:eastAsia="en-AU"/>
        </w:rPr>
      </w:pPr>
      <w:r w:rsidRPr="005251AE">
        <w:rPr>
          <w:noProof/>
          <w:lang w:eastAsia="en-AU"/>
        </w:rPr>
        <mc:AlternateContent>
          <mc:Choice Requires="wps">
            <w:drawing>
              <wp:anchor distT="45720" distB="45720" distL="114300" distR="114300" simplePos="0" relativeHeight="251620864" behindDoc="0" locked="0" layoutInCell="1" allowOverlap="1" wp14:anchorId="15898CC4" wp14:editId="1C1E35C9">
                <wp:simplePos x="0" y="0"/>
                <wp:positionH relativeFrom="column">
                  <wp:posOffset>1129030</wp:posOffset>
                </wp:positionH>
                <wp:positionV relativeFrom="paragraph">
                  <wp:posOffset>3943350</wp:posOffset>
                </wp:positionV>
                <wp:extent cx="1095375" cy="855345"/>
                <wp:effectExtent l="0" t="0" r="28575" b="20955"/>
                <wp:wrapSquare wrapText="bothSides"/>
                <wp:docPr id="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855345"/>
                        </a:xfrm>
                        <a:prstGeom prst="rect">
                          <a:avLst/>
                        </a:prstGeom>
                        <a:solidFill>
                          <a:srgbClr val="FFFFFF"/>
                        </a:solidFill>
                        <a:ln w="9525">
                          <a:solidFill>
                            <a:srgbClr val="000000"/>
                          </a:solidFill>
                          <a:miter lim="800000"/>
                          <a:headEnd/>
                          <a:tailEnd/>
                        </a:ln>
                      </wps:spPr>
                      <wps:txbx>
                        <w:txbxContent>
                          <w:p w14:paraId="7883DC65" w14:textId="77777777" w:rsidR="008B675E" w:rsidRPr="00C00C01" w:rsidRDefault="008B675E" w:rsidP="009741F6">
                            <w:pPr>
                              <w:jc w:val="center"/>
                              <w:rPr>
                                <w:szCs w:val="24"/>
                              </w:rPr>
                            </w:pPr>
                            <w:r>
                              <w:rPr>
                                <w:szCs w:val="24"/>
                              </w:rPr>
                              <w:t>FTA/Cancelled</w:t>
                            </w:r>
                          </w:p>
                          <w:p w14:paraId="75AB199B" w14:textId="77777777" w:rsidR="008B675E" w:rsidRPr="00C00C01" w:rsidRDefault="008B675E" w:rsidP="009741F6">
                            <w:pPr>
                              <w:jc w:val="center"/>
                              <w:rPr>
                                <w:szCs w:val="24"/>
                              </w:rPr>
                            </w:pPr>
                            <w:r>
                              <w:rPr>
                                <w:szCs w:val="24"/>
                              </w:rPr>
                              <w:t>n = 928</w:t>
                            </w:r>
                            <w:r>
                              <w:rPr>
                                <w:szCs w:val="24"/>
                              </w:rPr>
                              <w:br/>
                              <w:t>(16.1</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48" type="#_x0000_t202" style="position:absolute;margin-left:88.9pt;margin-top:310.5pt;width:86.25pt;height:67.35pt;z-index:251620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">
                <v:textbox style="mso-fit-shape-to-text:t">
                  <w:txbxContent>
                    <w:p w14:paraId="7883DC65" w14:textId="77777777" w:rsidR="008B675E" w:rsidRPr="00C00C01" w:rsidRDefault="008B675E" w:rsidP="009741F6">
                      <w:pPr>
                        <w:jc w:val="center"/>
                        <w:rPr>
                          <w:szCs w:val="24"/>
                        </w:rPr>
                      </w:pPr>
                      <w:r>
                        <w:rPr>
                          <w:szCs w:val="24"/>
                        </w:rPr>
                        <w:t>FTA/Cancelled</w:t>
                      </w:r>
                    </w:p>
                    <w:p w14:paraId="75AB199B" w14:textId="77777777" w:rsidR="008B675E" w:rsidRPr="00C00C01" w:rsidRDefault="008B675E" w:rsidP="009741F6">
                      <w:pPr>
                        <w:jc w:val="center"/>
                        <w:rPr>
                          <w:szCs w:val="24"/>
                        </w:rPr>
                      </w:pPr>
                      <w:r>
                        <w:rPr>
                          <w:szCs w:val="24"/>
                        </w:rPr>
                        <w:t>n = 928</w:t>
                      </w:r>
                      <w:r>
                        <w:rPr>
                          <w:szCs w:val="24"/>
                        </w:rPr>
                        <w:br/>
                        <w:t>(16.1</w:t>
                      </w:r>
                      <w:r w:rsidRPr="00C00C01">
                        <w:rPr>
                          <w:szCs w:val="24"/>
                        </w:rPr>
                        <w:t>%)</w:t>
                      </w:r>
                    </w:p>
                  </w:txbxContent>
                </v:textbox>
                <w10:wrap type="square"/>
              </v:shape>
            </w:pict>
          </mc:Fallback>
        </mc:AlternateContent>
      </w:r>
      <w:r w:rsidRPr="005251AE">
        <w:rPr>
          <w:noProof/>
          <w:lang w:eastAsia="en-AU"/>
        </w:rPr>
        <mc:AlternateContent>
          <mc:Choice Requires="wps">
            <w:drawing>
              <wp:anchor distT="45720" distB="45720" distL="114300" distR="114300" simplePos="0" relativeHeight="251619840" behindDoc="0" locked="0" layoutInCell="1" allowOverlap="1" wp14:anchorId="77F18543" wp14:editId="78E3C58B">
                <wp:simplePos x="0" y="0"/>
                <wp:positionH relativeFrom="margin">
                  <wp:posOffset>-454660</wp:posOffset>
                </wp:positionH>
                <wp:positionV relativeFrom="paragraph">
                  <wp:posOffset>3941445</wp:posOffset>
                </wp:positionV>
                <wp:extent cx="1100455" cy="855345"/>
                <wp:effectExtent l="0" t="0" r="23495" b="20955"/>
                <wp:wrapSquare wrapText="bothSides"/>
                <wp:docPr id="5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0455" cy="855345"/>
                        </a:xfrm>
                        <a:prstGeom prst="rect">
                          <a:avLst/>
                        </a:prstGeom>
                        <a:solidFill>
                          <a:srgbClr val="FFFFFF"/>
                        </a:solidFill>
                        <a:ln w="9525">
                          <a:solidFill>
                            <a:srgbClr val="000000"/>
                          </a:solidFill>
                          <a:miter lim="800000"/>
                          <a:headEnd/>
                          <a:tailEnd/>
                        </a:ln>
                      </wps:spPr>
                      <wps:txbx>
                        <w:txbxContent>
                          <w:p w14:paraId="23AAC9F9" w14:textId="77777777" w:rsidR="008B675E" w:rsidRPr="00C00C01" w:rsidRDefault="008B675E" w:rsidP="009741F6">
                            <w:pPr>
                              <w:jc w:val="center"/>
                              <w:rPr>
                                <w:szCs w:val="24"/>
                              </w:rPr>
                            </w:pPr>
                            <w:r>
                              <w:rPr>
                                <w:szCs w:val="24"/>
                              </w:rPr>
                              <w:t>Attended</w:t>
                            </w:r>
                          </w:p>
                          <w:p w14:paraId="6A131119" w14:textId="4C309189" w:rsidR="008B675E" w:rsidRPr="00C00C01" w:rsidRDefault="008B675E" w:rsidP="009741F6">
                            <w:pPr>
                              <w:jc w:val="center"/>
                              <w:rPr>
                                <w:szCs w:val="24"/>
                              </w:rPr>
                            </w:pPr>
                            <w:r>
                              <w:rPr>
                                <w:szCs w:val="24"/>
                              </w:rPr>
                              <w:t>n = 4836</w:t>
                            </w:r>
                            <w:r>
                              <w:rPr>
                                <w:szCs w:val="24"/>
                              </w:rPr>
                              <w:br/>
                              <w:t>(83.90</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49" type="#_x0000_t202" style="position:absolute;margin-left:-35.8pt;margin-top:310.35pt;width:86.65pt;height:67.35pt;z-index:2516198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">
                <v:textbox style="mso-fit-shape-to-text:t">
                  <w:txbxContent>
                    <w:p w14:paraId="23AAC9F9" w14:textId="77777777" w:rsidR="008B675E" w:rsidRPr="00C00C01" w:rsidRDefault="008B675E" w:rsidP="009741F6">
                      <w:pPr>
                        <w:jc w:val="center"/>
                        <w:rPr>
                          <w:szCs w:val="24"/>
                        </w:rPr>
                      </w:pPr>
                      <w:r>
                        <w:rPr>
                          <w:szCs w:val="24"/>
                        </w:rPr>
                        <w:t>Attended</w:t>
                      </w:r>
                    </w:p>
                    <w:p w14:paraId="6A131119" w14:textId="4C309189" w:rsidR="008B675E" w:rsidRPr="00C00C01" w:rsidRDefault="008B675E" w:rsidP="009741F6">
                      <w:pPr>
                        <w:jc w:val="center"/>
                        <w:rPr>
                          <w:szCs w:val="24"/>
                        </w:rPr>
                      </w:pPr>
                      <w:r>
                        <w:rPr>
                          <w:szCs w:val="24"/>
                        </w:rPr>
                        <w:t>n = 4836</w:t>
                      </w:r>
                      <w:r>
                        <w:rPr>
                          <w:szCs w:val="24"/>
                        </w:rPr>
                        <w:br/>
                        <w:t>(83.90</w:t>
                      </w:r>
                      <w:r w:rsidRPr="00C00C01">
                        <w:rPr>
                          <w:szCs w:val="24"/>
                        </w:rPr>
                        <w:t>%)</w:t>
                      </w:r>
                    </w:p>
                  </w:txbxContent>
                </v:textbox>
                <w10:wrap type="square" anchorx="margin"/>
              </v:shape>
            </w:pict>
          </mc:Fallback>
        </mc:AlternateContent>
      </w:r>
      <w:r w:rsidR="002E3D17" w:rsidRPr="005251AE">
        <w:rPr>
          <w:noProof/>
          <w:lang w:eastAsia="en-AU"/>
        </w:rPr>
        <mc:AlternateContent>
          <mc:Choice Requires="wps">
            <w:drawing>
              <wp:anchor distT="45720" distB="45720" distL="114300" distR="114300" simplePos="0" relativeHeight="251635200" behindDoc="0" locked="0" layoutInCell="1" allowOverlap="1" wp14:anchorId="158B7708" wp14:editId="5C1A6C75">
                <wp:simplePos x="0" y="0"/>
                <wp:positionH relativeFrom="column">
                  <wp:posOffset>3190875</wp:posOffset>
                </wp:positionH>
                <wp:positionV relativeFrom="paragraph">
                  <wp:posOffset>3933825</wp:posOffset>
                </wp:positionV>
                <wp:extent cx="3100705" cy="1943100"/>
                <wp:effectExtent l="0" t="0" r="23495" b="19050"/>
                <wp:wrapSquare wrapText="bothSides"/>
                <wp:docPr id="4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1943100"/>
                        </a:xfrm>
                        <a:prstGeom prst="rect">
                          <a:avLst/>
                        </a:prstGeom>
                        <a:solidFill>
                          <a:srgbClr val="FFFFFF"/>
                        </a:solidFill>
                        <a:ln w="9525">
                          <a:solidFill>
                            <a:srgbClr val="000000"/>
                          </a:solidFill>
                          <a:miter lim="800000"/>
                          <a:headEnd/>
                          <a:tailEnd/>
                        </a:ln>
                      </wps:spPr>
                      <wps:txbx>
                        <w:txbxContent>
                          <w:p w14:paraId="35AD1FEF" w14:textId="184370E9" w:rsidR="008B675E" w:rsidRDefault="008B675E" w:rsidP="009741F6">
                            <w:r>
                              <w:t>Reasons for declining</w:t>
                            </w:r>
                            <w:proofErr w:type="gramStart"/>
                            <w:r>
                              <w:t>:</w:t>
                            </w:r>
                            <w:proofErr w:type="gramEnd"/>
                            <w:r>
                              <w:br/>
                              <w:t>Not interested, n = 260 (26.10%)</w:t>
                            </w:r>
                            <w:r>
                              <w:br/>
                              <w:t>No free time, n = 164 (16.47%)</w:t>
                            </w:r>
                            <w:r>
                              <w:br/>
                              <w:t>Previous bad research experience, n = 4 (0.40%)</w:t>
                            </w:r>
                            <w:r>
                              <w:br/>
                              <w:t>Recent eye test, n = 167 (16.77%)</w:t>
                            </w:r>
                            <w:r>
                              <w:br/>
                              <w:t>Transport concern, n = 19 (1.91%)</w:t>
                            </w:r>
                            <w:r>
                              <w:br/>
                              <w:t>Safety concern, n = 3 (0.30%)</w:t>
                            </w:r>
                            <w:r>
                              <w:br/>
                              <w:t xml:space="preserve">Refuse to answer, n = 5 (0.0%) </w:t>
                            </w:r>
                            <w:r>
                              <w:br/>
                            </w:r>
                            <w:proofErr w:type="gramStart"/>
                            <w:r>
                              <w:t>Other</w:t>
                            </w:r>
                            <w:proofErr w:type="gramEnd"/>
                            <w:r>
                              <w:t>, n = 140 (14.06%)</w:t>
                            </w:r>
                            <w:r>
                              <w:br/>
                              <w:t>Undetermined, n = 234 (23.49%)</w:t>
                            </w:r>
                          </w:p>
                          <w:p w14:paraId="492B7816" w14:textId="77777777" w:rsidR="008B675E" w:rsidRDefault="008B675E" w:rsidP="009741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50" type="#_x0000_t202" style="position:absolute;margin-left:251.25pt;margin-top:309.75pt;width:244.15pt;height:153pt;z-index:251635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">
                <v:textbox>
                  <w:txbxContent>
                    <w:p w14:paraId="35AD1FEF" w14:textId="184370E9" w:rsidR="008B675E" w:rsidRDefault="008B675E" w:rsidP="009741F6">
                      <w:r>
                        <w:t>Reasons for declining</w:t>
                      </w:r>
                      <w:proofErr w:type="gramStart"/>
                      <w:r>
                        <w:t>:</w:t>
                      </w:r>
                      <w:proofErr w:type="gramEnd"/>
                      <w:r>
                        <w:br/>
                        <w:t>Not interested, n = 260 (26.10%)</w:t>
                      </w:r>
                      <w:r>
                        <w:br/>
                        <w:t>No free time, n = 164 (16.47%)</w:t>
                      </w:r>
                      <w:r>
                        <w:br/>
                        <w:t>Previous bad research experience, n = 4 (0.40%)</w:t>
                      </w:r>
                      <w:r>
                        <w:br/>
                        <w:t>Recent eye test, n = 167 (16.77%)</w:t>
                      </w:r>
                      <w:r>
                        <w:br/>
                        <w:t>Transport concern, n = 19 (1.91%)</w:t>
                      </w:r>
                      <w:r>
                        <w:br/>
                        <w:t>Safety concern, n = 3 (0.30%)</w:t>
                      </w:r>
                      <w:r>
                        <w:br/>
                        <w:t xml:space="preserve">Refuse to answer, n = 5 (0.0%) </w:t>
                      </w:r>
                      <w:r>
                        <w:br/>
                      </w:r>
                      <w:proofErr w:type="gramStart"/>
                      <w:r>
                        <w:t>Other</w:t>
                      </w:r>
                      <w:proofErr w:type="gramEnd"/>
                      <w:r>
                        <w:t>, n = 140 (14.06%)</w:t>
                      </w:r>
                      <w:r>
                        <w:br/>
                        <w:t>Undetermined, n = 234 (23.49%)</w:t>
                      </w:r>
                    </w:p>
                    <w:p w14:paraId="492B7816" w14:textId="77777777" w:rsidR="008B675E" w:rsidRDefault="008B675E" w:rsidP="009741F6"/>
                  </w:txbxContent>
                </v:textbox>
                <w10:wrap type="square"/>
              </v:shape>
            </w:pict>
          </mc:Fallback>
        </mc:AlternateContent>
      </w:r>
      <w:r w:rsidR="00276473" w:rsidRPr="005251AE">
        <w:rPr>
          <w:noProof/>
          <w:lang w:eastAsia="en-AU"/>
        </w:rPr>
        <mc:AlternateContent>
          <mc:Choice Requires="wps">
            <w:drawing>
              <wp:anchor distT="45720" distB="45720" distL="114300" distR="114300" simplePos="0" relativeHeight="251615744" behindDoc="0" locked="0" layoutInCell="1" allowOverlap="1" wp14:anchorId="1EB216AB" wp14:editId="088FB930">
                <wp:simplePos x="0" y="0"/>
                <wp:positionH relativeFrom="column">
                  <wp:posOffset>4624705</wp:posOffset>
                </wp:positionH>
                <wp:positionV relativeFrom="paragraph">
                  <wp:posOffset>778510</wp:posOffset>
                </wp:positionV>
                <wp:extent cx="1276350" cy="818515"/>
                <wp:effectExtent l="0" t="0" r="19050" b="19685"/>
                <wp:wrapSquare wrapText="bothSides"/>
                <wp:docPr id="5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818515"/>
                        </a:xfrm>
                        <a:prstGeom prst="rect">
                          <a:avLst/>
                        </a:prstGeom>
                        <a:solidFill>
                          <a:srgbClr val="FFFFFF"/>
                        </a:solidFill>
                        <a:ln w="9525">
                          <a:solidFill>
                            <a:srgbClr val="000000"/>
                          </a:solidFill>
                          <a:miter lim="800000"/>
                          <a:headEnd/>
                          <a:tailEnd/>
                        </a:ln>
                      </wps:spPr>
                      <wps:txbx>
                        <w:txbxContent>
                          <w:p w14:paraId="3A8FC106" w14:textId="77777777" w:rsidR="008B675E" w:rsidRPr="00C00C01" w:rsidRDefault="008B675E" w:rsidP="009741F6">
                            <w:pPr>
                              <w:jc w:val="center"/>
                              <w:rPr>
                                <w:szCs w:val="24"/>
                              </w:rPr>
                            </w:pPr>
                            <w:r w:rsidRPr="00C00C01">
                              <w:rPr>
                                <w:szCs w:val="24"/>
                              </w:rPr>
                              <w:t>Non-contactable</w:t>
                            </w:r>
                          </w:p>
                          <w:p w14:paraId="37ECCC89" w14:textId="28BD3911" w:rsidR="008B675E" w:rsidRPr="00C00C01" w:rsidRDefault="008B675E" w:rsidP="009741F6">
                            <w:pPr>
                              <w:jc w:val="center"/>
                              <w:rPr>
                                <w:szCs w:val="24"/>
                              </w:rPr>
                            </w:pPr>
                            <w:r>
                              <w:rPr>
                                <w:szCs w:val="24"/>
                              </w:rPr>
                              <w:t>n = 11352</w:t>
                            </w:r>
                            <w:r>
                              <w:rPr>
                                <w:szCs w:val="24"/>
                              </w:rPr>
                              <w:br/>
                              <w:t>(48.86</w:t>
                            </w:r>
                            <w:r w:rsidRPr="00C00C01">
                              <w:rPr>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51" type="#_x0000_t202" style="position:absolute;margin-left:364.15pt;margin-top:61.3pt;width:100.5pt;height:64.45pt;z-index:251615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">
                <v:textbox>
                  <w:txbxContent>
                    <w:p w14:paraId="3A8FC106" w14:textId="77777777" w:rsidR="008B675E" w:rsidRPr="00C00C01" w:rsidRDefault="008B675E" w:rsidP="009741F6">
                      <w:pPr>
                        <w:jc w:val="center"/>
                        <w:rPr>
                          <w:szCs w:val="24"/>
                        </w:rPr>
                      </w:pPr>
                      <w:r w:rsidRPr="00C00C01">
                        <w:rPr>
                          <w:szCs w:val="24"/>
                        </w:rPr>
                        <w:t>Non-contactable</w:t>
                      </w:r>
                    </w:p>
                    <w:p w14:paraId="37ECCC89" w14:textId="28BD3911" w:rsidR="008B675E" w:rsidRPr="00C00C01" w:rsidRDefault="008B675E" w:rsidP="009741F6">
                      <w:pPr>
                        <w:jc w:val="center"/>
                        <w:rPr>
                          <w:szCs w:val="24"/>
                        </w:rPr>
                      </w:pPr>
                      <w:r>
                        <w:rPr>
                          <w:szCs w:val="24"/>
                        </w:rPr>
                        <w:t>n = 11352</w:t>
                      </w:r>
                      <w:r>
                        <w:rPr>
                          <w:szCs w:val="24"/>
                        </w:rPr>
                        <w:br/>
                        <w:t>(48.86</w:t>
                      </w:r>
                      <w:r w:rsidRPr="00C00C01">
                        <w:rPr>
                          <w:szCs w:val="24"/>
                        </w:rPr>
                        <w:t>%)</w:t>
                      </w:r>
                    </w:p>
                  </w:txbxContent>
                </v:textbox>
                <w10:wrap type="square"/>
              </v:shape>
            </w:pict>
          </mc:Fallback>
        </mc:AlternateContent>
      </w:r>
      <w:r w:rsidR="00334D4C" w:rsidRPr="005251AE">
        <w:rPr>
          <w:noProof/>
          <w:lang w:eastAsia="en-AU"/>
        </w:rPr>
        <mc:AlternateContent>
          <mc:Choice Requires="wps">
            <w:drawing>
              <wp:anchor distT="0" distB="0" distL="114300" distR="114300" simplePos="0" relativeHeight="251634176" behindDoc="0" locked="0" layoutInCell="1" allowOverlap="1" wp14:anchorId="332A8427" wp14:editId="0CC0113A">
                <wp:simplePos x="0" y="0"/>
                <wp:positionH relativeFrom="page">
                  <wp:posOffset>860812</wp:posOffset>
                </wp:positionH>
                <wp:positionV relativeFrom="paragraph">
                  <wp:posOffset>6141775</wp:posOffset>
                </wp:positionV>
                <wp:extent cx="5334000" cy="313055"/>
                <wp:effectExtent l="0" t="0" r="0" b="0"/>
                <wp:wrapSquare wrapText="bothSides"/>
                <wp:docPr id="206" name="Text Box 206"/>
                <wp:cNvGraphicFramePr/>
                <a:graphic xmlns:a="http://schemas.openxmlformats.org/drawingml/2006/main">
                  <a:graphicData uri="http://schemas.microsoft.com/office/word/2010/wordprocessingShape">
                    <wps:wsp>
                      <wps:cNvSpPr txBox="1"/>
                      <wps:spPr>
                        <a:xfrm>
                          <a:off x="0" y="0"/>
                          <a:ext cx="5334000" cy="313055"/>
                        </a:xfrm>
                        <a:prstGeom prst="rect">
                          <a:avLst/>
                        </a:prstGeom>
                        <a:solidFill>
                          <a:prstClr val="white"/>
                        </a:solidFill>
                        <a:ln>
                          <a:noFill/>
                        </a:ln>
                        <a:effectLst/>
                      </wps:spPr>
                      <wps:txbx>
                        <w:txbxContent>
                          <w:p w14:paraId="7D16EEB8" w14:textId="77777777" w:rsidR="008B675E" w:rsidRPr="00125C6E" w:rsidRDefault="008B675E" w:rsidP="009741F6">
                            <w:pPr>
                              <w:pStyle w:val="Caption"/>
                              <w:rPr>
                                <w:i w:val="0"/>
                                <w:noProof/>
                                <w:color w:val="000000" w:themeColor="text1"/>
                                <w:sz w:val="24"/>
                                <w:szCs w:val="24"/>
                              </w:rPr>
                            </w:pPr>
                            <w:bookmarkStart w:id="405" w:name="_Ref450043575"/>
                            <w:bookmarkStart w:id="406" w:name="_Toc451194569"/>
                            <w:bookmarkStart w:id="407" w:name="_Toc455489030"/>
                            <w:proofErr w:type="gramStart"/>
                            <w:r w:rsidRPr="00125C6E">
                              <w:rPr>
                                <w:i w:val="0"/>
                                <w:color w:val="000000" w:themeColor="text1"/>
                                <w:sz w:val="24"/>
                                <w:szCs w:val="24"/>
                              </w:rPr>
                              <w:t xml:space="preserve">Figure </w:t>
                            </w:r>
                            <w:r w:rsidRPr="00125C6E">
                              <w:rPr>
                                <w:i w:val="0"/>
                                <w:color w:val="000000" w:themeColor="text1"/>
                                <w:sz w:val="24"/>
                                <w:szCs w:val="24"/>
                              </w:rPr>
                              <w:fldChar w:fldCharType="begin"/>
                            </w:r>
                            <w:r w:rsidRPr="00125C6E">
                              <w:rPr>
                                <w:i w:val="0"/>
                                <w:color w:val="000000" w:themeColor="text1"/>
                                <w:sz w:val="24"/>
                                <w:szCs w:val="24"/>
                              </w:rPr>
                              <w:instrText xml:space="preserve"> SEQ Figure \* ARABIC </w:instrText>
                            </w:r>
                            <w:r w:rsidRPr="00125C6E">
                              <w:rPr>
                                <w:i w:val="0"/>
                                <w:color w:val="000000" w:themeColor="text1"/>
                                <w:sz w:val="24"/>
                                <w:szCs w:val="24"/>
                              </w:rPr>
                              <w:fldChar w:fldCharType="separate"/>
                            </w:r>
                            <w:r>
                              <w:rPr>
                                <w:i w:val="0"/>
                                <w:noProof/>
                                <w:color w:val="000000" w:themeColor="text1"/>
                                <w:sz w:val="24"/>
                                <w:szCs w:val="24"/>
                              </w:rPr>
                              <w:t>8</w:t>
                            </w:r>
                            <w:r w:rsidRPr="00125C6E">
                              <w:rPr>
                                <w:i w:val="0"/>
                                <w:color w:val="000000" w:themeColor="text1"/>
                                <w:sz w:val="24"/>
                                <w:szCs w:val="24"/>
                              </w:rPr>
                              <w:fldChar w:fldCharType="end"/>
                            </w:r>
                            <w:bookmarkEnd w:id="405"/>
                            <w:r w:rsidRPr="00125C6E">
                              <w:rPr>
                                <w:i w:val="0"/>
                                <w:color w:val="000000" w:themeColor="text1"/>
                                <w:sz w:val="24"/>
                                <w:szCs w:val="24"/>
                              </w:rPr>
                              <w:t>.</w:t>
                            </w:r>
                            <w:proofErr w:type="gramEnd"/>
                            <w:r w:rsidRPr="00125C6E">
                              <w:rPr>
                                <w:i w:val="0"/>
                                <w:color w:val="000000" w:themeColor="text1"/>
                                <w:sz w:val="24"/>
                                <w:szCs w:val="24"/>
                              </w:rPr>
                              <w:t xml:space="preserve"> </w:t>
                            </w:r>
                            <w:r>
                              <w:rPr>
                                <w:i w:val="0"/>
                                <w:color w:val="000000" w:themeColor="text1"/>
                                <w:sz w:val="24"/>
                                <w:szCs w:val="24"/>
                              </w:rPr>
                              <w:t>Overall</w:t>
                            </w:r>
                            <w:r w:rsidRPr="00125C6E">
                              <w:rPr>
                                <w:i w:val="0"/>
                                <w:color w:val="000000" w:themeColor="text1"/>
                                <w:sz w:val="24"/>
                                <w:szCs w:val="24"/>
                              </w:rPr>
                              <w:t xml:space="preserve"> recruitment </w:t>
                            </w:r>
                            <w:r>
                              <w:rPr>
                                <w:i w:val="0"/>
                                <w:color w:val="000000" w:themeColor="text1"/>
                                <w:sz w:val="24"/>
                                <w:szCs w:val="24"/>
                              </w:rPr>
                              <w:t>statistics for</w:t>
                            </w:r>
                            <w:r w:rsidRPr="00125C6E">
                              <w:rPr>
                                <w:i w:val="0"/>
                                <w:color w:val="000000" w:themeColor="text1"/>
                                <w:sz w:val="24"/>
                                <w:szCs w:val="24"/>
                              </w:rPr>
                              <w:t xml:space="preserve"> the NEHS</w:t>
                            </w:r>
                            <w:bookmarkEnd w:id="406"/>
                            <w:bookmarkEnd w:id="40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206" o:spid="_x0000_s1152" type="#_x0000_t202" style="position:absolute;margin-left:67.8pt;margin-top:483.6pt;width:420pt;height:24.65pt;z-index:25163417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" stroked="f">
                <v:textbox style="mso-fit-shape-to-text:t" inset="0,0,0,0">
                  <w:txbxContent>
                    <w:p w14:paraId="7D16EEB8" w14:textId="77777777" w:rsidR="008B675E" w:rsidRPr="00125C6E" w:rsidRDefault="008B675E" w:rsidP="009741F6">
                      <w:pPr>
                        <w:pStyle w:val="Caption"/>
                        <w:rPr>
                          <w:i w:val="0"/>
                          <w:noProof/>
                          <w:color w:val="000000" w:themeColor="text1"/>
                          <w:sz w:val="24"/>
                          <w:szCs w:val="24"/>
                        </w:rPr>
                      </w:pPr>
                      <w:bookmarkStart w:id="408" w:name="_Ref450043575"/>
                      <w:bookmarkStart w:id="409" w:name="_Toc451194569"/>
                      <w:bookmarkStart w:id="410" w:name="_Toc455489030"/>
                      <w:proofErr w:type="gramStart"/>
                      <w:r w:rsidRPr="00125C6E">
                        <w:rPr>
                          <w:i w:val="0"/>
                          <w:color w:val="000000" w:themeColor="text1"/>
                          <w:sz w:val="24"/>
                          <w:szCs w:val="24"/>
                        </w:rPr>
                        <w:t xml:space="preserve">Figure </w:t>
                      </w:r>
                      <w:r w:rsidRPr="00125C6E">
                        <w:rPr>
                          <w:i w:val="0"/>
                          <w:color w:val="000000" w:themeColor="text1"/>
                          <w:sz w:val="24"/>
                          <w:szCs w:val="24"/>
                        </w:rPr>
                        <w:fldChar w:fldCharType="begin"/>
                      </w:r>
                      <w:r w:rsidRPr="00125C6E">
                        <w:rPr>
                          <w:i w:val="0"/>
                          <w:color w:val="000000" w:themeColor="text1"/>
                          <w:sz w:val="24"/>
                          <w:szCs w:val="24"/>
                        </w:rPr>
                        <w:instrText xml:space="preserve"> SEQ Figure \* ARABIC </w:instrText>
                      </w:r>
                      <w:r w:rsidRPr="00125C6E">
                        <w:rPr>
                          <w:i w:val="0"/>
                          <w:color w:val="000000" w:themeColor="text1"/>
                          <w:sz w:val="24"/>
                          <w:szCs w:val="24"/>
                        </w:rPr>
                        <w:fldChar w:fldCharType="separate"/>
                      </w:r>
                      <w:r>
                        <w:rPr>
                          <w:i w:val="0"/>
                          <w:noProof/>
                          <w:color w:val="000000" w:themeColor="text1"/>
                          <w:sz w:val="24"/>
                          <w:szCs w:val="24"/>
                        </w:rPr>
                        <w:t>8</w:t>
                      </w:r>
                      <w:r w:rsidRPr="00125C6E">
                        <w:rPr>
                          <w:i w:val="0"/>
                          <w:color w:val="000000" w:themeColor="text1"/>
                          <w:sz w:val="24"/>
                          <w:szCs w:val="24"/>
                        </w:rPr>
                        <w:fldChar w:fldCharType="end"/>
                      </w:r>
                      <w:bookmarkEnd w:id="408"/>
                      <w:r w:rsidRPr="00125C6E">
                        <w:rPr>
                          <w:i w:val="0"/>
                          <w:color w:val="000000" w:themeColor="text1"/>
                          <w:sz w:val="24"/>
                          <w:szCs w:val="24"/>
                        </w:rPr>
                        <w:t>.</w:t>
                      </w:r>
                      <w:proofErr w:type="gramEnd"/>
                      <w:r w:rsidRPr="00125C6E">
                        <w:rPr>
                          <w:i w:val="0"/>
                          <w:color w:val="000000" w:themeColor="text1"/>
                          <w:sz w:val="24"/>
                          <w:szCs w:val="24"/>
                        </w:rPr>
                        <w:t xml:space="preserve"> </w:t>
                      </w:r>
                      <w:r>
                        <w:rPr>
                          <w:i w:val="0"/>
                          <w:color w:val="000000" w:themeColor="text1"/>
                          <w:sz w:val="24"/>
                          <w:szCs w:val="24"/>
                        </w:rPr>
                        <w:t>Overall</w:t>
                      </w:r>
                      <w:r w:rsidRPr="00125C6E">
                        <w:rPr>
                          <w:i w:val="0"/>
                          <w:color w:val="000000" w:themeColor="text1"/>
                          <w:sz w:val="24"/>
                          <w:szCs w:val="24"/>
                        </w:rPr>
                        <w:t xml:space="preserve"> recruitment </w:t>
                      </w:r>
                      <w:r>
                        <w:rPr>
                          <w:i w:val="0"/>
                          <w:color w:val="000000" w:themeColor="text1"/>
                          <w:sz w:val="24"/>
                          <w:szCs w:val="24"/>
                        </w:rPr>
                        <w:t>statistics for</w:t>
                      </w:r>
                      <w:r w:rsidRPr="00125C6E">
                        <w:rPr>
                          <w:i w:val="0"/>
                          <w:color w:val="000000" w:themeColor="text1"/>
                          <w:sz w:val="24"/>
                          <w:szCs w:val="24"/>
                        </w:rPr>
                        <w:t xml:space="preserve"> the NEHS</w:t>
                      </w:r>
                      <w:bookmarkEnd w:id="409"/>
                      <w:bookmarkEnd w:id="410"/>
                    </w:p>
                  </w:txbxContent>
                </v:textbox>
                <w10:wrap type="square" anchorx="page"/>
              </v:shape>
            </w:pict>
          </mc:Fallback>
        </mc:AlternateContent>
      </w:r>
      <w:r w:rsidR="009C2C4A" w:rsidRPr="005251AE">
        <w:rPr>
          <w:noProof/>
          <w:lang w:eastAsia="en-AU"/>
        </w:rPr>
        <mc:AlternateContent>
          <mc:Choice Requires="wps">
            <w:drawing>
              <wp:anchor distT="0" distB="0" distL="114300" distR="114300" simplePos="0" relativeHeight="251633152" behindDoc="0" locked="0" layoutInCell="1" allowOverlap="1" wp14:anchorId="2B5ABE71" wp14:editId="3F6186AF">
                <wp:simplePos x="0" y="0"/>
                <wp:positionH relativeFrom="column">
                  <wp:posOffset>4834890</wp:posOffset>
                </wp:positionH>
                <wp:positionV relativeFrom="paragraph">
                  <wp:posOffset>3735070</wp:posOffset>
                </wp:positionV>
                <wp:extent cx="0" cy="201930"/>
                <wp:effectExtent l="0" t="0" r="19050" b="26670"/>
                <wp:wrapNone/>
                <wp:docPr id="578" name="Straight Connector 578"/>
                <wp:cNvGraphicFramePr/>
                <a:graphic xmlns:a="http://schemas.openxmlformats.org/drawingml/2006/main">
                  <a:graphicData uri="http://schemas.microsoft.com/office/word/2010/wordprocessingShape">
                    <wps:wsp>
                      <wps:cNvCnPr/>
                      <wps:spPr>
                        <a:xfrm>
                          <a:off x="0" y="0"/>
                          <a:ext cx="0" cy="20193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02DA220" id="Straight Connector 578" o:spid="_x0000_s1026" style="position:absolute;z-index:251652608;visibility:visible;mso-wrap-style:square;mso-wrap-distance-left:9pt;mso-wrap-distance-top:0;mso-wrap-distance-right:9pt;mso-wrap-distance-bottom:0;mso-position-horizontal:absolute;mso-position-horizontal-relative:text;mso-position-vertical:absolute;mso-position-vertical-relative:text" from="380.7pt,294.1pt" to="380.7pt,3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" strokecolor="windowText">
                <v:stroke joinstyle="miter"/>
              </v:line>
            </w:pict>
          </mc:Fallback>
        </mc:AlternateContent>
      </w:r>
      <w:r w:rsidR="009C2C4A" w:rsidRPr="005251AE">
        <w:rPr>
          <w:noProof/>
          <w:lang w:eastAsia="en-AU"/>
        </w:rPr>
        <mc:AlternateContent>
          <mc:Choice Requires="wps">
            <w:drawing>
              <wp:anchor distT="0" distB="0" distL="114300" distR="114300" simplePos="0" relativeHeight="251629056" behindDoc="0" locked="0" layoutInCell="1" allowOverlap="1" wp14:anchorId="4085C59B" wp14:editId="1B78AC49">
                <wp:simplePos x="0" y="0"/>
                <wp:positionH relativeFrom="column">
                  <wp:posOffset>877570</wp:posOffset>
                </wp:positionH>
                <wp:positionV relativeFrom="paragraph">
                  <wp:posOffset>3736975</wp:posOffset>
                </wp:positionV>
                <wp:extent cx="0" cy="100965"/>
                <wp:effectExtent l="0" t="0" r="19050" b="32385"/>
                <wp:wrapNone/>
                <wp:docPr id="593" name="Straight Connector 593"/>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91F317F" id="Straight Connector 593" o:spid="_x0000_s1026" style="position:absolute;z-index:251648512;visibility:visible;mso-wrap-style:square;mso-wrap-distance-left:9pt;mso-wrap-distance-top:0;mso-wrap-distance-right:9pt;mso-wrap-distance-bottom:0;mso-position-horizontal:absolute;mso-position-horizontal-relative:text;mso-position-vertical:absolute;mso-position-vertical-relative:text" from="69.1pt,294.25pt" to="69.1pt,3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" strokecolor="windowText">
                <v:stroke joinstyle="miter"/>
              </v:line>
            </w:pict>
          </mc:Fallback>
        </mc:AlternateContent>
      </w:r>
      <w:r w:rsidR="009C2C4A" w:rsidRPr="005251AE">
        <w:rPr>
          <w:noProof/>
          <w:lang w:eastAsia="en-AU"/>
        </w:rPr>
        <mc:AlternateContent>
          <mc:Choice Requires="wps">
            <w:drawing>
              <wp:anchor distT="0" distB="0" distL="114300" distR="114300" simplePos="0" relativeHeight="251630080" behindDoc="0" locked="0" layoutInCell="1" allowOverlap="1" wp14:anchorId="217EFA7F" wp14:editId="7F7635A5">
                <wp:simplePos x="0" y="0"/>
                <wp:positionH relativeFrom="column">
                  <wp:posOffset>92710</wp:posOffset>
                </wp:positionH>
                <wp:positionV relativeFrom="paragraph">
                  <wp:posOffset>3840480</wp:posOffset>
                </wp:positionV>
                <wp:extent cx="1592580" cy="0"/>
                <wp:effectExtent l="0" t="0" r="26670" b="19050"/>
                <wp:wrapNone/>
                <wp:docPr id="592" name="Straight Connector 592"/>
                <wp:cNvGraphicFramePr/>
                <a:graphic xmlns:a="http://schemas.openxmlformats.org/drawingml/2006/main">
                  <a:graphicData uri="http://schemas.microsoft.com/office/word/2010/wordprocessingShape">
                    <wps:wsp>
                      <wps:cNvCnPr/>
                      <wps:spPr>
                        <a:xfrm>
                          <a:off x="0" y="0"/>
                          <a:ext cx="159258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769AB93A" id="Straight Connector 592" o:spid="_x0000_s1026" style="position:absolute;z-index:251649536;visibility:visible;mso-wrap-style:square;mso-wrap-distance-left:9pt;mso-wrap-distance-top:0;mso-wrap-distance-right:9pt;mso-wrap-distance-bottom:0;mso-position-horizontal:absolute;mso-position-horizontal-relative:text;mso-position-vertical:absolute;mso-position-vertical-relative:text" from="7.3pt,302.4pt" to="132.7pt,30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" strokecolor="windowText">
                <v:stroke joinstyle="miter"/>
              </v:line>
            </w:pict>
          </mc:Fallback>
        </mc:AlternateContent>
      </w:r>
      <w:r w:rsidR="009C2C4A" w:rsidRPr="005251AE">
        <w:rPr>
          <w:noProof/>
          <w:lang w:eastAsia="en-AU"/>
        </w:rPr>
        <mc:AlternateContent>
          <mc:Choice Requires="wps">
            <w:drawing>
              <wp:anchor distT="0" distB="0" distL="114300" distR="114300" simplePos="0" relativeHeight="251632128" behindDoc="0" locked="0" layoutInCell="1" allowOverlap="1" wp14:anchorId="406328E0" wp14:editId="74F505EE">
                <wp:simplePos x="0" y="0"/>
                <wp:positionH relativeFrom="column">
                  <wp:posOffset>1684020</wp:posOffset>
                </wp:positionH>
                <wp:positionV relativeFrom="paragraph">
                  <wp:posOffset>3850640</wp:posOffset>
                </wp:positionV>
                <wp:extent cx="0" cy="100965"/>
                <wp:effectExtent l="0" t="0" r="19050" b="32385"/>
                <wp:wrapNone/>
                <wp:docPr id="589" name="Straight Connector 589"/>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3F639507" id="Straight Connector 589" o:spid="_x0000_s1026" style="position:absolute;z-index:251651584;visibility:visible;mso-wrap-style:square;mso-wrap-distance-left:9pt;mso-wrap-distance-top:0;mso-wrap-distance-right:9pt;mso-wrap-distance-bottom:0;mso-position-horizontal:absolute;mso-position-horizontal-relative:text;mso-position-vertical:absolute;mso-position-vertical-relative:text" from="132.6pt,303.2pt" to="132.6pt,3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" strokecolor="windowText">
                <v:stroke joinstyle="miter"/>
              </v:line>
            </w:pict>
          </mc:Fallback>
        </mc:AlternateContent>
      </w:r>
      <w:r w:rsidR="009C2C4A" w:rsidRPr="005251AE">
        <w:rPr>
          <w:noProof/>
          <w:lang w:eastAsia="en-AU"/>
        </w:rPr>
        <mc:AlternateContent>
          <mc:Choice Requires="wps">
            <w:drawing>
              <wp:anchor distT="0" distB="0" distL="114300" distR="114300" simplePos="0" relativeHeight="251631104" behindDoc="0" locked="0" layoutInCell="1" allowOverlap="1" wp14:anchorId="2D8CF166" wp14:editId="76F17990">
                <wp:simplePos x="0" y="0"/>
                <wp:positionH relativeFrom="column">
                  <wp:posOffset>93980</wp:posOffset>
                </wp:positionH>
                <wp:positionV relativeFrom="paragraph">
                  <wp:posOffset>3840480</wp:posOffset>
                </wp:positionV>
                <wp:extent cx="0" cy="100965"/>
                <wp:effectExtent l="0" t="0" r="19050" b="32385"/>
                <wp:wrapNone/>
                <wp:docPr id="588" name="Straight Connector 588"/>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5D47B6C4" id="Straight Connector 588" o:spid="_x0000_s1026" style="position:absolute;z-index:251650560;visibility:visible;mso-wrap-style:square;mso-wrap-distance-left:9pt;mso-wrap-distance-top:0;mso-wrap-distance-right:9pt;mso-wrap-distance-bottom:0;mso-position-horizontal:absolute;mso-position-horizontal-relative:text;mso-position-vertical:absolute;mso-position-vertical-relative:text" from="7.4pt,302.4pt" to="7.4pt,3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" strokecolor="windowText">
                <v:stroke joinstyle="miter"/>
              </v:line>
            </w:pict>
          </mc:Fallback>
        </mc:AlternateContent>
      </w:r>
      <w:r w:rsidR="009C2C4A" w:rsidRPr="005251AE">
        <w:rPr>
          <w:noProof/>
          <w:lang w:eastAsia="en-AU"/>
        </w:rPr>
        <mc:AlternateContent>
          <mc:Choice Requires="wps">
            <w:drawing>
              <wp:anchor distT="0" distB="0" distL="114300" distR="114300" simplePos="0" relativeHeight="251640320" behindDoc="0" locked="0" layoutInCell="1" allowOverlap="1" wp14:anchorId="6BF77A72" wp14:editId="28D17E21">
                <wp:simplePos x="0" y="0"/>
                <wp:positionH relativeFrom="column">
                  <wp:posOffset>4816475</wp:posOffset>
                </wp:positionH>
                <wp:positionV relativeFrom="paragraph">
                  <wp:posOffset>2779395</wp:posOffset>
                </wp:positionV>
                <wp:extent cx="0" cy="100965"/>
                <wp:effectExtent l="0" t="0" r="19050" b="32385"/>
                <wp:wrapNone/>
                <wp:docPr id="51" name="Straight Connector 51"/>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6701C5E9" id="Straight Connector 51"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379.25pt,218.85pt" to="379.25pt,2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" strokecolor="windowText">
                <v:stroke joinstyle="miter"/>
              </v:line>
            </w:pict>
          </mc:Fallback>
        </mc:AlternateContent>
      </w:r>
      <w:r w:rsidR="009C2C4A" w:rsidRPr="005251AE">
        <w:rPr>
          <w:noProof/>
          <w:lang w:eastAsia="en-AU"/>
        </w:rPr>
        <mc:AlternateContent>
          <mc:Choice Requires="wps">
            <w:drawing>
              <wp:anchor distT="45720" distB="45720" distL="114300" distR="114300" simplePos="0" relativeHeight="251618816" behindDoc="0" locked="0" layoutInCell="1" allowOverlap="1" wp14:anchorId="297E064A" wp14:editId="07E0725C">
                <wp:simplePos x="0" y="0"/>
                <wp:positionH relativeFrom="margin">
                  <wp:posOffset>4384040</wp:posOffset>
                </wp:positionH>
                <wp:positionV relativeFrom="paragraph">
                  <wp:posOffset>2880360</wp:posOffset>
                </wp:positionV>
                <wp:extent cx="895350" cy="855345"/>
                <wp:effectExtent l="0" t="0" r="19050" b="20955"/>
                <wp:wrapSquare wrapText="bothSides"/>
                <wp:docPr id="5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855345"/>
                        </a:xfrm>
                        <a:prstGeom prst="rect">
                          <a:avLst/>
                        </a:prstGeom>
                        <a:solidFill>
                          <a:srgbClr val="FFFFFF"/>
                        </a:solidFill>
                        <a:ln w="9525">
                          <a:solidFill>
                            <a:srgbClr val="000000"/>
                          </a:solidFill>
                          <a:miter lim="800000"/>
                          <a:headEnd/>
                          <a:tailEnd/>
                        </a:ln>
                      </wps:spPr>
                      <wps:txbx>
                        <w:txbxContent>
                          <w:p w14:paraId="569FFE79" w14:textId="77777777" w:rsidR="008B675E" w:rsidRPr="00C00C01" w:rsidRDefault="008B675E" w:rsidP="009741F6">
                            <w:pPr>
                              <w:jc w:val="center"/>
                              <w:rPr>
                                <w:szCs w:val="24"/>
                              </w:rPr>
                            </w:pPr>
                            <w:r>
                              <w:rPr>
                                <w:szCs w:val="24"/>
                              </w:rPr>
                              <w:t>Decline</w:t>
                            </w:r>
                          </w:p>
                          <w:p w14:paraId="52F254D4" w14:textId="7E4C11AD" w:rsidR="008B675E" w:rsidRPr="00C00C01" w:rsidRDefault="008B675E" w:rsidP="009741F6">
                            <w:pPr>
                              <w:jc w:val="center"/>
                              <w:rPr>
                                <w:szCs w:val="24"/>
                              </w:rPr>
                            </w:pPr>
                            <w:r>
                              <w:rPr>
                                <w:szCs w:val="24"/>
                              </w:rPr>
                              <w:t>n = 996</w:t>
                            </w:r>
                            <w:r>
                              <w:rPr>
                                <w:szCs w:val="24"/>
                              </w:rPr>
                              <w:br/>
                              <w:t>(14.73</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53" type="#_x0000_t202" style="position:absolute;margin-left:345.2pt;margin-top:226.8pt;width:70.5pt;height:67.35pt;z-index:2516188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">
                <v:textbox style="mso-fit-shape-to-text:t">
                  <w:txbxContent>
                    <w:p w14:paraId="569FFE79" w14:textId="77777777" w:rsidR="008B675E" w:rsidRPr="00C00C01" w:rsidRDefault="008B675E" w:rsidP="009741F6">
                      <w:pPr>
                        <w:jc w:val="center"/>
                        <w:rPr>
                          <w:szCs w:val="24"/>
                        </w:rPr>
                      </w:pPr>
                      <w:r>
                        <w:rPr>
                          <w:szCs w:val="24"/>
                        </w:rPr>
                        <w:t>Decline</w:t>
                      </w:r>
                    </w:p>
                    <w:p w14:paraId="52F254D4" w14:textId="7E4C11AD" w:rsidR="008B675E" w:rsidRPr="00C00C01" w:rsidRDefault="008B675E" w:rsidP="009741F6">
                      <w:pPr>
                        <w:jc w:val="center"/>
                        <w:rPr>
                          <w:szCs w:val="24"/>
                        </w:rPr>
                      </w:pPr>
                      <w:r>
                        <w:rPr>
                          <w:szCs w:val="24"/>
                        </w:rPr>
                        <w:t>n = 996</w:t>
                      </w:r>
                      <w:r>
                        <w:rPr>
                          <w:szCs w:val="24"/>
                        </w:rPr>
                        <w:br/>
                        <w:t>(14.73</w:t>
                      </w:r>
                      <w:r w:rsidRPr="00C00C01">
                        <w:rPr>
                          <w:szCs w:val="24"/>
                        </w:rPr>
                        <w:t>%)</w:t>
                      </w:r>
                    </w:p>
                  </w:txbxContent>
                </v:textbox>
                <w10:wrap type="square" anchorx="margin"/>
              </v:shape>
            </w:pict>
          </mc:Fallback>
        </mc:AlternateContent>
      </w:r>
      <w:r w:rsidR="009C2C4A" w:rsidRPr="005251AE">
        <w:rPr>
          <w:noProof/>
          <w:lang w:eastAsia="en-AU"/>
        </w:rPr>
        <mc:AlternateContent>
          <mc:Choice Requires="wps">
            <w:drawing>
              <wp:anchor distT="0" distB="0" distL="114300" distR="114300" simplePos="0" relativeHeight="251639296" behindDoc="0" locked="0" layoutInCell="1" allowOverlap="1" wp14:anchorId="6B9C9536" wp14:editId="488FFA01">
                <wp:simplePos x="0" y="0"/>
                <wp:positionH relativeFrom="column">
                  <wp:posOffset>877570</wp:posOffset>
                </wp:positionH>
                <wp:positionV relativeFrom="paragraph">
                  <wp:posOffset>2779395</wp:posOffset>
                </wp:positionV>
                <wp:extent cx="0" cy="100965"/>
                <wp:effectExtent l="0" t="0" r="19050" b="32385"/>
                <wp:wrapNone/>
                <wp:docPr id="52" name="Straight Connector 52"/>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5F6CF624" id="Straight Connector 52"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69.1pt,218.85pt" to="69.1pt,2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" strokecolor="windowText">
                <v:stroke joinstyle="miter"/>
              </v:line>
            </w:pict>
          </mc:Fallback>
        </mc:AlternateContent>
      </w:r>
      <w:r w:rsidR="009C2C4A" w:rsidRPr="005251AE">
        <w:rPr>
          <w:noProof/>
          <w:lang w:eastAsia="en-AU"/>
        </w:rPr>
        <mc:AlternateContent>
          <mc:Choice Requires="wps">
            <w:drawing>
              <wp:anchor distT="45720" distB="45720" distL="114300" distR="114300" simplePos="0" relativeHeight="251617792" behindDoc="0" locked="0" layoutInCell="1" allowOverlap="1" wp14:anchorId="3AAC7CCF" wp14:editId="5676D63F">
                <wp:simplePos x="0" y="0"/>
                <wp:positionH relativeFrom="column">
                  <wp:posOffset>392430</wp:posOffset>
                </wp:positionH>
                <wp:positionV relativeFrom="paragraph">
                  <wp:posOffset>2877820</wp:posOffset>
                </wp:positionV>
                <wp:extent cx="952500" cy="855345"/>
                <wp:effectExtent l="0" t="0" r="19050" b="20955"/>
                <wp:wrapSquare wrapText="bothSides"/>
                <wp:docPr id="5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855345"/>
                        </a:xfrm>
                        <a:prstGeom prst="rect">
                          <a:avLst/>
                        </a:prstGeom>
                        <a:solidFill>
                          <a:srgbClr val="FFFFFF"/>
                        </a:solidFill>
                        <a:ln w="9525">
                          <a:solidFill>
                            <a:srgbClr val="000000"/>
                          </a:solidFill>
                          <a:miter lim="800000"/>
                          <a:headEnd/>
                          <a:tailEnd/>
                        </a:ln>
                      </wps:spPr>
                      <wps:txbx>
                        <w:txbxContent>
                          <w:p w14:paraId="40024685" w14:textId="77777777" w:rsidR="008B675E" w:rsidRPr="00C00C01" w:rsidRDefault="008B675E" w:rsidP="009741F6">
                            <w:pPr>
                              <w:jc w:val="center"/>
                              <w:rPr>
                                <w:szCs w:val="24"/>
                              </w:rPr>
                            </w:pPr>
                            <w:r>
                              <w:rPr>
                                <w:szCs w:val="24"/>
                              </w:rPr>
                              <w:t>Agree</w:t>
                            </w:r>
                          </w:p>
                          <w:p w14:paraId="325835DB" w14:textId="20C8A361" w:rsidR="008B675E" w:rsidRPr="00C00C01" w:rsidRDefault="008B675E" w:rsidP="009741F6">
                            <w:pPr>
                              <w:jc w:val="center"/>
                              <w:rPr>
                                <w:szCs w:val="24"/>
                              </w:rPr>
                            </w:pPr>
                            <w:r>
                              <w:rPr>
                                <w:szCs w:val="24"/>
                              </w:rPr>
                              <w:t>n = 5764</w:t>
                            </w:r>
                            <w:r>
                              <w:rPr>
                                <w:szCs w:val="24"/>
                              </w:rPr>
                              <w:br/>
                              <w:t>(85.27</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54" type="#_x0000_t202" style="position:absolute;margin-left:30.9pt;margin-top:226.6pt;width:75pt;height:67.35pt;z-index:251617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">
                <v:textbox style="mso-fit-shape-to-text:t">
                  <w:txbxContent>
                    <w:p w14:paraId="40024685" w14:textId="77777777" w:rsidR="008B675E" w:rsidRPr="00C00C01" w:rsidRDefault="008B675E" w:rsidP="009741F6">
                      <w:pPr>
                        <w:jc w:val="center"/>
                        <w:rPr>
                          <w:szCs w:val="24"/>
                        </w:rPr>
                      </w:pPr>
                      <w:r>
                        <w:rPr>
                          <w:szCs w:val="24"/>
                        </w:rPr>
                        <w:t>Agree</w:t>
                      </w:r>
                    </w:p>
                    <w:p w14:paraId="325835DB" w14:textId="20C8A361" w:rsidR="008B675E" w:rsidRPr="00C00C01" w:rsidRDefault="008B675E" w:rsidP="009741F6">
                      <w:pPr>
                        <w:jc w:val="center"/>
                        <w:rPr>
                          <w:szCs w:val="24"/>
                        </w:rPr>
                      </w:pPr>
                      <w:r>
                        <w:rPr>
                          <w:szCs w:val="24"/>
                        </w:rPr>
                        <w:t>n = 5764</w:t>
                      </w:r>
                      <w:r>
                        <w:rPr>
                          <w:szCs w:val="24"/>
                        </w:rPr>
                        <w:br/>
                        <w:t>(85.27</w:t>
                      </w:r>
                      <w:r w:rsidRPr="00C00C01">
                        <w:rPr>
                          <w:szCs w:val="24"/>
                        </w:rPr>
                        <w:t>%)</w:t>
                      </w:r>
                    </w:p>
                  </w:txbxContent>
                </v:textbox>
                <w10:wrap type="square"/>
              </v:shape>
            </w:pict>
          </mc:Fallback>
        </mc:AlternateContent>
      </w:r>
      <w:r w:rsidR="009C2C4A" w:rsidRPr="005251AE">
        <w:rPr>
          <w:noProof/>
          <w:lang w:eastAsia="en-AU"/>
        </w:rPr>
        <mc:AlternateContent>
          <mc:Choice Requires="wps">
            <w:drawing>
              <wp:anchor distT="0" distB="0" distL="114300" distR="114300" simplePos="0" relativeHeight="251637248" behindDoc="0" locked="0" layoutInCell="1" allowOverlap="1" wp14:anchorId="3FA2159F" wp14:editId="28061F95">
                <wp:simplePos x="0" y="0"/>
                <wp:positionH relativeFrom="margin">
                  <wp:posOffset>2890520</wp:posOffset>
                </wp:positionH>
                <wp:positionV relativeFrom="paragraph">
                  <wp:posOffset>2684516</wp:posOffset>
                </wp:positionV>
                <wp:extent cx="0" cy="100965"/>
                <wp:effectExtent l="0" t="0" r="19050" b="32385"/>
                <wp:wrapNone/>
                <wp:docPr id="54" name="Straight Connector 54"/>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EE09158" id="Straight Connector 54" o:spid="_x0000_s1026" style="position:absolute;z-index:251656704;visibility:visible;mso-wrap-style:square;mso-wrap-distance-left:9pt;mso-wrap-distance-top:0;mso-wrap-distance-right:9pt;mso-wrap-distance-bottom:0;mso-position-horizontal:absolute;mso-position-horizontal-relative:margin;mso-position-vertical:absolute;mso-position-vertical-relative:text" from="227.6pt,211.4pt" to="227.6pt,2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" strokecolor="windowText">
                <v:stroke joinstyle="miter"/>
                <w10:wrap anchorx="margin"/>
              </v:line>
            </w:pict>
          </mc:Fallback>
        </mc:AlternateContent>
      </w:r>
      <w:r w:rsidR="009C2C4A" w:rsidRPr="00B91898">
        <w:rPr>
          <w:rFonts w:ascii="Calibri" w:eastAsiaTheme="majorEastAsia" w:hAnsi="Calibri" w:cstheme="majorBidi"/>
          <w:b/>
          <w:bCs/>
          <w:noProof/>
          <w:szCs w:val="24"/>
          <w:lang w:eastAsia="en-AU"/>
        </w:rPr>
        <mc:AlternateContent>
          <mc:Choice Requires="wps">
            <w:drawing>
              <wp:anchor distT="0" distB="0" distL="114300" distR="114300" simplePos="0" relativeHeight="251638272" behindDoc="0" locked="0" layoutInCell="1" allowOverlap="1" wp14:anchorId="5337E462" wp14:editId="0DF651CD">
                <wp:simplePos x="0" y="0"/>
                <wp:positionH relativeFrom="margin">
                  <wp:posOffset>875030</wp:posOffset>
                </wp:positionH>
                <wp:positionV relativeFrom="paragraph">
                  <wp:posOffset>2779766</wp:posOffset>
                </wp:positionV>
                <wp:extent cx="3954780" cy="0"/>
                <wp:effectExtent l="0" t="0" r="26670" b="19050"/>
                <wp:wrapNone/>
                <wp:docPr id="53" name="Straight Connector 53"/>
                <wp:cNvGraphicFramePr/>
                <a:graphic xmlns:a="http://schemas.openxmlformats.org/drawingml/2006/main">
                  <a:graphicData uri="http://schemas.microsoft.com/office/word/2010/wordprocessingShape">
                    <wps:wsp>
                      <wps:cNvCnPr/>
                      <wps:spPr>
                        <a:xfrm>
                          <a:off x="0" y="0"/>
                          <a:ext cx="395478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44C3321F" id="Straight Connector 53" o:spid="_x0000_s1026" style="position:absolute;z-index:251657728;visibility:visible;mso-wrap-style:square;mso-wrap-distance-left:9pt;mso-wrap-distance-top:0;mso-wrap-distance-right:9pt;mso-wrap-distance-bottom:0;mso-position-horizontal:absolute;mso-position-horizontal-relative:margin;mso-position-vertical:absolute;mso-position-vertical-relative:text" from="68.9pt,218.9pt" to="380.3pt,2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" strokecolor="windowText">
                <v:stroke joinstyle="miter"/>
                <w10:wrap anchorx="margin"/>
              </v:line>
            </w:pict>
          </mc:Fallback>
        </mc:AlternateContent>
      </w:r>
      <w:r w:rsidR="009C2C4A" w:rsidRPr="005251AE">
        <w:rPr>
          <w:noProof/>
          <w:lang w:eastAsia="en-AU"/>
        </w:rPr>
        <mc:AlternateContent>
          <mc:Choice Requires="wps">
            <w:drawing>
              <wp:anchor distT="0" distB="0" distL="114300" distR="114300" simplePos="0" relativeHeight="251628032" behindDoc="0" locked="0" layoutInCell="1" allowOverlap="1" wp14:anchorId="363FFB72" wp14:editId="3DACE191">
                <wp:simplePos x="0" y="0"/>
                <wp:positionH relativeFrom="column">
                  <wp:posOffset>4493895</wp:posOffset>
                </wp:positionH>
                <wp:positionV relativeFrom="paragraph">
                  <wp:posOffset>1728470</wp:posOffset>
                </wp:positionV>
                <wp:extent cx="0" cy="100965"/>
                <wp:effectExtent l="0" t="0" r="19050" b="32385"/>
                <wp:wrapNone/>
                <wp:docPr id="586" name="Straight Connector 586"/>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4FB1C796" id="Straight Connector 586" o:spid="_x0000_s1026" style="position:absolute;z-index:251647488;visibility:visible;mso-wrap-style:square;mso-wrap-distance-left:9pt;mso-wrap-distance-top:0;mso-wrap-distance-right:9pt;mso-wrap-distance-bottom:0;mso-position-horizontal:absolute;mso-position-horizontal-relative:text;mso-position-vertical:absolute;mso-position-vertical-relative:text" from="353.85pt,136.1pt" to="353.85pt,1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" strokecolor="windowText">
                <v:stroke joinstyle="miter"/>
              </v:line>
            </w:pict>
          </mc:Fallback>
        </mc:AlternateContent>
      </w:r>
      <w:r w:rsidR="009C2C4A" w:rsidRPr="005251AE">
        <w:rPr>
          <w:noProof/>
          <w:lang w:eastAsia="en-AU"/>
        </w:rPr>
        <mc:AlternateContent>
          <mc:Choice Requires="wps">
            <w:drawing>
              <wp:anchor distT="0" distB="0" distL="114300" distR="114300" simplePos="0" relativeHeight="251627008" behindDoc="0" locked="0" layoutInCell="1" allowOverlap="1" wp14:anchorId="7FAAF8E7" wp14:editId="2C564514">
                <wp:simplePos x="0" y="0"/>
                <wp:positionH relativeFrom="column">
                  <wp:posOffset>2898140</wp:posOffset>
                </wp:positionH>
                <wp:positionV relativeFrom="paragraph">
                  <wp:posOffset>1732915</wp:posOffset>
                </wp:positionV>
                <wp:extent cx="0" cy="100965"/>
                <wp:effectExtent l="0" t="0" r="19050" b="32385"/>
                <wp:wrapNone/>
                <wp:docPr id="587" name="Straight Connector 587"/>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5731CC82" id="Straight Connector 587" o:spid="_x0000_s1026" style="position:absolute;z-index:251646464;visibility:visible;mso-wrap-style:square;mso-wrap-distance-left:9pt;mso-wrap-distance-top:0;mso-wrap-distance-right:9pt;mso-wrap-distance-bottom:0;mso-position-horizontal:absolute;mso-position-horizontal-relative:text;mso-position-vertical:absolute;mso-position-vertical-relative:text" from="228.2pt,136.45pt" to="228.2pt,1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" strokecolor="windowText">
                <v:stroke joinstyle="miter"/>
              </v:line>
            </w:pict>
          </mc:Fallback>
        </mc:AlternateContent>
      </w:r>
      <w:r w:rsidR="009C2C4A" w:rsidRPr="005251AE">
        <w:rPr>
          <w:noProof/>
          <w:lang w:eastAsia="en-AU"/>
        </w:rPr>
        <mc:AlternateContent>
          <mc:Choice Requires="wps">
            <w:drawing>
              <wp:anchor distT="45720" distB="45720" distL="114300" distR="114300" simplePos="0" relativeHeight="251614720" behindDoc="0" locked="0" layoutInCell="1" allowOverlap="1" wp14:anchorId="0B20D545" wp14:editId="04A4DC19">
                <wp:simplePos x="0" y="0"/>
                <wp:positionH relativeFrom="margin">
                  <wp:posOffset>2409190</wp:posOffset>
                </wp:positionH>
                <wp:positionV relativeFrom="paragraph">
                  <wp:posOffset>1830070</wp:posOffset>
                </wp:positionV>
                <wp:extent cx="971550" cy="855345"/>
                <wp:effectExtent l="0" t="0" r="19050" b="20955"/>
                <wp:wrapSquare wrapText="bothSides"/>
                <wp:docPr id="602" name="Text Box 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855345"/>
                        </a:xfrm>
                        <a:prstGeom prst="rect">
                          <a:avLst/>
                        </a:prstGeom>
                        <a:solidFill>
                          <a:srgbClr val="FFFFFF"/>
                        </a:solidFill>
                        <a:ln w="9525">
                          <a:solidFill>
                            <a:srgbClr val="000000"/>
                          </a:solidFill>
                          <a:miter lim="800000"/>
                          <a:headEnd/>
                          <a:tailEnd/>
                        </a:ln>
                      </wps:spPr>
                      <wps:txbx>
                        <w:txbxContent>
                          <w:p w14:paraId="126F76F1" w14:textId="77777777" w:rsidR="008B675E" w:rsidRPr="00C00C01" w:rsidRDefault="008B675E" w:rsidP="009741F6">
                            <w:pPr>
                              <w:jc w:val="center"/>
                              <w:rPr>
                                <w:szCs w:val="24"/>
                              </w:rPr>
                            </w:pPr>
                            <w:r>
                              <w:rPr>
                                <w:szCs w:val="24"/>
                              </w:rPr>
                              <w:t>Eligible</w:t>
                            </w:r>
                          </w:p>
                          <w:p w14:paraId="5932C6DA" w14:textId="7E42F7CC" w:rsidR="008B675E" w:rsidRPr="00C00C01" w:rsidRDefault="008B675E" w:rsidP="009741F6">
                            <w:pPr>
                              <w:jc w:val="center"/>
                              <w:rPr>
                                <w:szCs w:val="24"/>
                              </w:rPr>
                            </w:pPr>
                            <w:r>
                              <w:rPr>
                                <w:szCs w:val="24"/>
                              </w:rPr>
                              <w:t>n = 6760</w:t>
                            </w:r>
                            <w:r>
                              <w:rPr>
                                <w:szCs w:val="24"/>
                              </w:rPr>
                              <w:br/>
                              <w:t>(56.89</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602" o:spid="_x0000_s1155" type="#_x0000_t202" style="position:absolute;margin-left:189.7pt;margin-top:144.1pt;width:76.5pt;height:67.35pt;z-index:251614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">
                <v:textbox style="mso-fit-shape-to-text:t">
                  <w:txbxContent>
                    <w:p w14:paraId="126F76F1" w14:textId="77777777" w:rsidR="008B675E" w:rsidRPr="00C00C01" w:rsidRDefault="008B675E" w:rsidP="009741F6">
                      <w:pPr>
                        <w:jc w:val="center"/>
                        <w:rPr>
                          <w:szCs w:val="24"/>
                        </w:rPr>
                      </w:pPr>
                      <w:r>
                        <w:rPr>
                          <w:szCs w:val="24"/>
                        </w:rPr>
                        <w:t>Eligible</w:t>
                      </w:r>
                    </w:p>
                    <w:p w14:paraId="5932C6DA" w14:textId="7E42F7CC" w:rsidR="008B675E" w:rsidRPr="00C00C01" w:rsidRDefault="008B675E" w:rsidP="009741F6">
                      <w:pPr>
                        <w:jc w:val="center"/>
                        <w:rPr>
                          <w:szCs w:val="24"/>
                        </w:rPr>
                      </w:pPr>
                      <w:r>
                        <w:rPr>
                          <w:szCs w:val="24"/>
                        </w:rPr>
                        <w:t>n = 6760</w:t>
                      </w:r>
                      <w:r>
                        <w:rPr>
                          <w:szCs w:val="24"/>
                        </w:rPr>
                        <w:br/>
                        <w:t>(56.89</w:t>
                      </w:r>
                      <w:r w:rsidRPr="00C00C01">
                        <w:rPr>
                          <w:szCs w:val="24"/>
                        </w:rPr>
                        <w:t>%)</w:t>
                      </w:r>
                    </w:p>
                  </w:txbxContent>
                </v:textbox>
                <w10:wrap type="square" anchorx="margin"/>
              </v:shape>
            </w:pict>
          </mc:Fallback>
        </mc:AlternateContent>
      </w:r>
      <w:r w:rsidR="009C2C4A" w:rsidRPr="005251AE">
        <w:rPr>
          <w:noProof/>
          <w:lang w:eastAsia="en-AU"/>
        </w:rPr>
        <mc:AlternateContent>
          <mc:Choice Requires="wps">
            <w:drawing>
              <wp:anchor distT="45720" distB="45720" distL="114300" distR="114300" simplePos="0" relativeHeight="251616768" behindDoc="0" locked="0" layoutInCell="1" allowOverlap="1" wp14:anchorId="453ACBB1" wp14:editId="439C57AA">
                <wp:simplePos x="0" y="0"/>
                <wp:positionH relativeFrom="margin">
                  <wp:posOffset>4013200</wp:posOffset>
                </wp:positionH>
                <wp:positionV relativeFrom="paragraph">
                  <wp:posOffset>1826260</wp:posOffset>
                </wp:positionV>
                <wp:extent cx="933450" cy="855345"/>
                <wp:effectExtent l="0" t="0" r="19050" b="20955"/>
                <wp:wrapSquare wrapText="bothSides"/>
                <wp:docPr id="6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855345"/>
                        </a:xfrm>
                        <a:prstGeom prst="rect">
                          <a:avLst/>
                        </a:prstGeom>
                        <a:solidFill>
                          <a:srgbClr val="FFFFFF"/>
                        </a:solidFill>
                        <a:ln w="9525">
                          <a:solidFill>
                            <a:srgbClr val="000000"/>
                          </a:solidFill>
                          <a:miter lim="800000"/>
                          <a:headEnd/>
                          <a:tailEnd/>
                        </a:ln>
                      </wps:spPr>
                      <wps:txbx>
                        <w:txbxContent>
                          <w:p w14:paraId="0C038818" w14:textId="77777777" w:rsidR="008B675E" w:rsidRPr="00C00C01" w:rsidRDefault="008B675E" w:rsidP="009741F6">
                            <w:pPr>
                              <w:jc w:val="center"/>
                              <w:rPr>
                                <w:szCs w:val="24"/>
                              </w:rPr>
                            </w:pPr>
                            <w:r>
                              <w:rPr>
                                <w:szCs w:val="24"/>
                              </w:rPr>
                              <w:t>Ineligible</w:t>
                            </w:r>
                          </w:p>
                          <w:p w14:paraId="7E88AD99" w14:textId="6A2936E8" w:rsidR="008B675E" w:rsidRPr="00C00C01" w:rsidRDefault="008B675E" w:rsidP="009741F6">
                            <w:pPr>
                              <w:jc w:val="center"/>
                              <w:rPr>
                                <w:szCs w:val="24"/>
                              </w:rPr>
                            </w:pPr>
                            <w:r>
                              <w:rPr>
                                <w:szCs w:val="24"/>
                              </w:rPr>
                              <w:t>n = 5123</w:t>
                            </w:r>
                            <w:r>
                              <w:rPr>
                                <w:szCs w:val="24"/>
                              </w:rPr>
                              <w:br/>
                              <w:t>(43.11</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56" type="#_x0000_t202" style="position:absolute;margin-left:316pt;margin-top:143.8pt;width:73.5pt;height:67.35pt;z-index:2516167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">
                <v:textbox style="mso-fit-shape-to-text:t">
                  <w:txbxContent>
                    <w:p w14:paraId="0C038818" w14:textId="77777777" w:rsidR="008B675E" w:rsidRPr="00C00C01" w:rsidRDefault="008B675E" w:rsidP="009741F6">
                      <w:pPr>
                        <w:jc w:val="center"/>
                        <w:rPr>
                          <w:szCs w:val="24"/>
                        </w:rPr>
                      </w:pPr>
                      <w:r>
                        <w:rPr>
                          <w:szCs w:val="24"/>
                        </w:rPr>
                        <w:t>Ineligible</w:t>
                      </w:r>
                    </w:p>
                    <w:p w14:paraId="7E88AD99" w14:textId="6A2936E8" w:rsidR="008B675E" w:rsidRPr="00C00C01" w:rsidRDefault="008B675E" w:rsidP="009741F6">
                      <w:pPr>
                        <w:jc w:val="center"/>
                        <w:rPr>
                          <w:szCs w:val="24"/>
                        </w:rPr>
                      </w:pPr>
                      <w:r>
                        <w:rPr>
                          <w:szCs w:val="24"/>
                        </w:rPr>
                        <w:t>n = 5123</w:t>
                      </w:r>
                      <w:r>
                        <w:rPr>
                          <w:szCs w:val="24"/>
                        </w:rPr>
                        <w:br/>
                        <w:t>(43.11</w:t>
                      </w:r>
                      <w:r w:rsidRPr="00C00C01">
                        <w:rPr>
                          <w:szCs w:val="24"/>
                        </w:rPr>
                        <w:t>%)</w:t>
                      </w:r>
                    </w:p>
                  </w:txbxContent>
                </v:textbox>
                <w10:wrap type="square" anchorx="margin"/>
              </v:shape>
            </w:pict>
          </mc:Fallback>
        </mc:AlternateContent>
      </w:r>
      <w:r w:rsidR="009C2C4A" w:rsidRPr="005251AE">
        <w:rPr>
          <w:noProof/>
          <w:lang w:eastAsia="en-AU"/>
        </w:rPr>
        <mc:AlternateContent>
          <mc:Choice Requires="wps">
            <w:drawing>
              <wp:anchor distT="0" distB="0" distL="114300" distR="114300" simplePos="0" relativeHeight="251625984" behindDoc="0" locked="0" layoutInCell="1" allowOverlap="1" wp14:anchorId="07A8A544" wp14:editId="5FDBF184">
                <wp:simplePos x="0" y="0"/>
                <wp:positionH relativeFrom="column">
                  <wp:posOffset>2892425</wp:posOffset>
                </wp:positionH>
                <wp:positionV relativeFrom="paragraph">
                  <wp:posOffset>1728470</wp:posOffset>
                </wp:positionV>
                <wp:extent cx="1592580" cy="0"/>
                <wp:effectExtent l="0" t="0" r="26670" b="19050"/>
                <wp:wrapNone/>
                <wp:docPr id="604" name="Straight Connector 604"/>
                <wp:cNvGraphicFramePr/>
                <a:graphic xmlns:a="http://schemas.openxmlformats.org/drawingml/2006/main">
                  <a:graphicData uri="http://schemas.microsoft.com/office/word/2010/wordprocessingShape">
                    <wps:wsp>
                      <wps:cNvCnPr/>
                      <wps:spPr>
                        <a:xfrm>
                          <a:off x="0" y="0"/>
                          <a:ext cx="159258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7C1C6F6F" id="Straight Connector 604" o:spid="_x0000_s1026" style="position:absolute;z-index:251645440;visibility:visible;mso-wrap-style:square;mso-wrap-distance-left:9pt;mso-wrap-distance-top:0;mso-wrap-distance-right:9pt;mso-wrap-distance-bottom:0;mso-position-horizontal:absolute;mso-position-horizontal-relative:text;mso-position-vertical:absolute;mso-position-vertical-relative:text" from="227.75pt,136.1pt" to="353.15pt,1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" strokecolor="windowText">
                <v:stroke joinstyle="miter"/>
              </v:line>
            </w:pict>
          </mc:Fallback>
        </mc:AlternateContent>
      </w:r>
      <w:r w:rsidR="009C2C4A" w:rsidRPr="005251AE">
        <w:rPr>
          <w:noProof/>
          <w:lang w:eastAsia="en-AU"/>
        </w:rPr>
        <mc:AlternateContent>
          <mc:Choice Requires="wps">
            <w:drawing>
              <wp:anchor distT="0" distB="0" distL="114300" distR="114300" simplePos="0" relativeHeight="251624960" behindDoc="0" locked="0" layoutInCell="1" allowOverlap="1" wp14:anchorId="75E1F520" wp14:editId="13CD5037">
                <wp:simplePos x="0" y="0"/>
                <wp:positionH relativeFrom="column">
                  <wp:posOffset>3677285</wp:posOffset>
                </wp:positionH>
                <wp:positionV relativeFrom="paragraph">
                  <wp:posOffset>1624965</wp:posOffset>
                </wp:positionV>
                <wp:extent cx="0" cy="100965"/>
                <wp:effectExtent l="0" t="0" r="19050" b="32385"/>
                <wp:wrapNone/>
                <wp:docPr id="605" name="Straight Connector 605"/>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38D51386" id="Straight Connector 605" o:spid="_x0000_s1026" style="position:absolute;z-index:251644416;visibility:visible;mso-wrap-style:square;mso-wrap-distance-left:9pt;mso-wrap-distance-top:0;mso-wrap-distance-right:9pt;mso-wrap-distance-bottom:0;mso-position-horizontal:absolute;mso-position-horizontal-relative:text;mso-position-vertical:absolute;mso-position-vertical-relative:text" from="289.55pt,127.95pt" to="289.55pt,1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" strokecolor="windowText">
                <v:stroke joinstyle="miter"/>
              </v:line>
            </w:pict>
          </mc:Fallback>
        </mc:AlternateContent>
      </w:r>
      <w:r w:rsidR="009741F6">
        <w:rPr>
          <w:noProof/>
          <w:lang w:eastAsia="en-AU"/>
        </w:rPr>
        <mc:AlternateContent>
          <mc:Choice Requires="wps">
            <w:drawing>
              <wp:anchor distT="0" distB="0" distL="114300" distR="114300" simplePos="0" relativeHeight="251636224" behindDoc="0" locked="0" layoutInCell="1" allowOverlap="1" wp14:anchorId="438C673A" wp14:editId="468AF9BD">
                <wp:simplePos x="0" y="0"/>
                <wp:positionH relativeFrom="column">
                  <wp:posOffset>4467225</wp:posOffset>
                </wp:positionH>
                <wp:positionV relativeFrom="paragraph">
                  <wp:posOffset>601345</wp:posOffset>
                </wp:positionV>
                <wp:extent cx="0" cy="76200"/>
                <wp:effectExtent l="0" t="0" r="19050" b="19050"/>
                <wp:wrapNone/>
                <wp:docPr id="58" name="Straight Connector 58"/>
                <wp:cNvGraphicFramePr/>
                <a:graphic xmlns:a="http://schemas.openxmlformats.org/drawingml/2006/main">
                  <a:graphicData uri="http://schemas.microsoft.com/office/word/2010/wordprocessingShape">
                    <wps:wsp>
                      <wps:cNvCnPr/>
                      <wps:spPr>
                        <a:xfrm>
                          <a:off x="0" y="0"/>
                          <a:ext cx="0" cy="76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38780CF6" id="Straight Connector 58"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351.75pt,47.35pt" to="351.75pt,5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" strokecolor="black [3200]" strokeweight=".5pt">
                <v:stroke joinstyle="miter"/>
              </v:line>
            </w:pict>
          </mc:Fallback>
        </mc:AlternateContent>
      </w:r>
      <w:r w:rsidR="009741F6" w:rsidRPr="005251AE">
        <w:rPr>
          <w:lang w:eastAsia="en-AU"/>
        </w:rPr>
        <w:br w:type="page"/>
      </w:r>
    </w:p>
    <w:p w14:paraId="19D91EAE" w14:textId="77777777" w:rsidR="009741F6" w:rsidRPr="009741F6" w:rsidRDefault="009741F6" w:rsidP="009741F6">
      <w:pPr>
        <w:rPr>
          <w:rFonts w:ascii="Calibri" w:eastAsia="Calibri" w:hAnsi="Calibri" w:cs="Times New Roman"/>
          <w:lang w:eastAsia="en-AU"/>
        </w:rPr>
      </w:pPr>
      <w:r w:rsidRPr="009741F6">
        <w:rPr>
          <w:rFonts w:ascii="Calibri" w:eastAsia="Calibri" w:hAnsi="Calibri" w:cs="Times New Roman"/>
          <w:noProof/>
          <w:lang w:eastAsia="en-AU"/>
        </w:rPr>
        <w:lastRenderedPageBreak/>
        <mc:AlternateContent>
          <mc:Choice Requires="wps">
            <w:drawing>
              <wp:anchor distT="45720" distB="45720" distL="114300" distR="114300" simplePos="0" relativeHeight="251641344" behindDoc="0" locked="0" layoutInCell="1" allowOverlap="1" wp14:anchorId="0B2BBDDD" wp14:editId="5C9BA47F">
                <wp:simplePos x="0" y="0"/>
                <wp:positionH relativeFrom="margin">
                  <wp:posOffset>3827780</wp:posOffset>
                </wp:positionH>
                <wp:positionV relativeFrom="paragraph">
                  <wp:posOffset>266065</wp:posOffset>
                </wp:positionV>
                <wp:extent cx="1276350" cy="855345"/>
                <wp:effectExtent l="0" t="0" r="19050" b="19050"/>
                <wp:wrapSquare wrapText="bothSides"/>
                <wp:docPr id="6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855345"/>
                        </a:xfrm>
                        <a:prstGeom prst="rect">
                          <a:avLst/>
                        </a:prstGeom>
                        <a:solidFill>
                          <a:srgbClr val="FFFFFF"/>
                        </a:solidFill>
                        <a:ln w="9525">
                          <a:solidFill>
                            <a:srgbClr val="000000"/>
                          </a:solidFill>
                          <a:miter lim="800000"/>
                          <a:headEnd/>
                          <a:tailEnd/>
                        </a:ln>
                      </wps:spPr>
                      <wps:txbx>
                        <w:txbxContent>
                          <w:p w14:paraId="4A920C8A" w14:textId="77777777" w:rsidR="008B675E" w:rsidRPr="00C00C01" w:rsidRDefault="008B675E" w:rsidP="009741F6">
                            <w:pPr>
                              <w:jc w:val="center"/>
                            </w:pPr>
                            <w:r w:rsidRPr="00C00C01">
                              <w:t>Total doors knocked</w:t>
                            </w:r>
                          </w:p>
                          <w:p w14:paraId="5FF7F61A" w14:textId="77777777" w:rsidR="008B675E" w:rsidRPr="00C00C01" w:rsidRDefault="008B675E" w:rsidP="009741F6">
                            <w:pPr>
                              <w:jc w:val="center"/>
                            </w:pPr>
                            <w:r>
                              <w:t>n = 19605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57" type="#_x0000_t202" style="position:absolute;margin-left:301.4pt;margin-top:20.95pt;width:100.5pt;height:67.35pt;z-index:2516413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">
                <v:textbox style="mso-fit-shape-to-text:t">
                  <w:txbxContent>
                    <w:p w14:paraId="4A920C8A" w14:textId="77777777" w:rsidR="008B675E" w:rsidRPr="00C00C01" w:rsidRDefault="008B675E" w:rsidP="009741F6">
                      <w:pPr>
                        <w:jc w:val="center"/>
                      </w:pPr>
                      <w:r w:rsidRPr="00C00C01">
                        <w:t>Total doors knocked</w:t>
                      </w:r>
                    </w:p>
                    <w:p w14:paraId="5FF7F61A" w14:textId="77777777" w:rsidR="008B675E" w:rsidRPr="00C00C01" w:rsidRDefault="008B675E" w:rsidP="009741F6">
                      <w:pPr>
                        <w:jc w:val="center"/>
                      </w:pPr>
                      <w:r>
                        <w:t>n = 19605</w:t>
                      </w:r>
                    </w:p>
                  </w:txbxContent>
                </v:textbox>
                <w10:wrap type="square" anchorx="margin"/>
              </v:shape>
            </w:pict>
          </mc:Fallback>
        </mc:AlternateContent>
      </w:r>
    </w:p>
    <w:p w14:paraId="397AA7D1" w14:textId="44CB9D1A" w:rsidR="009741F6" w:rsidRPr="009741F6" w:rsidRDefault="009741F6" w:rsidP="009741F6">
      <w:pPr>
        <w:rPr>
          <w:rFonts w:ascii="Calibri" w:eastAsia="Calibri" w:hAnsi="Calibri" w:cs="Times New Roman"/>
        </w:rPr>
      </w:pPr>
    </w:p>
    <w:p w14:paraId="3184D604" w14:textId="77777777" w:rsidR="009741F6" w:rsidRPr="009741F6" w:rsidRDefault="009741F6" w:rsidP="009741F6">
      <w:pPr>
        <w:rPr>
          <w:rFonts w:ascii="Calibri" w:eastAsia="Calibri" w:hAnsi="Calibri" w:cs="Times New Roman"/>
          <w:lang w:eastAsia="en-AU"/>
        </w:rPr>
      </w:pPr>
    </w:p>
    <w:p w14:paraId="5013302B" w14:textId="125F5917" w:rsidR="009741F6" w:rsidRPr="009741F6" w:rsidRDefault="00ED703A" w:rsidP="00FA4858">
      <w:pPr>
        <w:rPr>
          <w:rFonts w:eastAsia="Times New Roman"/>
          <w:b/>
          <w:bCs/>
          <w:i/>
          <w:iCs/>
          <w:sz w:val="24"/>
          <w:szCs w:val="24"/>
          <w:lang w:eastAsia="en-AU"/>
        </w:rPr>
      </w:pPr>
      <w:bookmarkStart w:id="411" w:name="_Toc451194514"/>
      <w:bookmarkStart w:id="412" w:name="_Toc453885385"/>
      <w:r w:rsidRPr="009741F6">
        <w:rPr>
          <w:rFonts w:eastAsia="Times New Roman"/>
          <w:b/>
          <w:bCs/>
          <w:i/>
          <w:noProof/>
          <w:sz w:val="24"/>
          <w:szCs w:val="20"/>
          <w:lang w:eastAsia="en-AU"/>
        </w:rPr>
        <mc:AlternateContent>
          <mc:Choice Requires="wps">
            <w:drawing>
              <wp:anchor distT="45720" distB="45720" distL="114300" distR="114300" simplePos="0" relativeHeight="251664896" behindDoc="0" locked="0" layoutInCell="1" allowOverlap="1" wp14:anchorId="464A7859" wp14:editId="4A743174">
                <wp:simplePos x="0" y="0"/>
                <wp:positionH relativeFrom="column">
                  <wp:posOffset>3343275</wp:posOffset>
                </wp:positionH>
                <wp:positionV relativeFrom="paragraph">
                  <wp:posOffset>3637280</wp:posOffset>
                </wp:positionV>
                <wp:extent cx="2920365" cy="1914525"/>
                <wp:effectExtent l="0" t="0" r="13335" b="28575"/>
                <wp:wrapSquare wrapText="bothSides"/>
                <wp:docPr id="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0365" cy="1914525"/>
                        </a:xfrm>
                        <a:prstGeom prst="rect">
                          <a:avLst/>
                        </a:prstGeom>
                        <a:solidFill>
                          <a:srgbClr val="FFFFFF"/>
                        </a:solidFill>
                        <a:ln w="9525">
                          <a:solidFill>
                            <a:srgbClr val="000000"/>
                          </a:solidFill>
                          <a:miter lim="800000"/>
                          <a:headEnd/>
                          <a:tailEnd/>
                        </a:ln>
                      </wps:spPr>
                      <wps:txbx>
                        <w:txbxContent>
                          <w:p w14:paraId="4734F060" w14:textId="21EACA25" w:rsidR="008B675E" w:rsidRDefault="008B675E" w:rsidP="009741F6">
                            <w:r>
                              <w:t>Reasons for declining</w:t>
                            </w:r>
                            <w:proofErr w:type="gramStart"/>
                            <w:r>
                              <w:t>:</w:t>
                            </w:r>
                            <w:proofErr w:type="gramEnd"/>
                            <w:r>
                              <w:br/>
                              <w:t>Not interested, n = 226 (28.57%)</w:t>
                            </w:r>
                            <w:r>
                              <w:br/>
                              <w:t>No free time, n = 148 (18.71%)</w:t>
                            </w:r>
                            <w:r>
                              <w:br/>
                              <w:t>Previous bad research experience, n = 3 (0.38%)</w:t>
                            </w:r>
                            <w:r>
                              <w:br/>
                              <w:t>Recent eye test, n = 139 (17.57%)</w:t>
                            </w:r>
                            <w:r>
                              <w:br/>
                              <w:t>Transport concern, n = 19 (2.40%)</w:t>
                            </w:r>
                            <w:r>
                              <w:br/>
                              <w:t>Safety concern, n = 3 (0.38%)</w:t>
                            </w:r>
                            <w:r>
                              <w:br/>
                              <w:t xml:space="preserve">Refuse to answer, n = 2 (0.26%) </w:t>
                            </w:r>
                            <w:r>
                              <w:br/>
                            </w:r>
                            <w:proofErr w:type="gramStart"/>
                            <w:r>
                              <w:t>Other</w:t>
                            </w:r>
                            <w:proofErr w:type="gramEnd"/>
                            <w:r>
                              <w:t>, n = 103 (13.02%)</w:t>
                            </w:r>
                            <w:r>
                              <w:br/>
                              <w:t>Undetermined, n = 148 (18.71%)</w:t>
                            </w:r>
                          </w:p>
                          <w:p w14:paraId="70174A73" w14:textId="77777777" w:rsidR="008B675E" w:rsidRDefault="008B675E" w:rsidP="009741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58" type="#_x0000_t202" style="position:absolute;margin-left:263.25pt;margin-top:286.4pt;width:229.95pt;height:150.7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">
                <v:textbox>
                  <w:txbxContent>
                    <w:p w14:paraId="4734F060" w14:textId="21EACA25" w:rsidR="008B675E" w:rsidRDefault="008B675E" w:rsidP="009741F6">
                      <w:r>
                        <w:t>Reasons for declining</w:t>
                      </w:r>
                      <w:proofErr w:type="gramStart"/>
                      <w:r>
                        <w:t>:</w:t>
                      </w:r>
                      <w:proofErr w:type="gramEnd"/>
                      <w:r>
                        <w:br/>
                        <w:t>Not interested, n = 226 (28.57%)</w:t>
                      </w:r>
                      <w:r>
                        <w:br/>
                        <w:t>No free time, n = 148 (18.71%)</w:t>
                      </w:r>
                      <w:r>
                        <w:br/>
                        <w:t>Previous bad research experience, n = 3 (0.38%)</w:t>
                      </w:r>
                      <w:r>
                        <w:br/>
                        <w:t>Recent eye test, n = 139 (17.57%)</w:t>
                      </w:r>
                      <w:r>
                        <w:br/>
                        <w:t>Transport concern, n = 19 (2.40%)</w:t>
                      </w:r>
                      <w:r>
                        <w:br/>
                        <w:t>Safety concern, n = 3 (0.38%)</w:t>
                      </w:r>
                      <w:r>
                        <w:br/>
                        <w:t xml:space="preserve">Refuse to answer, n = 2 (0.26%) </w:t>
                      </w:r>
                      <w:r>
                        <w:br/>
                      </w:r>
                      <w:proofErr w:type="gramStart"/>
                      <w:r>
                        <w:t>Other</w:t>
                      </w:r>
                      <w:proofErr w:type="gramEnd"/>
                      <w:r>
                        <w:t>, n = 103 (13.02%)</w:t>
                      </w:r>
                      <w:r>
                        <w:br/>
                        <w:t>Undetermined, n = 148 (18.71%)</w:t>
                      </w:r>
                    </w:p>
                    <w:p w14:paraId="70174A73" w14:textId="77777777" w:rsidR="008B675E" w:rsidRDefault="008B675E" w:rsidP="009741F6"/>
                  </w:txbxContent>
                </v:textbox>
                <w10:wrap type="square"/>
              </v:shape>
            </w:pict>
          </mc:Fallback>
        </mc:AlternateContent>
      </w:r>
      <w:r w:rsidR="00276473" w:rsidRPr="009741F6">
        <w:rPr>
          <w:noProof/>
          <w:lang w:eastAsia="en-AU"/>
        </w:rPr>
        <mc:AlternateContent>
          <mc:Choice Requires="wps">
            <w:drawing>
              <wp:anchor distT="45720" distB="45720" distL="114300" distR="114300" simplePos="0" relativeHeight="251644416" behindDoc="0" locked="0" layoutInCell="1" allowOverlap="1" wp14:anchorId="58681706" wp14:editId="2BC26600">
                <wp:simplePos x="0" y="0"/>
                <wp:positionH relativeFrom="column">
                  <wp:posOffset>4656455</wp:posOffset>
                </wp:positionH>
                <wp:positionV relativeFrom="paragraph">
                  <wp:posOffset>455930</wp:posOffset>
                </wp:positionV>
                <wp:extent cx="1276350" cy="807720"/>
                <wp:effectExtent l="0" t="0" r="19050" b="11430"/>
                <wp:wrapSquare wrapText="bothSides"/>
                <wp:docPr id="6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807720"/>
                        </a:xfrm>
                        <a:prstGeom prst="rect">
                          <a:avLst/>
                        </a:prstGeom>
                        <a:solidFill>
                          <a:srgbClr val="FFFFFF"/>
                        </a:solidFill>
                        <a:ln w="9525">
                          <a:solidFill>
                            <a:srgbClr val="000000"/>
                          </a:solidFill>
                          <a:miter lim="800000"/>
                          <a:headEnd/>
                          <a:tailEnd/>
                        </a:ln>
                      </wps:spPr>
                      <wps:txbx>
                        <w:txbxContent>
                          <w:p w14:paraId="46A939D5" w14:textId="77777777" w:rsidR="008B675E" w:rsidRPr="00C00C01" w:rsidRDefault="008B675E" w:rsidP="009741F6">
                            <w:pPr>
                              <w:jc w:val="center"/>
                              <w:rPr>
                                <w:szCs w:val="24"/>
                              </w:rPr>
                            </w:pPr>
                            <w:r w:rsidRPr="00C00C01">
                              <w:rPr>
                                <w:szCs w:val="24"/>
                              </w:rPr>
                              <w:t>Non-contactable</w:t>
                            </w:r>
                          </w:p>
                          <w:p w14:paraId="651C79EB" w14:textId="6E4F583C" w:rsidR="008B675E" w:rsidRPr="00C00C01" w:rsidRDefault="008B675E" w:rsidP="009741F6">
                            <w:pPr>
                              <w:jc w:val="center"/>
                              <w:rPr>
                                <w:szCs w:val="24"/>
                              </w:rPr>
                            </w:pPr>
                            <w:r>
                              <w:rPr>
                                <w:szCs w:val="24"/>
                              </w:rPr>
                              <w:t>n = 10550</w:t>
                            </w:r>
                            <w:r>
                              <w:rPr>
                                <w:szCs w:val="24"/>
                              </w:rPr>
                              <w:br/>
                              <w:t>(53.81</w:t>
                            </w:r>
                            <w:r w:rsidRPr="00C00C01">
                              <w:rPr>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59" type="#_x0000_t202" style="position:absolute;margin-left:366.65pt;margin-top:35.9pt;width:100.5pt;height:63.6pt;z-index:251644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">
                <v:textbox>
                  <w:txbxContent>
                    <w:p w14:paraId="46A939D5" w14:textId="77777777" w:rsidR="008B675E" w:rsidRPr="00C00C01" w:rsidRDefault="008B675E" w:rsidP="009741F6">
                      <w:pPr>
                        <w:jc w:val="center"/>
                        <w:rPr>
                          <w:szCs w:val="24"/>
                        </w:rPr>
                      </w:pPr>
                      <w:r w:rsidRPr="00C00C01">
                        <w:rPr>
                          <w:szCs w:val="24"/>
                        </w:rPr>
                        <w:t>Non-contactable</w:t>
                      </w:r>
                    </w:p>
                    <w:p w14:paraId="651C79EB" w14:textId="6E4F583C" w:rsidR="008B675E" w:rsidRPr="00C00C01" w:rsidRDefault="008B675E" w:rsidP="009741F6">
                      <w:pPr>
                        <w:jc w:val="center"/>
                        <w:rPr>
                          <w:szCs w:val="24"/>
                        </w:rPr>
                      </w:pPr>
                      <w:r>
                        <w:rPr>
                          <w:szCs w:val="24"/>
                        </w:rPr>
                        <w:t>n = 10550</w:t>
                      </w:r>
                      <w:r>
                        <w:rPr>
                          <w:szCs w:val="24"/>
                        </w:rPr>
                        <w:br/>
                        <w:t>(53.81</w:t>
                      </w:r>
                      <w:r w:rsidRPr="00C00C01">
                        <w:rPr>
                          <w:szCs w:val="24"/>
                        </w:rPr>
                        <w:t>%)</w:t>
                      </w:r>
                    </w:p>
                  </w:txbxContent>
                </v:textbox>
                <w10:wrap type="square"/>
              </v:shape>
            </w:pict>
          </mc:Fallback>
        </mc:AlternateContent>
      </w:r>
      <w:r w:rsidR="00334D4C" w:rsidRPr="009741F6">
        <w:rPr>
          <w:rFonts w:eastAsia="Times New Roman"/>
          <w:b/>
          <w:bCs/>
          <w:i/>
          <w:noProof/>
          <w:sz w:val="24"/>
          <w:szCs w:val="20"/>
          <w:lang w:eastAsia="en-AU"/>
        </w:rPr>
        <mc:AlternateContent>
          <mc:Choice Requires="wps">
            <w:drawing>
              <wp:anchor distT="0" distB="0" distL="114300" distR="114300" simplePos="0" relativeHeight="251662848" behindDoc="0" locked="0" layoutInCell="1" allowOverlap="1" wp14:anchorId="7CF0D0DA" wp14:editId="5BCFEB36">
                <wp:simplePos x="0" y="0"/>
                <wp:positionH relativeFrom="margin">
                  <wp:posOffset>-412088</wp:posOffset>
                </wp:positionH>
                <wp:positionV relativeFrom="paragraph">
                  <wp:posOffset>6017398</wp:posOffset>
                </wp:positionV>
                <wp:extent cx="6257925" cy="313055"/>
                <wp:effectExtent l="0" t="0" r="9525" b="0"/>
                <wp:wrapSquare wrapText="bothSides"/>
                <wp:docPr id="209" name="Text Box 209"/>
                <wp:cNvGraphicFramePr/>
                <a:graphic xmlns:a="http://schemas.openxmlformats.org/drawingml/2006/main">
                  <a:graphicData uri="http://schemas.microsoft.com/office/word/2010/wordprocessingShape">
                    <wps:wsp>
                      <wps:cNvSpPr txBox="1"/>
                      <wps:spPr>
                        <a:xfrm>
                          <a:off x="0" y="0"/>
                          <a:ext cx="6257925" cy="313055"/>
                        </a:xfrm>
                        <a:prstGeom prst="rect">
                          <a:avLst/>
                        </a:prstGeom>
                        <a:solidFill>
                          <a:prstClr val="white"/>
                        </a:solidFill>
                        <a:ln>
                          <a:noFill/>
                        </a:ln>
                        <a:effectLst/>
                      </wps:spPr>
                      <wps:txbx>
                        <w:txbxContent>
                          <w:p w14:paraId="7639B086" w14:textId="77777777" w:rsidR="008B675E" w:rsidRPr="009741F6" w:rsidRDefault="008B675E" w:rsidP="009741F6">
                            <w:pPr>
                              <w:pStyle w:val="Caption"/>
                              <w:rPr>
                                <w:rFonts w:ascii="Calibri" w:hAnsi="Calibri"/>
                                <w:bCs/>
                                <w:i w:val="0"/>
                                <w:noProof/>
                                <w:color w:val="000000"/>
                                <w:sz w:val="24"/>
                                <w:szCs w:val="24"/>
                              </w:rPr>
                            </w:pPr>
                            <w:bookmarkStart w:id="413" w:name="_Ref450044073"/>
                            <w:bookmarkStart w:id="414" w:name="_Toc451194570"/>
                            <w:bookmarkStart w:id="415" w:name="_Toc455489031"/>
                            <w:proofErr w:type="gramStart"/>
                            <w:r w:rsidRPr="009741F6">
                              <w:rPr>
                                <w:i w:val="0"/>
                                <w:color w:val="000000"/>
                                <w:sz w:val="24"/>
                                <w:szCs w:val="24"/>
                              </w:rPr>
                              <w:t xml:space="preserve">Figure </w:t>
                            </w:r>
                            <w:r w:rsidRPr="009741F6">
                              <w:rPr>
                                <w:i w:val="0"/>
                                <w:color w:val="000000"/>
                                <w:sz w:val="24"/>
                                <w:szCs w:val="24"/>
                              </w:rPr>
                              <w:fldChar w:fldCharType="begin"/>
                            </w:r>
                            <w:r w:rsidRPr="009741F6">
                              <w:rPr>
                                <w:i w:val="0"/>
                                <w:color w:val="000000"/>
                                <w:sz w:val="24"/>
                                <w:szCs w:val="24"/>
                              </w:rPr>
                              <w:instrText xml:space="preserve"> SEQ Figure \* ARABIC </w:instrText>
                            </w:r>
                            <w:r w:rsidRPr="009741F6">
                              <w:rPr>
                                <w:i w:val="0"/>
                                <w:color w:val="000000"/>
                                <w:sz w:val="24"/>
                                <w:szCs w:val="24"/>
                              </w:rPr>
                              <w:fldChar w:fldCharType="separate"/>
                            </w:r>
                            <w:r>
                              <w:rPr>
                                <w:i w:val="0"/>
                                <w:noProof/>
                                <w:color w:val="000000"/>
                                <w:sz w:val="24"/>
                                <w:szCs w:val="24"/>
                              </w:rPr>
                              <w:t>9</w:t>
                            </w:r>
                            <w:r w:rsidRPr="009741F6">
                              <w:rPr>
                                <w:i w:val="0"/>
                                <w:color w:val="000000"/>
                                <w:sz w:val="24"/>
                                <w:szCs w:val="24"/>
                              </w:rPr>
                              <w:fldChar w:fldCharType="end"/>
                            </w:r>
                            <w:bookmarkEnd w:id="413"/>
                            <w:r w:rsidRPr="009741F6">
                              <w:rPr>
                                <w:i w:val="0"/>
                                <w:color w:val="000000"/>
                                <w:sz w:val="24"/>
                                <w:szCs w:val="24"/>
                              </w:rPr>
                              <w:t>.</w:t>
                            </w:r>
                            <w:proofErr w:type="gramEnd"/>
                            <w:r w:rsidRPr="009741F6">
                              <w:rPr>
                                <w:i w:val="0"/>
                                <w:color w:val="000000"/>
                                <w:sz w:val="24"/>
                                <w:szCs w:val="24"/>
                              </w:rPr>
                              <w:t xml:space="preserve"> Recruitment statistics of the target non-Indigenous population in the NEHS</w:t>
                            </w:r>
                            <w:bookmarkEnd w:id="414"/>
                            <w:bookmarkEnd w:id="4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209" o:spid="_x0000_s1160" type="#_x0000_t202" style="position:absolute;margin-left:-32.45pt;margin-top:473.8pt;width:492.75pt;height:24.65pt;z-index:2516628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" stroked="f">
                <v:textbox style="mso-fit-shape-to-text:t" inset="0,0,0,0">
                  <w:txbxContent>
                    <w:p w14:paraId="7639B086" w14:textId="77777777" w:rsidR="008B675E" w:rsidRPr="009741F6" w:rsidRDefault="008B675E" w:rsidP="009741F6">
                      <w:pPr>
                        <w:pStyle w:val="Caption"/>
                        <w:rPr>
                          <w:rFonts w:ascii="Calibri" w:hAnsi="Calibri"/>
                          <w:bCs/>
                          <w:i w:val="0"/>
                          <w:noProof/>
                          <w:color w:val="000000"/>
                          <w:sz w:val="24"/>
                          <w:szCs w:val="24"/>
                        </w:rPr>
                      </w:pPr>
                      <w:bookmarkStart w:id="416" w:name="_Ref450044073"/>
                      <w:bookmarkStart w:id="417" w:name="_Toc451194570"/>
                      <w:bookmarkStart w:id="418" w:name="_Toc455489031"/>
                      <w:proofErr w:type="gramStart"/>
                      <w:r w:rsidRPr="009741F6">
                        <w:rPr>
                          <w:i w:val="0"/>
                          <w:color w:val="000000"/>
                          <w:sz w:val="24"/>
                          <w:szCs w:val="24"/>
                        </w:rPr>
                        <w:t xml:space="preserve">Figure </w:t>
                      </w:r>
                      <w:r w:rsidRPr="009741F6">
                        <w:rPr>
                          <w:i w:val="0"/>
                          <w:color w:val="000000"/>
                          <w:sz w:val="24"/>
                          <w:szCs w:val="24"/>
                        </w:rPr>
                        <w:fldChar w:fldCharType="begin"/>
                      </w:r>
                      <w:r w:rsidRPr="009741F6">
                        <w:rPr>
                          <w:i w:val="0"/>
                          <w:color w:val="000000"/>
                          <w:sz w:val="24"/>
                          <w:szCs w:val="24"/>
                        </w:rPr>
                        <w:instrText xml:space="preserve"> SEQ Figure \* ARABIC </w:instrText>
                      </w:r>
                      <w:r w:rsidRPr="009741F6">
                        <w:rPr>
                          <w:i w:val="0"/>
                          <w:color w:val="000000"/>
                          <w:sz w:val="24"/>
                          <w:szCs w:val="24"/>
                        </w:rPr>
                        <w:fldChar w:fldCharType="separate"/>
                      </w:r>
                      <w:r>
                        <w:rPr>
                          <w:i w:val="0"/>
                          <w:noProof/>
                          <w:color w:val="000000"/>
                          <w:sz w:val="24"/>
                          <w:szCs w:val="24"/>
                        </w:rPr>
                        <w:t>9</w:t>
                      </w:r>
                      <w:r w:rsidRPr="009741F6">
                        <w:rPr>
                          <w:i w:val="0"/>
                          <w:color w:val="000000"/>
                          <w:sz w:val="24"/>
                          <w:szCs w:val="24"/>
                        </w:rPr>
                        <w:fldChar w:fldCharType="end"/>
                      </w:r>
                      <w:bookmarkEnd w:id="416"/>
                      <w:r w:rsidRPr="009741F6">
                        <w:rPr>
                          <w:i w:val="0"/>
                          <w:color w:val="000000"/>
                          <w:sz w:val="24"/>
                          <w:szCs w:val="24"/>
                        </w:rPr>
                        <w:t>.</w:t>
                      </w:r>
                      <w:proofErr w:type="gramEnd"/>
                      <w:r w:rsidRPr="009741F6">
                        <w:rPr>
                          <w:i w:val="0"/>
                          <w:color w:val="000000"/>
                          <w:sz w:val="24"/>
                          <w:szCs w:val="24"/>
                        </w:rPr>
                        <w:t xml:space="preserve"> Recruitment statistics of the target non-Indigenous population in the NEHS</w:t>
                      </w:r>
                      <w:bookmarkEnd w:id="417"/>
                      <w:bookmarkEnd w:id="418"/>
                    </w:p>
                  </w:txbxContent>
                </v:textbox>
                <w10:wrap type="square" anchorx="margin"/>
              </v:shape>
            </w:pict>
          </mc:Fallback>
        </mc:AlternateContent>
      </w:r>
      <w:r w:rsidR="00334D4C" w:rsidRPr="009741F6">
        <w:rPr>
          <w:noProof/>
          <w:lang w:eastAsia="en-AU"/>
        </w:rPr>
        <mc:AlternateContent>
          <mc:Choice Requires="wps">
            <w:drawing>
              <wp:anchor distT="0" distB="0" distL="114300" distR="114300" simplePos="0" relativeHeight="251661824" behindDoc="0" locked="0" layoutInCell="1" allowOverlap="1" wp14:anchorId="79CAC504" wp14:editId="527F4EF5">
                <wp:simplePos x="0" y="0"/>
                <wp:positionH relativeFrom="column">
                  <wp:posOffset>4857750</wp:posOffset>
                </wp:positionH>
                <wp:positionV relativeFrom="paragraph">
                  <wp:posOffset>3432810</wp:posOffset>
                </wp:positionV>
                <wp:extent cx="0" cy="201930"/>
                <wp:effectExtent l="0" t="0" r="19050" b="26670"/>
                <wp:wrapNone/>
                <wp:docPr id="611" name="Straight Connector 611"/>
                <wp:cNvGraphicFramePr/>
                <a:graphic xmlns:a="http://schemas.openxmlformats.org/drawingml/2006/main">
                  <a:graphicData uri="http://schemas.microsoft.com/office/word/2010/wordprocessingShape">
                    <wps:wsp>
                      <wps:cNvCnPr/>
                      <wps:spPr>
                        <a:xfrm>
                          <a:off x="0" y="0"/>
                          <a:ext cx="0" cy="20193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2D522EB2" id="Straight Connector 611" o:spid="_x0000_s1026" style="position:absolute;z-index:251681280;visibility:visible;mso-wrap-style:square;mso-wrap-distance-left:9pt;mso-wrap-distance-top:0;mso-wrap-distance-right:9pt;mso-wrap-distance-bottom:0;mso-position-horizontal:absolute;mso-position-horizontal-relative:text;mso-position-vertical:absolute;mso-position-vertical-relative:text" from="382.5pt,270.3pt" to="382.5pt,28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" strokecolor="windowText">
                <v:stroke joinstyle="miter"/>
              </v:line>
            </w:pict>
          </mc:Fallback>
        </mc:AlternateContent>
      </w:r>
      <w:r w:rsidR="00334D4C" w:rsidRPr="009741F6">
        <w:rPr>
          <w:noProof/>
          <w:lang w:eastAsia="en-AU"/>
        </w:rPr>
        <mc:AlternateContent>
          <mc:Choice Requires="wps">
            <w:drawing>
              <wp:anchor distT="0" distB="0" distL="114300" distR="114300" simplePos="0" relativeHeight="251657728" behindDoc="0" locked="0" layoutInCell="1" allowOverlap="1" wp14:anchorId="484B5174" wp14:editId="7904ECC2">
                <wp:simplePos x="0" y="0"/>
                <wp:positionH relativeFrom="column">
                  <wp:posOffset>909320</wp:posOffset>
                </wp:positionH>
                <wp:positionV relativeFrom="paragraph">
                  <wp:posOffset>3423920</wp:posOffset>
                </wp:positionV>
                <wp:extent cx="0" cy="100965"/>
                <wp:effectExtent l="0" t="0" r="19050" b="32385"/>
                <wp:wrapNone/>
                <wp:docPr id="626" name="Straight Connector 626"/>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44C2B4BB" id="Straight Connector 626" o:spid="_x0000_s1026" style="position:absolute;z-index:251677184;visibility:visible;mso-wrap-style:square;mso-wrap-distance-left:9pt;mso-wrap-distance-top:0;mso-wrap-distance-right:9pt;mso-wrap-distance-bottom:0;mso-position-horizontal:absolute;mso-position-horizontal-relative:text;mso-position-vertical:absolute;mso-position-vertical-relative:text" from="71.6pt,269.6pt" to="71.6pt,27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" strokecolor="windowText">
                <v:stroke joinstyle="miter"/>
              </v:line>
            </w:pict>
          </mc:Fallback>
        </mc:AlternateContent>
      </w:r>
      <w:r w:rsidR="00334D4C" w:rsidRPr="009741F6">
        <w:rPr>
          <w:noProof/>
          <w:lang w:eastAsia="en-AU"/>
        </w:rPr>
        <mc:AlternateContent>
          <mc:Choice Requires="wps">
            <w:drawing>
              <wp:anchor distT="0" distB="0" distL="114300" distR="114300" simplePos="0" relativeHeight="251658752" behindDoc="0" locked="0" layoutInCell="1" allowOverlap="1" wp14:anchorId="41A06A4B" wp14:editId="4CFBD3EC">
                <wp:simplePos x="0" y="0"/>
                <wp:positionH relativeFrom="column">
                  <wp:posOffset>124460</wp:posOffset>
                </wp:positionH>
                <wp:positionV relativeFrom="paragraph">
                  <wp:posOffset>3526155</wp:posOffset>
                </wp:positionV>
                <wp:extent cx="1592580" cy="0"/>
                <wp:effectExtent l="0" t="0" r="26670" b="19050"/>
                <wp:wrapNone/>
                <wp:docPr id="625" name="Straight Connector 625"/>
                <wp:cNvGraphicFramePr/>
                <a:graphic xmlns:a="http://schemas.openxmlformats.org/drawingml/2006/main">
                  <a:graphicData uri="http://schemas.microsoft.com/office/word/2010/wordprocessingShape">
                    <wps:wsp>
                      <wps:cNvCnPr/>
                      <wps:spPr>
                        <a:xfrm>
                          <a:off x="0" y="0"/>
                          <a:ext cx="159258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50471CAC" id="Straight Connector 625" o:spid="_x0000_s1026" style="position:absolute;z-index:251678208;visibility:visible;mso-wrap-style:square;mso-wrap-distance-left:9pt;mso-wrap-distance-top:0;mso-wrap-distance-right:9pt;mso-wrap-distance-bottom:0;mso-position-horizontal:absolute;mso-position-horizontal-relative:text;mso-position-vertical:absolute;mso-position-vertical-relative:text" from="9.8pt,277.65pt" to="135.2pt,27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" strokecolor="windowText">
                <v:stroke joinstyle="miter"/>
              </v:line>
            </w:pict>
          </mc:Fallback>
        </mc:AlternateContent>
      </w:r>
      <w:r w:rsidR="00334D4C" w:rsidRPr="009741F6">
        <w:rPr>
          <w:rFonts w:eastAsia="Times New Roman"/>
          <w:b/>
          <w:bCs/>
          <w:i/>
          <w:noProof/>
          <w:sz w:val="24"/>
          <w:szCs w:val="20"/>
          <w:lang w:eastAsia="en-AU"/>
        </w:rPr>
        <mc:AlternateContent>
          <mc:Choice Requires="wps">
            <w:drawing>
              <wp:anchor distT="0" distB="0" distL="114300" distR="114300" simplePos="0" relativeHeight="251659776" behindDoc="0" locked="0" layoutInCell="1" allowOverlap="1" wp14:anchorId="673CBD4E" wp14:editId="73FDF1E7">
                <wp:simplePos x="0" y="0"/>
                <wp:positionH relativeFrom="column">
                  <wp:posOffset>116840</wp:posOffset>
                </wp:positionH>
                <wp:positionV relativeFrom="paragraph">
                  <wp:posOffset>3525520</wp:posOffset>
                </wp:positionV>
                <wp:extent cx="0" cy="100965"/>
                <wp:effectExtent l="0" t="0" r="19050" b="32385"/>
                <wp:wrapNone/>
                <wp:docPr id="621" name="Straight Connector 621"/>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546F1C72" id="Straight Connector 621" o:spid="_x0000_s1026" style="position:absolute;z-index:251679232;visibility:visible;mso-wrap-style:square;mso-wrap-distance-left:9pt;mso-wrap-distance-top:0;mso-wrap-distance-right:9pt;mso-wrap-distance-bottom:0;mso-position-horizontal:absolute;mso-position-horizontal-relative:text;mso-position-vertical:absolute;mso-position-vertical-relative:text" from="9.2pt,277.6pt" to="9.2pt,28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" strokecolor="windowText">
                <v:stroke joinstyle="miter"/>
              </v:line>
            </w:pict>
          </mc:Fallback>
        </mc:AlternateContent>
      </w:r>
      <w:r w:rsidR="00334D4C" w:rsidRPr="009741F6">
        <w:rPr>
          <w:rFonts w:eastAsia="Times New Roman"/>
          <w:b/>
          <w:bCs/>
          <w:i/>
          <w:noProof/>
          <w:sz w:val="24"/>
          <w:szCs w:val="20"/>
          <w:lang w:eastAsia="en-AU"/>
        </w:rPr>
        <mc:AlternateContent>
          <mc:Choice Requires="wps">
            <w:drawing>
              <wp:anchor distT="0" distB="0" distL="114300" distR="114300" simplePos="0" relativeHeight="251660800" behindDoc="0" locked="0" layoutInCell="1" allowOverlap="1" wp14:anchorId="034DF905" wp14:editId="70361DB5">
                <wp:simplePos x="0" y="0"/>
                <wp:positionH relativeFrom="column">
                  <wp:posOffset>1706880</wp:posOffset>
                </wp:positionH>
                <wp:positionV relativeFrom="paragraph">
                  <wp:posOffset>3526790</wp:posOffset>
                </wp:positionV>
                <wp:extent cx="0" cy="100965"/>
                <wp:effectExtent l="0" t="0" r="19050" b="32385"/>
                <wp:wrapNone/>
                <wp:docPr id="622" name="Straight Connector 622"/>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BF1C885" id="Straight Connector 622" o:spid="_x0000_s1026" style="position:absolute;z-index:251680256;visibility:visible;mso-wrap-style:square;mso-wrap-distance-left:9pt;mso-wrap-distance-top:0;mso-wrap-distance-right:9pt;mso-wrap-distance-bottom:0;mso-position-horizontal:absolute;mso-position-horizontal-relative:text;mso-position-vertical:absolute;mso-position-vertical-relative:text" from="134.4pt,277.7pt" to="134.4pt,28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" strokecolor="windowText">
                <v:stroke joinstyle="miter"/>
              </v:line>
            </w:pict>
          </mc:Fallback>
        </mc:AlternateContent>
      </w:r>
      <w:r w:rsidR="00334D4C" w:rsidRPr="009741F6">
        <w:rPr>
          <w:rFonts w:eastAsia="Times New Roman"/>
          <w:b/>
          <w:bCs/>
          <w:i/>
          <w:noProof/>
          <w:sz w:val="24"/>
          <w:szCs w:val="20"/>
          <w:lang w:eastAsia="en-AU"/>
        </w:rPr>
        <mc:AlternateContent>
          <mc:Choice Requires="wps">
            <w:drawing>
              <wp:anchor distT="45720" distB="45720" distL="114300" distR="114300" simplePos="0" relativeHeight="251648512" behindDoc="0" locked="0" layoutInCell="1" allowOverlap="1" wp14:anchorId="5E7C1286" wp14:editId="671E8D15">
                <wp:simplePos x="0" y="0"/>
                <wp:positionH relativeFrom="margin">
                  <wp:posOffset>-422910</wp:posOffset>
                </wp:positionH>
                <wp:positionV relativeFrom="paragraph">
                  <wp:posOffset>3625850</wp:posOffset>
                </wp:positionV>
                <wp:extent cx="1100455" cy="855345"/>
                <wp:effectExtent l="0" t="0" r="23495" b="20955"/>
                <wp:wrapSquare wrapText="bothSides"/>
                <wp:docPr id="6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0455" cy="855345"/>
                        </a:xfrm>
                        <a:prstGeom prst="rect">
                          <a:avLst/>
                        </a:prstGeom>
                        <a:solidFill>
                          <a:srgbClr val="FFFFFF"/>
                        </a:solidFill>
                        <a:ln w="9525">
                          <a:solidFill>
                            <a:srgbClr val="000000"/>
                          </a:solidFill>
                          <a:miter lim="800000"/>
                          <a:headEnd/>
                          <a:tailEnd/>
                        </a:ln>
                      </wps:spPr>
                      <wps:txbx>
                        <w:txbxContent>
                          <w:p w14:paraId="5B49C2C1" w14:textId="77777777" w:rsidR="008B675E" w:rsidRPr="00C00C01" w:rsidRDefault="008B675E" w:rsidP="009741F6">
                            <w:pPr>
                              <w:jc w:val="center"/>
                              <w:rPr>
                                <w:szCs w:val="24"/>
                              </w:rPr>
                            </w:pPr>
                            <w:r>
                              <w:rPr>
                                <w:szCs w:val="24"/>
                              </w:rPr>
                              <w:t>Attended</w:t>
                            </w:r>
                          </w:p>
                          <w:p w14:paraId="37C15F6C" w14:textId="1D0455B3" w:rsidR="008B675E" w:rsidRPr="00C00C01" w:rsidRDefault="008B675E" w:rsidP="009741F6">
                            <w:pPr>
                              <w:jc w:val="center"/>
                              <w:rPr>
                                <w:szCs w:val="24"/>
                              </w:rPr>
                            </w:pPr>
                            <w:r>
                              <w:rPr>
                                <w:szCs w:val="24"/>
                              </w:rPr>
                              <w:t>n = 3098</w:t>
                            </w:r>
                            <w:r>
                              <w:rPr>
                                <w:szCs w:val="24"/>
                              </w:rPr>
                              <w:br/>
                              <w:t>(83.08</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61" type="#_x0000_t202" style="position:absolute;margin-left:-33.3pt;margin-top:285.5pt;width:86.65pt;height:67.35pt;z-index:2516485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">
                <v:textbox style="mso-fit-shape-to-text:t">
                  <w:txbxContent>
                    <w:p w14:paraId="5B49C2C1" w14:textId="77777777" w:rsidR="008B675E" w:rsidRPr="00C00C01" w:rsidRDefault="008B675E" w:rsidP="009741F6">
                      <w:pPr>
                        <w:jc w:val="center"/>
                        <w:rPr>
                          <w:szCs w:val="24"/>
                        </w:rPr>
                      </w:pPr>
                      <w:r>
                        <w:rPr>
                          <w:szCs w:val="24"/>
                        </w:rPr>
                        <w:t>Attended</w:t>
                      </w:r>
                    </w:p>
                    <w:p w14:paraId="37C15F6C" w14:textId="1D0455B3" w:rsidR="008B675E" w:rsidRPr="00C00C01" w:rsidRDefault="008B675E" w:rsidP="009741F6">
                      <w:pPr>
                        <w:jc w:val="center"/>
                        <w:rPr>
                          <w:szCs w:val="24"/>
                        </w:rPr>
                      </w:pPr>
                      <w:r>
                        <w:rPr>
                          <w:szCs w:val="24"/>
                        </w:rPr>
                        <w:t>n = 3098</w:t>
                      </w:r>
                      <w:r>
                        <w:rPr>
                          <w:szCs w:val="24"/>
                        </w:rPr>
                        <w:br/>
                        <w:t>(83.08</w:t>
                      </w:r>
                      <w:r w:rsidRPr="00C00C01">
                        <w:rPr>
                          <w:szCs w:val="24"/>
                        </w:rPr>
                        <w:t>%)</w:t>
                      </w:r>
                    </w:p>
                  </w:txbxContent>
                </v:textbox>
                <w10:wrap type="square" anchorx="margin"/>
              </v:shape>
            </w:pict>
          </mc:Fallback>
        </mc:AlternateContent>
      </w:r>
      <w:r w:rsidR="00334D4C" w:rsidRPr="009741F6">
        <w:rPr>
          <w:rFonts w:eastAsia="Times New Roman"/>
          <w:b/>
          <w:bCs/>
          <w:i/>
          <w:noProof/>
          <w:sz w:val="24"/>
          <w:szCs w:val="20"/>
          <w:lang w:eastAsia="en-AU"/>
        </w:rPr>
        <mc:AlternateContent>
          <mc:Choice Requires="wps">
            <w:drawing>
              <wp:anchor distT="45720" distB="45720" distL="114300" distR="114300" simplePos="0" relativeHeight="251649536" behindDoc="0" locked="0" layoutInCell="1" allowOverlap="1" wp14:anchorId="0FC07C42" wp14:editId="1A1740DD">
                <wp:simplePos x="0" y="0"/>
                <wp:positionH relativeFrom="column">
                  <wp:posOffset>1160780</wp:posOffset>
                </wp:positionH>
                <wp:positionV relativeFrom="paragraph">
                  <wp:posOffset>3629964</wp:posOffset>
                </wp:positionV>
                <wp:extent cx="1095375" cy="855345"/>
                <wp:effectExtent l="0" t="0" r="28575" b="20955"/>
                <wp:wrapSquare wrapText="bothSides"/>
                <wp:docPr id="6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855345"/>
                        </a:xfrm>
                        <a:prstGeom prst="rect">
                          <a:avLst/>
                        </a:prstGeom>
                        <a:solidFill>
                          <a:srgbClr val="FFFFFF"/>
                        </a:solidFill>
                        <a:ln w="9525">
                          <a:solidFill>
                            <a:srgbClr val="000000"/>
                          </a:solidFill>
                          <a:miter lim="800000"/>
                          <a:headEnd/>
                          <a:tailEnd/>
                        </a:ln>
                      </wps:spPr>
                      <wps:txbx>
                        <w:txbxContent>
                          <w:p w14:paraId="10768F00" w14:textId="77777777" w:rsidR="008B675E" w:rsidRPr="00C00C01" w:rsidRDefault="008B675E" w:rsidP="009741F6">
                            <w:pPr>
                              <w:jc w:val="center"/>
                              <w:rPr>
                                <w:szCs w:val="24"/>
                              </w:rPr>
                            </w:pPr>
                            <w:r>
                              <w:rPr>
                                <w:szCs w:val="24"/>
                              </w:rPr>
                              <w:t>FTA/Cancelled</w:t>
                            </w:r>
                          </w:p>
                          <w:p w14:paraId="2F58A188" w14:textId="4A5871D8" w:rsidR="008B675E" w:rsidRPr="00C00C01" w:rsidRDefault="008B675E" w:rsidP="009741F6">
                            <w:pPr>
                              <w:jc w:val="center"/>
                              <w:rPr>
                                <w:szCs w:val="24"/>
                              </w:rPr>
                            </w:pPr>
                            <w:r>
                              <w:rPr>
                                <w:szCs w:val="24"/>
                              </w:rPr>
                              <w:t>n = 631</w:t>
                            </w:r>
                            <w:r>
                              <w:rPr>
                                <w:szCs w:val="24"/>
                              </w:rPr>
                              <w:br/>
                              <w:t>(16.92</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62" type="#_x0000_t202" style="position:absolute;margin-left:91.4pt;margin-top:285.8pt;width:86.25pt;height:67.35pt;z-index:251649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">
                <v:textbox style="mso-fit-shape-to-text:t">
                  <w:txbxContent>
                    <w:p w14:paraId="10768F00" w14:textId="77777777" w:rsidR="008B675E" w:rsidRPr="00C00C01" w:rsidRDefault="008B675E" w:rsidP="009741F6">
                      <w:pPr>
                        <w:jc w:val="center"/>
                        <w:rPr>
                          <w:szCs w:val="24"/>
                        </w:rPr>
                      </w:pPr>
                      <w:r>
                        <w:rPr>
                          <w:szCs w:val="24"/>
                        </w:rPr>
                        <w:t>FTA/Cancelled</w:t>
                      </w:r>
                    </w:p>
                    <w:p w14:paraId="2F58A188" w14:textId="4A5871D8" w:rsidR="008B675E" w:rsidRPr="00C00C01" w:rsidRDefault="008B675E" w:rsidP="009741F6">
                      <w:pPr>
                        <w:jc w:val="center"/>
                        <w:rPr>
                          <w:szCs w:val="24"/>
                        </w:rPr>
                      </w:pPr>
                      <w:r>
                        <w:rPr>
                          <w:szCs w:val="24"/>
                        </w:rPr>
                        <w:t>n = 631</w:t>
                      </w:r>
                      <w:r>
                        <w:rPr>
                          <w:szCs w:val="24"/>
                        </w:rPr>
                        <w:br/>
                        <w:t>(16.92</w:t>
                      </w:r>
                      <w:r w:rsidRPr="00C00C01">
                        <w:rPr>
                          <w:szCs w:val="24"/>
                        </w:rPr>
                        <w:t>%)</w:t>
                      </w:r>
                    </w:p>
                  </w:txbxContent>
                </v:textbox>
                <w10:wrap type="square"/>
              </v:shape>
            </w:pict>
          </mc:Fallback>
        </mc:AlternateContent>
      </w:r>
      <w:r w:rsidR="00334D4C" w:rsidRPr="009741F6">
        <w:rPr>
          <w:noProof/>
          <w:lang w:eastAsia="en-AU"/>
        </w:rPr>
        <mc:AlternateContent>
          <mc:Choice Requires="wps">
            <w:drawing>
              <wp:anchor distT="0" distB="0" distL="114300" distR="114300" simplePos="0" relativeHeight="251667968" behindDoc="0" locked="0" layoutInCell="1" allowOverlap="1" wp14:anchorId="4D7B2782" wp14:editId="092016C9">
                <wp:simplePos x="0" y="0"/>
                <wp:positionH relativeFrom="column">
                  <wp:posOffset>4862830</wp:posOffset>
                </wp:positionH>
                <wp:positionV relativeFrom="paragraph">
                  <wp:posOffset>2471089</wp:posOffset>
                </wp:positionV>
                <wp:extent cx="0" cy="100965"/>
                <wp:effectExtent l="0" t="0" r="19050" b="32385"/>
                <wp:wrapNone/>
                <wp:docPr id="142" name="Straight Connector 142"/>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319D918" id="Straight Connector 142" o:spid="_x0000_s1026" style="position:absolute;z-index:251687424;visibility:visible;mso-wrap-style:square;mso-wrap-distance-left:9pt;mso-wrap-distance-top:0;mso-wrap-distance-right:9pt;mso-wrap-distance-bottom:0;mso-position-horizontal:absolute;mso-position-horizontal-relative:text;mso-position-vertical:absolute;mso-position-vertical-relative:text" from="382.9pt,194.55pt" to="382.9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" strokecolor="windowText">
                <v:stroke joinstyle="miter"/>
              </v:line>
            </w:pict>
          </mc:Fallback>
        </mc:AlternateContent>
      </w:r>
      <w:r w:rsidR="00334D4C" w:rsidRPr="009741F6">
        <w:rPr>
          <w:noProof/>
          <w:lang w:eastAsia="en-AU"/>
        </w:rPr>
        <mc:AlternateContent>
          <mc:Choice Requires="wps">
            <w:drawing>
              <wp:anchor distT="0" distB="0" distL="114300" distR="114300" simplePos="0" relativeHeight="251668992" behindDoc="0" locked="0" layoutInCell="1" allowOverlap="1" wp14:anchorId="0B621F2B" wp14:editId="2F16CED9">
                <wp:simplePos x="0" y="0"/>
                <wp:positionH relativeFrom="margin">
                  <wp:posOffset>2891155</wp:posOffset>
                </wp:positionH>
                <wp:positionV relativeFrom="paragraph">
                  <wp:posOffset>2371090</wp:posOffset>
                </wp:positionV>
                <wp:extent cx="0" cy="100965"/>
                <wp:effectExtent l="0" t="0" r="19050" b="32385"/>
                <wp:wrapNone/>
                <wp:docPr id="129" name="Straight Connector 129"/>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9401680" id="Straight Connector 129" o:spid="_x0000_s1026" style="position:absolute;z-index:251688448;visibility:visible;mso-wrap-style:square;mso-wrap-distance-left:9pt;mso-wrap-distance-top:0;mso-wrap-distance-right:9pt;mso-wrap-distance-bottom:0;mso-position-horizontal:absolute;mso-position-horizontal-relative:margin;mso-position-vertical:absolute;mso-position-vertical-relative:text" from="227.65pt,186.7pt" to="227.65pt,19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" strokecolor="windowText">
                <v:stroke joinstyle="miter"/>
                <w10:wrap anchorx="margin"/>
              </v:line>
            </w:pict>
          </mc:Fallback>
        </mc:AlternateContent>
      </w:r>
      <w:r w:rsidR="00334D4C" w:rsidRPr="009741F6">
        <w:rPr>
          <w:noProof/>
          <w:lang w:eastAsia="en-AU"/>
        </w:rPr>
        <mc:AlternateContent>
          <mc:Choice Requires="wps">
            <w:drawing>
              <wp:anchor distT="45720" distB="45720" distL="114300" distR="114300" simplePos="0" relativeHeight="251646464" behindDoc="0" locked="0" layoutInCell="1" allowOverlap="1" wp14:anchorId="41C7F55C" wp14:editId="190A2CA8">
                <wp:simplePos x="0" y="0"/>
                <wp:positionH relativeFrom="column">
                  <wp:posOffset>424180</wp:posOffset>
                </wp:positionH>
                <wp:positionV relativeFrom="paragraph">
                  <wp:posOffset>2566035</wp:posOffset>
                </wp:positionV>
                <wp:extent cx="952500" cy="855345"/>
                <wp:effectExtent l="0" t="0" r="19050" b="20955"/>
                <wp:wrapSquare wrapText="bothSides"/>
                <wp:docPr id="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855345"/>
                        </a:xfrm>
                        <a:prstGeom prst="rect">
                          <a:avLst/>
                        </a:prstGeom>
                        <a:solidFill>
                          <a:srgbClr val="FFFFFF"/>
                        </a:solidFill>
                        <a:ln w="9525">
                          <a:solidFill>
                            <a:srgbClr val="000000"/>
                          </a:solidFill>
                          <a:miter lim="800000"/>
                          <a:headEnd/>
                          <a:tailEnd/>
                        </a:ln>
                      </wps:spPr>
                      <wps:txbx>
                        <w:txbxContent>
                          <w:p w14:paraId="4890101E" w14:textId="77777777" w:rsidR="008B675E" w:rsidRPr="00C00C01" w:rsidRDefault="008B675E" w:rsidP="009741F6">
                            <w:pPr>
                              <w:jc w:val="center"/>
                              <w:rPr>
                                <w:szCs w:val="24"/>
                              </w:rPr>
                            </w:pPr>
                            <w:r>
                              <w:rPr>
                                <w:szCs w:val="24"/>
                              </w:rPr>
                              <w:t>Agree</w:t>
                            </w:r>
                          </w:p>
                          <w:p w14:paraId="59C72FEE" w14:textId="3FFC6B95" w:rsidR="008B675E" w:rsidRPr="00C00C01" w:rsidRDefault="008B675E" w:rsidP="009741F6">
                            <w:pPr>
                              <w:jc w:val="center"/>
                              <w:rPr>
                                <w:szCs w:val="24"/>
                              </w:rPr>
                            </w:pPr>
                            <w:r>
                              <w:rPr>
                                <w:szCs w:val="24"/>
                              </w:rPr>
                              <w:t>n = 3729</w:t>
                            </w:r>
                            <w:r>
                              <w:rPr>
                                <w:szCs w:val="24"/>
                              </w:rPr>
                              <w:br/>
                              <w:t>(82.50</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63" type="#_x0000_t202" style="position:absolute;margin-left:33.4pt;margin-top:202.05pt;width:75pt;height:67.35pt;z-index:2516464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">
                <v:textbox style="mso-fit-shape-to-text:t">
                  <w:txbxContent>
                    <w:p w14:paraId="4890101E" w14:textId="77777777" w:rsidR="008B675E" w:rsidRPr="00C00C01" w:rsidRDefault="008B675E" w:rsidP="009741F6">
                      <w:pPr>
                        <w:jc w:val="center"/>
                        <w:rPr>
                          <w:szCs w:val="24"/>
                        </w:rPr>
                      </w:pPr>
                      <w:r>
                        <w:rPr>
                          <w:szCs w:val="24"/>
                        </w:rPr>
                        <w:t>Agree</w:t>
                      </w:r>
                    </w:p>
                    <w:p w14:paraId="59C72FEE" w14:textId="3FFC6B95" w:rsidR="008B675E" w:rsidRPr="00C00C01" w:rsidRDefault="008B675E" w:rsidP="009741F6">
                      <w:pPr>
                        <w:jc w:val="center"/>
                        <w:rPr>
                          <w:szCs w:val="24"/>
                        </w:rPr>
                      </w:pPr>
                      <w:r>
                        <w:rPr>
                          <w:szCs w:val="24"/>
                        </w:rPr>
                        <w:t>n = 3729</w:t>
                      </w:r>
                      <w:r>
                        <w:rPr>
                          <w:szCs w:val="24"/>
                        </w:rPr>
                        <w:br/>
                        <w:t>(82.50</w:t>
                      </w:r>
                      <w:r w:rsidRPr="00C00C01">
                        <w:rPr>
                          <w:szCs w:val="24"/>
                        </w:rPr>
                        <w:t>%)</w:t>
                      </w:r>
                    </w:p>
                  </w:txbxContent>
                </v:textbox>
                <w10:wrap type="square"/>
              </v:shape>
            </w:pict>
          </mc:Fallback>
        </mc:AlternateContent>
      </w:r>
      <w:r w:rsidR="00334D4C" w:rsidRPr="009741F6">
        <w:rPr>
          <w:noProof/>
          <w:lang w:eastAsia="en-AU"/>
        </w:rPr>
        <mc:AlternateContent>
          <mc:Choice Requires="wps">
            <w:drawing>
              <wp:anchor distT="45720" distB="45720" distL="114300" distR="114300" simplePos="0" relativeHeight="251647488" behindDoc="0" locked="0" layoutInCell="1" allowOverlap="1" wp14:anchorId="128F25BC" wp14:editId="365FE9FF">
                <wp:simplePos x="0" y="0"/>
                <wp:positionH relativeFrom="margin">
                  <wp:posOffset>4406900</wp:posOffset>
                </wp:positionH>
                <wp:positionV relativeFrom="paragraph">
                  <wp:posOffset>2572385</wp:posOffset>
                </wp:positionV>
                <wp:extent cx="895350" cy="855345"/>
                <wp:effectExtent l="0" t="0" r="19050" b="20955"/>
                <wp:wrapSquare wrapText="bothSides"/>
                <wp:docPr id="6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855345"/>
                        </a:xfrm>
                        <a:prstGeom prst="rect">
                          <a:avLst/>
                        </a:prstGeom>
                        <a:solidFill>
                          <a:srgbClr val="FFFFFF"/>
                        </a:solidFill>
                        <a:ln w="9525">
                          <a:solidFill>
                            <a:srgbClr val="000000"/>
                          </a:solidFill>
                          <a:miter lim="800000"/>
                          <a:headEnd/>
                          <a:tailEnd/>
                        </a:ln>
                      </wps:spPr>
                      <wps:txbx>
                        <w:txbxContent>
                          <w:p w14:paraId="49869FEB" w14:textId="77777777" w:rsidR="008B675E" w:rsidRPr="00C00C01" w:rsidRDefault="008B675E" w:rsidP="009741F6">
                            <w:pPr>
                              <w:jc w:val="center"/>
                              <w:rPr>
                                <w:szCs w:val="24"/>
                              </w:rPr>
                            </w:pPr>
                            <w:r>
                              <w:rPr>
                                <w:szCs w:val="24"/>
                              </w:rPr>
                              <w:t>Decline</w:t>
                            </w:r>
                          </w:p>
                          <w:p w14:paraId="4CB1C7C6" w14:textId="3E143FB0" w:rsidR="008B675E" w:rsidRPr="00C00C01" w:rsidRDefault="008B675E" w:rsidP="009741F6">
                            <w:pPr>
                              <w:jc w:val="center"/>
                              <w:rPr>
                                <w:szCs w:val="24"/>
                              </w:rPr>
                            </w:pPr>
                            <w:r>
                              <w:rPr>
                                <w:szCs w:val="24"/>
                              </w:rPr>
                              <w:t>n = 791</w:t>
                            </w:r>
                            <w:r>
                              <w:rPr>
                                <w:szCs w:val="24"/>
                              </w:rPr>
                              <w:br/>
                              <w:t>(17.50</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64" type="#_x0000_t202" style="position:absolute;margin-left:347pt;margin-top:202.55pt;width:70.5pt;height:67.35pt;z-index:2516474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">
                <v:textbox style="mso-fit-shape-to-text:t">
                  <w:txbxContent>
                    <w:p w14:paraId="49869FEB" w14:textId="77777777" w:rsidR="008B675E" w:rsidRPr="00C00C01" w:rsidRDefault="008B675E" w:rsidP="009741F6">
                      <w:pPr>
                        <w:jc w:val="center"/>
                        <w:rPr>
                          <w:szCs w:val="24"/>
                        </w:rPr>
                      </w:pPr>
                      <w:r>
                        <w:rPr>
                          <w:szCs w:val="24"/>
                        </w:rPr>
                        <w:t>Decline</w:t>
                      </w:r>
                    </w:p>
                    <w:p w14:paraId="4CB1C7C6" w14:textId="3E143FB0" w:rsidR="008B675E" w:rsidRPr="00C00C01" w:rsidRDefault="008B675E" w:rsidP="009741F6">
                      <w:pPr>
                        <w:jc w:val="center"/>
                        <w:rPr>
                          <w:szCs w:val="24"/>
                        </w:rPr>
                      </w:pPr>
                      <w:r>
                        <w:rPr>
                          <w:szCs w:val="24"/>
                        </w:rPr>
                        <w:t>n = 791</w:t>
                      </w:r>
                      <w:r>
                        <w:rPr>
                          <w:szCs w:val="24"/>
                        </w:rPr>
                        <w:br/>
                        <w:t>(17.50</w:t>
                      </w:r>
                      <w:r w:rsidRPr="00C00C01">
                        <w:rPr>
                          <w:szCs w:val="24"/>
                        </w:rPr>
                        <w:t>%)</w:t>
                      </w:r>
                    </w:p>
                  </w:txbxContent>
                </v:textbox>
                <w10:wrap type="square" anchorx="margin"/>
              </v:shape>
            </w:pict>
          </mc:Fallback>
        </mc:AlternateContent>
      </w:r>
      <w:r w:rsidR="00334D4C" w:rsidRPr="009741F6">
        <w:rPr>
          <w:noProof/>
          <w:lang w:eastAsia="en-AU"/>
        </w:rPr>
        <mc:AlternateContent>
          <mc:Choice Requires="wps">
            <w:drawing>
              <wp:anchor distT="0" distB="0" distL="114300" distR="114300" simplePos="0" relativeHeight="251666944" behindDoc="0" locked="0" layoutInCell="1" allowOverlap="1" wp14:anchorId="1AF79439" wp14:editId="18A0A19F">
                <wp:simplePos x="0" y="0"/>
                <wp:positionH relativeFrom="column">
                  <wp:posOffset>913765</wp:posOffset>
                </wp:positionH>
                <wp:positionV relativeFrom="paragraph">
                  <wp:posOffset>2468880</wp:posOffset>
                </wp:positionV>
                <wp:extent cx="0" cy="100965"/>
                <wp:effectExtent l="0" t="0" r="19050" b="32385"/>
                <wp:wrapNone/>
                <wp:docPr id="143" name="Straight Connector 143"/>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98AC10A" id="Straight Connector 143" o:spid="_x0000_s1026" style="position:absolute;z-index:251686400;visibility:visible;mso-wrap-style:square;mso-wrap-distance-left:9pt;mso-wrap-distance-top:0;mso-wrap-distance-right:9pt;mso-wrap-distance-bottom:0;mso-position-horizontal:absolute;mso-position-horizontal-relative:text;mso-position-vertical:absolute;mso-position-vertical-relative:text" from="71.95pt,194.4pt" to="71.95pt,20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" strokecolor="windowText">
                <v:stroke joinstyle="miter"/>
              </v:line>
            </w:pict>
          </mc:Fallback>
        </mc:AlternateContent>
      </w:r>
      <w:r w:rsidR="00334D4C" w:rsidRPr="009741F6">
        <w:rPr>
          <w:rFonts w:eastAsia="Times New Roman"/>
          <w:b/>
          <w:bCs/>
          <w:noProof/>
          <w:sz w:val="24"/>
          <w:szCs w:val="24"/>
          <w:lang w:eastAsia="en-AU"/>
        </w:rPr>
        <mc:AlternateContent>
          <mc:Choice Requires="wps">
            <w:drawing>
              <wp:anchor distT="0" distB="0" distL="114300" distR="114300" simplePos="0" relativeHeight="251663872" behindDoc="0" locked="0" layoutInCell="1" allowOverlap="1" wp14:anchorId="24A7E5E3" wp14:editId="65651D43">
                <wp:simplePos x="0" y="0"/>
                <wp:positionH relativeFrom="column">
                  <wp:posOffset>913130</wp:posOffset>
                </wp:positionH>
                <wp:positionV relativeFrom="paragraph">
                  <wp:posOffset>2469184</wp:posOffset>
                </wp:positionV>
                <wp:extent cx="3954780" cy="0"/>
                <wp:effectExtent l="0" t="0" r="26670" b="19050"/>
                <wp:wrapNone/>
                <wp:docPr id="393" name="Straight Connector 393"/>
                <wp:cNvGraphicFramePr/>
                <a:graphic xmlns:a="http://schemas.openxmlformats.org/drawingml/2006/main">
                  <a:graphicData uri="http://schemas.microsoft.com/office/word/2010/wordprocessingShape">
                    <wps:wsp>
                      <wps:cNvCnPr/>
                      <wps:spPr>
                        <a:xfrm>
                          <a:off x="0" y="0"/>
                          <a:ext cx="395478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43B56E1F" id="Straight Connector 393" o:spid="_x0000_s1026" style="position:absolute;z-index:251683328;visibility:visible;mso-wrap-style:square;mso-wrap-distance-left:9pt;mso-wrap-distance-top:0;mso-wrap-distance-right:9pt;mso-wrap-distance-bottom:0;mso-position-horizontal:absolute;mso-position-horizontal-relative:text;mso-position-vertical:absolute;mso-position-vertical-relative:text" from="71.9pt,194.4pt" to="383.3pt,19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" strokecolor="windowText">
                <v:stroke joinstyle="miter"/>
              </v:line>
            </w:pict>
          </mc:Fallback>
        </mc:AlternateContent>
      </w:r>
      <w:r w:rsidR="00334D4C" w:rsidRPr="009741F6">
        <w:rPr>
          <w:noProof/>
          <w:lang w:eastAsia="en-AU"/>
        </w:rPr>
        <mc:AlternateContent>
          <mc:Choice Requires="wps">
            <w:drawing>
              <wp:anchor distT="0" distB="0" distL="114300" distR="114300" simplePos="0" relativeHeight="251653632" behindDoc="0" locked="0" layoutInCell="1" allowOverlap="1" wp14:anchorId="7CF632BE" wp14:editId="73207EA2">
                <wp:simplePos x="0" y="0"/>
                <wp:positionH relativeFrom="column">
                  <wp:posOffset>3677285</wp:posOffset>
                </wp:positionH>
                <wp:positionV relativeFrom="paragraph">
                  <wp:posOffset>1301750</wp:posOffset>
                </wp:positionV>
                <wp:extent cx="0" cy="100965"/>
                <wp:effectExtent l="0" t="0" r="19050" b="32385"/>
                <wp:wrapNone/>
                <wp:docPr id="638" name="Straight Connector 638"/>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295D59E2" id="Straight Connector 638" o:spid="_x0000_s1026" style="position:absolute;z-index:251673088;visibility:visible;mso-wrap-style:square;mso-wrap-distance-left:9pt;mso-wrap-distance-top:0;mso-wrap-distance-right:9pt;mso-wrap-distance-bottom:0;mso-position-horizontal:absolute;mso-position-horizontal-relative:text;mso-position-vertical:absolute;mso-position-vertical-relative:text" from="289.55pt,102.5pt" to="289.55pt,1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" strokecolor="windowText">
                <v:stroke joinstyle="miter"/>
              </v:line>
            </w:pict>
          </mc:Fallback>
        </mc:AlternateContent>
      </w:r>
      <w:r w:rsidR="00334D4C" w:rsidRPr="009741F6">
        <w:rPr>
          <w:noProof/>
          <w:lang w:eastAsia="en-AU"/>
        </w:rPr>
        <mc:AlternateContent>
          <mc:Choice Requires="wps">
            <w:drawing>
              <wp:anchor distT="0" distB="0" distL="114300" distR="114300" simplePos="0" relativeHeight="251654656" behindDoc="0" locked="0" layoutInCell="1" allowOverlap="1" wp14:anchorId="429313FA" wp14:editId="40A71140">
                <wp:simplePos x="0" y="0"/>
                <wp:positionH relativeFrom="column">
                  <wp:posOffset>2892425</wp:posOffset>
                </wp:positionH>
                <wp:positionV relativeFrom="paragraph">
                  <wp:posOffset>1405255</wp:posOffset>
                </wp:positionV>
                <wp:extent cx="1592580" cy="0"/>
                <wp:effectExtent l="0" t="0" r="26670" b="19050"/>
                <wp:wrapNone/>
                <wp:docPr id="637" name="Straight Connector 637"/>
                <wp:cNvGraphicFramePr/>
                <a:graphic xmlns:a="http://schemas.openxmlformats.org/drawingml/2006/main">
                  <a:graphicData uri="http://schemas.microsoft.com/office/word/2010/wordprocessingShape">
                    <wps:wsp>
                      <wps:cNvCnPr/>
                      <wps:spPr>
                        <a:xfrm>
                          <a:off x="0" y="0"/>
                          <a:ext cx="159258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35DE59B0" id="Straight Connector 637" o:spid="_x0000_s1026" style="position:absolute;z-index:251674112;visibility:visible;mso-wrap-style:square;mso-wrap-distance-left:9pt;mso-wrap-distance-top:0;mso-wrap-distance-right:9pt;mso-wrap-distance-bottom:0;mso-position-horizontal:absolute;mso-position-horizontal-relative:text;mso-position-vertical:absolute;mso-position-vertical-relative:text" from="227.75pt,110.65pt" to="353.15pt,1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" strokecolor="windowText">
                <v:stroke joinstyle="miter"/>
              </v:line>
            </w:pict>
          </mc:Fallback>
        </mc:AlternateContent>
      </w:r>
      <w:r w:rsidR="00334D4C" w:rsidRPr="009741F6">
        <w:rPr>
          <w:noProof/>
          <w:lang w:eastAsia="en-AU"/>
        </w:rPr>
        <mc:AlternateContent>
          <mc:Choice Requires="wps">
            <w:drawing>
              <wp:anchor distT="45720" distB="45720" distL="114300" distR="114300" simplePos="0" relativeHeight="251645440" behindDoc="0" locked="0" layoutInCell="1" allowOverlap="1" wp14:anchorId="0D926474" wp14:editId="644D9C97">
                <wp:simplePos x="0" y="0"/>
                <wp:positionH relativeFrom="margin">
                  <wp:posOffset>4013200</wp:posOffset>
                </wp:positionH>
                <wp:positionV relativeFrom="paragraph">
                  <wp:posOffset>1503045</wp:posOffset>
                </wp:positionV>
                <wp:extent cx="933450" cy="855345"/>
                <wp:effectExtent l="0" t="0" r="19050" b="20955"/>
                <wp:wrapSquare wrapText="bothSides"/>
                <wp:docPr id="6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855345"/>
                        </a:xfrm>
                        <a:prstGeom prst="rect">
                          <a:avLst/>
                        </a:prstGeom>
                        <a:solidFill>
                          <a:srgbClr val="FFFFFF"/>
                        </a:solidFill>
                        <a:ln w="9525">
                          <a:solidFill>
                            <a:srgbClr val="000000"/>
                          </a:solidFill>
                          <a:miter lim="800000"/>
                          <a:headEnd/>
                          <a:tailEnd/>
                        </a:ln>
                      </wps:spPr>
                      <wps:txbx>
                        <w:txbxContent>
                          <w:p w14:paraId="5E2E1DE2" w14:textId="77777777" w:rsidR="008B675E" w:rsidRPr="00C00C01" w:rsidRDefault="008B675E" w:rsidP="009741F6">
                            <w:pPr>
                              <w:jc w:val="center"/>
                              <w:rPr>
                                <w:szCs w:val="24"/>
                              </w:rPr>
                            </w:pPr>
                            <w:r>
                              <w:rPr>
                                <w:szCs w:val="24"/>
                              </w:rPr>
                              <w:t>Ineligible</w:t>
                            </w:r>
                          </w:p>
                          <w:p w14:paraId="2A3D40F1" w14:textId="07902587" w:rsidR="008B675E" w:rsidRPr="00C00C01" w:rsidRDefault="008B675E" w:rsidP="009741F6">
                            <w:pPr>
                              <w:jc w:val="center"/>
                              <w:rPr>
                                <w:szCs w:val="24"/>
                              </w:rPr>
                            </w:pPr>
                            <w:r>
                              <w:rPr>
                                <w:szCs w:val="24"/>
                              </w:rPr>
                              <w:t>n = 4535</w:t>
                            </w:r>
                            <w:r>
                              <w:rPr>
                                <w:szCs w:val="24"/>
                              </w:rPr>
                              <w:br/>
                              <w:t>(50.08</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65" type="#_x0000_t202" style="position:absolute;margin-left:316pt;margin-top:118.35pt;width:73.5pt;height:67.35pt;z-index:2516454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">
                <v:textbox style="mso-fit-shape-to-text:t">
                  <w:txbxContent>
                    <w:p w14:paraId="5E2E1DE2" w14:textId="77777777" w:rsidR="008B675E" w:rsidRPr="00C00C01" w:rsidRDefault="008B675E" w:rsidP="009741F6">
                      <w:pPr>
                        <w:jc w:val="center"/>
                        <w:rPr>
                          <w:szCs w:val="24"/>
                        </w:rPr>
                      </w:pPr>
                      <w:r>
                        <w:rPr>
                          <w:szCs w:val="24"/>
                        </w:rPr>
                        <w:t>Ineligible</w:t>
                      </w:r>
                    </w:p>
                    <w:p w14:paraId="2A3D40F1" w14:textId="07902587" w:rsidR="008B675E" w:rsidRPr="00C00C01" w:rsidRDefault="008B675E" w:rsidP="009741F6">
                      <w:pPr>
                        <w:jc w:val="center"/>
                        <w:rPr>
                          <w:szCs w:val="24"/>
                        </w:rPr>
                      </w:pPr>
                      <w:r>
                        <w:rPr>
                          <w:szCs w:val="24"/>
                        </w:rPr>
                        <w:t>n = 4535</w:t>
                      </w:r>
                      <w:r>
                        <w:rPr>
                          <w:szCs w:val="24"/>
                        </w:rPr>
                        <w:br/>
                        <w:t>(50.08</w:t>
                      </w:r>
                      <w:r w:rsidRPr="00C00C01">
                        <w:rPr>
                          <w:szCs w:val="24"/>
                        </w:rPr>
                        <w:t>%)</w:t>
                      </w:r>
                    </w:p>
                  </w:txbxContent>
                </v:textbox>
                <w10:wrap type="square" anchorx="margin"/>
              </v:shape>
            </w:pict>
          </mc:Fallback>
        </mc:AlternateContent>
      </w:r>
      <w:r w:rsidR="00334D4C" w:rsidRPr="009741F6">
        <w:rPr>
          <w:noProof/>
          <w:lang w:eastAsia="en-AU"/>
        </w:rPr>
        <mc:AlternateContent>
          <mc:Choice Requires="wps">
            <w:drawing>
              <wp:anchor distT="45720" distB="45720" distL="114300" distR="114300" simplePos="0" relativeHeight="251643392" behindDoc="0" locked="0" layoutInCell="1" allowOverlap="1" wp14:anchorId="5AA0937E" wp14:editId="107D2C9E">
                <wp:simplePos x="0" y="0"/>
                <wp:positionH relativeFrom="margin">
                  <wp:posOffset>2409190</wp:posOffset>
                </wp:positionH>
                <wp:positionV relativeFrom="paragraph">
                  <wp:posOffset>1506855</wp:posOffset>
                </wp:positionV>
                <wp:extent cx="971550" cy="855345"/>
                <wp:effectExtent l="0" t="0" r="19050" b="20955"/>
                <wp:wrapSquare wrapText="bothSides"/>
                <wp:docPr id="635" name="Text Box 6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855345"/>
                        </a:xfrm>
                        <a:prstGeom prst="rect">
                          <a:avLst/>
                        </a:prstGeom>
                        <a:solidFill>
                          <a:srgbClr val="FFFFFF"/>
                        </a:solidFill>
                        <a:ln w="9525">
                          <a:solidFill>
                            <a:srgbClr val="000000"/>
                          </a:solidFill>
                          <a:miter lim="800000"/>
                          <a:headEnd/>
                          <a:tailEnd/>
                        </a:ln>
                      </wps:spPr>
                      <wps:txbx>
                        <w:txbxContent>
                          <w:p w14:paraId="107E0889" w14:textId="77777777" w:rsidR="008B675E" w:rsidRPr="00C00C01" w:rsidRDefault="008B675E" w:rsidP="009741F6">
                            <w:pPr>
                              <w:jc w:val="center"/>
                              <w:rPr>
                                <w:szCs w:val="24"/>
                              </w:rPr>
                            </w:pPr>
                            <w:r>
                              <w:rPr>
                                <w:szCs w:val="24"/>
                              </w:rPr>
                              <w:t>Eligible</w:t>
                            </w:r>
                          </w:p>
                          <w:p w14:paraId="4E1A3348" w14:textId="74F8DB79" w:rsidR="008B675E" w:rsidRPr="00C00C01" w:rsidRDefault="008B675E" w:rsidP="009741F6">
                            <w:pPr>
                              <w:jc w:val="center"/>
                              <w:rPr>
                                <w:szCs w:val="24"/>
                              </w:rPr>
                            </w:pPr>
                            <w:r>
                              <w:rPr>
                                <w:szCs w:val="24"/>
                              </w:rPr>
                              <w:t>n = 4520</w:t>
                            </w:r>
                            <w:r>
                              <w:rPr>
                                <w:szCs w:val="24"/>
                              </w:rPr>
                              <w:br/>
                              <w:t>(49.92</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635" o:spid="_x0000_s1166" type="#_x0000_t202" style="position:absolute;margin-left:189.7pt;margin-top:118.65pt;width:76.5pt;height:67.35pt;z-index:2516433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">
                <v:textbox style="mso-fit-shape-to-text:t">
                  <w:txbxContent>
                    <w:p w14:paraId="107E0889" w14:textId="77777777" w:rsidR="008B675E" w:rsidRPr="00C00C01" w:rsidRDefault="008B675E" w:rsidP="009741F6">
                      <w:pPr>
                        <w:jc w:val="center"/>
                        <w:rPr>
                          <w:szCs w:val="24"/>
                        </w:rPr>
                      </w:pPr>
                      <w:r>
                        <w:rPr>
                          <w:szCs w:val="24"/>
                        </w:rPr>
                        <w:t>Eligible</w:t>
                      </w:r>
                    </w:p>
                    <w:p w14:paraId="4E1A3348" w14:textId="74F8DB79" w:rsidR="008B675E" w:rsidRPr="00C00C01" w:rsidRDefault="008B675E" w:rsidP="009741F6">
                      <w:pPr>
                        <w:jc w:val="center"/>
                        <w:rPr>
                          <w:szCs w:val="24"/>
                        </w:rPr>
                      </w:pPr>
                      <w:r>
                        <w:rPr>
                          <w:szCs w:val="24"/>
                        </w:rPr>
                        <w:t>n = 4520</w:t>
                      </w:r>
                      <w:r>
                        <w:rPr>
                          <w:szCs w:val="24"/>
                        </w:rPr>
                        <w:br/>
                        <w:t>(49.92</w:t>
                      </w:r>
                      <w:r w:rsidRPr="00C00C01">
                        <w:rPr>
                          <w:szCs w:val="24"/>
                        </w:rPr>
                        <w:t>%)</w:t>
                      </w:r>
                    </w:p>
                  </w:txbxContent>
                </v:textbox>
                <w10:wrap type="square" anchorx="margin"/>
              </v:shape>
            </w:pict>
          </mc:Fallback>
        </mc:AlternateContent>
      </w:r>
      <w:r w:rsidR="00334D4C" w:rsidRPr="009741F6">
        <w:rPr>
          <w:noProof/>
          <w:lang w:eastAsia="en-AU"/>
        </w:rPr>
        <mc:AlternateContent>
          <mc:Choice Requires="wps">
            <w:drawing>
              <wp:anchor distT="0" distB="0" distL="114300" distR="114300" simplePos="0" relativeHeight="251655680" behindDoc="0" locked="0" layoutInCell="1" allowOverlap="1" wp14:anchorId="02FF5070" wp14:editId="2D25621F">
                <wp:simplePos x="0" y="0"/>
                <wp:positionH relativeFrom="column">
                  <wp:posOffset>2898140</wp:posOffset>
                </wp:positionH>
                <wp:positionV relativeFrom="paragraph">
                  <wp:posOffset>1409700</wp:posOffset>
                </wp:positionV>
                <wp:extent cx="0" cy="100965"/>
                <wp:effectExtent l="0" t="0" r="19050" b="32385"/>
                <wp:wrapNone/>
                <wp:docPr id="620" name="Straight Connector 620"/>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E4782F9" id="Straight Connector 620" o:spid="_x0000_s1026" style="position:absolute;z-index:251675136;visibility:visible;mso-wrap-style:square;mso-wrap-distance-left:9pt;mso-wrap-distance-top:0;mso-wrap-distance-right:9pt;mso-wrap-distance-bottom:0;mso-position-horizontal:absolute;mso-position-horizontal-relative:text;mso-position-vertical:absolute;mso-position-vertical-relative:text" from="228.2pt,111pt" to="228.2pt,1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" strokecolor="windowText">
                <v:stroke joinstyle="miter"/>
              </v:line>
            </w:pict>
          </mc:Fallback>
        </mc:AlternateContent>
      </w:r>
      <w:r w:rsidR="00334D4C" w:rsidRPr="009741F6">
        <w:rPr>
          <w:noProof/>
          <w:lang w:eastAsia="en-AU"/>
        </w:rPr>
        <mc:AlternateContent>
          <mc:Choice Requires="wps">
            <w:drawing>
              <wp:anchor distT="0" distB="0" distL="114300" distR="114300" simplePos="0" relativeHeight="251656704" behindDoc="0" locked="0" layoutInCell="1" allowOverlap="1" wp14:anchorId="5C59F32A" wp14:editId="0E3205FF">
                <wp:simplePos x="0" y="0"/>
                <wp:positionH relativeFrom="column">
                  <wp:posOffset>4493895</wp:posOffset>
                </wp:positionH>
                <wp:positionV relativeFrom="paragraph">
                  <wp:posOffset>1405559</wp:posOffset>
                </wp:positionV>
                <wp:extent cx="0" cy="100965"/>
                <wp:effectExtent l="0" t="0" r="19050" b="32385"/>
                <wp:wrapNone/>
                <wp:docPr id="619" name="Straight Connector 619"/>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140AC482" id="Straight Connector 619" o:spid="_x0000_s1026" style="position:absolute;z-index:251676160;visibility:visible;mso-wrap-style:square;mso-wrap-distance-left:9pt;mso-wrap-distance-top:0;mso-wrap-distance-right:9pt;mso-wrap-distance-bottom:0;mso-position-horizontal:absolute;mso-position-horizontal-relative:text;mso-position-vertical:absolute;mso-position-vertical-relative:text" from="353.85pt,110.65pt" to="353.85pt,1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" strokecolor="windowText">
                <v:stroke joinstyle="miter"/>
              </v:line>
            </w:pict>
          </mc:Fallback>
        </mc:AlternateContent>
      </w:r>
      <w:r w:rsidR="00334D4C" w:rsidRPr="009741F6">
        <w:rPr>
          <w:noProof/>
          <w:lang w:eastAsia="en-AU"/>
        </w:rPr>
        <mc:AlternateContent>
          <mc:Choice Requires="wps">
            <w:drawing>
              <wp:anchor distT="0" distB="0" distL="114300" distR="114300" simplePos="0" relativeHeight="251652608" behindDoc="0" locked="0" layoutInCell="1" allowOverlap="1" wp14:anchorId="654FBFD7" wp14:editId="301CCD19">
                <wp:simplePos x="0" y="0"/>
                <wp:positionH relativeFrom="column">
                  <wp:posOffset>5269230</wp:posOffset>
                </wp:positionH>
                <wp:positionV relativeFrom="paragraph">
                  <wp:posOffset>343535</wp:posOffset>
                </wp:positionV>
                <wp:extent cx="0" cy="100965"/>
                <wp:effectExtent l="0" t="0" r="19050" b="32385"/>
                <wp:wrapNone/>
                <wp:docPr id="613" name="Straight Connector 613"/>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11698B76" id="Straight Connector 613" o:spid="_x0000_s1026" style="position:absolute;z-index:251672064;visibility:visible;mso-wrap-style:square;mso-wrap-distance-left:9pt;mso-wrap-distance-top:0;mso-wrap-distance-right:9pt;mso-wrap-distance-bottom:0;mso-position-horizontal:absolute;mso-position-horizontal-relative:text;mso-position-vertical:absolute;mso-position-vertical-relative:text" from="414.9pt,27.05pt" to="414.9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" strokecolor="windowText">
                <v:stroke joinstyle="miter"/>
              </v:line>
            </w:pict>
          </mc:Fallback>
        </mc:AlternateContent>
      </w:r>
      <w:r w:rsidR="00334D4C" w:rsidRPr="009741F6">
        <w:rPr>
          <w:noProof/>
          <w:lang w:eastAsia="en-AU"/>
        </w:rPr>
        <mc:AlternateContent>
          <mc:Choice Requires="wps">
            <w:drawing>
              <wp:anchor distT="0" distB="0" distL="114300" distR="114300" simplePos="0" relativeHeight="251651584" behindDoc="0" locked="0" layoutInCell="1" allowOverlap="1" wp14:anchorId="1A4E3BB7" wp14:editId="5BF4FA2B">
                <wp:simplePos x="0" y="0"/>
                <wp:positionH relativeFrom="column">
                  <wp:posOffset>3679825</wp:posOffset>
                </wp:positionH>
                <wp:positionV relativeFrom="paragraph">
                  <wp:posOffset>342265</wp:posOffset>
                </wp:positionV>
                <wp:extent cx="0" cy="100965"/>
                <wp:effectExtent l="0" t="0" r="19050" b="32385"/>
                <wp:wrapNone/>
                <wp:docPr id="614" name="Straight Connector 614"/>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102127A0" id="Straight Connector 614" o:spid="_x0000_s1026" style="position:absolute;z-index:251671040;visibility:visible;mso-wrap-style:square;mso-wrap-distance-left:9pt;mso-wrap-distance-top:0;mso-wrap-distance-right:9pt;mso-wrap-distance-bottom:0;mso-position-horizontal:absolute;mso-position-horizontal-relative:text;mso-position-vertical:absolute;mso-position-vertical-relative:text" from="289.75pt,26.95pt" to="289.7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" strokecolor="windowText">
                <v:stroke joinstyle="miter"/>
              </v:line>
            </w:pict>
          </mc:Fallback>
        </mc:AlternateContent>
      </w:r>
      <w:r w:rsidR="00334D4C" w:rsidRPr="009741F6">
        <w:rPr>
          <w:noProof/>
          <w:lang w:eastAsia="en-AU"/>
        </w:rPr>
        <mc:AlternateContent>
          <mc:Choice Requires="wps">
            <w:drawing>
              <wp:anchor distT="45720" distB="45720" distL="114300" distR="114300" simplePos="0" relativeHeight="251642368" behindDoc="0" locked="0" layoutInCell="1" allowOverlap="1" wp14:anchorId="4EE39EC9" wp14:editId="602E2567">
                <wp:simplePos x="0" y="0"/>
                <wp:positionH relativeFrom="margin">
                  <wp:posOffset>3041015</wp:posOffset>
                </wp:positionH>
                <wp:positionV relativeFrom="paragraph">
                  <wp:posOffset>438785</wp:posOffset>
                </wp:positionV>
                <wp:extent cx="1276350" cy="855345"/>
                <wp:effectExtent l="0" t="0" r="19050" b="20955"/>
                <wp:wrapSquare wrapText="bothSides"/>
                <wp:docPr id="6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855345"/>
                        </a:xfrm>
                        <a:prstGeom prst="rect">
                          <a:avLst/>
                        </a:prstGeom>
                        <a:solidFill>
                          <a:srgbClr val="FFFFFF"/>
                        </a:solidFill>
                        <a:ln w="9525">
                          <a:solidFill>
                            <a:srgbClr val="000000"/>
                          </a:solidFill>
                          <a:miter lim="800000"/>
                          <a:headEnd/>
                          <a:tailEnd/>
                        </a:ln>
                      </wps:spPr>
                      <wps:txbx>
                        <w:txbxContent>
                          <w:p w14:paraId="0AF12F3A" w14:textId="77777777" w:rsidR="008B675E" w:rsidRPr="00C00C01" w:rsidRDefault="008B675E" w:rsidP="009741F6">
                            <w:pPr>
                              <w:jc w:val="center"/>
                              <w:rPr>
                                <w:szCs w:val="24"/>
                              </w:rPr>
                            </w:pPr>
                            <w:r>
                              <w:rPr>
                                <w:szCs w:val="24"/>
                              </w:rPr>
                              <w:t>C</w:t>
                            </w:r>
                            <w:r w:rsidRPr="00C00C01">
                              <w:rPr>
                                <w:szCs w:val="24"/>
                              </w:rPr>
                              <w:t>ontactable</w:t>
                            </w:r>
                          </w:p>
                          <w:p w14:paraId="61AD7718" w14:textId="1B3C3C5A" w:rsidR="008B675E" w:rsidRPr="00C00C01" w:rsidRDefault="008B675E" w:rsidP="009741F6">
                            <w:pPr>
                              <w:jc w:val="center"/>
                              <w:rPr>
                                <w:szCs w:val="24"/>
                              </w:rPr>
                            </w:pPr>
                            <w:r>
                              <w:rPr>
                                <w:szCs w:val="24"/>
                              </w:rPr>
                              <w:t>n = 9055</w:t>
                            </w:r>
                            <w:r>
                              <w:rPr>
                                <w:szCs w:val="24"/>
                              </w:rPr>
                              <w:br/>
                              <w:t>(46.19</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67" type="#_x0000_t202" style="position:absolute;margin-left:239.45pt;margin-top:34.55pt;width:100.5pt;height:67.35pt;z-index:2516423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">
                <v:textbox style="mso-fit-shape-to-text:t">
                  <w:txbxContent>
                    <w:p w14:paraId="0AF12F3A" w14:textId="77777777" w:rsidR="008B675E" w:rsidRPr="00C00C01" w:rsidRDefault="008B675E" w:rsidP="009741F6">
                      <w:pPr>
                        <w:jc w:val="center"/>
                        <w:rPr>
                          <w:szCs w:val="24"/>
                        </w:rPr>
                      </w:pPr>
                      <w:r>
                        <w:rPr>
                          <w:szCs w:val="24"/>
                        </w:rPr>
                        <w:t>C</w:t>
                      </w:r>
                      <w:r w:rsidRPr="00C00C01">
                        <w:rPr>
                          <w:szCs w:val="24"/>
                        </w:rPr>
                        <w:t>ontactable</w:t>
                      </w:r>
                    </w:p>
                    <w:p w14:paraId="61AD7718" w14:textId="1B3C3C5A" w:rsidR="008B675E" w:rsidRPr="00C00C01" w:rsidRDefault="008B675E" w:rsidP="009741F6">
                      <w:pPr>
                        <w:jc w:val="center"/>
                        <w:rPr>
                          <w:szCs w:val="24"/>
                        </w:rPr>
                      </w:pPr>
                      <w:r>
                        <w:rPr>
                          <w:szCs w:val="24"/>
                        </w:rPr>
                        <w:t>n = 9055</w:t>
                      </w:r>
                      <w:r>
                        <w:rPr>
                          <w:szCs w:val="24"/>
                        </w:rPr>
                        <w:br/>
                        <w:t>(46.19</w:t>
                      </w:r>
                      <w:r w:rsidRPr="00C00C01">
                        <w:rPr>
                          <w:szCs w:val="24"/>
                        </w:rPr>
                        <w:t>%)</w:t>
                      </w:r>
                    </w:p>
                  </w:txbxContent>
                </v:textbox>
                <w10:wrap type="square" anchorx="margin"/>
              </v:shape>
            </w:pict>
          </mc:Fallback>
        </mc:AlternateContent>
      </w:r>
      <w:r w:rsidR="00334D4C" w:rsidRPr="009741F6">
        <w:rPr>
          <w:noProof/>
          <w:lang w:eastAsia="en-AU"/>
        </w:rPr>
        <mc:AlternateContent>
          <mc:Choice Requires="wps">
            <w:drawing>
              <wp:anchor distT="0" distB="0" distL="114300" distR="114300" simplePos="0" relativeHeight="251650560" behindDoc="0" locked="0" layoutInCell="1" allowOverlap="1" wp14:anchorId="39FC83D3" wp14:editId="655DBBD4">
                <wp:simplePos x="0" y="0"/>
                <wp:positionH relativeFrom="column">
                  <wp:posOffset>3674110</wp:posOffset>
                </wp:positionH>
                <wp:positionV relativeFrom="paragraph">
                  <wp:posOffset>337820</wp:posOffset>
                </wp:positionV>
                <wp:extent cx="1592580" cy="0"/>
                <wp:effectExtent l="0" t="0" r="26670" b="19050"/>
                <wp:wrapNone/>
                <wp:docPr id="640" name="Straight Connector 640"/>
                <wp:cNvGraphicFramePr/>
                <a:graphic xmlns:a="http://schemas.openxmlformats.org/drawingml/2006/main">
                  <a:graphicData uri="http://schemas.microsoft.com/office/word/2010/wordprocessingShape">
                    <wps:wsp>
                      <wps:cNvCnPr/>
                      <wps:spPr>
                        <a:xfrm>
                          <a:off x="0" y="0"/>
                          <a:ext cx="159258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552BE124" id="Straight Connector 640" o:spid="_x0000_s1026" style="position:absolute;z-index:251670016;visibility:visible;mso-wrap-style:square;mso-wrap-distance-left:9pt;mso-wrap-distance-top:0;mso-wrap-distance-right:9pt;mso-wrap-distance-bottom:0;mso-position-horizontal:absolute;mso-position-horizontal-relative:text;mso-position-vertical:absolute;mso-position-vertical-relative:text" from="289.3pt,26.6pt" to="414.7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" strokecolor="windowText">
                <v:stroke joinstyle="miter"/>
              </v:line>
            </w:pict>
          </mc:Fallback>
        </mc:AlternateContent>
      </w:r>
      <w:r w:rsidR="00334D4C" w:rsidRPr="009741F6">
        <w:rPr>
          <w:noProof/>
          <w:lang w:eastAsia="en-AU"/>
        </w:rPr>
        <mc:AlternateContent>
          <mc:Choice Requires="wps">
            <w:drawing>
              <wp:anchor distT="0" distB="0" distL="114300" distR="114300" simplePos="0" relativeHeight="251665920" behindDoc="0" locked="0" layoutInCell="1" allowOverlap="1" wp14:anchorId="51ECCA14" wp14:editId="57FBA4EE">
                <wp:simplePos x="0" y="0"/>
                <wp:positionH relativeFrom="column">
                  <wp:posOffset>4495800</wp:posOffset>
                </wp:positionH>
                <wp:positionV relativeFrom="paragraph">
                  <wp:posOffset>265734</wp:posOffset>
                </wp:positionV>
                <wp:extent cx="0" cy="76200"/>
                <wp:effectExtent l="0" t="0" r="19050" b="19050"/>
                <wp:wrapNone/>
                <wp:docPr id="144" name="Straight Connector 144"/>
                <wp:cNvGraphicFramePr/>
                <a:graphic xmlns:a="http://schemas.openxmlformats.org/drawingml/2006/main">
                  <a:graphicData uri="http://schemas.microsoft.com/office/word/2010/wordprocessingShape">
                    <wps:wsp>
                      <wps:cNvCnPr/>
                      <wps:spPr>
                        <a:xfrm>
                          <a:off x="0" y="0"/>
                          <a:ext cx="0" cy="762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56CED779" id="Straight Connector 144" o:spid="_x0000_s1026" style="position:absolute;z-index:251685376;visibility:visible;mso-wrap-style:square;mso-wrap-distance-left:9pt;mso-wrap-distance-top:0;mso-wrap-distance-right:9pt;mso-wrap-distance-bottom:0;mso-position-horizontal:absolute;mso-position-horizontal-relative:text;mso-position-vertical:absolute;mso-position-vertical-relative:text" from="354pt,20.9pt" to="354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" strokecolor="windowText" strokeweight=".5pt">
                <v:stroke joinstyle="miter"/>
              </v:line>
            </w:pict>
          </mc:Fallback>
        </mc:AlternateContent>
      </w:r>
      <w:bookmarkEnd w:id="411"/>
      <w:bookmarkEnd w:id="412"/>
      <w:r w:rsidR="009741F6" w:rsidRPr="009741F6">
        <w:rPr>
          <w:rFonts w:eastAsia="Times New Roman"/>
          <w:b/>
          <w:bCs/>
          <w:sz w:val="24"/>
          <w:szCs w:val="24"/>
          <w:lang w:eastAsia="en-AU"/>
        </w:rPr>
        <w:br w:type="page"/>
      </w:r>
    </w:p>
    <w:p w14:paraId="3109809A" w14:textId="77777777" w:rsidR="009741F6" w:rsidRPr="009741F6" w:rsidRDefault="009741F6" w:rsidP="00FA4858">
      <w:pPr>
        <w:rPr>
          <w:rFonts w:eastAsia="Times New Roman"/>
          <w:sz w:val="24"/>
          <w:szCs w:val="24"/>
          <w:lang w:eastAsia="en-AU"/>
        </w:rPr>
      </w:pPr>
      <w:bookmarkStart w:id="419" w:name="_Toc453885386"/>
      <w:r w:rsidRPr="009741F6">
        <w:rPr>
          <w:noProof/>
          <w:lang w:eastAsia="en-AU"/>
        </w:rPr>
        <w:lastRenderedPageBreak/>
        <mc:AlternateContent>
          <mc:Choice Requires="wps">
            <w:drawing>
              <wp:anchor distT="45720" distB="45720" distL="114300" distR="114300" simplePos="0" relativeHeight="251670016" behindDoc="0" locked="0" layoutInCell="1" allowOverlap="1" wp14:anchorId="5F6CD0FD" wp14:editId="6BF33465">
                <wp:simplePos x="0" y="0"/>
                <wp:positionH relativeFrom="margin">
                  <wp:posOffset>3827780</wp:posOffset>
                </wp:positionH>
                <wp:positionV relativeFrom="paragraph">
                  <wp:posOffset>165735</wp:posOffset>
                </wp:positionV>
                <wp:extent cx="1276350" cy="855345"/>
                <wp:effectExtent l="0" t="0" r="19050" b="19050"/>
                <wp:wrapSquare wrapText="bothSides"/>
                <wp:docPr id="6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855345"/>
                        </a:xfrm>
                        <a:prstGeom prst="rect">
                          <a:avLst/>
                        </a:prstGeom>
                        <a:solidFill>
                          <a:srgbClr val="FFFFFF"/>
                        </a:solidFill>
                        <a:ln w="9525">
                          <a:solidFill>
                            <a:srgbClr val="000000"/>
                          </a:solidFill>
                          <a:miter lim="800000"/>
                          <a:headEnd/>
                          <a:tailEnd/>
                        </a:ln>
                      </wps:spPr>
                      <wps:txbx>
                        <w:txbxContent>
                          <w:p w14:paraId="6646D393" w14:textId="77777777" w:rsidR="008B675E" w:rsidRPr="00C00C01" w:rsidRDefault="008B675E" w:rsidP="009741F6">
                            <w:pPr>
                              <w:jc w:val="center"/>
                            </w:pPr>
                            <w:r w:rsidRPr="00C00C01">
                              <w:t>Total doors knocked</w:t>
                            </w:r>
                          </w:p>
                          <w:p w14:paraId="462FABE8" w14:textId="77777777" w:rsidR="008B675E" w:rsidRPr="00C00C01" w:rsidRDefault="008B675E" w:rsidP="009741F6">
                            <w:pPr>
                              <w:jc w:val="center"/>
                            </w:pPr>
                            <w:r>
                              <w:t>n = 3630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68" type="#_x0000_t202" style="position:absolute;margin-left:301.4pt;margin-top:13.05pt;width:100.5pt;height:67.35pt;z-index:2516700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">
                <v:textbox style="mso-fit-shape-to-text:t">
                  <w:txbxContent>
                    <w:p w14:paraId="6646D393" w14:textId="77777777" w:rsidR="008B675E" w:rsidRPr="00C00C01" w:rsidRDefault="008B675E" w:rsidP="009741F6">
                      <w:pPr>
                        <w:jc w:val="center"/>
                      </w:pPr>
                      <w:r w:rsidRPr="00C00C01">
                        <w:t>Total doors knocked</w:t>
                      </w:r>
                    </w:p>
                    <w:p w14:paraId="462FABE8" w14:textId="77777777" w:rsidR="008B675E" w:rsidRPr="00C00C01" w:rsidRDefault="008B675E" w:rsidP="009741F6">
                      <w:pPr>
                        <w:jc w:val="center"/>
                      </w:pPr>
                      <w:r>
                        <w:t>n = 3630</w:t>
                      </w:r>
                    </w:p>
                  </w:txbxContent>
                </v:textbox>
                <w10:wrap type="square" anchorx="margin"/>
              </v:shape>
            </w:pict>
          </mc:Fallback>
        </mc:AlternateContent>
      </w:r>
      <w:bookmarkEnd w:id="419"/>
    </w:p>
    <w:p w14:paraId="549754E8" w14:textId="1F882F62" w:rsidR="009741F6" w:rsidRPr="009741F6" w:rsidRDefault="009741F6" w:rsidP="009741F6">
      <w:pPr>
        <w:rPr>
          <w:rFonts w:ascii="Calibri" w:eastAsia="Calibri" w:hAnsi="Calibri" w:cs="Times New Roman"/>
        </w:rPr>
      </w:pPr>
      <w:r w:rsidRPr="009741F6">
        <w:rPr>
          <w:rFonts w:ascii="Calibri" w:eastAsia="Calibri" w:hAnsi="Calibri" w:cs="Times New Roman"/>
        </w:rPr>
        <w:br/>
      </w:r>
      <w:r w:rsidRPr="009741F6">
        <w:rPr>
          <w:rFonts w:ascii="Calibri" w:eastAsia="Calibri" w:hAnsi="Calibri" w:cs="Times New Roman"/>
        </w:rPr>
        <w:br/>
      </w:r>
    </w:p>
    <w:p w14:paraId="570E3D00" w14:textId="04ABB8DB" w:rsidR="009741F6" w:rsidRPr="009741F6" w:rsidRDefault="00A8479E" w:rsidP="009741F6">
      <w:pPr>
        <w:rPr>
          <w:rFonts w:ascii="Calibri" w:eastAsia="Calibri" w:hAnsi="Calibri" w:cs="Times New Roman"/>
          <w:iCs/>
          <w:szCs w:val="24"/>
        </w:rPr>
      </w:pPr>
      <w:r w:rsidRPr="009741F6">
        <w:rPr>
          <w:rFonts w:ascii="Calibri" w:eastAsia="Calibri" w:hAnsi="Calibri" w:cs="Times New Roman"/>
          <w:noProof/>
          <w:lang w:eastAsia="en-AU"/>
        </w:rPr>
        <mc:AlternateContent>
          <mc:Choice Requires="wps">
            <w:drawing>
              <wp:anchor distT="45720" distB="45720" distL="114300" distR="114300" simplePos="0" relativeHeight="251694592" behindDoc="0" locked="0" layoutInCell="1" allowOverlap="1" wp14:anchorId="466199EF" wp14:editId="53FC1574">
                <wp:simplePos x="0" y="0"/>
                <wp:positionH relativeFrom="column">
                  <wp:posOffset>3162300</wp:posOffset>
                </wp:positionH>
                <wp:positionV relativeFrom="paragraph">
                  <wp:posOffset>3716655</wp:posOffset>
                </wp:positionV>
                <wp:extent cx="3108325" cy="1571625"/>
                <wp:effectExtent l="0" t="0" r="15875" b="28575"/>
                <wp:wrapSquare wrapText="bothSides"/>
                <wp:docPr id="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325" cy="1571625"/>
                        </a:xfrm>
                        <a:prstGeom prst="rect">
                          <a:avLst/>
                        </a:prstGeom>
                        <a:solidFill>
                          <a:srgbClr val="FFFFFF"/>
                        </a:solidFill>
                        <a:ln w="9525">
                          <a:solidFill>
                            <a:srgbClr val="000000"/>
                          </a:solidFill>
                          <a:miter lim="800000"/>
                          <a:headEnd/>
                          <a:tailEnd/>
                        </a:ln>
                      </wps:spPr>
                      <wps:txbx>
                        <w:txbxContent>
                          <w:p w14:paraId="3012DD3F" w14:textId="550D92DF" w:rsidR="008B675E" w:rsidRPr="00DD6919" w:rsidRDefault="008B675E" w:rsidP="009741F6">
                            <w:pPr>
                              <w:rPr>
                                <w:color w:val="FF0000"/>
                                <w:sz w:val="16"/>
                                <w:lang w:val="en-US"/>
                              </w:rPr>
                            </w:pPr>
                            <w:r>
                              <w:t>Reasons for declining</w:t>
                            </w:r>
                            <w:proofErr w:type="gramStart"/>
                            <w:r>
                              <w:t>:</w:t>
                            </w:r>
                            <w:proofErr w:type="gramEnd"/>
                            <w:r>
                              <w:br/>
                              <w:t>Not interested, n = 34 (16.58%)</w:t>
                            </w:r>
                            <w:r>
                              <w:br/>
                              <w:t>No free time, n = 16 (7.80%)</w:t>
                            </w:r>
                            <w:r>
                              <w:br/>
                              <w:t>Previous bad research experience, n = 1 (0.49%)</w:t>
                            </w:r>
                            <w:r>
                              <w:br/>
                              <w:t>Recent eye test, n = 28 (13.66%)</w:t>
                            </w:r>
                            <w:r>
                              <w:br/>
                              <w:t>Refused to answer, n = 3 (1.46%)</w:t>
                            </w:r>
                            <w:r>
                              <w:br/>
                              <w:t>Other, n = 37 (18.05%)</w:t>
                            </w:r>
                            <w:r>
                              <w:br/>
                              <w:t>Undetermined, 86 (41.95%)</w:t>
                            </w:r>
                          </w:p>
                          <w:p w14:paraId="5EBE8530" w14:textId="77777777" w:rsidR="008B675E" w:rsidRDefault="008B675E" w:rsidP="009741F6"/>
                          <w:p w14:paraId="4E087155" w14:textId="77777777" w:rsidR="008B675E" w:rsidRDefault="008B675E" w:rsidP="009741F6"/>
                          <w:p w14:paraId="34F09D20" w14:textId="77777777" w:rsidR="008B675E" w:rsidRDefault="008B675E" w:rsidP="009741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69" type="#_x0000_t202" style="position:absolute;margin-left:249pt;margin-top:292.65pt;width:244.75pt;height:123.75pt;z-index:251694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">
                <v:textbox>
                  <w:txbxContent>
                    <w:p w14:paraId="3012DD3F" w14:textId="550D92DF" w:rsidR="008B675E" w:rsidRPr="00DD6919" w:rsidRDefault="008B675E" w:rsidP="009741F6">
                      <w:pPr>
                        <w:rPr>
                          <w:color w:val="FF0000"/>
                          <w:sz w:val="16"/>
                          <w:lang w:val="en-US"/>
                        </w:rPr>
                      </w:pPr>
                      <w:r>
                        <w:t>Reasons for declining</w:t>
                      </w:r>
                      <w:proofErr w:type="gramStart"/>
                      <w:r>
                        <w:t>:</w:t>
                      </w:r>
                      <w:proofErr w:type="gramEnd"/>
                      <w:r>
                        <w:br/>
                        <w:t>Not interested, n = 34 (16.58%)</w:t>
                      </w:r>
                      <w:r>
                        <w:br/>
                        <w:t>No free time, n = 16 (7.80%)</w:t>
                      </w:r>
                      <w:r>
                        <w:br/>
                        <w:t>Previous bad research experience, n = 1 (0.49%)</w:t>
                      </w:r>
                      <w:r>
                        <w:br/>
                        <w:t>Recent eye test, n = 28 (13.66%)</w:t>
                      </w:r>
                      <w:r>
                        <w:br/>
                        <w:t>Refused to answer, n = 3 (1.46%)</w:t>
                      </w:r>
                      <w:r>
                        <w:br/>
                        <w:t>Other, n = 37 (18.05%)</w:t>
                      </w:r>
                      <w:r>
                        <w:br/>
                        <w:t>Undetermined, 86 (41.95%)</w:t>
                      </w:r>
                    </w:p>
                    <w:p w14:paraId="5EBE8530" w14:textId="77777777" w:rsidR="008B675E" w:rsidRDefault="008B675E" w:rsidP="009741F6"/>
                    <w:p w14:paraId="4E087155" w14:textId="77777777" w:rsidR="008B675E" w:rsidRDefault="008B675E" w:rsidP="009741F6"/>
                    <w:p w14:paraId="34F09D20" w14:textId="77777777" w:rsidR="008B675E" w:rsidRDefault="008B675E" w:rsidP="009741F6"/>
                  </w:txbxContent>
                </v:textbox>
                <w10:wrap type="square"/>
              </v:shape>
            </w:pict>
          </mc:Fallback>
        </mc:AlternateContent>
      </w:r>
      <w:r w:rsidR="00276473" w:rsidRPr="009741F6">
        <w:rPr>
          <w:rFonts w:ascii="Calibri" w:eastAsia="Calibri" w:hAnsi="Calibri" w:cs="Times New Roman"/>
          <w:noProof/>
          <w:lang w:eastAsia="en-AU"/>
        </w:rPr>
        <mc:AlternateContent>
          <mc:Choice Requires="wps">
            <w:drawing>
              <wp:anchor distT="45720" distB="45720" distL="114300" distR="114300" simplePos="0" relativeHeight="251676160" behindDoc="0" locked="0" layoutInCell="1" allowOverlap="1" wp14:anchorId="6842CBBB" wp14:editId="3C3B9768">
                <wp:simplePos x="0" y="0"/>
                <wp:positionH relativeFrom="margin">
                  <wp:posOffset>4406900</wp:posOffset>
                </wp:positionH>
                <wp:positionV relativeFrom="paragraph">
                  <wp:posOffset>2661920</wp:posOffset>
                </wp:positionV>
                <wp:extent cx="895350" cy="855345"/>
                <wp:effectExtent l="0" t="0" r="19050" b="20955"/>
                <wp:wrapSquare wrapText="bothSides"/>
                <wp:docPr id="6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855345"/>
                        </a:xfrm>
                        <a:prstGeom prst="rect">
                          <a:avLst/>
                        </a:prstGeom>
                        <a:solidFill>
                          <a:srgbClr val="FFFFFF"/>
                        </a:solidFill>
                        <a:ln w="9525">
                          <a:solidFill>
                            <a:srgbClr val="000000"/>
                          </a:solidFill>
                          <a:miter lim="800000"/>
                          <a:headEnd/>
                          <a:tailEnd/>
                        </a:ln>
                      </wps:spPr>
                      <wps:txbx>
                        <w:txbxContent>
                          <w:p w14:paraId="4D349C5A" w14:textId="77777777" w:rsidR="008B675E" w:rsidRPr="00C00C01" w:rsidRDefault="008B675E" w:rsidP="009741F6">
                            <w:pPr>
                              <w:jc w:val="center"/>
                              <w:rPr>
                                <w:szCs w:val="24"/>
                              </w:rPr>
                            </w:pPr>
                            <w:r>
                              <w:rPr>
                                <w:szCs w:val="24"/>
                              </w:rPr>
                              <w:t>Decline</w:t>
                            </w:r>
                          </w:p>
                          <w:p w14:paraId="765EF771" w14:textId="2B6F742A" w:rsidR="008B675E" w:rsidRPr="00C00C01" w:rsidRDefault="008B675E" w:rsidP="009741F6">
                            <w:pPr>
                              <w:jc w:val="center"/>
                              <w:rPr>
                                <w:szCs w:val="24"/>
                              </w:rPr>
                            </w:pPr>
                            <w:r>
                              <w:rPr>
                                <w:szCs w:val="24"/>
                              </w:rPr>
                              <w:t>n = 205</w:t>
                            </w:r>
                            <w:r>
                              <w:rPr>
                                <w:szCs w:val="24"/>
                              </w:rPr>
                              <w:br/>
                              <w:t>(9.15</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70" type="#_x0000_t202" style="position:absolute;margin-left:347pt;margin-top:209.6pt;width:70.5pt;height:67.35pt;z-index:2516761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">
                <v:textbox style="mso-fit-shape-to-text:t">
                  <w:txbxContent>
                    <w:p w14:paraId="4D349C5A" w14:textId="77777777" w:rsidR="008B675E" w:rsidRPr="00C00C01" w:rsidRDefault="008B675E" w:rsidP="009741F6">
                      <w:pPr>
                        <w:jc w:val="center"/>
                        <w:rPr>
                          <w:szCs w:val="24"/>
                        </w:rPr>
                      </w:pPr>
                      <w:r>
                        <w:rPr>
                          <w:szCs w:val="24"/>
                        </w:rPr>
                        <w:t>Decline</w:t>
                      </w:r>
                    </w:p>
                    <w:p w14:paraId="765EF771" w14:textId="2B6F742A" w:rsidR="008B675E" w:rsidRPr="00C00C01" w:rsidRDefault="008B675E" w:rsidP="009741F6">
                      <w:pPr>
                        <w:jc w:val="center"/>
                        <w:rPr>
                          <w:szCs w:val="24"/>
                        </w:rPr>
                      </w:pPr>
                      <w:r>
                        <w:rPr>
                          <w:szCs w:val="24"/>
                        </w:rPr>
                        <w:t>n = 205</w:t>
                      </w:r>
                      <w:r>
                        <w:rPr>
                          <w:szCs w:val="24"/>
                        </w:rPr>
                        <w:br/>
                        <w:t>(9.15</w:t>
                      </w:r>
                      <w:r w:rsidRPr="00C00C01">
                        <w:rPr>
                          <w:szCs w:val="24"/>
                        </w:rPr>
                        <w:t>%)</w:t>
                      </w:r>
                    </w:p>
                  </w:txbxContent>
                </v:textbox>
                <w10:wrap type="square" anchorx="margin"/>
              </v:shape>
            </w:pict>
          </mc:Fallback>
        </mc:AlternateContent>
      </w:r>
      <w:r w:rsidR="00276473" w:rsidRPr="009741F6">
        <w:rPr>
          <w:rFonts w:ascii="Calibri" w:eastAsia="Calibri" w:hAnsi="Calibri" w:cs="Times New Roman"/>
          <w:noProof/>
          <w:lang w:eastAsia="en-AU"/>
        </w:rPr>
        <mc:AlternateContent>
          <mc:Choice Requires="wps">
            <w:drawing>
              <wp:anchor distT="45720" distB="45720" distL="114300" distR="114300" simplePos="0" relativeHeight="251673088" behindDoc="0" locked="0" layoutInCell="1" allowOverlap="1" wp14:anchorId="7A298049" wp14:editId="552C3916">
                <wp:simplePos x="0" y="0"/>
                <wp:positionH relativeFrom="column">
                  <wp:posOffset>4625340</wp:posOffset>
                </wp:positionH>
                <wp:positionV relativeFrom="paragraph">
                  <wp:posOffset>535143</wp:posOffset>
                </wp:positionV>
                <wp:extent cx="1276350" cy="899160"/>
                <wp:effectExtent l="0" t="0" r="19050" b="15240"/>
                <wp:wrapSquare wrapText="bothSides"/>
                <wp:docPr id="6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899160"/>
                        </a:xfrm>
                        <a:prstGeom prst="rect">
                          <a:avLst/>
                        </a:prstGeom>
                        <a:solidFill>
                          <a:srgbClr val="FFFFFF"/>
                        </a:solidFill>
                        <a:ln w="9525">
                          <a:solidFill>
                            <a:srgbClr val="000000"/>
                          </a:solidFill>
                          <a:miter lim="800000"/>
                          <a:headEnd/>
                          <a:tailEnd/>
                        </a:ln>
                      </wps:spPr>
                      <wps:txbx>
                        <w:txbxContent>
                          <w:p w14:paraId="2DE2C6A3" w14:textId="77777777" w:rsidR="008B675E" w:rsidRPr="00C00C01" w:rsidRDefault="008B675E" w:rsidP="009741F6">
                            <w:pPr>
                              <w:jc w:val="center"/>
                              <w:rPr>
                                <w:szCs w:val="24"/>
                              </w:rPr>
                            </w:pPr>
                            <w:r w:rsidRPr="00C00C01">
                              <w:rPr>
                                <w:szCs w:val="24"/>
                              </w:rPr>
                              <w:t>Non-contactable</w:t>
                            </w:r>
                          </w:p>
                          <w:p w14:paraId="6FEB2F82" w14:textId="45F64D5C" w:rsidR="008B675E" w:rsidRPr="00C00C01" w:rsidRDefault="008B675E" w:rsidP="009741F6">
                            <w:pPr>
                              <w:jc w:val="center"/>
                              <w:rPr>
                                <w:szCs w:val="24"/>
                              </w:rPr>
                            </w:pPr>
                            <w:r>
                              <w:rPr>
                                <w:szCs w:val="24"/>
                              </w:rPr>
                              <w:t>n = 802</w:t>
                            </w:r>
                            <w:r>
                              <w:rPr>
                                <w:szCs w:val="24"/>
                              </w:rPr>
                              <w:br/>
                              <w:t>(22.09</w:t>
                            </w:r>
                            <w:r w:rsidRPr="00C00C01">
                              <w:rPr>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71" type="#_x0000_t202" style="position:absolute;margin-left:364.2pt;margin-top:42.15pt;width:100.5pt;height:70.8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">
                <v:textbox>
                  <w:txbxContent>
                    <w:p w14:paraId="2DE2C6A3" w14:textId="77777777" w:rsidR="008B675E" w:rsidRPr="00C00C01" w:rsidRDefault="008B675E" w:rsidP="009741F6">
                      <w:pPr>
                        <w:jc w:val="center"/>
                        <w:rPr>
                          <w:szCs w:val="24"/>
                        </w:rPr>
                      </w:pPr>
                      <w:r w:rsidRPr="00C00C01">
                        <w:rPr>
                          <w:szCs w:val="24"/>
                        </w:rPr>
                        <w:t>Non-contactable</w:t>
                      </w:r>
                    </w:p>
                    <w:p w14:paraId="6FEB2F82" w14:textId="45F64D5C" w:rsidR="008B675E" w:rsidRPr="00C00C01" w:rsidRDefault="008B675E" w:rsidP="009741F6">
                      <w:pPr>
                        <w:jc w:val="center"/>
                        <w:rPr>
                          <w:szCs w:val="24"/>
                        </w:rPr>
                      </w:pPr>
                      <w:r>
                        <w:rPr>
                          <w:szCs w:val="24"/>
                        </w:rPr>
                        <w:t>n = 802</w:t>
                      </w:r>
                      <w:r>
                        <w:rPr>
                          <w:szCs w:val="24"/>
                        </w:rPr>
                        <w:br/>
                        <w:t>(22.09</w:t>
                      </w:r>
                      <w:r w:rsidRPr="00C00C01">
                        <w:rPr>
                          <w:szCs w:val="24"/>
                        </w:rPr>
                        <w:t>%)</w:t>
                      </w:r>
                    </w:p>
                  </w:txbxContent>
                </v:textbox>
                <w10:wrap type="square"/>
              </v:shape>
            </w:pict>
          </mc:Fallback>
        </mc:AlternateContent>
      </w:r>
      <w:r w:rsidR="00EA3B30" w:rsidRPr="009741F6">
        <w:rPr>
          <w:rFonts w:ascii="Calibri" w:eastAsia="Calibri" w:hAnsi="Calibri" w:cs="Times New Roman"/>
          <w:noProof/>
          <w:lang w:eastAsia="en-AU"/>
        </w:rPr>
        <mc:AlternateContent>
          <mc:Choice Requires="wps">
            <w:drawing>
              <wp:anchor distT="45720" distB="45720" distL="114300" distR="114300" simplePos="0" relativeHeight="251674112" behindDoc="0" locked="0" layoutInCell="1" allowOverlap="1" wp14:anchorId="5D9D27B2" wp14:editId="1C96E5B3">
                <wp:simplePos x="0" y="0"/>
                <wp:positionH relativeFrom="margin">
                  <wp:posOffset>4021455</wp:posOffset>
                </wp:positionH>
                <wp:positionV relativeFrom="paragraph">
                  <wp:posOffset>1609989</wp:posOffset>
                </wp:positionV>
                <wp:extent cx="933450" cy="855345"/>
                <wp:effectExtent l="0" t="0" r="19050" b="20955"/>
                <wp:wrapSquare wrapText="bothSides"/>
                <wp:docPr id="6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855345"/>
                        </a:xfrm>
                        <a:prstGeom prst="rect">
                          <a:avLst/>
                        </a:prstGeom>
                        <a:solidFill>
                          <a:srgbClr val="FFFFFF"/>
                        </a:solidFill>
                        <a:ln w="9525">
                          <a:solidFill>
                            <a:srgbClr val="000000"/>
                          </a:solidFill>
                          <a:miter lim="800000"/>
                          <a:headEnd/>
                          <a:tailEnd/>
                        </a:ln>
                      </wps:spPr>
                      <wps:txbx>
                        <w:txbxContent>
                          <w:p w14:paraId="35B305DF" w14:textId="77777777" w:rsidR="008B675E" w:rsidRPr="00C00C01" w:rsidRDefault="008B675E" w:rsidP="009741F6">
                            <w:pPr>
                              <w:jc w:val="center"/>
                              <w:rPr>
                                <w:szCs w:val="24"/>
                              </w:rPr>
                            </w:pPr>
                            <w:r>
                              <w:rPr>
                                <w:szCs w:val="24"/>
                              </w:rPr>
                              <w:t>Ineligible</w:t>
                            </w:r>
                          </w:p>
                          <w:p w14:paraId="2FF4FFD3" w14:textId="1FD13C4F" w:rsidR="008B675E" w:rsidRPr="00C00C01" w:rsidRDefault="008B675E" w:rsidP="009741F6">
                            <w:pPr>
                              <w:jc w:val="center"/>
                              <w:rPr>
                                <w:szCs w:val="24"/>
                              </w:rPr>
                            </w:pPr>
                            <w:r>
                              <w:rPr>
                                <w:szCs w:val="24"/>
                              </w:rPr>
                              <w:t>n = 588</w:t>
                            </w:r>
                            <w:r>
                              <w:rPr>
                                <w:szCs w:val="24"/>
                              </w:rPr>
                              <w:br/>
                              <w:t>(20.79</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72" type="#_x0000_t202" style="position:absolute;margin-left:316.65pt;margin-top:126.75pt;width:73.5pt;height:67.35pt;z-index:2516741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">
                <v:textbox style="mso-fit-shape-to-text:t">
                  <w:txbxContent>
                    <w:p w14:paraId="35B305DF" w14:textId="77777777" w:rsidR="008B675E" w:rsidRPr="00C00C01" w:rsidRDefault="008B675E" w:rsidP="009741F6">
                      <w:pPr>
                        <w:jc w:val="center"/>
                        <w:rPr>
                          <w:szCs w:val="24"/>
                        </w:rPr>
                      </w:pPr>
                      <w:r>
                        <w:rPr>
                          <w:szCs w:val="24"/>
                        </w:rPr>
                        <w:t>Ineligible</w:t>
                      </w:r>
                    </w:p>
                    <w:p w14:paraId="2FF4FFD3" w14:textId="1FD13C4F" w:rsidR="008B675E" w:rsidRPr="00C00C01" w:rsidRDefault="008B675E" w:rsidP="009741F6">
                      <w:pPr>
                        <w:jc w:val="center"/>
                        <w:rPr>
                          <w:szCs w:val="24"/>
                        </w:rPr>
                      </w:pPr>
                      <w:r>
                        <w:rPr>
                          <w:szCs w:val="24"/>
                        </w:rPr>
                        <w:t>n = 588</w:t>
                      </w:r>
                      <w:r>
                        <w:rPr>
                          <w:szCs w:val="24"/>
                        </w:rPr>
                        <w:br/>
                        <w:t>(20.79</w:t>
                      </w:r>
                      <w:r w:rsidRPr="00C00C01">
                        <w:rPr>
                          <w:szCs w:val="24"/>
                        </w:rPr>
                        <w:t>%)</w:t>
                      </w:r>
                    </w:p>
                  </w:txbxContent>
                </v:textbox>
                <w10:wrap type="square" anchorx="margin"/>
              </v:shape>
            </w:pict>
          </mc:Fallback>
        </mc:AlternateContent>
      </w:r>
      <w:r w:rsidR="00334D4C" w:rsidRPr="009741F6">
        <w:rPr>
          <w:rFonts w:ascii="Calibri" w:eastAsia="Calibri" w:hAnsi="Calibri" w:cs="Times New Roman"/>
          <w:noProof/>
          <w:lang w:eastAsia="en-AU"/>
        </w:rPr>
        <mc:AlternateContent>
          <mc:Choice Requires="wps">
            <w:drawing>
              <wp:anchor distT="0" distB="0" distL="114300" distR="114300" simplePos="0" relativeHeight="251692544" behindDoc="0" locked="0" layoutInCell="1" allowOverlap="1" wp14:anchorId="1947EF65" wp14:editId="63F6BC4C">
                <wp:simplePos x="0" y="0"/>
                <wp:positionH relativeFrom="margin">
                  <wp:align>center</wp:align>
                </wp:positionH>
                <wp:positionV relativeFrom="paragraph">
                  <wp:posOffset>5660498</wp:posOffset>
                </wp:positionV>
                <wp:extent cx="6448425" cy="313055"/>
                <wp:effectExtent l="0" t="0" r="9525" b="0"/>
                <wp:wrapSquare wrapText="bothSides"/>
                <wp:docPr id="212" name="Text Box 212"/>
                <wp:cNvGraphicFramePr/>
                <a:graphic xmlns:a="http://schemas.openxmlformats.org/drawingml/2006/main">
                  <a:graphicData uri="http://schemas.microsoft.com/office/word/2010/wordprocessingShape">
                    <wps:wsp>
                      <wps:cNvSpPr txBox="1"/>
                      <wps:spPr>
                        <a:xfrm>
                          <a:off x="0" y="0"/>
                          <a:ext cx="6448425" cy="313055"/>
                        </a:xfrm>
                        <a:prstGeom prst="rect">
                          <a:avLst/>
                        </a:prstGeom>
                        <a:solidFill>
                          <a:prstClr val="white"/>
                        </a:solidFill>
                        <a:ln>
                          <a:noFill/>
                        </a:ln>
                        <a:effectLst/>
                      </wps:spPr>
                      <wps:txbx>
                        <w:txbxContent>
                          <w:p w14:paraId="66C5DC29" w14:textId="77777777" w:rsidR="008B675E" w:rsidRPr="009741F6" w:rsidRDefault="008B675E" w:rsidP="009741F6">
                            <w:pPr>
                              <w:pStyle w:val="Caption"/>
                              <w:rPr>
                                <w:i w:val="0"/>
                                <w:noProof/>
                                <w:color w:val="000000"/>
                                <w:sz w:val="24"/>
                                <w:szCs w:val="24"/>
                              </w:rPr>
                            </w:pPr>
                            <w:bookmarkStart w:id="420" w:name="_Ref450044363"/>
                            <w:bookmarkStart w:id="421" w:name="_Toc451194571"/>
                            <w:bookmarkStart w:id="422" w:name="_Toc455489032"/>
                            <w:proofErr w:type="gramStart"/>
                            <w:r w:rsidRPr="009741F6">
                              <w:rPr>
                                <w:i w:val="0"/>
                                <w:color w:val="000000"/>
                                <w:sz w:val="24"/>
                                <w:szCs w:val="24"/>
                              </w:rPr>
                              <w:t xml:space="preserve">Figure </w:t>
                            </w:r>
                            <w:r w:rsidRPr="009741F6">
                              <w:rPr>
                                <w:i w:val="0"/>
                                <w:color w:val="000000"/>
                                <w:sz w:val="24"/>
                                <w:szCs w:val="24"/>
                              </w:rPr>
                              <w:fldChar w:fldCharType="begin"/>
                            </w:r>
                            <w:r w:rsidRPr="009741F6">
                              <w:rPr>
                                <w:i w:val="0"/>
                                <w:color w:val="000000"/>
                                <w:sz w:val="24"/>
                                <w:szCs w:val="24"/>
                              </w:rPr>
                              <w:instrText xml:space="preserve"> SEQ Figure \* ARABIC </w:instrText>
                            </w:r>
                            <w:r w:rsidRPr="009741F6">
                              <w:rPr>
                                <w:i w:val="0"/>
                                <w:color w:val="000000"/>
                                <w:sz w:val="24"/>
                                <w:szCs w:val="24"/>
                              </w:rPr>
                              <w:fldChar w:fldCharType="separate"/>
                            </w:r>
                            <w:r>
                              <w:rPr>
                                <w:i w:val="0"/>
                                <w:noProof/>
                                <w:color w:val="000000"/>
                                <w:sz w:val="24"/>
                                <w:szCs w:val="24"/>
                              </w:rPr>
                              <w:t>10</w:t>
                            </w:r>
                            <w:r w:rsidRPr="009741F6">
                              <w:rPr>
                                <w:i w:val="0"/>
                                <w:color w:val="000000"/>
                                <w:sz w:val="24"/>
                                <w:szCs w:val="24"/>
                              </w:rPr>
                              <w:fldChar w:fldCharType="end"/>
                            </w:r>
                            <w:bookmarkEnd w:id="420"/>
                            <w:r w:rsidRPr="009741F6">
                              <w:rPr>
                                <w:i w:val="0"/>
                                <w:color w:val="000000"/>
                                <w:sz w:val="24"/>
                                <w:szCs w:val="24"/>
                              </w:rPr>
                              <w:t>.</w:t>
                            </w:r>
                            <w:proofErr w:type="gramEnd"/>
                            <w:r w:rsidRPr="009741F6">
                              <w:rPr>
                                <w:i w:val="0"/>
                                <w:color w:val="000000"/>
                                <w:sz w:val="24"/>
                                <w:szCs w:val="24"/>
                              </w:rPr>
                              <w:t xml:space="preserve"> Recruitment statistics of the target Indigenous population in the NEHS</w:t>
                            </w:r>
                            <w:bookmarkEnd w:id="421"/>
                            <w:bookmarkEnd w:id="42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212" o:spid="_x0000_s1173" type="#_x0000_t202" style="position:absolute;margin-left:0;margin-top:445.7pt;width:507.75pt;height:24.65pt;z-index:25169254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" stroked="f">
                <v:textbox style="mso-fit-shape-to-text:t" inset="0,0,0,0">
                  <w:txbxContent>
                    <w:p w14:paraId="66C5DC29" w14:textId="77777777" w:rsidR="008B675E" w:rsidRPr="009741F6" w:rsidRDefault="008B675E" w:rsidP="009741F6">
                      <w:pPr>
                        <w:pStyle w:val="Caption"/>
                        <w:rPr>
                          <w:i w:val="0"/>
                          <w:noProof/>
                          <w:color w:val="000000"/>
                          <w:sz w:val="24"/>
                          <w:szCs w:val="24"/>
                        </w:rPr>
                      </w:pPr>
                      <w:bookmarkStart w:id="423" w:name="_Ref450044363"/>
                      <w:bookmarkStart w:id="424" w:name="_Toc451194571"/>
                      <w:bookmarkStart w:id="425" w:name="_Toc455489032"/>
                      <w:proofErr w:type="gramStart"/>
                      <w:r w:rsidRPr="009741F6">
                        <w:rPr>
                          <w:i w:val="0"/>
                          <w:color w:val="000000"/>
                          <w:sz w:val="24"/>
                          <w:szCs w:val="24"/>
                        </w:rPr>
                        <w:t xml:space="preserve">Figure </w:t>
                      </w:r>
                      <w:r w:rsidRPr="009741F6">
                        <w:rPr>
                          <w:i w:val="0"/>
                          <w:color w:val="000000"/>
                          <w:sz w:val="24"/>
                          <w:szCs w:val="24"/>
                        </w:rPr>
                        <w:fldChar w:fldCharType="begin"/>
                      </w:r>
                      <w:r w:rsidRPr="009741F6">
                        <w:rPr>
                          <w:i w:val="0"/>
                          <w:color w:val="000000"/>
                          <w:sz w:val="24"/>
                          <w:szCs w:val="24"/>
                        </w:rPr>
                        <w:instrText xml:space="preserve"> SEQ Figure \* ARABIC </w:instrText>
                      </w:r>
                      <w:r w:rsidRPr="009741F6">
                        <w:rPr>
                          <w:i w:val="0"/>
                          <w:color w:val="000000"/>
                          <w:sz w:val="24"/>
                          <w:szCs w:val="24"/>
                        </w:rPr>
                        <w:fldChar w:fldCharType="separate"/>
                      </w:r>
                      <w:r>
                        <w:rPr>
                          <w:i w:val="0"/>
                          <w:noProof/>
                          <w:color w:val="000000"/>
                          <w:sz w:val="24"/>
                          <w:szCs w:val="24"/>
                        </w:rPr>
                        <w:t>10</w:t>
                      </w:r>
                      <w:r w:rsidRPr="009741F6">
                        <w:rPr>
                          <w:i w:val="0"/>
                          <w:color w:val="000000"/>
                          <w:sz w:val="24"/>
                          <w:szCs w:val="24"/>
                        </w:rPr>
                        <w:fldChar w:fldCharType="end"/>
                      </w:r>
                      <w:bookmarkEnd w:id="423"/>
                      <w:r w:rsidRPr="009741F6">
                        <w:rPr>
                          <w:i w:val="0"/>
                          <w:color w:val="000000"/>
                          <w:sz w:val="24"/>
                          <w:szCs w:val="24"/>
                        </w:rPr>
                        <w:t>.</w:t>
                      </w:r>
                      <w:proofErr w:type="gramEnd"/>
                      <w:r w:rsidRPr="009741F6">
                        <w:rPr>
                          <w:i w:val="0"/>
                          <w:color w:val="000000"/>
                          <w:sz w:val="24"/>
                          <w:szCs w:val="24"/>
                        </w:rPr>
                        <w:t xml:space="preserve"> Recruitment statistics of the target Indigenous population in the NEHS</w:t>
                      </w:r>
                      <w:bookmarkEnd w:id="424"/>
                      <w:bookmarkEnd w:id="425"/>
                    </w:p>
                  </w:txbxContent>
                </v:textbox>
                <w10:wrap type="square" anchorx="margin"/>
              </v:shape>
            </w:pict>
          </mc:Fallback>
        </mc:AlternateContent>
      </w:r>
      <w:r w:rsidR="00334D4C" w:rsidRPr="009741F6">
        <w:rPr>
          <w:rFonts w:ascii="Calibri" w:eastAsia="Calibri" w:hAnsi="Calibri" w:cs="Times New Roman"/>
          <w:noProof/>
          <w:lang w:eastAsia="en-AU"/>
        </w:rPr>
        <mc:AlternateContent>
          <mc:Choice Requires="wps">
            <w:drawing>
              <wp:anchor distT="0" distB="0" distL="114300" distR="114300" simplePos="0" relativeHeight="251691520" behindDoc="0" locked="0" layoutInCell="1" allowOverlap="1" wp14:anchorId="6AC154C1" wp14:editId="0BA29943">
                <wp:simplePos x="0" y="0"/>
                <wp:positionH relativeFrom="column">
                  <wp:posOffset>4857750</wp:posOffset>
                </wp:positionH>
                <wp:positionV relativeFrom="paragraph">
                  <wp:posOffset>3526419</wp:posOffset>
                </wp:positionV>
                <wp:extent cx="0" cy="201930"/>
                <wp:effectExtent l="0" t="0" r="19050" b="26670"/>
                <wp:wrapNone/>
                <wp:docPr id="644" name="Straight Connector 644"/>
                <wp:cNvGraphicFramePr/>
                <a:graphic xmlns:a="http://schemas.openxmlformats.org/drawingml/2006/main">
                  <a:graphicData uri="http://schemas.microsoft.com/office/word/2010/wordprocessingShape">
                    <wps:wsp>
                      <wps:cNvCnPr/>
                      <wps:spPr>
                        <a:xfrm>
                          <a:off x="0" y="0"/>
                          <a:ext cx="0" cy="20193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155E13F4" id="Straight Connector 644" o:spid="_x0000_s1026" style="position:absolute;z-index:251710976;visibility:visible;mso-wrap-style:square;mso-wrap-distance-left:9pt;mso-wrap-distance-top:0;mso-wrap-distance-right:9pt;mso-wrap-distance-bottom:0;mso-position-horizontal:absolute;mso-position-horizontal-relative:text;mso-position-vertical:absolute;mso-position-vertical-relative:text" from="382.5pt,277.65pt" to="382.5pt,29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" strokecolor="windowText">
                <v:stroke joinstyle="miter"/>
              </v:line>
            </w:pict>
          </mc:Fallback>
        </mc:AlternateContent>
      </w:r>
      <w:r w:rsidR="00334D4C" w:rsidRPr="009741F6">
        <w:rPr>
          <w:rFonts w:ascii="Calibri" w:eastAsia="Calibri" w:hAnsi="Calibri" w:cs="Times New Roman"/>
          <w:noProof/>
          <w:lang w:eastAsia="en-AU"/>
        </w:rPr>
        <mc:AlternateContent>
          <mc:Choice Requires="wps">
            <w:drawing>
              <wp:anchor distT="0" distB="0" distL="114300" distR="114300" simplePos="0" relativeHeight="251689472" behindDoc="0" locked="0" layoutInCell="1" allowOverlap="1" wp14:anchorId="2F7B35F4" wp14:editId="77DE5729">
                <wp:simplePos x="0" y="0"/>
                <wp:positionH relativeFrom="column">
                  <wp:posOffset>125730</wp:posOffset>
                </wp:positionH>
                <wp:positionV relativeFrom="paragraph">
                  <wp:posOffset>3629660</wp:posOffset>
                </wp:positionV>
                <wp:extent cx="0" cy="100965"/>
                <wp:effectExtent l="0" t="0" r="19050" b="32385"/>
                <wp:wrapNone/>
                <wp:docPr id="654" name="Straight Connector 654"/>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4D6EF9C3" id="Straight Connector 654" o:spid="_x0000_s1026" style="position:absolute;z-index:251708928;visibility:visible;mso-wrap-style:square;mso-wrap-distance-left:9pt;mso-wrap-distance-top:0;mso-wrap-distance-right:9pt;mso-wrap-distance-bottom:0;mso-position-horizontal:absolute;mso-position-horizontal-relative:text;mso-position-vertical:absolute;mso-position-vertical-relative:text" from="9.9pt,285.8pt" to="9.9pt,29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" strokecolor="windowText">
                <v:stroke joinstyle="miter"/>
              </v:line>
            </w:pict>
          </mc:Fallback>
        </mc:AlternateContent>
      </w:r>
      <w:r w:rsidR="00334D4C" w:rsidRPr="009741F6">
        <w:rPr>
          <w:rFonts w:ascii="Calibri" w:eastAsia="Calibri" w:hAnsi="Calibri" w:cs="Times New Roman"/>
          <w:noProof/>
          <w:lang w:eastAsia="en-AU"/>
        </w:rPr>
        <mc:AlternateContent>
          <mc:Choice Requires="wps">
            <w:drawing>
              <wp:anchor distT="45720" distB="45720" distL="114300" distR="114300" simplePos="0" relativeHeight="251677184" behindDoc="0" locked="0" layoutInCell="1" allowOverlap="1" wp14:anchorId="2FBA7BC5" wp14:editId="27C2A619">
                <wp:simplePos x="0" y="0"/>
                <wp:positionH relativeFrom="margin">
                  <wp:posOffset>-422910</wp:posOffset>
                </wp:positionH>
                <wp:positionV relativeFrom="paragraph">
                  <wp:posOffset>3729990</wp:posOffset>
                </wp:positionV>
                <wp:extent cx="1100455" cy="855345"/>
                <wp:effectExtent l="0" t="0" r="23495" b="20955"/>
                <wp:wrapSquare wrapText="bothSides"/>
                <wp:docPr id="6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0455" cy="855345"/>
                        </a:xfrm>
                        <a:prstGeom prst="rect">
                          <a:avLst/>
                        </a:prstGeom>
                        <a:solidFill>
                          <a:srgbClr val="FFFFFF"/>
                        </a:solidFill>
                        <a:ln w="9525">
                          <a:solidFill>
                            <a:srgbClr val="000000"/>
                          </a:solidFill>
                          <a:miter lim="800000"/>
                          <a:headEnd/>
                          <a:tailEnd/>
                        </a:ln>
                      </wps:spPr>
                      <wps:txbx>
                        <w:txbxContent>
                          <w:p w14:paraId="7AD5B201" w14:textId="77777777" w:rsidR="008B675E" w:rsidRPr="00C00C01" w:rsidRDefault="008B675E" w:rsidP="009741F6">
                            <w:pPr>
                              <w:jc w:val="center"/>
                              <w:rPr>
                                <w:szCs w:val="24"/>
                              </w:rPr>
                            </w:pPr>
                            <w:r>
                              <w:rPr>
                                <w:szCs w:val="24"/>
                              </w:rPr>
                              <w:t>Attended</w:t>
                            </w:r>
                          </w:p>
                          <w:p w14:paraId="731AD0B6" w14:textId="6DC82AF9" w:rsidR="008B675E" w:rsidRPr="00C00C01" w:rsidRDefault="008B675E" w:rsidP="009741F6">
                            <w:pPr>
                              <w:jc w:val="center"/>
                              <w:rPr>
                                <w:szCs w:val="24"/>
                              </w:rPr>
                            </w:pPr>
                            <w:r>
                              <w:rPr>
                                <w:szCs w:val="24"/>
                              </w:rPr>
                              <w:t>n = 1738</w:t>
                            </w:r>
                            <w:r>
                              <w:rPr>
                                <w:szCs w:val="24"/>
                              </w:rPr>
                              <w:br/>
                              <w:t>(85.41</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74" type="#_x0000_t202" style="position:absolute;margin-left:-33.3pt;margin-top:293.7pt;width:86.65pt;height:67.35pt;z-index:2516771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">
                <v:textbox style="mso-fit-shape-to-text:t">
                  <w:txbxContent>
                    <w:p w14:paraId="7AD5B201" w14:textId="77777777" w:rsidR="008B675E" w:rsidRPr="00C00C01" w:rsidRDefault="008B675E" w:rsidP="009741F6">
                      <w:pPr>
                        <w:jc w:val="center"/>
                        <w:rPr>
                          <w:szCs w:val="24"/>
                        </w:rPr>
                      </w:pPr>
                      <w:r>
                        <w:rPr>
                          <w:szCs w:val="24"/>
                        </w:rPr>
                        <w:t>Attended</w:t>
                      </w:r>
                    </w:p>
                    <w:p w14:paraId="731AD0B6" w14:textId="6DC82AF9" w:rsidR="008B675E" w:rsidRPr="00C00C01" w:rsidRDefault="008B675E" w:rsidP="009741F6">
                      <w:pPr>
                        <w:jc w:val="center"/>
                        <w:rPr>
                          <w:szCs w:val="24"/>
                        </w:rPr>
                      </w:pPr>
                      <w:r>
                        <w:rPr>
                          <w:szCs w:val="24"/>
                        </w:rPr>
                        <w:t>n = 1738</w:t>
                      </w:r>
                      <w:r>
                        <w:rPr>
                          <w:szCs w:val="24"/>
                        </w:rPr>
                        <w:br/>
                        <w:t>(85.41</w:t>
                      </w:r>
                      <w:r w:rsidRPr="00C00C01">
                        <w:rPr>
                          <w:szCs w:val="24"/>
                        </w:rPr>
                        <w:t>%)</w:t>
                      </w:r>
                    </w:p>
                  </w:txbxContent>
                </v:textbox>
                <w10:wrap type="square" anchorx="margin"/>
              </v:shape>
            </w:pict>
          </mc:Fallback>
        </mc:AlternateContent>
      </w:r>
      <w:r w:rsidR="00334D4C" w:rsidRPr="009741F6">
        <w:rPr>
          <w:rFonts w:ascii="Calibri" w:eastAsia="Calibri" w:hAnsi="Calibri" w:cs="Times New Roman"/>
          <w:noProof/>
          <w:lang w:eastAsia="en-AU"/>
        </w:rPr>
        <mc:AlternateContent>
          <mc:Choice Requires="wps">
            <w:drawing>
              <wp:anchor distT="45720" distB="45720" distL="114300" distR="114300" simplePos="0" relativeHeight="251678208" behindDoc="0" locked="0" layoutInCell="1" allowOverlap="1" wp14:anchorId="06FFB99E" wp14:editId="716ADDA1">
                <wp:simplePos x="0" y="0"/>
                <wp:positionH relativeFrom="column">
                  <wp:posOffset>1160780</wp:posOffset>
                </wp:positionH>
                <wp:positionV relativeFrom="paragraph">
                  <wp:posOffset>3743325</wp:posOffset>
                </wp:positionV>
                <wp:extent cx="1095375" cy="855345"/>
                <wp:effectExtent l="0" t="0" r="28575" b="20955"/>
                <wp:wrapSquare wrapText="bothSides"/>
                <wp:docPr id="6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855345"/>
                        </a:xfrm>
                        <a:prstGeom prst="rect">
                          <a:avLst/>
                        </a:prstGeom>
                        <a:solidFill>
                          <a:srgbClr val="FFFFFF"/>
                        </a:solidFill>
                        <a:ln w="9525">
                          <a:solidFill>
                            <a:srgbClr val="000000"/>
                          </a:solidFill>
                          <a:miter lim="800000"/>
                          <a:headEnd/>
                          <a:tailEnd/>
                        </a:ln>
                      </wps:spPr>
                      <wps:txbx>
                        <w:txbxContent>
                          <w:p w14:paraId="3447A695" w14:textId="77777777" w:rsidR="008B675E" w:rsidRPr="00C00C01" w:rsidRDefault="008B675E" w:rsidP="009741F6">
                            <w:pPr>
                              <w:jc w:val="center"/>
                              <w:rPr>
                                <w:szCs w:val="24"/>
                              </w:rPr>
                            </w:pPr>
                            <w:r>
                              <w:rPr>
                                <w:szCs w:val="24"/>
                              </w:rPr>
                              <w:t>FTA/Cancelled</w:t>
                            </w:r>
                          </w:p>
                          <w:p w14:paraId="3BCE77C6" w14:textId="42221E75" w:rsidR="008B675E" w:rsidRPr="00C00C01" w:rsidRDefault="008B675E" w:rsidP="009741F6">
                            <w:pPr>
                              <w:jc w:val="center"/>
                              <w:rPr>
                                <w:szCs w:val="24"/>
                              </w:rPr>
                            </w:pPr>
                            <w:r>
                              <w:rPr>
                                <w:szCs w:val="24"/>
                              </w:rPr>
                              <w:t>n = 297</w:t>
                            </w:r>
                            <w:r>
                              <w:rPr>
                                <w:szCs w:val="24"/>
                              </w:rPr>
                              <w:br/>
                              <w:t>(14.59</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75" type="#_x0000_t202" style="position:absolute;margin-left:91.4pt;margin-top:294.75pt;width:86.25pt;height:67.35pt;z-index:2516782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">
                <v:textbox style="mso-fit-shape-to-text:t">
                  <w:txbxContent>
                    <w:p w14:paraId="3447A695" w14:textId="77777777" w:rsidR="008B675E" w:rsidRPr="00C00C01" w:rsidRDefault="008B675E" w:rsidP="009741F6">
                      <w:pPr>
                        <w:jc w:val="center"/>
                        <w:rPr>
                          <w:szCs w:val="24"/>
                        </w:rPr>
                      </w:pPr>
                      <w:r>
                        <w:rPr>
                          <w:szCs w:val="24"/>
                        </w:rPr>
                        <w:t>FTA/Cancelled</w:t>
                      </w:r>
                    </w:p>
                    <w:p w14:paraId="3BCE77C6" w14:textId="42221E75" w:rsidR="008B675E" w:rsidRPr="00C00C01" w:rsidRDefault="008B675E" w:rsidP="009741F6">
                      <w:pPr>
                        <w:jc w:val="center"/>
                        <w:rPr>
                          <w:szCs w:val="24"/>
                        </w:rPr>
                      </w:pPr>
                      <w:r>
                        <w:rPr>
                          <w:szCs w:val="24"/>
                        </w:rPr>
                        <w:t>n = 297</w:t>
                      </w:r>
                      <w:r>
                        <w:rPr>
                          <w:szCs w:val="24"/>
                        </w:rPr>
                        <w:br/>
                        <w:t>(14.59</w:t>
                      </w:r>
                      <w:r w:rsidRPr="00C00C01">
                        <w:rPr>
                          <w:szCs w:val="24"/>
                        </w:rPr>
                        <w:t>%)</w:t>
                      </w:r>
                    </w:p>
                  </w:txbxContent>
                </v:textbox>
                <w10:wrap type="square"/>
              </v:shape>
            </w:pict>
          </mc:Fallback>
        </mc:AlternateContent>
      </w:r>
      <w:r w:rsidR="00334D4C" w:rsidRPr="009741F6">
        <w:rPr>
          <w:rFonts w:ascii="Calibri" w:eastAsia="Calibri" w:hAnsi="Calibri" w:cs="Times New Roman"/>
          <w:noProof/>
          <w:lang w:eastAsia="en-AU"/>
        </w:rPr>
        <mc:AlternateContent>
          <mc:Choice Requires="wps">
            <w:drawing>
              <wp:anchor distT="0" distB="0" distL="114300" distR="114300" simplePos="0" relativeHeight="251688448" behindDoc="0" locked="0" layoutInCell="1" allowOverlap="1" wp14:anchorId="7F4AF625" wp14:editId="2BC54D72">
                <wp:simplePos x="0" y="0"/>
                <wp:positionH relativeFrom="column">
                  <wp:posOffset>124460</wp:posOffset>
                </wp:positionH>
                <wp:positionV relativeFrom="paragraph">
                  <wp:posOffset>3629660</wp:posOffset>
                </wp:positionV>
                <wp:extent cx="1592580" cy="0"/>
                <wp:effectExtent l="0" t="0" r="26670" b="19050"/>
                <wp:wrapNone/>
                <wp:docPr id="658" name="Straight Connector 658"/>
                <wp:cNvGraphicFramePr/>
                <a:graphic xmlns:a="http://schemas.openxmlformats.org/drawingml/2006/main">
                  <a:graphicData uri="http://schemas.microsoft.com/office/word/2010/wordprocessingShape">
                    <wps:wsp>
                      <wps:cNvCnPr/>
                      <wps:spPr>
                        <a:xfrm>
                          <a:off x="0" y="0"/>
                          <a:ext cx="159258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50AD9A4C" id="Straight Connector 658" o:spid="_x0000_s1026" style="position:absolute;z-index:251707904;visibility:visible;mso-wrap-style:square;mso-wrap-distance-left:9pt;mso-wrap-distance-top:0;mso-wrap-distance-right:9pt;mso-wrap-distance-bottom:0;mso-position-horizontal:absolute;mso-position-horizontal-relative:text;mso-position-vertical:absolute;mso-position-vertical-relative:text" from="9.8pt,285.8pt" to="135.2pt,28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" strokecolor="windowText">
                <v:stroke joinstyle="miter"/>
              </v:line>
            </w:pict>
          </mc:Fallback>
        </mc:AlternateContent>
      </w:r>
      <w:r w:rsidR="00334D4C" w:rsidRPr="009741F6">
        <w:rPr>
          <w:rFonts w:ascii="Calibri" w:eastAsia="Calibri" w:hAnsi="Calibri" w:cs="Times New Roman"/>
          <w:noProof/>
          <w:lang w:eastAsia="en-AU"/>
        </w:rPr>
        <mc:AlternateContent>
          <mc:Choice Requires="wps">
            <w:drawing>
              <wp:anchor distT="0" distB="0" distL="114300" distR="114300" simplePos="0" relativeHeight="251687424" behindDoc="0" locked="0" layoutInCell="1" allowOverlap="1" wp14:anchorId="2F02DA59" wp14:editId="4B38CDE1">
                <wp:simplePos x="0" y="0"/>
                <wp:positionH relativeFrom="column">
                  <wp:posOffset>909320</wp:posOffset>
                </wp:positionH>
                <wp:positionV relativeFrom="paragraph">
                  <wp:posOffset>3526155</wp:posOffset>
                </wp:positionV>
                <wp:extent cx="0" cy="100965"/>
                <wp:effectExtent l="0" t="0" r="19050" b="32385"/>
                <wp:wrapNone/>
                <wp:docPr id="659" name="Straight Connector 659"/>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7A05560" id="Straight Connector 659" o:spid="_x0000_s1026" style="position:absolute;z-index:251706880;visibility:visible;mso-wrap-style:square;mso-wrap-distance-left:9pt;mso-wrap-distance-top:0;mso-wrap-distance-right:9pt;mso-wrap-distance-bottom:0;mso-position-horizontal:absolute;mso-position-horizontal-relative:text;mso-position-vertical:absolute;mso-position-vertical-relative:text" from="71.6pt,277.65pt" to="71.6pt,28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" strokecolor="windowText">
                <v:stroke joinstyle="miter"/>
              </v:line>
            </w:pict>
          </mc:Fallback>
        </mc:AlternateContent>
      </w:r>
      <w:r w:rsidR="00334D4C" w:rsidRPr="009741F6">
        <w:rPr>
          <w:rFonts w:ascii="Calibri" w:eastAsia="Calibri" w:hAnsi="Calibri" w:cs="Times New Roman"/>
          <w:noProof/>
          <w:lang w:eastAsia="en-AU"/>
        </w:rPr>
        <mc:AlternateContent>
          <mc:Choice Requires="wps">
            <w:drawing>
              <wp:anchor distT="0" distB="0" distL="114300" distR="114300" simplePos="0" relativeHeight="251690496" behindDoc="0" locked="0" layoutInCell="1" allowOverlap="1" wp14:anchorId="5CBAA720" wp14:editId="5D3F04CE">
                <wp:simplePos x="0" y="0"/>
                <wp:positionH relativeFrom="column">
                  <wp:posOffset>1725295</wp:posOffset>
                </wp:positionH>
                <wp:positionV relativeFrom="paragraph">
                  <wp:posOffset>3630295</wp:posOffset>
                </wp:positionV>
                <wp:extent cx="0" cy="100965"/>
                <wp:effectExtent l="0" t="0" r="19050" b="32385"/>
                <wp:wrapNone/>
                <wp:docPr id="655" name="Straight Connector 655"/>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299FDD28" id="Straight Connector 655" o:spid="_x0000_s1026" style="position:absolute;z-index:251709952;visibility:visible;mso-wrap-style:square;mso-wrap-distance-left:9pt;mso-wrap-distance-top:0;mso-wrap-distance-right:9pt;mso-wrap-distance-bottom:0;mso-position-horizontal:absolute;mso-position-horizontal-relative:text;mso-position-vertical:absolute;mso-position-vertical-relative:text" from="135.85pt,285.85pt" to="135.85pt,29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" strokecolor="windowText">
                <v:stroke joinstyle="miter"/>
              </v:line>
            </w:pict>
          </mc:Fallback>
        </mc:AlternateContent>
      </w:r>
      <w:r w:rsidR="00334D4C" w:rsidRPr="009741F6">
        <w:rPr>
          <w:rFonts w:ascii="Calibri" w:eastAsia="Calibri" w:hAnsi="Calibri" w:cs="Times New Roman"/>
          <w:i/>
          <w:noProof/>
          <w:szCs w:val="24"/>
          <w:lang w:eastAsia="en-AU"/>
        </w:rPr>
        <mc:AlternateContent>
          <mc:Choice Requires="wps">
            <w:drawing>
              <wp:anchor distT="0" distB="0" distL="114300" distR="114300" simplePos="0" relativeHeight="251693568" behindDoc="0" locked="0" layoutInCell="1" allowOverlap="1" wp14:anchorId="6915029E" wp14:editId="55A84B65">
                <wp:simplePos x="0" y="0"/>
                <wp:positionH relativeFrom="column">
                  <wp:posOffset>880745</wp:posOffset>
                </wp:positionH>
                <wp:positionV relativeFrom="paragraph">
                  <wp:posOffset>2562225</wp:posOffset>
                </wp:positionV>
                <wp:extent cx="3954780" cy="0"/>
                <wp:effectExtent l="0" t="0" r="26670" b="19050"/>
                <wp:wrapNone/>
                <wp:docPr id="401" name="Straight Connector 401"/>
                <wp:cNvGraphicFramePr/>
                <a:graphic xmlns:a="http://schemas.openxmlformats.org/drawingml/2006/main">
                  <a:graphicData uri="http://schemas.microsoft.com/office/word/2010/wordprocessingShape">
                    <wps:wsp>
                      <wps:cNvCnPr/>
                      <wps:spPr>
                        <a:xfrm>
                          <a:off x="0" y="0"/>
                          <a:ext cx="395478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2FAC7E68" id="Straight Connector 401" o:spid="_x0000_s1026" style="position:absolute;z-index:251713024;visibility:visible;mso-wrap-style:square;mso-wrap-distance-left:9pt;mso-wrap-distance-top:0;mso-wrap-distance-right:9pt;mso-wrap-distance-bottom:0;mso-position-horizontal:absolute;mso-position-horizontal-relative:text;mso-position-vertical:absolute;mso-position-vertical-relative:text" from="69.35pt,201.75pt" to="380.75pt,20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" strokecolor="windowText">
                <v:stroke joinstyle="miter"/>
              </v:line>
            </w:pict>
          </mc:Fallback>
        </mc:AlternateContent>
      </w:r>
      <w:r w:rsidR="00334D4C" w:rsidRPr="009741F6">
        <w:rPr>
          <w:rFonts w:ascii="Calibri" w:eastAsia="Calibri" w:hAnsi="Calibri" w:cs="Times New Roman"/>
          <w:noProof/>
          <w:lang w:eastAsia="en-AU"/>
        </w:rPr>
        <mc:AlternateContent>
          <mc:Choice Requires="wps">
            <w:drawing>
              <wp:anchor distT="45720" distB="45720" distL="114300" distR="114300" simplePos="0" relativeHeight="251675136" behindDoc="0" locked="0" layoutInCell="1" allowOverlap="1" wp14:anchorId="7C75957F" wp14:editId="3461457F">
                <wp:simplePos x="0" y="0"/>
                <wp:positionH relativeFrom="column">
                  <wp:posOffset>424180</wp:posOffset>
                </wp:positionH>
                <wp:positionV relativeFrom="paragraph">
                  <wp:posOffset>2659380</wp:posOffset>
                </wp:positionV>
                <wp:extent cx="952500" cy="855345"/>
                <wp:effectExtent l="0" t="0" r="19050" b="20955"/>
                <wp:wrapSquare wrapText="bothSides"/>
                <wp:docPr id="6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855345"/>
                        </a:xfrm>
                        <a:prstGeom prst="rect">
                          <a:avLst/>
                        </a:prstGeom>
                        <a:solidFill>
                          <a:srgbClr val="FFFFFF"/>
                        </a:solidFill>
                        <a:ln w="9525">
                          <a:solidFill>
                            <a:srgbClr val="000000"/>
                          </a:solidFill>
                          <a:miter lim="800000"/>
                          <a:headEnd/>
                          <a:tailEnd/>
                        </a:ln>
                      </wps:spPr>
                      <wps:txbx>
                        <w:txbxContent>
                          <w:p w14:paraId="0DC8A6E6" w14:textId="77777777" w:rsidR="008B675E" w:rsidRPr="00C00C01" w:rsidRDefault="008B675E" w:rsidP="009741F6">
                            <w:pPr>
                              <w:jc w:val="center"/>
                              <w:rPr>
                                <w:szCs w:val="24"/>
                              </w:rPr>
                            </w:pPr>
                            <w:r>
                              <w:rPr>
                                <w:szCs w:val="24"/>
                              </w:rPr>
                              <w:t>Agree</w:t>
                            </w:r>
                          </w:p>
                          <w:p w14:paraId="65B789F6" w14:textId="39036935" w:rsidR="008B675E" w:rsidRPr="00C00C01" w:rsidRDefault="008B675E" w:rsidP="009741F6">
                            <w:pPr>
                              <w:jc w:val="center"/>
                              <w:rPr>
                                <w:szCs w:val="24"/>
                              </w:rPr>
                            </w:pPr>
                            <w:r>
                              <w:rPr>
                                <w:szCs w:val="24"/>
                              </w:rPr>
                              <w:t>n = 2035</w:t>
                            </w:r>
                            <w:r>
                              <w:rPr>
                                <w:szCs w:val="24"/>
                              </w:rPr>
                              <w:br/>
                              <w:t>(90.85</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76" type="#_x0000_t202" style="position:absolute;margin-left:33.4pt;margin-top:209.4pt;width:75pt;height:67.35pt;z-index:2516751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">
                <v:textbox style="mso-fit-shape-to-text:t">
                  <w:txbxContent>
                    <w:p w14:paraId="0DC8A6E6" w14:textId="77777777" w:rsidR="008B675E" w:rsidRPr="00C00C01" w:rsidRDefault="008B675E" w:rsidP="009741F6">
                      <w:pPr>
                        <w:jc w:val="center"/>
                        <w:rPr>
                          <w:szCs w:val="24"/>
                        </w:rPr>
                      </w:pPr>
                      <w:r>
                        <w:rPr>
                          <w:szCs w:val="24"/>
                        </w:rPr>
                        <w:t>Agree</w:t>
                      </w:r>
                    </w:p>
                    <w:p w14:paraId="65B789F6" w14:textId="39036935" w:rsidR="008B675E" w:rsidRPr="00C00C01" w:rsidRDefault="008B675E" w:rsidP="009741F6">
                      <w:pPr>
                        <w:jc w:val="center"/>
                        <w:rPr>
                          <w:szCs w:val="24"/>
                        </w:rPr>
                      </w:pPr>
                      <w:r>
                        <w:rPr>
                          <w:szCs w:val="24"/>
                        </w:rPr>
                        <w:t>n = 2035</w:t>
                      </w:r>
                      <w:r>
                        <w:rPr>
                          <w:szCs w:val="24"/>
                        </w:rPr>
                        <w:br/>
                        <w:t>(90.85</w:t>
                      </w:r>
                      <w:r w:rsidRPr="00C00C01">
                        <w:rPr>
                          <w:szCs w:val="24"/>
                        </w:rPr>
                        <w:t>%)</w:t>
                      </w:r>
                    </w:p>
                  </w:txbxContent>
                </v:textbox>
                <w10:wrap type="square"/>
              </v:shape>
            </w:pict>
          </mc:Fallback>
        </mc:AlternateContent>
      </w:r>
      <w:r w:rsidR="00334D4C" w:rsidRPr="009741F6">
        <w:rPr>
          <w:rFonts w:ascii="Calibri" w:eastAsia="Calibri" w:hAnsi="Calibri" w:cs="Times New Roman"/>
          <w:noProof/>
          <w:lang w:eastAsia="en-AU"/>
        </w:rPr>
        <mc:AlternateContent>
          <mc:Choice Requires="wps">
            <w:drawing>
              <wp:anchor distT="0" distB="0" distL="114300" distR="114300" simplePos="0" relativeHeight="251695616" behindDoc="0" locked="0" layoutInCell="1" allowOverlap="1" wp14:anchorId="585E9991" wp14:editId="12B3F0E1">
                <wp:simplePos x="0" y="0"/>
                <wp:positionH relativeFrom="column">
                  <wp:posOffset>876300</wp:posOffset>
                </wp:positionH>
                <wp:positionV relativeFrom="paragraph">
                  <wp:posOffset>2561590</wp:posOffset>
                </wp:positionV>
                <wp:extent cx="0" cy="100965"/>
                <wp:effectExtent l="0" t="0" r="19050" b="32385"/>
                <wp:wrapNone/>
                <wp:docPr id="147" name="Straight Connector 147"/>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03EC6009" id="Straight Connector 147" o:spid="_x0000_s1026" style="position:absolute;z-index:251715072;visibility:visible;mso-wrap-style:square;mso-wrap-distance-left:9pt;mso-wrap-distance-top:0;mso-wrap-distance-right:9pt;mso-wrap-distance-bottom:0;mso-position-horizontal:absolute;mso-position-horizontal-relative:text;mso-position-vertical:absolute;mso-position-vertical-relative:text" from="69pt,201.7pt" to="69pt,20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" strokecolor="windowText">
                <v:stroke joinstyle="miter"/>
              </v:line>
            </w:pict>
          </mc:Fallback>
        </mc:AlternateContent>
      </w:r>
      <w:r w:rsidR="00334D4C" w:rsidRPr="009741F6">
        <w:rPr>
          <w:rFonts w:ascii="Calibri" w:eastAsia="Calibri" w:hAnsi="Calibri" w:cs="Times New Roman"/>
          <w:noProof/>
          <w:lang w:eastAsia="en-AU"/>
        </w:rPr>
        <mc:AlternateContent>
          <mc:Choice Requires="wps">
            <w:drawing>
              <wp:anchor distT="0" distB="0" distL="114300" distR="114300" simplePos="0" relativeHeight="251697664" behindDoc="0" locked="0" layoutInCell="1" allowOverlap="1" wp14:anchorId="67DD8B1E" wp14:editId="1C2CB61E">
                <wp:simplePos x="0" y="0"/>
                <wp:positionH relativeFrom="column">
                  <wp:posOffset>2914650</wp:posOffset>
                </wp:positionH>
                <wp:positionV relativeFrom="paragraph">
                  <wp:posOffset>2472690</wp:posOffset>
                </wp:positionV>
                <wp:extent cx="0" cy="100965"/>
                <wp:effectExtent l="0" t="0" r="19050" b="32385"/>
                <wp:wrapNone/>
                <wp:docPr id="146" name="Straight Connector 146"/>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4485FC4F" id="Straight Connector 146" o:spid="_x0000_s1026" style="position:absolute;z-index:251717120;visibility:visible;mso-wrap-style:square;mso-wrap-distance-left:9pt;mso-wrap-distance-top:0;mso-wrap-distance-right:9pt;mso-wrap-distance-bottom:0;mso-position-horizontal:absolute;mso-position-horizontal-relative:text;mso-position-vertical:absolute;mso-position-vertical-relative:text" from="229.5pt,194.7pt" to="229.5pt,20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" strokecolor="windowText">
                <v:stroke joinstyle="miter"/>
              </v:line>
            </w:pict>
          </mc:Fallback>
        </mc:AlternateContent>
      </w:r>
      <w:r w:rsidR="00334D4C" w:rsidRPr="009741F6">
        <w:rPr>
          <w:rFonts w:ascii="Calibri" w:eastAsia="Calibri" w:hAnsi="Calibri" w:cs="Times New Roman"/>
          <w:noProof/>
          <w:lang w:eastAsia="en-AU"/>
        </w:rPr>
        <mc:AlternateContent>
          <mc:Choice Requires="wps">
            <w:drawing>
              <wp:anchor distT="0" distB="0" distL="114300" distR="114300" simplePos="0" relativeHeight="251696640" behindDoc="0" locked="0" layoutInCell="1" allowOverlap="1" wp14:anchorId="2C3EB316" wp14:editId="7A535039">
                <wp:simplePos x="0" y="0"/>
                <wp:positionH relativeFrom="column">
                  <wp:posOffset>4824730</wp:posOffset>
                </wp:positionH>
                <wp:positionV relativeFrom="paragraph">
                  <wp:posOffset>2563495</wp:posOffset>
                </wp:positionV>
                <wp:extent cx="0" cy="100965"/>
                <wp:effectExtent l="0" t="0" r="19050" b="32385"/>
                <wp:wrapNone/>
                <wp:docPr id="145" name="Straight Connector 145"/>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745EDD65" id="Straight Connector 145" o:spid="_x0000_s1026" style="position:absolute;z-index:251716096;visibility:visible;mso-wrap-style:square;mso-wrap-distance-left:9pt;mso-wrap-distance-top:0;mso-wrap-distance-right:9pt;mso-wrap-distance-bottom:0;mso-position-horizontal:absolute;mso-position-horizontal-relative:text;mso-position-vertical:absolute;mso-position-vertical-relative:text" from="379.9pt,201.85pt" to="379.9pt,20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" strokecolor="windowText">
                <v:stroke joinstyle="miter"/>
              </v:line>
            </w:pict>
          </mc:Fallback>
        </mc:AlternateContent>
      </w:r>
      <w:r w:rsidR="00334D4C" w:rsidRPr="009741F6">
        <w:rPr>
          <w:rFonts w:ascii="Calibri" w:eastAsia="Calibri" w:hAnsi="Calibri" w:cs="Times New Roman"/>
          <w:noProof/>
          <w:lang w:eastAsia="en-AU"/>
        </w:rPr>
        <mc:AlternateContent>
          <mc:Choice Requires="wps">
            <w:drawing>
              <wp:anchor distT="0" distB="0" distL="114300" distR="114300" simplePos="0" relativeHeight="251683328" behindDoc="0" locked="0" layoutInCell="1" allowOverlap="1" wp14:anchorId="39404BAD" wp14:editId="693984CE">
                <wp:simplePos x="0" y="0"/>
                <wp:positionH relativeFrom="column">
                  <wp:posOffset>3677285</wp:posOffset>
                </wp:positionH>
                <wp:positionV relativeFrom="paragraph">
                  <wp:posOffset>1402715</wp:posOffset>
                </wp:positionV>
                <wp:extent cx="0" cy="100965"/>
                <wp:effectExtent l="0" t="0" r="19050" b="32385"/>
                <wp:wrapNone/>
                <wp:docPr id="671" name="Straight Connector 671"/>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7853D730" id="Straight Connector 671" o:spid="_x0000_s1026" style="position:absolute;z-index:251702784;visibility:visible;mso-wrap-style:square;mso-wrap-distance-left:9pt;mso-wrap-distance-top:0;mso-wrap-distance-right:9pt;mso-wrap-distance-bottom:0;mso-position-horizontal:absolute;mso-position-horizontal-relative:text;mso-position-vertical:absolute;mso-position-vertical-relative:text" from="289.55pt,110.45pt" to="289.55pt,1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" strokecolor="windowText">
                <v:stroke joinstyle="miter"/>
              </v:line>
            </w:pict>
          </mc:Fallback>
        </mc:AlternateContent>
      </w:r>
      <w:r w:rsidR="00334D4C" w:rsidRPr="009741F6">
        <w:rPr>
          <w:rFonts w:ascii="Calibri" w:eastAsia="Calibri" w:hAnsi="Calibri" w:cs="Times New Roman"/>
          <w:noProof/>
          <w:lang w:eastAsia="en-AU"/>
        </w:rPr>
        <mc:AlternateContent>
          <mc:Choice Requires="wps">
            <w:drawing>
              <wp:anchor distT="0" distB="0" distL="114300" distR="114300" simplePos="0" relativeHeight="251684352" behindDoc="0" locked="0" layoutInCell="1" allowOverlap="1" wp14:anchorId="75971325" wp14:editId="5EA8B477">
                <wp:simplePos x="0" y="0"/>
                <wp:positionH relativeFrom="column">
                  <wp:posOffset>2892425</wp:posOffset>
                </wp:positionH>
                <wp:positionV relativeFrom="paragraph">
                  <wp:posOffset>1506220</wp:posOffset>
                </wp:positionV>
                <wp:extent cx="1592580" cy="0"/>
                <wp:effectExtent l="0" t="0" r="26670" b="19050"/>
                <wp:wrapNone/>
                <wp:docPr id="670" name="Straight Connector 670"/>
                <wp:cNvGraphicFramePr/>
                <a:graphic xmlns:a="http://schemas.openxmlformats.org/drawingml/2006/main">
                  <a:graphicData uri="http://schemas.microsoft.com/office/word/2010/wordprocessingShape">
                    <wps:wsp>
                      <wps:cNvCnPr/>
                      <wps:spPr>
                        <a:xfrm>
                          <a:off x="0" y="0"/>
                          <a:ext cx="159258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43A9BC1F" id="Straight Connector 670" o:spid="_x0000_s1026" style="position:absolute;z-index:251703808;visibility:visible;mso-wrap-style:square;mso-wrap-distance-left:9pt;mso-wrap-distance-top:0;mso-wrap-distance-right:9pt;mso-wrap-distance-bottom:0;mso-position-horizontal:absolute;mso-position-horizontal-relative:text;mso-position-vertical:absolute;mso-position-vertical-relative:text" from="227.75pt,118.6pt" to="353.15pt,1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" strokecolor="windowText">
                <v:stroke joinstyle="miter"/>
              </v:line>
            </w:pict>
          </mc:Fallback>
        </mc:AlternateContent>
      </w:r>
      <w:r w:rsidR="00334D4C" w:rsidRPr="009741F6">
        <w:rPr>
          <w:rFonts w:ascii="Calibri" w:eastAsia="Calibri" w:hAnsi="Calibri" w:cs="Times New Roman"/>
          <w:noProof/>
          <w:lang w:eastAsia="en-AU"/>
        </w:rPr>
        <mc:AlternateContent>
          <mc:Choice Requires="wps">
            <w:drawing>
              <wp:anchor distT="45720" distB="45720" distL="114300" distR="114300" simplePos="0" relativeHeight="251672064" behindDoc="0" locked="0" layoutInCell="1" allowOverlap="1" wp14:anchorId="7E26234B" wp14:editId="09202D13">
                <wp:simplePos x="0" y="0"/>
                <wp:positionH relativeFrom="margin">
                  <wp:posOffset>2409190</wp:posOffset>
                </wp:positionH>
                <wp:positionV relativeFrom="paragraph">
                  <wp:posOffset>1607820</wp:posOffset>
                </wp:positionV>
                <wp:extent cx="971550" cy="855345"/>
                <wp:effectExtent l="0" t="0" r="19050" b="20955"/>
                <wp:wrapSquare wrapText="bothSides"/>
                <wp:docPr id="668" name="Text Box 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855345"/>
                        </a:xfrm>
                        <a:prstGeom prst="rect">
                          <a:avLst/>
                        </a:prstGeom>
                        <a:solidFill>
                          <a:srgbClr val="FFFFFF"/>
                        </a:solidFill>
                        <a:ln w="9525">
                          <a:solidFill>
                            <a:srgbClr val="000000"/>
                          </a:solidFill>
                          <a:miter lim="800000"/>
                          <a:headEnd/>
                          <a:tailEnd/>
                        </a:ln>
                      </wps:spPr>
                      <wps:txbx>
                        <w:txbxContent>
                          <w:p w14:paraId="2C8A7554" w14:textId="77777777" w:rsidR="008B675E" w:rsidRPr="00C00C01" w:rsidRDefault="008B675E" w:rsidP="009741F6">
                            <w:pPr>
                              <w:jc w:val="center"/>
                              <w:rPr>
                                <w:szCs w:val="24"/>
                              </w:rPr>
                            </w:pPr>
                            <w:r>
                              <w:rPr>
                                <w:szCs w:val="24"/>
                              </w:rPr>
                              <w:t>Eligible</w:t>
                            </w:r>
                          </w:p>
                          <w:p w14:paraId="56C3EEF5" w14:textId="5499F911" w:rsidR="008B675E" w:rsidRPr="00C00C01" w:rsidRDefault="008B675E" w:rsidP="009741F6">
                            <w:pPr>
                              <w:jc w:val="center"/>
                              <w:rPr>
                                <w:szCs w:val="24"/>
                              </w:rPr>
                            </w:pPr>
                            <w:r>
                              <w:rPr>
                                <w:szCs w:val="24"/>
                              </w:rPr>
                              <w:t>n = 2240</w:t>
                            </w:r>
                            <w:r>
                              <w:rPr>
                                <w:szCs w:val="24"/>
                              </w:rPr>
                              <w:br/>
                              <w:t>(79.21</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668" o:spid="_x0000_s1177" type="#_x0000_t202" style="position:absolute;margin-left:189.7pt;margin-top:126.6pt;width:76.5pt;height:67.35pt;z-index:2516720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">
                <v:textbox style="mso-fit-shape-to-text:t">
                  <w:txbxContent>
                    <w:p w14:paraId="2C8A7554" w14:textId="77777777" w:rsidR="008B675E" w:rsidRPr="00C00C01" w:rsidRDefault="008B675E" w:rsidP="009741F6">
                      <w:pPr>
                        <w:jc w:val="center"/>
                        <w:rPr>
                          <w:szCs w:val="24"/>
                        </w:rPr>
                      </w:pPr>
                      <w:r>
                        <w:rPr>
                          <w:szCs w:val="24"/>
                        </w:rPr>
                        <w:t>Eligible</w:t>
                      </w:r>
                    </w:p>
                    <w:p w14:paraId="56C3EEF5" w14:textId="5499F911" w:rsidR="008B675E" w:rsidRPr="00C00C01" w:rsidRDefault="008B675E" w:rsidP="009741F6">
                      <w:pPr>
                        <w:jc w:val="center"/>
                        <w:rPr>
                          <w:szCs w:val="24"/>
                        </w:rPr>
                      </w:pPr>
                      <w:r>
                        <w:rPr>
                          <w:szCs w:val="24"/>
                        </w:rPr>
                        <w:t>n = 2240</w:t>
                      </w:r>
                      <w:r>
                        <w:rPr>
                          <w:szCs w:val="24"/>
                        </w:rPr>
                        <w:br/>
                        <w:t>(79.21</w:t>
                      </w:r>
                      <w:r w:rsidRPr="00C00C01">
                        <w:rPr>
                          <w:szCs w:val="24"/>
                        </w:rPr>
                        <w:t>%)</w:t>
                      </w:r>
                    </w:p>
                  </w:txbxContent>
                </v:textbox>
                <w10:wrap type="square" anchorx="margin"/>
              </v:shape>
            </w:pict>
          </mc:Fallback>
        </mc:AlternateContent>
      </w:r>
      <w:r w:rsidR="00334D4C" w:rsidRPr="009741F6">
        <w:rPr>
          <w:rFonts w:ascii="Calibri" w:eastAsia="Calibri" w:hAnsi="Calibri" w:cs="Times New Roman"/>
          <w:noProof/>
          <w:lang w:eastAsia="en-AU"/>
        </w:rPr>
        <mc:AlternateContent>
          <mc:Choice Requires="wps">
            <w:drawing>
              <wp:anchor distT="0" distB="0" distL="114300" distR="114300" simplePos="0" relativeHeight="251685376" behindDoc="0" locked="0" layoutInCell="1" allowOverlap="1" wp14:anchorId="69A4C146" wp14:editId="326DDE56">
                <wp:simplePos x="0" y="0"/>
                <wp:positionH relativeFrom="column">
                  <wp:posOffset>2898140</wp:posOffset>
                </wp:positionH>
                <wp:positionV relativeFrom="paragraph">
                  <wp:posOffset>1510665</wp:posOffset>
                </wp:positionV>
                <wp:extent cx="0" cy="100965"/>
                <wp:effectExtent l="0" t="0" r="19050" b="32385"/>
                <wp:wrapNone/>
                <wp:docPr id="653" name="Straight Connector 653"/>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1F47E9AF" id="Straight Connector 653" o:spid="_x0000_s1026" style="position:absolute;z-index:251704832;visibility:visible;mso-wrap-style:square;mso-wrap-distance-left:9pt;mso-wrap-distance-top:0;mso-wrap-distance-right:9pt;mso-wrap-distance-bottom:0;mso-position-horizontal:absolute;mso-position-horizontal-relative:text;mso-position-vertical:absolute;mso-position-vertical-relative:text" from="228.2pt,118.95pt" to="228.2pt,1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" strokecolor="windowText">
                <v:stroke joinstyle="miter"/>
              </v:line>
            </w:pict>
          </mc:Fallback>
        </mc:AlternateContent>
      </w:r>
      <w:r w:rsidR="00334D4C" w:rsidRPr="009741F6">
        <w:rPr>
          <w:rFonts w:ascii="Calibri" w:eastAsia="Calibri" w:hAnsi="Calibri" w:cs="Times New Roman"/>
          <w:noProof/>
          <w:lang w:eastAsia="en-AU"/>
        </w:rPr>
        <mc:AlternateContent>
          <mc:Choice Requires="wps">
            <w:drawing>
              <wp:anchor distT="0" distB="0" distL="114300" distR="114300" simplePos="0" relativeHeight="251686400" behindDoc="0" locked="0" layoutInCell="1" allowOverlap="1" wp14:anchorId="22BCC984" wp14:editId="3BF75811">
                <wp:simplePos x="0" y="0"/>
                <wp:positionH relativeFrom="column">
                  <wp:posOffset>4493895</wp:posOffset>
                </wp:positionH>
                <wp:positionV relativeFrom="paragraph">
                  <wp:posOffset>1506524</wp:posOffset>
                </wp:positionV>
                <wp:extent cx="0" cy="100965"/>
                <wp:effectExtent l="0" t="0" r="19050" b="32385"/>
                <wp:wrapNone/>
                <wp:docPr id="652" name="Straight Connector 652"/>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45FD1971" id="Straight Connector 652" o:spid="_x0000_s1026" style="position:absolute;z-index:251705856;visibility:visible;mso-wrap-style:square;mso-wrap-distance-left:9pt;mso-wrap-distance-top:0;mso-wrap-distance-right:9pt;mso-wrap-distance-bottom:0;mso-position-horizontal:absolute;mso-position-horizontal-relative:text;mso-position-vertical:absolute;mso-position-vertical-relative:text" from="353.85pt,118.6pt" to="353.85pt,1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" strokecolor="windowText">
                <v:stroke joinstyle="miter"/>
              </v:line>
            </w:pict>
          </mc:Fallback>
        </mc:AlternateContent>
      </w:r>
      <w:r w:rsidR="00334D4C" w:rsidRPr="009741F6">
        <w:rPr>
          <w:rFonts w:ascii="Calibri" w:eastAsia="Calibri" w:hAnsi="Calibri" w:cs="Times New Roman"/>
          <w:noProof/>
          <w:lang w:eastAsia="en-AU"/>
        </w:rPr>
        <mc:AlternateContent>
          <mc:Choice Requires="wps">
            <w:drawing>
              <wp:anchor distT="0" distB="0" distL="114300" distR="114300" simplePos="0" relativeHeight="251682304" behindDoc="0" locked="0" layoutInCell="1" allowOverlap="1" wp14:anchorId="0E56BD8B" wp14:editId="1AFA6150">
                <wp:simplePos x="0" y="0"/>
                <wp:positionH relativeFrom="column">
                  <wp:posOffset>5269230</wp:posOffset>
                </wp:positionH>
                <wp:positionV relativeFrom="paragraph">
                  <wp:posOffset>444500</wp:posOffset>
                </wp:positionV>
                <wp:extent cx="0" cy="100965"/>
                <wp:effectExtent l="0" t="0" r="19050" b="32385"/>
                <wp:wrapNone/>
                <wp:docPr id="646" name="Straight Connector 646"/>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3CCAA64D" id="Straight Connector 646" o:spid="_x0000_s1026" style="position:absolute;z-index:251701760;visibility:visible;mso-wrap-style:square;mso-wrap-distance-left:9pt;mso-wrap-distance-top:0;mso-wrap-distance-right:9pt;mso-wrap-distance-bottom:0;mso-position-horizontal:absolute;mso-position-horizontal-relative:text;mso-position-vertical:absolute;mso-position-vertical-relative:text" from="414.9pt,35pt" to="414.9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" strokecolor="windowText">
                <v:stroke joinstyle="miter"/>
              </v:line>
            </w:pict>
          </mc:Fallback>
        </mc:AlternateContent>
      </w:r>
      <w:r w:rsidR="00334D4C" w:rsidRPr="009741F6">
        <w:rPr>
          <w:rFonts w:ascii="Calibri" w:eastAsia="Calibri" w:hAnsi="Calibri" w:cs="Times New Roman"/>
          <w:noProof/>
          <w:lang w:eastAsia="en-AU"/>
        </w:rPr>
        <mc:AlternateContent>
          <mc:Choice Requires="wps">
            <w:drawing>
              <wp:anchor distT="0" distB="0" distL="114300" distR="114300" simplePos="0" relativeHeight="251681280" behindDoc="0" locked="0" layoutInCell="1" allowOverlap="1" wp14:anchorId="40E21D0D" wp14:editId="12740B70">
                <wp:simplePos x="0" y="0"/>
                <wp:positionH relativeFrom="column">
                  <wp:posOffset>3679825</wp:posOffset>
                </wp:positionH>
                <wp:positionV relativeFrom="paragraph">
                  <wp:posOffset>443230</wp:posOffset>
                </wp:positionV>
                <wp:extent cx="0" cy="100965"/>
                <wp:effectExtent l="0" t="0" r="19050" b="32385"/>
                <wp:wrapNone/>
                <wp:docPr id="647" name="Straight Connector 647"/>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4350365B" id="Straight Connector 647" o:spid="_x0000_s1026" style="position:absolute;z-index:251700736;visibility:visible;mso-wrap-style:square;mso-wrap-distance-left:9pt;mso-wrap-distance-top:0;mso-wrap-distance-right:9pt;mso-wrap-distance-bottom:0;mso-position-horizontal:absolute;mso-position-horizontal-relative:text;mso-position-vertical:absolute;mso-position-vertical-relative:text" from="289.75pt,34.9pt" to="289.75pt,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" strokecolor="windowText">
                <v:stroke joinstyle="miter"/>
              </v:line>
            </w:pict>
          </mc:Fallback>
        </mc:AlternateContent>
      </w:r>
      <w:r w:rsidR="00334D4C" w:rsidRPr="009741F6">
        <w:rPr>
          <w:rFonts w:ascii="Calibri" w:eastAsia="Calibri" w:hAnsi="Calibri" w:cs="Times New Roman"/>
          <w:noProof/>
          <w:lang w:eastAsia="en-AU"/>
        </w:rPr>
        <mc:AlternateContent>
          <mc:Choice Requires="wps">
            <w:drawing>
              <wp:anchor distT="45720" distB="45720" distL="114300" distR="114300" simplePos="0" relativeHeight="251671040" behindDoc="0" locked="0" layoutInCell="1" allowOverlap="1" wp14:anchorId="1636883F" wp14:editId="08E78535">
                <wp:simplePos x="0" y="0"/>
                <wp:positionH relativeFrom="margin">
                  <wp:posOffset>3041015</wp:posOffset>
                </wp:positionH>
                <wp:positionV relativeFrom="paragraph">
                  <wp:posOffset>539750</wp:posOffset>
                </wp:positionV>
                <wp:extent cx="1276350" cy="855345"/>
                <wp:effectExtent l="0" t="0" r="19050" b="20955"/>
                <wp:wrapSquare wrapText="bothSides"/>
                <wp:docPr id="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855345"/>
                        </a:xfrm>
                        <a:prstGeom prst="rect">
                          <a:avLst/>
                        </a:prstGeom>
                        <a:solidFill>
                          <a:srgbClr val="FFFFFF"/>
                        </a:solidFill>
                        <a:ln w="9525">
                          <a:solidFill>
                            <a:srgbClr val="000000"/>
                          </a:solidFill>
                          <a:miter lim="800000"/>
                          <a:headEnd/>
                          <a:tailEnd/>
                        </a:ln>
                      </wps:spPr>
                      <wps:txbx>
                        <w:txbxContent>
                          <w:p w14:paraId="650703E3" w14:textId="77777777" w:rsidR="008B675E" w:rsidRPr="00C00C01" w:rsidRDefault="008B675E" w:rsidP="009741F6">
                            <w:pPr>
                              <w:jc w:val="center"/>
                              <w:rPr>
                                <w:szCs w:val="24"/>
                              </w:rPr>
                            </w:pPr>
                            <w:r>
                              <w:rPr>
                                <w:szCs w:val="24"/>
                              </w:rPr>
                              <w:t>C</w:t>
                            </w:r>
                            <w:r w:rsidRPr="00C00C01">
                              <w:rPr>
                                <w:szCs w:val="24"/>
                              </w:rPr>
                              <w:t>ontactable</w:t>
                            </w:r>
                          </w:p>
                          <w:p w14:paraId="592D0B2F" w14:textId="31F4D65F" w:rsidR="008B675E" w:rsidRPr="00C00C01" w:rsidRDefault="008B675E" w:rsidP="009741F6">
                            <w:pPr>
                              <w:jc w:val="center"/>
                              <w:rPr>
                                <w:szCs w:val="24"/>
                              </w:rPr>
                            </w:pPr>
                            <w:r>
                              <w:rPr>
                                <w:szCs w:val="24"/>
                              </w:rPr>
                              <w:t>n = 2828</w:t>
                            </w:r>
                            <w:r>
                              <w:rPr>
                                <w:szCs w:val="24"/>
                              </w:rPr>
                              <w:br/>
                              <w:t>(77.91</w:t>
                            </w:r>
                            <w:r w:rsidRPr="00C00C01">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78" type="#_x0000_t202" style="position:absolute;margin-left:239.45pt;margin-top:42.5pt;width:100.5pt;height:67.35pt;z-index:2516710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">
                <v:textbox style="mso-fit-shape-to-text:t">
                  <w:txbxContent>
                    <w:p w14:paraId="650703E3" w14:textId="77777777" w:rsidR="008B675E" w:rsidRPr="00C00C01" w:rsidRDefault="008B675E" w:rsidP="009741F6">
                      <w:pPr>
                        <w:jc w:val="center"/>
                        <w:rPr>
                          <w:szCs w:val="24"/>
                        </w:rPr>
                      </w:pPr>
                      <w:r>
                        <w:rPr>
                          <w:szCs w:val="24"/>
                        </w:rPr>
                        <w:t>C</w:t>
                      </w:r>
                      <w:r w:rsidRPr="00C00C01">
                        <w:rPr>
                          <w:szCs w:val="24"/>
                        </w:rPr>
                        <w:t>ontactable</w:t>
                      </w:r>
                    </w:p>
                    <w:p w14:paraId="592D0B2F" w14:textId="31F4D65F" w:rsidR="008B675E" w:rsidRPr="00C00C01" w:rsidRDefault="008B675E" w:rsidP="009741F6">
                      <w:pPr>
                        <w:jc w:val="center"/>
                        <w:rPr>
                          <w:szCs w:val="24"/>
                        </w:rPr>
                      </w:pPr>
                      <w:r>
                        <w:rPr>
                          <w:szCs w:val="24"/>
                        </w:rPr>
                        <w:t>n = 2828</w:t>
                      </w:r>
                      <w:r>
                        <w:rPr>
                          <w:szCs w:val="24"/>
                        </w:rPr>
                        <w:br/>
                        <w:t>(77.91</w:t>
                      </w:r>
                      <w:r w:rsidRPr="00C00C01">
                        <w:rPr>
                          <w:szCs w:val="24"/>
                        </w:rPr>
                        <w:t>%)</w:t>
                      </w:r>
                    </w:p>
                  </w:txbxContent>
                </v:textbox>
                <w10:wrap type="square" anchorx="margin"/>
              </v:shape>
            </w:pict>
          </mc:Fallback>
        </mc:AlternateContent>
      </w:r>
      <w:r w:rsidR="00334D4C" w:rsidRPr="009741F6">
        <w:rPr>
          <w:rFonts w:ascii="Calibri" w:eastAsia="Calibri" w:hAnsi="Calibri" w:cs="Times New Roman"/>
          <w:noProof/>
          <w:lang w:eastAsia="en-AU"/>
        </w:rPr>
        <mc:AlternateContent>
          <mc:Choice Requires="wps">
            <w:drawing>
              <wp:anchor distT="0" distB="0" distL="114300" distR="114300" simplePos="0" relativeHeight="251680256" behindDoc="0" locked="0" layoutInCell="1" allowOverlap="1" wp14:anchorId="68268CE7" wp14:editId="34EDFA9A">
                <wp:simplePos x="0" y="0"/>
                <wp:positionH relativeFrom="column">
                  <wp:posOffset>3674110</wp:posOffset>
                </wp:positionH>
                <wp:positionV relativeFrom="paragraph">
                  <wp:posOffset>438785</wp:posOffset>
                </wp:positionV>
                <wp:extent cx="1592580" cy="0"/>
                <wp:effectExtent l="0" t="0" r="26670" b="19050"/>
                <wp:wrapNone/>
                <wp:docPr id="673" name="Straight Connector 673"/>
                <wp:cNvGraphicFramePr/>
                <a:graphic xmlns:a="http://schemas.openxmlformats.org/drawingml/2006/main">
                  <a:graphicData uri="http://schemas.microsoft.com/office/word/2010/wordprocessingShape">
                    <wps:wsp>
                      <wps:cNvCnPr/>
                      <wps:spPr>
                        <a:xfrm>
                          <a:off x="0" y="0"/>
                          <a:ext cx="159258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3ABD1B82" id="Straight Connector 673" o:spid="_x0000_s1026" style="position:absolute;z-index:251699712;visibility:visible;mso-wrap-style:square;mso-wrap-distance-left:9pt;mso-wrap-distance-top:0;mso-wrap-distance-right:9pt;mso-wrap-distance-bottom:0;mso-position-horizontal:absolute;mso-position-horizontal-relative:text;mso-position-vertical:absolute;mso-position-vertical-relative:text" from="289.3pt,34.55pt" to="414.7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" strokecolor="windowText">
                <v:stroke joinstyle="miter"/>
              </v:line>
            </w:pict>
          </mc:Fallback>
        </mc:AlternateContent>
      </w:r>
      <w:r w:rsidR="00334D4C" w:rsidRPr="009741F6">
        <w:rPr>
          <w:rFonts w:ascii="Calibri" w:eastAsia="Calibri" w:hAnsi="Calibri" w:cs="Times New Roman"/>
          <w:noProof/>
          <w:lang w:eastAsia="en-AU"/>
        </w:rPr>
        <mc:AlternateContent>
          <mc:Choice Requires="wps">
            <w:drawing>
              <wp:anchor distT="0" distB="0" distL="114300" distR="114300" simplePos="0" relativeHeight="251679232" behindDoc="0" locked="0" layoutInCell="1" allowOverlap="1" wp14:anchorId="3810BB5F" wp14:editId="28B3B033">
                <wp:simplePos x="0" y="0"/>
                <wp:positionH relativeFrom="column">
                  <wp:posOffset>4458970</wp:posOffset>
                </wp:positionH>
                <wp:positionV relativeFrom="paragraph">
                  <wp:posOffset>335584</wp:posOffset>
                </wp:positionV>
                <wp:extent cx="0" cy="100965"/>
                <wp:effectExtent l="0" t="0" r="19050" b="32385"/>
                <wp:wrapNone/>
                <wp:docPr id="674" name="Straight Connector 674"/>
                <wp:cNvGraphicFramePr/>
                <a:graphic xmlns:a="http://schemas.openxmlformats.org/drawingml/2006/main">
                  <a:graphicData uri="http://schemas.microsoft.com/office/word/2010/wordprocessingShape">
                    <wps:wsp>
                      <wps:cNvCnPr/>
                      <wps:spPr>
                        <a:xfrm>
                          <a:off x="0" y="0"/>
                          <a:ext cx="0" cy="100965"/>
                        </a:xfrm>
                        <a:prstGeom prst="line">
                          <a:avLst/>
                        </a:prstGeom>
                        <a:noFill/>
                        <a:ln w="9525"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4FD10BD9" id="Straight Connector 674" o:spid="_x0000_s1026" style="position:absolute;z-index:251698688;visibility:visible;mso-wrap-style:square;mso-wrap-distance-left:9pt;mso-wrap-distance-top:0;mso-wrap-distance-right:9pt;mso-wrap-distance-bottom:0;mso-position-horizontal:absolute;mso-position-horizontal-relative:text;mso-position-vertical:absolute;mso-position-vertical-relative:text" from="351.1pt,26.4pt" to="351.1pt,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" strokecolor="windowText">
                <v:stroke joinstyle="miter"/>
              </v:line>
            </w:pict>
          </mc:Fallback>
        </mc:AlternateContent>
      </w:r>
      <w:r w:rsidR="009741F6" w:rsidRPr="009741F6">
        <w:rPr>
          <w:rFonts w:ascii="Calibri" w:eastAsia="Calibri" w:hAnsi="Calibri" w:cs="Times New Roman"/>
          <w:i/>
          <w:szCs w:val="24"/>
        </w:rPr>
        <w:br w:type="page"/>
      </w:r>
    </w:p>
    <w:p w14:paraId="3DD8F00B" w14:textId="1821041C" w:rsidR="003D36FD" w:rsidRPr="00DA4343" w:rsidRDefault="008E77DE" w:rsidP="00DA4343">
      <w:pPr>
        <w:pStyle w:val="Heading3"/>
      </w:pPr>
      <w:bookmarkStart w:id="426" w:name="_Toc455472140"/>
      <w:bookmarkStart w:id="427" w:name="_Toc463361788"/>
      <w:r w:rsidRPr="00DA4343">
        <w:lastRenderedPageBreak/>
        <w:t>Positive r</w:t>
      </w:r>
      <w:r w:rsidR="003D36FD" w:rsidRPr="00DA4343">
        <w:t>esponse rates and examination rates by R</w:t>
      </w:r>
      <w:r w:rsidR="00BD7BFB" w:rsidRPr="00DA4343">
        <w:t>emoteness Area</w:t>
      </w:r>
      <w:bookmarkEnd w:id="426"/>
      <w:bookmarkEnd w:id="427"/>
    </w:p>
    <w:p w14:paraId="5F3D67FF" w14:textId="7012C4AB" w:rsidR="00AE67EE" w:rsidRPr="00A070DC" w:rsidRDefault="00000B60" w:rsidP="003D36FD">
      <w:pPr>
        <w:spacing w:line="480" w:lineRule="auto"/>
        <w:rPr>
          <w:sz w:val="24"/>
          <w:szCs w:val="24"/>
        </w:rPr>
      </w:pPr>
      <w:r>
        <w:rPr>
          <w:sz w:val="24"/>
          <w:szCs w:val="24"/>
        </w:rPr>
        <w:t xml:space="preserve">Positive response rates in Indigenous communities </w:t>
      </w:r>
      <w:r w:rsidR="00D0637A">
        <w:rPr>
          <w:sz w:val="24"/>
          <w:szCs w:val="24"/>
        </w:rPr>
        <w:t>did not vary significantly</w:t>
      </w:r>
      <w:r w:rsidR="009A5C90">
        <w:rPr>
          <w:sz w:val="24"/>
          <w:szCs w:val="24"/>
        </w:rPr>
        <w:t xml:space="preserve"> between</w:t>
      </w:r>
      <w:r>
        <w:rPr>
          <w:sz w:val="24"/>
          <w:szCs w:val="24"/>
        </w:rPr>
        <w:t xml:space="preserve"> RAs</w:t>
      </w:r>
      <w:r w:rsidR="00AE67EE">
        <w:rPr>
          <w:sz w:val="24"/>
          <w:szCs w:val="24"/>
        </w:rPr>
        <w:t xml:space="preserve"> (Range = </w:t>
      </w:r>
      <w:r w:rsidR="00AE67EE" w:rsidRPr="00721347">
        <w:rPr>
          <w:sz w:val="24"/>
          <w:szCs w:val="24"/>
        </w:rPr>
        <w:t>89.1</w:t>
      </w:r>
      <w:r w:rsidR="00AE41A1" w:rsidRPr="00721347">
        <w:rPr>
          <w:sz w:val="24"/>
          <w:szCs w:val="24"/>
        </w:rPr>
        <w:t>2</w:t>
      </w:r>
      <w:r w:rsidR="000A37D1" w:rsidRPr="00721347">
        <w:rPr>
          <w:sz w:val="24"/>
          <w:szCs w:val="24"/>
        </w:rPr>
        <w:t>%</w:t>
      </w:r>
      <w:r w:rsidR="00AE41A1" w:rsidRPr="00721347">
        <w:rPr>
          <w:sz w:val="24"/>
          <w:szCs w:val="24"/>
        </w:rPr>
        <w:t xml:space="preserve"> – 93.75</w:t>
      </w:r>
      <w:r w:rsidR="00AE67EE" w:rsidRPr="00721347">
        <w:rPr>
          <w:sz w:val="24"/>
          <w:szCs w:val="24"/>
        </w:rPr>
        <w:t>%</w:t>
      </w:r>
      <w:r w:rsidR="00840DFE" w:rsidRPr="00721347">
        <w:rPr>
          <w:sz w:val="24"/>
          <w:szCs w:val="24"/>
        </w:rPr>
        <w:t>,</w:t>
      </w:r>
      <w:r w:rsidR="00840DFE">
        <w:rPr>
          <w:sz w:val="24"/>
          <w:szCs w:val="24"/>
        </w:rPr>
        <w:t xml:space="preserve"> p = 0.47</w:t>
      </w:r>
      <w:r w:rsidR="00AE67EE">
        <w:rPr>
          <w:sz w:val="24"/>
          <w:szCs w:val="24"/>
        </w:rPr>
        <w:t>)</w:t>
      </w:r>
      <w:r>
        <w:rPr>
          <w:sz w:val="24"/>
          <w:szCs w:val="24"/>
        </w:rPr>
        <w:t xml:space="preserve"> (</w:t>
      </w:r>
      <w:r w:rsidR="00C127E5" w:rsidRPr="004A5B93">
        <w:rPr>
          <w:sz w:val="24"/>
          <w:szCs w:val="24"/>
        </w:rPr>
        <w:fldChar w:fldCharType="begin"/>
      </w:r>
      <w:r w:rsidR="00C127E5" w:rsidRPr="00BD1354">
        <w:rPr>
          <w:sz w:val="24"/>
          <w:szCs w:val="24"/>
        </w:rPr>
        <w:instrText xml:space="preserve"> REF _Ref451007977 \h </w:instrText>
      </w:r>
      <w:r w:rsidR="00C127E5" w:rsidRPr="004A5B93">
        <w:rPr>
          <w:sz w:val="24"/>
          <w:szCs w:val="24"/>
        </w:rPr>
        <w:instrText xml:space="preserve"> \* MERGEFORMAT </w:instrText>
      </w:r>
      <w:r w:rsidR="00C127E5" w:rsidRPr="004A5B93">
        <w:rPr>
          <w:sz w:val="24"/>
          <w:szCs w:val="24"/>
        </w:rPr>
      </w:r>
      <w:r w:rsidR="00C127E5" w:rsidRPr="004A5B93">
        <w:rPr>
          <w:sz w:val="24"/>
          <w:szCs w:val="24"/>
        </w:rPr>
        <w:fldChar w:fldCharType="separate"/>
      </w:r>
      <w:r w:rsidR="005E75F0" w:rsidRPr="004A5B93">
        <w:rPr>
          <w:sz w:val="24"/>
          <w:szCs w:val="24"/>
        </w:rPr>
        <w:t xml:space="preserve">Table </w:t>
      </w:r>
      <w:r w:rsidR="005E75F0" w:rsidRPr="005E75F0">
        <w:rPr>
          <w:noProof/>
          <w:sz w:val="24"/>
          <w:szCs w:val="24"/>
        </w:rPr>
        <w:t>7</w:t>
      </w:r>
      <w:r w:rsidR="00C127E5" w:rsidRPr="004A5B93">
        <w:rPr>
          <w:sz w:val="24"/>
          <w:szCs w:val="24"/>
        </w:rPr>
        <w:fldChar w:fldCharType="end"/>
      </w:r>
      <w:r>
        <w:rPr>
          <w:sz w:val="24"/>
          <w:szCs w:val="24"/>
        </w:rPr>
        <w:t xml:space="preserve">). </w:t>
      </w:r>
      <w:r w:rsidR="009679F6">
        <w:rPr>
          <w:sz w:val="24"/>
          <w:szCs w:val="24"/>
        </w:rPr>
        <w:t>Wh</w:t>
      </w:r>
      <w:r w:rsidR="00894FF0">
        <w:rPr>
          <w:sz w:val="24"/>
          <w:szCs w:val="24"/>
        </w:rPr>
        <w:t>ile e</w:t>
      </w:r>
      <w:r w:rsidR="000F23C6">
        <w:rPr>
          <w:sz w:val="24"/>
          <w:szCs w:val="24"/>
        </w:rPr>
        <w:t>xamination rates between RAs were quite variable</w:t>
      </w:r>
      <w:r w:rsidR="003B4E17" w:rsidRPr="003B4E17">
        <w:rPr>
          <w:sz w:val="24"/>
          <w:szCs w:val="24"/>
        </w:rPr>
        <w:t xml:space="preserve"> </w:t>
      </w:r>
      <w:r w:rsidR="003B4E17">
        <w:rPr>
          <w:sz w:val="24"/>
          <w:szCs w:val="24"/>
        </w:rPr>
        <w:t>for the Indigenous population</w:t>
      </w:r>
      <w:r w:rsidR="000F23C6">
        <w:rPr>
          <w:sz w:val="24"/>
          <w:szCs w:val="24"/>
        </w:rPr>
        <w:t xml:space="preserve">, </w:t>
      </w:r>
      <w:r>
        <w:rPr>
          <w:sz w:val="24"/>
          <w:szCs w:val="24"/>
        </w:rPr>
        <w:t xml:space="preserve">with the highest examination </w:t>
      </w:r>
      <w:r w:rsidR="00AE67EE">
        <w:rPr>
          <w:sz w:val="24"/>
          <w:szCs w:val="24"/>
        </w:rPr>
        <w:t>rate in Very Remote sites (85.7</w:t>
      </w:r>
      <w:r w:rsidR="00AE41A1">
        <w:rPr>
          <w:sz w:val="24"/>
          <w:szCs w:val="24"/>
        </w:rPr>
        <w:t>1</w:t>
      </w:r>
      <w:r>
        <w:rPr>
          <w:sz w:val="24"/>
          <w:szCs w:val="24"/>
        </w:rPr>
        <w:t>%) and the lowest in Major City sites (73.7</w:t>
      </w:r>
      <w:r w:rsidR="00AE41A1">
        <w:rPr>
          <w:sz w:val="24"/>
          <w:szCs w:val="24"/>
        </w:rPr>
        <w:t>3</w:t>
      </w:r>
      <w:r w:rsidR="00AE67EE">
        <w:rPr>
          <w:sz w:val="24"/>
          <w:szCs w:val="24"/>
        </w:rPr>
        <w:t>%</w:t>
      </w:r>
      <w:r>
        <w:rPr>
          <w:sz w:val="24"/>
          <w:szCs w:val="24"/>
        </w:rPr>
        <w:t>)</w:t>
      </w:r>
      <w:r w:rsidR="000F23C6">
        <w:rPr>
          <w:sz w:val="24"/>
          <w:szCs w:val="24"/>
        </w:rPr>
        <w:t xml:space="preserve">, these </w:t>
      </w:r>
      <w:r w:rsidR="003B4E17">
        <w:rPr>
          <w:sz w:val="24"/>
          <w:szCs w:val="24"/>
        </w:rPr>
        <w:t xml:space="preserve">differences </w:t>
      </w:r>
      <w:r w:rsidR="00626045">
        <w:rPr>
          <w:sz w:val="24"/>
          <w:szCs w:val="24"/>
        </w:rPr>
        <w:t>were not</w:t>
      </w:r>
      <w:r w:rsidR="000F23C6">
        <w:rPr>
          <w:sz w:val="24"/>
          <w:szCs w:val="24"/>
        </w:rPr>
        <w:t xml:space="preserve"> statistical</w:t>
      </w:r>
      <w:r w:rsidR="00C372F6">
        <w:rPr>
          <w:sz w:val="24"/>
          <w:szCs w:val="24"/>
        </w:rPr>
        <w:t>ly significant</w:t>
      </w:r>
      <w:r w:rsidR="000F23C6">
        <w:rPr>
          <w:sz w:val="24"/>
          <w:szCs w:val="24"/>
        </w:rPr>
        <w:t xml:space="preserve"> (p=0.0</w:t>
      </w:r>
      <w:r w:rsidR="00280CB5">
        <w:rPr>
          <w:sz w:val="24"/>
          <w:szCs w:val="24"/>
        </w:rPr>
        <w:t>9)</w:t>
      </w:r>
      <w:r w:rsidR="000F23C6">
        <w:rPr>
          <w:sz w:val="24"/>
          <w:szCs w:val="24"/>
        </w:rPr>
        <w:t xml:space="preserve">. </w:t>
      </w:r>
      <w:r w:rsidR="00A847AB">
        <w:rPr>
          <w:sz w:val="24"/>
          <w:szCs w:val="24"/>
        </w:rPr>
        <w:t>Correlational analysis revealed that both the positive response rate (p=0.60) and the examination rate (p=0.17) were not correlated with increasing remoteness of RAs.</w:t>
      </w:r>
      <w:r w:rsidR="000F23C6">
        <w:rPr>
          <w:sz w:val="24"/>
          <w:szCs w:val="24"/>
        </w:rPr>
        <w:br/>
      </w:r>
      <w:r w:rsidR="00894FF0">
        <w:rPr>
          <w:sz w:val="24"/>
          <w:szCs w:val="24"/>
        </w:rPr>
        <w:t>Unlike the Indigenous population, p</w:t>
      </w:r>
      <w:r w:rsidR="000F23C6">
        <w:rPr>
          <w:sz w:val="24"/>
          <w:szCs w:val="24"/>
        </w:rPr>
        <w:t>ositive r</w:t>
      </w:r>
      <w:r w:rsidR="006C42CB">
        <w:rPr>
          <w:sz w:val="24"/>
          <w:szCs w:val="24"/>
        </w:rPr>
        <w:t>esponse rates</w:t>
      </w:r>
      <w:r w:rsidR="00BA0654">
        <w:rPr>
          <w:sz w:val="24"/>
          <w:szCs w:val="24"/>
        </w:rPr>
        <w:t xml:space="preserve"> for non-Indigenous residents varied significantly between RAs</w:t>
      </w:r>
      <w:r w:rsidR="00AE67EE">
        <w:rPr>
          <w:sz w:val="24"/>
          <w:szCs w:val="24"/>
        </w:rPr>
        <w:t>, from 77.7</w:t>
      </w:r>
      <w:r w:rsidR="00AE41A1">
        <w:rPr>
          <w:sz w:val="24"/>
          <w:szCs w:val="24"/>
        </w:rPr>
        <w:t>2</w:t>
      </w:r>
      <w:r w:rsidR="00AE67EE">
        <w:rPr>
          <w:sz w:val="24"/>
          <w:szCs w:val="24"/>
        </w:rPr>
        <w:t>% in Major City sites to 96.3</w:t>
      </w:r>
      <w:r w:rsidR="00AE41A1">
        <w:rPr>
          <w:sz w:val="24"/>
          <w:szCs w:val="24"/>
        </w:rPr>
        <w:t>0</w:t>
      </w:r>
      <w:r w:rsidR="00703E51">
        <w:rPr>
          <w:sz w:val="24"/>
          <w:szCs w:val="24"/>
        </w:rPr>
        <w:t>% in Very Remote sites</w:t>
      </w:r>
      <w:r w:rsidR="003B4E17">
        <w:rPr>
          <w:sz w:val="24"/>
          <w:szCs w:val="24"/>
        </w:rPr>
        <w:t xml:space="preserve"> </w:t>
      </w:r>
      <w:r w:rsidR="00BA0654">
        <w:rPr>
          <w:sz w:val="24"/>
          <w:szCs w:val="24"/>
        </w:rPr>
        <w:t>(p =</w:t>
      </w:r>
      <w:r w:rsidR="00C372F6">
        <w:rPr>
          <w:sz w:val="24"/>
          <w:szCs w:val="24"/>
        </w:rPr>
        <w:t xml:space="preserve"> 0.01</w:t>
      </w:r>
      <w:r w:rsidR="00BA0654">
        <w:rPr>
          <w:sz w:val="24"/>
          <w:szCs w:val="24"/>
        </w:rPr>
        <w:t>). Similarly, significant differences in examination rates were found between RAs</w:t>
      </w:r>
      <w:r w:rsidR="00356355">
        <w:rPr>
          <w:sz w:val="24"/>
          <w:szCs w:val="24"/>
        </w:rPr>
        <w:t xml:space="preserve"> (p=0.004), with the lowest rate of 62.7</w:t>
      </w:r>
      <w:r w:rsidR="00AE41A1">
        <w:rPr>
          <w:sz w:val="24"/>
          <w:szCs w:val="24"/>
        </w:rPr>
        <w:t>4</w:t>
      </w:r>
      <w:r w:rsidR="00356355">
        <w:rPr>
          <w:sz w:val="24"/>
          <w:szCs w:val="24"/>
        </w:rPr>
        <w:t>% in Major Cities and the highest rate o</w:t>
      </w:r>
      <w:r w:rsidR="00C372F6">
        <w:rPr>
          <w:sz w:val="24"/>
          <w:szCs w:val="24"/>
        </w:rPr>
        <w:t xml:space="preserve">f 89.3% in Very Remote sites. </w:t>
      </w:r>
      <w:r w:rsidR="00356355">
        <w:rPr>
          <w:sz w:val="24"/>
          <w:szCs w:val="24"/>
        </w:rPr>
        <w:t xml:space="preserve"> Both positive response rates </w:t>
      </w:r>
      <w:r w:rsidR="00C372F6">
        <w:rPr>
          <w:sz w:val="24"/>
          <w:szCs w:val="24"/>
        </w:rPr>
        <w:t>(r = 0.622, p</w:t>
      </w:r>
      <w:r w:rsidR="00356355" w:rsidRPr="00356355">
        <w:rPr>
          <w:sz w:val="24"/>
          <w:szCs w:val="24"/>
        </w:rPr>
        <w:t xml:space="preserve">&lt;0.0001) </w:t>
      </w:r>
      <w:r w:rsidR="00356355">
        <w:rPr>
          <w:sz w:val="24"/>
          <w:szCs w:val="24"/>
        </w:rPr>
        <w:t>and examination rates (</w:t>
      </w:r>
      <w:r w:rsidR="00C372F6">
        <w:rPr>
          <w:sz w:val="24"/>
          <w:szCs w:val="24"/>
        </w:rPr>
        <w:t>r = 0.602, p</w:t>
      </w:r>
      <w:r w:rsidR="00356355" w:rsidRPr="00A847AB">
        <w:rPr>
          <w:sz w:val="24"/>
          <w:szCs w:val="24"/>
        </w:rPr>
        <w:t>&lt;0.0001</w:t>
      </w:r>
      <w:r w:rsidR="00356355">
        <w:rPr>
          <w:sz w:val="24"/>
          <w:szCs w:val="24"/>
        </w:rPr>
        <w:t>) were correlated with an increase in remoteness of sites</w:t>
      </w:r>
      <w:r w:rsidR="009A5C90">
        <w:rPr>
          <w:sz w:val="24"/>
          <w:szCs w:val="24"/>
        </w:rPr>
        <w:t>, suggesting that non-Indigenous Australians living in increasingly remote geographic regions were progressively more likely to participate in the survey</w:t>
      </w:r>
      <w:r w:rsidR="00356355">
        <w:rPr>
          <w:sz w:val="24"/>
          <w:szCs w:val="24"/>
        </w:rPr>
        <w:t xml:space="preserve">. </w:t>
      </w:r>
    </w:p>
    <w:p w14:paraId="47E5D124" w14:textId="61684D81" w:rsidR="003D36FD" w:rsidRPr="00DA4343" w:rsidRDefault="008E77DE" w:rsidP="00DA4343">
      <w:pPr>
        <w:pStyle w:val="Heading3"/>
      </w:pPr>
      <w:bookmarkStart w:id="428" w:name="_Toc455472141"/>
      <w:bookmarkStart w:id="429" w:name="_Toc463361789"/>
      <w:r w:rsidRPr="00DA4343">
        <w:t>Positive r</w:t>
      </w:r>
      <w:r w:rsidR="003D36FD" w:rsidRPr="00DA4343">
        <w:t xml:space="preserve">esponse </w:t>
      </w:r>
      <w:r w:rsidR="0039621F" w:rsidRPr="00DA4343">
        <w:t>rates and examination rates by state/t</w:t>
      </w:r>
      <w:r w:rsidR="003D36FD" w:rsidRPr="00DA4343">
        <w:t>erritory</w:t>
      </w:r>
      <w:bookmarkEnd w:id="428"/>
      <w:bookmarkEnd w:id="429"/>
    </w:p>
    <w:p w14:paraId="245FD97B" w14:textId="1B0FD407" w:rsidR="00AD5286" w:rsidRPr="00EC298D" w:rsidRDefault="00AD5286" w:rsidP="003D36FD">
      <w:pPr>
        <w:spacing w:line="480" w:lineRule="auto"/>
        <w:rPr>
          <w:sz w:val="24"/>
          <w:szCs w:val="24"/>
          <w:lang w:eastAsia="en-AU"/>
        </w:rPr>
      </w:pPr>
      <w:r w:rsidRPr="00A070DC">
        <w:rPr>
          <w:sz w:val="24"/>
          <w:szCs w:val="24"/>
          <w:lang w:eastAsia="en-AU"/>
        </w:rPr>
        <w:t>Positive response rates for residents of Indigenous communities were consistently high acro</w:t>
      </w:r>
      <w:r w:rsidR="0039621F">
        <w:rPr>
          <w:sz w:val="24"/>
          <w:szCs w:val="24"/>
          <w:lang w:eastAsia="en-AU"/>
        </w:rPr>
        <w:t>ss all s</w:t>
      </w:r>
      <w:r w:rsidR="00C372F6">
        <w:rPr>
          <w:sz w:val="24"/>
          <w:szCs w:val="24"/>
          <w:lang w:eastAsia="en-AU"/>
        </w:rPr>
        <w:t>tates and the Northern T</w:t>
      </w:r>
      <w:r w:rsidR="00AE41A1">
        <w:rPr>
          <w:sz w:val="24"/>
          <w:szCs w:val="24"/>
          <w:lang w:eastAsia="en-AU"/>
        </w:rPr>
        <w:t>erritory, ranging from 87.36</w:t>
      </w:r>
      <w:r w:rsidRPr="00A070DC">
        <w:rPr>
          <w:sz w:val="24"/>
          <w:szCs w:val="24"/>
          <w:lang w:eastAsia="en-AU"/>
        </w:rPr>
        <w:t>% in Victoria to 92.9</w:t>
      </w:r>
      <w:r w:rsidR="00AE41A1">
        <w:rPr>
          <w:sz w:val="24"/>
          <w:szCs w:val="24"/>
          <w:lang w:eastAsia="en-AU"/>
        </w:rPr>
        <w:t>4</w:t>
      </w:r>
      <w:r w:rsidRPr="00A070DC">
        <w:rPr>
          <w:sz w:val="24"/>
          <w:szCs w:val="24"/>
          <w:lang w:eastAsia="en-AU"/>
        </w:rPr>
        <w:t>% in Western Australia (</w:t>
      </w:r>
      <w:r w:rsidRPr="00A070DC">
        <w:rPr>
          <w:sz w:val="24"/>
          <w:szCs w:val="24"/>
          <w:lang w:eastAsia="en-AU"/>
        </w:rPr>
        <w:fldChar w:fldCharType="begin"/>
      </w:r>
      <w:r w:rsidRPr="00A070DC">
        <w:rPr>
          <w:sz w:val="24"/>
          <w:szCs w:val="24"/>
          <w:lang w:eastAsia="en-AU"/>
        </w:rPr>
        <w:instrText xml:space="preserve"> REF _Ref451181190  \* MERGEFORMAT </w:instrText>
      </w:r>
      <w:r w:rsidRPr="00A070DC">
        <w:rPr>
          <w:sz w:val="24"/>
          <w:szCs w:val="24"/>
          <w:lang w:eastAsia="en-AU"/>
        </w:rPr>
        <w:fldChar w:fldCharType="separate"/>
      </w:r>
      <w:r w:rsidR="005E75F0" w:rsidRPr="004A5B93">
        <w:rPr>
          <w:sz w:val="24"/>
          <w:szCs w:val="24"/>
        </w:rPr>
        <w:t xml:space="preserve">Table </w:t>
      </w:r>
      <w:r w:rsidR="005E75F0" w:rsidRPr="005E75F0">
        <w:rPr>
          <w:noProof/>
          <w:sz w:val="24"/>
          <w:szCs w:val="24"/>
        </w:rPr>
        <w:t>8</w:t>
      </w:r>
      <w:r w:rsidRPr="00A070DC">
        <w:rPr>
          <w:sz w:val="24"/>
          <w:szCs w:val="24"/>
          <w:lang w:eastAsia="en-AU"/>
        </w:rPr>
        <w:fldChar w:fldCharType="end"/>
      </w:r>
      <w:r w:rsidR="00A070DC" w:rsidRPr="00A070DC">
        <w:rPr>
          <w:sz w:val="24"/>
          <w:szCs w:val="24"/>
          <w:lang w:eastAsia="en-AU"/>
        </w:rPr>
        <w:t>), whereas positive response rates for non-Indigenous resi</w:t>
      </w:r>
      <w:r w:rsidR="009A5C90">
        <w:rPr>
          <w:sz w:val="24"/>
          <w:szCs w:val="24"/>
          <w:lang w:eastAsia="en-AU"/>
        </w:rPr>
        <w:t>dents were highly variable, (range:</w:t>
      </w:r>
      <w:r w:rsidR="00AE41A1">
        <w:rPr>
          <w:sz w:val="24"/>
          <w:szCs w:val="24"/>
          <w:lang w:eastAsia="en-AU"/>
        </w:rPr>
        <w:t xml:space="preserve"> 59.97% in Victoria to 90.08</w:t>
      </w:r>
      <w:r w:rsidR="00A070DC" w:rsidRPr="00A070DC">
        <w:rPr>
          <w:sz w:val="24"/>
          <w:szCs w:val="24"/>
          <w:lang w:eastAsia="en-AU"/>
        </w:rPr>
        <w:t>% in Western Australia</w:t>
      </w:r>
      <w:r w:rsidR="009A5C90">
        <w:rPr>
          <w:sz w:val="24"/>
          <w:szCs w:val="24"/>
          <w:lang w:eastAsia="en-AU"/>
        </w:rPr>
        <w:t>)</w:t>
      </w:r>
      <w:r w:rsidR="00A070DC" w:rsidRPr="00A070DC">
        <w:rPr>
          <w:sz w:val="24"/>
          <w:szCs w:val="24"/>
          <w:lang w:eastAsia="en-AU"/>
        </w:rPr>
        <w:t xml:space="preserve">. </w:t>
      </w:r>
      <w:r w:rsidR="00420864">
        <w:rPr>
          <w:sz w:val="24"/>
          <w:szCs w:val="24"/>
          <w:lang w:eastAsia="en-AU"/>
        </w:rPr>
        <w:t xml:space="preserve">A similar trend was </w:t>
      </w:r>
      <w:r w:rsidR="00BC38FE">
        <w:rPr>
          <w:sz w:val="24"/>
          <w:szCs w:val="24"/>
          <w:lang w:eastAsia="en-AU"/>
        </w:rPr>
        <w:t>observed</w:t>
      </w:r>
      <w:r w:rsidR="00420864">
        <w:rPr>
          <w:sz w:val="24"/>
          <w:szCs w:val="24"/>
          <w:lang w:eastAsia="en-AU"/>
        </w:rPr>
        <w:t xml:space="preserve"> for examination rates</w:t>
      </w:r>
      <w:r w:rsidR="00A070DC" w:rsidRPr="00A070DC">
        <w:rPr>
          <w:sz w:val="24"/>
          <w:szCs w:val="24"/>
          <w:lang w:eastAsia="en-AU"/>
        </w:rPr>
        <w:t xml:space="preserve">, </w:t>
      </w:r>
      <w:r w:rsidR="00420864">
        <w:rPr>
          <w:sz w:val="24"/>
          <w:szCs w:val="24"/>
          <w:lang w:eastAsia="en-AU"/>
        </w:rPr>
        <w:t>with</w:t>
      </w:r>
      <w:r w:rsidR="00A070DC" w:rsidRPr="00A070DC">
        <w:rPr>
          <w:sz w:val="24"/>
          <w:szCs w:val="24"/>
          <w:lang w:eastAsia="en-AU"/>
        </w:rPr>
        <w:t xml:space="preserve"> Indigenous residents </w:t>
      </w:r>
      <w:r w:rsidR="00420864">
        <w:rPr>
          <w:sz w:val="24"/>
          <w:szCs w:val="24"/>
          <w:lang w:eastAsia="en-AU"/>
        </w:rPr>
        <w:t>displaying</w:t>
      </w:r>
      <w:r w:rsidR="00420864" w:rsidRPr="00A070DC">
        <w:rPr>
          <w:sz w:val="24"/>
          <w:szCs w:val="24"/>
          <w:lang w:eastAsia="en-AU"/>
        </w:rPr>
        <w:t xml:space="preserve"> </w:t>
      </w:r>
      <w:r w:rsidR="00A070DC" w:rsidRPr="00A070DC">
        <w:rPr>
          <w:sz w:val="24"/>
          <w:szCs w:val="24"/>
          <w:lang w:eastAsia="en-AU"/>
        </w:rPr>
        <w:t>relatively stable</w:t>
      </w:r>
      <w:r w:rsidR="00420864">
        <w:rPr>
          <w:sz w:val="24"/>
          <w:szCs w:val="24"/>
          <w:lang w:eastAsia="en-AU"/>
        </w:rPr>
        <w:t xml:space="preserve"> rates</w:t>
      </w:r>
      <w:r w:rsidR="0039621F">
        <w:rPr>
          <w:sz w:val="24"/>
          <w:szCs w:val="24"/>
          <w:lang w:eastAsia="en-AU"/>
        </w:rPr>
        <w:t xml:space="preserve"> across the s</w:t>
      </w:r>
      <w:r w:rsidR="00A070DC" w:rsidRPr="00A070DC">
        <w:rPr>
          <w:sz w:val="24"/>
          <w:szCs w:val="24"/>
          <w:lang w:eastAsia="en-AU"/>
        </w:rPr>
        <w:t>tates and the Northern Territory</w:t>
      </w:r>
      <w:r w:rsidR="00420864">
        <w:rPr>
          <w:sz w:val="24"/>
          <w:szCs w:val="24"/>
          <w:lang w:eastAsia="en-AU"/>
        </w:rPr>
        <w:t xml:space="preserve"> (</w:t>
      </w:r>
      <w:r w:rsidR="0030546B" w:rsidRPr="00721347">
        <w:rPr>
          <w:sz w:val="24"/>
          <w:szCs w:val="24"/>
          <w:lang w:eastAsia="en-AU"/>
        </w:rPr>
        <w:t>range: 75.66</w:t>
      </w:r>
      <w:r w:rsidR="009A5C90" w:rsidRPr="00721347">
        <w:rPr>
          <w:sz w:val="24"/>
          <w:szCs w:val="24"/>
          <w:lang w:eastAsia="en-AU"/>
        </w:rPr>
        <w:t>% -</w:t>
      </w:r>
      <w:r w:rsidR="00A070DC" w:rsidRPr="00721347">
        <w:rPr>
          <w:sz w:val="24"/>
          <w:szCs w:val="24"/>
          <w:lang w:eastAsia="en-AU"/>
        </w:rPr>
        <w:t xml:space="preserve"> </w:t>
      </w:r>
      <w:r w:rsidR="0030546B" w:rsidRPr="00721347">
        <w:rPr>
          <w:sz w:val="24"/>
          <w:szCs w:val="24"/>
          <w:lang w:eastAsia="en-AU"/>
        </w:rPr>
        <w:t>80.78</w:t>
      </w:r>
      <w:r w:rsidR="009A5C90" w:rsidRPr="00721347">
        <w:rPr>
          <w:sz w:val="24"/>
          <w:szCs w:val="24"/>
          <w:lang w:eastAsia="en-AU"/>
        </w:rPr>
        <w:t>%</w:t>
      </w:r>
      <w:r w:rsidR="00420864" w:rsidRPr="00721347">
        <w:rPr>
          <w:sz w:val="24"/>
          <w:szCs w:val="24"/>
          <w:lang w:eastAsia="en-AU"/>
        </w:rPr>
        <w:t>),</w:t>
      </w:r>
      <w:r w:rsidR="00420864">
        <w:rPr>
          <w:sz w:val="24"/>
          <w:szCs w:val="24"/>
          <w:lang w:eastAsia="en-AU"/>
        </w:rPr>
        <w:t xml:space="preserve"> while</w:t>
      </w:r>
      <w:r w:rsidR="00A070DC" w:rsidRPr="00A070DC">
        <w:rPr>
          <w:sz w:val="24"/>
          <w:szCs w:val="24"/>
          <w:lang w:eastAsia="en-AU"/>
        </w:rPr>
        <w:t xml:space="preserve"> </w:t>
      </w:r>
      <w:r w:rsidR="00420864">
        <w:rPr>
          <w:sz w:val="24"/>
          <w:szCs w:val="24"/>
          <w:lang w:eastAsia="en-AU"/>
        </w:rPr>
        <w:lastRenderedPageBreak/>
        <w:t>n</w:t>
      </w:r>
      <w:r w:rsidR="00A070DC" w:rsidRPr="00A070DC">
        <w:rPr>
          <w:sz w:val="24"/>
          <w:szCs w:val="24"/>
          <w:lang w:eastAsia="en-AU"/>
        </w:rPr>
        <w:t>on-Indigenous examination</w:t>
      </w:r>
      <w:r w:rsidR="00420864">
        <w:rPr>
          <w:sz w:val="24"/>
          <w:szCs w:val="24"/>
          <w:lang w:eastAsia="en-AU"/>
        </w:rPr>
        <w:t xml:space="preserve"> rates </w:t>
      </w:r>
      <w:r w:rsidR="00A070DC" w:rsidRPr="00A070DC">
        <w:rPr>
          <w:sz w:val="24"/>
          <w:szCs w:val="24"/>
          <w:lang w:eastAsia="en-AU"/>
        </w:rPr>
        <w:t xml:space="preserve">varied </w:t>
      </w:r>
      <w:r w:rsidR="00420864">
        <w:rPr>
          <w:sz w:val="24"/>
          <w:szCs w:val="24"/>
          <w:lang w:eastAsia="en-AU"/>
        </w:rPr>
        <w:t xml:space="preserve">notably </w:t>
      </w:r>
      <w:r w:rsidR="0039621F">
        <w:rPr>
          <w:sz w:val="24"/>
          <w:szCs w:val="24"/>
          <w:lang w:eastAsia="en-AU"/>
        </w:rPr>
        <w:t>between each of the s</w:t>
      </w:r>
      <w:r w:rsidR="00A070DC" w:rsidRPr="00A070DC">
        <w:rPr>
          <w:sz w:val="24"/>
          <w:szCs w:val="24"/>
          <w:lang w:eastAsia="en-AU"/>
        </w:rPr>
        <w:t xml:space="preserve">tates and the </w:t>
      </w:r>
      <w:r w:rsidR="00420864">
        <w:rPr>
          <w:sz w:val="24"/>
          <w:szCs w:val="24"/>
          <w:lang w:eastAsia="en-AU"/>
        </w:rPr>
        <w:t xml:space="preserve">Northern </w:t>
      </w:r>
      <w:r w:rsidR="00A070DC" w:rsidRPr="00A070DC">
        <w:rPr>
          <w:sz w:val="24"/>
          <w:szCs w:val="24"/>
          <w:lang w:eastAsia="en-AU"/>
        </w:rPr>
        <w:t xml:space="preserve">Territory </w:t>
      </w:r>
      <w:r w:rsidR="00BC38FE">
        <w:rPr>
          <w:sz w:val="24"/>
          <w:szCs w:val="24"/>
          <w:lang w:eastAsia="en-AU"/>
        </w:rPr>
        <w:t>(</w:t>
      </w:r>
      <w:r w:rsidR="009A5C90" w:rsidRPr="00721347">
        <w:rPr>
          <w:sz w:val="24"/>
          <w:szCs w:val="24"/>
          <w:lang w:eastAsia="en-AU"/>
        </w:rPr>
        <w:t>range: 52.1</w:t>
      </w:r>
      <w:r w:rsidR="0030546B" w:rsidRPr="00721347">
        <w:rPr>
          <w:sz w:val="24"/>
          <w:szCs w:val="24"/>
          <w:lang w:eastAsia="en-AU"/>
        </w:rPr>
        <w:t>0</w:t>
      </w:r>
      <w:r w:rsidR="009A5C90" w:rsidRPr="00721347">
        <w:rPr>
          <w:sz w:val="24"/>
          <w:szCs w:val="24"/>
          <w:lang w:eastAsia="en-AU"/>
        </w:rPr>
        <w:t xml:space="preserve"> </w:t>
      </w:r>
      <w:r w:rsidR="000A37D1" w:rsidRPr="00721347">
        <w:rPr>
          <w:sz w:val="24"/>
          <w:szCs w:val="24"/>
          <w:lang w:eastAsia="en-AU"/>
        </w:rPr>
        <w:t>%</w:t>
      </w:r>
      <w:r w:rsidR="0030546B" w:rsidRPr="00721347">
        <w:rPr>
          <w:sz w:val="24"/>
          <w:szCs w:val="24"/>
          <w:lang w:eastAsia="en-AU"/>
        </w:rPr>
        <w:t>–</w:t>
      </w:r>
      <w:r w:rsidR="009A5C90" w:rsidRPr="00721347">
        <w:rPr>
          <w:sz w:val="24"/>
          <w:szCs w:val="24"/>
          <w:lang w:eastAsia="en-AU"/>
        </w:rPr>
        <w:t xml:space="preserve"> </w:t>
      </w:r>
      <w:r w:rsidR="0030546B" w:rsidRPr="00721347">
        <w:rPr>
          <w:sz w:val="24"/>
          <w:szCs w:val="24"/>
          <w:lang w:eastAsia="en-AU"/>
        </w:rPr>
        <w:t>77.96</w:t>
      </w:r>
      <w:r w:rsidR="00907DC5" w:rsidRPr="00721347">
        <w:rPr>
          <w:sz w:val="24"/>
          <w:szCs w:val="24"/>
          <w:lang w:eastAsia="en-AU"/>
        </w:rPr>
        <w:t>%</w:t>
      </w:r>
      <w:r w:rsidR="00A070DC" w:rsidRPr="00721347">
        <w:rPr>
          <w:sz w:val="24"/>
          <w:szCs w:val="24"/>
          <w:lang w:eastAsia="en-AU"/>
        </w:rPr>
        <w:t>).</w:t>
      </w:r>
    </w:p>
    <w:p w14:paraId="00B9C59C" w14:textId="1059C641" w:rsidR="007E154F" w:rsidRDefault="007E154F" w:rsidP="007E154F">
      <w:pPr>
        <w:pStyle w:val="Caption"/>
        <w:keepNext/>
        <w:rPr>
          <w:i w:val="0"/>
          <w:color w:val="000000" w:themeColor="text1"/>
          <w:sz w:val="24"/>
          <w:szCs w:val="24"/>
        </w:rPr>
      </w:pPr>
    </w:p>
    <w:p w14:paraId="7E4B8451" w14:textId="686E1756" w:rsidR="00CC02A2" w:rsidRPr="004A5B93" w:rsidRDefault="00CC02A2" w:rsidP="004A5B93">
      <w:pPr>
        <w:pStyle w:val="Caption"/>
        <w:keepNext/>
        <w:rPr>
          <w:sz w:val="24"/>
          <w:szCs w:val="24"/>
        </w:rPr>
      </w:pPr>
      <w:bookmarkStart w:id="430" w:name="_Ref451007977"/>
      <w:bookmarkStart w:id="431" w:name="_Toc455489084"/>
      <w:proofErr w:type="gramStart"/>
      <w:r w:rsidRPr="004A5B93">
        <w:rPr>
          <w:i w:val="0"/>
          <w:color w:val="auto"/>
          <w:sz w:val="24"/>
          <w:szCs w:val="24"/>
        </w:rPr>
        <w:t xml:space="preserve">Table </w:t>
      </w:r>
      <w:r w:rsidRPr="004A5B93">
        <w:rPr>
          <w:i w:val="0"/>
          <w:color w:val="auto"/>
          <w:sz w:val="24"/>
          <w:szCs w:val="24"/>
        </w:rPr>
        <w:fldChar w:fldCharType="begin"/>
      </w:r>
      <w:r w:rsidRPr="004A5B93">
        <w:rPr>
          <w:i w:val="0"/>
          <w:color w:val="auto"/>
          <w:sz w:val="24"/>
          <w:szCs w:val="24"/>
        </w:rPr>
        <w:instrText xml:space="preserve"> SEQ Table \* ARABIC </w:instrText>
      </w:r>
      <w:r w:rsidRPr="004A5B93">
        <w:rPr>
          <w:i w:val="0"/>
          <w:color w:val="auto"/>
          <w:sz w:val="24"/>
          <w:szCs w:val="24"/>
        </w:rPr>
        <w:fldChar w:fldCharType="separate"/>
      </w:r>
      <w:r w:rsidR="005E75F0">
        <w:rPr>
          <w:i w:val="0"/>
          <w:noProof/>
          <w:color w:val="auto"/>
          <w:sz w:val="24"/>
          <w:szCs w:val="24"/>
        </w:rPr>
        <w:t>7</w:t>
      </w:r>
      <w:r w:rsidRPr="004A5B93">
        <w:rPr>
          <w:i w:val="0"/>
          <w:color w:val="auto"/>
          <w:sz w:val="24"/>
          <w:szCs w:val="24"/>
        </w:rPr>
        <w:fldChar w:fldCharType="end"/>
      </w:r>
      <w:bookmarkEnd w:id="430"/>
      <w:r w:rsidRPr="004A5B93">
        <w:rPr>
          <w:i w:val="0"/>
          <w:color w:val="auto"/>
          <w:sz w:val="24"/>
          <w:szCs w:val="24"/>
        </w:rPr>
        <w:t>.</w:t>
      </w:r>
      <w:proofErr w:type="gramEnd"/>
      <w:r w:rsidRPr="004A5B93">
        <w:rPr>
          <w:i w:val="0"/>
          <w:color w:val="auto"/>
          <w:sz w:val="24"/>
          <w:szCs w:val="24"/>
        </w:rPr>
        <w:t xml:space="preserve"> Positive response rates and examination rates for recruitment of Indigenous and non-Indigenous participants by Remoteness Area</w:t>
      </w:r>
      <w:bookmarkEnd w:id="431"/>
    </w:p>
    <w:tbl>
      <w:tblPr>
        <w:tblStyle w:val="TableGrid"/>
        <w:tblW w:w="10012" w:type="dxa"/>
        <w:tblInd w:w="-142" w:type="dxa"/>
        <w:tblLayout w:type="fixed"/>
        <w:tblLook w:val="04A0" w:firstRow="1" w:lastRow="0" w:firstColumn="1" w:lastColumn="0" w:noHBand="0" w:noVBand="1"/>
      </w:tblPr>
      <w:tblGrid>
        <w:gridCol w:w="1796"/>
        <w:gridCol w:w="1276"/>
        <w:gridCol w:w="703"/>
        <w:gridCol w:w="1276"/>
        <w:gridCol w:w="709"/>
        <w:gridCol w:w="1276"/>
        <w:gridCol w:w="850"/>
        <w:gridCol w:w="1328"/>
        <w:gridCol w:w="798"/>
      </w:tblGrid>
      <w:tr w:rsidR="00C76056" w14:paraId="6926CFC4" w14:textId="0B25DB25" w:rsidTr="00357DAA">
        <w:tc>
          <w:tcPr>
            <w:tcW w:w="1796" w:type="dxa"/>
            <w:tcBorders>
              <w:left w:val="nil"/>
              <w:bottom w:val="nil"/>
              <w:right w:val="nil"/>
            </w:tcBorders>
          </w:tcPr>
          <w:p w14:paraId="79F19789" w14:textId="77777777" w:rsidR="00C76056" w:rsidRPr="003576B6" w:rsidRDefault="00C76056" w:rsidP="00CC02A2">
            <w:pPr>
              <w:rPr>
                <w:b/>
              </w:rPr>
            </w:pPr>
          </w:p>
        </w:tc>
        <w:tc>
          <w:tcPr>
            <w:tcW w:w="3964" w:type="dxa"/>
            <w:gridSpan w:val="4"/>
            <w:tcBorders>
              <w:left w:val="nil"/>
              <w:bottom w:val="single" w:sz="4" w:space="0" w:color="auto"/>
              <w:right w:val="nil"/>
            </w:tcBorders>
          </w:tcPr>
          <w:p w14:paraId="1BA028A0" w14:textId="276B0669" w:rsidR="00C76056" w:rsidRPr="003576B6" w:rsidRDefault="00C76056" w:rsidP="00CC02A2">
            <w:pPr>
              <w:jc w:val="center"/>
              <w:rPr>
                <w:b/>
              </w:rPr>
            </w:pPr>
            <w:r w:rsidRPr="003576B6">
              <w:rPr>
                <w:b/>
              </w:rPr>
              <w:t>Positive response rate (%)</w:t>
            </w:r>
            <w:r w:rsidRPr="003576B6">
              <w:rPr>
                <w:b/>
                <w:vertAlign w:val="superscript"/>
              </w:rPr>
              <w:t>1</w:t>
            </w:r>
          </w:p>
        </w:tc>
        <w:tc>
          <w:tcPr>
            <w:tcW w:w="4252" w:type="dxa"/>
            <w:gridSpan w:val="4"/>
            <w:tcBorders>
              <w:left w:val="nil"/>
              <w:bottom w:val="single" w:sz="4" w:space="0" w:color="auto"/>
              <w:right w:val="nil"/>
            </w:tcBorders>
          </w:tcPr>
          <w:p w14:paraId="4654C287" w14:textId="184FBDAA" w:rsidR="00C76056" w:rsidRPr="003576B6" w:rsidRDefault="00C76056" w:rsidP="00CC02A2">
            <w:pPr>
              <w:jc w:val="center"/>
              <w:rPr>
                <w:b/>
              </w:rPr>
            </w:pPr>
            <w:r w:rsidRPr="003576B6">
              <w:rPr>
                <w:b/>
              </w:rPr>
              <w:t>Examination rate (%)</w:t>
            </w:r>
            <w:r w:rsidRPr="003576B6">
              <w:rPr>
                <w:b/>
                <w:vertAlign w:val="superscript"/>
              </w:rPr>
              <w:t>2</w:t>
            </w:r>
          </w:p>
        </w:tc>
      </w:tr>
      <w:tr w:rsidR="00C76056" w14:paraId="70E6F778" w14:textId="3CB795B3" w:rsidTr="00357DAA">
        <w:tc>
          <w:tcPr>
            <w:tcW w:w="1796" w:type="dxa"/>
            <w:tcBorders>
              <w:top w:val="nil"/>
              <w:left w:val="nil"/>
              <w:bottom w:val="single" w:sz="4" w:space="0" w:color="auto"/>
              <w:right w:val="nil"/>
            </w:tcBorders>
          </w:tcPr>
          <w:p w14:paraId="10FD78A2" w14:textId="77777777" w:rsidR="00C76056" w:rsidRPr="003576B6" w:rsidRDefault="00C76056" w:rsidP="00CC02A2">
            <w:pPr>
              <w:rPr>
                <w:b/>
              </w:rPr>
            </w:pPr>
            <w:r w:rsidRPr="003576B6">
              <w:rPr>
                <w:b/>
              </w:rPr>
              <w:t>Remoteness Area</w:t>
            </w:r>
          </w:p>
        </w:tc>
        <w:tc>
          <w:tcPr>
            <w:tcW w:w="1276" w:type="dxa"/>
            <w:tcBorders>
              <w:left w:val="nil"/>
              <w:bottom w:val="single" w:sz="4" w:space="0" w:color="auto"/>
              <w:right w:val="nil"/>
            </w:tcBorders>
            <w:vAlign w:val="bottom"/>
          </w:tcPr>
          <w:p w14:paraId="67099DF0" w14:textId="77777777" w:rsidR="00C76056" w:rsidRPr="003576B6" w:rsidRDefault="00C76056" w:rsidP="003576B6">
            <w:pPr>
              <w:jc w:val="right"/>
              <w:rPr>
                <w:b/>
              </w:rPr>
            </w:pPr>
            <w:r w:rsidRPr="003576B6">
              <w:rPr>
                <w:b/>
              </w:rPr>
              <w:t>Indigenous</w:t>
            </w:r>
          </w:p>
        </w:tc>
        <w:tc>
          <w:tcPr>
            <w:tcW w:w="703" w:type="dxa"/>
            <w:tcBorders>
              <w:left w:val="nil"/>
              <w:bottom w:val="single" w:sz="4" w:space="0" w:color="auto"/>
              <w:right w:val="nil"/>
            </w:tcBorders>
            <w:vAlign w:val="bottom"/>
          </w:tcPr>
          <w:p w14:paraId="6988E51B" w14:textId="6791546B" w:rsidR="00C76056" w:rsidRPr="003576B6" w:rsidRDefault="00E909FC" w:rsidP="003576B6">
            <w:pPr>
              <w:jc w:val="right"/>
              <w:rPr>
                <w:b/>
              </w:rPr>
            </w:pPr>
            <w:r>
              <w:rPr>
                <w:b/>
              </w:rPr>
              <w:t>p</w:t>
            </w:r>
            <w:r>
              <w:rPr>
                <w:b/>
                <w:vertAlign w:val="superscript"/>
              </w:rPr>
              <w:t>*</w:t>
            </w:r>
          </w:p>
        </w:tc>
        <w:tc>
          <w:tcPr>
            <w:tcW w:w="1276" w:type="dxa"/>
            <w:tcBorders>
              <w:left w:val="nil"/>
              <w:bottom w:val="single" w:sz="4" w:space="0" w:color="auto"/>
              <w:right w:val="nil"/>
            </w:tcBorders>
          </w:tcPr>
          <w:p w14:paraId="76FCFE24" w14:textId="4944A55E" w:rsidR="00C76056" w:rsidRPr="003576B6" w:rsidRDefault="00C76056" w:rsidP="005B5AA9">
            <w:pPr>
              <w:jc w:val="right"/>
              <w:rPr>
                <w:b/>
              </w:rPr>
            </w:pPr>
            <w:r w:rsidRPr="003576B6">
              <w:rPr>
                <w:b/>
              </w:rPr>
              <w:t>Non-Indigenous</w:t>
            </w:r>
          </w:p>
        </w:tc>
        <w:tc>
          <w:tcPr>
            <w:tcW w:w="709" w:type="dxa"/>
            <w:tcBorders>
              <w:left w:val="nil"/>
              <w:bottom w:val="single" w:sz="4" w:space="0" w:color="auto"/>
              <w:right w:val="nil"/>
            </w:tcBorders>
            <w:vAlign w:val="bottom"/>
          </w:tcPr>
          <w:p w14:paraId="2F1BAA3D" w14:textId="45D02601" w:rsidR="00C76056" w:rsidRPr="003576B6" w:rsidRDefault="00C76056" w:rsidP="003576B6">
            <w:pPr>
              <w:jc w:val="right"/>
              <w:rPr>
                <w:b/>
              </w:rPr>
            </w:pPr>
            <w:r w:rsidRPr="003576B6">
              <w:rPr>
                <w:b/>
              </w:rPr>
              <w:t>p</w:t>
            </w:r>
          </w:p>
        </w:tc>
        <w:tc>
          <w:tcPr>
            <w:tcW w:w="1276" w:type="dxa"/>
            <w:tcBorders>
              <w:left w:val="nil"/>
              <w:bottom w:val="single" w:sz="4" w:space="0" w:color="auto"/>
              <w:right w:val="nil"/>
            </w:tcBorders>
            <w:vAlign w:val="bottom"/>
          </w:tcPr>
          <w:p w14:paraId="62AE91E1" w14:textId="6A433380" w:rsidR="00C76056" w:rsidRPr="003576B6" w:rsidRDefault="00C76056" w:rsidP="003576B6">
            <w:pPr>
              <w:jc w:val="right"/>
              <w:rPr>
                <w:b/>
              </w:rPr>
            </w:pPr>
            <w:r w:rsidRPr="003576B6">
              <w:rPr>
                <w:b/>
              </w:rPr>
              <w:t>Indigenous</w:t>
            </w:r>
          </w:p>
        </w:tc>
        <w:tc>
          <w:tcPr>
            <w:tcW w:w="850" w:type="dxa"/>
            <w:tcBorders>
              <w:left w:val="nil"/>
              <w:bottom w:val="single" w:sz="4" w:space="0" w:color="auto"/>
              <w:right w:val="nil"/>
            </w:tcBorders>
            <w:vAlign w:val="bottom"/>
          </w:tcPr>
          <w:p w14:paraId="22F1A066" w14:textId="7F8E8E89" w:rsidR="00C76056" w:rsidRPr="003576B6" w:rsidRDefault="00C76056" w:rsidP="003576B6">
            <w:pPr>
              <w:jc w:val="right"/>
              <w:rPr>
                <w:b/>
              </w:rPr>
            </w:pPr>
            <w:r w:rsidRPr="003576B6">
              <w:rPr>
                <w:b/>
              </w:rPr>
              <w:t>p</w:t>
            </w:r>
          </w:p>
        </w:tc>
        <w:tc>
          <w:tcPr>
            <w:tcW w:w="1328" w:type="dxa"/>
            <w:tcBorders>
              <w:left w:val="nil"/>
              <w:bottom w:val="single" w:sz="4" w:space="0" w:color="auto"/>
              <w:right w:val="nil"/>
            </w:tcBorders>
          </w:tcPr>
          <w:p w14:paraId="5E1F46AB" w14:textId="08CC5BFD" w:rsidR="00C76056" w:rsidRPr="003576B6" w:rsidRDefault="00C76056" w:rsidP="005B5AA9">
            <w:pPr>
              <w:jc w:val="right"/>
              <w:rPr>
                <w:b/>
              </w:rPr>
            </w:pPr>
            <w:r w:rsidRPr="003576B6">
              <w:rPr>
                <w:b/>
              </w:rPr>
              <w:t>Non-Indigenous</w:t>
            </w:r>
          </w:p>
        </w:tc>
        <w:tc>
          <w:tcPr>
            <w:tcW w:w="798" w:type="dxa"/>
            <w:tcBorders>
              <w:left w:val="nil"/>
              <w:bottom w:val="single" w:sz="4" w:space="0" w:color="auto"/>
              <w:right w:val="nil"/>
            </w:tcBorders>
            <w:vAlign w:val="bottom"/>
          </w:tcPr>
          <w:p w14:paraId="69F6DA01" w14:textId="2F0B835A" w:rsidR="00C76056" w:rsidRPr="003576B6" w:rsidRDefault="00C76056" w:rsidP="003576B6">
            <w:pPr>
              <w:jc w:val="right"/>
              <w:rPr>
                <w:b/>
              </w:rPr>
            </w:pPr>
            <w:r w:rsidRPr="003576B6">
              <w:rPr>
                <w:b/>
              </w:rPr>
              <w:t>p</w:t>
            </w:r>
          </w:p>
        </w:tc>
      </w:tr>
      <w:tr w:rsidR="00C76056" w14:paraId="660DC69C" w14:textId="3E163A5F" w:rsidTr="00357DAA">
        <w:tc>
          <w:tcPr>
            <w:tcW w:w="1796" w:type="dxa"/>
            <w:tcBorders>
              <w:left w:val="nil"/>
              <w:bottom w:val="nil"/>
              <w:right w:val="nil"/>
            </w:tcBorders>
          </w:tcPr>
          <w:p w14:paraId="67B09F44" w14:textId="77777777" w:rsidR="00C76056" w:rsidRDefault="00C76056" w:rsidP="00CC02A2">
            <w:r>
              <w:t>Major City</w:t>
            </w:r>
          </w:p>
        </w:tc>
        <w:tc>
          <w:tcPr>
            <w:tcW w:w="1276" w:type="dxa"/>
            <w:tcBorders>
              <w:left w:val="nil"/>
              <w:bottom w:val="nil"/>
              <w:right w:val="nil"/>
            </w:tcBorders>
          </w:tcPr>
          <w:p w14:paraId="7DDAEA76" w14:textId="4A291AA5" w:rsidR="00C76056" w:rsidRDefault="001848A2" w:rsidP="005B5AA9">
            <w:pPr>
              <w:jc w:val="right"/>
            </w:pPr>
            <w:r>
              <w:t>91.2</w:t>
            </w:r>
            <w:r w:rsidR="00D4036E">
              <w:t>4</w:t>
            </w:r>
          </w:p>
        </w:tc>
        <w:tc>
          <w:tcPr>
            <w:tcW w:w="703" w:type="dxa"/>
            <w:tcBorders>
              <w:left w:val="nil"/>
              <w:bottom w:val="nil"/>
              <w:right w:val="nil"/>
            </w:tcBorders>
          </w:tcPr>
          <w:p w14:paraId="3F4BBC81" w14:textId="38F159F6" w:rsidR="00C76056" w:rsidRDefault="00A60B44" w:rsidP="005B5AA9">
            <w:pPr>
              <w:jc w:val="right"/>
            </w:pPr>
            <w:r w:rsidRPr="00A60B44">
              <w:t>0.47</w:t>
            </w:r>
          </w:p>
        </w:tc>
        <w:tc>
          <w:tcPr>
            <w:tcW w:w="1276" w:type="dxa"/>
            <w:tcBorders>
              <w:left w:val="nil"/>
              <w:bottom w:val="nil"/>
              <w:right w:val="nil"/>
            </w:tcBorders>
          </w:tcPr>
          <w:p w14:paraId="5261AD3F" w14:textId="792034DB" w:rsidR="00C76056" w:rsidRDefault="001848A2" w:rsidP="005B5AA9">
            <w:pPr>
              <w:jc w:val="right"/>
            </w:pPr>
            <w:r>
              <w:t>77.7</w:t>
            </w:r>
            <w:r w:rsidR="00D4036E">
              <w:t>2</w:t>
            </w:r>
          </w:p>
        </w:tc>
        <w:tc>
          <w:tcPr>
            <w:tcW w:w="709" w:type="dxa"/>
            <w:tcBorders>
              <w:left w:val="nil"/>
              <w:bottom w:val="nil"/>
              <w:right w:val="nil"/>
            </w:tcBorders>
          </w:tcPr>
          <w:p w14:paraId="74F2D1ED" w14:textId="28CFBB70" w:rsidR="00C76056" w:rsidRDefault="00A60B44" w:rsidP="005B5AA9">
            <w:pPr>
              <w:jc w:val="right"/>
            </w:pPr>
            <w:r w:rsidRPr="00A60B44">
              <w:t>0.01</w:t>
            </w:r>
          </w:p>
        </w:tc>
        <w:tc>
          <w:tcPr>
            <w:tcW w:w="1276" w:type="dxa"/>
            <w:tcBorders>
              <w:left w:val="nil"/>
              <w:bottom w:val="nil"/>
              <w:right w:val="nil"/>
            </w:tcBorders>
          </w:tcPr>
          <w:p w14:paraId="084037CF" w14:textId="134AC901" w:rsidR="00C76056" w:rsidRDefault="001848A2" w:rsidP="005B5AA9">
            <w:pPr>
              <w:jc w:val="right"/>
            </w:pPr>
            <w:r>
              <w:t>73.7</w:t>
            </w:r>
            <w:r w:rsidR="00D4036E">
              <w:t>3</w:t>
            </w:r>
          </w:p>
        </w:tc>
        <w:tc>
          <w:tcPr>
            <w:tcW w:w="850" w:type="dxa"/>
            <w:tcBorders>
              <w:left w:val="nil"/>
              <w:bottom w:val="nil"/>
              <w:right w:val="nil"/>
            </w:tcBorders>
          </w:tcPr>
          <w:p w14:paraId="52B4CF19" w14:textId="42DB561C" w:rsidR="00C76056" w:rsidRDefault="00A60B44" w:rsidP="005B5AA9">
            <w:pPr>
              <w:jc w:val="right"/>
            </w:pPr>
            <w:r w:rsidRPr="00A60B44">
              <w:t>0.09</w:t>
            </w:r>
          </w:p>
        </w:tc>
        <w:tc>
          <w:tcPr>
            <w:tcW w:w="1328" w:type="dxa"/>
            <w:tcBorders>
              <w:left w:val="nil"/>
              <w:bottom w:val="nil"/>
              <w:right w:val="nil"/>
            </w:tcBorders>
          </w:tcPr>
          <w:p w14:paraId="22A9C596" w14:textId="66E05B99" w:rsidR="00C76056" w:rsidRDefault="001848A2" w:rsidP="005B5AA9">
            <w:pPr>
              <w:jc w:val="right"/>
            </w:pPr>
            <w:r>
              <w:t>62.7</w:t>
            </w:r>
            <w:r w:rsidR="00D4036E">
              <w:t>4</w:t>
            </w:r>
          </w:p>
        </w:tc>
        <w:tc>
          <w:tcPr>
            <w:tcW w:w="798" w:type="dxa"/>
            <w:tcBorders>
              <w:left w:val="nil"/>
              <w:bottom w:val="nil"/>
              <w:right w:val="nil"/>
            </w:tcBorders>
          </w:tcPr>
          <w:p w14:paraId="75CA1877" w14:textId="09E296A8" w:rsidR="00C76056" w:rsidRDefault="00C76056" w:rsidP="005B5AA9">
            <w:pPr>
              <w:jc w:val="right"/>
            </w:pPr>
            <w:r w:rsidRPr="00A60B44">
              <w:t>0.004</w:t>
            </w:r>
          </w:p>
        </w:tc>
      </w:tr>
      <w:tr w:rsidR="00C76056" w14:paraId="2F70BE38" w14:textId="651971C8" w:rsidTr="00357DAA">
        <w:tc>
          <w:tcPr>
            <w:tcW w:w="1796" w:type="dxa"/>
            <w:tcBorders>
              <w:top w:val="nil"/>
              <w:left w:val="nil"/>
              <w:bottom w:val="nil"/>
              <w:right w:val="nil"/>
            </w:tcBorders>
          </w:tcPr>
          <w:p w14:paraId="39893493" w14:textId="77777777" w:rsidR="00C76056" w:rsidRDefault="00C76056" w:rsidP="00CC02A2">
            <w:r>
              <w:t>Inner regional</w:t>
            </w:r>
          </w:p>
        </w:tc>
        <w:tc>
          <w:tcPr>
            <w:tcW w:w="1276" w:type="dxa"/>
            <w:tcBorders>
              <w:top w:val="nil"/>
              <w:left w:val="nil"/>
              <w:bottom w:val="nil"/>
              <w:right w:val="nil"/>
            </w:tcBorders>
          </w:tcPr>
          <w:p w14:paraId="5FB2C670" w14:textId="25F0093B" w:rsidR="00C76056" w:rsidRDefault="001848A2" w:rsidP="005B5AA9">
            <w:pPr>
              <w:jc w:val="right"/>
            </w:pPr>
            <w:r>
              <w:t>89.1</w:t>
            </w:r>
            <w:r w:rsidR="00D4036E">
              <w:t>2</w:t>
            </w:r>
          </w:p>
        </w:tc>
        <w:tc>
          <w:tcPr>
            <w:tcW w:w="703" w:type="dxa"/>
            <w:tcBorders>
              <w:top w:val="nil"/>
              <w:left w:val="nil"/>
              <w:bottom w:val="nil"/>
              <w:right w:val="nil"/>
            </w:tcBorders>
          </w:tcPr>
          <w:p w14:paraId="1E480D8C" w14:textId="77777777" w:rsidR="00C76056" w:rsidRDefault="00C76056" w:rsidP="005B5AA9">
            <w:pPr>
              <w:jc w:val="right"/>
            </w:pPr>
          </w:p>
        </w:tc>
        <w:tc>
          <w:tcPr>
            <w:tcW w:w="1276" w:type="dxa"/>
            <w:tcBorders>
              <w:top w:val="nil"/>
              <w:left w:val="nil"/>
              <w:bottom w:val="nil"/>
              <w:right w:val="nil"/>
            </w:tcBorders>
          </w:tcPr>
          <w:p w14:paraId="6873AB20" w14:textId="713A7159" w:rsidR="00C76056" w:rsidRDefault="00D4036E" w:rsidP="005B5AA9">
            <w:pPr>
              <w:jc w:val="right"/>
            </w:pPr>
            <w:r>
              <w:t>83.28</w:t>
            </w:r>
          </w:p>
        </w:tc>
        <w:tc>
          <w:tcPr>
            <w:tcW w:w="709" w:type="dxa"/>
            <w:tcBorders>
              <w:top w:val="nil"/>
              <w:left w:val="nil"/>
              <w:bottom w:val="nil"/>
              <w:right w:val="nil"/>
            </w:tcBorders>
          </w:tcPr>
          <w:p w14:paraId="366E5B45" w14:textId="77777777" w:rsidR="00C76056" w:rsidRDefault="00C76056" w:rsidP="005B5AA9">
            <w:pPr>
              <w:jc w:val="right"/>
            </w:pPr>
          </w:p>
        </w:tc>
        <w:tc>
          <w:tcPr>
            <w:tcW w:w="1276" w:type="dxa"/>
            <w:tcBorders>
              <w:top w:val="nil"/>
              <w:left w:val="nil"/>
              <w:bottom w:val="nil"/>
              <w:right w:val="nil"/>
            </w:tcBorders>
          </w:tcPr>
          <w:p w14:paraId="3878CECE" w14:textId="2C8374C0" w:rsidR="00C76056" w:rsidRDefault="00D4036E" w:rsidP="005B5AA9">
            <w:pPr>
              <w:jc w:val="right"/>
            </w:pPr>
            <w:r>
              <w:t>83.55</w:t>
            </w:r>
          </w:p>
        </w:tc>
        <w:tc>
          <w:tcPr>
            <w:tcW w:w="850" w:type="dxa"/>
            <w:tcBorders>
              <w:top w:val="nil"/>
              <w:left w:val="nil"/>
              <w:bottom w:val="nil"/>
              <w:right w:val="nil"/>
            </w:tcBorders>
          </w:tcPr>
          <w:p w14:paraId="4557457C" w14:textId="77777777" w:rsidR="00C76056" w:rsidRDefault="00C76056" w:rsidP="005B5AA9">
            <w:pPr>
              <w:jc w:val="right"/>
            </w:pPr>
          </w:p>
        </w:tc>
        <w:tc>
          <w:tcPr>
            <w:tcW w:w="1328" w:type="dxa"/>
            <w:tcBorders>
              <w:top w:val="nil"/>
              <w:left w:val="nil"/>
              <w:bottom w:val="nil"/>
              <w:right w:val="nil"/>
            </w:tcBorders>
          </w:tcPr>
          <w:p w14:paraId="0DA2890F" w14:textId="15A65747" w:rsidR="00C76056" w:rsidRDefault="00D4036E" w:rsidP="005B5AA9">
            <w:pPr>
              <w:jc w:val="right"/>
            </w:pPr>
            <w:r>
              <w:t>68.17</w:t>
            </w:r>
          </w:p>
        </w:tc>
        <w:tc>
          <w:tcPr>
            <w:tcW w:w="798" w:type="dxa"/>
            <w:tcBorders>
              <w:top w:val="nil"/>
              <w:left w:val="nil"/>
              <w:bottom w:val="nil"/>
              <w:right w:val="nil"/>
            </w:tcBorders>
          </w:tcPr>
          <w:p w14:paraId="1C2EFCDF" w14:textId="77777777" w:rsidR="00C76056" w:rsidRDefault="00C76056" w:rsidP="005B5AA9">
            <w:pPr>
              <w:jc w:val="right"/>
            </w:pPr>
          </w:p>
        </w:tc>
      </w:tr>
      <w:tr w:rsidR="00C76056" w14:paraId="30359B5E" w14:textId="51A7AA1D" w:rsidTr="00357DAA">
        <w:tc>
          <w:tcPr>
            <w:tcW w:w="1796" w:type="dxa"/>
            <w:tcBorders>
              <w:top w:val="nil"/>
              <w:left w:val="nil"/>
              <w:bottom w:val="nil"/>
              <w:right w:val="nil"/>
            </w:tcBorders>
          </w:tcPr>
          <w:p w14:paraId="133E45E9" w14:textId="77777777" w:rsidR="00C76056" w:rsidRDefault="00C76056" w:rsidP="00CC02A2">
            <w:r>
              <w:t>Outer Regional</w:t>
            </w:r>
          </w:p>
        </w:tc>
        <w:tc>
          <w:tcPr>
            <w:tcW w:w="1276" w:type="dxa"/>
            <w:tcBorders>
              <w:top w:val="nil"/>
              <w:left w:val="nil"/>
              <w:bottom w:val="nil"/>
              <w:right w:val="nil"/>
            </w:tcBorders>
          </w:tcPr>
          <w:p w14:paraId="570CADC5" w14:textId="049ED562" w:rsidR="00C76056" w:rsidRDefault="001848A2" w:rsidP="005B5AA9">
            <w:pPr>
              <w:jc w:val="right"/>
            </w:pPr>
            <w:r>
              <w:t>89.6</w:t>
            </w:r>
            <w:r w:rsidR="00D4036E">
              <w:t>0</w:t>
            </w:r>
          </w:p>
        </w:tc>
        <w:tc>
          <w:tcPr>
            <w:tcW w:w="703" w:type="dxa"/>
            <w:tcBorders>
              <w:top w:val="nil"/>
              <w:left w:val="nil"/>
              <w:bottom w:val="nil"/>
              <w:right w:val="nil"/>
            </w:tcBorders>
          </w:tcPr>
          <w:p w14:paraId="21E4D973" w14:textId="77777777" w:rsidR="00C76056" w:rsidRDefault="00C76056" w:rsidP="005B5AA9">
            <w:pPr>
              <w:jc w:val="right"/>
            </w:pPr>
          </w:p>
        </w:tc>
        <w:tc>
          <w:tcPr>
            <w:tcW w:w="1276" w:type="dxa"/>
            <w:tcBorders>
              <w:top w:val="nil"/>
              <w:left w:val="nil"/>
              <w:bottom w:val="nil"/>
              <w:right w:val="nil"/>
            </w:tcBorders>
          </w:tcPr>
          <w:p w14:paraId="1C734C44" w14:textId="6A1B51C6" w:rsidR="00C76056" w:rsidRDefault="001848A2" w:rsidP="005B5AA9">
            <w:pPr>
              <w:jc w:val="right"/>
            </w:pPr>
            <w:r>
              <w:t>85.0</w:t>
            </w:r>
            <w:r w:rsidR="00D4036E">
              <w:t>2</w:t>
            </w:r>
          </w:p>
        </w:tc>
        <w:tc>
          <w:tcPr>
            <w:tcW w:w="709" w:type="dxa"/>
            <w:tcBorders>
              <w:top w:val="nil"/>
              <w:left w:val="nil"/>
              <w:bottom w:val="nil"/>
              <w:right w:val="nil"/>
            </w:tcBorders>
          </w:tcPr>
          <w:p w14:paraId="7E8D9914" w14:textId="77777777" w:rsidR="00C76056" w:rsidRDefault="00C76056" w:rsidP="005B5AA9">
            <w:pPr>
              <w:jc w:val="right"/>
            </w:pPr>
          </w:p>
        </w:tc>
        <w:tc>
          <w:tcPr>
            <w:tcW w:w="1276" w:type="dxa"/>
            <w:tcBorders>
              <w:top w:val="nil"/>
              <w:left w:val="nil"/>
              <w:bottom w:val="nil"/>
              <w:right w:val="nil"/>
            </w:tcBorders>
          </w:tcPr>
          <w:p w14:paraId="0E417D2F" w14:textId="300D082E" w:rsidR="00C76056" w:rsidRDefault="00D4036E" w:rsidP="005B5AA9">
            <w:pPr>
              <w:jc w:val="right"/>
            </w:pPr>
            <w:r>
              <w:t>76.56</w:t>
            </w:r>
          </w:p>
        </w:tc>
        <w:tc>
          <w:tcPr>
            <w:tcW w:w="850" w:type="dxa"/>
            <w:tcBorders>
              <w:top w:val="nil"/>
              <w:left w:val="nil"/>
              <w:bottom w:val="nil"/>
              <w:right w:val="nil"/>
            </w:tcBorders>
          </w:tcPr>
          <w:p w14:paraId="77F71511" w14:textId="77777777" w:rsidR="00C76056" w:rsidRDefault="00C76056" w:rsidP="005B5AA9">
            <w:pPr>
              <w:jc w:val="right"/>
            </w:pPr>
          </w:p>
        </w:tc>
        <w:tc>
          <w:tcPr>
            <w:tcW w:w="1328" w:type="dxa"/>
            <w:tcBorders>
              <w:top w:val="nil"/>
              <w:left w:val="nil"/>
              <w:bottom w:val="nil"/>
              <w:right w:val="nil"/>
            </w:tcBorders>
          </w:tcPr>
          <w:p w14:paraId="016C3B8F" w14:textId="240E47AD" w:rsidR="00C76056" w:rsidRDefault="00D4036E" w:rsidP="005B5AA9">
            <w:pPr>
              <w:jc w:val="right"/>
            </w:pPr>
            <w:r>
              <w:t>72.59</w:t>
            </w:r>
          </w:p>
        </w:tc>
        <w:tc>
          <w:tcPr>
            <w:tcW w:w="798" w:type="dxa"/>
            <w:tcBorders>
              <w:top w:val="nil"/>
              <w:left w:val="nil"/>
              <w:bottom w:val="nil"/>
              <w:right w:val="nil"/>
            </w:tcBorders>
          </w:tcPr>
          <w:p w14:paraId="2835EFBB" w14:textId="77777777" w:rsidR="00C76056" w:rsidRDefault="00C76056" w:rsidP="005B5AA9">
            <w:pPr>
              <w:jc w:val="right"/>
            </w:pPr>
          </w:p>
        </w:tc>
      </w:tr>
      <w:tr w:rsidR="00C76056" w14:paraId="79C0E4FD" w14:textId="383AA091" w:rsidTr="00357DAA">
        <w:tc>
          <w:tcPr>
            <w:tcW w:w="1796" w:type="dxa"/>
            <w:tcBorders>
              <w:top w:val="nil"/>
              <w:left w:val="nil"/>
              <w:bottom w:val="nil"/>
              <w:right w:val="nil"/>
            </w:tcBorders>
          </w:tcPr>
          <w:p w14:paraId="13962464" w14:textId="77777777" w:rsidR="00C76056" w:rsidRDefault="00C76056" w:rsidP="00CC02A2">
            <w:r>
              <w:t>Remote</w:t>
            </w:r>
          </w:p>
        </w:tc>
        <w:tc>
          <w:tcPr>
            <w:tcW w:w="1276" w:type="dxa"/>
            <w:tcBorders>
              <w:top w:val="nil"/>
              <w:left w:val="nil"/>
              <w:bottom w:val="nil"/>
              <w:right w:val="nil"/>
            </w:tcBorders>
          </w:tcPr>
          <w:p w14:paraId="01FEDB00" w14:textId="5C6CC5E0" w:rsidR="00C76056" w:rsidRDefault="001848A2" w:rsidP="005B5AA9">
            <w:pPr>
              <w:jc w:val="right"/>
            </w:pPr>
            <w:r>
              <w:t>93.5</w:t>
            </w:r>
            <w:r w:rsidR="00D4036E">
              <w:t>5</w:t>
            </w:r>
          </w:p>
        </w:tc>
        <w:tc>
          <w:tcPr>
            <w:tcW w:w="703" w:type="dxa"/>
            <w:tcBorders>
              <w:top w:val="nil"/>
              <w:left w:val="nil"/>
              <w:bottom w:val="nil"/>
              <w:right w:val="nil"/>
            </w:tcBorders>
          </w:tcPr>
          <w:p w14:paraId="61E01A6B" w14:textId="77777777" w:rsidR="00C76056" w:rsidRDefault="00C76056" w:rsidP="005B5AA9">
            <w:pPr>
              <w:jc w:val="right"/>
            </w:pPr>
          </w:p>
        </w:tc>
        <w:tc>
          <w:tcPr>
            <w:tcW w:w="1276" w:type="dxa"/>
            <w:tcBorders>
              <w:top w:val="nil"/>
              <w:left w:val="nil"/>
              <w:bottom w:val="nil"/>
              <w:right w:val="nil"/>
            </w:tcBorders>
          </w:tcPr>
          <w:p w14:paraId="29242F7C" w14:textId="351D0F3E" w:rsidR="00C76056" w:rsidRDefault="001848A2" w:rsidP="005B5AA9">
            <w:pPr>
              <w:jc w:val="right"/>
            </w:pPr>
            <w:r>
              <w:t>89.3</w:t>
            </w:r>
            <w:r w:rsidR="00D4036E">
              <w:t>0</w:t>
            </w:r>
          </w:p>
        </w:tc>
        <w:tc>
          <w:tcPr>
            <w:tcW w:w="709" w:type="dxa"/>
            <w:tcBorders>
              <w:top w:val="nil"/>
              <w:left w:val="nil"/>
              <w:bottom w:val="nil"/>
              <w:right w:val="nil"/>
            </w:tcBorders>
          </w:tcPr>
          <w:p w14:paraId="5E776AED" w14:textId="77777777" w:rsidR="00C76056" w:rsidRDefault="00C76056" w:rsidP="005B5AA9">
            <w:pPr>
              <w:jc w:val="right"/>
            </w:pPr>
          </w:p>
        </w:tc>
        <w:tc>
          <w:tcPr>
            <w:tcW w:w="1276" w:type="dxa"/>
            <w:tcBorders>
              <w:top w:val="nil"/>
              <w:left w:val="nil"/>
              <w:bottom w:val="nil"/>
              <w:right w:val="nil"/>
            </w:tcBorders>
          </w:tcPr>
          <w:p w14:paraId="6C3E64C7" w14:textId="7EFF9157" w:rsidR="00C76056" w:rsidRDefault="001848A2" w:rsidP="005B5AA9">
            <w:pPr>
              <w:jc w:val="right"/>
            </w:pPr>
            <w:r>
              <w:t>83.4</w:t>
            </w:r>
            <w:r w:rsidR="00D4036E">
              <w:t>1</w:t>
            </w:r>
          </w:p>
        </w:tc>
        <w:tc>
          <w:tcPr>
            <w:tcW w:w="850" w:type="dxa"/>
            <w:tcBorders>
              <w:top w:val="nil"/>
              <w:left w:val="nil"/>
              <w:bottom w:val="nil"/>
              <w:right w:val="nil"/>
            </w:tcBorders>
          </w:tcPr>
          <w:p w14:paraId="06236751" w14:textId="77777777" w:rsidR="00C76056" w:rsidRDefault="00C76056" w:rsidP="005B5AA9">
            <w:pPr>
              <w:jc w:val="right"/>
            </w:pPr>
          </w:p>
        </w:tc>
        <w:tc>
          <w:tcPr>
            <w:tcW w:w="1328" w:type="dxa"/>
            <w:tcBorders>
              <w:top w:val="nil"/>
              <w:left w:val="nil"/>
              <w:bottom w:val="nil"/>
              <w:right w:val="nil"/>
            </w:tcBorders>
          </w:tcPr>
          <w:p w14:paraId="30AD0C62" w14:textId="52E073A4" w:rsidR="00C76056" w:rsidRDefault="001848A2" w:rsidP="005B5AA9">
            <w:pPr>
              <w:jc w:val="right"/>
            </w:pPr>
            <w:r>
              <w:t>75.5</w:t>
            </w:r>
            <w:r w:rsidR="00D4036E">
              <w:t>1</w:t>
            </w:r>
          </w:p>
        </w:tc>
        <w:tc>
          <w:tcPr>
            <w:tcW w:w="798" w:type="dxa"/>
            <w:tcBorders>
              <w:top w:val="nil"/>
              <w:left w:val="nil"/>
              <w:bottom w:val="nil"/>
              <w:right w:val="nil"/>
            </w:tcBorders>
          </w:tcPr>
          <w:p w14:paraId="3C2EA707" w14:textId="77777777" w:rsidR="00C76056" w:rsidRDefault="00C76056" w:rsidP="005B5AA9">
            <w:pPr>
              <w:jc w:val="right"/>
            </w:pPr>
          </w:p>
        </w:tc>
      </w:tr>
      <w:tr w:rsidR="00C76056" w14:paraId="2A9A0FA2" w14:textId="64CA94E7" w:rsidTr="00357DAA">
        <w:tc>
          <w:tcPr>
            <w:tcW w:w="1796" w:type="dxa"/>
            <w:tcBorders>
              <w:top w:val="nil"/>
              <w:left w:val="nil"/>
              <w:right w:val="nil"/>
            </w:tcBorders>
          </w:tcPr>
          <w:p w14:paraId="781DB27F" w14:textId="77777777" w:rsidR="00C76056" w:rsidRDefault="00C76056" w:rsidP="00CC02A2">
            <w:r>
              <w:t>Very Remote</w:t>
            </w:r>
          </w:p>
        </w:tc>
        <w:tc>
          <w:tcPr>
            <w:tcW w:w="1276" w:type="dxa"/>
            <w:tcBorders>
              <w:top w:val="nil"/>
              <w:left w:val="nil"/>
              <w:right w:val="nil"/>
            </w:tcBorders>
          </w:tcPr>
          <w:p w14:paraId="2655A441" w14:textId="398331F4" w:rsidR="00C76056" w:rsidRDefault="00D4036E" w:rsidP="005B5AA9">
            <w:pPr>
              <w:jc w:val="right"/>
            </w:pPr>
            <w:r>
              <w:t>93.75</w:t>
            </w:r>
          </w:p>
        </w:tc>
        <w:tc>
          <w:tcPr>
            <w:tcW w:w="703" w:type="dxa"/>
            <w:tcBorders>
              <w:top w:val="nil"/>
              <w:left w:val="nil"/>
              <w:right w:val="nil"/>
            </w:tcBorders>
          </w:tcPr>
          <w:p w14:paraId="7097D8F1" w14:textId="77777777" w:rsidR="00C76056" w:rsidRDefault="00C76056" w:rsidP="005B5AA9">
            <w:pPr>
              <w:jc w:val="right"/>
            </w:pPr>
          </w:p>
        </w:tc>
        <w:tc>
          <w:tcPr>
            <w:tcW w:w="1276" w:type="dxa"/>
            <w:tcBorders>
              <w:top w:val="nil"/>
              <w:left w:val="nil"/>
              <w:right w:val="nil"/>
            </w:tcBorders>
          </w:tcPr>
          <w:p w14:paraId="3E8B1DAA" w14:textId="36DE9018" w:rsidR="00C76056" w:rsidRDefault="001848A2" w:rsidP="005B5AA9">
            <w:pPr>
              <w:jc w:val="right"/>
            </w:pPr>
            <w:r>
              <w:t>96.3</w:t>
            </w:r>
            <w:r w:rsidR="00D4036E">
              <w:t>0</w:t>
            </w:r>
          </w:p>
        </w:tc>
        <w:tc>
          <w:tcPr>
            <w:tcW w:w="709" w:type="dxa"/>
            <w:tcBorders>
              <w:top w:val="nil"/>
              <w:left w:val="nil"/>
              <w:right w:val="nil"/>
            </w:tcBorders>
          </w:tcPr>
          <w:p w14:paraId="18BF3BE2" w14:textId="77777777" w:rsidR="00C76056" w:rsidRDefault="00C76056" w:rsidP="005B5AA9">
            <w:pPr>
              <w:jc w:val="right"/>
            </w:pPr>
          </w:p>
        </w:tc>
        <w:tc>
          <w:tcPr>
            <w:tcW w:w="1276" w:type="dxa"/>
            <w:tcBorders>
              <w:top w:val="nil"/>
              <w:left w:val="nil"/>
              <w:right w:val="nil"/>
            </w:tcBorders>
          </w:tcPr>
          <w:p w14:paraId="79FDEA9B" w14:textId="2D77C57F" w:rsidR="00C76056" w:rsidRDefault="001848A2" w:rsidP="005B5AA9">
            <w:pPr>
              <w:jc w:val="right"/>
            </w:pPr>
            <w:r>
              <w:t>85.7</w:t>
            </w:r>
            <w:r w:rsidR="00D4036E">
              <w:t>1</w:t>
            </w:r>
          </w:p>
        </w:tc>
        <w:tc>
          <w:tcPr>
            <w:tcW w:w="850" w:type="dxa"/>
            <w:tcBorders>
              <w:top w:val="nil"/>
              <w:left w:val="nil"/>
              <w:right w:val="nil"/>
            </w:tcBorders>
          </w:tcPr>
          <w:p w14:paraId="6EC20441" w14:textId="77777777" w:rsidR="00C76056" w:rsidRDefault="00C76056" w:rsidP="005B5AA9">
            <w:pPr>
              <w:jc w:val="right"/>
            </w:pPr>
          </w:p>
        </w:tc>
        <w:tc>
          <w:tcPr>
            <w:tcW w:w="1328" w:type="dxa"/>
            <w:tcBorders>
              <w:top w:val="nil"/>
              <w:left w:val="nil"/>
              <w:right w:val="nil"/>
            </w:tcBorders>
          </w:tcPr>
          <w:p w14:paraId="1D1E3313" w14:textId="07C13279" w:rsidR="00C76056" w:rsidRDefault="001848A2" w:rsidP="005B5AA9">
            <w:pPr>
              <w:jc w:val="right"/>
            </w:pPr>
            <w:r>
              <w:t>89.3</w:t>
            </w:r>
            <w:r w:rsidR="00D4036E">
              <w:t>0</w:t>
            </w:r>
          </w:p>
        </w:tc>
        <w:tc>
          <w:tcPr>
            <w:tcW w:w="798" w:type="dxa"/>
            <w:tcBorders>
              <w:top w:val="nil"/>
              <w:left w:val="nil"/>
              <w:right w:val="nil"/>
            </w:tcBorders>
          </w:tcPr>
          <w:p w14:paraId="4ABF4832" w14:textId="77777777" w:rsidR="00C76056" w:rsidRDefault="00C76056" w:rsidP="005B5AA9">
            <w:pPr>
              <w:jc w:val="right"/>
            </w:pPr>
          </w:p>
        </w:tc>
      </w:tr>
    </w:tbl>
    <w:p w14:paraId="4B74079C" w14:textId="61ACE447" w:rsidR="00C76056" w:rsidRPr="00B04261" w:rsidRDefault="00292276" w:rsidP="00B04261">
      <w:pPr>
        <w:rPr>
          <w:sz w:val="20"/>
          <w:szCs w:val="20"/>
        </w:rPr>
      </w:pPr>
      <w:r w:rsidRPr="00B04261">
        <w:rPr>
          <w:sz w:val="20"/>
          <w:szCs w:val="20"/>
          <w:vertAlign w:val="superscript"/>
        </w:rPr>
        <w:t>1</w:t>
      </w:r>
      <w:r w:rsidR="00977A86" w:rsidRPr="00B04261">
        <w:rPr>
          <w:sz w:val="20"/>
          <w:szCs w:val="20"/>
        </w:rPr>
        <w:t>The positive response rate is calculated as the proportion of eligible residents who agree to participate at the point of recruitment.</w:t>
      </w:r>
      <w:r>
        <w:rPr>
          <w:sz w:val="20"/>
          <w:szCs w:val="20"/>
          <w:vertAlign w:val="superscript"/>
        </w:rPr>
        <w:br/>
      </w:r>
      <w:r w:rsidRPr="00B04261">
        <w:rPr>
          <w:sz w:val="20"/>
          <w:szCs w:val="20"/>
          <w:vertAlign w:val="superscript"/>
        </w:rPr>
        <w:t>2</w:t>
      </w:r>
      <w:r w:rsidR="00977A86" w:rsidRPr="00B04261">
        <w:rPr>
          <w:sz w:val="20"/>
          <w:szCs w:val="20"/>
        </w:rPr>
        <w:t>The examination rate is calculated as the proportion of eligible residents, as determined at the</w:t>
      </w:r>
      <w:r w:rsidR="00357DAA">
        <w:rPr>
          <w:sz w:val="20"/>
          <w:szCs w:val="20"/>
        </w:rPr>
        <w:t xml:space="preserve"> time of </w:t>
      </w:r>
      <w:r w:rsidR="00977A86" w:rsidRPr="00B04261">
        <w:rPr>
          <w:sz w:val="20"/>
          <w:szCs w:val="20"/>
        </w:rPr>
        <w:t>recruitment, who undergo the general questionnaire and the eye examination.</w:t>
      </w:r>
      <w:r>
        <w:rPr>
          <w:sz w:val="20"/>
          <w:szCs w:val="20"/>
          <w:vertAlign w:val="superscript"/>
        </w:rPr>
        <w:br/>
      </w:r>
      <w:r w:rsidR="00E909FC">
        <w:rPr>
          <w:sz w:val="20"/>
          <w:szCs w:val="20"/>
          <w:vertAlign w:val="superscript"/>
        </w:rPr>
        <w:t>*</w:t>
      </w:r>
      <w:r w:rsidR="00E909FC">
        <w:rPr>
          <w:sz w:val="20"/>
          <w:szCs w:val="20"/>
        </w:rPr>
        <w:t>p</w:t>
      </w:r>
      <w:r w:rsidR="00C76056" w:rsidRPr="00B04261">
        <w:rPr>
          <w:sz w:val="20"/>
          <w:szCs w:val="20"/>
        </w:rPr>
        <w:t xml:space="preserve"> values based on </w:t>
      </w:r>
      <w:proofErr w:type="spellStart"/>
      <w:r w:rsidR="005A20F8" w:rsidRPr="00B04261">
        <w:rPr>
          <w:sz w:val="20"/>
          <w:szCs w:val="20"/>
        </w:rPr>
        <w:t>Kruskal</w:t>
      </w:r>
      <w:proofErr w:type="spellEnd"/>
      <w:r w:rsidR="00C76056" w:rsidRPr="00B04261">
        <w:rPr>
          <w:sz w:val="20"/>
          <w:szCs w:val="20"/>
        </w:rPr>
        <w:t xml:space="preserve"> Wallis test (not-normally distributed variables) or one-way ANOVA (normally distributed variables).</w:t>
      </w:r>
      <w:r w:rsidR="00553C17">
        <w:rPr>
          <w:sz w:val="20"/>
          <w:szCs w:val="20"/>
        </w:rPr>
        <w:t xml:space="preserve"> </w:t>
      </w:r>
      <w:r w:rsidR="005A5091" w:rsidRPr="005A5091">
        <w:rPr>
          <w:sz w:val="20"/>
          <w:szCs w:val="20"/>
        </w:rPr>
        <w:t xml:space="preserve">Significance </w:t>
      </w:r>
      <w:r w:rsidR="005A5091">
        <w:rPr>
          <w:sz w:val="20"/>
          <w:szCs w:val="20"/>
        </w:rPr>
        <w:t>was defined as p&lt;</w:t>
      </w:r>
      <w:r w:rsidR="005A5091" w:rsidRPr="005A5091">
        <w:rPr>
          <w:sz w:val="20"/>
          <w:szCs w:val="20"/>
        </w:rPr>
        <w:t>0.05</w:t>
      </w:r>
      <w:r w:rsidR="005A5091">
        <w:rPr>
          <w:sz w:val="20"/>
          <w:szCs w:val="20"/>
        </w:rPr>
        <w:t xml:space="preserve">. </w:t>
      </w:r>
      <w:r w:rsidR="00553C17" w:rsidRPr="00553C17">
        <w:rPr>
          <w:sz w:val="20"/>
          <w:szCs w:val="20"/>
        </w:rPr>
        <w:t>The NEHS sampling methodo</w:t>
      </w:r>
      <w:r w:rsidR="0039621F">
        <w:rPr>
          <w:sz w:val="20"/>
          <w:szCs w:val="20"/>
        </w:rPr>
        <w:t>logy did not stratify sites by state/t</w:t>
      </w:r>
      <w:r w:rsidR="00553C17" w:rsidRPr="00553C17">
        <w:rPr>
          <w:sz w:val="20"/>
          <w:szCs w:val="20"/>
        </w:rPr>
        <w:t>erritory, and the propo</w:t>
      </w:r>
      <w:r w:rsidR="0039621F">
        <w:rPr>
          <w:sz w:val="20"/>
          <w:szCs w:val="20"/>
        </w:rPr>
        <w:t>rtional representation of each s</w:t>
      </w:r>
      <w:r w:rsidR="00553C17" w:rsidRPr="00553C17">
        <w:rPr>
          <w:sz w:val="20"/>
          <w:szCs w:val="20"/>
        </w:rPr>
        <w:t>tate/territory did not reflect the true population distribution in the wider Australian population. The representation of each of the 5 RAs</w:t>
      </w:r>
      <w:r w:rsidR="0039621F">
        <w:rPr>
          <w:sz w:val="20"/>
          <w:szCs w:val="20"/>
        </w:rPr>
        <w:t xml:space="preserve"> in each state/t</w:t>
      </w:r>
      <w:r w:rsidR="00553C17" w:rsidRPr="00553C17">
        <w:rPr>
          <w:sz w:val="20"/>
          <w:szCs w:val="20"/>
        </w:rPr>
        <w:t>erritory were also not equal, which may have influenced differences in positive response</w:t>
      </w:r>
      <w:r w:rsidR="0039621F">
        <w:rPr>
          <w:sz w:val="20"/>
          <w:szCs w:val="20"/>
        </w:rPr>
        <w:t xml:space="preserve"> and examination rates between s</w:t>
      </w:r>
      <w:r w:rsidR="00553C17" w:rsidRPr="00553C17">
        <w:rPr>
          <w:sz w:val="20"/>
          <w:szCs w:val="20"/>
        </w:rPr>
        <w:t>tates. Consequently, the positive resp</w:t>
      </w:r>
      <w:r w:rsidR="0039621F">
        <w:rPr>
          <w:sz w:val="20"/>
          <w:szCs w:val="20"/>
        </w:rPr>
        <w:t>onse and examination rates for s</w:t>
      </w:r>
      <w:r w:rsidR="00553C17" w:rsidRPr="00553C17">
        <w:rPr>
          <w:sz w:val="20"/>
          <w:szCs w:val="20"/>
        </w:rPr>
        <w:t xml:space="preserve">tates and the Northern Territory are displayed without statistical comparisons. </w:t>
      </w:r>
      <w:r w:rsidR="00C76056" w:rsidRPr="00B04261">
        <w:rPr>
          <w:sz w:val="20"/>
          <w:szCs w:val="20"/>
        </w:rPr>
        <w:t xml:space="preserve">                                                                                                                                           </w:t>
      </w:r>
    </w:p>
    <w:p w14:paraId="41C2867C" w14:textId="77777777" w:rsidR="00357DAA" w:rsidRDefault="00357DAA" w:rsidP="00C372F6"/>
    <w:p w14:paraId="17FFE5AE" w14:textId="3F3BB4CC" w:rsidR="007F3DA1" w:rsidRPr="004A5B93" w:rsidRDefault="007F3DA1" w:rsidP="004A5B93">
      <w:pPr>
        <w:pStyle w:val="Caption"/>
        <w:keepNext/>
        <w:rPr>
          <w:sz w:val="24"/>
          <w:szCs w:val="24"/>
        </w:rPr>
      </w:pPr>
      <w:bookmarkStart w:id="432" w:name="_Ref451181190"/>
      <w:bookmarkStart w:id="433" w:name="_Toc455489085"/>
      <w:proofErr w:type="gramStart"/>
      <w:r w:rsidRPr="004A5B93">
        <w:rPr>
          <w:i w:val="0"/>
          <w:color w:val="auto"/>
          <w:sz w:val="24"/>
          <w:szCs w:val="24"/>
        </w:rPr>
        <w:t xml:space="preserve">Table </w:t>
      </w:r>
      <w:r w:rsidRPr="004A5B93">
        <w:rPr>
          <w:i w:val="0"/>
          <w:color w:val="auto"/>
          <w:sz w:val="24"/>
          <w:szCs w:val="24"/>
        </w:rPr>
        <w:fldChar w:fldCharType="begin"/>
      </w:r>
      <w:r w:rsidRPr="004A5B93">
        <w:rPr>
          <w:i w:val="0"/>
          <w:color w:val="auto"/>
          <w:sz w:val="24"/>
          <w:szCs w:val="24"/>
        </w:rPr>
        <w:instrText xml:space="preserve"> SEQ Table \* ARABIC </w:instrText>
      </w:r>
      <w:r w:rsidRPr="004A5B93">
        <w:rPr>
          <w:i w:val="0"/>
          <w:color w:val="auto"/>
          <w:sz w:val="24"/>
          <w:szCs w:val="24"/>
        </w:rPr>
        <w:fldChar w:fldCharType="separate"/>
      </w:r>
      <w:r w:rsidR="005E75F0">
        <w:rPr>
          <w:i w:val="0"/>
          <w:noProof/>
          <w:color w:val="auto"/>
          <w:sz w:val="24"/>
          <w:szCs w:val="24"/>
        </w:rPr>
        <w:t>8</w:t>
      </w:r>
      <w:r w:rsidRPr="004A5B93">
        <w:rPr>
          <w:i w:val="0"/>
          <w:color w:val="auto"/>
          <w:sz w:val="24"/>
          <w:szCs w:val="24"/>
        </w:rPr>
        <w:fldChar w:fldCharType="end"/>
      </w:r>
      <w:bookmarkEnd w:id="432"/>
      <w:r w:rsidRPr="004A5B93">
        <w:rPr>
          <w:i w:val="0"/>
          <w:color w:val="auto"/>
          <w:sz w:val="24"/>
          <w:szCs w:val="24"/>
        </w:rPr>
        <w:t>.</w:t>
      </w:r>
      <w:proofErr w:type="gramEnd"/>
      <w:r w:rsidRPr="004A5B93">
        <w:rPr>
          <w:i w:val="0"/>
          <w:color w:val="auto"/>
          <w:sz w:val="24"/>
          <w:szCs w:val="24"/>
        </w:rPr>
        <w:t xml:space="preserve"> Positive response rates and examination rates for recruitment of Indigenous and </w:t>
      </w:r>
      <w:r w:rsidR="0039621F">
        <w:rPr>
          <w:i w:val="0"/>
          <w:color w:val="auto"/>
          <w:sz w:val="24"/>
          <w:szCs w:val="24"/>
        </w:rPr>
        <w:t>non-Indigenous participants by s</w:t>
      </w:r>
      <w:r w:rsidRPr="004A5B93">
        <w:rPr>
          <w:i w:val="0"/>
          <w:color w:val="auto"/>
          <w:sz w:val="24"/>
          <w:szCs w:val="24"/>
        </w:rPr>
        <w:t>tate</w:t>
      </w:r>
      <w:r w:rsidR="0039621F">
        <w:rPr>
          <w:i w:val="0"/>
          <w:color w:val="auto"/>
          <w:sz w:val="24"/>
          <w:szCs w:val="24"/>
        </w:rPr>
        <w:t>/t</w:t>
      </w:r>
      <w:r w:rsidR="00A52E4E">
        <w:rPr>
          <w:i w:val="0"/>
          <w:color w:val="auto"/>
          <w:sz w:val="24"/>
          <w:szCs w:val="24"/>
        </w:rPr>
        <w:t>erritory</w:t>
      </w:r>
      <w:bookmarkEnd w:id="433"/>
    </w:p>
    <w:tbl>
      <w:tblPr>
        <w:tblStyle w:val="TableGrid"/>
        <w:tblW w:w="0" w:type="auto"/>
        <w:tblLook w:val="04A0" w:firstRow="1" w:lastRow="0" w:firstColumn="1" w:lastColumn="0" w:noHBand="0" w:noVBand="1"/>
      </w:tblPr>
      <w:tblGrid>
        <w:gridCol w:w="1985"/>
        <w:gridCol w:w="1621"/>
        <w:gridCol w:w="1803"/>
        <w:gridCol w:w="1803"/>
        <w:gridCol w:w="1804"/>
      </w:tblGrid>
      <w:tr w:rsidR="007F3DA1" w14:paraId="32966F78" w14:textId="77777777" w:rsidTr="00357DAA">
        <w:tc>
          <w:tcPr>
            <w:tcW w:w="1985" w:type="dxa"/>
            <w:tcBorders>
              <w:left w:val="nil"/>
              <w:bottom w:val="nil"/>
              <w:right w:val="nil"/>
            </w:tcBorders>
          </w:tcPr>
          <w:p w14:paraId="423676CF" w14:textId="77777777" w:rsidR="007F3DA1" w:rsidRPr="00357DAA" w:rsidRDefault="007F3DA1" w:rsidP="00CD4ADA">
            <w:pPr>
              <w:rPr>
                <w:b/>
              </w:rPr>
            </w:pPr>
          </w:p>
        </w:tc>
        <w:tc>
          <w:tcPr>
            <w:tcW w:w="3424" w:type="dxa"/>
            <w:gridSpan w:val="2"/>
            <w:tcBorders>
              <w:left w:val="nil"/>
              <w:bottom w:val="single" w:sz="4" w:space="0" w:color="auto"/>
              <w:right w:val="nil"/>
            </w:tcBorders>
          </w:tcPr>
          <w:p w14:paraId="3E78C98D" w14:textId="77777777" w:rsidR="007F3DA1" w:rsidRPr="00357DAA" w:rsidRDefault="007F3DA1" w:rsidP="00CD4ADA">
            <w:pPr>
              <w:jc w:val="center"/>
              <w:rPr>
                <w:b/>
              </w:rPr>
            </w:pPr>
            <w:r w:rsidRPr="00357DAA">
              <w:rPr>
                <w:b/>
              </w:rPr>
              <w:t>Positive response rate (%)</w:t>
            </w:r>
            <w:r w:rsidRPr="00357DAA">
              <w:rPr>
                <w:b/>
                <w:vertAlign w:val="superscript"/>
              </w:rPr>
              <w:t>1</w:t>
            </w:r>
          </w:p>
        </w:tc>
        <w:tc>
          <w:tcPr>
            <w:tcW w:w="3607" w:type="dxa"/>
            <w:gridSpan w:val="2"/>
            <w:tcBorders>
              <w:left w:val="nil"/>
              <w:bottom w:val="single" w:sz="4" w:space="0" w:color="auto"/>
              <w:right w:val="nil"/>
            </w:tcBorders>
          </w:tcPr>
          <w:p w14:paraId="3AD904B5" w14:textId="77777777" w:rsidR="007F3DA1" w:rsidRPr="00357DAA" w:rsidRDefault="007F3DA1" w:rsidP="00CD4ADA">
            <w:pPr>
              <w:jc w:val="center"/>
              <w:rPr>
                <w:b/>
              </w:rPr>
            </w:pPr>
            <w:r w:rsidRPr="00357DAA">
              <w:rPr>
                <w:b/>
              </w:rPr>
              <w:t>Examination rate (%)</w:t>
            </w:r>
            <w:r w:rsidRPr="00357DAA">
              <w:rPr>
                <w:b/>
                <w:vertAlign w:val="superscript"/>
              </w:rPr>
              <w:t>2</w:t>
            </w:r>
          </w:p>
        </w:tc>
      </w:tr>
      <w:tr w:rsidR="007F3DA1" w14:paraId="6A8DFFF3" w14:textId="77777777" w:rsidTr="00357DAA">
        <w:tc>
          <w:tcPr>
            <w:tcW w:w="1985" w:type="dxa"/>
            <w:tcBorders>
              <w:top w:val="nil"/>
              <w:left w:val="nil"/>
              <w:bottom w:val="single" w:sz="4" w:space="0" w:color="auto"/>
              <w:right w:val="nil"/>
            </w:tcBorders>
          </w:tcPr>
          <w:p w14:paraId="503F0EA8" w14:textId="712A741F" w:rsidR="007F3DA1" w:rsidRPr="00357DAA" w:rsidRDefault="0039621F" w:rsidP="00CD4ADA">
            <w:pPr>
              <w:rPr>
                <w:b/>
              </w:rPr>
            </w:pPr>
            <w:r>
              <w:rPr>
                <w:b/>
              </w:rPr>
              <w:t>State/t</w:t>
            </w:r>
            <w:r w:rsidR="00357DAA">
              <w:rPr>
                <w:b/>
              </w:rPr>
              <w:t>erritory</w:t>
            </w:r>
          </w:p>
        </w:tc>
        <w:tc>
          <w:tcPr>
            <w:tcW w:w="1621" w:type="dxa"/>
            <w:tcBorders>
              <w:top w:val="single" w:sz="4" w:space="0" w:color="auto"/>
              <w:left w:val="nil"/>
              <w:bottom w:val="single" w:sz="4" w:space="0" w:color="auto"/>
              <w:right w:val="nil"/>
            </w:tcBorders>
            <w:vAlign w:val="bottom"/>
          </w:tcPr>
          <w:p w14:paraId="1E22287D" w14:textId="77777777" w:rsidR="007F3DA1" w:rsidRPr="00357DAA" w:rsidRDefault="007F3DA1" w:rsidP="00357DAA">
            <w:pPr>
              <w:jc w:val="right"/>
              <w:rPr>
                <w:b/>
              </w:rPr>
            </w:pPr>
            <w:r w:rsidRPr="00357DAA">
              <w:rPr>
                <w:b/>
              </w:rPr>
              <w:t>Indigenous</w:t>
            </w:r>
          </w:p>
        </w:tc>
        <w:tc>
          <w:tcPr>
            <w:tcW w:w="1803" w:type="dxa"/>
            <w:tcBorders>
              <w:top w:val="single" w:sz="4" w:space="0" w:color="auto"/>
              <w:left w:val="nil"/>
              <w:bottom w:val="single" w:sz="4" w:space="0" w:color="auto"/>
              <w:right w:val="nil"/>
            </w:tcBorders>
            <w:vAlign w:val="bottom"/>
          </w:tcPr>
          <w:p w14:paraId="1F77F4A4" w14:textId="77777777" w:rsidR="007F3DA1" w:rsidRPr="00357DAA" w:rsidRDefault="007F3DA1" w:rsidP="00357DAA">
            <w:pPr>
              <w:jc w:val="right"/>
              <w:rPr>
                <w:b/>
              </w:rPr>
            </w:pPr>
            <w:r w:rsidRPr="00357DAA">
              <w:rPr>
                <w:b/>
              </w:rPr>
              <w:t>Non-Indigenous</w:t>
            </w:r>
          </w:p>
        </w:tc>
        <w:tc>
          <w:tcPr>
            <w:tcW w:w="1803" w:type="dxa"/>
            <w:tcBorders>
              <w:top w:val="single" w:sz="4" w:space="0" w:color="auto"/>
              <w:left w:val="nil"/>
              <w:bottom w:val="single" w:sz="4" w:space="0" w:color="auto"/>
              <w:right w:val="nil"/>
            </w:tcBorders>
            <w:vAlign w:val="bottom"/>
          </w:tcPr>
          <w:p w14:paraId="57F0F804" w14:textId="77777777" w:rsidR="007F3DA1" w:rsidRPr="00357DAA" w:rsidRDefault="007F3DA1" w:rsidP="00357DAA">
            <w:pPr>
              <w:jc w:val="right"/>
              <w:rPr>
                <w:b/>
              </w:rPr>
            </w:pPr>
            <w:r w:rsidRPr="00357DAA">
              <w:rPr>
                <w:b/>
              </w:rPr>
              <w:t>Indigenous</w:t>
            </w:r>
          </w:p>
        </w:tc>
        <w:tc>
          <w:tcPr>
            <w:tcW w:w="1804" w:type="dxa"/>
            <w:tcBorders>
              <w:top w:val="single" w:sz="4" w:space="0" w:color="auto"/>
              <w:left w:val="nil"/>
              <w:bottom w:val="single" w:sz="4" w:space="0" w:color="auto"/>
              <w:right w:val="nil"/>
            </w:tcBorders>
            <w:vAlign w:val="bottom"/>
          </w:tcPr>
          <w:p w14:paraId="52679362" w14:textId="77777777" w:rsidR="007F3DA1" w:rsidRPr="00357DAA" w:rsidRDefault="007F3DA1" w:rsidP="00357DAA">
            <w:pPr>
              <w:jc w:val="right"/>
              <w:rPr>
                <w:b/>
              </w:rPr>
            </w:pPr>
            <w:r w:rsidRPr="00357DAA">
              <w:rPr>
                <w:b/>
              </w:rPr>
              <w:t>Non-Indigenous</w:t>
            </w:r>
          </w:p>
        </w:tc>
      </w:tr>
      <w:tr w:rsidR="007F3DA1" w14:paraId="638D7311" w14:textId="77777777" w:rsidTr="00357DAA">
        <w:tc>
          <w:tcPr>
            <w:tcW w:w="1985" w:type="dxa"/>
            <w:tcBorders>
              <w:left w:val="nil"/>
              <w:bottom w:val="nil"/>
              <w:right w:val="nil"/>
            </w:tcBorders>
          </w:tcPr>
          <w:p w14:paraId="64A0F5F3" w14:textId="488A2653" w:rsidR="007F3DA1" w:rsidRDefault="007F3DA1" w:rsidP="00CD4ADA">
            <w:r>
              <w:t>VIC</w:t>
            </w:r>
          </w:p>
        </w:tc>
        <w:tc>
          <w:tcPr>
            <w:tcW w:w="1621" w:type="dxa"/>
            <w:tcBorders>
              <w:left w:val="nil"/>
              <w:bottom w:val="nil"/>
              <w:right w:val="nil"/>
            </w:tcBorders>
          </w:tcPr>
          <w:p w14:paraId="0E0861F8" w14:textId="55DAD9D6" w:rsidR="007F3DA1" w:rsidRDefault="00D4036E" w:rsidP="005B5AA9">
            <w:pPr>
              <w:jc w:val="right"/>
            </w:pPr>
            <w:r>
              <w:t>87.36</w:t>
            </w:r>
          </w:p>
        </w:tc>
        <w:tc>
          <w:tcPr>
            <w:tcW w:w="1803" w:type="dxa"/>
            <w:tcBorders>
              <w:left w:val="nil"/>
              <w:bottom w:val="nil"/>
              <w:right w:val="nil"/>
            </w:tcBorders>
          </w:tcPr>
          <w:p w14:paraId="72A30FC7" w14:textId="0FE7F2BB" w:rsidR="007F3DA1" w:rsidRDefault="00D4036E" w:rsidP="005B5AA9">
            <w:pPr>
              <w:jc w:val="right"/>
            </w:pPr>
            <w:r>
              <w:t>59.97</w:t>
            </w:r>
          </w:p>
        </w:tc>
        <w:tc>
          <w:tcPr>
            <w:tcW w:w="1803" w:type="dxa"/>
            <w:tcBorders>
              <w:left w:val="nil"/>
              <w:bottom w:val="nil"/>
              <w:right w:val="nil"/>
            </w:tcBorders>
          </w:tcPr>
          <w:p w14:paraId="74A13755" w14:textId="267FC199" w:rsidR="007F3DA1" w:rsidRDefault="002D2259" w:rsidP="005B5AA9">
            <w:pPr>
              <w:jc w:val="right"/>
            </w:pPr>
            <w:r>
              <w:t>75.8</w:t>
            </w:r>
            <w:r w:rsidR="00D4036E">
              <w:t>2</w:t>
            </w:r>
          </w:p>
        </w:tc>
        <w:tc>
          <w:tcPr>
            <w:tcW w:w="1804" w:type="dxa"/>
            <w:tcBorders>
              <w:left w:val="nil"/>
              <w:bottom w:val="nil"/>
              <w:right w:val="nil"/>
            </w:tcBorders>
          </w:tcPr>
          <w:p w14:paraId="67D4A366" w14:textId="07E9E5A5" w:rsidR="007F3DA1" w:rsidRDefault="002D2259" w:rsidP="005B5AA9">
            <w:pPr>
              <w:jc w:val="right"/>
            </w:pPr>
            <w:r>
              <w:t>52.1</w:t>
            </w:r>
            <w:r w:rsidR="00D4036E">
              <w:t>0</w:t>
            </w:r>
          </w:p>
        </w:tc>
      </w:tr>
      <w:tr w:rsidR="007F3DA1" w14:paraId="78E01381" w14:textId="77777777" w:rsidTr="00357DAA">
        <w:tc>
          <w:tcPr>
            <w:tcW w:w="1985" w:type="dxa"/>
            <w:tcBorders>
              <w:top w:val="nil"/>
              <w:left w:val="nil"/>
              <w:bottom w:val="nil"/>
              <w:right w:val="nil"/>
            </w:tcBorders>
          </w:tcPr>
          <w:p w14:paraId="44844C69" w14:textId="76ED118B" w:rsidR="007F3DA1" w:rsidRDefault="007F3DA1" w:rsidP="00CD4ADA">
            <w:r>
              <w:t>NSW</w:t>
            </w:r>
          </w:p>
        </w:tc>
        <w:tc>
          <w:tcPr>
            <w:tcW w:w="1621" w:type="dxa"/>
            <w:tcBorders>
              <w:top w:val="nil"/>
              <w:left w:val="nil"/>
              <w:bottom w:val="nil"/>
              <w:right w:val="nil"/>
            </w:tcBorders>
          </w:tcPr>
          <w:p w14:paraId="22742DF1" w14:textId="47E3DA5C" w:rsidR="007F3DA1" w:rsidRDefault="002D2259" w:rsidP="005B5AA9">
            <w:pPr>
              <w:jc w:val="right"/>
            </w:pPr>
            <w:r>
              <w:t>89.8</w:t>
            </w:r>
            <w:r w:rsidR="00D4036E">
              <w:t>4</w:t>
            </w:r>
          </w:p>
        </w:tc>
        <w:tc>
          <w:tcPr>
            <w:tcW w:w="1803" w:type="dxa"/>
            <w:tcBorders>
              <w:top w:val="nil"/>
              <w:left w:val="nil"/>
              <w:bottom w:val="nil"/>
              <w:right w:val="nil"/>
            </w:tcBorders>
          </w:tcPr>
          <w:p w14:paraId="5E132933" w14:textId="4FB14775" w:rsidR="007F3DA1" w:rsidRDefault="00D4036E" w:rsidP="005B5AA9">
            <w:pPr>
              <w:jc w:val="right"/>
            </w:pPr>
            <w:r>
              <w:t>83.47</w:t>
            </w:r>
          </w:p>
        </w:tc>
        <w:tc>
          <w:tcPr>
            <w:tcW w:w="1803" w:type="dxa"/>
            <w:tcBorders>
              <w:top w:val="nil"/>
              <w:left w:val="nil"/>
              <w:bottom w:val="nil"/>
              <w:right w:val="nil"/>
            </w:tcBorders>
          </w:tcPr>
          <w:p w14:paraId="202081A4" w14:textId="0E32C3FB" w:rsidR="007F3DA1" w:rsidRDefault="002D2259" w:rsidP="005B5AA9">
            <w:pPr>
              <w:jc w:val="right"/>
            </w:pPr>
            <w:r>
              <w:t>78.3</w:t>
            </w:r>
            <w:r w:rsidR="00D4036E">
              <w:t>2</w:t>
            </w:r>
          </w:p>
        </w:tc>
        <w:tc>
          <w:tcPr>
            <w:tcW w:w="1804" w:type="dxa"/>
            <w:tcBorders>
              <w:top w:val="nil"/>
              <w:left w:val="nil"/>
              <w:bottom w:val="nil"/>
              <w:right w:val="nil"/>
            </w:tcBorders>
          </w:tcPr>
          <w:p w14:paraId="1A1A2A93" w14:textId="331BA6BC" w:rsidR="007F3DA1" w:rsidRDefault="002D2259" w:rsidP="005B5AA9">
            <w:pPr>
              <w:jc w:val="right"/>
            </w:pPr>
            <w:r>
              <w:t>65.6</w:t>
            </w:r>
            <w:r w:rsidR="00D4036E">
              <w:t>5</w:t>
            </w:r>
          </w:p>
        </w:tc>
      </w:tr>
      <w:tr w:rsidR="007F3DA1" w14:paraId="568938DD" w14:textId="77777777" w:rsidTr="00357DAA">
        <w:tc>
          <w:tcPr>
            <w:tcW w:w="1985" w:type="dxa"/>
            <w:tcBorders>
              <w:top w:val="nil"/>
              <w:left w:val="nil"/>
              <w:bottom w:val="nil"/>
              <w:right w:val="nil"/>
            </w:tcBorders>
          </w:tcPr>
          <w:p w14:paraId="47592E5B" w14:textId="76443232" w:rsidR="007F3DA1" w:rsidRDefault="007F3DA1" w:rsidP="00CD4ADA">
            <w:r>
              <w:t>QLD</w:t>
            </w:r>
          </w:p>
        </w:tc>
        <w:tc>
          <w:tcPr>
            <w:tcW w:w="1621" w:type="dxa"/>
            <w:tcBorders>
              <w:top w:val="nil"/>
              <w:left w:val="nil"/>
              <w:bottom w:val="nil"/>
              <w:right w:val="nil"/>
            </w:tcBorders>
          </w:tcPr>
          <w:p w14:paraId="43542184" w14:textId="3710858C" w:rsidR="007F3DA1" w:rsidRDefault="00D4036E" w:rsidP="005B5AA9">
            <w:pPr>
              <w:jc w:val="right"/>
            </w:pPr>
            <w:r>
              <w:t>89.47</w:t>
            </w:r>
          </w:p>
        </w:tc>
        <w:tc>
          <w:tcPr>
            <w:tcW w:w="1803" w:type="dxa"/>
            <w:tcBorders>
              <w:top w:val="nil"/>
              <w:left w:val="nil"/>
              <w:bottom w:val="nil"/>
              <w:right w:val="nil"/>
            </w:tcBorders>
          </w:tcPr>
          <w:p w14:paraId="0D96913C" w14:textId="5F0F447F" w:rsidR="007F3DA1" w:rsidRDefault="002D2259" w:rsidP="005B5AA9">
            <w:pPr>
              <w:jc w:val="right"/>
            </w:pPr>
            <w:r>
              <w:t>86.3</w:t>
            </w:r>
            <w:r w:rsidR="00D4036E">
              <w:t>4</w:t>
            </w:r>
          </w:p>
        </w:tc>
        <w:tc>
          <w:tcPr>
            <w:tcW w:w="1803" w:type="dxa"/>
            <w:tcBorders>
              <w:top w:val="nil"/>
              <w:left w:val="nil"/>
              <w:bottom w:val="nil"/>
              <w:right w:val="nil"/>
            </w:tcBorders>
          </w:tcPr>
          <w:p w14:paraId="644E5AD3" w14:textId="11E88704" w:rsidR="007F3DA1" w:rsidRDefault="00D4036E" w:rsidP="005B5AA9">
            <w:pPr>
              <w:jc w:val="right"/>
            </w:pPr>
            <w:r>
              <w:t>80.78</w:t>
            </w:r>
          </w:p>
        </w:tc>
        <w:tc>
          <w:tcPr>
            <w:tcW w:w="1804" w:type="dxa"/>
            <w:tcBorders>
              <w:top w:val="nil"/>
              <w:left w:val="nil"/>
              <w:bottom w:val="nil"/>
              <w:right w:val="nil"/>
            </w:tcBorders>
          </w:tcPr>
          <w:p w14:paraId="2CFF3B0D" w14:textId="73D5D7BF" w:rsidR="007F3DA1" w:rsidRDefault="00D4036E" w:rsidP="005B5AA9">
            <w:pPr>
              <w:jc w:val="right"/>
            </w:pPr>
            <w:r>
              <w:t>71.99</w:t>
            </w:r>
          </w:p>
        </w:tc>
      </w:tr>
      <w:tr w:rsidR="007F3DA1" w14:paraId="0283D3C0" w14:textId="77777777" w:rsidTr="00357DAA">
        <w:tc>
          <w:tcPr>
            <w:tcW w:w="1985" w:type="dxa"/>
            <w:tcBorders>
              <w:top w:val="nil"/>
              <w:left w:val="nil"/>
              <w:bottom w:val="nil"/>
              <w:right w:val="nil"/>
            </w:tcBorders>
          </w:tcPr>
          <w:p w14:paraId="695759A3" w14:textId="31469D34" w:rsidR="007F3DA1" w:rsidRDefault="007F3DA1" w:rsidP="00CD4ADA">
            <w:r>
              <w:t>NT</w:t>
            </w:r>
          </w:p>
        </w:tc>
        <w:tc>
          <w:tcPr>
            <w:tcW w:w="1621" w:type="dxa"/>
            <w:tcBorders>
              <w:top w:val="nil"/>
              <w:left w:val="nil"/>
              <w:bottom w:val="nil"/>
              <w:right w:val="nil"/>
            </w:tcBorders>
          </w:tcPr>
          <w:p w14:paraId="5716BCDF" w14:textId="25861087" w:rsidR="007F3DA1" w:rsidRDefault="00D4036E" w:rsidP="005B5AA9">
            <w:pPr>
              <w:jc w:val="right"/>
            </w:pPr>
            <w:r>
              <w:t>92.06</w:t>
            </w:r>
          </w:p>
        </w:tc>
        <w:tc>
          <w:tcPr>
            <w:tcW w:w="1803" w:type="dxa"/>
            <w:tcBorders>
              <w:top w:val="nil"/>
              <w:left w:val="nil"/>
              <w:bottom w:val="nil"/>
              <w:right w:val="nil"/>
            </w:tcBorders>
          </w:tcPr>
          <w:p w14:paraId="1E589E1E" w14:textId="67C392AD" w:rsidR="007F3DA1" w:rsidRDefault="002D2259" w:rsidP="005B5AA9">
            <w:pPr>
              <w:jc w:val="right"/>
            </w:pPr>
            <w:r>
              <w:t>81.4</w:t>
            </w:r>
            <w:r w:rsidR="00D4036E">
              <w:t>3</w:t>
            </w:r>
          </w:p>
        </w:tc>
        <w:tc>
          <w:tcPr>
            <w:tcW w:w="1803" w:type="dxa"/>
            <w:tcBorders>
              <w:top w:val="nil"/>
              <w:left w:val="nil"/>
              <w:bottom w:val="nil"/>
              <w:right w:val="nil"/>
            </w:tcBorders>
          </w:tcPr>
          <w:p w14:paraId="48B695FA" w14:textId="5F3BF818" w:rsidR="007F3DA1" w:rsidRDefault="00D4036E" w:rsidP="005B5AA9">
            <w:pPr>
              <w:jc w:val="right"/>
            </w:pPr>
            <w:r>
              <w:t>77.78</w:t>
            </w:r>
          </w:p>
        </w:tc>
        <w:tc>
          <w:tcPr>
            <w:tcW w:w="1804" w:type="dxa"/>
            <w:tcBorders>
              <w:top w:val="nil"/>
              <w:left w:val="nil"/>
              <w:bottom w:val="nil"/>
              <w:right w:val="nil"/>
            </w:tcBorders>
          </w:tcPr>
          <w:p w14:paraId="1FA470B0" w14:textId="6DC2B232" w:rsidR="007F3DA1" w:rsidRDefault="002D2259" w:rsidP="005B5AA9">
            <w:pPr>
              <w:jc w:val="right"/>
            </w:pPr>
            <w:r>
              <w:t>66.4</w:t>
            </w:r>
            <w:r w:rsidR="00D4036E">
              <w:t>3</w:t>
            </w:r>
          </w:p>
        </w:tc>
      </w:tr>
      <w:tr w:rsidR="007F3DA1" w14:paraId="3BB90D98" w14:textId="77777777" w:rsidTr="00357DAA">
        <w:tc>
          <w:tcPr>
            <w:tcW w:w="1985" w:type="dxa"/>
            <w:tcBorders>
              <w:top w:val="nil"/>
              <w:left w:val="nil"/>
              <w:bottom w:val="nil"/>
              <w:right w:val="nil"/>
            </w:tcBorders>
          </w:tcPr>
          <w:p w14:paraId="165F2EFD" w14:textId="5268E9EC" w:rsidR="007F3DA1" w:rsidRDefault="007F3DA1" w:rsidP="00CD4ADA">
            <w:r>
              <w:t>SA</w:t>
            </w:r>
          </w:p>
        </w:tc>
        <w:tc>
          <w:tcPr>
            <w:tcW w:w="1621" w:type="dxa"/>
            <w:tcBorders>
              <w:top w:val="nil"/>
              <w:left w:val="nil"/>
              <w:bottom w:val="nil"/>
              <w:right w:val="nil"/>
            </w:tcBorders>
          </w:tcPr>
          <w:p w14:paraId="5C9A6944" w14:textId="2334D90C" w:rsidR="007F3DA1" w:rsidRDefault="002D2259" w:rsidP="005B5AA9">
            <w:pPr>
              <w:jc w:val="right"/>
            </w:pPr>
            <w:r>
              <w:t>91.0</w:t>
            </w:r>
            <w:r w:rsidR="00D4036E">
              <w:t>1</w:t>
            </w:r>
          </w:p>
        </w:tc>
        <w:tc>
          <w:tcPr>
            <w:tcW w:w="1803" w:type="dxa"/>
            <w:tcBorders>
              <w:top w:val="nil"/>
              <w:left w:val="nil"/>
              <w:bottom w:val="nil"/>
              <w:right w:val="nil"/>
            </w:tcBorders>
          </w:tcPr>
          <w:p w14:paraId="2AC53FE1" w14:textId="078AACFA" w:rsidR="007F3DA1" w:rsidRDefault="00D4036E" w:rsidP="005B5AA9">
            <w:pPr>
              <w:jc w:val="right"/>
            </w:pPr>
            <w:r>
              <w:t>82.57</w:t>
            </w:r>
          </w:p>
        </w:tc>
        <w:tc>
          <w:tcPr>
            <w:tcW w:w="1803" w:type="dxa"/>
            <w:tcBorders>
              <w:top w:val="nil"/>
              <w:left w:val="nil"/>
              <w:bottom w:val="nil"/>
              <w:right w:val="nil"/>
            </w:tcBorders>
          </w:tcPr>
          <w:p w14:paraId="6C305CF9" w14:textId="766613E9" w:rsidR="007F3DA1" w:rsidRDefault="00D4036E" w:rsidP="005B5AA9">
            <w:pPr>
              <w:jc w:val="right"/>
            </w:pPr>
            <w:r>
              <w:t>75.66</w:t>
            </w:r>
          </w:p>
        </w:tc>
        <w:tc>
          <w:tcPr>
            <w:tcW w:w="1804" w:type="dxa"/>
            <w:tcBorders>
              <w:top w:val="nil"/>
              <w:left w:val="nil"/>
              <w:bottom w:val="nil"/>
              <w:right w:val="nil"/>
            </w:tcBorders>
          </w:tcPr>
          <w:p w14:paraId="166BAC2E" w14:textId="325814A0" w:rsidR="007F3DA1" w:rsidRDefault="00D4036E" w:rsidP="005B5AA9">
            <w:pPr>
              <w:jc w:val="right"/>
            </w:pPr>
            <w:r>
              <w:t>72.37</w:t>
            </w:r>
          </w:p>
        </w:tc>
      </w:tr>
      <w:tr w:rsidR="007F3DA1" w14:paraId="4CAE3660" w14:textId="77777777" w:rsidTr="00357DAA">
        <w:tc>
          <w:tcPr>
            <w:tcW w:w="1985" w:type="dxa"/>
            <w:tcBorders>
              <w:top w:val="nil"/>
              <w:left w:val="nil"/>
              <w:right w:val="nil"/>
            </w:tcBorders>
          </w:tcPr>
          <w:p w14:paraId="27F392AC" w14:textId="1DE2F5E7" w:rsidR="007F3DA1" w:rsidRDefault="007F3DA1" w:rsidP="00CD4ADA">
            <w:r>
              <w:t>WA</w:t>
            </w:r>
          </w:p>
        </w:tc>
        <w:tc>
          <w:tcPr>
            <w:tcW w:w="1621" w:type="dxa"/>
            <w:tcBorders>
              <w:top w:val="nil"/>
              <w:left w:val="nil"/>
              <w:right w:val="nil"/>
            </w:tcBorders>
          </w:tcPr>
          <w:p w14:paraId="464E98A4" w14:textId="3D775835" w:rsidR="007F3DA1" w:rsidRDefault="002D2259" w:rsidP="005B5AA9">
            <w:pPr>
              <w:jc w:val="right"/>
            </w:pPr>
            <w:r>
              <w:t>92.9</w:t>
            </w:r>
            <w:r w:rsidR="00D4036E">
              <w:t>4</w:t>
            </w:r>
          </w:p>
        </w:tc>
        <w:tc>
          <w:tcPr>
            <w:tcW w:w="1803" w:type="dxa"/>
            <w:tcBorders>
              <w:top w:val="nil"/>
              <w:left w:val="nil"/>
              <w:right w:val="nil"/>
            </w:tcBorders>
          </w:tcPr>
          <w:p w14:paraId="5042A258" w14:textId="10F45191" w:rsidR="007F3DA1" w:rsidRDefault="00D4036E" w:rsidP="005B5AA9">
            <w:pPr>
              <w:jc w:val="right"/>
            </w:pPr>
            <w:r>
              <w:t>90.08</w:t>
            </w:r>
          </w:p>
        </w:tc>
        <w:tc>
          <w:tcPr>
            <w:tcW w:w="1803" w:type="dxa"/>
            <w:tcBorders>
              <w:top w:val="nil"/>
              <w:left w:val="nil"/>
              <w:right w:val="nil"/>
            </w:tcBorders>
          </w:tcPr>
          <w:p w14:paraId="275AF0D9" w14:textId="1532DDF7" w:rsidR="007F3DA1" w:rsidRDefault="00D4036E" w:rsidP="005B5AA9">
            <w:pPr>
              <w:jc w:val="right"/>
            </w:pPr>
            <w:r>
              <w:t>76.38</w:t>
            </w:r>
          </w:p>
        </w:tc>
        <w:tc>
          <w:tcPr>
            <w:tcW w:w="1804" w:type="dxa"/>
            <w:tcBorders>
              <w:top w:val="nil"/>
              <w:left w:val="nil"/>
              <w:right w:val="nil"/>
            </w:tcBorders>
          </w:tcPr>
          <w:p w14:paraId="66D6775E" w14:textId="66F5E5BD" w:rsidR="007F3DA1" w:rsidRDefault="00D4036E" w:rsidP="005B5AA9">
            <w:pPr>
              <w:jc w:val="right"/>
            </w:pPr>
            <w:r>
              <w:t>77.96</w:t>
            </w:r>
          </w:p>
        </w:tc>
      </w:tr>
    </w:tbl>
    <w:p w14:paraId="5F35ED85" w14:textId="4F27DEFB" w:rsidR="007F3DA1" w:rsidRPr="00894E27" w:rsidRDefault="00292276" w:rsidP="00894E27">
      <w:pPr>
        <w:ind w:left="141"/>
        <w:rPr>
          <w:sz w:val="20"/>
          <w:szCs w:val="20"/>
        </w:rPr>
      </w:pPr>
      <w:r w:rsidRPr="00894E27">
        <w:rPr>
          <w:sz w:val="20"/>
          <w:szCs w:val="20"/>
          <w:vertAlign w:val="superscript"/>
        </w:rPr>
        <w:t>1</w:t>
      </w:r>
      <w:r w:rsidR="007F3DA1" w:rsidRPr="00894E27">
        <w:rPr>
          <w:sz w:val="20"/>
          <w:szCs w:val="20"/>
        </w:rPr>
        <w:t>The positive response rate is calculated as the proportion of eligible residents who agree to participate at the point of recruitment.</w:t>
      </w:r>
      <w:r>
        <w:rPr>
          <w:sz w:val="20"/>
          <w:szCs w:val="20"/>
        </w:rPr>
        <w:br/>
      </w:r>
      <w:r w:rsidRPr="00894E27">
        <w:rPr>
          <w:sz w:val="20"/>
          <w:szCs w:val="20"/>
          <w:vertAlign w:val="superscript"/>
        </w:rPr>
        <w:t>2</w:t>
      </w:r>
      <w:r w:rsidR="007F3DA1" w:rsidRPr="00894E27">
        <w:rPr>
          <w:sz w:val="20"/>
          <w:szCs w:val="20"/>
        </w:rPr>
        <w:t>The examination rate is calculated as the proportion of eligible residents, as determined at the time of recruitment, who undergo the general questionnaire and the eye examination.</w:t>
      </w:r>
    </w:p>
    <w:p w14:paraId="1C729248" w14:textId="77777777" w:rsidR="00045E04" w:rsidRDefault="00045E04" w:rsidP="00FA4858">
      <w:pPr>
        <w:rPr>
          <w:lang w:eastAsia="en-AU"/>
        </w:rPr>
      </w:pPr>
    </w:p>
    <w:p w14:paraId="2ED1633E" w14:textId="77777777" w:rsidR="009D5E2C" w:rsidRPr="00DA4343" w:rsidRDefault="009D5E2C" w:rsidP="00DA4343">
      <w:pPr>
        <w:pStyle w:val="Heading2"/>
      </w:pPr>
      <w:bookmarkStart w:id="434" w:name="_Toc463361790"/>
      <w:r w:rsidRPr="00DA4343">
        <w:lastRenderedPageBreak/>
        <w:t>Key characteristics of participants in the NEHS</w:t>
      </w:r>
      <w:bookmarkEnd w:id="434"/>
    </w:p>
    <w:p w14:paraId="00DEB41E" w14:textId="10A51FB4" w:rsidR="00597D8C" w:rsidRPr="006E5993" w:rsidRDefault="009D5E2C" w:rsidP="006E5993">
      <w:pPr>
        <w:spacing w:line="480" w:lineRule="auto"/>
        <w:rPr>
          <w:sz w:val="24"/>
          <w:szCs w:val="24"/>
          <w:lang w:eastAsia="en-AU"/>
        </w:rPr>
      </w:pPr>
      <w:r w:rsidRPr="009D5E2C">
        <w:rPr>
          <w:sz w:val="24"/>
          <w:szCs w:val="24"/>
          <w:lang w:eastAsia="en-AU"/>
        </w:rPr>
        <w:t>Of the total sample examined (n=4</w:t>
      </w:r>
      <w:r w:rsidR="00C372F6">
        <w:rPr>
          <w:sz w:val="24"/>
          <w:szCs w:val="24"/>
          <w:lang w:eastAsia="en-AU"/>
        </w:rPr>
        <w:t>,</w:t>
      </w:r>
      <w:r w:rsidRPr="009D5E2C">
        <w:rPr>
          <w:sz w:val="24"/>
          <w:szCs w:val="24"/>
          <w:lang w:eastAsia="en-AU"/>
        </w:rPr>
        <w:t>836), 1</w:t>
      </w:r>
      <w:r w:rsidR="00C372F6">
        <w:rPr>
          <w:sz w:val="24"/>
          <w:szCs w:val="24"/>
          <w:lang w:eastAsia="en-AU"/>
        </w:rPr>
        <w:t>,</w:t>
      </w:r>
      <w:r w:rsidRPr="009D5E2C">
        <w:rPr>
          <w:sz w:val="24"/>
          <w:szCs w:val="24"/>
          <w:lang w:eastAsia="en-AU"/>
        </w:rPr>
        <w:t>738 were Indigenous Austr</w:t>
      </w:r>
      <w:r w:rsidR="00EB3A16">
        <w:rPr>
          <w:sz w:val="24"/>
          <w:szCs w:val="24"/>
          <w:lang w:eastAsia="en-AU"/>
        </w:rPr>
        <w:t>alians (</w:t>
      </w:r>
      <w:r w:rsidR="00F11501">
        <w:rPr>
          <w:sz w:val="24"/>
          <w:szCs w:val="24"/>
          <w:lang w:eastAsia="en-AU"/>
        </w:rPr>
        <w:t xml:space="preserve">58.92% female vs </w:t>
      </w:r>
      <w:r w:rsidR="00EB3A16">
        <w:rPr>
          <w:sz w:val="24"/>
          <w:szCs w:val="24"/>
          <w:lang w:eastAsia="en-AU"/>
        </w:rPr>
        <w:t>41.08% male; mean age [SD] = 55.0</w:t>
      </w:r>
      <w:r w:rsidR="00C372F6" w:rsidRPr="00721347">
        <w:rPr>
          <w:sz w:val="24"/>
          <w:szCs w:val="24"/>
          <w:lang w:eastAsia="en-AU"/>
        </w:rPr>
        <w:t xml:space="preserve"> </w:t>
      </w:r>
      <w:r w:rsidR="00EB3A16">
        <w:rPr>
          <w:sz w:val="24"/>
          <w:szCs w:val="24"/>
          <w:lang w:eastAsia="en-AU"/>
        </w:rPr>
        <w:t>[</w:t>
      </w:r>
      <w:r w:rsidR="00C372F6" w:rsidRPr="00721347">
        <w:rPr>
          <w:sz w:val="24"/>
          <w:szCs w:val="24"/>
          <w:lang w:eastAsia="en-AU"/>
        </w:rPr>
        <w:t>9.97</w:t>
      </w:r>
      <w:r w:rsidR="00EB3A16">
        <w:rPr>
          <w:sz w:val="24"/>
          <w:szCs w:val="24"/>
          <w:lang w:eastAsia="en-AU"/>
        </w:rPr>
        <w:t>]</w:t>
      </w:r>
      <w:r w:rsidRPr="00721347">
        <w:rPr>
          <w:sz w:val="24"/>
          <w:szCs w:val="24"/>
          <w:lang w:eastAsia="en-AU"/>
        </w:rPr>
        <w:t xml:space="preserve"> </w:t>
      </w:r>
      <w:r w:rsidRPr="009D5E2C">
        <w:rPr>
          <w:sz w:val="24"/>
          <w:szCs w:val="24"/>
          <w:lang w:eastAsia="en-AU"/>
        </w:rPr>
        <w:t>years, range: 40 – 92 years) and 3098 were n</w:t>
      </w:r>
      <w:r w:rsidR="000B5DCF">
        <w:rPr>
          <w:sz w:val="24"/>
          <w:szCs w:val="24"/>
          <w:lang w:eastAsia="en-AU"/>
        </w:rPr>
        <w:t>on-Indigenous Australians (</w:t>
      </w:r>
      <w:r w:rsidR="00F11501">
        <w:rPr>
          <w:sz w:val="24"/>
          <w:szCs w:val="24"/>
          <w:lang w:eastAsia="en-AU"/>
        </w:rPr>
        <w:t xml:space="preserve">53.62% female vs </w:t>
      </w:r>
      <w:r w:rsidR="000B5DCF">
        <w:rPr>
          <w:sz w:val="24"/>
          <w:szCs w:val="24"/>
          <w:lang w:eastAsia="en-AU"/>
        </w:rPr>
        <w:t>46.38</w:t>
      </w:r>
      <w:r w:rsidRPr="009D5E2C">
        <w:rPr>
          <w:sz w:val="24"/>
          <w:szCs w:val="24"/>
          <w:lang w:eastAsia="en-AU"/>
        </w:rPr>
        <w:t xml:space="preserve">% male; mean age </w:t>
      </w:r>
      <w:r w:rsidR="00EB3A16">
        <w:rPr>
          <w:sz w:val="24"/>
          <w:szCs w:val="24"/>
          <w:lang w:eastAsia="en-AU"/>
        </w:rPr>
        <w:t>[SD] = 66.57</w:t>
      </w:r>
      <w:r w:rsidR="000B5DCF">
        <w:rPr>
          <w:sz w:val="24"/>
          <w:szCs w:val="24"/>
          <w:lang w:eastAsia="en-AU"/>
        </w:rPr>
        <w:t xml:space="preserve"> </w:t>
      </w:r>
      <w:r w:rsidR="00EB3A16">
        <w:rPr>
          <w:sz w:val="24"/>
          <w:szCs w:val="24"/>
          <w:lang w:eastAsia="en-AU"/>
        </w:rPr>
        <w:t>[</w:t>
      </w:r>
      <w:r w:rsidR="000B5DCF">
        <w:rPr>
          <w:sz w:val="24"/>
          <w:szCs w:val="24"/>
          <w:lang w:eastAsia="en-AU"/>
        </w:rPr>
        <w:t>9.69</w:t>
      </w:r>
      <w:r w:rsidR="00EB3A16">
        <w:rPr>
          <w:sz w:val="24"/>
          <w:szCs w:val="24"/>
          <w:lang w:eastAsia="en-AU"/>
        </w:rPr>
        <w:t>]</w:t>
      </w:r>
      <w:r w:rsidR="00A01DD1">
        <w:rPr>
          <w:sz w:val="24"/>
          <w:szCs w:val="24"/>
          <w:lang w:eastAsia="en-AU"/>
        </w:rPr>
        <w:t xml:space="preserve"> years, range = 50 – 98 years) (</w:t>
      </w:r>
      <w:r w:rsidR="00A01DD1">
        <w:rPr>
          <w:sz w:val="24"/>
          <w:szCs w:val="24"/>
          <w:lang w:eastAsia="en-AU"/>
        </w:rPr>
        <w:fldChar w:fldCharType="begin"/>
      </w:r>
      <w:r w:rsidR="00A01DD1">
        <w:rPr>
          <w:sz w:val="24"/>
          <w:szCs w:val="24"/>
          <w:lang w:eastAsia="en-AU"/>
        </w:rPr>
        <w:instrText xml:space="preserve"> REF _Ref454266089 \h </w:instrText>
      </w:r>
      <w:r w:rsidR="00A01DD1">
        <w:rPr>
          <w:sz w:val="24"/>
          <w:szCs w:val="24"/>
          <w:lang w:eastAsia="en-AU"/>
        </w:rPr>
      </w:r>
      <w:r w:rsidR="00A01DD1">
        <w:rPr>
          <w:sz w:val="24"/>
          <w:szCs w:val="24"/>
          <w:lang w:eastAsia="en-AU"/>
        </w:rPr>
        <w:fldChar w:fldCharType="separate"/>
      </w:r>
      <w:r w:rsidR="005E75F0" w:rsidRPr="009D5E2C">
        <w:rPr>
          <w:iCs/>
          <w:sz w:val="24"/>
          <w:szCs w:val="24"/>
        </w:rPr>
        <w:t xml:space="preserve">Table </w:t>
      </w:r>
      <w:r w:rsidR="005E75F0">
        <w:rPr>
          <w:iCs/>
          <w:noProof/>
          <w:sz w:val="24"/>
          <w:szCs w:val="24"/>
        </w:rPr>
        <w:t>9</w:t>
      </w:r>
      <w:r w:rsidR="00A01DD1">
        <w:rPr>
          <w:sz w:val="24"/>
          <w:szCs w:val="24"/>
          <w:lang w:eastAsia="en-AU"/>
        </w:rPr>
        <w:fldChar w:fldCharType="end"/>
      </w:r>
      <w:r w:rsidR="00A01DD1">
        <w:rPr>
          <w:sz w:val="24"/>
          <w:szCs w:val="24"/>
          <w:lang w:eastAsia="en-AU"/>
        </w:rPr>
        <w:t xml:space="preserve">). </w:t>
      </w:r>
      <w:r w:rsidRPr="009D5E2C">
        <w:rPr>
          <w:rFonts w:cs="Times New Roman"/>
          <w:sz w:val="24"/>
          <w:szCs w:val="24"/>
          <w:lang w:val="en-US" w:eastAsia="en-AU"/>
        </w:rPr>
        <w:t>The mean years of educational attainment were significantly higher in non-Indigenous participants (</w:t>
      </w:r>
      <w:r w:rsidR="00EB3A16">
        <w:rPr>
          <w:rFonts w:cs="Times New Roman"/>
          <w:sz w:val="24"/>
          <w:szCs w:val="24"/>
          <w:lang w:val="en-US"/>
        </w:rPr>
        <w:t>mean [SD]</w:t>
      </w:r>
      <w:r w:rsidR="00597D8C" w:rsidRPr="00721347">
        <w:rPr>
          <w:rFonts w:cs="Times New Roman"/>
          <w:sz w:val="24"/>
          <w:szCs w:val="24"/>
          <w:lang w:val="en-US"/>
        </w:rPr>
        <w:t xml:space="preserve"> </w:t>
      </w:r>
      <w:r w:rsidRPr="00721347">
        <w:rPr>
          <w:rFonts w:cs="Times New Roman"/>
          <w:sz w:val="24"/>
          <w:szCs w:val="24"/>
          <w:lang w:val="en-US"/>
        </w:rPr>
        <w:t>= 12.5</w:t>
      </w:r>
      <w:r w:rsidR="000B5DCF" w:rsidRPr="00721347">
        <w:rPr>
          <w:rFonts w:cs="Times New Roman"/>
          <w:sz w:val="24"/>
          <w:szCs w:val="24"/>
          <w:lang w:val="en-US"/>
        </w:rPr>
        <w:t>4</w:t>
      </w:r>
      <w:r w:rsidR="00EB3A16">
        <w:rPr>
          <w:rFonts w:cs="Times New Roman"/>
          <w:sz w:val="24"/>
          <w:szCs w:val="24"/>
          <w:lang w:val="en-US"/>
        </w:rPr>
        <w:t xml:space="preserve"> [</w:t>
      </w:r>
      <w:r w:rsidRPr="009D5E2C">
        <w:rPr>
          <w:rFonts w:cs="Times New Roman"/>
          <w:sz w:val="24"/>
          <w:szCs w:val="24"/>
          <w:lang w:val="en-US"/>
        </w:rPr>
        <w:t>3.7</w:t>
      </w:r>
      <w:r w:rsidR="000B5DCF">
        <w:rPr>
          <w:rFonts w:cs="Times New Roman"/>
          <w:sz w:val="24"/>
          <w:szCs w:val="24"/>
          <w:lang w:val="en-US"/>
        </w:rPr>
        <w:t>3</w:t>
      </w:r>
      <w:r w:rsidR="00EB3A16">
        <w:rPr>
          <w:rFonts w:cs="Times New Roman"/>
          <w:sz w:val="24"/>
          <w:szCs w:val="24"/>
          <w:lang w:val="en-US"/>
        </w:rPr>
        <w:t>]</w:t>
      </w:r>
      <w:r w:rsidRPr="009D5E2C">
        <w:rPr>
          <w:rFonts w:cs="Times New Roman"/>
          <w:sz w:val="24"/>
          <w:szCs w:val="24"/>
          <w:lang w:val="en-US"/>
        </w:rPr>
        <w:t xml:space="preserve"> years) compared to their Indigenous coun</w:t>
      </w:r>
      <w:r w:rsidR="00EB3A16">
        <w:rPr>
          <w:rFonts w:cs="Times New Roman"/>
          <w:sz w:val="24"/>
          <w:szCs w:val="24"/>
          <w:lang w:val="en-US"/>
        </w:rPr>
        <w:t>terparts (mean [SD]</w:t>
      </w:r>
      <w:r w:rsidR="000B5DCF">
        <w:rPr>
          <w:rFonts w:cs="Times New Roman"/>
          <w:sz w:val="24"/>
          <w:szCs w:val="24"/>
          <w:lang w:val="en-US"/>
        </w:rPr>
        <w:t xml:space="preserve"> = 10.98</w:t>
      </w:r>
      <w:r w:rsidR="00C372F6">
        <w:rPr>
          <w:rFonts w:cs="Times New Roman"/>
          <w:sz w:val="24"/>
          <w:szCs w:val="24"/>
          <w:lang w:val="en-US"/>
        </w:rPr>
        <w:t xml:space="preserve"> </w:t>
      </w:r>
      <w:r w:rsidR="00EB3A16">
        <w:rPr>
          <w:rFonts w:cs="Times New Roman"/>
          <w:sz w:val="24"/>
          <w:szCs w:val="24"/>
          <w:lang w:val="en-US"/>
        </w:rPr>
        <w:t>[</w:t>
      </w:r>
      <w:r w:rsidR="00C372F6">
        <w:rPr>
          <w:rFonts w:cs="Times New Roman"/>
          <w:sz w:val="24"/>
          <w:szCs w:val="24"/>
          <w:lang w:val="en-US"/>
        </w:rPr>
        <w:t>3.3</w:t>
      </w:r>
      <w:r w:rsidR="000B5DCF">
        <w:rPr>
          <w:rFonts w:cs="Times New Roman"/>
          <w:sz w:val="24"/>
          <w:szCs w:val="24"/>
          <w:lang w:val="en-US"/>
        </w:rPr>
        <w:t>1</w:t>
      </w:r>
      <w:r w:rsidR="00EB3A16">
        <w:rPr>
          <w:rFonts w:cs="Times New Roman"/>
          <w:sz w:val="24"/>
          <w:szCs w:val="24"/>
          <w:lang w:val="en-US"/>
        </w:rPr>
        <w:t>]</w:t>
      </w:r>
      <w:r w:rsidR="00C372F6">
        <w:rPr>
          <w:rFonts w:cs="Times New Roman"/>
          <w:sz w:val="24"/>
          <w:szCs w:val="24"/>
          <w:lang w:val="en-US"/>
        </w:rPr>
        <w:t xml:space="preserve"> years, p</w:t>
      </w:r>
      <w:r w:rsidRPr="009D5E2C">
        <w:rPr>
          <w:rFonts w:cs="Times New Roman"/>
          <w:sz w:val="24"/>
          <w:szCs w:val="24"/>
          <w:lang w:val="en-US"/>
        </w:rPr>
        <w:t>&lt;0.001)</w:t>
      </w:r>
      <w:r w:rsidRPr="009D5E2C">
        <w:rPr>
          <w:rFonts w:cs="Times New Roman"/>
          <w:sz w:val="24"/>
          <w:szCs w:val="24"/>
          <w:lang w:val="en-US" w:eastAsia="en-AU"/>
        </w:rPr>
        <w:t>.</w:t>
      </w:r>
      <w:r w:rsidRPr="009D5E2C">
        <w:rPr>
          <w:rFonts w:cs="Times New Roman"/>
          <w:b/>
          <w:sz w:val="24"/>
          <w:szCs w:val="24"/>
          <w:lang w:val="en-US"/>
        </w:rPr>
        <w:t xml:space="preserve"> </w:t>
      </w:r>
      <w:r w:rsidRPr="009D5E2C">
        <w:rPr>
          <w:sz w:val="24"/>
          <w:szCs w:val="24"/>
          <w:lang w:eastAsia="en-AU"/>
        </w:rPr>
        <w:t>The prevalence of self-reported diabetes mellitus (DM) was almost 2.7 times higher in Indigenous participants when compared to non-Indigenous participants (</w:t>
      </w:r>
      <w:r w:rsidR="002F7A62">
        <w:rPr>
          <w:sz w:val="24"/>
          <w:szCs w:val="24"/>
          <w:lang w:eastAsia="en-AU"/>
        </w:rPr>
        <w:t>crude rate=</w:t>
      </w:r>
      <w:r w:rsidRPr="009D5E2C">
        <w:rPr>
          <w:sz w:val="24"/>
          <w:szCs w:val="24"/>
          <w:lang w:eastAsia="en-AU"/>
        </w:rPr>
        <w:t>37.1</w:t>
      </w:r>
      <w:r w:rsidR="000B5DCF">
        <w:rPr>
          <w:sz w:val="24"/>
          <w:szCs w:val="24"/>
          <w:lang w:eastAsia="en-AU"/>
        </w:rPr>
        <w:t>1</w:t>
      </w:r>
      <w:r w:rsidRPr="009D5E2C">
        <w:rPr>
          <w:sz w:val="24"/>
          <w:szCs w:val="24"/>
          <w:lang w:eastAsia="en-AU"/>
        </w:rPr>
        <w:t>% vs. 13.9</w:t>
      </w:r>
      <w:r w:rsidR="000B5DCF">
        <w:rPr>
          <w:sz w:val="24"/>
          <w:szCs w:val="24"/>
          <w:lang w:eastAsia="en-AU"/>
        </w:rPr>
        <w:t>1</w:t>
      </w:r>
      <w:r w:rsidRPr="009D5E2C">
        <w:rPr>
          <w:sz w:val="24"/>
          <w:szCs w:val="24"/>
          <w:lang w:eastAsia="en-AU"/>
        </w:rPr>
        <w:t>%,</w:t>
      </w:r>
      <w:r w:rsidR="00045E04">
        <w:rPr>
          <w:sz w:val="24"/>
          <w:szCs w:val="24"/>
          <w:lang w:eastAsia="en-AU"/>
        </w:rPr>
        <w:t xml:space="preserve"> </w:t>
      </w:r>
      <w:r w:rsidR="00C372F6">
        <w:rPr>
          <w:sz w:val="24"/>
          <w:szCs w:val="24"/>
          <w:lang w:eastAsia="en-AU"/>
        </w:rPr>
        <w:t>p</w:t>
      </w:r>
      <w:r w:rsidRPr="009D5E2C">
        <w:rPr>
          <w:sz w:val="24"/>
          <w:szCs w:val="24"/>
          <w:lang w:eastAsia="en-AU"/>
        </w:rPr>
        <w:t>&lt;0.001</w:t>
      </w:r>
      <w:r w:rsidR="002F7A62">
        <w:rPr>
          <w:sz w:val="24"/>
          <w:szCs w:val="24"/>
          <w:lang w:eastAsia="en-AU"/>
        </w:rPr>
        <w:t>; age-adjusted rate= 43.77% vs. 11.49%, p&lt;0.001</w:t>
      </w:r>
      <w:r w:rsidRPr="009D5E2C">
        <w:rPr>
          <w:sz w:val="24"/>
          <w:szCs w:val="24"/>
          <w:lang w:eastAsia="en-AU"/>
        </w:rPr>
        <w:t xml:space="preserve">). Similarly, self-reported stroke was significantly higher in Indigenous Australians compared to that in non-Indigenous Australians (Indigenous = 8.75% </w:t>
      </w:r>
      <w:r w:rsidR="00C372F6">
        <w:rPr>
          <w:sz w:val="24"/>
          <w:szCs w:val="24"/>
          <w:lang w:eastAsia="en-AU"/>
        </w:rPr>
        <w:t>vs. non-Indigenous = 5.04%, p</w:t>
      </w:r>
      <w:r w:rsidRPr="009D5E2C">
        <w:rPr>
          <w:sz w:val="24"/>
          <w:szCs w:val="24"/>
          <w:lang w:eastAsia="en-AU"/>
        </w:rPr>
        <w:t xml:space="preserve">&lt;0.001). </w:t>
      </w:r>
      <w:bookmarkStart w:id="435" w:name="_Ref451965112"/>
      <w:bookmarkStart w:id="436" w:name="_Ref453067163"/>
      <w:bookmarkStart w:id="437" w:name="_Toc453601477"/>
    </w:p>
    <w:p w14:paraId="6DD6B4AA" w14:textId="77777777" w:rsidR="009D5E2C" w:rsidRPr="009D5E2C" w:rsidRDefault="009D5E2C" w:rsidP="009D5E2C">
      <w:pPr>
        <w:keepNext/>
        <w:spacing w:after="200" w:line="240" w:lineRule="auto"/>
        <w:rPr>
          <w:i/>
          <w:iCs/>
          <w:color w:val="44546A" w:themeColor="text2"/>
          <w:sz w:val="24"/>
          <w:szCs w:val="24"/>
        </w:rPr>
      </w:pPr>
      <w:bookmarkStart w:id="438" w:name="_Ref454266089"/>
      <w:bookmarkStart w:id="439" w:name="_Toc455489086"/>
      <w:proofErr w:type="gramStart"/>
      <w:r w:rsidRPr="009D5E2C">
        <w:rPr>
          <w:iCs/>
          <w:sz w:val="24"/>
          <w:szCs w:val="24"/>
        </w:rPr>
        <w:t xml:space="preserve">Table </w:t>
      </w:r>
      <w:r w:rsidRPr="009D5E2C">
        <w:rPr>
          <w:iCs/>
          <w:sz w:val="24"/>
          <w:szCs w:val="24"/>
        </w:rPr>
        <w:fldChar w:fldCharType="begin"/>
      </w:r>
      <w:r w:rsidRPr="009D5E2C">
        <w:rPr>
          <w:iCs/>
          <w:sz w:val="24"/>
          <w:szCs w:val="24"/>
        </w:rPr>
        <w:instrText xml:space="preserve"> SEQ Table \* ARABIC </w:instrText>
      </w:r>
      <w:r w:rsidRPr="009D5E2C">
        <w:rPr>
          <w:iCs/>
          <w:sz w:val="24"/>
          <w:szCs w:val="24"/>
        </w:rPr>
        <w:fldChar w:fldCharType="separate"/>
      </w:r>
      <w:r w:rsidR="005E75F0">
        <w:rPr>
          <w:iCs/>
          <w:noProof/>
          <w:sz w:val="24"/>
          <w:szCs w:val="24"/>
        </w:rPr>
        <w:t>9</w:t>
      </w:r>
      <w:r w:rsidRPr="009D5E2C">
        <w:rPr>
          <w:iCs/>
          <w:sz w:val="24"/>
          <w:szCs w:val="24"/>
        </w:rPr>
        <w:fldChar w:fldCharType="end"/>
      </w:r>
      <w:bookmarkEnd w:id="435"/>
      <w:bookmarkEnd w:id="436"/>
      <w:bookmarkEnd w:id="438"/>
      <w:r w:rsidRPr="009D5E2C">
        <w:rPr>
          <w:iCs/>
          <w:sz w:val="24"/>
          <w:szCs w:val="24"/>
        </w:rPr>
        <w:t>.</w:t>
      </w:r>
      <w:proofErr w:type="gramEnd"/>
      <w:r w:rsidRPr="009D5E2C">
        <w:rPr>
          <w:iCs/>
          <w:sz w:val="24"/>
          <w:szCs w:val="24"/>
        </w:rPr>
        <w:t xml:space="preserve"> Key characteristics of participants in the NEHS</w:t>
      </w:r>
      <w:bookmarkEnd w:id="437"/>
      <w:bookmarkEnd w:id="439"/>
    </w:p>
    <w:tbl>
      <w:tblPr>
        <w:tblW w:w="1035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8"/>
        <w:gridCol w:w="1559"/>
        <w:gridCol w:w="1418"/>
        <w:gridCol w:w="1559"/>
        <w:gridCol w:w="1418"/>
        <w:gridCol w:w="992"/>
      </w:tblGrid>
      <w:tr w:rsidR="009D5E2C" w:rsidRPr="009D5E2C" w14:paraId="282D6949" w14:textId="77777777" w:rsidTr="00492B38">
        <w:trPr>
          <w:trHeight w:val="315"/>
        </w:trPr>
        <w:tc>
          <w:tcPr>
            <w:tcW w:w="3408" w:type="dxa"/>
            <w:tcBorders>
              <w:left w:val="nil"/>
              <w:bottom w:val="single" w:sz="4" w:space="0" w:color="auto"/>
              <w:right w:val="nil"/>
            </w:tcBorders>
            <w:shd w:val="clear" w:color="auto" w:fill="auto"/>
            <w:noWrap/>
            <w:vAlign w:val="center"/>
            <w:hideMark/>
          </w:tcPr>
          <w:p w14:paraId="60DDE082" w14:textId="77777777" w:rsidR="009D5E2C" w:rsidRPr="009D5E2C" w:rsidRDefault="009D5E2C" w:rsidP="009D5E2C">
            <w:pPr>
              <w:spacing w:after="0" w:line="240" w:lineRule="auto"/>
              <w:rPr>
                <w:rFonts w:ascii="Calibri" w:eastAsia="Times New Roman" w:hAnsi="Calibri" w:cs="Times New Roman"/>
                <w:b/>
                <w:bCs/>
                <w:color w:val="000000"/>
                <w:lang w:val="en-US"/>
              </w:rPr>
            </w:pPr>
            <w:r w:rsidRPr="009D5E2C">
              <w:rPr>
                <w:rFonts w:ascii="Calibri" w:eastAsia="Times New Roman" w:hAnsi="Calibri" w:cs="Times New Roman"/>
                <w:b/>
                <w:bCs/>
                <w:color w:val="000000"/>
                <w:lang w:val="en-US"/>
              </w:rPr>
              <w:t>Characteristics</w:t>
            </w:r>
          </w:p>
        </w:tc>
        <w:tc>
          <w:tcPr>
            <w:tcW w:w="2977" w:type="dxa"/>
            <w:gridSpan w:val="2"/>
            <w:tcBorders>
              <w:left w:val="nil"/>
              <w:bottom w:val="single" w:sz="4" w:space="0" w:color="auto"/>
              <w:right w:val="nil"/>
            </w:tcBorders>
            <w:shd w:val="clear" w:color="auto" w:fill="auto"/>
            <w:noWrap/>
            <w:vAlign w:val="center"/>
            <w:hideMark/>
          </w:tcPr>
          <w:p w14:paraId="3AFAB3B8" w14:textId="170B2F7A" w:rsidR="009D5E2C" w:rsidRPr="009D5E2C" w:rsidRDefault="009D5E2C" w:rsidP="009D5E2C">
            <w:pPr>
              <w:spacing w:after="0" w:line="240" w:lineRule="auto"/>
              <w:jc w:val="center"/>
              <w:rPr>
                <w:rFonts w:ascii="Calibri" w:eastAsia="Times New Roman" w:hAnsi="Calibri" w:cs="Times New Roman"/>
                <w:b/>
                <w:bCs/>
                <w:color w:val="000000"/>
                <w:lang w:val="en-US"/>
              </w:rPr>
            </w:pPr>
            <w:r w:rsidRPr="009D5E2C">
              <w:rPr>
                <w:rFonts w:ascii="Calibri" w:eastAsia="Times New Roman" w:hAnsi="Calibri" w:cs="Times New Roman"/>
                <w:b/>
                <w:bCs/>
                <w:color w:val="000000"/>
                <w:lang w:val="en-US"/>
              </w:rPr>
              <w:t>Indigenous</w:t>
            </w:r>
            <w:r w:rsidR="00E72682">
              <w:rPr>
                <w:rFonts w:ascii="Calibri" w:eastAsia="Times New Roman" w:hAnsi="Calibri" w:cs="Times New Roman"/>
                <w:b/>
                <w:bCs/>
                <w:color w:val="000000"/>
                <w:lang w:val="en-US"/>
              </w:rPr>
              <w:t xml:space="preserve"> (n=1738)</w:t>
            </w:r>
          </w:p>
        </w:tc>
        <w:tc>
          <w:tcPr>
            <w:tcW w:w="2977" w:type="dxa"/>
            <w:gridSpan w:val="2"/>
            <w:tcBorders>
              <w:left w:val="nil"/>
              <w:bottom w:val="single" w:sz="4" w:space="0" w:color="auto"/>
              <w:right w:val="nil"/>
            </w:tcBorders>
            <w:shd w:val="clear" w:color="auto" w:fill="auto"/>
            <w:noWrap/>
            <w:vAlign w:val="center"/>
            <w:hideMark/>
          </w:tcPr>
          <w:p w14:paraId="3ECD612D" w14:textId="23291B3C" w:rsidR="009D5E2C" w:rsidRPr="009D5E2C" w:rsidRDefault="009D5E2C" w:rsidP="009D5E2C">
            <w:pPr>
              <w:spacing w:after="0" w:line="240" w:lineRule="auto"/>
              <w:jc w:val="center"/>
              <w:rPr>
                <w:rFonts w:ascii="Calibri" w:eastAsia="Times New Roman" w:hAnsi="Calibri" w:cs="Times New Roman"/>
                <w:b/>
                <w:bCs/>
                <w:color w:val="000000"/>
                <w:lang w:val="en-US"/>
              </w:rPr>
            </w:pPr>
            <w:r w:rsidRPr="009D5E2C">
              <w:rPr>
                <w:rFonts w:ascii="Calibri" w:eastAsia="Times New Roman" w:hAnsi="Calibri" w:cs="Times New Roman"/>
                <w:b/>
                <w:bCs/>
                <w:color w:val="000000"/>
                <w:lang w:val="en-US"/>
              </w:rPr>
              <w:t>non-Indigenous</w:t>
            </w:r>
            <w:r w:rsidR="00E72682">
              <w:rPr>
                <w:rFonts w:ascii="Calibri" w:eastAsia="Times New Roman" w:hAnsi="Calibri" w:cs="Times New Roman"/>
                <w:b/>
                <w:bCs/>
                <w:color w:val="000000"/>
                <w:lang w:val="en-US"/>
              </w:rPr>
              <w:t xml:space="preserve"> (n=3098)</w:t>
            </w:r>
          </w:p>
        </w:tc>
        <w:tc>
          <w:tcPr>
            <w:tcW w:w="992" w:type="dxa"/>
            <w:tcBorders>
              <w:left w:val="nil"/>
              <w:bottom w:val="single" w:sz="4" w:space="0" w:color="auto"/>
              <w:right w:val="nil"/>
            </w:tcBorders>
            <w:shd w:val="clear" w:color="auto" w:fill="auto"/>
            <w:noWrap/>
            <w:vAlign w:val="center"/>
            <w:hideMark/>
          </w:tcPr>
          <w:p w14:paraId="6815D230" w14:textId="231CED45" w:rsidR="009D5E2C" w:rsidRPr="009D5E2C" w:rsidRDefault="009D5E2C" w:rsidP="009D5E2C">
            <w:pPr>
              <w:spacing w:after="0" w:line="240" w:lineRule="auto"/>
              <w:jc w:val="center"/>
              <w:rPr>
                <w:rFonts w:ascii="Calibri" w:eastAsia="Times New Roman" w:hAnsi="Calibri" w:cs="Times New Roman"/>
                <w:b/>
                <w:bCs/>
                <w:color w:val="000000"/>
                <w:lang w:val="en-US"/>
              </w:rPr>
            </w:pPr>
            <w:r w:rsidRPr="009D5E2C">
              <w:rPr>
                <w:rFonts w:ascii="Calibri" w:eastAsia="Times New Roman" w:hAnsi="Calibri" w:cs="Times New Roman"/>
                <w:b/>
                <w:bCs/>
                <w:color w:val="000000"/>
                <w:lang w:val="en-US"/>
              </w:rPr>
              <w:t>p value</w:t>
            </w:r>
            <w:r w:rsidR="00E909FC">
              <w:rPr>
                <w:rFonts w:ascii="Calibri" w:eastAsia="Times New Roman" w:hAnsi="Calibri" w:cs="Times New Roman"/>
                <w:bCs/>
                <w:color w:val="000000"/>
                <w:vertAlign w:val="superscript"/>
                <w:lang w:val="en-US"/>
              </w:rPr>
              <w:t>*</w:t>
            </w:r>
          </w:p>
        </w:tc>
      </w:tr>
      <w:tr w:rsidR="009D5E2C" w:rsidRPr="009D5E2C" w14:paraId="6ED26FB2" w14:textId="77777777" w:rsidTr="00492B38">
        <w:trPr>
          <w:trHeight w:val="300"/>
        </w:trPr>
        <w:tc>
          <w:tcPr>
            <w:tcW w:w="3408" w:type="dxa"/>
            <w:tcBorders>
              <w:left w:val="nil"/>
              <w:bottom w:val="nil"/>
              <w:right w:val="nil"/>
            </w:tcBorders>
            <w:shd w:val="clear" w:color="auto" w:fill="auto"/>
            <w:noWrap/>
            <w:vAlign w:val="center"/>
            <w:hideMark/>
          </w:tcPr>
          <w:p w14:paraId="712CD3EF" w14:textId="74191DA9" w:rsidR="009D5E2C" w:rsidRPr="009D5E2C" w:rsidRDefault="009D5E2C" w:rsidP="009D5E2C">
            <w:pPr>
              <w:spacing w:after="0" w:line="240" w:lineRule="auto"/>
              <w:rPr>
                <w:rFonts w:ascii="Calibri" w:eastAsia="Times New Roman" w:hAnsi="Calibri" w:cs="Times New Roman"/>
                <w:color w:val="000000"/>
                <w:lang w:val="en-US"/>
              </w:rPr>
            </w:pPr>
          </w:p>
        </w:tc>
        <w:tc>
          <w:tcPr>
            <w:tcW w:w="1559" w:type="dxa"/>
            <w:tcBorders>
              <w:left w:val="nil"/>
              <w:bottom w:val="single" w:sz="4" w:space="0" w:color="auto"/>
              <w:right w:val="nil"/>
            </w:tcBorders>
            <w:shd w:val="clear" w:color="auto" w:fill="auto"/>
            <w:noWrap/>
            <w:vAlign w:val="center"/>
            <w:hideMark/>
          </w:tcPr>
          <w:p w14:paraId="5FCB5D6D" w14:textId="7B06A44F" w:rsidR="009D5E2C" w:rsidRPr="009D5E2C" w:rsidRDefault="009D5E2C" w:rsidP="009D5E2C">
            <w:pPr>
              <w:spacing w:after="0" w:line="240" w:lineRule="auto"/>
              <w:jc w:val="right"/>
              <w:rPr>
                <w:rFonts w:eastAsia="Times New Roman" w:cs="Times New Roman"/>
                <w:lang w:val="en-US"/>
              </w:rPr>
            </w:pPr>
          </w:p>
        </w:tc>
        <w:tc>
          <w:tcPr>
            <w:tcW w:w="1418" w:type="dxa"/>
            <w:tcBorders>
              <w:left w:val="nil"/>
              <w:bottom w:val="single" w:sz="4" w:space="0" w:color="auto"/>
              <w:right w:val="nil"/>
            </w:tcBorders>
            <w:vAlign w:val="center"/>
          </w:tcPr>
          <w:p w14:paraId="17CC0421" w14:textId="5BD40E67" w:rsidR="009D5E2C" w:rsidRPr="009D5E2C" w:rsidRDefault="009D5E2C" w:rsidP="009D5E2C">
            <w:pPr>
              <w:spacing w:after="0" w:line="240" w:lineRule="auto"/>
              <w:jc w:val="right"/>
              <w:rPr>
                <w:rFonts w:eastAsia="Times New Roman" w:cs="Times New Roman"/>
              </w:rPr>
            </w:pPr>
            <w:r w:rsidRPr="009D5E2C">
              <w:rPr>
                <w:rFonts w:eastAsia="Times New Roman" w:cs="Times New Roman"/>
              </w:rPr>
              <w:t>95% CI</w:t>
            </w:r>
            <w:r w:rsidR="00E909FC" w:rsidRPr="00E909FC">
              <w:rPr>
                <w:rFonts w:eastAsia="Times New Roman" w:cs="Times New Roman"/>
                <w:vertAlign w:val="superscript"/>
              </w:rPr>
              <w:t>4</w:t>
            </w:r>
          </w:p>
        </w:tc>
        <w:tc>
          <w:tcPr>
            <w:tcW w:w="1559" w:type="dxa"/>
            <w:tcBorders>
              <w:left w:val="nil"/>
              <w:bottom w:val="single" w:sz="4" w:space="0" w:color="auto"/>
              <w:right w:val="nil"/>
            </w:tcBorders>
            <w:shd w:val="clear" w:color="auto" w:fill="auto"/>
            <w:noWrap/>
            <w:vAlign w:val="center"/>
            <w:hideMark/>
          </w:tcPr>
          <w:p w14:paraId="08C71E30" w14:textId="48DA70E5" w:rsidR="009D5E2C" w:rsidRPr="009D5E2C" w:rsidRDefault="009D5E2C" w:rsidP="009D5E2C">
            <w:pPr>
              <w:spacing w:after="0" w:line="240" w:lineRule="auto"/>
              <w:jc w:val="right"/>
              <w:rPr>
                <w:rFonts w:eastAsia="Times New Roman" w:cs="Times New Roman"/>
                <w:lang w:val="en-US"/>
              </w:rPr>
            </w:pPr>
          </w:p>
        </w:tc>
        <w:tc>
          <w:tcPr>
            <w:tcW w:w="1418" w:type="dxa"/>
            <w:tcBorders>
              <w:left w:val="nil"/>
              <w:bottom w:val="single" w:sz="4" w:space="0" w:color="auto"/>
              <w:right w:val="nil"/>
            </w:tcBorders>
            <w:vAlign w:val="center"/>
          </w:tcPr>
          <w:p w14:paraId="59DDD3C1" w14:textId="77777777" w:rsidR="009D5E2C" w:rsidRPr="009D5E2C" w:rsidRDefault="009D5E2C" w:rsidP="009D5E2C">
            <w:pPr>
              <w:spacing w:after="0" w:line="240" w:lineRule="auto"/>
              <w:jc w:val="right"/>
              <w:rPr>
                <w:rFonts w:eastAsia="Times New Roman" w:cs="Times New Roman"/>
              </w:rPr>
            </w:pPr>
            <w:r w:rsidRPr="009D5E2C">
              <w:rPr>
                <w:rFonts w:eastAsia="Times New Roman" w:cs="Times New Roman"/>
              </w:rPr>
              <w:t>95% CI</w:t>
            </w:r>
          </w:p>
        </w:tc>
        <w:tc>
          <w:tcPr>
            <w:tcW w:w="992" w:type="dxa"/>
            <w:tcBorders>
              <w:left w:val="nil"/>
              <w:bottom w:val="single" w:sz="4" w:space="0" w:color="auto"/>
              <w:right w:val="nil"/>
            </w:tcBorders>
            <w:shd w:val="clear" w:color="auto" w:fill="auto"/>
            <w:noWrap/>
            <w:vAlign w:val="bottom"/>
            <w:hideMark/>
          </w:tcPr>
          <w:p w14:paraId="2E11756C" w14:textId="0293D21C" w:rsidR="009D5E2C" w:rsidRPr="009D5E2C" w:rsidRDefault="009D5E2C" w:rsidP="009D5E2C">
            <w:pPr>
              <w:spacing w:after="0" w:line="240" w:lineRule="auto"/>
              <w:jc w:val="right"/>
              <w:rPr>
                <w:rFonts w:eastAsia="Times New Roman" w:cs="Times New Roman"/>
                <w:lang w:val="en-US"/>
              </w:rPr>
            </w:pPr>
          </w:p>
        </w:tc>
      </w:tr>
      <w:tr w:rsidR="00E72682" w:rsidRPr="009D5E2C" w14:paraId="59901ED8" w14:textId="77777777" w:rsidTr="00492B38">
        <w:trPr>
          <w:trHeight w:val="300"/>
        </w:trPr>
        <w:tc>
          <w:tcPr>
            <w:tcW w:w="3408" w:type="dxa"/>
            <w:tcBorders>
              <w:top w:val="nil"/>
              <w:left w:val="nil"/>
              <w:bottom w:val="nil"/>
              <w:right w:val="nil"/>
            </w:tcBorders>
            <w:shd w:val="clear" w:color="auto" w:fill="auto"/>
            <w:noWrap/>
            <w:vAlign w:val="center"/>
            <w:hideMark/>
          </w:tcPr>
          <w:p w14:paraId="1A13FA19" w14:textId="01CF98D1" w:rsidR="00E72682" w:rsidRPr="009D5E2C" w:rsidRDefault="00E72682" w:rsidP="00E72682">
            <w:pPr>
              <w:spacing w:after="0" w:line="240" w:lineRule="auto"/>
              <w:rPr>
                <w:rFonts w:ascii="Calibri" w:eastAsia="Times New Roman" w:hAnsi="Calibri" w:cs="Times New Roman"/>
                <w:color w:val="000000"/>
                <w:vertAlign w:val="superscript"/>
                <w:lang w:val="en-US"/>
              </w:rPr>
            </w:pPr>
            <w:r w:rsidRPr="009D5E2C">
              <w:rPr>
                <w:rFonts w:ascii="Calibri" w:eastAsia="Times New Roman" w:hAnsi="Calibri" w:cs="Times New Roman"/>
                <w:color w:val="000000"/>
                <w:lang w:val="en-US"/>
              </w:rPr>
              <w:t>Mean age (SD)</w:t>
            </w:r>
            <w:r w:rsidR="00E909FC">
              <w:rPr>
                <w:rFonts w:ascii="Calibri" w:eastAsia="Times New Roman" w:hAnsi="Calibri" w:cs="Times New Roman"/>
                <w:color w:val="000000"/>
                <w:vertAlign w:val="superscript"/>
                <w:lang w:val="en-US"/>
              </w:rPr>
              <w:t>1</w:t>
            </w:r>
          </w:p>
        </w:tc>
        <w:tc>
          <w:tcPr>
            <w:tcW w:w="1559" w:type="dxa"/>
            <w:tcBorders>
              <w:top w:val="single" w:sz="4" w:space="0" w:color="auto"/>
              <w:left w:val="nil"/>
              <w:bottom w:val="nil"/>
              <w:right w:val="nil"/>
            </w:tcBorders>
            <w:noWrap/>
            <w:vAlign w:val="center"/>
            <w:hideMark/>
          </w:tcPr>
          <w:p w14:paraId="0B6E636F" w14:textId="7008FC41" w:rsidR="00E72682" w:rsidRPr="009D5E2C" w:rsidRDefault="00E72682" w:rsidP="00E72682">
            <w:pPr>
              <w:spacing w:after="0" w:line="240" w:lineRule="auto"/>
              <w:jc w:val="right"/>
              <w:rPr>
                <w:rFonts w:eastAsia="Times New Roman" w:cs="Times New Roman"/>
                <w:lang w:val="en-US"/>
              </w:rPr>
            </w:pPr>
            <w:r w:rsidRPr="009D5E2C">
              <w:rPr>
                <w:rFonts w:eastAsia="Times New Roman" w:cs="Times New Roman"/>
                <w:szCs w:val="20"/>
              </w:rPr>
              <w:t>55.01 (9.97)</w:t>
            </w:r>
          </w:p>
        </w:tc>
        <w:tc>
          <w:tcPr>
            <w:tcW w:w="1418" w:type="dxa"/>
            <w:tcBorders>
              <w:top w:val="single" w:sz="4" w:space="0" w:color="auto"/>
              <w:left w:val="nil"/>
              <w:bottom w:val="nil"/>
              <w:right w:val="nil"/>
            </w:tcBorders>
            <w:vAlign w:val="center"/>
          </w:tcPr>
          <w:p w14:paraId="24E93E57" w14:textId="6B63990A" w:rsidR="00E72682" w:rsidRPr="009D5E2C" w:rsidRDefault="00E72682" w:rsidP="00E72682">
            <w:pPr>
              <w:spacing w:after="0" w:line="240" w:lineRule="auto"/>
              <w:jc w:val="right"/>
              <w:rPr>
                <w:rFonts w:eastAsia="Times New Roman" w:cs="Times New Roman"/>
              </w:rPr>
            </w:pPr>
            <w:r w:rsidRPr="009D5E2C">
              <w:rPr>
                <w:rFonts w:eastAsia="Times New Roman" w:cs="Times New Roman"/>
                <w:szCs w:val="20"/>
              </w:rPr>
              <w:t>54.55, 55.48</w:t>
            </w:r>
          </w:p>
        </w:tc>
        <w:tc>
          <w:tcPr>
            <w:tcW w:w="1559" w:type="dxa"/>
            <w:tcBorders>
              <w:top w:val="single" w:sz="4" w:space="0" w:color="auto"/>
              <w:left w:val="nil"/>
              <w:bottom w:val="nil"/>
              <w:right w:val="nil"/>
            </w:tcBorders>
            <w:noWrap/>
            <w:vAlign w:val="center"/>
            <w:hideMark/>
          </w:tcPr>
          <w:p w14:paraId="23095F1B" w14:textId="12B032BE" w:rsidR="00E72682" w:rsidRPr="009D5E2C" w:rsidRDefault="00E72682" w:rsidP="00E72682">
            <w:pPr>
              <w:spacing w:after="0" w:line="240" w:lineRule="auto"/>
              <w:jc w:val="right"/>
              <w:rPr>
                <w:rFonts w:eastAsia="Times New Roman" w:cs="Times New Roman"/>
                <w:lang w:val="en-US"/>
              </w:rPr>
            </w:pPr>
            <w:r w:rsidRPr="009D5E2C">
              <w:rPr>
                <w:rFonts w:eastAsia="Times New Roman" w:cs="Times New Roman"/>
                <w:szCs w:val="20"/>
              </w:rPr>
              <w:t>66.57 (9.69)</w:t>
            </w:r>
          </w:p>
        </w:tc>
        <w:tc>
          <w:tcPr>
            <w:tcW w:w="1418" w:type="dxa"/>
            <w:tcBorders>
              <w:top w:val="single" w:sz="4" w:space="0" w:color="auto"/>
              <w:left w:val="nil"/>
              <w:bottom w:val="nil"/>
              <w:right w:val="nil"/>
            </w:tcBorders>
            <w:vAlign w:val="center"/>
          </w:tcPr>
          <w:p w14:paraId="39925DEF" w14:textId="24B8DFDB" w:rsidR="00E72682" w:rsidRPr="009D5E2C" w:rsidRDefault="00E72682" w:rsidP="00E72682">
            <w:pPr>
              <w:spacing w:after="0" w:line="240" w:lineRule="auto"/>
              <w:jc w:val="right"/>
              <w:rPr>
                <w:rFonts w:eastAsia="Times New Roman" w:cs="Times New Roman"/>
              </w:rPr>
            </w:pPr>
            <w:r w:rsidRPr="009D5E2C">
              <w:rPr>
                <w:rFonts w:eastAsia="Times New Roman" w:cs="Times New Roman"/>
                <w:szCs w:val="20"/>
              </w:rPr>
              <w:t>66.23, 66.91</w:t>
            </w:r>
          </w:p>
        </w:tc>
        <w:tc>
          <w:tcPr>
            <w:tcW w:w="992" w:type="dxa"/>
            <w:tcBorders>
              <w:top w:val="single" w:sz="4" w:space="0" w:color="auto"/>
              <w:left w:val="nil"/>
              <w:bottom w:val="nil"/>
              <w:right w:val="nil"/>
            </w:tcBorders>
            <w:shd w:val="clear" w:color="auto" w:fill="auto"/>
            <w:noWrap/>
            <w:vAlign w:val="center"/>
            <w:hideMark/>
          </w:tcPr>
          <w:p w14:paraId="3F2A6C78" w14:textId="382E0307" w:rsidR="00E72682" w:rsidRPr="009D5E2C" w:rsidRDefault="00E72682" w:rsidP="00E72682">
            <w:pPr>
              <w:spacing w:after="0" w:line="240" w:lineRule="auto"/>
              <w:jc w:val="right"/>
              <w:rPr>
                <w:rFonts w:eastAsia="Times New Roman" w:cs="Times New Roman"/>
                <w:lang w:val="en-US"/>
              </w:rPr>
            </w:pPr>
            <w:r w:rsidRPr="009D5E2C">
              <w:rPr>
                <w:rFonts w:eastAsia="Times New Roman" w:cs="Times New Roman"/>
              </w:rPr>
              <w:t>NA</w:t>
            </w:r>
            <w:r w:rsidR="00E909FC" w:rsidRPr="00E909FC">
              <w:rPr>
                <w:rFonts w:eastAsia="Times New Roman" w:cs="Times New Roman"/>
                <w:vertAlign w:val="superscript"/>
              </w:rPr>
              <w:t>3</w:t>
            </w:r>
          </w:p>
        </w:tc>
      </w:tr>
      <w:tr w:rsidR="00E72682" w:rsidRPr="009D5E2C" w14:paraId="2298C5C0" w14:textId="77777777" w:rsidTr="00E72682">
        <w:trPr>
          <w:trHeight w:val="300"/>
        </w:trPr>
        <w:tc>
          <w:tcPr>
            <w:tcW w:w="3408" w:type="dxa"/>
            <w:tcBorders>
              <w:top w:val="nil"/>
              <w:left w:val="nil"/>
              <w:bottom w:val="nil"/>
              <w:right w:val="nil"/>
            </w:tcBorders>
            <w:shd w:val="clear" w:color="auto" w:fill="auto"/>
            <w:noWrap/>
            <w:vAlign w:val="center"/>
            <w:hideMark/>
          </w:tcPr>
          <w:p w14:paraId="08FC29DA" w14:textId="77777777" w:rsidR="00E72682" w:rsidRPr="009D5E2C" w:rsidRDefault="00E72682" w:rsidP="00E72682">
            <w:pPr>
              <w:spacing w:after="0" w:line="240" w:lineRule="auto"/>
              <w:rPr>
                <w:rFonts w:ascii="Calibri" w:eastAsia="Times New Roman" w:hAnsi="Calibri" w:cs="Times New Roman"/>
                <w:color w:val="000000"/>
                <w:lang w:val="en-US"/>
              </w:rPr>
            </w:pPr>
            <w:r w:rsidRPr="009D5E2C">
              <w:rPr>
                <w:rFonts w:ascii="Calibri" w:eastAsia="Times New Roman" w:hAnsi="Calibri" w:cs="Times New Roman"/>
                <w:color w:val="000000"/>
                <w:lang w:val="en-US"/>
              </w:rPr>
              <w:t>Gender (n, % male)</w:t>
            </w:r>
          </w:p>
        </w:tc>
        <w:tc>
          <w:tcPr>
            <w:tcW w:w="1559" w:type="dxa"/>
            <w:tcBorders>
              <w:top w:val="nil"/>
              <w:left w:val="nil"/>
              <w:bottom w:val="nil"/>
              <w:right w:val="nil"/>
            </w:tcBorders>
            <w:noWrap/>
            <w:vAlign w:val="center"/>
            <w:hideMark/>
          </w:tcPr>
          <w:p w14:paraId="4CDE3A74" w14:textId="7155D976" w:rsidR="00E72682" w:rsidRPr="009D5E2C" w:rsidRDefault="00E72682" w:rsidP="00E72682">
            <w:pPr>
              <w:spacing w:after="0" w:line="240" w:lineRule="auto"/>
              <w:jc w:val="right"/>
              <w:rPr>
                <w:rFonts w:eastAsia="Times New Roman" w:cs="Times New Roman"/>
                <w:lang w:val="en-US"/>
              </w:rPr>
            </w:pPr>
            <w:r w:rsidRPr="009D5E2C">
              <w:rPr>
                <w:rFonts w:eastAsia="Times New Roman" w:cs="Times New Roman"/>
                <w:szCs w:val="20"/>
              </w:rPr>
              <w:t>714 (41.08)</w:t>
            </w:r>
          </w:p>
        </w:tc>
        <w:tc>
          <w:tcPr>
            <w:tcW w:w="1418" w:type="dxa"/>
            <w:tcBorders>
              <w:top w:val="nil"/>
              <w:left w:val="nil"/>
              <w:bottom w:val="nil"/>
              <w:right w:val="nil"/>
            </w:tcBorders>
            <w:vAlign w:val="center"/>
          </w:tcPr>
          <w:p w14:paraId="04755F11" w14:textId="46CBA3DF" w:rsidR="00E72682" w:rsidRPr="009D5E2C" w:rsidRDefault="00E72682" w:rsidP="00E72682">
            <w:pPr>
              <w:spacing w:after="0" w:line="240" w:lineRule="auto"/>
              <w:jc w:val="right"/>
              <w:rPr>
                <w:rFonts w:eastAsia="Times New Roman" w:cs="Times New Roman"/>
              </w:rPr>
            </w:pPr>
            <w:r w:rsidRPr="009D5E2C">
              <w:rPr>
                <w:rFonts w:eastAsia="Times New Roman" w:cs="Times New Roman"/>
                <w:szCs w:val="20"/>
              </w:rPr>
              <w:t>38.75,  43.44</w:t>
            </w:r>
          </w:p>
        </w:tc>
        <w:tc>
          <w:tcPr>
            <w:tcW w:w="1559" w:type="dxa"/>
            <w:tcBorders>
              <w:top w:val="nil"/>
              <w:left w:val="nil"/>
              <w:bottom w:val="nil"/>
              <w:right w:val="nil"/>
            </w:tcBorders>
            <w:noWrap/>
            <w:vAlign w:val="center"/>
            <w:hideMark/>
          </w:tcPr>
          <w:p w14:paraId="25CCCA5F" w14:textId="62CCD1AF" w:rsidR="00E72682" w:rsidRPr="009D5E2C" w:rsidRDefault="00E72682" w:rsidP="00E72682">
            <w:pPr>
              <w:spacing w:after="0" w:line="240" w:lineRule="auto"/>
              <w:jc w:val="right"/>
              <w:rPr>
                <w:rFonts w:eastAsia="Times New Roman" w:cs="Times New Roman"/>
                <w:lang w:val="en-US"/>
              </w:rPr>
            </w:pPr>
            <w:r w:rsidRPr="009D5E2C">
              <w:rPr>
                <w:rFonts w:eastAsia="Times New Roman" w:cs="Times New Roman"/>
                <w:szCs w:val="20"/>
              </w:rPr>
              <w:t>1437 (46.38)</w:t>
            </w:r>
          </w:p>
        </w:tc>
        <w:tc>
          <w:tcPr>
            <w:tcW w:w="1418" w:type="dxa"/>
            <w:tcBorders>
              <w:top w:val="nil"/>
              <w:left w:val="nil"/>
              <w:bottom w:val="nil"/>
              <w:right w:val="nil"/>
            </w:tcBorders>
            <w:vAlign w:val="center"/>
          </w:tcPr>
          <w:p w14:paraId="3C7C6505" w14:textId="01F7DDBD" w:rsidR="00E72682" w:rsidRPr="009D5E2C" w:rsidRDefault="00E72682" w:rsidP="00E72682">
            <w:pPr>
              <w:spacing w:after="0" w:line="240" w:lineRule="auto"/>
              <w:jc w:val="right"/>
              <w:rPr>
                <w:rFonts w:eastAsia="Times New Roman" w:cs="Times New Roman"/>
              </w:rPr>
            </w:pPr>
            <w:r w:rsidRPr="009D5E2C">
              <w:rPr>
                <w:rFonts w:eastAsia="Times New Roman" w:cs="Times New Roman"/>
                <w:szCs w:val="20"/>
              </w:rPr>
              <w:t>44.62, 48.16</w:t>
            </w:r>
          </w:p>
        </w:tc>
        <w:tc>
          <w:tcPr>
            <w:tcW w:w="992" w:type="dxa"/>
            <w:tcBorders>
              <w:top w:val="nil"/>
              <w:left w:val="nil"/>
              <w:bottom w:val="nil"/>
              <w:right w:val="nil"/>
            </w:tcBorders>
            <w:shd w:val="clear" w:color="auto" w:fill="auto"/>
            <w:noWrap/>
            <w:vAlign w:val="center"/>
            <w:hideMark/>
          </w:tcPr>
          <w:p w14:paraId="0B3C47BD" w14:textId="77777777" w:rsidR="00E72682" w:rsidRPr="009D5E2C" w:rsidRDefault="00E72682" w:rsidP="00E72682">
            <w:pPr>
              <w:spacing w:after="0" w:line="240" w:lineRule="auto"/>
              <w:jc w:val="right"/>
              <w:rPr>
                <w:rFonts w:eastAsia="Times New Roman" w:cs="Times New Roman"/>
                <w:lang w:val="en-US"/>
              </w:rPr>
            </w:pPr>
            <w:r w:rsidRPr="009D5E2C">
              <w:rPr>
                <w:rFonts w:eastAsia="Times New Roman" w:cs="Times New Roman"/>
              </w:rPr>
              <w:t>&lt;0.001</w:t>
            </w:r>
          </w:p>
        </w:tc>
      </w:tr>
      <w:tr w:rsidR="00E72682" w:rsidRPr="009D5E2C" w14:paraId="627ADFDB" w14:textId="77777777" w:rsidTr="00E72682">
        <w:trPr>
          <w:trHeight w:val="300"/>
        </w:trPr>
        <w:tc>
          <w:tcPr>
            <w:tcW w:w="3408" w:type="dxa"/>
            <w:tcBorders>
              <w:top w:val="nil"/>
              <w:left w:val="nil"/>
              <w:bottom w:val="nil"/>
              <w:right w:val="nil"/>
            </w:tcBorders>
            <w:shd w:val="clear" w:color="auto" w:fill="auto"/>
            <w:noWrap/>
            <w:vAlign w:val="center"/>
            <w:hideMark/>
          </w:tcPr>
          <w:p w14:paraId="59E7110B" w14:textId="77777777" w:rsidR="00E72682" w:rsidRPr="009D5E2C" w:rsidRDefault="00E72682" w:rsidP="00E72682">
            <w:pPr>
              <w:spacing w:after="0" w:line="240" w:lineRule="auto"/>
              <w:rPr>
                <w:rFonts w:ascii="Calibri" w:eastAsia="Times New Roman" w:hAnsi="Calibri" w:cs="Times New Roman"/>
                <w:color w:val="000000"/>
                <w:lang w:val="en-US"/>
              </w:rPr>
            </w:pPr>
            <w:r w:rsidRPr="009D5E2C">
              <w:rPr>
                <w:rFonts w:ascii="Calibri" w:eastAsia="Times New Roman" w:hAnsi="Calibri" w:cs="Times New Roman"/>
                <w:color w:val="000000"/>
                <w:lang w:val="en-US"/>
              </w:rPr>
              <w:t>Educational attainment (years, SD)</w:t>
            </w:r>
          </w:p>
        </w:tc>
        <w:tc>
          <w:tcPr>
            <w:tcW w:w="1559" w:type="dxa"/>
            <w:tcBorders>
              <w:top w:val="nil"/>
              <w:left w:val="nil"/>
              <w:bottom w:val="nil"/>
              <w:right w:val="nil"/>
            </w:tcBorders>
            <w:noWrap/>
            <w:vAlign w:val="center"/>
            <w:hideMark/>
          </w:tcPr>
          <w:p w14:paraId="1085B8FA" w14:textId="7B46F309" w:rsidR="00E72682" w:rsidRPr="009D5E2C" w:rsidRDefault="00E72682" w:rsidP="00E72682">
            <w:pPr>
              <w:spacing w:after="0" w:line="240" w:lineRule="auto"/>
              <w:jc w:val="right"/>
              <w:rPr>
                <w:rFonts w:eastAsia="Times New Roman" w:cs="Times New Roman"/>
                <w:lang w:val="en-US"/>
              </w:rPr>
            </w:pPr>
            <w:r w:rsidRPr="009D5E2C">
              <w:rPr>
                <w:rFonts w:eastAsia="Times New Roman" w:cs="Times New Roman"/>
                <w:szCs w:val="20"/>
              </w:rPr>
              <w:t>10.98 (3.31)</w:t>
            </w:r>
          </w:p>
        </w:tc>
        <w:tc>
          <w:tcPr>
            <w:tcW w:w="1418" w:type="dxa"/>
            <w:tcBorders>
              <w:top w:val="nil"/>
              <w:left w:val="nil"/>
              <w:bottom w:val="nil"/>
              <w:right w:val="nil"/>
            </w:tcBorders>
            <w:vAlign w:val="center"/>
          </w:tcPr>
          <w:p w14:paraId="75160A76" w14:textId="0745AF20" w:rsidR="00E72682" w:rsidRPr="009D5E2C" w:rsidRDefault="00E72682" w:rsidP="00E72682">
            <w:pPr>
              <w:spacing w:after="0" w:line="240" w:lineRule="auto"/>
              <w:jc w:val="right"/>
              <w:rPr>
                <w:rFonts w:eastAsia="Times New Roman" w:cs="Times New Roman"/>
              </w:rPr>
            </w:pPr>
            <w:r w:rsidRPr="009D5E2C">
              <w:rPr>
                <w:rFonts w:eastAsia="Times New Roman" w:cs="Times New Roman"/>
                <w:szCs w:val="20"/>
              </w:rPr>
              <w:t>10.83, 11.14</w:t>
            </w:r>
          </w:p>
        </w:tc>
        <w:tc>
          <w:tcPr>
            <w:tcW w:w="1559" w:type="dxa"/>
            <w:tcBorders>
              <w:top w:val="nil"/>
              <w:left w:val="nil"/>
              <w:bottom w:val="nil"/>
              <w:right w:val="nil"/>
            </w:tcBorders>
            <w:noWrap/>
            <w:vAlign w:val="center"/>
            <w:hideMark/>
          </w:tcPr>
          <w:p w14:paraId="699C412F" w14:textId="41DEC4BD" w:rsidR="00E72682" w:rsidRPr="009D5E2C" w:rsidRDefault="00E72682" w:rsidP="00E72682">
            <w:pPr>
              <w:spacing w:after="0" w:line="240" w:lineRule="auto"/>
              <w:jc w:val="right"/>
              <w:rPr>
                <w:rFonts w:eastAsia="Times New Roman" w:cs="Times New Roman"/>
                <w:lang w:val="en-US"/>
              </w:rPr>
            </w:pPr>
            <w:r w:rsidRPr="009D5E2C">
              <w:rPr>
                <w:rFonts w:eastAsia="Times New Roman" w:cs="Times New Roman"/>
                <w:szCs w:val="20"/>
              </w:rPr>
              <w:t>12.54 (3.73)</w:t>
            </w:r>
          </w:p>
        </w:tc>
        <w:tc>
          <w:tcPr>
            <w:tcW w:w="1418" w:type="dxa"/>
            <w:tcBorders>
              <w:top w:val="nil"/>
              <w:left w:val="nil"/>
              <w:bottom w:val="nil"/>
              <w:right w:val="nil"/>
            </w:tcBorders>
            <w:vAlign w:val="center"/>
          </w:tcPr>
          <w:p w14:paraId="2A7D8CB4" w14:textId="0033206F" w:rsidR="00E72682" w:rsidRPr="009D5E2C" w:rsidRDefault="00E72682" w:rsidP="00E72682">
            <w:pPr>
              <w:spacing w:after="0" w:line="240" w:lineRule="auto"/>
              <w:jc w:val="right"/>
              <w:rPr>
                <w:rFonts w:eastAsia="Times New Roman" w:cs="Times New Roman"/>
              </w:rPr>
            </w:pPr>
            <w:r w:rsidRPr="009D5E2C">
              <w:rPr>
                <w:rFonts w:eastAsia="Times New Roman" w:cs="Times New Roman"/>
                <w:szCs w:val="20"/>
              </w:rPr>
              <w:t>12.40, 12.67</w:t>
            </w:r>
          </w:p>
        </w:tc>
        <w:tc>
          <w:tcPr>
            <w:tcW w:w="992" w:type="dxa"/>
            <w:tcBorders>
              <w:top w:val="nil"/>
              <w:left w:val="nil"/>
              <w:bottom w:val="nil"/>
              <w:right w:val="nil"/>
            </w:tcBorders>
            <w:shd w:val="clear" w:color="auto" w:fill="auto"/>
            <w:noWrap/>
            <w:vAlign w:val="center"/>
            <w:hideMark/>
          </w:tcPr>
          <w:p w14:paraId="2D8BAD0F" w14:textId="77777777" w:rsidR="00E72682" w:rsidRPr="009D5E2C" w:rsidRDefault="00E72682" w:rsidP="00E72682">
            <w:pPr>
              <w:spacing w:after="0" w:line="240" w:lineRule="auto"/>
              <w:jc w:val="right"/>
              <w:rPr>
                <w:rFonts w:eastAsia="Times New Roman" w:cs="Times New Roman"/>
                <w:lang w:val="en-US"/>
              </w:rPr>
            </w:pPr>
            <w:r w:rsidRPr="009D5E2C">
              <w:rPr>
                <w:rFonts w:eastAsia="Times New Roman" w:cs="Times New Roman"/>
              </w:rPr>
              <w:t>&lt;0.001</w:t>
            </w:r>
          </w:p>
        </w:tc>
      </w:tr>
      <w:tr w:rsidR="00E72682" w:rsidRPr="009D5E2C" w14:paraId="3CBAB865" w14:textId="77777777" w:rsidTr="00E72682">
        <w:trPr>
          <w:trHeight w:val="300"/>
        </w:trPr>
        <w:tc>
          <w:tcPr>
            <w:tcW w:w="3408" w:type="dxa"/>
            <w:tcBorders>
              <w:top w:val="nil"/>
              <w:left w:val="nil"/>
              <w:bottom w:val="nil"/>
              <w:right w:val="nil"/>
            </w:tcBorders>
            <w:shd w:val="clear" w:color="auto" w:fill="auto"/>
            <w:noWrap/>
            <w:vAlign w:val="center"/>
          </w:tcPr>
          <w:p w14:paraId="1EEAB25F" w14:textId="77777777" w:rsidR="00E72682" w:rsidRPr="009D5E2C" w:rsidRDefault="00E72682" w:rsidP="00E72682">
            <w:pPr>
              <w:spacing w:after="0" w:line="240" w:lineRule="auto"/>
              <w:rPr>
                <w:rFonts w:ascii="Calibri" w:eastAsia="Times New Roman" w:hAnsi="Calibri" w:cs="Times New Roman"/>
                <w:color w:val="000000"/>
                <w:lang w:val="en-US"/>
              </w:rPr>
            </w:pPr>
            <w:r w:rsidRPr="009D5E2C">
              <w:rPr>
                <w:rFonts w:ascii="Calibri" w:eastAsia="Times New Roman" w:hAnsi="Calibri" w:cs="Times New Roman"/>
                <w:color w:val="000000"/>
                <w:lang w:val="en-US"/>
              </w:rPr>
              <w:t>English spoken at home (%)</w:t>
            </w:r>
          </w:p>
        </w:tc>
        <w:tc>
          <w:tcPr>
            <w:tcW w:w="1559" w:type="dxa"/>
            <w:tcBorders>
              <w:top w:val="nil"/>
              <w:left w:val="nil"/>
              <w:bottom w:val="nil"/>
              <w:right w:val="nil"/>
            </w:tcBorders>
            <w:noWrap/>
            <w:vAlign w:val="center"/>
          </w:tcPr>
          <w:p w14:paraId="2CC9A9E0" w14:textId="6FF8ABED" w:rsidR="00E72682" w:rsidRPr="009D5E2C" w:rsidRDefault="00E72682" w:rsidP="00E72682">
            <w:pPr>
              <w:spacing w:after="0" w:line="240" w:lineRule="auto"/>
              <w:jc w:val="right"/>
              <w:rPr>
                <w:rFonts w:eastAsia="Times New Roman" w:cs="Times New Roman"/>
                <w:lang w:val="en-US"/>
              </w:rPr>
            </w:pPr>
            <w:r w:rsidRPr="009D5E2C">
              <w:rPr>
                <w:rFonts w:eastAsia="Times New Roman" w:cs="Times New Roman"/>
                <w:szCs w:val="20"/>
              </w:rPr>
              <w:t>1671 (96.14</w:t>
            </w:r>
            <w:r>
              <w:rPr>
                <w:rFonts w:eastAsia="Times New Roman" w:cs="Times New Roman"/>
                <w:szCs w:val="20"/>
              </w:rPr>
              <w:t>%</w:t>
            </w:r>
            <w:r w:rsidRPr="009D5E2C">
              <w:rPr>
                <w:rFonts w:eastAsia="Times New Roman" w:cs="Times New Roman"/>
                <w:szCs w:val="20"/>
              </w:rPr>
              <w:t>)</w:t>
            </w:r>
          </w:p>
        </w:tc>
        <w:tc>
          <w:tcPr>
            <w:tcW w:w="1418" w:type="dxa"/>
            <w:tcBorders>
              <w:top w:val="nil"/>
              <w:left w:val="nil"/>
              <w:bottom w:val="nil"/>
              <w:right w:val="nil"/>
            </w:tcBorders>
            <w:vAlign w:val="center"/>
          </w:tcPr>
          <w:p w14:paraId="4F86B52A" w14:textId="3184ACDD" w:rsidR="00E72682" w:rsidRPr="009D5E2C" w:rsidRDefault="00E72682" w:rsidP="00E72682">
            <w:pPr>
              <w:spacing w:after="0" w:line="240" w:lineRule="auto"/>
              <w:jc w:val="right"/>
              <w:rPr>
                <w:rFonts w:eastAsia="Times New Roman" w:cs="Times New Roman"/>
              </w:rPr>
            </w:pPr>
            <w:r w:rsidRPr="009D5E2C">
              <w:rPr>
                <w:rFonts w:eastAsia="Times New Roman" w:cs="Times New Roman"/>
                <w:szCs w:val="20"/>
              </w:rPr>
              <w:t xml:space="preserve">95.12, 96.95 </w:t>
            </w:r>
          </w:p>
        </w:tc>
        <w:tc>
          <w:tcPr>
            <w:tcW w:w="1559" w:type="dxa"/>
            <w:tcBorders>
              <w:top w:val="nil"/>
              <w:left w:val="nil"/>
              <w:bottom w:val="nil"/>
              <w:right w:val="nil"/>
            </w:tcBorders>
            <w:noWrap/>
            <w:vAlign w:val="center"/>
          </w:tcPr>
          <w:p w14:paraId="7DE0EE56" w14:textId="3125D73F" w:rsidR="00E72682" w:rsidRPr="009D5E2C" w:rsidRDefault="00E72682" w:rsidP="00E72682">
            <w:pPr>
              <w:spacing w:after="0" w:line="240" w:lineRule="auto"/>
              <w:jc w:val="right"/>
              <w:rPr>
                <w:rFonts w:eastAsia="Times New Roman" w:cs="Times New Roman"/>
                <w:lang w:val="en-US"/>
              </w:rPr>
            </w:pPr>
            <w:r w:rsidRPr="009D5E2C">
              <w:rPr>
                <w:rFonts w:eastAsia="Times New Roman" w:cs="Times New Roman"/>
                <w:szCs w:val="20"/>
              </w:rPr>
              <w:t>2923 (94.35</w:t>
            </w:r>
            <w:r>
              <w:rPr>
                <w:rFonts w:eastAsia="Times New Roman" w:cs="Times New Roman"/>
                <w:szCs w:val="20"/>
              </w:rPr>
              <w:t>%</w:t>
            </w:r>
            <w:r w:rsidRPr="009D5E2C">
              <w:rPr>
                <w:rFonts w:eastAsia="Times New Roman" w:cs="Times New Roman"/>
                <w:szCs w:val="20"/>
              </w:rPr>
              <w:t>)</w:t>
            </w:r>
          </w:p>
        </w:tc>
        <w:tc>
          <w:tcPr>
            <w:tcW w:w="1418" w:type="dxa"/>
            <w:tcBorders>
              <w:top w:val="nil"/>
              <w:left w:val="nil"/>
              <w:bottom w:val="nil"/>
              <w:right w:val="nil"/>
            </w:tcBorders>
            <w:vAlign w:val="center"/>
          </w:tcPr>
          <w:p w14:paraId="39245087" w14:textId="0A8A0857" w:rsidR="00E72682" w:rsidRPr="009D5E2C" w:rsidRDefault="00E72682" w:rsidP="00E72682">
            <w:pPr>
              <w:spacing w:after="0" w:line="240" w:lineRule="auto"/>
              <w:jc w:val="right"/>
              <w:rPr>
                <w:rFonts w:eastAsia="Times New Roman" w:cs="Times New Roman"/>
              </w:rPr>
            </w:pPr>
            <w:r w:rsidRPr="009D5E2C">
              <w:rPr>
                <w:rFonts w:eastAsia="Times New Roman" w:cs="Times New Roman"/>
                <w:szCs w:val="20"/>
              </w:rPr>
              <w:t>93.47, 95.14</w:t>
            </w:r>
          </w:p>
        </w:tc>
        <w:tc>
          <w:tcPr>
            <w:tcW w:w="992" w:type="dxa"/>
            <w:tcBorders>
              <w:top w:val="nil"/>
              <w:left w:val="nil"/>
              <w:bottom w:val="nil"/>
              <w:right w:val="nil"/>
            </w:tcBorders>
            <w:shd w:val="clear" w:color="auto" w:fill="auto"/>
            <w:noWrap/>
            <w:vAlign w:val="center"/>
          </w:tcPr>
          <w:p w14:paraId="41322B7A" w14:textId="77777777" w:rsidR="00E72682" w:rsidRPr="009D5E2C" w:rsidRDefault="00E72682" w:rsidP="00E72682">
            <w:pPr>
              <w:spacing w:after="0" w:line="240" w:lineRule="auto"/>
              <w:jc w:val="right"/>
              <w:rPr>
                <w:rFonts w:eastAsia="Times New Roman" w:cs="Times New Roman"/>
                <w:lang w:val="en-US"/>
              </w:rPr>
            </w:pPr>
            <w:r w:rsidRPr="009D5E2C">
              <w:rPr>
                <w:rFonts w:eastAsia="Times New Roman" w:cs="Times New Roman"/>
              </w:rPr>
              <w:t>0.006</w:t>
            </w:r>
          </w:p>
        </w:tc>
      </w:tr>
      <w:tr w:rsidR="00E72682" w:rsidRPr="009D5E2C" w14:paraId="4E33A4C4" w14:textId="77777777" w:rsidTr="00E72682">
        <w:trPr>
          <w:trHeight w:val="300"/>
        </w:trPr>
        <w:tc>
          <w:tcPr>
            <w:tcW w:w="3408" w:type="dxa"/>
            <w:tcBorders>
              <w:top w:val="nil"/>
              <w:left w:val="nil"/>
              <w:bottom w:val="nil"/>
              <w:right w:val="nil"/>
            </w:tcBorders>
            <w:shd w:val="clear" w:color="auto" w:fill="auto"/>
            <w:noWrap/>
            <w:vAlign w:val="center"/>
            <w:hideMark/>
          </w:tcPr>
          <w:p w14:paraId="6240C2B2" w14:textId="77777777" w:rsidR="00E72682" w:rsidRPr="009D5E2C" w:rsidRDefault="00E72682" w:rsidP="00E72682">
            <w:pPr>
              <w:spacing w:after="0" w:line="240" w:lineRule="auto"/>
              <w:rPr>
                <w:rFonts w:ascii="Calibri" w:eastAsia="Times New Roman" w:hAnsi="Calibri" w:cs="Times New Roman"/>
                <w:color w:val="000000"/>
                <w:lang w:val="en-US"/>
              </w:rPr>
            </w:pPr>
            <w:r w:rsidRPr="009D5E2C">
              <w:rPr>
                <w:rFonts w:ascii="Calibri" w:eastAsia="Times New Roman" w:hAnsi="Calibri" w:cs="Times New Roman"/>
                <w:color w:val="000000"/>
                <w:lang w:val="en-US"/>
              </w:rPr>
              <w:t>Self-reported diabetes (n, %)</w:t>
            </w:r>
          </w:p>
        </w:tc>
        <w:tc>
          <w:tcPr>
            <w:tcW w:w="1559" w:type="dxa"/>
            <w:tcBorders>
              <w:top w:val="nil"/>
              <w:left w:val="nil"/>
              <w:bottom w:val="nil"/>
              <w:right w:val="nil"/>
            </w:tcBorders>
            <w:noWrap/>
            <w:vAlign w:val="center"/>
            <w:hideMark/>
          </w:tcPr>
          <w:p w14:paraId="697A15DB" w14:textId="31E8A5EC" w:rsidR="00E72682" w:rsidRPr="009D5E2C" w:rsidRDefault="00E72682" w:rsidP="00E72682">
            <w:pPr>
              <w:spacing w:after="0" w:line="240" w:lineRule="auto"/>
              <w:jc w:val="right"/>
              <w:rPr>
                <w:rFonts w:eastAsia="Times New Roman" w:cs="Times New Roman"/>
                <w:lang w:val="en-US"/>
              </w:rPr>
            </w:pPr>
            <w:r w:rsidRPr="009D5E2C">
              <w:rPr>
                <w:rFonts w:eastAsia="Times New Roman" w:cs="Times New Roman"/>
                <w:szCs w:val="20"/>
              </w:rPr>
              <w:t>645 (37.11</w:t>
            </w:r>
            <w:r>
              <w:rPr>
                <w:rFonts w:eastAsia="Times New Roman" w:cs="Times New Roman"/>
                <w:szCs w:val="20"/>
              </w:rPr>
              <w:t>%</w:t>
            </w:r>
            <w:r w:rsidRPr="009D5E2C">
              <w:rPr>
                <w:rFonts w:eastAsia="Times New Roman" w:cs="Times New Roman"/>
                <w:szCs w:val="20"/>
              </w:rPr>
              <w:t>)</w:t>
            </w:r>
          </w:p>
        </w:tc>
        <w:tc>
          <w:tcPr>
            <w:tcW w:w="1418" w:type="dxa"/>
            <w:tcBorders>
              <w:top w:val="nil"/>
              <w:left w:val="nil"/>
              <w:bottom w:val="nil"/>
              <w:right w:val="nil"/>
            </w:tcBorders>
            <w:vAlign w:val="center"/>
          </w:tcPr>
          <w:p w14:paraId="0BA561AE" w14:textId="6F94DC91" w:rsidR="00E72682" w:rsidRPr="009D5E2C" w:rsidRDefault="00E72682" w:rsidP="00E72682">
            <w:pPr>
              <w:spacing w:after="0" w:line="240" w:lineRule="auto"/>
              <w:jc w:val="right"/>
              <w:rPr>
                <w:rFonts w:eastAsia="Times New Roman" w:cs="Times New Roman"/>
              </w:rPr>
            </w:pPr>
            <w:r w:rsidRPr="009D5E2C">
              <w:rPr>
                <w:rFonts w:eastAsia="Times New Roman" w:cs="Times New Roman"/>
                <w:szCs w:val="20"/>
              </w:rPr>
              <w:t>34.83, 39.43</w:t>
            </w:r>
          </w:p>
        </w:tc>
        <w:tc>
          <w:tcPr>
            <w:tcW w:w="1559" w:type="dxa"/>
            <w:tcBorders>
              <w:top w:val="nil"/>
              <w:left w:val="nil"/>
              <w:bottom w:val="nil"/>
              <w:right w:val="nil"/>
            </w:tcBorders>
            <w:noWrap/>
            <w:vAlign w:val="center"/>
            <w:hideMark/>
          </w:tcPr>
          <w:p w14:paraId="62A111FF" w14:textId="13BF5EFC" w:rsidR="00E72682" w:rsidRPr="009D5E2C" w:rsidRDefault="00E72682" w:rsidP="00E72682">
            <w:pPr>
              <w:spacing w:after="0" w:line="240" w:lineRule="auto"/>
              <w:jc w:val="right"/>
              <w:rPr>
                <w:rFonts w:eastAsia="Times New Roman" w:cs="Times New Roman"/>
                <w:lang w:val="en-US"/>
              </w:rPr>
            </w:pPr>
            <w:r w:rsidRPr="009D5E2C">
              <w:rPr>
                <w:rFonts w:eastAsia="Times New Roman" w:cs="Times New Roman"/>
                <w:szCs w:val="20"/>
              </w:rPr>
              <w:t>431 (13.91</w:t>
            </w:r>
            <w:r>
              <w:rPr>
                <w:rFonts w:eastAsia="Times New Roman" w:cs="Times New Roman"/>
                <w:szCs w:val="20"/>
              </w:rPr>
              <w:t>%</w:t>
            </w:r>
            <w:r w:rsidRPr="009D5E2C">
              <w:rPr>
                <w:rFonts w:eastAsia="Times New Roman" w:cs="Times New Roman"/>
                <w:szCs w:val="20"/>
              </w:rPr>
              <w:t>)</w:t>
            </w:r>
          </w:p>
        </w:tc>
        <w:tc>
          <w:tcPr>
            <w:tcW w:w="1418" w:type="dxa"/>
            <w:tcBorders>
              <w:top w:val="nil"/>
              <w:left w:val="nil"/>
              <w:bottom w:val="nil"/>
              <w:right w:val="nil"/>
            </w:tcBorders>
            <w:vAlign w:val="center"/>
          </w:tcPr>
          <w:p w14:paraId="583C4FE8" w14:textId="0AC02445" w:rsidR="00E72682" w:rsidRPr="009D5E2C" w:rsidRDefault="00E72682" w:rsidP="00E72682">
            <w:pPr>
              <w:spacing w:after="0" w:line="240" w:lineRule="auto"/>
              <w:jc w:val="right"/>
              <w:rPr>
                <w:rFonts w:eastAsia="Times New Roman" w:cs="Times New Roman"/>
              </w:rPr>
            </w:pPr>
            <w:r w:rsidRPr="009D5E2C">
              <w:rPr>
                <w:rFonts w:eastAsia="Times New Roman" w:cs="Times New Roman"/>
                <w:szCs w:val="20"/>
              </w:rPr>
              <w:t>12.71, 15.18</w:t>
            </w:r>
          </w:p>
        </w:tc>
        <w:tc>
          <w:tcPr>
            <w:tcW w:w="992" w:type="dxa"/>
            <w:tcBorders>
              <w:top w:val="nil"/>
              <w:left w:val="nil"/>
              <w:bottom w:val="nil"/>
              <w:right w:val="nil"/>
            </w:tcBorders>
            <w:shd w:val="clear" w:color="auto" w:fill="auto"/>
            <w:noWrap/>
            <w:vAlign w:val="center"/>
            <w:hideMark/>
          </w:tcPr>
          <w:p w14:paraId="1CD2632E" w14:textId="77777777" w:rsidR="00E72682" w:rsidRPr="009D5E2C" w:rsidRDefault="00E72682" w:rsidP="00E72682">
            <w:pPr>
              <w:spacing w:after="0" w:line="240" w:lineRule="auto"/>
              <w:jc w:val="right"/>
              <w:rPr>
                <w:rFonts w:eastAsia="Times New Roman" w:cs="Times New Roman"/>
                <w:lang w:val="en-US"/>
              </w:rPr>
            </w:pPr>
            <w:r w:rsidRPr="009D5E2C">
              <w:rPr>
                <w:rFonts w:eastAsia="Times New Roman" w:cs="Times New Roman"/>
              </w:rPr>
              <w:t>&lt;0.001</w:t>
            </w:r>
          </w:p>
        </w:tc>
      </w:tr>
      <w:tr w:rsidR="00E72682" w:rsidRPr="009D5E2C" w14:paraId="66FD4632" w14:textId="77777777" w:rsidTr="00E72682">
        <w:trPr>
          <w:trHeight w:val="300"/>
        </w:trPr>
        <w:tc>
          <w:tcPr>
            <w:tcW w:w="3408" w:type="dxa"/>
            <w:tcBorders>
              <w:top w:val="nil"/>
              <w:left w:val="nil"/>
              <w:right w:val="nil"/>
            </w:tcBorders>
            <w:shd w:val="clear" w:color="auto" w:fill="auto"/>
            <w:noWrap/>
            <w:vAlign w:val="center"/>
            <w:hideMark/>
          </w:tcPr>
          <w:p w14:paraId="2E44D0DD" w14:textId="77777777" w:rsidR="00E72682" w:rsidRPr="009D5E2C" w:rsidRDefault="00E72682" w:rsidP="00E72682">
            <w:pPr>
              <w:spacing w:after="0" w:line="240" w:lineRule="auto"/>
              <w:rPr>
                <w:rFonts w:ascii="Calibri" w:eastAsia="Times New Roman" w:hAnsi="Calibri" w:cs="Times New Roman"/>
                <w:color w:val="000000"/>
                <w:lang w:val="en-US"/>
              </w:rPr>
            </w:pPr>
            <w:r w:rsidRPr="009D5E2C">
              <w:rPr>
                <w:rFonts w:ascii="Calibri" w:eastAsia="Times New Roman" w:hAnsi="Calibri" w:cs="Times New Roman"/>
                <w:color w:val="000000"/>
                <w:lang w:val="en-US"/>
              </w:rPr>
              <w:t>Self-reported stroke (n, %)</w:t>
            </w:r>
            <w:r w:rsidRPr="009D5E2C">
              <w:rPr>
                <w:rFonts w:ascii="Calibri" w:eastAsia="Times New Roman" w:hAnsi="Calibri" w:cs="Times New Roman"/>
                <w:color w:val="000000"/>
                <w:sz w:val="20"/>
                <w:szCs w:val="20"/>
                <w:vertAlign w:val="superscript"/>
              </w:rPr>
              <w:t xml:space="preserve"> 3</w:t>
            </w:r>
          </w:p>
        </w:tc>
        <w:tc>
          <w:tcPr>
            <w:tcW w:w="1559" w:type="dxa"/>
            <w:tcBorders>
              <w:top w:val="nil"/>
              <w:left w:val="nil"/>
              <w:bottom w:val="single" w:sz="4" w:space="0" w:color="auto"/>
              <w:right w:val="nil"/>
            </w:tcBorders>
            <w:noWrap/>
            <w:vAlign w:val="center"/>
            <w:hideMark/>
          </w:tcPr>
          <w:p w14:paraId="210D8A13" w14:textId="45322E45" w:rsidR="00E72682" w:rsidRPr="009D5E2C" w:rsidRDefault="00E72682" w:rsidP="00E72682">
            <w:pPr>
              <w:spacing w:after="0" w:line="240" w:lineRule="auto"/>
              <w:jc w:val="right"/>
              <w:rPr>
                <w:rFonts w:eastAsia="Times New Roman" w:cs="Times New Roman"/>
                <w:lang w:val="en-US"/>
              </w:rPr>
            </w:pPr>
            <w:r w:rsidRPr="009D5E2C">
              <w:rPr>
                <w:rFonts w:eastAsia="Times New Roman" w:cs="Times New Roman"/>
                <w:szCs w:val="20"/>
              </w:rPr>
              <w:t>152 (8.75</w:t>
            </w:r>
            <w:r>
              <w:rPr>
                <w:rFonts w:eastAsia="Times New Roman" w:cs="Times New Roman"/>
                <w:szCs w:val="20"/>
              </w:rPr>
              <w:t>%</w:t>
            </w:r>
            <w:r w:rsidRPr="009D5E2C">
              <w:rPr>
                <w:rFonts w:eastAsia="Times New Roman" w:cs="Times New Roman"/>
                <w:szCs w:val="20"/>
              </w:rPr>
              <w:t>)</w:t>
            </w:r>
          </w:p>
        </w:tc>
        <w:tc>
          <w:tcPr>
            <w:tcW w:w="1418" w:type="dxa"/>
            <w:tcBorders>
              <w:top w:val="nil"/>
              <w:left w:val="nil"/>
              <w:bottom w:val="single" w:sz="4" w:space="0" w:color="auto"/>
              <w:right w:val="nil"/>
            </w:tcBorders>
            <w:vAlign w:val="center"/>
          </w:tcPr>
          <w:p w14:paraId="1F76C1F0" w14:textId="3F08D666" w:rsidR="00E72682" w:rsidRPr="009D5E2C" w:rsidRDefault="00E72682" w:rsidP="00E72682">
            <w:pPr>
              <w:spacing w:after="0" w:line="240" w:lineRule="auto"/>
              <w:jc w:val="right"/>
              <w:rPr>
                <w:rFonts w:eastAsia="Times New Roman" w:cs="Times New Roman"/>
              </w:rPr>
            </w:pPr>
            <w:r w:rsidRPr="009D5E2C">
              <w:rPr>
                <w:rFonts w:eastAsia="Times New Roman" w:cs="Times New Roman"/>
                <w:szCs w:val="20"/>
              </w:rPr>
              <w:t>7.46, 10.17</w:t>
            </w:r>
          </w:p>
        </w:tc>
        <w:tc>
          <w:tcPr>
            <w:tcW w:w="1559" w:type="dxa"/>
            <w:tcBorders>
              <w:top w:val="nil"/>
              <w:left w:val="nil"/>
              <w:right w:val="nil"/>
            </w:tcBorders>
            <w:noWrap/>
            <w:vAlign w:val="center"/>
            <w:hideMark/>
          </w:tcPr>
          <w:p w14:paraId="29FACF28" w14:textId="2FABADE2" w:rsidR="00E72682" w:rsidRPr="009D5E2C" w:rsidRDefault="00E72682" w:rsidP="00E72682">
            <w:pPr>
              <w:spacing w:after="0" w:line="240" w:lineRule="auto"/>
              <w:jc w:val="right"/>
              <w:rPr>
                <w:rFonts w:eastAsia="Times New Roman" w:cs="Times New Roman"/>
                <w:lang w:val="en-US"/>
              </w:rPr>
            </w:pPr>
            <w:r w:rsidRPr="009D5E2C">
              <w:rPr>
                <w:rFonts w:eastAsia="Times New Roman" w:cs="Times New Roman"/>
                <w:szCs w:val="20"/>
              </w:rPr>
              <w:t>156 (5.04</w:t>
            </w:r>
            <w:r>
              <w:rPr>
                <w:rFonts w:eastAsia="Times New Roman" w:cs="Times New Roman"/>
                <w:szCs w:val="20"/>
              </w:rPr>
              <w:t>%</w:t>
            </w:r>
            <w:r w:rsidRPr="009D5E2C">
              <w:rPr>
                <w:rFonts w:eastAsia="Times New Roman" w:cs="Times New Roman"/>
                <w:szCs w:val="20"/>
              </w:rPr>
              <w:t>)</w:t>
            </w:r>
          </w:p>
        </w:tc>
        <w:tc>
          <w:tcPr>
            <w:tcW w:w="1418" w:type="dxa"/>
            <w:tcBorders>
              <w:top w:val="nil"/>
              <w:left w:val="nil"/>
              <w:right w:val="nil"/>
            </w:tcBorders>
            <w:vAlign w:val="center"/>
          </w:tcPr>
          <w:p w14:paraId="15EA0980" w14:textId="3CDC7170" w:rsidR="00E72682" w:rsidRPr="009D5E2C" w:rsidRDefault="00E72682" w:rsidP="00E72682">
            <w:pPr>
              <w:spacing w:after="0" w:line="240" w:lineRule="auto"/>
              <w:jc w:val="right"/>
              <w:rPr>
                <w:rFonts w:eastAsia="Times New Roman" w:cs="Times New Roman"/>
              </w:rPr>
            </w:pPr>
            <w:r w:rsidRPr="009D5E2C">
              <w:rPr>
                <w:rFonts w:eastAsia="Times New Roman" w:cs="Times New Roman"/>
                <w:szCs w:val="20"/>
              </w:rPr>
              <w:t>4.29, 5.87</w:t>
            </w:r>
          </w:p>
        </w:tc>
        <w:tc>
          <w:tcPr>
            <w:tcW w:w="992" w:type="dxa"/>
            <w:tcBorders>
              <w:top w:val="nil"/>
              <w:left w:val="nil"/>
              <w:right w:val="nil"/>
            </w:tcBorders>
            <w:shd w:val="clear" w:color="auto" w:fill="auto"/>
            <w:noWrap/>
            <w:vAlign w:val="center"/>
            <w:hideMark/>
          </w:tcPr>
          <w:p w14:paraId="4E7B306B" w14:textId="77777777" w:rsidR="00E72682" w:rsidRPr="009D5E2C" w:rsidRDefault="00E72682" w:rsidP="00E72682">
            <w:pPr>
              <w:spacing w:after="0" w:line="240" w:lineRule="auto"/>
              <w:jc w:val="right"/>
              <w:rPr>
                <w:rFonts w:eastAsia="Times New Roman" w:cs="Times New Roman"/>
                <w:lang w:val="en-US"/>
              </w:rPr>
            </w:pPr>
            <w:r w:rsidRPr="009D5E2C">
              <w:rPr>
                <w:rFonts w:eastAsia="Times New Roman" w:cs="Times New Roman"/>
              </w:rPr>
              <w:t>&lt;0.001</w:t>
            </w:r>
          </w:p>
        </w:tc>
      </w:tr>
    </w:tbl>
    <w:p w14:paraId="103F90AA" w14:textId="3730560D" w:rsidR="009D5E2C" w:rsidRPr="006E5993" w:rsidRDefault="00E909FC" w:rsidP="006E5993">
      <w:pPr>
        <w:spacing w:line="240" w:lineRule="auto"/>
        <w:rPr>
          <w:rFonts w:eastAsia="Times New Roman" w:cs="Times New Roman"/>
          <w:sz w:val="20"/>
          <w:szCs w:val="20"/>
          <w:lang w:val="en-US"/>
        </w:rPr>
      </w:pPr>
      <w:r>
        <w:rPr>
          <w:rFonts w:eastAsia="Times New Roman" w:cs="Times New Roman"/>
          <w:sz w:val="20"/>
          <w:szCs w:val="20"/>
          <w:vertAlign w:val="superscript"/>
          <w:lang w:val="en-US"/>
        </w:rPr>
        <w:t>*</w:t>
      </w:r>
      <w:r>
        <w:rPr>
          <w:rFonts w:eastAsia="Times New Roman" w:cs="Times New Roman"/>
          <w:sz w:val="20"/>
          <w:szCs w:val="20"/>
          <w:lang w:val="en-US"/>
        </w:rPr>
        <w:t>p</w:t>
      </w:r>
      <w:r w:rsidR="009D5E2C" w:rsidRPr="009D5E2C">
        <w:rPr>
          <w:rFonts w:eastAsia="Times New Roman" w:cs="Times New Roman"/>
          <w:sz w:val="20"/>
          <w:szCs w:val="20"/>
          <w:lang w:val="en-US"/>
        </w:rPr>
        <w:t xml:space="preserve"> values are based on</w:t>
      </w:r>
      <w:r>
        <w:rPr>
          <w:rFonts w:eastAsia="Times New Roman" w:cs="Times New Roman"/>
          <w:sz w:val="20"/>
          <w:szCs w:val="20"/>
          <w:lang w:val="en-US"/>
        </w:rPr>
        <w:t xml:space="preserve"> the</w:t>
      </w:r>
      <w:r w:rsidR="009D5E2C" w:rsidRPr="009D5E2C">
        <w:rPr>
          <w:rFonts w:eastAsia="Times New Roman" w:cs="Times New Roman"/>
          <w:sz w:val="20"/>
          <w:szCs w:val="20"/>
          <w:lang w:val="en-US"/>
        </w:rPr>
        <w:t xml:space="preserve"> </w:t>
      </w:r>
      <w:r w:rsidRPr="00E909FC">
        <w:rPr>
          <w:rFonts w:eastAsia="Times New Roman" w:cs="Times New Roman"/>
          <w:sz w:val="20"/>
          <w:szCs w:val="20"/>
          <w:lang w:val="en-US"/>
        </w:rPr>
        <w:t xml:space="preserve">chi-squared test </w:t>
      </w:r>
      <w:r>
        <w:rPr>
          <w:rFonts w:eastAsia="Times New Roman" w:cs="Times New Roman"/>
          <w:color w:val="000000"/>
          <w:sz w:val="20"/>
          <w:szCs w:val="20"/>
        </w:rPr>
        <w:t xml:space="preserve">for </w:t>
      </w:r>
      <w:r w:rsidR="009D5E2C" w:rsidRPr="009D5E2C">
        <w:rPr>
          <w:rFonts w:eastAsia="Times New Roman" w:cs="Times New Roman"/>
          <w:sz w:val="20"/>
          <w:szCs w:val="20"/>
          <w:lang w:val="en-US"/>
        </w:rPr>
        <w:t xml:space="preserve">categorical </w:t>
      </w:r>
      <w:r>
        <w:rPr>
          <w:rFonts w:eastAsia="Times New Roman" w:cs="Times New Roman"/>
          <w:sz w:val="20"/>
          <w:szCs w:val="20"/>
          <w:lang w:val="en-US"/>
        </w:rPr>
        <w:t>variables</w:t>
      </w:r>
      <w:r w:rsidR="009D5E2C" w:rsidRPr="009D5E2C">
        <w:rPr>
          <w:rFonts w:eastAsia="Times New Roman" w:cs="Times New Roman"/>
          <w:sz w:val="20"/>
          <w:szCs w:val="20"/>
          <w:lang w:val="en-US"/>
        </w:rPr>
        <w:t xml:space="preserve"> or </w:t>
      </w:r>
      <w:r>
        <w:rPr>
          <w:rFonts w:eastAsia="Times New Roman" w:cs="Times New Roman"/>
          <w:sz w:val="20"/>
          <w:szCs w:val="20"/>
          <w:lang w:val="en-US"/>
        </w:rPr>
        <w:t xml:space="preserve">two </w:t>
      </w:r>
      <w:r w:rsidR="009D5E2C" w:rsidRPr="009D5E2C">
        <w:rPr>
          <w:rFonts w:eastAsia="Times New Roman" w:cs="Times New Roman"/>
          <w:sz w:val="20"/>
          <w:szCs w:val="20"/>
          <w:lang w:val="en-US"/>
        </w:rPr>
        <w:t>independent samples t-test for continuous variables, comparing characteristics of non-Indigenous and Indigenous participants in the NEHS</w:t>
      </w:r>
      <w:r w:rsidR="005A5091">
        <w:rPr>
          <w:rFonts w:eastAsia="Times New Roman" w:cs="Times New Roman"/>
          <w:sz w:val="20"/>
          <w:szCs w:val="20"/>
          <w:lang w:val="en-US"/>
        </w:rPr>
        <w:t xml:space="preserve">. </w:t>
      </w:r>
      <w:r w:rsidR="006F1FB9" w:rsidRPr="006F1FB9">
        <w:rPr>
          <w:rFonts w:eastAsia="Times New Roman" w:cs="Times New Roman"/>
          <w:sz w:val="20"/>
          <w:szCs w:val="20"/>
          <w:lang w:val="en-US"/>
        </w:rPr>
        <w:t>Statistical significance was set as a p value of ≤0.05 (two tailed)</w:t>
      </w:r>
      <w:r w:rsidR="005A5091">
        <w:rPr>
          <w:rFonts w:eastAsia="Times New Roman" w:cs="Times New Roman"/>
          <w:sz w:val="20"/>
          <w:szCs w:val="20"/>
          <w:lang w:val="en-US"/>
        </w:rPr>
        <w:t>.</w:t>
      </w:r>
      <w:r w:rsidR="009D5E2C" w:rsidRPr="009D5E2C">
        <w:rPr>
          <w:rFonts w:eastAsia="Times New Roman" w:cs="Times New Roman"/>
          <w:sz w:val="20"/>
          <w:szCs w:val="20"/>
          <w:lang w:val="en-US"/>
        </w:rPr>
        <w:br/>
      </w:r>
      <w:proofErr w:type="gramStart"/>
      <w:r>
        <w:rPr>
          <w:rFonts w:eastAsia="Times New Roman" w:cs="Times New Roman"/>
          <w:sz w:val="20"/>
          <w:szCs w:val="20"/>
          <w:vertAlign w:val="superscript"/>
          <w:lang w:val="en-US"/>
        </w:rPr>
        <w:t>1</w:t>
      </w:r>
      <w:r w:rsidR="009D5E2C" w:rsidRPr="009D5E2C">
        <w:rPr>
          <w:rFonts w:eastAsia="Times New Roman" w:cs="Times New Roman"/>
          <w:sz w:val="20"/>
          <w:szCs w:val="20"/>
          <w:lang w:val="en-US"/>
        </w:rPr>
        <w:t>The minimum age inclusion criteria was</w:t>
      </w:r>
      <w:proofErr w:type="gramEnd"/>
      <w:r w:rsidR="009D5E2C" w:rsidRPr="009D5E2C">
        <w:rPr>
          <w:rFonts w:eastAsia="Times New Roman" w:cs="Times New Roman"/>
          <w:sz w:val="20"/>
          <w:szCs w:val="20"/>
          <w:lang w:val="en-US"/>
        </w:rPr>
        <w:t xml:space="preserve"> 40 years for Indigenous participants and 50 years for non- Indigenous participants.</w:t>
      </w:r>
      <w:r w:rsidR="009D5E2C" w:rsidRPr="009D5E2C">
        <w:rPr>
          <w:rFonts w:eastAsia="Times New Roman" w:cs="Times New Roman"/>
          <w:sz w:val="20"/>
          <w:szCs w:val="20"/>
          <w:lang w:val="en-US"/>
        </w:rPr>
        <w:br/>
      </w:r>
      <w:r w:rsidRPr="00E909FC">
        <w:rPr>
          <w:rFonts w:eastAsia="Times New Roman" w:cs="Times New Roman"/>
          <w:sz w:val="20"/>
          <w:szCs w:val="20"/>
          <w:vertAlign w:val="superscript"/>
          <w:lang w:val="en-US"/>
        </w:rPr>
        <w:t>3</w:t>
      </w:r>
      <w:r w:rsidR="009D5E2C" w:rsidRPr="009D5E2C">
        <w:rPr>
          <w:rFonts w:eastAsia="Times New Roman" w:cs="Times New Roman"/>
          <w:sz w:val="20"/>
          <w:szCs w:val="20"/>
          <w:lang w:val="en-US"/>
        </w:rPr>
        <w:t>NA: Not Applicable</w:t>
      </w:r>
      <w:r w:rsidR="009D5E2C" w:rsidRPr="009D5E2C">
        <w:rPr>
          <w:rFonts w:eastAsia="Times New Roman" w:cs="Times New Roman"/>
          <w:sz w:val="20"/>
          <w:szCs w:val="20"/>
          <w:lang w:val="en-US"/>
        </w:rPr>
        <w:br/>
      </w:r>
      <w:r w:rsidRPr="00E909FC">
        <w:rPr>
          <w:rFonts w:eastAsia="Times New Roman" w:cs="Times New Roman"/>
          <w:sz w:val="20"/>
          <w:szCs w:val="20"/>
          <w:vertAlign w:val="superscript"/>
          <w:lang w:val="en-US"/>
        </w:rPr>
        <w:t>4</w:t>
      </w:r>
      <w:r w:rsidR="009D5E2C" w:rsidRPr="009D5E2C">
        <w:rPr>
          <w:rFonts w:eastAsia="Times New Roman" w:cs="Times New Roman"/>
          <w:sz w:val="20"/>
          <w:szCs w:val="20"/>
          <w:lang w:val="en-US"/>
        </w:rPr>
        <w:t>CI = Confidence Interval</w:t>
      </w:r>
    </w:p>
    <w:p w14:paraId="719D8A1E" w14:textId="77777777" w:rsidR="009D5E2C" w:rsidRPr="00DA4343" w:rsidRDefault="009D5E2C" w:rsidP="00DA4343">
      <w:pPr>
        <w:pStyle w:val="Heading2"/>
      </w:pPr>
      <w:bookmarkStart w:id="440" w:name="_Toc463361791"/>
      <w:r w:rsidRPr="00DA4343">
        <w:t>Ethnicity of non-Indigenous participants in the NEHS</w:t>
      </w:r>
      <w:bookmarkEnd w:id="440"/>
    </w:p>
    <w:p w14:paraId="43C8A23A" w14:textId="2E7CB9AD" w:rsidR="009D5E2C" w:rsidRPr="00A01DD1" w:rsidRDefault="009D5E2C" w:rsidP="00770A44">
      <w:pPr>
        <w:keepNext/>
        <w:spacing w:after="200" w:line="480" w:lineRule="auto"/>
        <w:rPr>
          <w:sz w:val="28"/>
          <w:lang w:val="en-US"/>
        </w:rPr>
      </w:pPr>
      <w:r w:rsidRPr="009D5E2C">
        <w:rPr>
          <w:sz w:val="24"/>
          <w:szCs w:val="24"/>
          <w:lang w:eastAsia="en-AU"/>
        </w:rPr>
        <w:t>Of the 3098 participants who identified as non-Indigenous, 69.1</w:t>
      </w:r>
      <w:r w:rsidR="0030546B">
        <w:rPr>
          <w:sz w:val="24"/>
          <w:szCs w:val="24"/>
          <w:lang w:eastAsia="en-AU"/>
        </w:rPr>
        <w:t>4</w:t>
      </w:r>
      <w:r w:rsidRPr="009D5E2C">
        <w:rPr>
          <w:sz w:val="24"/>
          <w:szCs w:val="24"/>
          <w:lang w:eastAsia="en-AU"/>
        </w:rPr>
        <w:t xml:space="preserve">% (n = 2142) </w:t>
      </w:r>
      <w:r w:rsidR="0030546B">
        <w:rPr>
          <w:sz w:val="24"/>
          <w:szCs w:val="24"/>
          <w:lang w:eastAsia="en-AU"/>
        </w:rPr>
        <w:t>were born in Australia, and 94.35</w:t>
      </w:r>
      <w:r w:rsidRPr="009D5E2C">
        <w:rPr>
          <w:sz w:val="24"/>
          <w:szCs w:val="24"/>
          <w:lang w:eastAsia="en-AU"/>
        </w:rPr>
        <w:t>% reported English as the main language spoken at home</w:t>
      </w:r>
      <w:r w:rsidR="00493880">
        <w:rPr>
          <w:sz w:val="24"/>
          <w:szCs w:val="24"/>
          <w:lang w:eastAsia="en-AU"/>
        </w:rPr>
        <w:t xml:space="preserve"> (n=2923)</w:t>
      </w:r>
      <w:r w:rsidRPr="009D5E2C">
        <w:rPr>
          <w:sz w:val="24"/>
          <w:szCs w:val="24"/>
          <w:lang w:eastAsia="en-AU"/>
        </w:rPr>
        <w:t xml:space="preserve">. However, of those who were not born in Australia, more than 85% reported having lived in </w:t>
      </w:r>
      <w:r w:rsidRPr="009D5E2C">
        <w:rPr>
          <w:sz w:val="24"/>
          <w:szCs w:val="24"/>
          <w:lang w:eastAsia="en-AU"/>
        </w:rPr>
        <w:lastRenderedPageBreak/>
        <w:t xml:space="preserve">Australia for more than 20 years. </w:t>
      </w:r>
      <w:r w:rsidRPr="009D5E2C">
        <w:rPr>
          <w:rFonts w:eastAsia="Times New Roman" w:cs="Times New Roman"/>
          <w:sz w:val="24"/>
          <w:szCs w:val="24"/>
          <w:lang w:val="en-US"/>
        </w:rPr>
        <w:t xml:space="preserve">Ethnicity was </w:t>
      </w:r>
      <w:proofErr w:type="spellStart"/>
      <w:r w:rsidRPr="009D5E2C">
        <w:rPr>
          <w:rFonts w:eastAsia="Times New Roman" w:cs="Times New Roman"/>
          <w:sz w:val="24"/>
          <w:szCs w:val="24"/>
          <w:lang w:val="en-US"/>
        </w:rPr>
        <w:t>categorised</w:t>
      </w:r>
      <w:proofErr w:type="spellEnd"/>
      <w:r w:rsidRPr="009D5E2C">
        <w:rPr>
          <w:rFonts w:eastAsia="Times New Roman" w:cs="Times New Roman"/>
          <w:sz w:val="24"/>
          <w:szCs w:val="24"/>
          <w:lang w:val="en-US"/>
        </w:rPr>
        <w:t xml:space="preserve"> according to the Australian Standard Classification of Cultural and Ethnic Groups (ASCCEG) 2011 for non-Indigenous participants </w:t>
      </w:r>
      <w:r w:rsidRPr="009D5E2C">
        <w:rPr>
          <w:rFonts w:eastAsia="Times New Roman" w:cs="Times New Roman"/>
          <w:sz w:val="24"/>
          <w:szCs w:val="24"/>
          <w:lang w:val="en-US"/>
        </w:rPr>
        <w:fldChar w:fldCharType="begin"/>
      </w:r>
      <w:r w:rsidR="00EF0EBD">
        <w:rPr>
          <w:rFonts w:eastAsia="Times New Roman" w:cs="Times New Roman"/>
          <w:sz w:val="24"/>
          <w:szCs w:val="24"/>
          <w:lang w:val="en-US"/>
        </w:rPr>
        <w:instrText xml:space="preserve"> ADDIN EN.CITE &lt;EndNote&gt;&lt;Cite&gt;&lt;Author&gt;ABS&lt;/Author&gt;&lt;Year&gt;2011&lt;/Year&gt;&lt;RecNum&gt;503&lt;/RecNum&gt;&lt;DisplayText&gt;[25]&lt;/DisplayText&gt;&lt;record&gt;&lt;rec-number&gt;503&lt;/rec-number&gt;&lt;foreign-keys&gt;&lt;key app="EN" db-id="xdrxsxr2laxwr9e0xsop0prfpatx9tvtrsff" timestamp="1461621318"&gt;503&lt;/key&gt;&lt;/foreign-keys&gt;&lt;ref-type name="Government Document"&gt;46&lt;/ref-type&gt;&lt;contributors&gt;&lt;authors&gt;&lt;author&gt;ABS&lt;/author&gt;&lt;/authors&gt;&lt;/contributors&gt;&lt;titles&gt;&lt;title&gt;Australian Standard Classification of Cultural and Ethnic Groups &lt;/title&gt;&lt;/titles&gt;&lt;dates&gt;&lt;year&gt;2011&lt;/year&gt;&lt;/dates&gt;&lt;pub-location&gt;http://www.abs.gov.au/AUSSTATS&lt;/pub-location&gt;&lt;publisher&gt;Australian Bureau of Statistics&lt;/publisher&gt;&lt;urls&gt;&lt;/urls&gt;&lt;/record&gt;&lt;/Cite&gt;&lt;/EndNote&gt;</w:instrText>
      </w:r>
      <w:r w:rsidRPr="009D5E2C">
        <w:rPr>
          <w:rFonts w:eastAsia="Times New Roman" w:cs="Times New Roman"/>
          <w:sz w:val="24"/>
          <w:szCs w:val="24"/>
          <w:lang w:val="en-US"/>
        </w:rPr>
        <w:fldChar w:fldCharType="separate"/>
      </w:r>
      <w:r w:rsidR="00EF0EBD">
        <w:rPr>
          <w:rFonts w:eastAsia="Times New Roman" w:cs="Times New Roman"/>
          <w:noProof/>
          <w:sz w:val="24"/>
          <w:szCs w:val="24"/>
          <w:lang w:val="en-US"/>
        </w:rPr>
        <w:t>[25]</w:t>
      </w:r>
      <w:r w:rsidRPr="009D5E2C">
        <w:rPr>
          <w:rFonts w:eastAsia="Times New Roman" w:cs="Times New Roman"/>
          <w:sz w:val="24"/>
          <w:szCs w:val="24"/>
          <w:lang w:val="en-US"/>
        </w:rPr>
        <w:fldChar w:fldCharType="end"/>
      </w:r>
      <w:r w:rsidR="00A01DD1">
        <w:rPr>
          <w:rFonts w:eastAsia="Times New Roman" w:cs="Times New Roman"/>
          <w:sz w:val="24"/>
          <w:szCs w:val="24"/>
          <w:lang w:val="en-US"/>
        </w:rPr>
        <w:t xml:space="preserve"> (</w:t>
      </w:r>
      <w:r w:rsidR="00A01DD1">
        <w:rPr>
          <w:rFonts w:eastAsia="Times New Roman" w:cs="Times New Roman"/>
          <w:sz w:val="24"/>
          <w:szCs w:val="24"/>
          <w:lang w:val="en-US"/>
        </w:rPr>
        <w:fldChar w:fldCharType="begin"/>
      </w:r>
      <w:r w:rsidR="00A01DD1">
        <w:rPr>
          <w:rFonts w:eastAsia="Times New Roman" w:cs="Times New Roman"/>
          <w:sz w:val="24"/>
          <w:szCs w:val="24"/>
          <w:lang w:val="en-US"/>
        </w:rPr>
        <w:instrText xml:space="preserve"> REF _Ref454266041 \h </w:instrText>
      </w:r>
      <w:r w:rsidR="00A01DD1">
        <w:rPr>
          <w:rFonts w:eastAsia="Times New Roman" w:cs="Times New Roman"/>
          <w:sz w:val="24"/>
          <w:szCs w:val="24"/>
          <w:lang w:val="en-US"/>
        </w:rPr>
      </w:r>
      <w:r w:rsidR="00A01DD1">
        <w:rPr>
          <w:rFonts w:eastAsia="Times New Roman" w:cs="Times New Roman"/>
          <w:sz w:val="24"/>
          <w:szCs w:val="24"/>
          <w:lang w:val="en-US"/>
        </w:rPr>
        <w:fldChar w:fldCharType="separate"/>
      </w:r>
      <w:r w:rsidR="005E75F0" w:rsidRPr="009D5E2C">
        <w:rPr>
          <w:iCs/>
          <w:sz w:val="24"/>
          <w:szCs w:val="24"/>
        </w:rPr>
        <w:t xml:space="preserve">Table </w:t>
      </w:r>
      <w:r w:rsidR="005E75F0">
        <w:rPr>
          <w:iCs/>
          <w:noProof/>
          <w:sz w:val="24"/>
          <w:szCs w:val="24"/>
        </w:rPr>
        <w:t>10</w:t>
      </w:r>
      <w:r w:rsidR="00A01DD1">
        <w:rPr>
          <w:rFonts w:eastAsia="Times New Roman" w:cs="Times New Roman"/>
          <w:sz w:val="24"/>
          <w:szCs w:val="24"/>
          <w:lang w:val="en-US"/>
        </w:rPr>
        <w:fldChar w:fldCharType="end"/>
      </w:r>
      <w:r w:rsidR="00A01DD1">
        <w:rPr>
          <w:rFonts w:eastAsia="Times New Roman" w:cs="Times New Roman"/>
          <w:sz w:val="24"/>
          <w:szCs w:val="24"/>
          <w:lang w:val="en-US"/>
        </w:rPr>
        <w:t>).</w:t>
      </w:r>
      <w:r w:rsidRPr="009D5E2C">
        <w:rPr>
          <w:sz w:val="28"/>
          <w:lang w:val="en-US"/>
        </w:rPr>
        <w:t xml:space="preserve"> </w:t>
      </w:r>
      <w:r w:rsidRPr="009D5E2C">
        <w:rPr>
          <w:sz w:val="24"/>
          <w:lang w:val="en-US"/>
        </w:rPr>
        <w:t xml:space="preserve">Nearly three quarters of non-Indigenous participants </w:t>
      </w:r>
      <w:r w:rsidR="00123918">
        <w:rPr>
          <w:sz w:val="24"/>
          <w:szCs w:val="24"/>
          <w:lang w:eastAsia="en-AU"/>
        </w:rPr>
        <w:t>were of Oceanian ethnicity, including the 2142 born in Australia, an additional 55 participants born in New Zealand and 19 from other Oceanian countries</w:t>
      </w:r>
      <w:r w:rsidRPr="009D5E2C">
        <w:rPr>
          <w:sz w:val="24"/>
          <w:szCs w:val="24"/>
          <w:lang w:eastAsia="en-AU"/>
        </w:rPr>
        <w:t xml:space="preserve">. North-West European ethnicity made up the second highest representation in the non-Indigenous sample at </w:t>
      </w:r>
      <w:r w:rsidR="00462550">
        <w:rPr>
          <w:sz w:val="24"/>
          <w:szCs w:val="24"/>
          <w:lang w:eastAsia="en-AU"/>
        </w:rPr>
        <w:t>17</w:t>
      </w:r>
      <w:r w:rsidR="0030546B">
        <w:rPr>
          <w:sz w:val="24"/>
          <w:szCs w:val="24"/>
          <w:lang w:eastAsia="en-AU"/>
        </w:rPr>
        <w:t>.30</w:t>
      </w:r>
      <w:r w:rsidR="00462550">
        <w:rPr>
          <w:sz w:val="24"/>
          <w:szCs w:val="24"/>
          <w:lang w:eastAsia="en-AU"/>
        </w:rPr>
        <w:t>%</w:t>
      </w:r>
      <w:r w:rsidRPr="009D5E2C">
        <w:rPr>
          <w:sz w:val="24"/>
          <w:szCs w:val="24"/>
          <w:lang w:eastAsia="en-AU"/>
        </w:rPr>
        <w:t>, followed by Southe</w:t>
      </w:r>
      <w:r w:rsidR="00462550">
        <w:rPr>
          <w:sz w:val="24"/>
          <w:szCs w:val="24"/>
          <w:lang w:eastAsia="en-AU"/>
        </w:rPr>
        <w:t>rn &amp; Eastern European</w:t>
      </w:r>
      <w:r w:rsidRPr="009D5E2C">
        <w:rPr>
          <w:sz w:val="24"/>
          <w:szCs w:val="24"/>
          <w:lang w:eastAsia="en-AU"/>
        </w:rPr>
        <w:t xml:space="preserve"> </w:t>
      </w:r>
      <w:r w:rsidR="00462550">
        <w:rPr>
          <w:sz w:val="24"/>
          <w:szCs w:val="24"/>
          <w:lang w:eastAsia="en-AU"/>
        </w:rPr>
        <w:t>(</w:t>
      </w:r>
      <w:r w:rsidRPr="009D5E2C">
        <w:rPr>
          <w:sz w:val="24"/>
          <w:szCs w:val="24"/>
          <w:lang w:eastAsia="en-AU"/>
        </w:rPr>
        <w:t>3.84%) and Sou</w:t>
      </w:r>
      <w:bookmarkStart w:id="441" w:name="_Ref451966802"/>
      <w:bookmarkStart w:id="442" w:name="_Toc453601478"/>
      <w:r w:rsidR="00462550">
        <w:rPr>
          <w:sz w:val="24"/>
          <w:szCs w:val="24"/>
          <w:lang w:eastAsia="en-AU"/>
        </w:rPr>
        <w:t>th East Asian (</w:t>
      </w:r>
      <w:r w:rsidRPr="009D5E2C">
        <w:rPr>
          <w:sz w:val="24"/>
          <w:szCs w:val="24"/>
          <w:lang w:eastAsia="en-AU"/>
        </w:rPr>
        <w:t>2.10%).</w:t>
      </w:r>
    </w:p>
    <w:p w14:paraId="57D73063" w14:textId="6A27C151" w:rsidR="009D5E2C" w:rsidRPr="009D5E2C" w:rsidRDefault="009D5E2C" w:rsidP="00E84E5F">
      <w:pPr>
        <w:rPr>
          <w:iCs/>
          <w:sz w:val="24"/>
          <w:szCs w:val="24"/>
        </w:rPr>
      </w:pPr>
      <w:bookmarkStart w:id="443" w:name="_Ref454266041"/>
      <w:bookmarkStart w:id="444" w:name="_Toc455489087"/>
      <w:proofErr w:type="gramStart"/>
      <w:r w:rsidRPr="009D5E2C">
        <w:rPr>
          <w:iCs/>
          <w:sz w:val="24"/>
          <w:szCs w:val="24"/>
        </w:rPr>
        <w:t xml:space="preserve">Table </w:t>
      </w:r>
      <w:r w:rsidRPr="009D5E2C">
        <w:rPr>
          <w:iCs/>
          <w:sz w:val="24"/>
          <w:szCs w:val="24"/>
        </w:rPr>
        <w:fldChar w:fldCharType="begin"/>
      </w:r>
      <w:r w:rsidRPr="009D5E2C">
        <w:rPr>
          <w:iCs/>
          <w:sz w:val="24"/>
          <w:szCs w:val="24"/>
        </w:rPr>
        <w:instrText xml:space="preserve"> SEQ Table \* ARABIC </w:instrText>
      </w:r>
      <w:r w:rsidRPr="009D5E2C">
        <w:rPr>
          <w:iCs/>
          <w:sz w:val="24"/>
          <w:szCs w:val="24"/>
        </w:rPr>
        <w:fldChar w:fldCharType="separate"/>
      </w:r>
      <w:r w:rsidR="005E75F0">
        <w:rPr>
          <w:iCs/>
          <w:noProof/>
          <w:sz w:val="24"/>
          <w:szCs w:val="24"/>
        </w:rPr>
        <w:t>10</w:t>
      </w:r>
      <w:r w:rsidRPr="009D5E2C">
        <w:rPr>
          <w:iCs/>
          <w:sz w:val="24"/>
          <w:szCs w:val="24"/>
        </w:rPr>
        <w:fldChar w:fldCharType="end"/>
      </w:r>
      <w:bookmarkEnd w:id="441"/>
      <w:bookmarkEnd w:id="443"/>
      <w:r w:rsidRPr="009D5E2C">
        <w:rPr>
          <w:iCs/>
          <w:sz w:val="24"/>
          <w:szCs w:val="24"/>
        </w:rPr>
        <w:t>.</w:t>
      </w:r>
      <w:proofErr w:type="gramEnd"/>
      <w:r w:rsidR="00045E04">
        <w:rPr>
          <w:iCs/>
          <w:sz w:val="24"/>
          <w:szCs w:val="24"/>
        </w:rPr>
        <w:t xml:space="preserve"> </w:t>
      </w:r>
      <w:r w:rsidRPr="009D5E2C">
        <w:rPr>
          <w:iCs/>
          <w:sz w:val="24"/>
          <w:szCs w:val="24"/>
        </w:rPr>
        <w:t>Ethnicity of non-Indigenous participants in the NEHS</w:t>
      </w:r>
      <w:bookmarkEnd w:id="442"/>
      <w:bookmarkEnd w:id="444"/>
    </w:p>
    <w:tbl>
      <w:tblPr>
        <w:tblW w:w="7797" w:type="dxa"/>
        <w:tblLook w:val="04A0" w:firstRow="1" w:lastRow="0" w:firstColumn="1" w:lastColumn="0" w:noHBand="0" w:noVBand="1"/>
      </w:tblPr>
      <w:tblGrid>
        <w:gridCol w:w="4111"/>
        <w:gridCol w:w="1276"/>
        <w:gridCol w:w="2410"/>
      </w:tblGrid>
      <w:tr w:rsidR="009D5E2C" w:rsidRPr="009D5E2C" w14:paraId="3D498838" w14:textId="77777777" w:rsidTr="00E84E5F">
        <w:trPr>
          <w:trHeight w:val="315"/>
        </w:trPr>
        <w:tc>
          <w:tcPr>
            <w:tcW w:w="4111" w:type="dxa"/>
            <w:tcBorders>
              <w:top w:val="single" w:sz="8" w:space="0" w:color="auto"/>
              <w:left w:val="nil"/>
              <w:bottom w:val="single" w:sz="8" w:space="0" w:color="auto"/>
              <w:right w:val="nil"/>
            </w:tcBorders>
            <w:shd w:val="clear" w:color="auto" w:fill="auto"/>
            <w:noWrap/>
            <w:vAlign w:val="center"/>
            <w:hideMark/>
          </w:tcPr>
          <w:p w14:paraId="756837EE" w14:textId="77777777" w:rsidR="009D5E2C" w:rsidRPr="009D5E2C" w:rsidRDefault="009D5E2C" w:rsidP="009D5E2C">
            <w:pPr>
              <w:spacing w:after="0" w:line="240" w:lineRule="auto"/>
              <w:rPr>
                <w:rFonts w:ascii="Calibri" w:eastAsia="Times New Roman" w:hAnsi="Calibri" w:cs="Times New Roman"/>
                <w:b/>
                <w:bCs/>
                <w:color w:val="000000"/>
                <w:lang w:val="en-US"/>
              </w:rPr>
            </w:pPr>
            <w:r w:rsidRPr="009D5E2C">
              <w:rPr>
                <w:rFonts w:ascii="Calibri" w:eastAsia="Times New Roman" w:hAnsi="Calibri" w:cs="Times New Roman"/>
                <w:b/>
                <w:bCs/>
                <w:color w:val="000000"/>
                <w:lang w:val="en-US"/>
              </w:rPr>
              <w:t>Domain</w:t>
            </w:r>
          </w:p>
        </w:tc>
        <w:tc>
          <w:tcPr>
            <w:tcW w:w="1276" w:type="dxa"/>
            <w:tcBorders>
              <w:top w:val="single" w:sz="8" w:space="0" w:color="auto"/>
              <w:left w:val="nil"/>
              <w:bottom w:val="single" w:sz="8" w:space="0" w:color="auto"/>
              <w:right w:val="nil"/>
            </w:tcBorders>
            <w:shd w:val="clear" w:color="auto" w:fill="auto"/>
            <w:noWrap/>
            <w:vAlign w:val="center"/>
            <w:hideMark/>
          </w:tcPr>
          <w:p w14:paraId="3A36A0DE" w14:textId="77777777" w:rsidR="009D5E2C" w:rsidRPr="009D5E2C" w:rsidRDefault="009D5E2C" w:rsidP="009D5E2C">
            <w:pPr>
              <w:spacing w:after="0" w:line="240" w:lineRule="auto"/>
              <w:jc w:val="right"/>
              <w:rPr>
                <w:rFonts w:ascii="Calibri" w:eastAsia="Times New Roman" w:hAnsi="Calibri" w:cs="Times New Roman"/>
                <w:b/>
                <w:bCs/>
                <w:color w:val="000000"/>
                <w:lang w:val="en-US"/>
              </w:rPr>
            </w:pPr>
            <w:r w:rsidRPr="009D5E2C">
              <w:rPr>
                <w:rFonts w:ascii="Calibri" w:eastAsia="Times New Roman" w:hAnsi="Calibri" w:cs="Times New Roman"/>
                <w:b/>
                <w:bCs/>
                <w:color w:val="000000"/>
                <w:lang w:val="en-US"/>
              </w:rPr>
              <w:t>n</w:t>
            </w:r>
          </w:p>
        </w:tc>
        <w:tc>
          <w:tcPr>
            <w:tcW w:w="2410" w:type="dxa"/>
            <w:tcBorders>
              <w:top w:val="single" w:sz="8" w:space="0" w:color="auto"/>
              <w:left w:val="nil"/>
              <w:bottom w:val="single" w:sz="8" w:space="0" w:color="auto"/>
              <w:right w:val="nil"/>
            </w:tcBorders>
          </w:tcPr>
          <w:p w14:paraId="5CC644C8" w14:textId="71396F10" w:rsidR="009D5E2C" w:rsidRPr="009D5E2C" w:rsidRDefault="009D5E2C" w:rsidP="009D5E2C">
            <w:pPr>
              <w:spacing w:after="0" w:line="240" w:lineRule="auto"/>
              <w:jc w:val="right"/>
              <w:rPr>
                <w:rFonts w:ascii="Calibri" w:eastAsia="Times New Roman" w:hAnsi="Calibri" w:cs="Times New Roman"/>
                <w:b/>
                <w:bCs/>
                <w:color w:val="000000"/>
                <w:lang w:val="en-US"/>
              </w:rPr>
            </w:pPr>
            <w:r w:rsidRPr="009D5E2C">
              <w:rPr>
                <w:rFonts w:ascii="Calibri" w:eastAsia="Times New Roman" w:hAnsi="Calibri" w:cs="Times New Roman"/>
                <w:b/>
                <w:bCs/>
                <w:color w:val="000000"/>
                <w:lang w:val="en-US"/>
              </w:rPr>
              <w:t>% (95%</w:t>
            </w:r>
            <w:r w:rsidR="00E84E5F">
              <w:rPr>
                <w:rFonts w:ascii="Calibri" w:eastAsia="Times New Roman" w:hAnsi="Calibri" w:cs="Times New Roman"/>
                <w:b/>
                <w:bCs/>
                <w:color w:val="000000"/>
                <w:lang w:val="en-US"/>
              </w:rPr>
              <w:t xml:space="preserve"> CI</w:t>
            </w:r>
            <w:r w:rsidRPr="009D5E2C">
              <w:rPr>
                <w:rFonts w:ascii="Calibri" w:eastAsia="Times New Roman" w:hAnsi="Calibri" w:cs="Times New Roman"/>
                <w:b/>
                <w:bCs/>
                <w:color w:val="000000"/>
                <w:lang w:val="en-US"/>
              </w:rPr>
              <w:t>)</w:t>
            </w:r>
            <w:r w:rsidR="00E909FC" w:rsidRPr="00E909FC">
              <w:rPr>
                <w:rFonts w:ascii="Calibri" w:eastAsia="Times New Roman" w:hAnsi="Calibri" w:cs="Times New Roman"/>
                <w:bCs/>
                <w:color w:val="000000"/>
                <w:vertAlign w:val="superscript"/>
                <w:lang w:val="en-US"/>
              </w:rPr>
              <w:t>11</w:t>
            </w:r>
          </w:p>
        </w:tc>
      </w:tr>
      <w:tr w:rsidR="00E72682" w:rsidRPr="009D5E2C" w14:paraId="4E4B8EF1" w14:textId="77777777" w:rsidTr="00E84E5F">
        <w:trPr>
          <w:trHeight w:val="300"/>
        </w:trPr>
        <w:tc>
          <w:tcPr>
            <w:tcW w:w="4111" w:type="dxa"/>
            <w:tcBorders>
              <w:top w:val="nil"/>
              <w:left w:val="nil"/>
              <w:bottom w:val="nil"/>
              <w:right w:val="nil"/>
            </w:tcBorders>
            <w:shd w:val="clear" w:color="auto" w:fill="auto"/>
            <w:noWrap/>
            <w:vAlign w:val="center"/>
          </w:tcPr>
          <w:p w14:paraId="48FBA4D5" w14:textId="77777777" w:rsidR="00E72682" w:rsidRPr="009D5E2C" w:rsidRDefault="00E72682" w:rsidP="00E72682">
            <w:pPr>
              <w:spacing w:after="0" w:line="240" w:lineRule="auto"/>
              <w:rPr>
                <w:rFonts w:ascii="Calibri" w:eastAsia="Times New Roman" w:hAnsi="Calibri" w:cs="Times New Roman"/>
                <w:color w:val="000000"/>
                <w:lang w:val="en-US"/>
              </w:rPr>
            </w:pPr>
            <w:r w:rsidRPr="009D5E2C">
              <w:rPr>
                <w:rFonts w:ascii="Calibri" w:eastAsia="Times New Roman" w:hAnsi="Calibri" w:cs="Times New Roman"/>
                <w:color w:val="000000"/>
                <w:lang w:val="en-US"/>
              </w:rPr>
              <w:t>Country of birth (% Australia)</w:t>
            </w:r>
          </w:p>
        </w:tc>
        <w:tc>
          <w:tcPr>
            <w:tcW w:w="1276" w:type="dxa"/>
            <w:shd w:val="clear" w:color="auto" w:fill="auto"/>
            <w:noWrap/>
            <w:vAlign w:val="bottom"/>
          </w:tcPr>
          <w:p w14:paraId="78EF6D12" w14:textId="77777777"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rPr>
              <w:t>2142</w:t>
            </w:r>
          </w:p>
        </w:tc>
        <w:tc>
          <w:tcPr>
            <w:tcW w:w="2410" w:type="dxa"/>
          </w:tcPr>
          <w:p w14:paraId="143848BF" w14:textId="258086F5" w:rsidR="00E72682" w:rsidRPr="009D5E2C" w:rsidRDefault="00E72682" w:rsidP="00E72682">
            <w:pPr>
              <w:spacing w:after="0" w:line="240" w:lineRule="auto"/>
              <w:jc w:val="right"/>
              <w:rPr>
                <w:rFonts w:ascii="Calibri" w:eastAsia="Times New Roman" w:hAnsi="Calibri" w:cs="Times New Roman"/>
                <w:color w:val="000000"/>
              </w:rPr>
            </w:pPr>
            <w:r w:rsidRPr="009D5E2C">
              <w:rPr>
                <w:rFonts w:ascii="Calibri" w:eastAsia="Times New Roman" w:hAnsi="Calibri" w:cs="Times New Roman"/>
                <w:color w:val="000000"/>
              </w:rPr>
              <w:t>69.14 (67.49, 70.74)</w:t>
            </w:r>
          </w:p>
        </w:tc>
      </w:tr>
      <w:tr w:rsidR="00E72682" w:rsidRPr="009D5E2C" w14:paraId="5CE3FF03" w14:textId="77777777" w:rsidTr="00E84E5F">
        <w:trPr>
          <w:trHeight w:val="300"/>
        </w:trPr>
        <w:tc>
          <w:tcPr>
            <w:tcW w:w="4111" w:type="dxa"/>
            <w:tcBorders>
              <w:top w:val="nil"/>
              <w:left w:val="nil"/>
              <w:bottom w:val="nil"/>
              <w:right w:val="nil"/>
            </w:tcBorders>
            <w:shd w:val="clear" w:color="auto" w:fill="auto"/>
            <w:noWrap/>
            <w:vAlign w:val="center"/>
          </w:tcPr>
          <w:p w14:paraId="43B79F4C" w14:textId="77777777" w:rsidR="00E72682" w:rsidRPr="009D5E2C" w:rsidRDefault="00E72682" w:rsidP="00E72682">
            <w:pPr>
              <w:spacing w:after="0" w:line="240" w:lineRule="auto"/>
              <w:rPr>
                <w:rFonts w:ascii="Calibri" w:eastAsia="Times New Roman" w:hAnsi="Calibri" w:cs="Times New Roman"/>
                <w:color w:val="000000"/>
                <w:lang w:val="en-US"/>
              </w:rPr>
            </w:pPr>
            <w:r w:rsidRPr="009D5E2C">
              <w:rPr>
                <w:rFonts w:ascii="Calibri" w:eastAsia="Times New Roman" w:hAnsi="Calibri" w:cs="Times New Roman"/>
                <w:color w:val="000000"/>
                <w:lang w:val="en-US"/>
              </w:rPr>
              <w:t>English spoken at home</w:t>
            </w:r>
          </w:p>
        </w:tc>
        <w:tc>
          <w:tcPr>
            <w:tcW w:w="1276" w:type="dxa"/>
            <w:shd w:val="clear" w:color="auto" w:fill="auto"/>
            <w:noWrap/>
            <w:vAlign w:val="bottom"/>
          </w:tcPr>
          <w:p w14:paraId="76670817" w14:textId="77777777"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rPr>
              <w:t>2923</w:t>
            </w:r>
          </w:p>
        </w:tc>
        <w:tc>
          <w:tcPr>
            <w:tcW w:w="2410" w:type="dxa"/>
          </w:tcPr>
          <w:p w14:paraId="69AE4041" w14:textId="2407316E" w:rsidR="00E72682" w:rsidRPr="009D5E2C" w:rsidRDefault="00E72682" w:rsidP="00E72682">
            <w:pPr>
              <w:spacing w:after="0" w:line="240" w:lineRule="auto"/>
              <w:jc w:val="right"/>
              <w:rPr>
                <w:rFonts w:ascii="Calibri" w:eastAsia="Times New Roman" w:hAnsi="Calibri" w:cs="Times New Roman"/>
                <w:color w:val="000000"/>
              </w:rPr>
            </w:pPr>
            <w:r w:rsidRPr="009D5E2C">
              <w:rPr>
                <w:rFonts w:ascii="Calibri" w:eastAsia="Times New Roman" w:hAnsi="Calibri" w:cs="Times New Roman"/>
                <w:color w:val="000000"/>
              </w:rPr>
              <w:t>94.35 (93.48, 95.11)</w:t>
            </w:r>
          </w:p>
        </w:tc>
      </w:tr>
      <w:tr w:rsidR="00E72682" w:rsidRPr="009D5E2C" w14:paraId="5643133B" w14:textId="77777777" w:rsidTr="00E84E5F">
        <w:trPr>
          <w:trHeight w:val="300"/>
        </w:trPr>
        <w:tc>
          <w:tcPr>
            <w:tcW w:w="4111" w:type="dxa"/>
            <w:tcBorders>
              <w:top w:val="nil"/>
              <w:left w:val="nil"/>
              <w:bottom w:val="nil"/>
              <w:right w:val="nil"/>
            </w:tcBorders>
            <w:shd w:val="clear" w:color="auto" w:fill="auto"/>
            <w:noWrap/>
            <w:vAlign w:val="center"/>
          </w:tcPr>
          <w:p w14:paraId="31BB0A88" w14:textId="77777777" w:rsidR="00E72682" w:rsidRPr="009D5E2C" w:rsidRDefault="00E72682" w:rsidP="00E72682">
            <w:pPr>
              <w:spacing w:after="0" w:line="240" w:lineRule="auto"/>
              <w:rPr>
                <w:rFonts w:ascii="Calibri" w:eastAsia="Times New Roman" w:hAnsi="Calibri" w:cs="Times New Roman"/>
                <w:color w:val="000000"/>
                <w:vertAlign w:val="superscript"/>
                <w:lang w:val="en-US"/>
              </w:rPr>
            </w:pPr>
            <w:r w:rsidRPr="009D5E2C">
              <w:rPr>
                <w:rFonts w:ascii="Calibri" w:eastAsia="Times New Roman" w:hAnsi="Calibri" w:cs="Times New Roman"/>
                <w:color w:val="000000"/>
                <w:lang w:val="en-US"/>
              </w:rPr>
              <w:t>Ethnicity</w:t>
            </w:r>
            <w:r w:rsidRPr="009D5E2C">
              <w:rPr>
                <w:rFonts w:ascii="Calibri" w:eastAsia="Times New Roman" w:hAnsi="Calibri" w:cs="Times New Roman"/>
                <w:color w:val="000000"/>
                <w:vertAlign w:val="superscript"/>
                <w:lang w:val="en-US"/>
              </w:rPr>
              <w:t>1</w:t>
            </w:r>
          </w:p>
        </w:tc>
        <w:tc>
          <w:tcPr>
            <w:tcW w:w="1276" w:type="dxa"/>
            <w:shd w:val="clear" w:color="auto" w:fill="auto"/>
            <w:noWrap/>
            <w:vAlign w:val="bottom"/>
          </w:tcPr>
          <w:p w14:paraId="6F8FC138" w14:textId="77777777" w:rsidR="00E72682" w:rsidRPr="009D5E2C" w:rsidRDefault="00E72682" w:rsidP="00E72682">
            <w:pPr>
              <w:spacing w:after="0" w:line="240" w:lineRule="auto"/>
              <w:jc w:val="right"/>
              <w:rPr>
                <w:rFonts w:ascii="Calibri" w:eastAsia="Times New Roman" w:hAnsi="Calibri" w:cs="Times New Roman"/>
                <w:color w:val="000000"/>
                <w:lang w:val="en-US"/>
              </w:rPr>
            </w:pPr>
          </w:p>
        </w:tc>
        <w:tc>
          <w:tcPr>
            <w:tcW w:w="2410" w:type="dxa"/>
          </w:tcPr>
          <w:p w14:paraId="78F47BEC" w14:textId="77777777" w:rsidR="00E72682" w:rsidRPr="009D5E2C" w:rsidRDefault="00E72682" w:rsidP="00E72682">
            <w:pPr>
              <w:spacing w:after="0" w:line="240" w:lineRule="auto"/>
              <w:jc w:val="right"/>
              <w:rPr>
                <w:rFonts w:ascii="Calibri" w:eastAsia="Times New Roman" w:hAnsi="Calibri" w:cs="Times New Roman"/>
                <w:color w:val="000000"/>
                <w:lang w:val="en-US"/>
              </w:rPr>
            </w:pPr>
          </w:p>
        </w:tc>
      </w:tr>
      <w:tr w:rsidR="00E72682" w:rsidRPr="009D5E2C" w14:paraId="4D5969D5" w14:textId="77777777" w:rsidTr="00E84E5F">
        <w:trPr>
          <w:trHeight w:val="300"/>
        </w:trPr>
        <w:tc>
          <w:tcPr>
            <w:tcW w:w="4111" w:type="dxa"/>
            <w:tcBorders>
              <w:top w:val="nil"/>
              <w:left w:val="nil"/>
              <w:bottom w:val="nil"/>
              <w:right w:val="nil"/>
            </w:tcBorders>
            <w:shd w:val="clear" w:color="auto" w:fill="auto"/>
            <w:noWrap/>
            <w:vAlign w:val="center"/>
            <w:hideMark/>
          </w:tcPr>
          <w:p w14:paraId="66459A12" w14:textId="77777777" w:rsidR="00E72682" w:rsidRPr="009D5E2C" w:rsidRDefault="00E72682" w:rsidP="00E72682">
            <w:pPr>
              <w:spacing w:after="0" w:line="240" w:lineRule="auto"/>
              <w:rPr>
                <w:rFonts w:ascii="Calibri" w:eastAsia="Times New Roman" w:hAnsi="Calibri" w:cs="Times New Roman"/>
                <w:color w:val="000000"/>
                <w:vertAlign w:val="superscript"/>
                <w:lang w:val="en-US"/>
              </w:rPr>
            </w:pPr>
            <w:r w:rsidRPr="009D5E2C">
              <w:rPr>
                <w:rFonts w:ascii="Calibri" w:eastAsia="Times New Roman" w:hAnsi="Calibri" w:cs="Times New Roman"/>
                <w:color w:val="000000"/>
                <w:lang w:val="en-US"/>
              </w:rPr>
              <w:t xml:space="preserve">    Oceanian</w:t>
            </w:r>
            <w:r w:rsidRPr="009D5E2C">
              <w:rPr>
                <w:rFonts w:ascii="Calibri" w:eastAsia="Times New Roman" w:hAnsi="Calibri" w:cs="Times New Roman"/>
                <w:color w:val="000000"/>
                <w:vertAlign w:val="superscript"/>
                <w:lang w:val="en-US"/>
              </w:rPr>
              <w:t>2</w:t>
            </w:r>
          </w:p>
        </w:tc>
        <w:tc>
          <w:tcPr>
            <w:tcW w:w="1276" w:type="dxa"/>
            <w:shd w:val="clear" w:color="auto" w:fill="auto"/>
            <w:noWrap/>
            <w:vAlign w:val="bottom"/>
          </w:tcPr>
          <w:p w14:paraId="17348400" w14:textId="77777777"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2216</w:t>
            </w:r>
          </w:p>
        </w:tc>
        <w:tc>
          <w:tcPr>
            <w:tcW w:w="2410" w:type="dxa"/>
          </w:tcPr>
          <w:p w14:paraId="54B8B736" w14:textId="75471B08"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71.53 (69.91, 73.09)</w:t>
            </w:r>
          </w:p>
        </w:tc>
      </w:tr>
      <w:tr w:rsidR="00E72682" w:rsidRPr="009D5E2C" w14:paraId="1A213B0C" w14:textId="77777777" w:rsidTr="00E84E5F">
        <w:trPr>
          <w:trHeight w:val="300"/>
        </w:trPr>
        <w:tc>
          <w:tcPr>
            <w:tcW w:w="4111" w:type="dxa"/>
            <w:tcBorders>
              <w:top w:val="nil"/>
              <w:left w:val="nil"/>
              <w:bottom w:val="nil"/>
              <w:right w:val="nil"/>
            </w:tcBorders>
            <w:shd w:val="clear" w:color="auto" w:fill="auto"/>
            <w:noWrap/>
            <w:vAlign w:val="center"/>
            <w:hideMark/>
          </w:tcPr>
          <w:p w14:paraId="7A3DFAB3" w14:textId="77777777" w:rsidR="00E72682" w:rsidRPr="009D5E2C" w:rsidRDefault="00E72682" w:rsidP="00E72682">
            <w:pPr>
              <w:spacing w:after="0" w:line="240" w:lineRule="auto"/>
              <w:rPr>
                <w:rFonts w:ascii="Calibri" w:eastAsia="Times New Roman" w:hAnsi="Calibri" w:cs="Times New Roman"/>
                <w:color w:val="000000"/>
                <w:vertAlign w:val="superscript"/>
                <w:lang w:val="en-US"/>
              </w:rPr>
            </w:pPr>
            <w:r w:rsidRPr="009D5E2C">
              <w:rPr>
                <w:rFonts w:ascii="Calibri" w:eastAsia="Times New Roman" w:hAnsi="Calibri" w:cs="Times New Roman"/>
                <w:color w:val="000000"/>
                <w:lang w:val="en-US"/>
              </w:rPr>
              <w:t xml:space="preserve">    North-West European</w:t>
            </w:r>
            <w:r w:rsidRPr="009D5E2C">
              <w:rPr>
                <w:rFonts w:ascii="Calibri" w:eastAsia="Times New Roman" w:hAnsi="Calibri" w:cs="Times New Roman"/>
                <w:color w:val="000000"/>
                <w:vertAlign w:val="superscript"/>
                <w:lang w:val="en-US"/>
              </w:rPr>
              <w:t>3</w:t>
            </w:r>
          </w:p>
        </w:tc>
        <w:tc>
          <w:tcPr>
            <w:tcW w:w="1276" w:type="dxa"/>
            <w:shd w:val="clear" w:color="auto" w:fill="auto"/>
            <w:noWrap/>
            <w:vAlign w:val="bottom"/>
          </w:tcPr>
          <w:p w14:paraId="36C79B91" w14:textId="77777777"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536</w:t>
            </w:r>
          </w:p>
        </w:tc>
        <w:tc>
          <w:tcPr>
            <w:tcW w:w="2410" w:type="dxa"/>
          </w:tcPr>
          <w:p w14:paraId="22A7CAF1" w14:textId="43919DB7"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17.30 (16.01, 18.68)</w:t>
            </w:r>
          </w:p>
        </w:tc>
      </w:tr>
      <w:tr w:rsidR="00E72682" w:rsidRPr="009D5E2C" w14:paraId="2290CCE6" w14:textId="77777777" w:rsidTr="00E84E5F">
        <w:trPr>
          <w:trHeight w:val="300"/>
        </w:trPr>
        <w:tc>
          <w:tcPr>
            <w:tcW w:w="4111" w:type="dxa"/>
            <w:tcBorders>
              <w:top w:val="nil"/>
              <w:left w:val="nil"/>
              <w:bottom w:val="nil"/>
              <w:right w:val="nil"/>
            </w:tcBorders>
            <w:shd w:val="clear" w:color="auto" w:fill="auto"/>
            <w:noWrap/>
            <w:vAlign w:val="center"/>
            <w:hideMark/>
          </w:tcPr>
          <w:p w14:paraId="07E2F761" w14:textId="77777777" w:rsidR="00E72682" w:rsidRPr="009D5E2C" w:rsidRDefault="00E72682" w:rsidP="00E72682">
            <w:pPr>
              <w:spacing w:after="0" w:line="240" w:lineRule="auto"/>
              <w:rPr>
                <w:rFonts w:ascii="Calibri" w:eastAsia="Times New Roman" w:hAnsi="Calibri" w:cs="Times New Roman"/>
                <w:color w:val="000000"/>
                <w:vertAlign w:val="superscript"/>
                <w:lang w:val="en-US"/>
              </w:rPr>
            </w:pPr>
            <w:r w:rsidRPr="009D5E2C">
              <w:rPr>
                <w:rFonts w:ascii="Calibri" w:eastAsia="Times New Roman" w:hAnsi="Calibri" w:cs="Times New Roman"/>
                <w:color w:val="000000"/>
                <w:lang w:val="en-US"/>
              </w:rPr>
              <w:t xml:space="preserve">    Southern &amp; Eastern European</w:t>
            </w:r>
            <w:r w:rsidRPr="009D5E2C">
              <w:rPr>
                <w:rFonts w:ascii="Calibri" w:eastAsia="Times New Roman" w:hAnsi="Calibri" w:cs="Times New Roman"/>
                <w:color w:val="000000"/>
                <w:vertAlign w:val="superscript"/>
                <w:lang w:val="en-US"/>
              </w:rPr>
              <w:t>4</w:t>
            </w:r>
          </w:p>
        </w:tc>
        <w:tc>
          <w:tcPr>
            <w:tcW w:w="1276" w:type="dxa"/>
            <w:shd w:val="clear" w:color="auto" w:fill="auto"/>
            <w:noWrap/>
            <w:vAlign w:val="bottom"/>
          </w:tcPr>
          <w:p w14:paraId="29390AAC" w14:textId="77777777"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119</w:t>
            </w:r>
          </w:p>
        </w:tc>
        <w:tc>
          <w:tcPr>
            <w:tcW w:w="2410" w:type="dxa"/>
          </w:tcPr>
          <w:p w14:paraId="0C5B3870" w14:textId="23AC765A"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3.84 (3.22, 4.58)</w:t>
            </w:r>
          </w:p>
        </w:tc>
      </w:tr>
      <w:tr w:rsidR="00E72682" w:rsidRPr="009D5E2C" w14:paraId="253CD032" w14:textId="77777777" w:rsidTr="00E84E5F">
        <w:trPr>
          <w:trHeight w:val="300"/>
        </w:trPr>
        <w:tc>
          <w:tcPr>
            <w:tcW w:w="4111" w:type="dxa"/>
            <w:tcBorders>
              <w:top w:val="nil"/>
              <w:left w:val="nil"/>
              <w:bottom w:val="nil"/>
              <w:right w:val="nil"/>
            </w:tcBorders>
            <w:shd w:val="clear" w:color="auto" w:fill="auto"/>
            <w:noWrap/>
            <w:vAlign w:val="center"/>
          </w:tcPr>
          <w:p w14:paraId="28114D7A" w14:textId="77777777" w:rsidR="00E72682" w:rsidRPr="009D5E2C" w:rsidRDefault="00E72682" w:rsidP="00E72682">
            <w:pPr>
              <w:spacing w:after="0" w:line="240" w:lineRule="auto"/>
              <w:rPr>
                <w:rFonts w:ascii="Calibri" w:eastAsia="Times New Roman" w:hAnsi="Calibri" w:cs="Times New Roman"/>
                <w:color w:val="000000"/>
                <w:lang w:val="en-US"/>
              </w:rPr>
            </w:pPr>
            <w:r w:rsidRPr="009D5E2C">
              <w:rPr>
                <w:rFonts w:ascii="Calibri" w:eastAsia="Times New Roman" w:hAnsi="Calibri" w:cs="Times New Roman"/>
                <w:color w:val="000000"/>
                <w:lang w:val="en-US"/>
              </w:rPr>
              <w:t xml:space="preserve">    South East Asian</w:t>
            </w:r>
            <w:r w:rsidRPr="009D5E2C">
              <w:rPr>
                <w:rFonts w:ascii="Calibri" w:eastAsia="Times New Roman" w:hAnsi="Calibri" w:cs="Times New Roman"/>
                <w:color w:val="000000"/>
                <w:vertAlign w:val="superscript"/>
                <w:lang w:val="en-US"/>
              </w:rPr>
              <w:t>5</w:t>
            </w:r>
          </w:p>
        </w:tc>
        <w:tc>
          <w:tcPr>
            <w:tcW w:w="1276" w:type="dxa"/>
            <w:shd w:val="clear" w:color="auto" w:fill="auto"/>
            <w:noWrap/>
            <w:vAlign w:val="bottom"/>
          </w:tcPr>
          <w:p w14:paraId="3AD60475" w14:textId="77777777"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65</w:t>
            </w:r>
          </w:p>
        </w:tc>
        <w:tc>
          <w:tcPr>
            <w:tcW w:w="2410" w:type="dxa"/>
          </w:tcPr>
          <w:p w14:paraId="3F75CCC1" w14:textId="3959BBD5"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2.10 (1.65, 2.67)</w:t>
            </w:r>
          </w:p>
        </w:tc>
      </w:tr>
      <w:tr w:rsidR="00E72682" w:rsidRPr="009D5E2C" w14:paraId="7B8A9072" w14:textId="77777777" w:rsidTr="00E84E5F">
        <w:trPr>
          <w:trHeight w:val="300"/>
        </w:trPr>
        <w:tc>
          <w:tcPr>
            <w:tcW w:w="4111" w:type="dxa"/>
            <w:tcBorders>
              <w:top w:val="nil"/>
              <w:left w:val="nil"/>
              <w:right w:val="nil"/>
            </w:tcBorders>
            <w:shd w:val="clear" w:color="auto" w:fill="auto"/>
            <w:noWrap/>
            <w:vAlign w:val="center"/>
          </w:tcPr>
          <w:p w14:paraId="290BDDF7" w14:textId="77777777" w:rsidR="00E72682" w:rsidRPr="009D5E2C" w:rsidRDefault="00E72682" w:rsidP="00E72682">
            <w:pPr>
              <w:spacing w:after="0" w:line="240" w:lineRule="auto"/>
              <w:rPr>
                <w:rFonts w:ascii="Calibri" w:eastAsia="Times New Roman" w:hAnsi="Calibri" w:cs="Times New Roman"/>
                <w:color w:val="000000"/>
                <w:vertAlign w:val="superscript"/>
                <w:lang w:val="en-US"/>
              </w:rPr>
            </w:pPr>
            <w:r w:rsidRPr="009D5E2C">
              <w:rPr>
                <w:rFonts w:ascii="Calibri" w:eastAsia="Times New Roman" w:hAnsi="Calibri" w:cs="Times New Roman"/>
                <w:color w:val="000000"/>
                <w:lang w:val="en-US"/>
              </w:rPr>
              <w:t xml:space="preserve">    Southern and Central Asian</w:t>
            </w:r>
            <w:r w:rsidRPr="009D5E2C">
              <w:rPr>
                <w:rFonts w:ascii="Calibri" w:eastAsia="Times New Roman" w:hAnsi="Calibri" w:cs="Times New Roman"/>
                <w:color w:val="000000"/>
                <w:vertAlign w:val="superscript"/>
                <w:lang w:val="en-US"/>
              </w:rPr>
              <w:t>6</w:t>
            </w:r>
          </w:p>
        </w:tc>
        <w:tc>
          <w:tcPr>
            <w:tcW w:w="1276" w:type="dxa"/>
            <w:shd w:val="clear" w:color="auto" w:fill="auto"/>
            <w:noWrap/>
            <w:vAlign w:val="bottom"/>
          </w:tcPr>
          <w:p w14:paraId="474F115D" w14:textId="77777777"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55</w:t>
            </w:r>
          </w:p>
        </w:tc>
        <w:tc>
          <w:tcPr>
            <w:tcW w:w="2410" w:type="dxa"/>
          </w:tcPr>
          <w:p w14:paraId="3F5A054F" w14:textId="6C6FAAA0"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1.78 (1.37, 2.31)</w:t>
            </w:r>
          </w:p>
        </w:tc>
      </w:tr>
      <w:tr w:rsidR="00E72682" w:rsidRPr="009D5E2C" w14:paraId="32146AAF" w14:textId="77777777" w:rsidTr="00E84E5F">
        <w:trPr>
          <w:trHeight w:val="300"/>
        </w:trPr>
        <w:tc>
          <w:tcPr>
            <w:tcW w:w="4111" w:type="dxa"/>
            <w:tcBorders>
              <w:top w:val="nil"/>
              <w:left w:val="nil"/>
              <w:right w:val="nil"/>
            </w:tcBorders>
            <w:shd w:val="clear" w:color="auto" w:fill="auto"/>
            <w:noWrap/>
            <w:vAlign w:val="center"/>
          </w:tcPr>
          <w:p w14:paraId="0DD46312" w14:textId="77777777" w:rsidR="00E72682" w:rsidRPr="009D5E2C" w:rsidRDefault="00E72682" w:rsidP="00E72682">
            <w:pPr>
              <w:spacing w:after="0" w:line="240" w:lineRule="auto"/>
              <w:rPr>
                <w:rFonts w:ascii="Calibri" w:eastAsia="Times New Roman" w:hAnsi="Calibri" w:cs="Times New Roman"/>
                <w:color w:val="000000"/>
                <w:lang w:val="en-US"/>
              </w:rPr>
            </w:pPr>
            <w:r w:rsidRPr="009D5E2C">
              <w:rPr>
                <w:rFonts w:ascii="Calibri" w:eastAsia="Times New Roman" w:hAnsi="Calibri" w:cs="Times New Roman"/>
                <w:color w:val="000000"/>
                <w:lang w:val="en-US"/>
              </w:rPr>
              <w:t xml:space="preserve">    Sub-Saharan African</w:t>
            </w:r>
            <w:r w:rsidRPr="009D5E2C">
              <w:rPr>
                <w:rFonts w:ascii="Calibri" w:eastAsia="Times New Roman" w:hAnsi="Calibri" w:cs="Times New Roman"/>
                <w:color w:val="000000"/>
                <w:vertAlign w:val="superscript"/>
                <w:lang w:val="en-US"/>
              </w:rPr>
              <w:t>7</w:t>
            </w:r>
          </w:p>
        </w:tc>
        <w:tc>
          <w:tcPr>
            <w:tcW w:w="1276" w:type="dxa"/>
            <w:shd w:val="clear" w:color="auto" w:fill="auto"/>
            <w:noWrap/>
            <w:vAlign w:val="bottom"/>
          </w:tcPr>
          <w:p w14:paraId="27E9748B" w14:textId="77777777"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37</w:t>
            </w:r>
          </w:p>
        </w:tc>
        <w:tc>
          <w:tcPr>
            <w:tcW w:w="2410" w:type="dxa"/>
          </w:tcPr>
          <w:p w14:paraId="4228CB84" w14:textId="5A40C8D2"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1.19 (0.87, 1.64)</w:t>
            </w:r>
          </w:p>
        </w:tc>
      </w:tr>
      <w:tr w:rsidR="00E72682" w:rsidRPr="009D5E2C" w14:paraId="27B80E23" w14:textId="77777777" w:rsidTr="00E84E5F">
        <w:trPr>
          <w:trHeight w:val="300"/>
        </w:trPr>
        <w:tc>
          <w:tcPr>
            <w:tcW w:w="4111" w:type="dxa"/>
            <w:tcBorders>
              <w:left w:val="nil"/>
              <w:right w:val="nil"/>
            </w:tcBorders>
            <w:shd w:val="clear" w:color="auto" w:fill="auto"/>
            <w:noWrap/>
            <w:vAlign w:val="center"/>
          </w:tcPr>
          <w:p w14:paraId="544D8C59" w14:textId="77777777" w:rsidR="00E72682" w:rsidRPr="009D5E2C" w:rsidRDefault="00E72682" w:rsidP="00E72682">
            <w:pPr>
              <w:spacing w:after="0" w:line="240" w:lineRule="auto"/>
              <w:rPr>
                <w:rFonts w:ascii="Calibri" w:eastAsia="Times New Roman" w:hAnsi="Calibri" w:cs="Times New Roman"/>
                <w:color w:val="000000"/>
                <w:vertAlign w:val="superscript"/>
                <w:lang w:val="en-US"/>
              </w:rPr>
            </w:pPr>
            <w:r w:rsidRPr="009D5E2C">
              <w:rPr>
                <w:rFonts w:ascii="Calibri" w:eastAsia="Times New Roman" w:hAnsi="Calibri" w:cs="Times New Roman"/>
                <w:color w:val="000000"/>
                <w:lang w:val="en-US"/>
              </w:rPr>
              <w:t xml:space="preserve">    People of Americas</w:t>
            </w:r>
            <w:r w:rsidRPr="009D5E2C">
              <w:rPr>
                <w:rFonts w:ascii="Calibri" w:eastAsia="Times New Roman" w:hAnsi="Calibri" w:cs="Times New Roman"/>
                <w:color w:val="000000"/>
                <w:vertAlign w:val="superscript"/>
                <w:lang w:val="en-US"/>
              </w:rPr>
              <w:t>8</w:t>
            </w:r>
          </w:p>
        </w:tc>
        <w:tc>
          <w:tcPr>
            <w:tcW w:w="1276" w:type="dxa"/>
            <w:shd w:val="clear" w:color="auto" w:fill="auto"/>
            <w:noWrap/>
            <w:vAlign w:val="bottom"/>
          </w:tcPr>
          <w:p w14:paraId="3E0E04D4" w14:textId="77777777"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31</w:t>
            </w:r>
          </w:p>
        </w:tc>
        <w:tc>
          <w:tcPr>
            <w:tcW w:w="2410" w:type="dxa"/>
          </w:tcPr>
          <w:p w14:paraId="3ADC1255" w14:textId="7AF006B6"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1.00 (0.70, 1.42)</w:t>
            </w:r>
          </w:p>
        </w:tc>
      </w:tr>
      <w:tr w:rsidR="00E72682" w:rsidRPr="009D5E2C" w14:paraId="6A006967" w14:textId="77777777" w:rsidTr="00E84E5F">
        <w:trPr>
          <w:trHeight w:val="300"/>
        </w:trPr>
        <w:tc>
          <w:tcPr>
            <w:tcW w:w="4111" w:type="dxa"/>
            <w:tcBorders>
              <w:top w:val="nil"/>
              <w:left w:val="nil"/>
              <w:right w:val="nil"/>
            </w:tcBorders>
            <w:shd w:val="clear" w:color="auto" w:fill="auto"/>
            <w:noWrap/>
            <w:vAlign w:val="center"/>
          </w:tcPr>
          <w:p w14:paraId="5B032496" w14:textId="77777777" w:rsidR="00E72682" w:rsidRPr="009D5E2C" w:rsidRDefault="00E72682" w:rsidP="00E72682">
            <w:pPr>
              <w:spacing w:after="0" w:line="240" w:lineRule="auto"/>
              <w:rPr>
                <w:rFonts w:ascii="Calibri" w:eastAsia="Times New Roman" w:hAnsi="Calibri" w:cs="Times New Roman"/>
                <w:color w:val="000000"/>
                <w:lang w:val="en-US"/>
              </w:rPr>
            </w:pPr>
            <w:r w:rsidRPr="009D5E2C">
              <w:rPr>
                <w:rFonts w:ascii="Calibri" w:eastAsia="Times New Roman" w:hAnsi="Calibri" w:cs="Times New Roman"/>
                <w:color w:val="000000"/>
                <w:lang w:val="en-US"/>
              </w:rPr>
              <w:t xml:space="preserve">    North African &amp; Middle Eastern</w:t>
            </w:r>
            <w:r w:rsidRPr="009D5E2C">
              <w:rPr>
                <w:rFonts w:ascii="Calibri" w:eastAsia="Times New Roman" w:hAnsi="Calibri" w:cs="Times New Roman"/>
                <w:color w:val="000000"/>
                <w:vertAlign w:val="superscript"/>
                <w:lang w:val="en-US"/>
              </w:rPr>
              <w:t>9</w:t>
            </w:r>
          </w:p>
        </w:tc>
        <w:tc>
          <w:tcPr>
            <w:tcW w:w="1276" w:type="dxa"/>
            <w:shd w:val="clear" w:color="auto" w:fill="auto"/>
            <w:noWrap/>
            <w:vAlign w:val="bottom"/>
          </w:tcPr>
          <w:p w14:paraId="229F8076" w14:textId="77777777"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22</w:t>
            </w:r>
          </w:p>
        </w:tc>
        <w:tc>
          <w:tcPr>
            <w:tcW w:w="2410" w:type="dxa"/>
          </w:tcPr>
          <w:p w14:paraId="5C0FECE8" w14:textId="27F8B6EE"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0.71 (0.47,  1.08)</w:t>
            </w:r>
          </w:p>
        </w:tc>
      </w:tr>
      <w:tr w:rsidR="00E72682" w:rsidRPr="009D5E2C" w14:paraId="526BFA48" w14:textId="77777777" w:rsidTr="00E84E5F">
        <w:trPr>
          <w:trHeight w:val="300"/>
        </w:trPr>
        <w:tc>
          <w:tcPr>
            <w:tcW w:w="4111" w:type="dxa"/>
            <w:tcBorders>
              <w:top w:val="nil"/>
              <w:left w:val="nil"/>
              <w:bottom w:val="single" w:sz="4" w:space="0" w:color="auto"/>
              <w:right w:val="nil"/>
            </w:tcBorders>
            <w:shd w:val="clear" w:color="auto" w:fill="auto"/>
            <w:noWrap/>
            <w:vAlign w:val="center"/>
          </w:tcPr>
          <w:p w14:paraId="2CD88E8D" w14:textId="77777777" w:rsidR="00E72682" w:rsidRPr="009D5E2C" w:rsidRDefault="00E72682" w:rsidP="00E72682">
            <w:pPr>
              <w:spacing w:after="0" w:line="240" w:lineRule="auto"/>
              <w:rPr>
                <w:rFonts w:ascii="Calibri" w:eastAsia="Times New Roman" w:hAnsi="Calibri" w:cs="Times New Roman"/>
                <w:color w:val="000000"/>
                <w:vertAlign w:val="superscript"/>
                <w:lang w:val="en-US"/>
              </w:rPr>
            </w:pPr>
            <w:r w:rsidRPr="009D5E2C">
              <w:rPr>
                <w:rFonts w:ascii="Calibri" w:eastAsia="Times New Roman" w:hAnsi="Calibri" w:cs="Times New Roman"/>
                <w:color w:val="000000"/>
                <w:lang w:val="en-US"/>
              </w:rPr>
              <w:t xml:space="preserve">    North East Asian</w:t>
            </w:r>
            <w:r w:rsidRPr="009D5E2C">
              <w:rPr>
                <w:rFonts w:ascii="Calibri" w:eastAsia="Times New Roman" w:hAnsi="Calibri" w:cs="Times New Roman"/>
                <w:color w:val="000000"/>
                <w:vertAlign w:val="superscript"/>
                <w:lang w:val="en-US"/>
              </w:rPr>
              <w:t>10</w:t>
            </w:r>
          </w:p>
        </w:tc>
        <w:tc>
          <w:tcPr>
            <w:tcW w:w="1276" w:type="dxa"/>
            <w:tcBorders>
              <w:bottom w:val="single" w:sz="4" w:space="0" w:color="auto"/>
            </w:tcBorders>
            <w:shd w:val="clear" w:color="auto" w:fill="auto"/>
            <w:noWrap/>
            <w:vAlign w:val="bottom"/>
          </w:tcPr>
          <w:p w14:paraId="0AE193EA" w14:textId="77777777"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17</w:t>
            </w:r>
          </w:p>
        </w:tc>
        <w:tc>
          <w:tcPr>
            <w:tcW w:w="2410" w:type="dxa"/>
            <w:tcBorders>
              <w:bottom w:val="single" w:sz="4" w:space="0" w:color="auto"/>
            </w:tcBorders>
          </w:tcPr>
          <w:p w14:paraId="0AF41F93" w14:textId="75AE06EA" w:rsidR="00E72682" w:rsidRPr="009D5E2C" w:rsidRDefault="00E72682" w:rsidP="00E72682">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0.55 (0.34, 0.88)</w:t>
            </w:r>
          </w:p>
        </w:tc>
      </w:tr>
    </w:tbl>
    <w:p w14:paraId="0947CF0B" w14:textId="40B8D039" w:rsidR="000C7230" w:rsidRPr="00850D43" w:rsidRDefault="009D5E2C" w:rsidP="00850D43">
      <w:pPr>
        <w:rPr>
          <w:rFonts w:ascii="Calibri" w:hAnsi="Calibri" w:cs="Times New Roman"/>
          <w:sz w:val="20"/>
          <w:lang w:val="en-US"/>
        </w:rPr>
      </w:pPr>
      <w:r w:rsidRPr="009D5E2C">
        <w:rPr>
          <w:rFonts w:ascii="Calibri" w:eastAsia="Times New Roman" w:hAnsi="Calibri" w:cs="Times New Roman"/>
          <w:color w:val="000000"/>
          <w:sz w:val="20"/>
          <w:vertAlign w:val="superscript"/>
          <w:lang w:val="en-US"/>
        </w:rPr>
        <w:t>1</w:t>
      </w:r>
      <w:r w:rsidRPr="009D5E2C">
        <w:rPr>
          <w:rFonts w:eastAsia="Times New Roman" w:cs="Times New Roman"/>
          <w:sz w:val="20"/>
          <w:szCs w:val="24"/>
          <w:lang w:val="en-US"/>
        </w:rPr>
        <w:t xml:space="preserve">Ethnicity was </w:t>
      </w:r>
      <w:proofErr w:type="spellStart"/>
      <w:r w:rsidRPr="009D5E2C">
        <w:rPr>
          <w:rFonts w:eastAsia="Times New Roman" w:cs="Times New Roman"/>
          <w:sz w:val="20"/>
          <w:szCs w:val="24"/>
          <w:lang w:val="en-US"/>
        </w:rPr>
        <w:t>categorised</w:t>
      </w:r>
      <w:proofErr w:type="spellEnd"/>
      <w:r w:rsidRPr="009D5E2C">
        <w:rPr>
          <w:rFonts w:eastAsia="Times New Roman" w:cs="Times New Roman"/>
          <w:sz w:val="20"/>
          <w:szCs w:val="24"/>
          <w:lang w:val="en-US"/>
        </w:rPr>
        <w:t xml:space="preserve"> according to the Australian Standard Classification of Cultural and Ethnic Groups (ASCCEG) 2011 developed by the Australian Bureau of Statistics</w:t>
      </w:r>
      <w:r w:rsidRPr="009D5E2C">
        <w:rPr>
          <w:lang w:val="en-US"/>
        </w:rPr>
        <w:t xml:space="preserve"> </w:t>
      </w:r>
      <w:r w:rsidRPr="009D5E2C">
        <w:rPr>
          <w:rFonts w:ascii="Calibri" w:eastAsia="Times New Roman" w:hAnsi="Calibri" w:cs="Times New Roman"/>
          <w:color w:val="000000"/>
          <w:sz w:val="20"/>
          <w:lang w:val="en-US"/>
        </w:rPr>
        <w:fldChar w:fldCharType="begin"/>
      </w:r>
      <w:r w:rsidR="00EF0EBD">
        <w:rPr>
          <w:rFonts w:ascii="Calibri" w:eastAsia="Times New Roman" w:hAnsi="Calibri" w:cs="Times New Roman"/>
          <w:color w:val="000000"/>
          <w:sz w:val="20"/>
          <w:lang w:val="en-US"/>
        </w:rPr>
        <w:instrText xml:space="preserve"> ADDIN EN.CITE &lt;EndNote&gt;&lt;Cite&gt;&lt;Author&gt;ABS&lt;/Author&gt;&lt;Year&gt;2011&lt;/Year&gt;&lt;RecNum&gt;503&lt;/RecNum&gt;&lt;DisplayText&gt;[25]&lt;/DisplayText&gt;&lt;record&gt;&lt;rec-number&gt;503&lt;/rec-number&gt;&lt;foreign-keys&gt;&lt;key app="EN" db-id="xdrxsxr2laxwr9e0xsop0prfpatx9tvtrsff" timestamp="1461621318"&gt;503&lt;/key&gt;&lt;/foreign-keys&gt;&lt;ref-type name="Government Document"&gt;46&lt;/ref-type&gt;&lt;contributors&gt;&lt;authors&gt;&lt;author&gt;ABS&lt;/author&gt;&lt;/authors&gt;&lt;/contributors&gt;&lt;titles&gt;&lt;title&gt;Australian Standard Classification of Cultural and Ethnic Groups &lt;/title&gt;&lt;/titles&gt;&lt;dates&gt;&lt;year&gt;2011&lt;/year&gt;&lt;/dates&gt;&lt;pub-location&gt;http://www.abs.gov.au/AUSSTATS&lt;/pub-location&gt;&lt;publisher&gt;Australian Bureau of Statistics&lt;/publisher&gt;&lt;urls&gt;&lt;/urls&gt;&lt;/record&gt;&lt;/Cite&gt;&lt;/EndNote&gt;</w:instrText>
      </w:r>
      <w:r w:rsidRPr="009D5E2C">
        <w:rPr>
          <w:rFonts w:ascii="Calibri" w:eastAsia="Times New Roman" w:hAnsi="Calibri" w:cs="Times New Roman"/>
          <w:color w:val="000000"/>
          <w:sz w:val="20"/>
          <w:lang w:val="en-US"/>
        </w:rPr>
        <w:fldChar w:fldCharType="separate"/>
      </w:r>
      <w:r w:rsidR="00EF0EBD">
        <w:rPr>
          <w:rFonts w:ascii="Calibri" w:eastAsia="Times New Roman" w:hAnsi="Calibri" w:cs="Times New Roman"/>
          <w:noProof/>
          <w:color w:val="000000"/>
          <w:sz w:val="20"/>
          <w:lang w:val="en-US"/>
        </w:rPr>
        <w:t>[25]</w:t>
      </w:r>
      <w:r w:rsidRPr="009D5E2C">
        <w:rPr>
          <w:rFonts w:ascii="Calibri" w:eastAsia="Times New Roman" w:hAnsi="Calibri" w:cs="Times New Roman"/>
          <w:color w:val="000000"/>
          <w:sz w:val="20"/>
          <w:lang w:val="en-US"/>
        </w:rPr>
        <w:fldChar w:fldCharType="end"/>
      </w:r>
      <w:r w:rsidRPr="009D5E2C">
        <w:rPr>
          <w:rFonts w:ascii="Calibri" w:eastAsia="Times New Roman" w:hAnsi="Calibri" w:cs="Times New Roman"/>
          <w:color w:val="000000"/>
          <w:sz w:val="20"/>
          <w:lang w:val="en-US"/>
        </w:rPr>
        <w:t xml:space="preserve">.                                                                 </w:t>
      </w:r>
      <w:r w:rsidRPr="009D5E2C">
        <w:rPr>
          <w:rFonts w:ascii="Calibri" w:eastAsia="Times New Roman" w:hAnsi="Calibri" w:cs="Times New Roman"/>
          <w:color w:val="000000"/>
          <w:sz w:val="20"/>
          <w:vertAlign w:val="superscript"/>
          <w:lang w:val="en-US"/>
        </w:rPr>
        <w:t>2</w:t>
      </w:r>
      <w:r w:rsidRPr="009D5E2C">
        <w:rPr>
          <w:rFonts w:ascii="Calibri" w:hAnsi="Calibri" w:cs="Times New Roman"/>
          <w:sz w:val="20"/>
          <w:lang w:val="en-US"/>
        </w:rPr>
        <w:t xml:space="preserve">Oceanian = Australian peoples, New Zealand peoples, Melanesian and Papuan, Micronesian, Polynesian.                   </w:t>
      </w:r>
      <w:r w:rsidRPr="009D5E2C">
        <w:rPr>
          <w:rFonts w:ascii="Calibri" w:hAnsi="Calibri" w:cs="Times New Roman"/>
          <w:sz w:val="20"/>
          <w:vertAlign w:val="superscript"/>
          <w:lang w:val="en-US"/>
        </w:rPr>
        <w:t>3</w:t>
      </w:r>
      <w:r w:rsidRPr="009D5E2C">
        <w:rPr>
          <w:rFonts w:ascii="Calibri" w:hAnsi="Calibri" w:cs="Times New Roman"/>
          <w:sz w:val="20"/>
          <w:lang w:val="en-US"/>
        </w:rPr>
        <w:t xml:space="preserve">North-West European = British, Irish, Western European, Northern European.                                                                    </w:t>
      </w:r>
      <w:r w:rsidRPr="009D5E2C">
        <w:rPr>
          <w:rFonts w:ascii="Calibri" w:hAnsi="Calibri" w:cs="Times New Roman"/>
          <w:sz w:val="20"/>
          <w:vertAlign w:val="superscript"/>
          <w:lang w:val="en-US"/>
        </w:rPr>
        <w:t>4</w:t>
      </w:r>
      <w:r w:rsidRPr="009D5E2C">
        <w:rPr>
          <w:rFonts w:ascii="Calibri" w:hAnsi="Calibri" w:cs="Times New Roman"/>
          <w:sz w:val="20"/>
          <w:lang w:val="en-US"/>
        </w:rPr>
        <w:t>Southern and Eastern European = Southern European, South Eastern European, Eastern European.</w:t>
      </w:r>
      <w:r w:rsidRPr="009D5E2C">
        <w:rPr>
          <w:rFonts w:ascii="Calibri" w:hAnsi="Calibri" w:cs="Times New Roman"/>
          <w:sz w:val="20"/>
          <w:lang w:val="en-US"/>
        </w:rPr>
        <w:br/>
      </w:r>
      <w:r w:rsidRPr="009D5E2C">
        <w:rPr>
          <w:rFonts w:ascii="Calibri" w:hAnsi="Calibri" w:cs="Times New Roman"/>
          <w:sz w:val="20"/>
          <w:vertAlign w:val="superscript"/>
          <w:lang w:val="en-US"/>
        </w:rPr>
        <w:t>5</w:t>
      </w:r>
      <w:r w:rsidRPr="009D5E2C">
        <w:rPr>
          <w:rFonts w:ascii="Calibri" w:hAnsi="Calibri" w:cs="Times New Roman"/>
          <w:sz w:val="20"/>
          <w:lang w:val="en-US"/>
        </w:rPr>
        <w:t>South-East Asian = mainland South-East Asian, maritime South-East Asian, North-East Asian, Chinese Asian, other</w:t>
      </w:r>
      <w:r w:rsidRPr="009D5E2C">
        <w:rPr>
          <w:rFonts w:ascii="Calibri" w:hAnsi="Calibri" w:cs="Times New Roman"/>
          <w:sz w:val="20"/>
          <w:lang w:val="en-US"/>
        </w:rPr>
        <w:br/>
      </w:r>
      <w:r w:rsidRPr="009D5E2C">
        <w:rPr>
          <w:rFonts w:ascii="Calibri" w:hAnsi="Calibri" w:cs="Times New Roman"/>
          <w:sz w:val="20"/>
          <w:vertAlign w:val="superscript"/>
          <w:lang w:val="en-US"/>
        </w:rPr>
        <w:t>6</w:t>
      </w:r>
      <w:r w:rsidRPr="009D5E2C">
        <w:rPr>
          <w:rFonts w:ascii="Calibri" w:hAnsi="Calibri" w:cs="Times New Roman"/>
          <w:sz w:val="20"/>
          <w:lang w:val="en-US"/>
        </w:rPr>
        <w:t>Southern and Central Asian = Southern Asian, Central Asian.</w:t>
      </w:r>
      <w:r w:rsidRPr="009D5E2C">
        <w:rPr>
          <w:rFonts w:ascii="Calibri" w:hAnsi="Calibri" w:cs="Times New Roman"/>
          <w:sz w:val="20"/>
          <w:lang w:val="en-US"/>
        </w:rPr>
        <w:br/>
      </w:r>
      <w:r w:rsidRPr="009D5E2C">
        <w:rPr>
          <w:rFonts w:ascii="Calibri" w:hAnsi="Calibri" w:cs="Times New Roman"/>
          <w:sz w:val="20"/>
          <w:vertAlign w:val="superscript"/>
          <w:lang w:val="en-US"/>
        </w:rPr>
        <w:t>7</w:t>
      </w:r>
      <w:r w:rsidRPr="009D5E2C">
        <w:rPr>
          <w:rFonts w:ascii="Calibri" w:hAnsi="Calibri" w:cs="Times New Roman"/>
          <w:sz w:val="20"/>
          <w:lang w:val="en-US"/>
        </w:rPr>
        <w:t>Sub-Saharan African = Central and West African, Southern and East African.</w:t>
      </w:r>
      <w:r w:rsidRPr="009D5E2C">
        <w:rPr>
          <w:rFonts w:ascii="Calibri" w:hAnsi="Calibri" w:cs="Times New Roman"/>
          <w:sz w:val="20"/>
          <w:lang w:val="en-US"/>
        </w:rPr>
        <w:br/>
      </w:r>
      <w:r w:rsidRPr="009D5E2C">
        <w:rPr>
          <w:rFonts w:ascii="Calibri" w:hAnsi="Calibri" w:cs="Times New Roman"/>
          <w:sz w:val="20"/>
          <w:vertAlign w:val="superscript"/>
          <w:lang w:val="en-US"/>
        </w:rPr>
        <w:t>8</w:t>
      </w:r>
      <w:r w:rsidRPr="009D5E2C">
        <w:rPr>
          <w:rFonts w:ascii="Calibri" w:hAnsi="Calibri" w:cs="Times New Roman"/>
          <w:sz w:val="20"/>
          <w:lang w:val="en-US"/>
        </w:rPr>
        <w:t xml:space="preserve">People of the Americas = North American, South American, Central American, Caribbean Islander                      </w:t>
      </w:r>
      <w:r w:rsidRPr="009D5E2C">
        <w:rPr>
          <w:rFonts w:ascii="Calibri" w:hAnsi="Calibri" w:cs="Times New Roman"/>
          <w:sz w:val="20"/>
          <w:vertAlign w:val="superscript"/>
          <w:lang w:val="en-US"/>
        </w:rPr>
        <w:t>9</w:t>
      </w:r>
      <w:r w:rsidRPr="009D5E2C">
        <w:rPr>
          <w:rFonts w:ascii="Calibri" w:hAnsi="Calibri" w:cs="Times New Roman"/>
          <w:sz w:val="20"/>
          <w:lang w:val="en-US"/>
        </w:rPr>
        <w:t>North African and Middle Eastern = Arab, Jewish, peoples of the Sudan, other North African and Middle Eastern.</w:t>
      </w:r>
      <w:r w:rsidRPr="009D5E2C">
        <w:rPr>
          <w:rFonts w:ascii="Calibri" w:hAnsi="Calibri" w:cs="Times New Roman"/>
          <w:sz w:val="20"/>
          <w:lang w:val="en-US"/>
        </w:rPr>
        <w:br/>
      </w:r>
      <w:r w:rsidRPr="009D5E2C">
        <w:rPr>
          <w:rFonts w:ascii="Calibri" w:hAnsi="Calibri" w:cs="Times New Roman"/>
          <w:sz w:val="20"/>
          <w:vertAlign w:val="superscript"/>
          <w:lang w:val="en-US"/>
        </w:rPr>
        <w:t>10</w:t>
      </w:r>
      <w:r w:rsidRPr="009D5E2C">
        <w:rPr>
          <w:rFonts w:ascii="Calibri" w:hAnsi="Calibri" w:cs="Times New Roman"/>
          <w:sz w:val="20"/>
          <w:lang w:val="en-US"/>
        </w:rPr>
        <w:t>North-East Asian = Chinese Asian and other North-East Asian</w:t>
      </w:r>
      <w:r w:rsidR="00E909FC">
        <w:rPr>
          <w:rFonts w:ascii="Calibri" w:hAnsi="Calibri" w:cs="Times New Roman"/>
          <w:sz w:val="20"/>
          <w:lang w:val="en-US"/>
        </w:rPr>
        <w:br/>
      </w:r>
      <w:r w:rsidR="00E909FC" w:rsidRPr="00E909FC">
        <w:rPr>
          <w:rFonts w:ascii="Calibri" w:hAnsi="Calibri" w:cs="Times New Roman"/>
          <w:sz w:val="20"/>
          <w:vertAlign w:val="superscript"/>
          <w:lang w:val="en-US"/>
        </w:rPr>
        <w:t>11</w:t>
      </w:r>
      <w:r w:rsidR="00E909FC">
        <w:rPr>
          <w:rFonts w:ascii="Calibri" w:hAnsi="Calibri" w:cs="Times New Roman"/>
          <w:sz w:val="20"/>
          <w:lang w:val="en-US"/>
        </w:rPr>
        <w:t>CI= Confidence Interval</w:t>
      </w:r>
      <w:r w:rsidRPr="009D5E2C">
        <w:rPr>
          <w:rFonts w:ascii="Calibri" w:hAnsi="Calibri" w:cs="Times New Roman"/>
          <w:sz w:val="20"/>
          <w:lang w:val="en-US"/>
        </w:rPr>
        <w:t xml:space="preserve">                                                                                                                                                                                                                                                                                  </w:t>
      </w:r>
      <w:r w:rsidR="00E909FC">
        <w:rPr>
          <w:rFonts w:ascii="Calibri" w:hAnsi="Calibri" w:cs="Times New Roman"/>
          <w:sz w:val="20"/>
          <w:lang w:val="en-US"/>
        </w:rPr>
        <w:t xml:space="preserve">                               </w:t>
      </w:r>
    </w:p>
    <w:p w14:paraId="7DCC3D01" w14:textId="77777777" w:rsidR="00DA4343" w:rsidRDefault="00DA4343">
      <w:pPr>
        <w:rPr>
          <w:rFonts w:ascii="Calibri" w:eastAsiaTheme="majorEastAsia" w:hAnsi="Calibri" w:cstheme="majorBidi"/>
          <w:b/>
          <w:bCs/>
          <w:sz w:val="28"/>
          <w:szCs w:val="28"/>
          <w:lang w:eastAsia="en-AU"/>
        </w:rPr>
      </w:pPr>
      <w:r>
        <w:br w:type="page"/>
      </w:r>
    </w:p>
    <w:p w14:paraId="175630BC" w14:textId="7519E752" w:rsidR="00E41386" w:rsidRPr="00DA4343" w:rsidRDefault="00E41386" w:rsidP="00DA4343">
      <w:pPr>
        <w:pStyle w:val="Heading1"/>
      </w:pPr>
      <w:bookmarkStart w:id="445" w:name="_Toc463361792"/>
      <w:r w:rsidRPr="00DA4343">
        <w:lastRenderedPageBreak/>
        <w:t>Main findings</w:t>
      </w:r>
      <w:bookmarkEnd w:id="445"/>
    </w:p>
    <w:p w14:paraId="304891BC" w14:textId="38364543" w:rsidR="009D5E2C" w:rsidRPr="00DA4343" w:rsidRDefault="009D5E2C" w:rsidP="00DA4343">
      <w:pPr>
        <w:pStyle w:val="Heading2"/>
      </w:pPr>
      <w:bookmarkStart w:id="446" w:name="_Toc463361793"/>
      <w:r w:rsidRPr="00DA4343">
        <w:t xml:space="preserve">The prevalence </w:t>
      </w:r>
      <w:r w:rsidR="006926DA" w:rsidRPr="00DA4343">
        <w:t xml:space="preserve">and </w:t>
      </w:r>
      <w:r w:rsidR="001D48FC" w:rsidRPr="00DA4343">
        <w:t xml:space="preserve">major </w:t>
      </w:r>
      <w:r w:rsidR="006926DA" w:rsidRPr="00DA4343">
        <w:t xml:space="preserve">causes </w:t>
      </w:r>
      <w:r w:rsidR="001D48FC" w:rsidRPr="00DA4343">
        <w:t>of</w:t>
      </w:r>
      <w:r w:rsidR="009B55D5" w:rsidRPr="00DA4343">
        <w:t xml:space="preserve"> </w:t>
      </w:r>
      <w:r w:rsidR="00645320" w:rsidRPr="00DA4343">
        <w:t xml:space="preserve">bilateral </w:t>
      </w:r>
      <w:r w:rsidR="009B55D5" w:rsidRPr="00DA4343">
        <w:t>vision impairment</w:t>
      </w:r>
      <w:r w:rsidRPr="00DA4343">
        <w:t xml:space="preserve"> and blindness</w:t>
      </w:r>
      <w:bookmarkEnd w:id="446"/>
    </w:p>
    <w:p w14:paraId="101A39CF" w14:textId="150BDBB5" w:rsidR="005C3661" w:rsidRPr="00DA4343" w:rsidRDefault="00045E04" w:rsidP="00DA4343">
      <w:pPr>
        <w:pStyle w:val="Heading3"/>
      </w:pPr>
      <w:bookmarkStart w:id="447" w:name="_Toc455472146"/>
      <w:bookmarkStart w:id="448" w:name="_Toc463361794"/>
      <w:r w:rsidRPr="00DA4343">
        <w:t>T</w:t>
      </w:r>
      <w:r w:rsidR="009D5E2C" w:rsidRPr="00DA4343">
        <w:t xml:space="preserve">he prevalence of </w:t>
      </w:r>
      <w:bookmarkStart w:id="449" w:name="0_pgfId-1114069"/>
      <w:bookmarkStart w:id="450" w:name="0_pgfId-1092615"/>
      <w:bookmarkStart w:id="451" w:name="0_pgfId-1092635"/>
      <w:bookmarkEnd w:id="449"/>
      <w:bookmarkEnd w:id="450"/>
      <w:bookmarkEnd w:id="451"/>
      <w:r w:rsidR="00645320" w:rsidRPr="00DA4343">
        <w:t xml:space="preserve">bilateral </w:t>
      </w:r>
      <w:r w:rsidR="009B55D5" w:rsidRPr="00DA4343">
        <w:t>vision impairment</w:t>
      </w:r>
      <w:bookmarkEnd w:id="447"/>
      <w:bookmarkEnd w:id="448"/>
    </w:p>
    <w:p w14:paraId="3957693C" w14:textId="2A17DA51" w:rsidR="009D5E2C" w:rsidRPr="00DA3B88" w:rsidRDefault="009D5E2C" w:rsidP="00DA3B88">
      <w:pPr>
        <w:rPr>
          <w:sz w:val="24"/>
          <w:szCs w:val="24"/>
          <w:lang w:eastAsia="en-AU"/>
        </w:rPr>
      </w:pPr>
      <w:r w:rsidRPr="00DA3B88">
        <w:rPr>
          <w:sz w:val="24"/>
          <w:szCs w:val="24"/>
          <w:lang w:eastAsia="en-AU"/>
        </w:rPr>
        <w:t>The crude prevalence of bilateral VI was 1.6 times higher in Indigenous Australians compared to</w:t>
      </w:r>
      <w:r w:rsidR="001F3E9F" w:rsidRPr="00DA3B88">
        <w:rPr>
          <w:sz w:val="24"/>
          <w:szCs w:val="24"/>
          <w:lang w:eastAsia="en-AU"/>
        </w:rPr>
        <w:t xml:space="preserve"> that in</w:t>
      </w:r>
      <w:r w:rsidRPr="00DA3B88">
        <w:rPr>
          <w:sz w:val="24"/>
          <w:szCs w:val="24"/>
          <w:lang w:eastAsia="en-AU"/>
        </w:rPr>
        <w:t xml:space="preserve"> n</w:t>
      </w:r>
      <w:r w:rsidR="009F13FB" w:rsidRPr="00DA3B88">
        <w:rPr>
          <w:sz w:val="24"/>
          <w:szCs w:val="24"/>
          <w:lang w:eastAsia="en-AU"/>
        </w:rPr>
        <w:t>on-Indigenous Australians (10.5</w:t>
      </w:r>
      <w:r w:rsidR="009B35DF" w:rsidRPr="00DA3B88">
        <w:rPr>
          <w:sz w:val="24"/>
          <w:szCs w:val="24"/>
          <w:lang w:eastAsia="en-AU"/>
        </w:rPr>
        <w:t>3</w:t>
      </w:r>
      <w:r w:rsidRPr="00DA3B88">
        <w:rPr>
          <w:sz w:val="24"/>
          <w:szCs w:val="24"/>
          <w:lang w:eastAsia="en-AU"/>
        </w:rPr>
        <w:t>% vs. 6.49%, p&lt;0.001)</w:t>
      </w:r>
      <w:r w:rsidR="00045E04" w:rsidRPr="00DA3B88">
        <w:rPr>
          <w:sz w:val="24"/>
          <w:szCs w:val="24"/>
          <w:lang w:eastAsia="en-AU"/>
        </w:rPr>
        <w:t xml:space="preserve"> (</w:t>
      </w:r>
      <w:r w:rsidR="00045E04" w:rsidRPr="00DA3B88">
        <w:rPr>
          <w:sz w:val="24"/>
          <w:szCs w:val="24"/>
          <w:lang w:eastAsia="en-AU"/>
        </w:rPr>
        <w:fldChar w:fldCharType="begin"/>
      </w:r>
      <w:r w:rsidR="00045E04" w:rsidRPr="00DA3B88">
        <w:rPr>
          <w:sz w:val="24"/>
          <w:szCs w:val="24"/>
          <w:lang w:eastAsia="en-AU"/>
        </w:rPr>
        <w:instrText xml:space="preserve"> REF _Ref453880469 \h </w:instrText>
      </w:r>
      <w:r w:rsidR="00045E04" w:rsidRPr="00DA3B88">
        <w:rPr>
          <w:sz w:val="24"/>
          <w:szCs w:val="24"/>
          <w:lang w:eastAsia="en-AU"/>
        </w:rPr>
      </w:r>
      <w:r w:rsidR="00DA3B88" w:rsidRPr="00DA3B88">
        <w:rPr>
          <w:sz w:val="24"/>
          <w:szCs w:val="24"/>
          <w:lang w:eastAsia="en-AU"/>
        </w:rPr>
        <w:instrText xml:space="preserve"> \* MERGEFORMAT </w:instrText>
      </w:r>
      <w:r w:rsidR="00045E04" w:rsidRPr="00DA3B88">
        <w:rPr>
          <w:sz w:val="24"/>
          <w:szCs w:val="24"/>
          <w:lang w:eastAsia="en-AU"/>
        </w:rPr>
        <w:fldChar w:fldCharType="separate"/>
      </w:r>
      <w:r w:rsidR="005E75F0" w:rsidRPr="00DA3B88">
        <w:rPr>
          <w:sz w:val="24"/>
          <w:szCs w:val="24"/>
          <w:lang w:eastAsia="en-AU"/>
        </w:rPr>
        <w:t>Table 11</w:t>
      </w:r>
      <w:r w:rsidR="00045E04" w:rsidRPr="00DA3B88">
        <w:rPr>
          <w:sz w:val="24"/>
          <w:szCs w:val="24"/>
          <w:lang w:eastAsia="en-AU"/>
        </w:rPr>
        <w:fldChar w:fldCharType="end"/>
      </w:r>
      <w:r w:rsidR="00045E04" w:rsidRPr="00DA3B88">
        <w:rPr>
          <w:sz w:val="24"/>
          <w:szCs w:val="24"/>
          <w:lang w:eastAsia="en-AU"/>
        </w:rPr>
        <w:t>)</w:t>
      </w:r>
      <w:r w:rsidRPr="00DA3B88">
        <w:rPr>
          <w:sz w:val="24"/>
          <w:szCs w:val="24"/>
          <w:lang w:eastAsia="en-AU"/>
        </w:rPr>
        <w:t xml:space="preserve">. </w:t>
      </w:r>
      <w:r w:rsidR="00A90C39" w:rsidRPr="00DA3B88">
        <w:rPr>
          <w:sz w:val="24"/>
          <w:szCs w:val="24"/>
          <w:lang w:eastAsia="en-AU"/>
        </w:rPr>
        <w:t xml:space="preserve">After </w:t>
      </w:r>
      <w:r w:rsidRPr="00DA3B88">
        <w:rPr>
          <w:sz w:val="24"/>
          <w:szCs w:val="24"/>
          <w:lang w:eastAsia="en-AU"/>
        </w:rPr>
        <w:t>age-adjustment the pre</w:t>
      </w:r>
      <w:r w:rsidR="009F13FB" w:rsidRPr="00DA3B88">
        <w:rPr>
          <w:sz w:val="24"/>
          <w:szCs w:val="24"/>
          <w:lang w:eastAsia="en-AU"/>
        </w:rPr>
        <w:t>valence of VI increas</w:t>
      </w:r>
      <w:r w:rsidR="00AE723A" w:rsidRPr="00DA3B88">
        <w:rPr>
          <w:sz w:val="24"/>
          <w:szCs w:val="24"/>
          <w:lang w:eastAsia="en-AU"/>
        </w:rPr>
        <w:t>ed to 13.6</w:t>
      </w:r>
      <w:r w:rsidR="0012540E" w:rsidRPr="00DA3B88">
        <w:rPr>
          <w:sz w:val="24"/>
          <w:szCs w:val="24"/>
          <w:lang w:eastAsia="en-AU"/>
        </w:rPr>
        <w:t>0</w:t>
      </w:r>
      <w:r w:rsidR="00AE723A" w:rsidRPr="00DA3B88">
        <w:rPr>
          <w:sz w:val="24"/>
          <w:szCs w:val="24"/>
          <w:lang w:eastAsia="en-AU"/>
        </w:rPr>
        <w:t>%</w:t>
      </w:r>
      <w:r w:rsidRPr="00DA3B88">
        <w:rPr>
          <w:sz w:val="24"/>
          <w:szCs w:val="24"/>
          <w:lang w:eastAsia="en-AU"/>
        </w:rPr>
        <w:t xml:space="preserve"> for Indigenous Australians and decreas</w:t>
      </w:r>
      <w:r w:rsidR="00AE723A" w:rsidRPr="00DA3B88">
        <w:rPr>
          <w:sz w:val="24"/>
          <w:szCs w:val="24"/>
          <w:lang w:eastAsia="en-AU"/>
        </w:rPr>
        <w:t>ed to 4.57%</w:t>
      </w:r>
      <w:r w:rsidRPr="00DA3B88">
        <w:rPr>
          <w:sz w:val="24"/>
          <w:szCs w:val="24"/>
          <w:lang w:eastAsia="en-AU"/>
        </w:rPr>
        <w:t xml:space="preserve"> for non-Indigenous Australians, resulting in a 3</w:t>
      </w:r>
      <w:r w:rsidR="000C7230" w:rsidRPr="00DA3B88">
        <w:rPr>
          <w:sz w:val="24"/>
          <w:szCs w:val="24"/>
          <w:lang w:eastAsia="en-AU"/>
        </w:rPr>
        <w:t>.0</w:t>
      </w:r>
      <w:r w:rsidRPr="00DA3B88">
        <w:rPr>
          <w:sz w:val="24"/>
          <w:szCs w:val="24"/>
          <w:lang w:eastAsia="en-AU"/>
        </w:rPr>
        <w:t>-fold higher adjusted prevalence in Indigenous Australians (p&lt;0.001).</w:t>
      </w:r>
    </w:p>
    <w:p w14:paraId="73F76779" w14:textId="1C8A0D30" w:rsidR="008A5274" w:rsidRPr="009D5E2C" w:rsidRDefault="008A5274" w:rsidP="005C3661">
      <w:pPr>
        <w:spacing w:line="480" w:lineRule="auto"/>
        <w:rPr>
          <w:sz w:val="24"/>
          <w:szCs w:val="24"/>
          <w:lang w:eastAsia="en-AU"/>
        </w:rPr>
      </w:pPr>
      <w:r>
        <w:rPr>
          <w:sz w:val="24"/>
          <w:szCs w:val="24"/>
          <w:lang w:eastAsia="en-AU"/>
        </w:rPr>
        <w:t>M</w:t>
      </w:r>
      <w:r w:rsidRPr="008A5274">
        <w:rPr>
          <w:sz w:val="24"/>
          <w:szCs w:val="24"/>
          <w:lang w:eastAsia="en-AU"/>
        </w:rPr>
        <w:t>ore than 453,000 Australians are living with vision impairment or blindness.</w:t>
      </w:r>
      <w:r w:rsidR="003320A8">
        <w:rPr>
          <w:sz w:val="24"/>
          <w:szCs w:val="24"/>
          <w:lang w:eastAsia="en-AU"/>
        </w:rPr>
        <w:t xml:space="preserve"> </w:t>
      </w:r>
      <w:r w:rsidR="00C52220">
        <w:rPr>
          <w:sz w:val="24"/>
          <w:szCs w:val="24"/>
          <w:lang w:eastAsia="en-AU"/>
        </w:rPr>
        <w:t>This was c</w:t>
      </w:r>
      <w:r w:rsidR="003C0A9A" w:rsidRPr="003C0A9A">
        <w:rPr>
          <w:sz w:val="24"/>
          <w:szCs w:val="24"/>
          <w:lang w:eastAsia="en-AU"/>
        </w:rPr>
        <w:t>alculated using the age adjusted prevalence of vision impairment or blindness multiplied by the target population, stratified by remoteness</w:t>
      </w:r>
      <w:r w:rsidR="003C0A9A">
        <w:rPr>
          <w:sz w:val="24"/>
          <w:szCs w:val="24"/>
          <w:lang w:eastAsia="en-AU"/>
        </w:rPr>
        <w:t xml:space="preserve">. </w:t>
      </w:r>
      <w:r w:rsidR="003C0A9A" w:rsidRPr="003C0A9A">
        <w:rPr>
          <w:sz w:val="24"/>
          <w:szCs w:val="24"/>
          <w:lang w:eastAsia="en-AU"/>
        </w:rPr>
        <w:t xml:space="preserve">Based on the NEHS and age adjusted population data, </w:t>
      </w:r>
      <w:r w:rsidR="003C0A9A">
        <w:rPr>
          <w:sz w:val="24"/>
          <w:szCs w:val="24"/>
          <w:lang w:eastAsia="en-AU"/>
        </w:rPr>
        <w:t>i</w:t>
      </w:r>
      <w:r w:rsidRPr="008A5274">
        <w:rPr>
          <w:sz w:val="24"/>
          <w:szCs w:val="24"/>
          <w:lang w:eastAsia="en-AU"/>
        </w:rPr>
        <w:t>t is estimated that this includes up to 432,800 non-Indigenous Australians aged 50 years or older and up to 18,300 Indigenous Australians aged 40 years or older.</w:t>
      </w:r>
      <w:r w:rsidR="003320A8">
        <w:rPr>
          <w:sz w:val="24"/>
          <w:szCs w:val="24"/>
          <w:lang w:eastAsia="en-AU"/>
        </w:rPr>
        <w:t xml:space="preserve"> </w:t>
      </w:r>
    </w:p>
    <w:p w14:paraId="1410D74E" w14:textId="63A629D9" w:rsidR="009D5E2C" w:rsidRPr="009D5E2C" w:rsidRDefault="000C7230" w:rsidP="009D5E2C">
      <w:pPr>
        <w:spacing w:line="480" w:lineRule="auto"/>
        <w:rPr>
          <w:sz w:val="24"/>
          <w:szCs w:val="24"/>
          <w:lang w:eastAsia="en-AU"/>
        </w:rPr>
      </w:pPr>
      <w:r>
        <w:rPr>
          <w:sz w:val="24"/>
          <w:szCs w:val="24"/>
          <w:lang w:eastAsia="en-AU"/>
        </w:rPr>
        <w:t xml:space="preserve"> Using </w:t>
      </w:r>
      <w:r w:rsidR="009D5E2C" w:rsidRPr="009D5E2C">
        <w:rPr>
          <w:sz w:val="24"/>
          <w:szCs w:val="24"/>
          <w:lang w:eastAsia="en-AU"/>
        </w:rPr>
        <w:t>the WHO definition of mod</w:t>
      </w:r>
      <w:r w:rsidR="006024B3">
        <w:rPr>
          <w:sz w:val="24"/>
          <w:szCs w:val="24"/>
          <w:lang w:eastAsia="en-AU"/>
        </w:rPr>
        <w:t>erate VI (VA &lt;6/18-6/60), the crude</w:t>
      </w:r>
      <w:r w:rsidR="001D48FC">
        <w:rPr>
          <w:sz w:val="24"/>
          <w:szCs w:val="24"/>
          <w:lang w:eastAsia="en-AU"/>
        </w:rPr>
        <w:t xml:space="preserve"> prevalence of</w:t>
      </w:r>
      <w:r w:rsidR="00FA5204">
        <w:rPr>
          <w:sz w:val="24"/>
          <w:szCs w:val="24"/>
          <w:lang w:eastAsia="en-AU"/>
        </w:rPr>
        <w:t xml:space="preserve"> </w:t>
      </w:r>
      <w:r w:rsidR="009D5E2C" w:rsidRPr="009D5E2C">
        <w:rPr>
          <w:sz w:val="24"/>
          <w:szCs w:val="24"/>
          <w:lang w:eastAsia="en-AU"/>
        </w:rPr>
        <w:t xml:space="preserve">VI was 3.57% </w:t>
      </w:r>
      <w:r w:rsidR="006024B3">
        <w:rPr>
          <w:sz w:val="24"/>
          <w:szCs w:val="24"/>
          <w:lang w:eastAsia="en-AU"/>
        </w:rPr>
        <w:t xml:space="preserve">for Indigenous Australians </w:t>
      </w:r>
      <w:r w:rsidR="00AE723A">
        <w:rPr>
          <w:sz w:val="24"/>
          <w:szCs w:val="24"/>
          <w:lang w:eastAsia="en-AU"/>
        </w:rPr>
        <w:t xml:space="preserve">and </w:t>
      </w:r>
      <w:r w:rsidR="006024B3" w:rsidRPr="009D5E2C">
        <w:rPr>
          <w:sz w:val="24"/>
          <w:szCs w:val="24"/>
          <w:lang w:eastAsia="en-AU"/>
        </w:rPr>
        <w:t>1.5</w:t>
      </w:r>
      <w:r w:rsidR="006024B3">
        <w:rPr>
          <w:sz w:val="24"/>
          <w:szCs w:val="24"/>
          <w:lang w:eastAsia="en-AU"/>
        </w:rPr>
        <w:t>5%</w:t>
      </w:r>
      <w:r w:rsidR="006024B3" w:rsidRPr="009D5E2C">
        <w:rPr>
          <w:sz w:val="24"/>
          <w:szCs w:val="24"/>
          <w:lang w:eastAsia="en-AU"/>
        </w:rPr>
        <w:t xml:space="preserve"> </w:t>
      </w:r>
      <w:r w:rsidR="006024B3">
        <w:rPr>
          <w:sz w:val="24"/>
          <w:szCs w:val="24"/>
          <w:lang w:eastAsia="en-AU"/>
        </w:rPr>
        <w:t>for non-Indigenous Australians</w:t>
      </w:r>
      <w:r>
        <w:rPr>
          <w:sz w:val="24"/>
          <w:szCs w:val="24"/>
          <w:lang w:eastAsia="en-AU"/>
        </w:rPr>
        <w:t xml:space="preserve">. </w:t>
      </w:r>
      <w:r w:rsidR="00062A1D">
        <w:rPr>
          <w:sz w:val="24"/>
          <w:szCs w:val="24"/>
          <w:lang w:eastAsia="en-AU"/>
        </w:rPr>
        <w:t>The age-adjusted prevalence in Indigenous Australians of 4.60% was 4.5 times higher than in non-Indigenou</w:t>
      </w:r>
      <w:r w:rsidR="001D48FC">
        <w:rPr>
          <w:sz w:val="24"/>
          <w:szCs w:val="24"/>
          <w:lang w:eastAsia="en-AU"/>
        </w:rPr>
        <w:t>s Australians (1.02%, p&lt;0.001).</w:t>
      </w:r>
    </w:p>
    <w:p w14:paraId="65208A59" w14:textId="5D73A2B8" w:rsidR="009D5E2C" w:rsidRPr="00DA4343" w:rsidRDefault="009D5E2C" w:rsidP="00DA4343">
      <w:pPr>
        <w:pStyle w:val="Heading3"/>
      </w:pPr>
      <w:bookmarkStart w:id="452" w:name="_Toc455472147"/>
      <w:bookmarkStart w:id="453" w:name="_Toc463361795"/>
      <w:r w:rsidRPr="00DA4343">
        <w:t xml:space="preserve">The prevalence of </w:t>
      </w:r>
      <w:r w:rsidR="00645320" w:rsidRPr="00DA4343">
        <w:t xml:space="preserve">bilateral </w:t>
      </w:r>
      <w:r w:rsidRPr="00DA4343">
        <w:t>blindness</w:t>
      </w:r>
      <w:bookmarkEnd w:id="452"/>
      <w:bookmarkEnd w:id="453"/>
    </w:p>
    <w:p w14:paraId="2C686F52" w14:textId="5A67244E" w:rsidR="009D5E2C" w:rsidRPr="00DA3B88" w:rsidRDefault="009D5E2C" w:rsidP="00DA3B88">
      <w:pPr>
        <w:rPr>
          <w:iCs/>
          <w:sz w:val="24"/>
          <w:szCs w:val="24"/>
        </w:rPr>
      </w:pPr>
      <w:r w:rsidRPr="009D5E2C">
        <w:rPr>
          <w:sz w:val="24"/>
          <w:szCs w:val="24"/>
          <w:lang w:eastAsia="en-AU"/>
        </w:rPr>
        <w:t>The crude prevalence of bilateral blindness for Indigenous and non-In</w:t>
      </w:r>
      <w:r w:rsidR="0074523C">
        <w:rPr>
          <w:sz w:val="24"/>
          <w:szCs w:val="24"/>
          <w:lang w:eastAsia="en-AU"/>
        </w:rPr>
        <w:t xml:space="preserve">digenous Australians was 0.29% and 0.23%, </w:t>
      </w:r>
      <w:r w:rsidR="009B55D5">
        <w:rPr>
          <w:sz w:val="24"/>
          <w:szCs w:val="24"/>
          <w:lang w:eastAsia="en-AU"/>
        </w:rPr>
        <w:t>respectively</w:t>
      </w:r>
      <w:r w:rsidR="009F13FB">
        <w:rPr>
          <w:sz w:val="24"/>
          <w:szCs w:val="24"/>
          <w:lang w:eastAsia="en-AU"/>
        </w:rPr>
        <w:t xml:space="preserve"> (</w:t>
      </w:r>
      <w:r w:rsidR="009F13FB">
        <w:rPr>
          <w:sz w:val="24"/>
          <w:szCs w:val="24"/>
          <w:lang w:eastAsia="en-AU"/>
        </w:rPr>
        <w:fldChar w:fldCharType="begin"/>
      </w:r>
      <w:r w:rsidR="009F13FB">
        <w:rPr>
          <w:sz w:val="24"/>
          <w:szCs w:val="24"/>
          <w:lang w:eastAsia="en-AU"/>
        </w:rPr>
        <w:instrText xml:space="preserve"> REF _Ref453880469 \h </w:instrText>
      </w:r>
      <w:r w:rsidR="009F13FB">
        <w:rPr>
          <w:sz w:val="24"/>
          <w:szCs w:val="24"/>
          <w:lang w:eastAsia="en-AU"/>
        </w:rPr>
      </w:r>
      <w:r w:rsidR="009F13FB">
        <w:rPr>
          <w:sz w:val="24"/>
          <w:szCs w:val="24"/>
          <w:lang w:eastAsia="en-AU"/>
        </w:rPr>
        <w:fldChar w:fldCharType="separate"/>
      </w:r>
      <w:r w:rsidR="005E75F0" w:rsidRPr="009D5E2C">
        <w:rPr>
          <w:iCs/>
          <w:sz w:val="24"/>
          <w:szCs w:val="24"/>
        </w:rPr>
        <w:t xml:space="preserve">Table </w:t>
      </w:r>
      <w:r w:rsidR="005E75F0">
        <w:rPr>
          <w:iCs/>
          <w:noProof/>
          <w:sz w:val="24"/>
          <w:szCs w:val="24"/>
        </w:rPr>
        <w:t>11</w:t>
      </w:r>
      <w:r w:rsidR="009F13FB">
        <w:rPr>
          <w:sz w:val="24"/>
          <w:szCs w:val="24"/>
          <w:lang w:eastAsia="en-AU"/>
        </w:rPr>
        <w:fldChar w:fldCharType="end"/>
      </w:r>
      <w:r w:rsidR="009F13FB">
        <w:rPr>
          <w:sz w:val="24"/>
          <w:szCs w:val="24"/>
          <w:lang w:eastAsia="en-AU"/>
        </w:rPr>
        <w:t>)</w:t>
      </w:r>
      <w:r w:rsidRPr="009D5E2C">
        <w:rPr>
          <w:sz w:val="24"/>
          <w:szCs w:val="24"/>
          <w:lang w:eastAsia="en-AU"/>
        </w:rPr>
        <w:t xml:space="preserve">. </w:t>
      </w:r>
      <w:r w:rsidR="009F13FB">
        <w:rPr>
          <w:sz w:val="24"/>
          <w:szCs w:val="24"/>
          <w:lang w:eastAsia="en-AU"/>
        </w:rPr>
        <w:t xml:space="preserve">However, </w:t>
      </w:r>
      <w:r w:rsidR="00721347">
        <w:rPr>
          <w:sz w:val="24"/>
          <w:szCs w:val="24"/>
          <w:lang w:eastAsia="en-AU"/>
        </w:rPr>
        <w:t>a</w:t>
      </w:r>
      <w:r w:rsidR="00A90C39">
        <w:rPr>
          <w:sz w:val="24"/>
          <w:szCs w:val="24"/>
          <w:lang w:eastAsia="en-AU"/>
        </w:rPr>
        <w:t>fter</w:t>
      </w:r>
      <w:r w:rsidR="009F13FB">
        <w:rPr>
          <w:sz w:val="24"/>
          <w:szCs w:val="24"/>
          <w:lang w:eastAsia="en-AU"/>
        </w:rPr>
        <w:t xml:space="preserve"> age-adjustment, the prevalence of</w:t>
      </w:r>
      <w:r w:rsidR="003320A8">
        <w:rPr>
          <w:sz w:val="24"/>
          <w:szCs w:val="24"/>
          <w:lang w:eastAsia="en-AU"/>
        </w:rPr>
        <w:t xml:space="preserve"> blindness was three</w:t>
      </w:r>
      <w:r w:rsidRPr="009D5E2C">
        <w:rPr>
          <w:sz w:val="24"/>
          <w:szCs w:val="24"/>
          <w:lang w:eastAsia="en-AU"/>
        </w:rPr>
        <w:t xml:space="preserve"> times higher in Indigenous Australians compared to non-Indigenous</w:t>
      </w:r>
      <w:r w:rsidR="003F0EE0">
        <w:rPr>
          <w:sz w:val="24"/>
          <w:szCs w:val="24"/>
          <w:lang w:eastAsia="en-AU"/>
        </w:rPr>
        <w:t xml:space="preserve"> Australians</w:t>
      </w:r>
      <w:r w:rsidRPr="009D5E2C">
        <w:rPr>
          <w:sz w:val="24"/>
          <w:szCs w:val="24"/>
          <w:lang w:eastAsia="en-AU"/>
        </w:rPr>
        <w:t xml:space="preserve"> (0.36% vs. 0.12%, p&lt;0.001)</w:t>
      </w:r>
      <w:r w:rsidR="00F67080">
        <w:rPr>
          <w:sz w:val="24"/>
          <w:szCs w:val="24"/>
          <w:lang w:eastAsia="en-AU"/>
        </w:rPr>
        <w:t xml:space="preserve">.  </w:t>
      </w:r>
    </w:p>
    <w:p w14:paraId="2C063ED4" w14:textId="77777777" w:rsidR="00DA4343" w:rsidRDefault="00DA4343">
      <w:pPr>
        <w:rPr>
          <w:iCs/>
          <w:sz w:val="24"/>
          <w:szCs w:val="24"/>
        </w:rPr>
      </w:pPr>
      <w:bookmarkStart w:id="454" w:name="_Ref453880469"/>
      <w:bookmarkStart w:id="455" w:name="_Toc453601479"/>
      <w:r>
        <w:rPr>
          <w:iCs/>
          <w:sz w:val="24"/>
          <w:szCs w:val="24"/>
        </w:rPr>
        <w:br w:type="page"/>
      </w:r>
    </w:p>
    <w:p w14:paraId="3D836159" w14:textId="59D3C3AA" w:rsidR="009D5E2C" w:rsidRPr="009D5E2C" w:rsidRDefault="009D5E2C" w:rsidP="009D5E2C">
      <w:pPr>
        <w:keepNext/>
        <w:spacing w:after="200" w:line="240" w:lineRule="auto"/>
        <w:rPr>
          <w:iCs/>
          <w:sz w:val="24"/>
          <w:szCs w:val="24"/>
        </w:rPr>
      </w:pPr>
      <w:bookmarkStart w:id="456" w:name="_Toc455489088"/>
      <w:proofErr w:type="gramStart"/>
      <w:r w:rsidRPr="009D5E2C">
        <w:rPr>
          <w:iCs/>
          <w:sz w:val="24"/>
          <w:szCs w:val="24"/>
        </w:rPr>
        <w:lastRenderedPageBreak/>
        <w:t xml:space="preserve">Table </w:t>
      </w:r>
      <w:r w:rsidRPr="009D5E2C">
        <w:rPr>
          <w:iCs/>
          <w:sz w:val="24"/>
          <w:szCs w:val="24"/>
        </w:rPr>
        <w:fldChar w:fldCharType="begin"/>
      </w:r>
      <w:r w:rsidRPr="009D5E2C">
        <w:rPr>
          <w:iCs/>
          <w:sz w:val="24"/>
          <w:szCs w:val="24"/>
        </w:rPr>
        <w:instrText xml:space="preserve"> SEQ Table \* ARABIC </w:instrText>
      </w:r>
      <w:r w:rsidRPr="009D5E2C">
        <w:rPr>
          <w:iCs/>
          <w:sz w:val="24"/>
          <w:szCs w:val="24"/>
        </w:rPr>
        <w:fldChar w:fldCharType="separate"/>
      </w:r>
      <w:r w:rsidR="005E75F0">
        <w:rPr>
          <w:iCs/>
          <w:noProof/>
          <w:sz w:val="24"/>
          <w:szCs w:val="24"/>
        </w:rPr>
        <w:t>11</w:t>
      </w:r>
      <w:r w:rsidRPr="009D5E2C">
        <w:rPr>
          <w:iCs/>
          <w:sz w:val="24"/>
          <w:szCs w:val="24"/>
        </w:rPr>
        <w:fldChar w:fldCharType="end"/>
      </w:r>
      <w:bookmarkEnd w:id="454"/>
      <w:r w:rsidRPr="009D5E2C">
        <w:rPr>
          <w:iCs/>
          <w:sz w:val="24"/>
          <w:szCs w:val="24"/>
        </w:rPr>
        <w:t>.</w:t>
      </w:r>
      <w:proofErr w:type="gramEnd"/>
      <w:r w:rsidRPr="009D5E2C">
        <w:rPr>
          <w:iCs/>
          <w:sz w:val="24"/>
          <w:szCs w:val="24"/>
        </w:rPr>
        <w:t xml:space="preserve"> Prevalence of bilateral presenting vision impairment and blindness in the NEHS</w:t>
      </w:r>
      <w:bookmarkEnd w:id="455"/>
      <w:bookmarkEnd w:id="456"/>
    </w:p>
    <w:tbl>
      <w:tblPr>
        <w:tblStyle w:val="TableGrid15"/>
        <w:tblW w:w="949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708"/>
        <w:gridCol w:w="2127"/>
        <w:gridCol w:w="850"/>
        <w:gridCol w:w="1701"/>
        <w:gridCol w:w="851"/>
      </w:tblGrid>
      <w:tr w:rsidR="009D5E2C" w:rsidRPr="009D5E2C" w14:paraId="7A713FFA" w14:textId="77777777" w:rsidTr="00E52881">
        <w:tc>
          <w:tcPr>
            <w:tcW w:w="3261" w:type="dxa"/>
            <w:vMerge w:val="restart"/>
            <w:tcBorders>
              <w:top w:val="single" w:sz="4" w:space="0" w:color="auto"/>
              <w:bottom w:val="nil"/>
              <w:right w:val="nil"/>
            </w:tcBorders>
            <w:vAlign w:val="bottom"/>
          </w:tcPr>
          <w:p w14:paraId="743A74E3" w14:textId="77777777" w:rsidR="009D5E2C" w:rsidRPr="009D5E2C" w:rsidRDefault="009D5E2C" w:rsidP="009D5E2C">
            <w:pPr>
              <w:spacing w:line="360" w:lineRule="auto"/>
              <w:rPr>
                <w:rFonts w:ascii="Calibri" w:eastAsia="Times New Roman" w:hAnsi="Calibri" w:cs="Times New Roman"/>
                <w:b/>
                <w:bCs/>
              </w:rPr>
            </w:pPr>
          </w:p>
        </w:tc>
        <w:tc>
          <w:tcPr>
            <w:tcW w:w="2835" w:type="dxa"/>
            <w:gridSpan w:val="2"/>
            <w:tcBorders>
              <w:top w:val="single" w:sz="4" w:space="0" w:color="auto"/>
              <w:left w:val="nil"/>
              <w:bottom w:val="single" w:sz="4" w:space="0" w:color="auto"/>
              <w:right w:val="nil"/>
            </w:tcBorders>
          </w:tcPr>
          <w:p w14:paraId="01A31557" w14:textId="77777777" w:rsidR="009D5E2C" w:rsidRPr="009D5E2C" w:rsidRDefault="009D5E2C" w:rsidP="009D5E2C">
            <w:pPr>
              <w:spacing w:line="360" w:lineRule="auto"/>
              <w:jc w:val="center"/>
              <w:rPr>
                <w:rFonts w:ascii="Calibri" w:eastAsia="Times New Roman" w:hAnsi="Calibri" w:cs="Times New Roman"/>
                <w:color w:val="000000"/>
              </w:rPr>
            </w:pPr>
            <w:r w:rsidRPr="009D5E2C">
              <w:rPr>
                <w:rFonts w:ascii="Calibri" w:eastAsia="Times New Roman" w:hAnsi="Calibri" w:cs="Times New Roman"/>
                <w:b/>
                <w:bCs/>
              </w:rPr>
              <w:t>Indigenous (n=1738)</w:t>
            </w:r>
          </w:p>
        </w:tc>
        <w:tc>
          <w:tcPr>
            <w:tcW w:w="2551" w:type="dxa"/>
            <w:gridSpan w:val="2"/>
            <w:tcBorders>
              <w:top w:val="single" w:sz="4" w:space="0" w:color="auto"/>
              <w:left w:val="nil"/>
              <w:bottom w:val="single" w:sz="4" w:space="0" w:color="auto"/>
              <w:right w:val="nil"/>
            </w:tcBorders>
          </w:tcPr>
          <w:p w14:paraId="68765B3B" w14:textId="77777777" w:rsidR="009D5E2C" w:rsidRPr="009D5E2C" w:rsidRDefault="009D5E2C" w:rsidP="009D5E2C">
            <w:pPr>
              <w:spacing w:line="360" w:lineRule="auto"/>
              <w:jc w:val="center"/>
              <w:rPr>
                <w:rFonts w:ascii="Calibri" w:eastAsia="Times New Roman" w:hAnsi="Calibri" w:cs="Times New Roman"/>
                <w:b/>
                <w:bCs/>
              </w:rPr>
            </w:pPr>
            <w:r w:rsidRPr="009D5E2C">
              <w:rPr>
                <w:rFonts w:ascii="Calibri" w:eastAsia="Times New Roman" w:hAnsi="Calibri" w:cs="Times New Roman"/>
                <w:b/>
                <w:bCs/>
              </w:rPr>
              <w:t>non-Indigenous (n=3098)</w:t>
            </w:r>
          </w:p>
        </w:tc>
        <w:tc>
          <w:tcPr>
            <w:tcW w:w="851" w:type="dxa"/>
            <w:tcBorders>
              <w:top w:val="single" w:sz="4" w:space="0" w:color="auto"/>
              <w:left w:val="nil"/>
              <w:bottom w:val="single" w:sz="4" w:space="0" w:color="auto"/>
              <w:right w:val="nil"/>
            </w:tcBorders>
          </w:tcPr>
          <w:p w14:paraId="1F96E238" w14:textId="3933C825" w:rsidR="009D5E2C" w:rsidRPr="009D5E2C" w:rsidRDefault="009D5E2C" w:rsidP="009D5E2C">
            <w:pPr>
              <w:spacing w:line="360" w:lineRule="auto"/>
              <w:jc w:val="center"/>
              <w:rPr>
                <w:rFonts w:ascii="Calibri" w:eastAsia="Times New Roman" w:hAnsi="Calibri" w:cs="Times New Roman"/>
                <w:color w:val="000000"/>
              </w:rPr>
            </w:pPr>
          </w:p>
        </w:tc>
      </w:tr>
      <w:tr w:rsidR="009D5E2C" w:rsidRPr="009D5E2C" w14:paraId="1349CB39" w14:textId="77777777" w:rsidTr="009B55D5">
        <w:tc>
          <w:tcPr>
            <w:tcW w:w="3261" w:type="dxa"/>
            <w:vMerge/>
            <w:tcBorders>
              <w:top w:val="nil"/>
              <w:bottom w:val="single" w:sz="4" w:space="0" w:color="auto"/>
              <w:right w:val="nil"/>
            </w:tcBorders>
            <w:vAlign w:val="bottom"/>
          </w:tcPr>
          <w:p w14:paraId="65B05E84" w14:textId="77777777" w:rsidR="009D5E2C" w:rsidRPr="009D5E2C" w:rsidRDefault="009D5E2C" w:rsidP="009D5E2C">
            <w:pPr>
              <w:spacing w:line="360" w:lineRule="auto"/>
              <w:jc w:val="center"/>
              <w:rPr>
                <w:rFonts w:ascii="Calibri" w:eastAsia="Times New Roman" w:hAnsi="Calibri" w:cs="Times New Roman"/>
                <w:b/>
                <w:bCs/>
              </w:rPr>
            </w:pPr>
          </w:p>
        </w:tc>
        <w:tc>
          <w:tcPr>
            <w:tcW w:w="708" w:type="dxa"/>
            <w:tcBorders>
              <w:top w:val="single" w:sz="4" w:space="0" w:color="auto"/>
              <w:left w:val="nil"/>
              <w:bottom w:val="single" w:sz="4" w:space="0" w:color="auto"/>
              <w:right w:val="nil"/>
            </w:tcBorders>
          </w:tcPr>
          <w:p w14:paraId="3A26E22B" w14:textId="77777777" w:rsidR="009D5E2C" w:rsidRPr="009D5E2C" w:rsidRDefault="009D5E2C" w:rsidP="00E909FC">
            <w:pPr>
              <w:spacing w:line="360" w:lineRule="auto"/>
              <w:jc w:val="right"/>
              <w:rPr>
                <w:rFonts w:ascii="Calibri" w:eastAsia="Times New Roman" w:hAnsi="Calibri" w:cs="Times New Roman"/>
                <w:b/>
                <w:color w:val="000000"/>
              </w:rPr>
            </w:pPr>
            <w:r w:rsidRPr="009D5E2C">
              <w:rPr>
                <w:rFonts w:ascii="Calibri" w:eastAsia="Times New Roman" w:hAnsi="Calibri" w:cs="Times New Roman"/>
                <w:b/>
                <w:color w:val="000000"/>
              </w:rPr>
              <w:t xml:space="preserve">n </w:t>
            </w:r>
          </w:p>
        </w:tc>
        <w:tc>
          <w:tcPr>
            <w:tcW w:w="2127" w:type="dxa"/>
            <w:tcBorders>
              <w:top w:val="single" w:sz="4" w:space="0" w:color="auto"/>
              <w:left w:val="nil"/>
              <w:bottom w:val="single" w:sz="4" w:space="0" w:color="auto"/>
              <w:right w:val="nil"/>
            </w:tcBorders>
          </w:tcPr>
          <w:p w14:paraId="00BF5AE6" w14:textId="77777777" w:rsidR="009D5E2C" w:rsidRPr="009D5E2C" w:rsidRDefault="009D5E2C" w:rsidP="00E909FC">
            <w:pPr>
              <w:spacing w:line="360" w:lineRule="auto"/>
              <w:jc w:val="right"/>
              <w:rPr>
                <w:rFonts w:ascii="Calibri" w:eastAsia="Times New Roman" w:hAnsi="Calibri" w:cs="Times New Roman"/>
                <w:b/>
                <w:color w:val="000000"/>
              </w:rPr>
            </w:pPr>
            <w:r w:rsidRPr="009D5E2C">
              <w:rPr>
                <w:rFonts w:ascii="Calibri" w:eastAsia="Times New Roman" w:hAnsi="Calibri" w:cs="Times New Roman"/>
                <w:b/>
                <w:color w:val="000000"/>
              </w:rPr>
              <w:t>% (95% CI)</w:t>
            </w:r>
          </w:p>
        </w:tc>
        <w:tc>
          <w:tcPr>
            <w:tcW w:w="850" w:type="dxa"/>
            <w:tcBorders>
              <w:top w:val="single" w:sz="4" w:space="0" w:color="auto"/>
              <w:left w:val="nil"/>
              <w:bottom w:val="single" w:sz="4" w:space="0" w:color="auto"/>
              <w:right w:val="nil"/>
            </w:tcBorders>
          </w:tcPr>
          <w:p w14:paraId="480EE3C6" w14:textId="77777777" w:rsidR="009D5E2C" w:rsidRPr="009D5E2C" w:rsidRDefault="009D5E2C" w:rsidP="00E909FC">
            <w:pPr>
              <w:spacing w:line="360" w:lineRule="auto"/>
              <w:jc w:val="right"/>
              <w:rPr>
                <w:rFonts w:ascii="Calibri" w:eastAsia="Times New Roman" w:hAnsi="Calibri" w:cs="Times New Roman"/>
                <w:b/>
                <w:color w:val="000000"/>
              </w:rPr>
            </w:pPr>
            <w:r w:rsidRPr="009D5E2C">
              <w:rPr>
                <w:rFonts w:ascii="Calibri" w:eastAsia="Times New Roman" w:hAnsi="Calibri" w:cs="Times New Roman"/>
                <w:b/>
                <w:color w:val="000000"/>
              </w:rPr>
              <w:t>n</w:t>
            </w:r>
          </w:p>
        </w:tc>
        <w:tc>
          <w:tcPr>
            <w:tcW w:w="1701" w:type="dxa"/>
            <w:tcBorders>
              <w:top w:val="single" w:sz="4" w:space="0" w:color="auto"/>
              <w:left w:val="nil"/>
              <w:bottom w:val="single" w:sz="4" w:space="0" w:color="auto"/>
              <w:right w:val="nil"/>
            </w:tcBorders>
          </w:tcPr>
          <w:p w14:paraId="7E4501F0" w14:textId="77777777" w:rsidR="009D5E2C" w:rsidRPr="009D5E2C" w:rsidRDefault="009D5E2C" w:rsidP="00E909FC">
            <w:pPr>
              <w:spacing w:line="360" w:lineRule="auto"/>
              <w:jc w:val="right"/>
              <w:rPr>
                <w:rFonts w:ascii="Calibri" w:eastAsia="Times New Roman" w:hAnsi="Calibri" w:cs="Times New Roman"/>
                <w:b/>
                <w:color w:val="000000"/>
              </w:rPr>
            </w:pPr>
            <w:r w:rsidRPr="009D5E2C">
              <w:rPr>
                <w:rFonts w:ascii="Calibri" w:eastAsia="Times New Roman" w:hAnsi="Calibri" w:cs="Times New Roman"/>
                <w:b/>
                <w:color w:val="000000"/>
              </w:rPr>
              <w:t>% (95% CI)</w:t>
            </w:r>
          </w:p>
        </w:tc>
        <w:tc>
          <w:tcPr>
            <w:tcW w:w="851" w:type="dxa"/>
            <w:tcBorders>
              <w:top w:val="single" w:sz="4" w:space="0" w:color="auto"/>
              <w:left w:val="nil"/>
              <w:bottom w:val="single" w:sz="4" w:space="0" w:color="auto"/>
              <w:right w:val="nil"/>
            </w:tcBorders>
          </w:tcPr>
          <w:p w14:paraId="386845C8" w14:textId="20AB528F" w:rsidR="009D5E2C" w:rsidRPr="009D5E2C" w:rsidRDefault="00E909FC" w:rsidP="00E909FC">
            <w:pPr>
              <w:spacing w:line="360" w:lineRule="auto"/>
              <w:jc w:val="right"/>
              <w:rPr>
                <w:rFonts w:ascii="Calibri" w:eastAsia="Times New Roman" w:hAnsi="Calibri" w:cs="Times New Roman"/>
                <w:color w:val="000000"/>
              </w:rPr>
            </w:pPr>
            <w:r>
              <w:rPr>
                <w:rFonts w:ascii="Calibri" w:eastAsia="Times New Roman" w:hAnsi="Calibri" w:cs="Times New Roman"/>
                <w:b/>
                <w:bCs/>
              </w:rPr>
              <w:t>p*</w:t>
            </w:r>
          </w:p>
        </w:tc>
      </w:tr>
      <w:tr w:rsidR="009D5E2C" w:rsidRPr="009D5E2C" w14:paraId="52DD2CBD" w14:textId="77777777" w:rsidTr="009B55D5">
        <w:tc>
          <w:tcPr>
            <w:tcW w:w="3261" w:type="dxa"/>
            <w:tcBorders>
              <w:top w:val="single" w:sz="4" w:space="0" w:color="auto"/>
              <w:bottom w:val="nil"/>
              <w:right w:val="nil"/>
            </w:tcBorders>
            <w:vAlign w:val="bottom"/>
          </w:tcPr>
          <w:p w14:paraId="1105FAB7" w14:textId="77777777" w:rsidR="009D5E2C" w:rsidRPr="009D5E2C" w:rsidRDefault="009D5E2C" w:rsidP="009D5E2C">
            <w:pPr>
              <w:spacing w:line="360" w:lineRule="auto"/>
              <w:rPr>
                <w:rFonts w:ascii="Calibri" w:eastAsia="Times New Roman" w:hAnsi="Calibri" w:cs="Times New Roman"/>
              </w:rPr>
            </w:pPr>
            <w:r w:rsidRPr="009D5E2C">
              <w:rPr>
                <w:rFonts w:ascii="Calibri" w:eastAsia="Times New Roman" w:hAnsi="Calibri" w:cs="Times New Roman"/>
                <w:b/>
                <w:bCs/>
              </w:rPr>
              <w:t>Crude prevalence</w:t>
            </w:r>
          </w:p>
        </w:tc>
        <w:tc>
          <w:tcPr>
            <w:tcW w:w="708" w:type="dxa"/>
            <w:tcBorders>
              <w:top w:val="single" w:sz="4" w:space="0" w:color="auto"/>
              <w:left w:val="nil"/>
              <w:bottom w:val="nil"/>
              <w:right w:val="nil"/>
            </w:tcBorders>
          </w:tcPr>
          <w:p w14:paraId="2D6FEA04" w14:textId="77777777" w:rsidR="009D5E2C" w:rsidRPr="009D5E2C" w:rsidRDefault="009D5E2C" w:rsidP="009D5E2C">
            <w:pPr>
              <w:spacing w:line="360" w:lineRule="auto"/>
              <w:jc w:val="center"/>
              <w:rPr>
                <w:rFonts w:ascii="Calibri" w:eastAsia="Times New Roman" w:hAnsi="Calibri" w:cs="Times New Roman"/>
                <w:color w:val="000000"/>
              </w:rPr>
            </w:pPr>
          </w:p>
        </w:tc>
        <w:tc>
          <w:tcPr>
            <w:tcW w:w="2127" w:type="dxa"/>
            <w:tcBorders>
              <w:top w:val="single" w:sz="4" w:space="0" w:color="auto"/>
              <w:left w:val="nil"/>
              <w:bottom w:val="nil"/>
              <w:right w:val="nil"/>
            </w:tcBorders>
          </w:tcPr>
          <w:p w14:paraId="39716363" w14:textId="77777777" w:rsidR="009D5E2C" w:rsidRPr="009D5E2C" w:rsidRDefault="009D5E2C" w:rsidP="009D5E2C">
            <w:pPr>
              <w:spacing w:line="360" w:lineRule="auto"/>
              <w:rPr>
                <w:rFonts w:ascii="Calibri" w:eastAsia="Times New Roman" w:hAnsi="Calibri" w:cs="Times New Roman"/>
                <w:color w:val="000000"/>
              </w:rPr>
            </w:pPr>
          </w:p>
        </w:tc>
        <w:tc>
          <w:tcPr>
            <w:tcW w:w="850" w:type="dxa"/>
            <w:tcBorders>
              <w:top w:val="single" w:sz="4" w:space="0" w:color="auto"/>
              <w:left w:val="nil"/>
              <w:bottom w:val="nil"/>
              <w:right w:val="nil"/>
            </w:tcBorders>
          </w:tcPr>
          <w:p w14:paraId="4DFE8ED4" w14:textId="77777777" w:rsidR="009D5E2C" w:rsidRPr="009D5E2C" w:rsidRDefault="009D5E2C" w:rsidP="009D5E2C">
            <w:pPr>
              <w:spacing w:line="360" w:lineRule="auto"/>
              <w:jc w:val="center"/>
              <w:rPr>
                <w:rFonts w:ascii="Calibri" w:eastAsia="Times New Roman" w:hAnsi="Calibri" w:cs="Times New Roman"/>
                <w:color w:val="000000"/>
              </w:rPr>
            </w:pPr>
          </w:p>
        </w:tc>
        <w:tc>
          <w:tcPr>
            <w:tcW w:w="1701" w:type="dxa"/>
            <w:tcBorders>
              <w:top w:val="single" w:sz="4" w:space="0" w:color="auto"/>
              <w:left w:val="nil"/>
              <w:bottom w:val="nil"/>
              <w:right w:val="nil"/>
            </w:tcBorders>
          </w:tcPr>
          <w:p w14:paraId="39BA27E5" w14:textId="77777777" w:rsidR="009D5E2C" w:rsidRPr="009D5E2C" w:rsidRDefault="009D5E2C" w:rsidP="009D5E2C">
            <w:pPr>
              <w:spacing w:line="360" w:lineRule="auto"/>
              <w:jc w:val="center"/>
              <w:rPr>
                <w:rFonts w:ascii="Calibri" w:eastAsia="Times New Roman" w:hAnsi="Calibri" w:cs="Times New Roman"/>
                <w:color w:val="000000"/>
              </w:rPr>
            </w:pPr>
          </w:p>
        </w:tc>
        <w:tc>
          <w:tcPr>
            <w:tcW w:w="851" w:type="dxa"/>
            <w:tcBorders>
              <w:top w:val="single" w:sz="4" w:space="0" w:color="auto"/>
              <w:left w:val="nil"/>
              <w:bottom w:val="nil"/>
              <w:right w:val="nil"/>
            </w:tcBorders>
          </w:tcPr>
          <w:p w14:paraId="35993D9B" w14:textId="77777777" w:rsidR="009D5E2C" w:rsidRPr="009D5E2C" w:rsidRDefault="009D5E2C" w:rsidP="009D5E2C">
            <w:pPr>
              <w:spacing w:line="360" w:lineRule="auto"/>
              <w:jc w:val="center"/>
              <w:rPr>
                <w:rFonts w:ascii="Calibri" w:eastAsia="Times New Roman" w:hAnsi="Calibri" w:cs="Times New Roman"/>
                <w:color w:val="000000"/>
              </w:rPr>
            </w:pPr>
          </w:p>
        </w:tc>
      </w:tr>
      <w:tr w:rsidR="002F6227" w:rsidRPr="009D5E2C" w14:paraId="5E8BFD5D" w14:textId="77777777" w:rsidTr="00E52881">
        <w:tc>
          <w:tcPr>
            <w:tcW w:w="3261" w:type="dxa"/>
            <w:tcBorders>
              <w:top w:val="nil"/>
              <w:bottom w:val="nil"/>
              <w:right w:val="nil"/>
            </w:tcBorders>
            <w:vAlign w:val="bottom"/>
          </w:tcPr>
          <w:p w14:paraId="0A0A28CD" w14:textId="77777777" w:rsidR="002F6227" w:rsidRPr="009D5E2C" w:rsidRDefault="002F6227" w:rsidP="002F6227">
            <w:pPr>
              <w:spacing w:line="360" w:lineRule="auto"/>
              <w:rPr>
                <w:rFonts w:ascii="Calibri" w:eastAsia="Times New Roman" w:hAnsi="Calibri" w:cs="Times New Roman"/>
              </w:rPr>
            </w:pPr>
            <w:r w:rsidRPr="009D5E2C">
              <w:rPr>
                <w:rFonts w:ascii="Calibri" w:eastAsia="Times New Roman" w:hAnsi="Calibri" w:cs="Times New Roman"/>
              </w:rPr>
              <w:t>Vision  Impairment (&lt;6/12 - 6/60)</w:t>
            </w:r>
          </w:p>
        </w:tc>
        <w:tc>
          <w:tcPr>
            <w:tcW w:w="708" w:type="dxa"/>
            <w:tcBorders>
              <w:top w:val="nil"/>
              <w:left w:val="nil"/>
              <w:bottom w:val="nil"/>
              <w:right w:val="nil"/>
            </w:tcBorders>
          </w:tcPr>
          <w:p w14:paraId="42CC07A8" w14:textId="77777777" w:rsidR="002F6227" w:rsidRPr="009D5E2C" w:rsidRDefault="002F6227" w:rsidP="002F6227">
            <w:pPr>
              <w:spacing w:line="360" w:lineRule="auto"/>
              <w:jc w:val="right"/>
              <w:rPr>
                <w:rFonts w:ascii="Calibri" w:eastAsia="Times New Roman" w:hAnsi="Calibri" w:cs="Times New Roman"/>
                <w:color w:val="000000"/>
              </w:rPr>
            </w:pPr>
            <w:r w:rsidRPr="009D5E2C">
              <w:t>183</w:t>
            </w:r>
          </w:p>
        </w:tc>
        <w:tc>
          <w:tcPr>
            <w:tcW w:w="2127" w:type="dxa"/>
            <w:tcBorders>
              <w:top w:val="nil"/>
              <w:left w:val="nil"/>
              <w:bottom w:val="nil"/>
              <w:right w:val="nil"/>
            </w:tcBorders>
          </w:tcPr>
          <w:p w14:paraId="284E80F0" w14:textId="3069FBAA" w:rsidR="002F6227" w:rsidRPr="009D5E2C" w:rsidRDefault="002F6227" w:rsidP="002F6227">
            <w:pPr>
              <w:spacing w:line="360" w:lineRule="auto"/>
              <w:jc w:val="right"/>
              <w:rPr>
                <w:rFonts w:ascii="Calibri" w:eastAsia="Times New Roman" w:hAnsi="Calibri" w:cs="Times New Roman"/>
                <w:color w:val="000000"/>
              </w:rPr>
            </w:pPr>
            <w:r w:rsidRPr="009D5E2C">
              <w:t>10.53 (9.13, 12.07)</w:t>
            </w:r>
          </w:p>
        </w:tc>
        <w:tc>
          <w:tcPr>
            <w:tcW w:w="850" w:type="dxa"/>
            <w:tcBorders>
              <w:top w:val="nil"/>
              <w:left w:val="nil"/>
              <w:bottom w:val="nil"/>
              <w:right w:val="nil"/>
            </w:tcBorders>
          </w:tcPr>
          <w:p w14:paraId="66B546E9" w14:textId="77777777" w:rsidR="002F6227" w:rsidRPr="009D5E2C" w:rsidRDefault="002F6227" w:rsidP="002F6227">
            <w:pPr>
              <w:spacing w:line="360" w:lineRule="auto"/>
              <w:jc w:val="right"/>
              <w:rPr>
                <w:rFonts w:ascii="Calibri" w:eastAsia="Times New Roman" w:hAnsi="Calibri" w:cs="Times New Roman"/>
                <w:color w:val="000000"/>
              </w:rPr>
            </w:pPr>
            <w:r w:rsidRPr="009D5E2C">
              <w:t>201</w:t>
            </w:r>
          </w:p>
        </w:tc>
        <w:tc>
          <w:tcPr>
            <w:tcW w:w="1701" w:type="dxa"/>
            <w:tcBorders>
              <w:top w:val="nil"/>
              <w:left w:val="nil"/>
              <w:bottom w:val="nil"/>
              <w:right w:val="nil"/>
            </w:tcBorders>
          </w:tcPr>
          <w:p w14:paraId="536E3CAC" w14:textId="22576F7F" w:rsidR="002F6227" w:rsidRPr="009D5E2C" w:rsidRDefault="002F6227" w:rsidP="002F6227">
            <w:pPr>
              <w:spacing w:line="360" w:lineRule="auto"/>
              <w:jc w:val="right"/>
              <w:rPr>
                <w:rFonts w:ascii="Calibri" w:eastAsia="Times New Roman" w:hAnsi="Calibri" w:cs="Times New Roman"/>
                <w:color w:val="000000"/>
              </w:rPr>
            </w:pPr>
            <w:r w:rsidRPr="009D5E2C">
              <w:t>6.49 (5.65, 7.41)</w:t>
            </w:r>
          </w:p>
        </w:tc>
        <w:tc>
          <w:tcPr>
            <w:tcW w:w="851" w:type="dxa"/>
            <w:tcBorders>
              <w:top w:val="nil"/>
              <w:left w:val="nil"/>
              <w:bottom w:val="nil"/>
              <w:right w:val="nil"/>
            </w:tcBorders>
          </w:tcPr>
          <w:p w14:paraId="471A7F21" w14:textId="77777777" w:rsidR="002F6227" w:rsidRPr="009D5E2C" w:rsidRDefault="002F6227" w:rsidP="002F6227">
            <w:pPr>
              <w:spacing w:line="360" w:lineRule="auto"/>
              <w:jc w:val="right"/>
              <w:rPr>
                <w:rFonts w:ascii="Calibri" w:eastAsia="Times New Roman" w:hAnsi="Calibri" w:cs="Times New Roman"/>
                <w:color w:val="000000"/>
              </w:rPr>
            </w:pPr>
            <w:r w:rsidRPr="009D5E2C">
              <w:rPr>
                <w:rFonts w:ascii="Calibri" w:eastAsia="Times New Roman" w:hAnsi="Calibri" w:cs="Times New Roman"/>
                <w:color w:val="000000"/>
              </w:rPr>
              <w:t>&lt;0.001</w:t>
            </w:r>
          </w:p>
        </w:tc>
      </w:tr>
      <w:tr w:rsidR="002F6227" w:rsidRPr="009D5E2C" w14:paraId="09FF3BE2" w14:textId="77777777" w:rsidTr="00E52881">
        <w:tc>
          <w:tcPr>
            <w:tcW w:w="3261" w:type="dxa"/>
            <w:tcBorders>
              <w:top w:val="nil"/>
              <w:bottom w:val="nil"/>
              <w:right w:val="nil"/>
            </w:tcBorders>
            <w:vAlign w:val="bottom"/>
          </w:tcPr>
          <w:p w14:paraId="3B83B399" w14:textId="77777777" w:rsidR="002F6227" w:rsidRPr="009D5E2C" w:rsidRDefault="002F6227" w:rsidP="002F6227">
            <w:pPr>
              <w:spacing w:line="360" w:lineRule="auto"/>
              <w:rPr>
                <w:rFonts w:ascii="Calibri" w:eastAsia="Times New Roman" w:hAnsi="Calibri" w:cs="Times New Roman"/>
              </w:rPr>
            </w:pPr>
            <w:r w:rsidRPr="009D5E2C">
              <w:rPr>
                <w:rFonts w:ascii="Calibri" w:eastAsia="Times New Roman" w:hAnsi="Calibri" w:cs="Times New Roman"/>
              </w:rPr>
              <w:t xml:space="preserve">Blindness (&lt;6/60) </w:t>
            </w:r>
          </w:p>
        </w:tc>
        <w:tc>
          <w:tcPr>
            <w:tcW w:w="708" w:type="dxa"/>
            <w:tcBorders>
              <w:top w:val="nil"/>
              <w:left w:val="nil"/>
              <w:bottom w:val="nil"/>
              <w:right w:val="nil"/>
            </w:tcBorders>
          </w:tcPr>
          <w:p w14:paraId="468DD41E" w14:textId="77777777" w:rsidR="002F6227" w:rsidRPr="009D5E2C" w:rsidRDefault="002F6227" w:rsidP="002F6227">
            <w:pPr>
              <w:spacing w:line="360" w:lineRule="auto"/>
              <w:jc w:val="right"/>
              <w:rPr>
                <w:rFonts w:ascii="Calibri" w:eastAsia="Times New Roman" w:hAnsi="Calibri" w:cs="Times New Roman"/>
                <w:color w:val="000000"/>
              </w:rPr>
            </w:pPr>
            <w:r w:rsidRPr="009D5E2C">
              <w:t>5</w:t>
            </w:r>
          </w:p>
        </w:tc>
        <w:tc>
          <w:tcPr>
            <w:tcW w:w="2127" w:type="dxa"/>
            <w:tcBorders>
              <w:top w:val="nil"/>
              <w:left w:val="nil"/>
              <w:bottom w:val="nil"/>
              <w:right w:val="nil"/>
            </w:tcBorders>
          </w:tcPr>
          <w:p w14:paraId="4A0F4D14" w14:textId="2EEF98DE" w:rsidR="002F6227" w:rsidRPr="009D5E2C" w:rsidRDefault="002F6227" w:rsidP="002F6227">
            <w:pPr>
              <w:spacing w:line="360" w:lineRule="auto"/>
              <w:jc w:val="right"/>
              <w:rPr>
                <w:rFonts w:ascii="Calibri" w:eastAsia="Times New Roman" w:hAnsi="Calibri" w:cs="Times New Roman"/>
                <w:color w:val="000000"/>
              </w:rPr>
            </w:pPr>
            <w:r w:rsidRPr="009D5E2C">
              <w:t>0.29 (0.09, 0.67)</w:t>
            </w:r>
          </w:p>
        </w:tc>
        <w:tc>
          <w:tcPr>
            <w:tcW w:w="850" w:type="dxa"/>
            <w:tcBorders>
              <w:top w:val="nil"/>
              <w:left w:val="nil"/>
              <w:bottom w:val="nil"/>
              <w:right w:val="nil"/>
            </w:tcBorders>
          </w:tcPr>
          <w:p w14:paraId="480CCB5C" w14:textId="77777777" w:rsidR="002F6227" w:rsidRPr="009D5E2C" w:rsidRDefault="002F6227" w:rsidP="002F6227">
            <w:pPr>
              <w:spacing w:line="360" w:lineRule="auto"/>
              <w:jc w:val="right"/>
              <w:rPr>
                <w:rFonts w:ascii="Calibri" w:eastAsia="Times New Roman" w:hAnsi="Calibri" w:cs="Times New Roman"/>
                <w:color w:val="000000"/>
              </w:rPr>
            </w:pPr>
            <w:r w:rsidRPr="009D5E2C">
              <w:t>7</w:t>
            </w:r>
          </w:p>
        </w:tc>
        <w:tc>
          <w:tcPr>
            <w:tcW w:w="1701" w:type="dxa"/>
            <w:tcBorders>
              <w:top w:val="nil"/>
              <w:left w:val="nil"/>
              <w:bottom w:val="nil"/>
              <w:right w:val="nil"/>
            </w:tcBorders>
          </w:tcPr>
          <w:p w14:paraId="2DE2731F" w14:textId="0392C5D8" w:rsidR="002F6227" w:rsidRPr="009D5E2C" w:rsidRDefault="002F6227" w:rsidP="002F6227">
            <w:pPr>
              <w:spacing w:line="360" w:lineRule="auto"/>
              <w:jc w:val="right"/>
              <w:rPr>
                <w:rFonts w:ascii="Calibri" w:eastAsia="Times New Roman" w:hAnsi="Calibri" w:cs="Times New Roman"/>
                <w:color w:val="000000"/>
              </w:rPr>
            </w:pPr>
            <w:r w:rsidRPr="009D5E2C">
              <w:t>0.23 (0.09, 0.47)</w:t>
            </w:r>
          </w:p>
        </w:tc>
        <w:tc>
          <w:tcPr>
            <w:tcW w:w="851" w:type="dxa"/>
            <w:tcBorders>
              <w:top w:val="nil"/>
              <w:left w:val="nil"/>
              <w:bottom w:val="nil"/>
              <w:right w:val="nil"/>
            </w:tcBorders>
          </w:tcPr>
          <w:p w14:paraId="636738E9" w14:textId="77777777" w:rsidR="002F6227" w:rsidRPr="009D5E2C" w:rsidRDefault="002F6227" w:rsidP="002F6227">
            <w:pPr>
              <w:spacing w:line="360" w:lineRule="auto"/>
              <w:jc w:val="right"/>
              <w:rPr>
                <w:rFonts w:ascii="Calibri" w:eastAsia="Times New Roman" w:hAnsi="Calibri" w:cs="Times New Roman"/>
                <w:color w:val="000000"/>
              </w:rPr>
            </w:pPr>
            <w:r w:rsidRPr="009D5E2C">
              <w:rPr>
                <w:rFonts w:ascii="Calibri" w:eastAsia="Times New Roman" w:hAnsi="Calibri" w:cs="Times New Roman"/>
                <w:color w:val="000000"/>
              </w:rPr>
              <w:t>0.766</w:t>
            </w:r>
          </w:p>
        </w:tc>
      </w:tr>
      <w:tr w:rsidR="002F6227" w:rsidRPr="009D5E2C" w14:paraId="5A4FCE5B" w14:textId="77777777" w:rsidTr="00E52881">
        <w:tc>
          <w:tcPr>
            <w:tcW w:w="3261" w:type="dxa"/>
            <w:tcBorders>
              <w:top w:val="nil"/>
              <w:bottom w:val="nil"/>
              <w:right w:val="nil"/>
            </w:tcBorders>
            <w:vAlign w:val="bottom"/>
          </w:tcPr>
          <w:p w14:paraId="1FA8FC89" w14:textId="77777777" w:rsidR="002F6227" w:rsidRPr="009D5E2C" w:rsidRDefault="002F6227" w:rsidP="002F6227">
            <w:pPr>
              <w:spacing w:line="360" w:lineRule="auto"/>
              <w:rPr>
                <w:rFonts w:ascii="Calibri" w:eastAsia="Times New Roman" w:hAnsi="Calibri" w:cs="Times New Roman"/>
              </w:rPr>
            </w:pPr>
            <w:r w:rsidRPr="009D5E2C">
              <w:rPr>
                <w:rFonts w:ascii="Calibri" w:eastAsia="Times New Roman" w:hAnsi="Calibri" w:cs="Times New Roman"/>
              </w:rPr>
              <w:t>WHO VI definition (&lt;6/18-6/60)</w:t>
            </w:r>
          </w:p>
        </w:tc>
        <w:tc>
          <w:tcPr>
            <w:tcW w:w="708" w:type="dxa"/>
            <w:tcBorders>
              <w:top w:val="nil"/>
              <w:left w:val="nil"/>
              <w:bottom w:val="nil"/>
              <w:right w:val="nil"/>
            </w:tcBorders>
          </w:tcPr>
          <w:p w14:paraId="30ECC66C" w14:textId="77777777" w:rsidR="002F6227" w:rsidRPr="009D5E2C" w:rsidRDefault="002F6227" w:rsidP="002F6227">
            <w:pPr>
              <w:spacing w:line="360" w:lineRule="auto"/>
              <w:jc w:val="right"/>
              <w:rPr>
                <w:rFonts w:ascii="Calibri" w:eastAsia="Times New Roman" w:hAnsi="Calibri" w:cs="Times New Roman"/>
                <w:color w:val="000000"/>
              </w:rPr>
            </w:pPr>
            <w:r w:rsidRPr="009D5E2C">
              <w:t>62</w:t>
            </w:r>
          </w:p>
        </w:tc>
        <w:tc>
          <w:tcPr>
            <w:tcW w:w="2127" w:type="dxa"/>
            <w:tcBorders>
              <w:top w:val="nil"/>
              <w:left w:val="nil"/>
              <w:bottom w:val="nil"/>
              <w:right w:val="nil"/>
            </w:tcBorders>
          </w:tcPr>
          <w:p w14:paraId="0684EEFC" w14:textId="76C22110" w:rsidR="002F6227" w:rsidRPr="009D5E2C" w:rsidRDefault="002F6227" w:rsidP="002F6227">
            <w:pPr>
              <w:spacing w:line="360" w:lineRule="auto"/>
              <w:jc w:val="right"/>
              <w:rPr>
                <w:rFonts w:ascii="Calibri" w:eastAsia="Times New Roman" w:hAnsi="Calibri" w:cs="Times New Roman"/>
                <w:color w:val="000000"/>
              </w:rPr>
            </w:pPr>
            <w:r w:rsidRPr="009D5E2C">
              <w:t>3.57 (2.75, 4.55)</w:t>
            </w:r>
          </w:p>
        </w:tc>
        <w:tc>
          <w:tcPr>
            <w:tcW w:w="850" w:type="dxa"/>
            <w:tcBorders>
              <w:top w:val="nil"/>
              <w:left w:val="nil"/>
              <w:bottom w:val="nil"/>
              <w:right w:val="nil"/>
            </w:tcBorders>
          </w:tcPr>
          <w:p w14:paraId="34D0F38B" w14:textId="77777777" w:rsidR="002F6227" w:rsidRPr="009D5E2C" w:rsidRDefault="002F6227" w:rsidP="002F6227">
            <w:pPr>
              <w:spacing w:line="360" w:lineRule="auto"/>
              <w:jc w:val="right"/>
              <w:rPr>
                <w:rFonts w:ascii="Calibri" w:eastAsia="Times New Roman" w:hAnsi="Calibri" w:cs="Times New Roman"/>
                <w:color w:val="000000"/>
              </w:rPr>
            </w:pPr>
            <w:r w:rsidRPr="009D5E2C">
              <w:t>48</w:t>
            </w:r>
          </w:p>
        </w:tc>
        <w:tc>
          <w:tcPr>
            <w:tcW w:w="1701" w:type="dxa"/>
            <w:tcBorders>
              <w:top w:val="nil"/>
              <w:left w:val="nil"/>
              <w:bottom w:val="nil"/>
              <w:right w:val="nil"/>
            </w:tcBorders>
          </w:tcPr>
          <w:p w14:paraId="4F1BE599" w14:textId="50032CBD" w:rsidR="002F6227" w:rsidRPr="009D5E2C" w:rsidRDefault="002F6227" w:rsidP="002F6227">
            <w:pPr>
              <w:spacing w:line="360" w:lineRule="auto"/>
              <w:jc w:val="right"/>
              <w:rPr>
                <w:rFonts w:ascii="Calibri" w:eastAsia="Times New Roman" w:hAnsi="Calibri" w:cs="Times New Roman"/>
                <w:color w:val="000000"/>
              </w:rPr>
            </w:pPr>
            <w:r w:rsidRPr="009D5E2C">
              <w:t>1.55 (1.14, 2.05)</w:t>
            </w:r>
          </w:p>
        </w:tc>
        <w:tc>
          <w:tcPr>
            <w:tcW w:w="851" w:type="dxa"/>
            <w:tcBorders>
              <w:top w:val="nil"/>
              <w:left w:val="nil"/>
              <w:bottom w:val="nil"/>
              <w:right w:val="nil"/>
            </w:tcBorders>
          </w:tcPr>
          <w:p w14:paraId="7C441112" w14:textId="77777777" w:rsidR="002F6227" w:rsidRPr="009D5E2C" w:rsidRDefault="002F6227" w:rsidP="002F6227">
            <w:pPr>
              <w:spacing w:line="360" w:lineRule="auto"/>
              <w:jc w:val="right"/>
              <w:rPr>
                <w:rFonts w:ascii="Calibri" w:eastAsia="Times New Roman" w:hAnsi="Calibri" w:cs="Times New Roman"/>
                <w:color w:val="000000"/>
              </w:rPr>
            </w:pPr>
            <w:r w:rsidRPr="009D5E2C">
              <w:rPr>
                <w:rFonts w:ascii="Calibri" w:eastAsia="Times New Roman" w:hAnsi="Calibri" w:cs="Times New Roman"/>
                <w:color w:val="000000"/>
              </w:rPr>
              <w:t>&lt;0.001</w:t>
            </w:r>
          </w:p>
        </w:tc>
      </w:tr>
      <w:tr w:rsidR="002F6227" w:rsidRPr="009D5E2C" w14:paraId="2DB58431" w14:textId="77777777" w:rsidTr="00E52881">
        <w:tc>
          <w:tcPr>
            <w:tcW w:w="3261" w:type="dxa"/>
            <w:tcBorders>
              <w:top w:val="nil"/>
              <w:left w:val="nil"/>
              <w:bottom w:val="nil"/>
              <w:right w:val="nil"/>
            </w:tcBorders>
            <w:vAlign w:val="bottom"/>
          </w:tcPr>
          <w:p w14:paraId="42AC6BC6" w14:textId="77777777" w:rsidR="002F6227" w:rsidRPr="009D5E2C" w:rsidRDefault="002F6227" w:rsidP="002F6227">
            <w:pPr>
              <w:spacing w:line="360" w:lineRule="auto"/>
              <w:rPr>
                <w:rFonts w:ascii="Calibri" w:eastAsia="Times New Roman" w:hAnsi="Calibri" w:cs="Times New Roman"/>
                <w:b/>
              </w:rPr>
            </w:pPr>
            <w:r w:rsidRPr="009D5E2C">
              <w:rPr>
                <w:rFonts w:ascii="Calibri" w:eastAsia="Times New Roman" w:hAnsi="Calibri" w:cs="Times New Roman"/>
                <w:b/>
              </w:rPr>
              <w:t>Age-adjusted prevalence</w:t>
            </w:r>
          </w:p>
        </w:tc>
        <w:tc>
          <w:tcPr>
            <w:tcW w:w="708" w:type="dxa"/>
            <w:tcBorders>
              <w:top w:val="nil"/>
              <w:left w:val="nil"/>
              <w:bottom w:val="nil"/>
              <w:right w:val="nil"/>
            </w:tcBorders>
          </w:tcPr>
          <w:p w14:paraId="6BAF684A" w14:textId="77777777" w:rsidR="002F6227" w:rsidRPr="009D5E2C" w:rsidRDefault="002F6227" w:rsidP="002F6227">
            <w:pPr>
              <w:spacing w:line="360" w:lineRule="auto"/>
              <w:jc w:val="right"/>
              <w:rPr>
                <w:rFonts w:ascii="Calibri" w:eastAsia="Times New Roman" w:hAnsi="Calibri" w:cs="Times New Roman"/>
                <w:color w:val="000000"/>
              </w:rPr>
            </w:pPr>
          </w:p>
        </w:tc>
        <w:tc>
          <w:tcPr>
            <w:tcW w:w="2127" w:type="dxa"/>
            <w:tcBorders>
              <w:top w:val="nil"/>
              <w:left w:val="nil"/>
              <w:bottom w:val="nil"/>
              <w:right w:val="nil"/>
            </w:tcBorders>
          </w:tcPr>
          <w:p w14:paraId="4340C529" w14:textId="77777777" w:rsidR="002F6227" w:rsidRPr="009D5E2C" w:rsidRDefault="002F6227" w:rsidP="002F6227">
            <w:pPr>
              <w:spacing w:line="360" w:lineRule="auto"/>
              <w:jc w:val="right"/>
              <w:rPr>
                <w:rFonts w:ascii="Calibri" w:eastAsia="Times New Roman" w:hAnsi="Calibri" w:cs="Times New Roman"/>
                <w:color w:val="000000"/>
              </w:rPr>
            </w:pPr>
          </w:p>
        </w:tc>
        <w:tc>
          <w:tcPr>
            <w:tcW w:w="850" w:type="dxa"/>
            <w:tcBorders>
              <w:top w:val="nil"/>
              <w:left w:val="nil"/>
              <w:bottom w:val="nil"/>
              <w:right w:val="nil"/>
            </w:tcBorders>
          </w:tcPr>
          <w:p w14:paraId="26D88D7D" w14:textId="77777777" w:rsidR="002F6227" w:rsidRPr="009D5E2C" w:rsidRDefault="002F6227" w:rsidP="002F6227">
            <w:pPr>
              <w:spacing w:line="360" w:lineRule="auto"/>
              <w:jc w:val="right"/>
              <w:rPr>
                <w:rFonts w:ascii="Calibri" w:eastAsia="Times New Roman" w:hAnsi="Calibri" w:cs="Times New Roman"/>
                <w:color w:val="000000"/>
              </w:rPr>
            </w:pPr>
          </w:p>
        </w:tc>
        <w:tc>
          <w:tcPr>
            <w:tcW w:w="1701" w:type="dxa"/>
            <w:tcBorders>
              <w:top w:val="nil"/>
              <w:left w:val="nil"/>
              <w:bottom w:val="nil"/>
              <w:right w:val="nil"/>
            </w:tcBorders>
          </w:tcPr>
          <w:p w14:paraId="5CB8B4D9" w14:textId="77777777" w:rsidR="002F6227" w:rsidRPr="009D5E2C" w:rsidRDefault="002F6227" w:rsidP="002F6227">
            <w:pPr>
              <w:spacing w:line="360" w:lineRule="auto"/>
              <w:jc w:val="right"/>
              <w:rPr>
                <w:rFonts w:ascii="Calibri" w:eastAsia="Times New Roman" w:hAnsi="Calibri" w:cs="Times New Roman"/>
                <w:color w:val="000000"/>
              </w:rPr>
            </w:pPr>
          </w:p>
        </w:tc>
        <w:tc>
          <w:tcPr>
            <w:tcW w:w="851" w:type="dxa"/>
            <w:tcBorders>
              <w:top w:val="nil"/>
              <w:left w:val="nil"/>
              <w:bottom w:val="nil"/>
              <w:right w:val="nil"/>
            </w:tcBorders>
          </w:tcPr>
          <w:p w14:paraId="34FECAC4" w14:textId="77777777" w:rsidR="002F6227" w:rsidRPr="009D5E2C" w:rsidRDefault="002F6227" w:rsidP="002F6227">
            <w:pPr>
              <w:spacing w:line="360" w:lineRule="auto"/>
              <w:jc w:val="right"/>
              <w:rPr>
                <w:rFonts w:ascii="Calibri" w:eastAsia="Times New Roman" w:hAnsi="Calibri" w:cs="Times New Roman"/>
                <w:color w:val="000000"/>
              </w:rPr>
            </w:pPr>
          </w:p>
        </w:tc>
      </w:tr>
      <w:tr w:rsidR="002F6227" w:rsidRPr="009D5E2C" w14:paraId="5C0E18B1" w14:textId="77777777" w:rsidTr="00E52881">
        <w:tc>
          <w:tcPr>
            <w:tcW w:w="3261" w:type="dxa"/>
            <w:tcBorders>
              <w:top w:val="nil"/>
              <w:bottom w:val="nil"/>
              <w:right w:val="nil"/>
            </w:tcBorders>
            <w:vAlign w:val="bottom"/>
          </w:tcPr>
          <w:p w14:paraId="279D0E1D" w14:textId="77777777" w:rsidR="002F6227" w:rsidRPr="009D5E2C" w:rsidRDefault="002F6227" w:rsidP="002F6227">
            <w:pPr>
              <w:spacing w:line="360" w:lineRule="auto"/>
              <w:rPr>
                <w:rFonts w:ascii="Calibri" w:eastAsia="Times New Roman" w:hAnsi="Calibri" w:cs="Times New Roman"/>
              </w:rPr>
            </w:pPr>
            <w:r w:rsidRPr="009D5E2C">
              <w:rPr>
                <w:rFonts w:ascii="Calibri" w:eastAsia="Times New Roman" w:hAnsi="Calibri" w:cs="Times New Roman"/>
              </w:rPr>
              <w:t>Vision  Impairment (&lt;6/12 - 6/60)</w:t>
            </w:r>
          </w:p>
        </w:tc>
        <w:tc>
          <w:tcPr>
            <w:tcW w:w="708" w:type="dxa"/>
            <w:tcBorders>
              <w:top w:val="nil"/>
              <w:left w:val="nil"/>
              <w:bottom w:val="nil"/>
              <w:right w:val="nil"/>
            </w:tcBorders>
          </w:tcPr>
          <w:p w14:paraId="4F333EDC" w14:textId="77777777" w:rsidR="002F6227" w:rsidRPr="009D5E2C" w:rsidRDefault="002F6227" w:rsidP="002F6227">
            <w:pPr>
              <w:spacing w:line="360" w:lineRule="auto"/>
              <w:jc w:val="right"/>
              <w:rPr>
                <w:rFonts w:ascii="Calibri" w:eastAsia="Times New Roman" w:hAnsi="Calibri" w:cs="Times New Roman"/>
              </w:rPr>
            </w:pPr>
            <w:r w:rsidRPr="009D5E2C">
              <w:t>183</w:t>
            </w:r>
          </w:p>
        </w:tc>
        <w:tc>
          <w:tcPr>
            <w:tcW w:w="2127" w:type="dxa"/>
            <w:tcBorders>
              <w:top w:val="nil"/>
              <w:left w:val="nil"/>
              <w:bottom w:val="nil"/>
              <w:right w:val="nil"/>
            </w:tcBorders>
          </w:tcPr>
          <w:p w14:paraId="7BFF4CF8" w14:textId="6A0251A5" w:rsidR="002F6227" w:rsidRPr="009D5E2C" w:rsidRDefault="002F6227" w:rsidP="002F6227">
            <w:pPr>
              <w:spacing w:line="360" w:lineRule="auto"/>
              <w:jc w:val="right"/>
              <w:rPr>
                <w:rFonts w:ascii="Calibri" w:eastAsia="Times New Roman" w:hAnsi="Calibri" w:cs="Times New Roman"/>
              </w:rPr>
            </w:pPr>
            <w:r w:rsidRPr="009D5E2C">
              <w:rPr>
                <w:rFonts w:ascii="Calibri" w:eastAsia="Times New Roman" w:hAnsi="Calibri" w:cs="Times New Roman"/>
              </w:rPr>
              <w:t>13.60 (11.84, 15.58)</w:t>
            </w:r>
          </w:p>
        </w:tc>
        <w:tc>
          <w:tcPr>
            <w:tcW w:w="850" w:type="dxa"/>
            <w:tcBorders>
              <w:top w:val="nil"/>
              <w:left w:val="nil"/>
              <w:bottom w:val="nil"/>
              <w:right w:val="nil"/>
            </w:tcBorders>
          </w:tcPr>
          <w:p w14:paraId="0C38B823" w14:textId="77777777" w:rsidR="002F6227" w:rsidRPr="009D5E2C" w:rsidRDefault="002F6227" w:rsidP="002F6227">
            <w:pPr>
              <w:spacing w:line="360" w:lineRule="auto"/>
              <w:jc w:val="right"/>
              <w:rPr>
                <w:rFonts w:ascii="Calibri" w:eastAsia="Times New Roman" w:hAnsi="Calibri" w:cs="Times New Roman"/>
              </w:rPr>
            </w:pPr>
            <w:r w:rsidRPr="009D5E2C">
              <w:rPr>
                <w:rFonts w:ascii="Calibri" w:eastAsia="Times New Roman" w:hAnsi="Calibri" w:cs="Times New Roman"/>
              </w:rPr>
              <w:t>201</w:t>
            </w:r>
          </w:p>
        </w:tc>
        <w:tc>
          <w:tcPr>
            <w:tcW w:w="1701" w:type="dxa"/>
            <w:tcBorders>
              <w:top w:val="nil"/>
              <w:left w:val="nil"/>
              <w:bottom w:val="nil"/>
              <w:right w:val="nil"/>
            </w:tcBorders>
          </w:tcPr>
          <w:p w14:paraId="76FCDBDF" w14:textId="172E5ECA" w:rsidR="002F6227" w:rsidRPr="009D5E2C" w:rsidRDefault="002F6227" w:rsidP="002F6227">
            <w:pPr>
              <w:spacing w:line="360" w:lineRule="auto"/>
              <w:jc w:val="right"/>
              <w:rPr>
                <w:rFonts w:ascii="Calibri" w:eastAsia="Times New Roman" w:hAnsi="Calibri" w:cs="Times New Roman"/>
              </w:rPr>
            </w:pPr>
            <w:r w:rsidRPr="009D5E2C">
              <w:t>4.57 (</w:t>
            </w:r>
            <w:r w:rsidRPr="009D5E2C">
              <w:rPr>
                <w:rFonts w:ascii="Calibri" w:eastAsia="Times New Roman" w:hAnsi="Calibri" w:cs="Times New Roman"/>
              </w:rPr>
              <w:t>3.88, 5.37</w:t>
            </w:r>
            <w:r w:rsidRPr="009D5E2C">
              <w:t>)</w:t>
            </w:r>
          </w:p>
        </w:tc>
        <w:tc>
          <w:tcPr>
            <w:tcW w:w="851" w:type="dxa"/>
            <w:tcBorders>
              <w:top w:val="nil"/>
              <w:left w:val="nil"/>
              <w:bottom w:val="nil"/>
              <w:right w:val="nil"/>
            </w:tcBorders>
          </w:tcPr>
          <w:p w14:paraId="5D8BECF3" w14:textId="77777777" w:rsidR="002F6227" w:rsidRPr="009D5E2C" w:rsidRDefault="002F6227" w:rsidP="002F6227">
            <w:pPr>
              <w:spacing w:line="360" w:lineRule="auto"/>
              <w:jc w:val="right"/>
              <w:rPr>
                <w:rFonts w:ascii="Calibri" w:eastAsia="Times New Roman" w:hAnsi="Calibri" w:cs="Times New Roman"/>
              </w:rPr>
            </w:pPr>
            <w:r w:rsidRPr="009D5E2C">
              <w:rPr>
                <w:bCs/>
              </w:rPr>
              <w:t>&lt;0.001</w:t>
            </w:r>
          </w:p>
        </w:tc>
      </w:tr>
      <w:tr w:rsidR="002F6227" w:rsidRPr="009D5E2C" w14:paraId="423500A5" w14:textId="77777777" w:rsidTr="00E52881">
        <w:tc>
          <w:tcPr>
            <w:tcW w:w="3261" w:type="dxa"/>
            <w:tcBorders>
              <w:top w:val="nil"/>
              <w:bottom w:val="nil"/>
              <w:right w:val="nil"/>
            </w:tcBorders>
            <w:vAlign w:val="bottom"/>
          </w:tcPr>
          <w:p w14:paraId="23D62627" w14:textId="77777777" w:rsidR="002F6227" w:rsidRPr="009D5E2C" w:rsidRDefault="002F6227" w:rsidP="002F6227">
            <w:pPr>
              <w:spacing w:line="360" w:lineRule="auto"/>
              <w:rPr>
                <w:rFonts w:ascii="Calibri" w:eastAsia="Times New Roman" w:hAnsi="Calibri" w:cs="Times New Roman"/>
              </w:rPr>
            </w:pPr>
            <w:r w:rsidRPr="009D5E2C">
              <w:rPr>
                <w:rFonts w:ascii="Calibri" w:eastAsia="Times New Roman" w:hAnsi="Calibri" w:cs="Times New Roman"/>
              </w:rPr>
              <w:t xml:space="preserve">Blindness (&lt;6/60) </w:t>
            </w:r>
          </w:p>
        </w:tc>
        <w:tc>
          <w:tcPr>
            <w:tcW w:w="708" w:type="dxa"/>
            <w:tcBorders>
              <w:top w:val="nil"/>
              <w:left w:val="nil"/>
              <w:bottom w:val="nil"/>
              <w:right w:val="nil"/>
            </w:tcBorders>
          </w:tcPr>
          <w:p w14:paraId="69827690" w14:textId="77777777" w:rsidR="002F6227" w:rsidRPr="009D5E2C" w:rsidRDefault="002F6227" w:rsidP="002F6227">
            <w:pPr>
              <w:spacing w:line="360" w:lineRule="auto"/>
              <w:jc w:val="right"/>
              <w:rPr>
                <w:rFonts w:ascii="Calibri" w:eastAsia="Times New Roman" w:hAnsi="Calibri" w:cs="Times New Roman"/>
              </w:rPr>
            </w:pPr>
            <w:r w:rsidRPr="009D5E2C">
              <w:t>5</w:t>
            </w:r>
          </w:p>
        </w:tc>
        <w:tc>
          <w:tcPr>
            <w:tcW w:w="2127" w:type="dxa"/>
            <w:tcBorders>
              <w:top w:val="nil"/>
              <w:left w:val="nil"/>
              <w:bottom w:val="nil"/>
              <w:right w:val="nil"/>
            </w:tcBorders>
          </w:tcPr>
          <w:p w14:paraId="4D0B6EB1" w14:textId="6EABCE85" w:rsidR="002F6227" w:rsidRPr="009D5E2C" w:rsidRDefault="002F6227" w:rsidP="002F6227">
            <w:pPr>
              <w:spacing w:line="360" w:lineRule="auto"/>
              <w:jc w:val="right"/>
              <w:rPr>
                <w:rFonts w:ascii="Calibri" w:eastAsia="Times New Roman" w:hAnsi="Calibri" w:cs="Times New Roman"/>
              </w:rPr>
            </w:pPr>
            <w:r w:rsidRPr="009D5E2C">
              <w:rPr>
                <w:rFonts w:ascii="Calibri" w:eastAsia="Times New Roman" w:hAnsi="Calibri" w:cs="Times New Roman"/>
              </w:rPr>
              <w:t>0.36 (0.14, 0.92)</w:t>
            </w:r>
          </w:p>
        </w:tc>
        <w:tc>
          <w:tcPr>
            <w:tcW w:w="850" w:type="dxa"/>
            <w:tcBorders>
              <w:top w:val="nil"/>
              <w:left w:val="nil"/>
              <w:bottom w:val="nil"/>
              <w:right w:val="nil"/>
            </w:tcBorders>
          </w:tcPr>
          <w:p w14:paraId="4AA26A38" w14:textId="77777777" w:rsidR="002F6227" w:rsidRPr="009D5E2C" w:rsidRDefault="002F6227" w:rsidP="002F6227">
            <w:pPr>
              <w:spacing w:line="360" w:lineRule="auto"/>
              <w:jc w:val="right"/>
              <w:rPr>
                <w:rFonts w:ascii="Calibri" w:eastAsia="Times New Roman" w:hAnsi="Calibri" w:cs="Times New Roman"/>
              </w:rPr>
            </w:pPr>
            <w:r w:rsidRPr="009D5E2C">
              <w:rPr>
                <w:rFonts w:ascii="Calibri" w:eastAsia="Times New Roman" w:hAnsi="Calibri" w:cs="Times New Roman"/>
              </w:rPr>
              <w:t>7</w:t>
            </w:r>
          </w:p>
        </w:tc>
        <w:tc>
          <w:tcPr>
            <w:tcW w:w="1701" w:type="dxa"/>
            <w:tcBorders>
              <w:top w:val="nil"/>
              <w:left w:val="nil"/>
              <w:bottom w:val="nil"/>
              <w:right w:val="nil"/>
            </w:tcBorders>
          </w:tcPr>
          <w:p w14:paraId="53D1D217" w14:textId="6EEE46FC" w:rsidR="002F6227" w:rsidRPr="009D5E2C" w:rsidRDefault="002F6227" w:rsidP="002F6227">
            <w:pPr>
              <w:spacing w:line="360" w:lineRule="auto"/>
              <w:jc w:val="right"/>
              <w:rPr>
                <w:rFonts w:ascii="Calibri" w:eastAsia="Times New Roman" w:hAnsi="Calibri" w:cs="Times New Roman"/>
              </w:rPr>
            </w:pPr>
            <w:r w:rsidRPr="009D5E2C">
              <w:rPr>
                <w:rFonts w:ascii="Calibri" w:eastAsia="Times New Roman" w:hAnsi="Calibri" w:cs="Times New Roman"/>
              </w:rPr>
              <w:t>0.12 (0.06, 0.25)</w:t>
            </w:r>
          </w:p>
        </w:tc>
        <w:tc>
          <w:tcPr>
            <w:tcW w:w="851" w:type="dxa"/>
            <w:tcBorders>
              <w:top w:val="nil"/>
              <w:left w:val="nil"/>
              <w:bottom w:val="nil"/>
              <w:right w:val="nil"/>
            </w:tcBorders>
          </w:tcPr>
          <w:p w14:paraId="33759DD7" w14:textId="77777777" w:rsidR="002F6227" w:rsidRPr="009D5E2C" w:rsidRDefault="002F6227" w:rsidP="002F6227">
            <w:pPr>
              <w:spacing w:line="360" w:lineRule="auto"/>
              <w:jc w:val="right"/>
              <w:rPr>
                <w:rFonts w:ascii="Calibri" w:eastAsia="Times New Roman" w:hAnsi="Calibri" w:cs="Times New Roman"/>
              </w:rPr>
            </w:pPr>
            <w:r w:rsidRPr="009D5E2C">
              <w:rPr>
                <w:bCs/>
              </w:rPr>
              <w:t>&lt;0.001</w:t>
            </w:r>
          </w:p>
        </w:tc>
      </w:tr>
      <w:tr w:rsidR="002F6227" w:rsidRPr="009D5E2C" w14:paraId="7C20D91E" w14:textId="77777777" w:rsidTr="00E52881">
        <w:tc>
          <w:tcPr>
            <w:tcW w:w="3261" w:type="dxa"/>
            <w:tcBorders>
              <w:top w:val="nil"/>
              <w:bottom w:val="single" w:sz="4" w:space="0" w:color="auto"/>
              <w:right w:val="nil"/>
            </w:tcBorders>
            <w:vAlign w:val="bottom"/>
          </w:tcPr>
          <w:p w14:paraId="066694FC" w14:textId="77777777" w:rsidR="002F6227" w:rsidRPr="009D5E2C" w:rsidRDefault="002F6227" w:rsidP="002F6227">
            <w:pPr>
              <w:spacing w:line="360" w:lineRule="auto"/>
              <w:rPr>
                <w:rFonts w:ascii="Calibri" w:eastAsia="Times New Roman" w:hAnsi="Calibri" w:cs="Times New Roman"/>
              </w:rPr>
            </w:pPr>
            <w:r w:rsidRPr="009D5E2C">
              <w:rPr>
                <w:rFonts w:ascii="Calibri" w:eastAsia="Times New Roman" w:hAnsi="Calibri" w:cs="Times New Roman"/>
              </w:rPr>
              <w:t>WHO VI definition (&lt;6/18-6/60)</w:t>
            </w:r>
          </w:p>
        </w:tc>
        <w:tc>
          <w:tcPr>
            <w:tcW w:w="708" w:type="dxa"/>
            <w:tcBorders>
              <w:top w:val="nil"/>
              <w:left w:val="nil"/>
              <w:bottom w:val="single" w:sz="8" w:space="0" w:color="auto"/>
              <w:right w:val="nil"/>
            </w:tcBorders>
          </w:tcPr>
          <w:p w14:paraId="286E2F43" w14:textId="77777777" w:rsidR="002F6227" w:rsidRPr="009D5E2C" w:rsidRDefault="002F6227" w:rsidP="002F6227">
            <w:pPr>
              <w:spacing w:line="360" w:lineRule="auto"/>
              <w:jc w:val="right"/>
              <w:rPr>
                <w:rFonts w:ascii="Calibri" w:eastAsia="Times New Roman" w:hAnsi="Calibri" w:cs="Times New Roman"/>
              </w:rPr>
            </w:pPr>
            <w:r w:rsidRPr="009D5E2C">
              <w:t>62</w:t>
            </w:r>
          </w:p>
        </w:tc>
        <w:tc>
          <w:tcPr>
            <w:tcW w:w="2127" w:type="dxa"/>
            <w:tcBorders>
              <w:top w:val="nil"/>
              <w:left w:val="nil"/>
              <w:bottom w:val="single" w:sz="8" w:space="0" w:color="auto"/>
              <w:right w:val="nil"/>
            </w:tcBorders>
          </w:tcPr>
          <w:p w14:paraId="2617DB28" w14:textId="46CABB0C" w:rsidR="002F6227" w:rsidRPr="009D5E2C" w:rsidRDefault="002F6227" w:rsidP="002F6227">
            <w:pPr>
              <w:spacing w:line="360" w:lineRule="auto"/>
              <w:jc w:val="right"/>
              <w:rPr>
                <w:rFonts w:ascii="Calibri" w:eastAsia="Times New Roman" w:hAnsi="Calibri" w:cs="Times New Roman"/>
              </w:rPr>
            </w:pPr>
            <w:r w:rsidRPr="009D5E2C">
              <w:rPr>
                <w:rFonts w:ascii="Calibri" w:eastAsia="Times New Roman" w:hAnsi="Calibri" w:cs="Times New Roman"/>
              </w:rPr>
              <w:t>4.60 (3.59, 5.87)</w:t>
            </w:r>
          </w:p>
        </w:tc>
        <w:tc>
          <w:tcPr>
            <w:tcW w:w="850" w:type="dxa"/>
            <w:tcBorders>
              <w:top w:val="nil"/>
              <w:left w:val="nil"/>
              <w:bottom w:val="single" w:sz="4" w:space="0" w:color="auto"/>
              <w:right w:val="nil"/>
            </w:tcBorders>
          </w:tcPr>
          <w:p w14:paraId="7C3F61BF" w14:textId="77777777" w:rsidR="002F6227" w:rsidRPr="009D5E2C" w:rsidRDefault="002F6227" w:rsidP="002F6227">
            <w:pPr>
              <w:spacing w:line="360" w:lineRule="auto"/>
              <w:jc w:val="right"/>
              <w:rPr>
                <w:rFonts w:ascii="Calibri" w:eastAsia="Times New Roman" w:hAnsi="Calibri" w:cs="Times New Roman"/>
              </w:rPr>
            </w:pPr>
            <w:r w:rsidRPr="009D5E2C">
              <w:rPr>
                <w:rFonts w:ascii="Calibri" w:eastAsia="Times New Roman" w:hAnsi="Calibri" w:cs="Times New Roman"/>
              </w:rPr>
              <w:t>48</w:t>
            </w:r>
          </w:p>
        </w:tc>
        <w:tc>
          <w:tcPr>
            <w:tcW w:w="1701" w:type="dxa"/>
            <w:tcBorders>
              <w:top w:val="nil"/>
              <w:left w:val="nil"/>
              <w:bottom w:val="single" w:sz="8" w:space="0" w:color="auto"/>
              <w:right w:val="nil"/>
            </w:tcBorders>
          </w:tcPr>
          <w:p w14:paraId="2695E2E3" w14:textId="3E0B15A4" w:rsidR="002F6227" w:rsidRPr="009D5E2C" w:rsidRDefault="002F6227" w:rsidP="002F6227">
            <w:pPr>
              <w:spacing w:line="360" w:lineRule="auto"/>
              <w:jc w:val="right"/>
              <w:rPr>
                <w:rFonts w:ascii="Calibri" w:eastAsia="Times New Roman" w:hAnsi="Calibri" w:cs="Times New Roman"/>
              </w:rPr>
            </w:pPr>
            <w:r w:rsidRPr="009D5E2C">
              <w:rPr>
                <w:rFonts w:ascii="Calibri" w:eastAsia="Times New Roman" w:hAnsi="Calibri" w:cs="Times New Roman"/>
              </w:rPr>
              <w:t>1.02 (0.73, 1.42)</w:t>
            </w:r>
          </w:p>
        </w:tc>
        <w:tc>
          <w:tcPr>
            <w:tcW w:w="851" w:type="dxa"/>
            <w:tcBorders>
              <w:top w:val="nil"/>
              <w:left w:val="nil"/>
              <w:bottom w:val="single" w:sz="8" w:space="0" w:color="auto"/>
              <w:right w:val="nil"/>
            </w:tcBorders>
          </w:tcPr>
          <w:p w14:paraId="5F2DD3BD" w14:textId="77777777" w:rsidR="002F6227" w:rsidRPr="009D5E2C" w:rsidRDefault="002F6227" w:rsidP="002F6227">
            <w:pPr>
              <w:spacing w:line="360" w:lineRule="auto"/>
              <w:jc w:val="right"/>
              <w:rPr>
                <w:rFonts w:ascii="Calibri" w:eastAsia="Times New Roman" w:hAnsi="Calibri" w:cs="Times New Roman"/>
              </w:rPr>
            </w:pPr>
            <w:r w:rsidRPr="009D5E2C">
              <w:rPr>
                <w:bCs/>
              </w:rPr>
              <w:t>&lt;0.001</w:t>
            </w:r>
          </w:p>
        </w:tc>
      </w:tr>
    </w:tbl>
    <w:p w14:paraId="13363D7A" w14:textId="3835D82B" w:rsidR="009D5E2C" w:rsidRPr="009D5E2C" w:rsidRDefault="00E909FC" w:rsidP="009D5E2C">
      <w:pPr>
        <w:spacing w:line="240" w:lineRule="auto"/>
        <w:rPr>
          <w:sz w:val="20"/>
          <w:szCs w:val="20"/>
          <w:lang w:eastAsia="en-AU"/>
        </w:rPr>
      </w:pPr>
      <w:r>
        <w:rPr>
          <w:sz w:val="20"/>
          <w:szCs w:val="20"/>
          <w:vertAlign w:val="superscript"/>
          <w:lang w:eastAsia="en-AU"/>
        </w:rPr>
        <w:t>*</w:t>
      </w:r>
      <w:r w:rsidR="006F1FB9">
        <w:rPr>
          <w:sz w:val="20"/>
          <w:szCs w:val="20"/>
          <w:lang w:eastAsia="en-AU"/>
        </w:rPr>
        <w:t>p</w:t>
      </w:r>
      <w:r w:rsidR="006F1FB9" w:rsidRPr="006F1FB9">
        <w:rPr>
          <w:sz w:val="20"/>
          <w:szCs w:val="20"/>
          <w:lang w:eastAsia="en-AU"/>
        </w:rPr>
        <w:t xml:space="preserve"> values are based on</w:t>
      </w:r>
      <w:r w:rsidR="006F1FB9">
        <w:rPr>
          <w:sz w:val="20"/>
          <w:szCs w:val="20"/>
          <w:lang w:eastAsia="en-AU"/>
        </w:rPr>
        <w:t xml:space="preserve"> the</w:t>
      </w:r>
      <w:r w:rsidR="006F1FB9" w:rsidRPr="006F1FB9">
        <w:rPr>
          <w:sz w:val="20"/>
          <w:szCs w:val="20"/>
          <w:lang w:eastAsia="en-AU"/>
        </w:rPr>
        <w:t xml:space="preserve"> chi-squared test for categorical variables, comparing crude prevalence of vision impairment and blindness between non-Indigenous and Indigenous participants. P values for age-adjusted prevalence of vision impairment and blindness between non-Indigenous and Indigenous participants are based on Z test from the logistic regression model. Statistical significance was set as a</w:t>
      </w:r>
      <w:r w:rsidR="006F1FB9">
        <w:rPr>
          <w:sz w:val="20"/>
          <w:szCs w:val="20"/>
          <w:lang w:eastAsia="en-AU"/>
        </w:rPr>
        <w:t xml:space="preserve"> p value of ≤0.05 (two tailed).</w:t>
      </w:r>
      <w:r w:rsidR="006F1FB9">
        <w:rPr>
          <w:sz w:val="20"/>
          <w:szCs w:val="20"/>
          <w:lang w:eastAsia="en-AU"/>
        </w:rPr>
        <w:br/>
      </w:r>
      <w:r w:rsidR="009D5E2C" w:rsidRPr="009D5E2C">
        <w:rPr>
          <w:sz w:val="20"/>
          <w:szCs w:val="20"/>
          <w:lang w:eastAsia="en-AU"/>
        </w:rPr>
        <w:t>CI = Confidence Interval</w:t>
      </w:r>
      <w:r w:rsidR="00850D43">
        <w:rPr>
          <w:sz w:val="20"/>
          <w:szCs w:val="20"/>
          <w:lang w:eastAsia="en-AU"/>
        </w:rPr>
        <w:br/>
      </w:r>
      <w:r w:rsidR="00850D43" w:rsidRPr="00850D43">
        <w:rPr>
          <w:sz w:val="20"/>
          <w:szCs w:val="20"/>
          <w:lang w:eastAsia="en-AU"/>
        </w:rPr>
        <w:t>Age-adjusted prevalence: the prevalence after performing age-adjustment -a statistical operation that allows populations with different age profiles to be compared</w:t>
      </w:r>
    </w:p>
    <w:p w14:paraId="2FE3F30C" w14:textId="2548305A" w:rsidR="009D5E2C" w:rsidRPr="009D5E2C" w:rsidRDefault="009B55D5" w:rsidP="00DA4343">
      <w:pPr>
        <w:pStyle w:val="Heading3"/>
      </w:pPr>
      <w:bookmarkStart w:id="457" w:name="_Toc455472148"/>
      <w:bookmarkStart w:id="458" w:name="_Toc463361796"/>
      <w:r>
        <w:t xml:space="preserve">The main causes of </w:t>
      </w:r>
      <w:r w:rsidR="00645320">
        <w:t xml:space="preserve">bilateral </w:t>
      </w:r>
      <w:r>
        <w:t>vision impairment</w:t>
      </w:r>
      <w:bookmarkEnd w:id="457"/>
      <w:bookmarkEnd w:id="458"/>
    </w:p>
    <w:p w14:paraId="56EFDAEA" w14:textId="425B7844" w:rsidR="009D5E2C" w:rsidRDefault="009D5E2C" w:rsidP="006926DA">
      <w:pPr>
        <w:spacing w:line="480" w:lineRule="auto"/>
        <w:rPr>
          <w:sz w:val="24"/>
          <w:szCs w:val="24"/>
          <w:lang w:val="en-US"/>
        </w:rPr>
      </w:pPr>
      <w:r w:rsidRPr="009D5E2C">
        <w:rPr>
          <w:sz w:val="24"/>
          <w:szCs w:val="24"/>
          <w:lang w:val="en-US"/>
        </w:rPr>
        <w:t>The main cause of VI for both Indigenous and non-Indigenous Australians was uncorrected refractive error (</w:t>
      </w:r>
      <w:r w:rsidR="009B35DF">
        <w:rPr>
          <w:rFonts w:eastAsia="Times New Roman" w:cs="Times New Roman"/>
          <w:color w:val="000000"/>
          <w:sz w:val="24"/>
          <w:szCs w:val="24"/>
          <w:lang w:val="en-US"/>
        </w:rPr>
        <w:t>63.39% and 61.69</w:t>
      </w:r>
      <w:r w:rsidRPr="009D5E2C">
        <w:rPr>
          <w:rFonts w:eastAsia="Times New Roman" w:cs="Times New Roman"/>
          <w:color w:val="000000"/>
          <w:sz w:val="24"/>
          <w:szCs w:val="24"/>
          <w:lang w:val="en-US"/>
        </w:rPr>
        <w:t>%</w:t>
      </w:r>
      <w:r w:rsidRPr="009D5E2C">
        <w:rPr>
          <w:sz w:val="24"/>
          <w:szCs w:val="24"/>
          <w:lang w:val="en-US"/>
        </w:rPr>
        <w:t>, respectively). Cataract was the second leading caus</w:t>
      </w:r>
      <w:r w:rsidR="009B35DF">
        <w:rPr>
          <w:sz w:val="24"/>
          <w:szCs w:val="24"/>
          <w:lang w:val="en-US"/>
        </w:rPr>
        <w:t>e of VI in both groups, with</w:t>
      </w:r>
      <w:r w:rsidR="00E328C7">
        <w:rPr>
          <w:sz w:val="24"/>
          <w:szCs w:val="24"/>
          <w:lang w:val="en-US"/>
        </w:rPr>
        <w:t xml:space="preserve"> 20.2</w:t>
      </w:r>
      <w:r w:rsidR="009B35DF">
        <w:rPr>
          <w:sz w:val="24"/>
          <w:szCs w:val="24"/>
          <w:lang w:val="en-US"/>
        </w:rPr>
        <w:t>2% of</w:t>
      </w:r>
      <w:r w:rsidRPr="009D5E2C">
        <w:rPr>
          <w:sz w:val="24"/>
          <w:szCs w:val="24"/>
          <w:lang w:val="en-US"/>
        </w:rPr>
        <w:t xml:space="preserve"> cases of VI in Indigenous Australians being attributed to c</w:t>
      </w:r>
      <w:r w:rsidR="009B35DF">
        <w:rPr>
          <w:sz w:val="24"/>
          <w:szCs w:val="24"/>
          <w:lang w:val="en-US"/>
        </w:rPr>
        <w:t>ataracts and 13.93%</w:t>
      </w:r>
      <w:r w:rsidRPr="009D5E2C">
        <w:rPr>
          <w:sz w:val="24"/>
          <w:szCs w:val="24"/>
          <w:lang w:val="en-US"/>
        </w:rPr>
        <w:t xml:space="preserve"> of cases for non-Indigenous Australians. The proportion of</w:t>
      </w:r>
      <w:r w:rsidR="00473FC7" w:rsidRPr="009D5E2C">
        <w:rPr>
          <w:sz w:val="24"/>
          <w:szCs w:val="24"/>
          <w:lang w:val="en-US"/>
        </w:rPr>
        <w:t xml:space="preserve"> </w:t>
      </w:r>
      <w:r w:rsidRPr="009D5E2C">
        <w:rPr>
          <w:sz w:val="24"/>
          <w:szCs w:val="24"/>
          <w:lang w:val="en-US"/>
        </w:rPr>
        <w:t>VI explained by AMD was higher for non-Indigenous Australians compared to that in the I</w:t>
      </w:r>
      <w:r w:rsidR="009D1D83">
        <w:rPr>
          <w:sz w:val="24"/>
          <w:szCs w:val="24"/>
          <w:lang w:val="en-US"/>
        </w:rPr>
        <w:t>ndigenous Australian group (8.96</w:t>
      </w:r>
      <w:r w:rsidRPr="009D5E2C">
        <w:rPr>
          <w:sz w:val="24"/>
          <w:szCs w:val="24"/>
          <w:lang w:val="en-US"/>
        </w:rPr>
        <w:t xml:space="preserve">% vs. 1.09%). </w:t>
      </w:r>
      <w:r w:rsidR="009A4EF2">
        <w:rPr>
          <w:sz w:val="24"/>
          <w:szCs w:val="24"/>
          <w:lang w:val="en-US"/>
        </w:rPr>
        <w:t>In contrast,</w:t>
      </w:r>
      <w:r w:rsidR="002F76B1">
        <w:rPr>
          <w:sz w:val="24"/>
          <w:szCs w:val="24"/>
          <w:lang w:val="en-US"/>
        </w:rPr>
        <w:t xml:space="preserve"> diabetic retinopathy</w:t>
      </w:r>
      <w:r w:rsidRPr="009D5E2C">
        <w:rPr>
          <w:sz w:val="24"/>
          <w:szCs w:val="24"/>
          <w:lang w:val="en-US"/>
        </w:rPr>
        <w:t xml:space="preserve"> contributed to a higher proportion VI cases in Indigenous Australians</w:t>
      </w:r>
      <w:r w:rsidR="009A4EF2">
        <w:rPr>
          <w:sz w:val="24"/>
          <w:szCs w:val="24"/>
          <w:lang w:val="en-US"/>
        </w:rPr>
        <w:t xml:space="preserve"> with self-reported diabetes</w:t>
      </w:r>
      <w:r w:rsidRPr="009D5E2C">
        <w:rPr>
          <w:sz w:val="24"/>
          <w:szCs w:val="24"/>
          <w:lang w:val="en-US"/>
        </w:rPr>
        <w:t xml:space="preserve"> when compared to their non-Indigenous counterparts </w:t>
      </w:r>
      <w:r w:rsidR="0043539E">
        <w:rPr>
          <w:sz w:val="24"/>
          <w:szCs w:val="24"/>
          <w:lang w:val="en-US"/>
        </w:rPr>
        <w:t xml:space="preserve">(5.46% vs. 1.49%) </w:t>
      </w:r>
      <w:proofErr w:type="gramStart"/>
      <w:r w:rsidR="0043539E" w:rsidRPr="003C3F26">
        <w:rPr>
          <w:sz w:val="24"/>
          <w:szCs w:val="24"/>
          <w:lang w:val="en-US"/>
        </w:rPr>
        <w:t>(</w:t>
      </w:r>
      <w:r w:rsidR="0043539E" w:rsidRPr="003C3F26">
        <w:rPr>
          <w:sz w:val="24"/>
          <w:szCs w:val="24"/>
          <w:lang w:val="en-US"/>
        </w:rPr>
        <w:fldChar w:fldCharType="begin"/>
      </w:r>
      <w:r w:rsidR="0043539E" w:rsidRPr="003C3F26">
        <w:rPr>
          <w:sz w:val="24"/>
          <w:szCs w:val="24"/>
          <w:lang w:val="en-US"/>
        </w:rPr>
        <w:instrText xml:space="preserve"> REF _Ref453880792 \h  \* MERGEFORMAT </w:instrText>
      </w:r>
      <w:r w:rsidR="0043539E" w:rsidRPr="003C3F26">
        <w:rPr>
          <w:sz w:val="24"/>
          <w:szCs w:val="24"/>
          <w:lang w:val="en-US"/>
        </w:rPr>
      </w:r>
      <w:r w:rsidR="0043539E" w:rsidRPr="003C3F26">
        <w:rPr>
          <w:sz w:val="24"/>
          <w:szCs w:val="24"/>
          <w:lang w:val="en-US"/>
        </w:rPr>
        <w:fldChar w:fldCharType="separate"/>
      </w:r>
      <w:r w:rsidR="005E75F0" w:rsidRPr="00832F89">
        <w:rPr>
          <w:sz w:val="24"/>
          <w:szCs w:val="24"/>
        </w:rPr>
        <w:t xml:space="preserve">Table </w:t>
      </w:r>
      <w:r w:rsidR="005E75F0" w:rsidRPr="005E75F0">
        <w:rPr>
          <w:noProof/>
          <w:sz w:val="24"/>
          <w:szCs w:val="24"/>
        </w:rPr>
        <w:t>12</w:t>
      </w:r>
      <w:r w:rsidR="0043539E" w:rsidRPr="003C3F26">
        <w:rPr>
          <w:sz w:val="24"/>
          <w:szCs w:val="24"/>
          <w:lang w:val="en-US"/>
        </w:rPr>
        <w:fldChar w:fldCharType="end"/>
      </w:r>
      <w:r w:rsidR="0043539E" w:rsidRPr="003C3F26">
        <w:rPr>
          <w:sz w:val="24"/>
          <w:szCs w:val="24"/>
          <w:lang w:val="en-US"/>
        </w:rPr>
        <w:t xml:space="preserve"> and </w:t>
      </w:r>
      <w:r w:rsidR="0043539E" w:rsidRPr="003C3F26">
        <w:rPr>
          <w:sz w:val="24"/>
          <w:szCs w:val="24"/>
          <w:lang w:val="en-US"/>
        </w:rPr>
        <w:fldChar w:fldCharType="begin"/>
      </w:r>
      <w:r w:rsidR="0043539E" w:rsidRPr="003C3F26">
        <w:rPr>
          <w:sz w:val="24"/>
          <w:szCs w:val="24"/>
          <w:lang w:val="en-US"/>
        </w:rPr>
        <w:instrText xml:space="preserve"> REF _Ref455064876 \h  \* MERGEFORMAT </w:instrText>
      </w:r>
      <w:r w:rsidR="0043539E" w:rsidRPr="003C3F26">
        <w:rPr>
          <w:sz w:val="24"/>
          <w:szCs w:val="24"/>
          <w:lang w:val="en-US"/>
        </w:rPr>
      </w:r>
      <w:r w:rsidR="0043539E" w:rsidRPr="003C3F26">
        <w:rPr>
          <w:sz w:val="24"/>
          <w:szCs w:val="24"/>
          <w:lang w:val="en-US"/>
        </w:rPr>
        <w:fldChar w:fldCharType="separate"/>
      </w:r>
      <w:r w:rsidR="005E75F0" w:rsidRPr="00E75E50">
        <w:rPr>
          <w:sz w:val="24"/>
          <w:szCs w:val="24"/>
        </w:rPr>
        <w:t xml:space="preserve">Figure </w:t>
      </w:r>
      <w:r w:rsidR="005E75F0">
        <w:rPr>
          <w:noProof/>
          <w:sz w:val="24"/>
          <w:szCs w:val="24"/>
        </w:rPr>
        <w:t>11</w:t>
      </w:r>
      <w:r w:rsidR="0043539E" w:rsidRPr="003C3F26">
        <w:rPr>
          <w:sz w:val="24"/>
          <w:szCs w:val="24"/>
          <w:lang w:val="en-US"/>
        </w:rPr>
        <w:fldChar w:fldCharType="end"/>
      </w:r>
      <w:r w:rsidR="0043539E" w:rsidRPr="003C3F26">
        <w:rPr>
          <w:sz w:val="24"/>
          <w:szCs w:val="24"/>
          <w:lang w:val="en-US"/>
        </w:rPr>
        <w:t xml:space="preserve"> and </w:t>
      </w:r>
      <w:r w:rsidR="0043539E" w:rsidRPr="003C3F26">
        <w:rPr>
          <w:sz w:val="24"/>
          <w:szCs w:val="24"/>
          <w:lang w:val="en-US"/>
        </w:rPr>
        <w:fldChar w:fldCharType="begin"/>
      </w:r>
      <w:r w:rsidR="0043539E" w:rsidRPr="003C3F26">
        <w:rPr>
          <w:sz w:val="24"/>
          <w:szCs w:val="24"/>
          <w:lang w:val="en-US"/>
        </w:rPr>
        <w:instrText xml:space="preserve"> REF _Ref455064878 \h  \* MERGEFORMAT </w:instrText>
      </w:r>
      <w:r w:rsidR="0043539E" w:rsidRPr="003C3F26">
        <w:rPr>
          <w:sz w:val="24"/>
          <w:szCs w:val="24"/>
          <w:lang w:val="en-US"/>
        </w:rPr>
      </w:r>
      <w:r w:rsidR="0043539E" w:rsidRPr="003C3F26">
        <w:rPr>
          <w:sz w:val="24"/>
          <w:szCs w:val="24"/>
          <w:lang w:val="en-US"/>
        </w:rPr>
        <w:fldChar w:fldCharType="separate"/>
      </w:r>
      <w:r w:rsidR="005E75F0" w:rsidRPr="00E75E50">
        <w:rPr>
          <w:sz w:val="24"/>
          <w:szCs w:val="24"/>
        </w:rPr>
        <w:t xml:space="preserve">Figure </w:t>
      </w:r>
      <w:r w:rsidR="005E75F0">
        <w:rPr>
          <w:noProof/>
          <w:sz w:val="24"/>
          <w:szCs w:val="24"/>
        </w:rPr>
        <w:t>12</w:t>
      </w:r>
      <w:r w:rsidR="0043539E" w:rsidRPr="003C3F26">
        <w:rPr>
          <w:sz w:val="24"/>
          <w:szCs w:val="24"/>
          <w:lang w:val="en-US"/>
        </w:rPr>
        <w:fldChar w:fldCharType="end"/>
      </w:r>
      <w:r w:rsidR="0043539E" w:rsidRPr="003C3F26">
        <w:rPr>
          <w:sz w:val="24"/>
          <w:szCs w:val="24"/>
          <w:lang w:val="en-US"/>
        </w:rPr>
        <w:t>).</w:t>
      </w:r>
      <w:proofErr w:type="gramEnd"/>
    </w:p>
    <w:p w14:paraId="796311C5" w14:textId="144A7E3F" w:rsidR="00DA4343" w:rsidRPr="008B5D5F" w:rsidRDefault="008B5D5F" w:rsidP="008B5D5F">
      <w:pPr>
        <w:spacing w:line="480" w:lineRule="auto"/>
        <w:rPr>
          <w:sz w:val="24"/>
          <w:szCs w:val="24"/>
          <w:lang w:val="en-US"/>
        </w:rPr>
      </w:pPr>
      <w:r w:rsidRPr="00CE09B8">
        <w:rPr>
          <w:sz w:val="24"/>
          <w:szCs w:val="24"/>
          <w:lang w:val="en-US"/>
        </w:rPr>
        <w:t>Approximately 90% of vision impairment and blindness among both Indigenous and non-Indigenous Australians is preventable</w:t>
      </w:r>
      <w:r w:rsidR="003C0A9A">
        <w:rPr>
          <w:sz w:val="24"/>
          <w:szCs w:val="24"/>
          <w:lang w:val="en-US"/>
        </w:rPr>
        <w:t xml:space="preserve"> or treatable. This</w:t>
      </w:r>
      <w:r w:rsidRPr="00CE09B8">
        <w:rPr>
          <w:sz w:val="24"/>
          <w:szCs w:val="24"/>
          <w:lang w:val="en-US"/>
        </w:rPr>
        <w:t xml:space="preserve"> was calculated by combining the five major conditions responsible for the majority of vision impairment and blindness in </w:t>
      </w:r>
      <w:r w:rsidRPr="00CE09B8">
        <w:rPr>
          <w:sz w:val="24"/>
          <w:szCs w:val="24"/>
          <w:lang w:val="en-US"/>
        </w:rPr>
        <w:lastRenderedPageBreak/>
        <w:t>Australia (age-related macular degeneration, cataract, diabetic retinopathy, glaucoma and uncorrected refractive error) as a percentage of all vision impairment and blindness.</w:t>
      </w:r>
    </w:p>
    <w:p w14:paraId="12F91B6D" w14:textId="3DDA43AD" w:rsidR="003C3F26" w:rsidRPr="00DA4343" w:rsidRDefault="003C3F26" w:rsidP="00DA4343">
      <w:pPr>
        <w:pStyle w:val="Heading3"/>
      </w:pPr>
      <w:bookmarkStart w:id="459" w:name="_Toc455472149"/>
      <w:bookmarkStart w:id="460" w:name="_Toc463361797"/>
      <w:r w:rsidRPr="00DA4343">
        <w:t xml:space="preserve">The major causes of </w:t>
      </w:r>
      <w:r w:rsidR="00645320" w:rsidRPr="00DA4343">
        <w:t xml:space="preserve">bilateral </w:t>
      </w:r>
      <w:r w:rsidRPr="00DA4343">
        <w:t>blindness</w:t>
      </w:r>
      <w:bookmarkEnd w:id="459"/>
      <w:bookmarkEnd w:id="460"/>
    </w:p>
    <w:p w14:paraId="4DCA1010" w14:textId="04F5BC3C" w:rsidR="003C3F26" w:rsidRPr="003C3F26" w:rsidRDefault="003C3F26" w:rsidP="003C3F26">
      <w:pPr>
        <w:spacing w:line="480" w:lineRule="auto"/>
        <w:rPr>
          <w:sz w:val="24"/>
          <w:szCs w:val="24"/>
          <w:lang w:val="en-US"/>
        </w:rPr>
      </w:pPr>
      <w:r w:rsidRPr="003C3F26">
        <w:rPr>
          <w:sz w:val="24"/>
          <w:szCs w:val="24"/>
          <w:lang w:val="en-US"/>
        </w:rPr>
        <w:t xml:space="preserve">The primary cause of bilateral blindness in non-Indigenous participants was AMD (5/7, 71.42%), while the causes of blindness in Indigenous participants consisted of cataract </w:t>
      </w:r>
      <w:r w:rsidR="002F76B1">
        <w:rPr>
          <w:sz w:val="24"/>
          <w:szCs w:val="24"/>
          <w:lang w:val="en-US"/>
        </w:rPr>
        <w:t>(2/5, 40%), diabetic retinopathy</w:t>
      </w:r>
      <w:r w:rsidRPr="003C3F26">
        <w:rPr>
          <w:sz w:val="24"/>
          <w:szCs w:val="24"/>
          <w:lang w:val="en-US"/>
        </w:rPr>
        <w:t xml:space="preserve"> (1/5, 20%), optic atrophy (1/5, 20%) and a combination of mechanisms (1/5, 20%)</w:t>
      </w:r>
      <w:bookmarkStart w:id="461" w:name="_Toc453601480"/>
      <w:r w:rsidRPr="003C3F26">
        <w:rPr>
          <w:sz w:val="24"/>
          <w:szCs w:val="24"/>
          <w:lang w:val="en-US"/>
        </w:rPr>
        <w:t xml:space="preserve"> </w:t>
      </w:r>
      <w:proofErr w:type="gramStart"/>
      <w:r w:rsidRPr="003C3F26">
        <w:rPr>
          <w:sz w:val="24"/>
          <w:szCs w:val="24"/>
          <w:lang w:val="en-US"/>
        </w:rPr>
        <w:t>(</w:t>
      </w:r>
      <w:r w:rsidRPr="003C3F26">
        <w:rPr>
          <w:sz w:val="24"/>
          <w:szCs w:val="24"/>
          <w:lang w:val="en-US"/>
        </w:rPr>
        <w:fldChar w:fldCharType="begin"/>
      </w:r>
      <w:r w:rsidRPr="003C3F26">
        <w:rPr>
          <w:sz w:val="24"/>
          <w:szCs w:val="24"/>
          <w:lang w:val="en-US"/>
        </w:rPr>
        <w:instrText xml:space="preserve"> REF _Ref453880792 \h  \* MERGEFORMAT </w:instrText>
      </w:r>
      <w:r w:rsidRPr="003C3F26">
        <w:rPr>
          <w:sz w:val="24"/>
          <w:szCs w:val="24"/>
          <w:lang w:val="en-US"/>
        </w:rPr>
      </w:r>
      <w:r w:rsidRPr="003C3F26">
        <w:rPr>
          <w:sz w:val="24"/>
          <w:szCs w:val="24"/>
          <w:lang w:val="en-US"/>
        </w:rPr>
        <w:fldChar w:fldCharType="separate"/>
      </w:r>
      <w:r w:rsidR="005E75F0" w:rsidRPr="00832F89">
        <w:rPr>
          <w:sz w:val="24"/>
          <w:szCs w:val="24"/>
        </w:rPr>
        <w:t xml:space="preserve">Table </w:t>
      </w:r>
      <w:r w:rsidR="005E75F0" w:rsidRPr="005E75F0">
        <w:rPr>
          <w:noProof/>
          <w:sz w:val="24"/>
          <w:szCs w:val="24"/>
        </w:rPr>
        <w:t>12</w:t>
      </w:r>
      <w:r w:rsidRPr="003C3F26">
        <w:rPr>
          <w:sz w:val="24"/>
          <w:szCs w:val="24"/>
          <w:lang w:val="en-US"/>
        </w:rPr>
        <w:fldChar w:fldCharType="end"/>
      </w:r>
      <w:r w:rsidRPr="003C3F26">
        <w:rPr>
          <w:sz w:val="24"/>
          <w:szCs w:val="24"/>
          <w:lang w:val="en-US"/>
        </w:rPr>
        <w:t xml:space="preserve"> and </w:t>
      </w:r>
      <w:r w:rsidRPr="003C3F26">
        <w:rPr>
          <w:sz w:val="24"/>
          <w:szCs w:val="24"/>
          <w:lang w:val="en-US"/>
        </w:rPr>
        <w:fldChar w:fldCharType="begin"/>
      </w:r>
      <w:r w:rsidRPr="003C3F26">
        <w:rPr>
          <w:sz w:val="24"/>
          <w:szCs w:val="24"/>
          <w:lang w:val="en-US"/>
        </w:rPr>
        <w:instrText xml:space="preserve"> REF _Ref455064876 \h  \* MERGEFORMAT </w:instrText>
      </w:r>
      <w:r w:rsidRPr="003C3F26">
        <w:rPr>
          <w:sz w:val="24"/>
          <w:szCs w:val="24"/>
          <w:lang w:val="en-US"/>
        </w:rPr>
      </w:r>
      <w:r w:rsidRPr="003C3F26">
        <w:rPr>
          <w:sz w:val="24"/>
          <w:szCs w:val="24"/>
          <w:lang w:val="en-US"/>
        </w:rPr>
        <w:fldChar w:fldCharType="separate"/>
      </w:r>
      <w:r w:rsidR="005E75F0" w:rsidRPr="00E75E50">
        <w:rPr>
          <w:sz w:val="24"/>
          <w:szCs w:val="24"/>
        </w:rPr>
        <w:t xml:space="preserve">Figure </w:t>
      </w:r>
      <w:r w:rsidR="005E75F0">
        <w:rPr>
          <w:noProof/>
          <w:sz w:val="24"/>
          <w:szCs w:val="24"/>
        </w:rPr>
        <w:t>11</w:t>
      </w:r>
      <w:r w:rsidRPr="003C3F26">
        <w:rPr>
          <w:sz w:val="24"/>
          <w:szCs w:val="24"/>
          <w:lang w:val="en-US"/>
        </w:rPr>
        <w:fldChar w:fldCharType="end"/>
      </w:r>
      <w:r w:rsidRPr="003C3F26">
        <w:rPr>
          <w:sz w:val="24"/>
          <w:szCs w:val="24"/>
          <w:lang w:val="en-US"/>
        </w:rPr>
        <w:t xml:space="preserve"> and </w:t>
      </w:r>
      <w:r w:rsidRPr="003C3F26">
        <w:rPr>
          <w:sz w:val="24"/>
          <w:szCs w:val="24"/>
          <w:lang w:val="en-US"/>
        </w:rPr>
        <w:fldChar w:fldCharType="begin"/>
      </w:r>
      <w:r w:rsidRPr="003C3F26">
        <w:rPr>
          <w:sz w:val="24"/>
          <w:szCs w:val="24"/>
          <w:lang w:val="en-US"/>
        </w:rPr>
        <w:instrText xml:space="preserve"> REF _Ref455064878 \h  \* MERGEFORMAT </w:instrText>
      </w:r>
      <w:r w:rsidRPr="003C3F26">
        <w:rPr>
          <w:sz w:val="24"/>
          <w:szCs w:val="24"/>
          <w:lang w:val="en-US"/>
        </w:rPr>
      </w:r>
      <w:r w:rsidRPr="003C3F26">
        <w:rPr>
          <w:sz w:val="24"/>
          <w:szCs w:val="24"/>
          <w:lang w:val="en-US"/>
        </w:rPr>
        <w:fldChar w:fldCharType="separate"/>
      </w:r>
      <w:r w:rsidR="005E75F0" w:rsidRPr="00E75E50">
        <w:rPr>
          <w:sz w:val="24"/>
          <w:szCs w:val="24"/>
        </w:rPr>
        <w:t xml:space="preserve">Figure </w:t>
      </w:r>
      <w:r w:rsidR="005E75F0">
        <w:rPr>
          <w:noProof/>
          <w:sz w:val="24"/>
          <w:szCs w:val="24"/>
        </w:rPr>
        <w:t>12</w:t>
      </w:r>
      <w:r w:rsidRPr="003C3F26">
        <w:rPr>
          <w:sz w:val="24"/>
          <w:szCs w:val="24"/>
          <w:lang w:val="en-US"/>
        </w:rPr>
        <w:fldChar w:fldCharType="end"/>
      </w:r>
      <w:r w:rsidRPr="003C3F26">
        <w:rPr>
          <w:sz w:val="24"/>
          <w:szCs w:val="24"/>
          <w:lang w:val="en-US"/>
        </w:rPr>
        <w:t>).</w:t>
      </w:r>
      <w:bookmarkEnd w:id="461"/>
      <w:proofErr w:type="gramEnd"/>
      <w:r w:rsidRPr="003C3F26">
        <w:rPr>
          <w:sz w:val="24"/>
          <w:szCs w:val="24"/>
          <w:lang w:val="en-US"/>
        </w:rPr>
        <w:t xml:space="preserve"> </w:t>
      </w:r>
    </w:p>
    <w:p w14:paraId="3DFA198B" w14:textId="734E1DD6" w:rsidR="00E75E50" w:rsidRPr="003C3F26" w:rsidRDefault="00E75E50" w:rsidP="00CE09B8">
      <w:pPr>
        <w:spacing w:line="480" w:lineRule="auto"/>
        <w:rPr>
          <w:lang w:val="en-US"/>
        </w:rPr>
      </w:pPr>
      <w:r w:rsidRPr="003C3F26">
        <w:rPr>
          <w:lang w:val="en-US"/>
        </w:rPr>
        <w:br w:type="page"/>
      </w:r>
    </w:p>
    <w:p w14:paraId="22CA1CC8" w14:textId="77777777" w:rsidR="00832F89" w:rsidRPr="009D5E2C" w:rsidRDefault="00832F89" w:rsidP="00832F89">
      <w:pPr>
        <w:spacing w:line="480" w:lineRule="auto"/>
        <w:rPr>
          <w:sz w:val="24"/>
          <w:szCs w:val="24"/>
          <w:lang w:val="en-US"/>
        </w:rPr>
      </w:pPr>
    </w:p>
    <w:p w14:paraId="0FF73AAA" w14:textId="1FDE4E49" w:rsidR="00832F89" w:rsidRPr="00832F89" w:rsidRDefault="00832F89" w:rsidP="00832F89">
      <w:pPr>
        <w:pStyle w:val="Caption"/>
        <w:keepNext/>
        <w:rPr>
          <w:i w:val="0"/>
          <w:color w:val="auto"/>
          <w:sz w:val="24"/>
          <w:szCs w:val="24"/>
        </w:rPr>
      </w:pPr>
      <w:bookmarkStart w:id="462" w:name="_Ref453880792"/>
      <w:bookmarkStart w:id="463" w:name="_Toc455489089"/>
      <w:proofErr w:type="gramStart"/>
      <w:r w:rsidRPr="00832F89">
        <w:rPr>
          <w:i w:val="0"/>
          <w:color w:val="auto"/>
          <w:sz w:val="24"/>
          <w:szCs w:val="24"/>
        </w:rPr>
        <w:t xml:space="preserve">Table </w:t>
      </w:r>
      <w:r w:rsidRPr="00832F89">
        <w:rPr>
          <w:i w:val="0"/>
          <w:color w:val="auto"/>
          <w:sz w:val="24"/>
          <w:szCs w:val="24"/>
        </w:rPr>
        <w:fldChar w:fldCharType="begin"/>
      </w:r>
      <w:r w:rsidRPr="00832F89">
        <w:rPr>
          <w:i w:val="0"/>
          <w:color w:val="auto"/>
          <w:sz w:val="24"/>
          <w:szCs w:val="24"/>
        </w:rPr>
        <w:instrText xml:space="preserve"> SEQ Table \* ARABIC </w:instrText>
      </w:r>
      <w:r w:rsidRPr="00832F89">
        <w:rPr>
          <w:i w:val="0"/>
          <w:color w:val="auto"/>
          <w:sz w:val="24"/>
          <w:szCs w:val="24"/>
        </w:rPr>
        <w:fldChar w:fldCharType="separate"/>
      </w:r>
      <w:r w:rsidR="005E75F0">
        <w:rPr>
          <w:i w:val="0"/>
          <w:noProof/>
          <w:color w:val="auto"/>
          <w:sz w:val="24"/>
          <w:szCs w:val="24"/>
        </w:rPr>
        <w:t>12</w:t>
      </w:r>
      <w:r w:rsidRPr="00832F89">
        <w:rPr>
          <w:i w:val="0"/>
          <w:color w:val="auto"/>
          <w:sz w:val="24"/>
          <w:szCs w:val="24"/>
        </w:rPr>
        <w:fldChar w:fldCharType="end"/>
      </w:r>
      <w:bookmarkEnd w:id="462"/>
      <w:r w:rsidRPr="00832F89">
        <w:rPr>
          <w:i w:val="0"/>
          <w:color w:val="auto"/>
          <w:sz w:val="24"/>
          <w:szCs w:val="24"/>
        </w:rPr>
        <w:t>.</w:t>
      </w:r>
      <w:proofErr w:type="gramEnd"/>
      <w:r w:rsidRPr="00832F89">
        <w:rPr>
          <w:i w:val="0"/>
          <w:color w:val="auto"/>
          <w:sz w:val="24"/>
          <w:szCs w:val="24"/>
        </w:rPr>
        <w:t xml:space="preserve"> Main causes of bilateral presenting vision impairment and blindness in the NEHS</w:t>
      </w:r>
      <w:bookmarkEnd w:id="463"/>
    </w:p>
    <w:tbl>
      <w:tblPr>
        <w:tblW w:w="10207" w:type="dxa"/>
        <w:tblInd w:w="-426" w:type="dxa"/>
        <w:tblLook w:val="04A0" w:firstRow="1" w:lastRow="0" w:firstColumn="1" w:lastColumn="0" w:noHBand="0" w:noVBand="1"/>
      </w:tblPr>
      <w:tblGrid>
        <w:gridCol w:w="3970"/>
        <w:gridCol w:w="1559"/>
        <w:gridCol w:w="1560"/>
        <w:gridCol w:w="1701"/>
        <w:gridCol w:w="1417"/>
      </w:tblGrid>
      <w:tr w:rsidR="00482D1A" w:rsidRPr="009D5E2C" w14:paraId="4CC81EFF" w14:textId="45D45066" w:rsidTr="00B45D75">
        <w:trPr>
          <w:trHeight w:val="300"/>
        </w:trPr>
        <w:tc>
          <w:tcPr>
            <w:tcW w:w="3970" w:type="dxa"/>
            <w:tcBorders>
              <w:top w:val="single" w:sz="4" w:space="0" w:color="auto"/>
              <w:left w:val="nil"/>
            </w:tcBorders>
            <w:shd w:val="clear" w:color="auto" w:fill="auto"/>
            <w:noWrap/>
            <w:vAlign w:val="bottom"/>
            <w:hideMark/>
          </w:tcPr>
          <w:p w14:paraId="1C3CF30D" w14:textId="77777777" w:rsidR="00482D1A" w:rsidRPr="009D5E2C" w:rsidRDefault="00482D1A" w:rsidP="009D5E2C">
            <w:pPr>
              <w:spacing w:after="0" w:line="240" w:lineRule="auto"/>
              <w:rPr>
                <w:rFonts w:ascii="Calibri" w:eastAsia="Times New Roman" w:hAnsi="Calibri" w:cs="Times New Roman"/>
                <w:color w:val="000000"/>
                <w:lang w:val="en-US"/>
              </w:rPr>
            </w:pPr>
            <w:r w:rsidRPr="009D5E2C">
              <w:rPr>
                <w:rFonts w:ascii="Calibri" w:eastAsia="Times New Roman" w:hAnsi="Calibri" w:cs="Times New Roman"/>
                <w:color w:val="000000"/>
                <w:lang w:val="en-US"/>
              </w:rPr>
              <w:t> </w:t>
            </w:r>
          </w:p>
        </w:tc>
        <w:tc>
          <w:tcPr>
            <w:tcW w:w="3119" w:type="dxa"/>
            <w:gridSpan w:val="2"/>
            <w:tcBorders>
              <w:top w:val="single" w:sz="4" w:space="0" w:color="auto"/>
            </w:tcBorders>
            <w:shd w:val="clear" w:color="auto" w:fill="auto"/>
            <w:noWrap/>
            <w:vAlign w:val="center"/>
            <w:hideMark/>
          </w:tcPr>
          <w:p w14:paraId="185D2063" w14:textId="10C88686" w:rsidR="00482D1A" w:rsidRPr="009D5E2C" w:rsidRDefault="00482D1A" w:rsidP="00482D1A">
            <w:pPr>
              <w:spacing w:after="0" w:line="240" w:lineRule="auto"/>
              <w:jc w:val="center"/>
              <w:rPr>
                <w:rFonts w:ascii="Calibri" w:eastAsia="Times New Roman" w:hAnsi="Calibri" w:cs="Times New Roman"/>
                <w:b/>
                <w:bCs/>
                <w:lang w:val="en-US"/>
              </w:rPr>
            </w:pPr>
            <w:r w:rsidRPr="009D5E2C">
              <w:rPr>
                <w:rFonts w:ascii="Calibri" w:eastAsia="Times New Roman" w:hAnsi="Calibri" w:cs="Times New Roman"/>
                <w:b/>
                <w:bCs/>
                <w:lang w:val="en-US"/>
              </w:rPr>
              <w:t>Indigenous</w:t>
            </w:r>
          </w:p>
        </w:tc>
        <w:tc>
          <w:tcPr>
            <w:tcW w:w="3118" w:type="dxa"/>
            <w:gridSpan w:val="2"/>
            <w:tcBorders>
              <w:top w:val="single" w:sz="4" w:space="0" w:color="auto"/>
            </w:tcBorders>
            <w:vAlign w:val="center"/>
          </w:tcPr>
          <w:p w14:paraId="7D1D2B9F" w14:textId="56505F87" w:rsidR="00482D1A" w:rsidRPr="009D5E2C" w:rsidRDefault="00482D1A" w:rsidP="00482D1A">
            <w:pPr>
              <w:spacing w:after="0" w:line="240" w:lineRule="auto"/>
              <w:jc w:val="center"/>
              <w:rPr>
                <w:rFonts w:ascii="Calibri" w:eastAsia="Times New Roman" w:hAnsi="Calibri" w:cs="Times New Roman"/>
                <w:b/>
                <w:bCs/>
                <w:lang w:val="en-US"/>
              </w:rPr>
            </w:pPr>
            <w:r w:rsidRPr="009D5E2C">
              <w:rPr>
                <w:rFonts w:ascii="Calibri" w:eastAsia="Times New Roman" w:hAnsi="Calibri" w:cs="Times New Roman"/>
                <w:b/>
                <w:bCs/>
                <w:lang w:val="en-US"/>
              </w:rPr>
              <w:t>non-Indigenous</w:t>
            </w:r>
          </w:p>
        </w:tc>
      </w:tr>
      <w:tr w:rsidR="00D21AB5" w:rsidRPr="009D5E2C" w14:paraId="61A1CC2E" w14:textId="631F7968" w:rsidTr="00DD1C4B">
        <w:trPr>
          <w:trHeight w:val="300"/>
        </w:trPr>
        <w:tc>
          <w:tcPr>
            <w:tcW w:w="3970" w:type="dxa"/>
            <w:tcBorders>
              <w:left w:val="nil"/>
              <w:bottom w:val="single" w:sz="4" w:space="0" w:color="auto"/>
            </w:tcBorders>
            <w:shd w:val="clear" w:color="auto" w:fill="auto"/>
            <w:noWrap/>
            <w:vAlign w:val="bottom"/>
            <w:hideMark/>
          </w:tcPr>
          <w:p w14:paraId="345A05E9" w14:textId="4FD964EF" w:rsidR="00D21AB5" w:rsidRPr="009D5E2C" w:rsidRDefault="000E5A88" w:rsidP="009D5E2C">
            <w:pPr>
              <w:spacing w:after="0" w:line="240" w:lineRule="auto"/>
              <w:rPr>
                <w:rFonts w:ascii="Calibri" w:eastAsia="Times New Roman" w:hAnsi="Calibri" w:cs="Times New Roman"/>
                <w:b/>
                <w:bCs/>
                <w:i/>
                <w:iCs/>
                <w:color w:val="000000"/>
                <w:lang w:val="en-US"/>
              </w:rPr>
            </w:pPr>
            <w:r>
              <w:rPr>
                <w:rFonts w:ascii="Calibri" w:eastAsia="Times New Roman" w:hAnsi="Calibri" w:cs="Times New Roman"/>
                <w:b/>
                <w:bCs/>
                <w:i/>
                <w:iCs/>
                <w:color w:val="000000"/>
                <w:lang w:val="en-US"/>
              </w:rPr>
              <w:t>Main cause of vision i</w:t>
            </w:r>
            <w:r w:rsidR="00D21AB5" w:rsidRPr="009D5E2C">
              <w:rPr>
                <w:rFonts w:ascii="Calibri" w:eastAsia="Times New Roman" w:hAnsi="Calibri" w:cs="Times New Roman"/>
                <w:b/>
                <w:bCs/>
                <w:i/>
                <w:iCs/>
                <w:color w:val="000000"/>
                <w:lang w:val="en-US"/>
              </w:rPr>
              <w:t>mpairment (&lt;6/12-6/60)</w:t>
            </w:r>
          </w:p>
        </w:tc>
        <w:tc>
          <w:tcPr>
            <w:tcW w:w="1559" w:type="dxa"/>
            <w:tcBorders>
              <w:bottom w:val="single" w:sz="4" w:space="0" w:color="auto"/>
            </w:tcBorders>
            <w:shd w:val="clear" w:color="auto" w:fill="auto"/>
            <w:noWrap/>
            <w:vAlign w:val="center"/>
            <w:hideMark/>
          </w:tcPr>
          <w:p w14:paraId="7CA19D59" w14:textId="6EF5D912" w:rsidR="00D21AB5" w:rsidRPr="00482D1A" w:rsidRDefault="00D21AB5" w:rsidP="00482D1A">
            <w:pPr>
              <w:spacing w:after="0" w:line="240" w:lineRule="auto"/>
              <w:jc w:val="right"/>
              <w:rPr>
                <w:rFonts w:eastAsia="Times New Roman" w:cs="Times New Roman"/>
                <w:b/>
                <w:bCs/>
                <w:iCs/>
                <w:color w:val="000000"/>
                <w:lang w:val="en-US"/>
              </w:rPr>
            </w:pPr>
            <w:proofErr w:type="gramStart"/>
            <w:r w:rsidRPr="00482D1A">
              <w:rPr>
                <w:rFonts w:eastAsia="Times New Roman" w:cs="Times New Roman"/>
                <w:b/>
                <w:bCs/>
                <w:iCs/>
                <w:color w:val="000000"/>
                <w:lang w:val="en-US"/>
              </w:rPr>
              <w:t>n</w:t>
            </w:r>
            <w:proofErr w:type="gramEnd"/>
            <w:r w:rsidRPr="00482D1A">
              <w:rPr>
                <w:rFonts w:eastAsia="Times New Roman" w:cs="Times New Roman"/>
                <w:b/>
                <w:bCs/>
                <w:iCs/>
                <w:color w:val="000000"/>
                <w:lang w:val="en-US"/>
              </w:rPr>
              <w:t xml:space="preserve"> (%)</w:t>
            </w:r>
          </w:p>
        </w:tc>
        <w:tc>
          <w:tcPr>
            <w:tcW w:w="1560" w:type="dxa"/>
            <w:tcBorders>
              <w:bottom w:val="single" w:sz="4" w:space="0" w:color="auto"/>
            </w:tcBorders>
            <w:shd w:val="clear" w:color="auto" w:fill="auto"/>
            <w:noWrap/>
            <w:vAlign w:val="center"/>
            <w:hideMark/>
          </w:tcPr>
          <w:p w14:paraId="5F1E5A23" w14:textId="2016B760" w:rsidR="00D21AB5" w:rsidRPr="00482D1A" w:rsidRDefault="00482D1A" w:rsidP="00482D1A">
            <w:pPr>
              <w:spacing w:after="0" w:line="240" w:lineRule="auto"/>
              <w:jc w:val="right"/>
              <w:rPr>
                <w:rFonts w:eastAsia="Times New Roman" w:cs="Times New Roman"/>
                <w:b/>
                <w:lang w:val="en-US"/>
              </w:rPr>
            </w:pPr>
            <w:r w:rsidRPr="00482D1A">
              <w:rPr>
                <w:rFonts w:eastAsia="Times New Roman" w:cs="Times New Roman"/>
                <w:b/>
                <w:lang w:val="en-US"/>
              </w:rPr>
              <w:t>95% CI</w:t>
            </w:r>
            <w:r w:rsidR="004E73CF">
              <w:rPr>
                <w:rFonts w:eastAsia="Times New Roman" w:cs="Times New Roman"/>
                <w:b/>
                <w:lang w:val="en-US"/>
              </w:rPr>
              <w:t xml:space="preserve"> (%)</w:t>
            </w:r>
          </w:p>
        </w:tc>
        <w:tc>
          <w:tcPr>
            <w:tcW w:w="1701" w:type="dxa"/>
            <w:tcBorders>
              <w:bottom w:val="single" w:sz="4" w:space="0" w:color="auto"/>
            </w:tcBorders>
            <w:vAlign w:val="center"/>
          </w:tcPr>
          <w:p w14:paraId="0DB048BA" w14:textId="6533EE96" w:rsidR="00D21AB5" w:rsidRPr="00482D1A" w:rsidRDefault="00482D1A" w:rsidP="00482D1A">
            <w:pPr>
              <w:spacing w:after="0" w:line="240" w:lineRule="auto"/>
              <w:jc w:val="right"/>
              <w:rPr>
                <w:rFonts w:eastAsia="Times New Roman" w:cs="Times New Roman"/>
                <w:b/>
                <w:lang w:val="en-US"/>
              </w:rPr>
            </w:pPr>
            <w:proofErr w:type="gramStart"/>
            <w:r w:rsidRPr="00482D1A">
              <w:rPr>
                <w:rFonts w:eastAsia="Times New Roman" w:cs="Times New Roman"/>
                <w:b/>
                <w:lang w:val="en-US"/>
              </w:rPr>
              <w:t>n</w:t>
            </w:r>
            <w:proofErr w:type="gramEnd"/>
            <w:r w:rsidRPr="00482D1A">
              <w:rPr>
                <w:rFonts w:eastAsia="Times New Roman" w:cs="Times New Roman"/>
                <w:b/>
                <w:lang w:val="en-US"/>
              </w:rPr>
              <w:t xml:space="preserve"> (%)</w:t>
            </w:r>
          </w:p>
        </w:tc>
        <w:tc>
          <w:tcPr>
            <w:tcW w:w="1417" w:type="dxa"/>
            <w:tcBorders>
              <w:bottom w:val="single" w:sz="4" w:space="0" w:color="auto"/>
            </w:tcBorders>
            <w:vAlign w:val="center"/>
          </w:tcPr>
          <w:p w14:paraId="4981745B" w14:textId="2285AFA0" w:rsidR="00D21AB5" w:rsidRPr="00482D1A" w:rsidRDefault="00482D1A" w:rsidP="00482D1A">
            <w:pPr>
              <w:spacing w:after="0" w:line="240" w:lineRule="auto"/>
              <w:jc w:val="right"/>
              <w:rPr>
                <w:rFonts w:eastAsia="Times New Roman" w:cs="Times New Roman"/>
                <w:b/>
                <w:lang w:val="en-US"/>
              </w:rPr>
            </w:pPr>
            <w:r w:rsidRPr="00482D1A">
              <w:rPr>
                <w:rFonts w:eastAsia="Times New Roman" w:cs="Times New Roman"/>
                <w:b/>
                <w:lang w:val="en-US"/>
              </w:rPr>
              <w:t>95% CI</w:t>
            </w:r>
            <w:r w:rsidR="004E73CF">
              <w:rPr>
                <w:rFonts w:eastAsia="Times New Roman" w:cs="Times New Roman"/>
                <w:b/>
                <w:lang w:val="en-US"/>
              </w:rPr>
              <w:t xml:space="preserve"> (%)</w:t>
            </w:r>
          </w:p>
        </w:tc>
      </w:tr>
      <w:tr w:rsidR="00482D1A" w:rsidRPr="009D5E2C" w14:paraId="1B156856" w14:textId="06599E47" w:rsidTr="00DD1C4B">
        <w:trPr>
          <w:trHeight w:val="300"/>
        </w:trPr>
        <w:tc>
          <w:tcPr>
            <w:tcW w:w="3970" w:type="dxa"/>
            <w:tcBorders>
              <w:top w:val="single" w:sz="4" w:space="0" w:color="auto"/>
              <w:left w:val="nil"/>
              <w:bottom w:val="nil"/>
            </w:tcBorders>
            <w:shd w:val="clear" w:color="auto" w:fill="auto"/>
            <w:noWrap/>
            <w:vAlign w:val="bottom"/>
            <w:hideMark/>
          </w:tcPr>
          <w:p w14:paraId="1722FC92" w14:textId="166F6CE3" w:rsidR="00482D1A" w:rsidRPr="009D5E2C" w:rsidRDefault="000E5A88" w:rsidP="00482D1A">
            <w:pPr>
              <w:spacing w:after="0" w:line="240" w:lineRule="auto"/>
              <w:rPr>
                <w:rFonts w:eastAsia="Times New Roman" w:cs="Times New Roman"/>
                <w:color w:val="000000"/>
                <w:lang w:val="en-US"/>
              </w:rPr>
            </w:pPr>
            <w:r>
              <w:rPr>
                <w:rFonts w:eastAsia="Times New Roman" w:cs="Times New Roman"/>
                <w:color w:val="000000"/>
                <w:lang w:val="en-US"/>
              </w:rPr>
              <w:t>Refractive e</w:t>
            </w:r>
            <w:r w:rsidR="00482D1A" w:rsidRPr="009D5E2C">
              <w:rPr>
                <w:rFonts w:eastAsia="Times New Roman" w:cs="Times New Roman"/>
                <w:color w:val="000000"/>
                <w:lang w:val="en-US"/>
              </w:rPr>
              <w:t>rror</w:t>
            </w:r>
          </w:p>
        </w:tc>
        <w:tc>
          <w:tcPr>
            <w:tcW w:w="1559" w:type="dxa"/>
            <w:tcBorders>
              <w:top w:val="single" w:sz="4" w:space="0" w:color="auto"/>
            </w:tcBorders>
            <w:shd w:val="clear" w:color="auto" w:fill="auto"/>
            <w:noWrap/>
            <w:hideMark/>
          </w:tcPr>
          <w:p w14:paraId="34402A2E" w14:textId="516B72E9" w:rsidR="00482D1A" w:rsidRPr="009D5E2C" w:rsidRDefault="00482D1A" w:rsidP="00FE0738">
            <w:pPr>
              <w:spacing w:after="0" w:line="240" w:lineRule="auto"/>
              <w:jc w:val="right"/>
              <w:rPr>
                <w:rFonts w:eastAsia="Times New Roman" w:cs="Times New Roman"/>
                <w:color w:val="000000"/>
                <w:lang w:val="en-US"/>
              </w:rPr>
            </w:pPr>
            <w:r>
              <w:rPr>
                <w:rFonts w:eastAsia="Times New Roman" w:cs="Times New Roman"/>
                <w:color w:val="000000"/>
                <w:lang w:val="en-US"/>
              </w:rPr>
              <w:t>116</w:t>
            </w:r>
            <w:r w:rsidRPr="009D5E2C">
              <w:rPr>
                <w:rFonts w:eastAsia="Times New Roman" w:cs="Times New Roman"/>
                <w:color w:val="000000"/>
                <w:lang w:val="en-US"/>
              </w:rPr>
              <w:t xml:space="preserve"> </w:t>
            </w:r>
            <w:r>
              <w:rPr>
                <w:rFonts w:eastAsia="Times New Roman" w:cs="Times New Roman"/>
                <w:color w:val="000000"/>
                <w:lang w:val="en-US"/>
              </w:rPr>
              <w:t>(</w:t>
            </w:r>
            <w:r w:rsidRPr="009D5E2C">
              <w:rPr>
                <w:rFonts w:eastAsia="Times New Roman" w:cs="Times New Roman"/>
                <w:color w:val="000000"/>
                <w:lang w:val="en-US"/>
              </w:rPr>
              <w:t>63.39%</w:t>
            </w:r>
            <w:r>
              <w:rPr>
                <w:rFonts w:eastAsia="Times New Roman" w:cs="Times New Roman"/>
                <w:color w:val="000000"/>
                <w:lang w:val="en-US"/>
              </w:rPr>
              <w:t>)</w:t>
            </w:r>
          </w:p>
        </w:tc>
        <w:tc>
          <w:tcPr>
            <w:tcW w:w="1560" w:type="dxa"/>
            <w:tcBorders>
              <w:top w:val="single" w:sz="4" w:space="0" w:color="auto"/>
            </w:tcBorders>
            <w:noWrap/>
          </w:tcPr>
          <w:p w14:paraId="1C9F08F2" w14:textId="008FB075" w:rsidR="00482D1A" w:rsidRPr="00482D1A" w:rsidRDefault="00482D1A" w:rsidP="00FE0738">
            <w:pPr>
              <w:spacing w:after="0" w:line="240" w:lineRule="auto"/>
              <w:jc w:val="right"/>
              <w:rPr>
                <w:rFonts w:eastAsia="Times New Roman" w:cs="Times New Roman"/>
                <w:lang w:val="en-US"/>
              </w:rPr>
            </w:pPr>
            <w:r w:rsidRPr="00482D1A">
              <w:t>55.96, 70.37</w:t>
            </w:r>
          </w:p>
        </w:tc>
        <w:tc>
          <w:tcPr>
            <w:tcW w:w="1701" w:type="dxa"/>
            <w:tcBorders>
              <w:top w:val="single" w:sz="4" w:space="0" w:color="auto"/>
            </w:tcBorders>
            <w:shd w:val="clear" w:color="auto" w:fill="auto"/>
          </w:tcPr>
          <w:p w14:paraId="1A935404" w14:textId="26E3173C" w:rsidR="00482D1A" w:rsidRPr="009D5E2C" w:rsidRDefault="00482D1A" w:rsidP="00FE0738">
            <w:pPr>
              <w:spacing w:after="0" w:line="240" w:lineRule="auto"/>
              <w:jc w:val="right"/>
              <w:rPr>
                <w:rFonts w:eastAsia="Times New Roman" w:cs="Times New Roman"/>
                <w:lang w:val="en-US"/>
              </w:rPr>
            </w:pPr>
            <w:r>
              <w:rPr>
                <w:rFonts w:eastAsia="Times New Roman" w:cs="Times New Roman"/>
                <w:lang w:val="en-US"/>
              </w:rPr>
              <w:t xml:space="preserve">  124</w:t>
            </w:r>
            <w:r w:rsidRPr="009D5E2C">
              <w:rPr>
                <w:rFonts w:eastAsia="Times New Roman" w:cs="Times New Roman"/>
                <w:lang w:val="en-US"/>
              </w:rPr>
              <w:t xml:space="preserve"> </w:t>
            </w:r>
            <w:r>
              <w:rPr>
                <w:rFonts w:eastAsia="Times New Roman" w:cs="Times New Roman"/>
                <w:lang w:val="en-US"/>
              </w:rPr>
              <w:t>(</w:t>
            </w:r>
            <w:r w:rsidRPr="009D5E2C">
              <w:rPr>
                <w:rFonts w:eastAsia="Times New Roman" w:cs="Times New Roman"/>
                <w:lang w:val="en-US"/>
              </w:rPr>
              <w:t>61.69%</w:t>
            </w:r>
            <w:r>
              <w:rPr>
                <w:rFonts w:eastAsia="Times New Roman" w:cs="Times New Roman"/>
                <w:lang w:val="en-US"/>
              </w:rPr>
              <w:t>)</w:t>
            </w:r>
          </w:p>
        </w:tc>
        <w:tc>
          <w:tcPr>
            <w:tcW w:w="1417" w:type="dxa"/>
            <w:tcBorders>
              <w:top w:val="single" w:sz="4" w:space="0" w:color="auto"/>
            </w:tcBorders>
          </w:tcPr>
          <w:p w14:paraId="3719CDC1" w14:textId="713CEA62" w:rsidR="00482D1A" w:rsidRPr="00482D1A" w:rsidRDefault="00482D1A" w:rsidP="00FE0738">
            <w:pPr>
              <w:spacing w:after="0" w:line="240" w:lineRule="auto"/>
              <w:jc w:val="right"/>
              <w:rPr>
                <w:rFonts w:eastAsia="Times New Roman" w:cs="Times New Roman"/>
                <w:lang w:val="en-US"/>
              </w:rPr>
            </w:pPr>
            <w:r w:rsidRPr="00482D1A">
              <w:t>54.59, 68.44</w:t>
            </w:r>
          </w:p>
        </w:tc>
      </w:tr>
      <w:tr w:rsidR="00482D1A" w:rsidRPr="009D5E2C" w14:paraId="7688232C" w14:textId="73F73549" w:rsidTr="00DD1C4B">
        <w:trPr>
          <w:trHeight w:val="300"/>
        </w:trPr>
        <w:tc>
          <w:tcPr>
            <w:tcW w:w="3970" w:type="dxa"/>
            <w:tcBorders>
              <w:top w:val="nil"/>
              <w:left w:val="nil"/>
              <w:bottom w:val="nil"/>
            </w:tcBorders>
            <w:shd w:val="clear" w:color="auto" w:fill="auto"/>
            <w:noWrap/>
            <w:vAlign w:val="bottom"/>
            <w:hideMark/>
          </w:tcPr>
          <w:p w14:paraId="1F507D11" w14:textId="77777777" w:rsidR="00482D1A" w:rsidRPr="009D5E2C" w:rsidRDefault="00482D1A" w:rsidP="00482D1A">
            <w:pPr>
              <w:spacing w:after="0" w:line="240" w:lineRule="auto"/>
              <w:rPr>
                <w:rFonts w:eastAsia="Times New Roman" w:cs="Times New Roman"/>
                <w:color w:val="000000"/>
                <w:lang w:val="en-US"/>
              </w:rPr>
            </w:pPr>
            <w:r w:rsidRPr="009D5E2C">
              <w:rPr>
                <w:rFonts w:eastAsia="Times New Roman" w:cs="Times New Roman"/>
                <w:color w:val="000000"/>
                <w:lang w:val="en-US"/>
              </w:rPr>
              <w:t>Cataract</w:t>
            </w:r>
          </w:p>
        </w:tc>
        <w:tc>
          <w:tcPr>
            <w:tcW w:w="1559" w:type="dxa"/>
            <w:shd w:val="clear" w:color="auto" w:fill="auto"/>
            <w:noWrap/>
            <w:hideMark/>
          </w:tcPr>
          <w:p w14:paraId="6DDAB623" w14:textId="0A237580" w:rsidR="00482D1A" w:rsidRPr="009D5E2C" w:rsidRDefault="00482D1A" w:rsidP="00FE0738">
            <w:pPr>
              <w:spacing w:after="0" w:line="240" w:lineRule="auto"/>
              <w:jc w:val="right"/>
              <w:rPr>
                <w:rFonts w:eastAsia="Times New Roman" w:cs="Times New Roman"/>
                <w:color w:val="000000"/>
                <w:lang w:val="en-US"/>
              </w:rPr>
            </w:pPr>
            <w:r>
              <w:rPr>
                <w:rFonts w:eastAsia="Times New Roman" w:cs="Times New Roman"/>
                <w:color w:val="000000"/>
                <w:lang w:val="en-US"/>
              </w:rPr>
              <w:t>37</w:t>
            </w:r>
            <w:r w:rsidRPr="009D5E2C">
              <w:rPr>
                <w:rFonts w:eastAsia="Times New Roman" w:cs="Times New Roman"/>
                <w:color w:val="000000"/>
                <w:lang w:val="en-US"/>
              </w:rPr>
              <w:t xml:space="preserve"> </w:t>
            </w:r>
            <w:r>
              <w:rPr>
                <w:rFonts w:eastAsia="Times New Roman" w:cs="Times New Roman"/>
                <w:color w:val="000000"/>
                <w:lang w:val="en-US"/>
              </w:rPr>
              <w:t>(</w:t>
            </w:r>
            <w:r w:rsidRPr="009D5E2C">
              <w:rPr>
                <w:rFonts w:eastAsia="Times New Roman" w:cs="Times New Roman"/>
                <w:color w:val="000000"/>
                <w:lang w:val="en-US"/>
              </w:rPr>
              <w:t>20.22%</w:t>
            </w:r>
            <w:r>
              <w:rPr>
                <w:rFonts w:eastAsia="Times New Roman" w:cs="Times New Roman"/>
                <w:color w:val="000000"/>
                <w:lang w:val="en-US"/>
              </w:rPr>
              <w:t>)</w:t>
            </w:r>
          </w:p>
        </w:tc>
        <w:tc>
          <w:tcPr>
            <w:tcW w:w="1560" w:type="dxa"/>
            <w:noWrap/>
          </w:tcPr>
          <w:p w14:paraId="7A8A490F" w14:textId="23711966" w:rsidR="00482D1A" w:rsidRPr="00482D1A" w:rsidRDefault="00482D1A" w:rsidP="00FE0738">
            <w:pPr>
              <w:spacing w:after="0" w:line="240" w:lineRule="auto"/>
              <w:jc w:val="right"/>
              <w:rPr>
                <w:rFonts w:eastAsia="Times New Roman" w:cs="Times New Roman"/>
                <w:lang w:val="en-US"/>
              </w:rPr>
            </w:pPr>
            <w:r w:rsidRPr="00482D1A">
              <w:t>14.65, 26.77</w:t>
            </w:r>
          </w:p>
        </w:tc>
        <w:tc>
          <w:tcPr>
            <w:tcW w:w="1701" w:type="dxa"/>
            <w:shd w:val="clear" w:color="auto" w:fill="auto"/>
          </w:tcPr>
          <w:p w14:paraId="3B8757E3" w14:textId="1FC94BFC" w:rsidR="00482D1A" w:rsidRPr="009D5E2C" w:rsidRDefault="00482D1A" w:rsidP="00FE0738">
            <w:pPr>
              <w:spacing w:after="0" w:line="240" w:lineRule="auto"/>
              <w:jc w:val="right"/>
              <w:rPr>
                <w:rFonts w:eastAsia="Times New Roman" w:cs="Times New Roman"/>
                <w:lang w:val="en-US"/>
              </w:rPr>
            </w:pPr>
            <w:r>
              <w:rPr>
                <w:rFonts w:eastAsia="Times New Roman" w:cs="Times New Roman"/>
                <w:lang w:val="en-US"/>
              </w:rPr>
              <w:t xml:space="preserve">      28</w:t>
            </w:r>
            <w:r w:rsidRPr="009D5E2C">
              <w:rPr>
                <w:rFonts w:eastAsia="Times New Roman" w:cs="Times New Roman"/>
                <w:lang w:val="en-US"/>
              </w:rPr>
              <w:t xml:space="preserve"> </w:t>
            </w:r>
            <w:r>
              <w:rPr>
                <w:rFonts w:eastAsia="Times New Roman" w:cs="Times New Roman"/>
                <w:lang w:val="en-US"/>
              </w:rPr>
              <w:t>(</w:t>
            </w:r>
            <w:r w:rsidRPr="009D5E2C">
              <w:rPr>
                <w:rFonts w:eastAsia="Times New Roman" w:cs="Times New Roman"/>
                <w:lang w:val="en-US"/>
              </w:rPr>
              <w:t>13.93%</w:t>
            </w:r>
            <w:r>
              <w:rPr>
                <w:rFonts w:eastAsia="Times New Roman" w:cs="Times New Roman"/>
                <w:lang w:val="en-US"/>
              </w:rPr>
              <w:t>)</w:t>
            </w:r>
          </w:p>
        </w:tc>
        <w:tc>
          <w:tcPr>
            <w:tcW w:w="1417" w:type="dxa"/>
          </w:tcPr>
          <w:p w14:paraId="6DC418FE" w14:textId="48F8A9C9" w:rsidR="00482D1A" w:rsidRPr="00482D1A" w:rsidRDefault="00482D1A" w:rsidP="00FE0738">
            <w:pPr>
              <w:spacing w:after="0" w:line="240" w:lineRule="auto"/>
              <w:jc w:val="right"/>
              <w:rPr>
                <w:rFonts w:eastAsia="Times New Roman" w:cs="Times New Roman"/>
                <w:lang w:val="en-US"/>
              </w:rPr>
            </w:pPr>
            <w:r w:rsidRPr="00482D1A">
              <w:t>9.46, 19.50</w:t>
            </w:r>
          </w:p>
        </w:tc>
      </w:tr>
      <w:tr w:rsidR="00482D1A" w:rsidRPr="009D5E2C" w14:paraId="4464B4AF" w14:textId="16FFC2A2" w:rsidTr="00DD1C4B">
        <w:trPr>
          <w:trHeight w:val="300"/>
        </w:trPr>
        <w:tc>
          <w:tcPr>
            <w:tcW w:w="3970" w:type="dxa"/>
            <w:tcBorders>
              <w:top w:val="nil"/>
              <w:left w:val="nil"/>
              <w:bottom w:val="nil"/>
            </w:tcBorders>
            <w:shd w:val="clear" w:color="auto" w:fill="auto"/>
            <w:noWrap/>
            <w:vAlign w:val="bottom"/>
          </w:tcPr>
          <w:p w14:paraId="5FBA521B" w14:textId="5618BCDB" w:rsidR="00482D1A" w:rsidRPr="009D5E2C" w:rsidRDefault="000E5A88" w:rsidP="00482D1A">
            <w:pPr>
              <w:spacing w:after="0" w:line="240" w:lineRule="auto"/>
              <w:rPr>
                <w:rFonts w:eastAsia="Times New Roman" w:cs="Times New Roman"/>
                <w:color w:val="000000"/>
                <w:lang w:val="en-US"/>
              </w:rPr>
            </w:pPr>
            <w:r>
              <w:rPr>
                <w:rFonts w:eastAsia="Times New Roman" w:cs="Times New Roman"/>
                <w:color w:val="000000"/>
                <w:lang w:val="en-US"/>
              </w:rPr>
              <w:t>Age-related macular d</w:t>
            </w:r>
            <w:r w:rsidR="00482D1A" w:rsidRPr="009D5E2C">
              <w:rPr>
                <w:rFonts w:eastAsia="Times New Roman" w:cs="Times New Roman"/>
                <w:color w:val="000000"/>
                <w:lang w:val="en-US"/>
              </w:rPr>
              <w:t>egeneration</w:t>
            </w:r>
          </w:p>
        </w:tc>
        <w:tc>
          <w:tcPr>
            <w:tcW w:w="1559" w:type="dxa"/>
            <w:shd w:val="clear" w:color="auto" w:fill="auto"/>
            <w:noWrap/>
          </w:tcPr>
          <w:p w14:paraId="09ECD138" w14:textId="370D45A5" w:rsidR="00482D1A" w:rsidRPr="009D5E2C" w:rsidRDefault="00482D1A" w:rsidP="00FE0738">
            <w:pPr>
              <w:spacing w:after="0" w:line="240" w:lineRule="auto"/>
              <w:jc w:val="right"/>
              <w:rPr>
                <w:rFonts w:eastAsia="Times New Roman" w:cs="Times New Roman"/>
                <w:color w:val="000000"/>
                <w:lang w:val="en-US"/>
              </w:rPr>
            </w:pPr>
            <w:r>
              <w:rPr>
                <w:rFonts w:eastAsia="Times New Roman" w:cs="Times New Roman"/>
                <w:color w:val="000000"/>
                <w:lang w:val="en-US"/>
              </w:rPr>
              <w:t xml:space="preserve">  2</w:t>
            </w:r>
            <w:r w:rsidRPr="009D5E2C">
              <w:rPr>
                <w:rFonts w:eastAsia="Times New Roman" w:cs="Times New Roman"/>
                <w:color w:val="000000"/>
                <w:lang w:val="en-US"/>
              </w:rPr>
              <w:t xml:space="preserve"> </w:t>
            </w:r>
            <w:r>
              <w:rPr>
                <w:rFonts w:eastAsia="Times New Roman" w:cs="Times New Roman"/>
                <w:color w:val="000000"/>
                <w:lang w:val="en-US"/>
              </w:rPr>
              <w:t>(</w:t>
            </w:r>
            <w:r w:rsidRPr="009D5E2C">
              <w:rPr>
                <w:rFonts w:eastAsia="Times New Roman" w:cs="Times New Roman"/>
                <w:color w:val="000000"/>
                <w:lang w:val="en-US"/>
              </w:rPr>
              <w:t>1.09%</w:t>
            </w:r>
            <w:r>
              <w:rPr>
                <w:rFonts w:eastAsia="Times New Roman" w:cs="Times New Roman"/>
                <w:color w:val="000000"/>
                <w:lang w:val="en-US"/>
              </w:rPr>
              <w:t>)</w:t>
            </w:r>
          </w:p>
        </w:tc>
        <w:tc>
          <w:tcPr>
            <w:tcW w:w="1560" w:type="dxa"/>
            <w:noWrap/>
          </w:tcPr>
          <w:p w14:paraId="5D230B09" w14:textId="44E82DEE" w:rsidR="00482D1A" w:rsidRPr="00482D1A" w:rsidRDefault="00482D1A" w:rsidP="00FE0738">
            <w:pPr>
              <w:spacing w:after="0" w:line="240" w:lineRule="auto"/>
              <w:jc w:val="right"/>
              <w:rPr>
                <w:rFonts w:eastAsia="Times New Roman" w:cs="Times New Roman"/>
                <w:lang w:val="en-US"/>
              </w:rPr>
            </w:pPr>
            <w:r w:rsidRPr="00482D1A">
              <w:t>0.13, 3.89</w:t>
            </w:r>
          </w:p>
        </w:tc>
        <w:tc>
          <w:tcPr>
            <w:tcW w:w="1701" w:type="dxa"/>
            <w:shd w:val="clear" w:color="auto" w:fill="auto"/>
          </w:tcPr>
          <w:p w14:paraId="7F35D22A" w14:textId="6ABB96FD" w:rsidR="00482D1A" w:rsidRPr="009D5E2C" w:rsidRDefault="00482D1A" w:rsidP="00FE0738">
            <w:pPr>
              <w:spacing w:after="0" w:line="240" w:lineRule="auto"/>
              <w:jc w:val="right"/>
              <w:rPr>
                <w:rFonts w:eastAsia="Times New Roman" w:cs="Times New Roman"/>
                <w:lang w:val="en-US"/>
              </w:rPr>
            </w:pPr>
            <w:r w:rsidRPr="009D5E2C">
              <w:rPr>
                <w:rFonts w:eastAsia="Times New Roman" w:cs="Times New Roman"/>
                <w:lang w:val="en-US"/>
              </w:rPr>
              <w:t xml:space="preserve"> </w:t>
            </w:r>
            <w:r>
              <w:rPr>
                <w:rFonts w:eastAsia="Times New Roman" w:cs="Times New Roman"/>
                <w:lang w:val="en-US"/>
              </w:rPr>
              <w:t xml:space="preserve">     18</w:t>
            </w:r>
            <w:r w:rsidRPr="009D5E2C">
              <w:rPr>
                <w:rFonts w:eastAsia="Times New Roman" w:cs="Times New Roman"/>
                <w:lang w:val="en-US"/>
              </w:rPr>
              <w:t xml:space="preserve"> </w:t>
            </w:r>
            <w:r>
              <w:rPr>
                <w:rFonts w:eastAsia="Times New Roman" w:cs="Times New Roman"/>
                <w:lang w:val="en-US"/>
              </w:rPr>
              <w:t>(</w:t>
            </w:r>
            <w:r w:rsidRPr="009D5E2C">
              <w:rPr>
                <w:rFonts w:eastAsia="Times New Roman" w:cs="Times New Roman"/>
                <w:lang w:val="en-US"/>
              </w:rPr>
              <w:t>8.96%</w:t>
            </w:r>
            <w:r>
              <w:rPr>
                <w:rFonts w:eastAsia="Times New Roman" w:cs="Times New Roman"/>
                <w:lang w:val="en-US"/>
              </w:rPr>
              <w:t>)</w:t>
            </w:r>
          </w:p>
        </w:tc>
        <w:tc>
          <w:tcPr>
            <w:tcW w:w="1417" w:type="dxa"/>
          </w:tcPr>
          <w:p w14:paraId="6CDA8C27" w14:textId="06966B59" w:rsidR="00482D1A" w:rsidRPr="00482D1A" w:rsidRDefault="00482D1A" w:rsidP="00FE0738">
            <w:pPr>
              <w:spacing w:after="0" w:line="240" w:lineRule="auto"/>
              <w:jc w:val="right"/>
              <w:rPr>
                <w:rFonts w:eastAsia="Times New Roman" w:cs="Times New Roman"/>
                <w:lang w:val="en-US"/>
              </w:rPr>
            </w:pPr>
            <w:r w:rsidRPr="00482D1A">
              <w:t>5.39, 13.78</w:t>
            </w:r>
          </w:p>
        </w:tc>
      </w:tr>
      <w:tr w:rsidR="00482D1A" w:rsidRPr="009D5E2C" w14:paraId="2D617140" w14:textId="173FA311" w:rsidTr="00DD1C4B">
        <w:trPr>
          <w:trHeight w:val="300"/>
        </w:trPr>
        <w:tc>
          <w:tcPr>
            <w:tcW w:w="3970" w:type="dxa"/>
            <w:tcBorders>
              <w:top w:val="nil"/>
              <w:left w:val="nil"/>
              <w:bottom w:val="nil"/>
            </w:tcBorders>
            <w:shd w:val="clear" w:color="auto" w:fill="auto"/>
            <w:noWrap/>
            <w:vAlign w:val="bottom"/>
            <w:hideMark/>
          </w:tcPr>
          <w:p w14:paraId="66746487" w14:textId="2EB9601C" w:rsidR="00482D1A" w:rsidRPr="009D5E2C" w:rsidRDefault="002F76B1" w:rsidP="00482D1A">
            <w:pPr>
              <w:spacing w:after="0" w:line="240" w:lineRule="auto"/>
              <w:rPr>
                <w:rFonts w:eastAsia="Times New Roman" w:cs="Times New Roman"/>
                <w:color w:val="000000"/>
                <w:lang w:val="en-US"/>
              </w:rPr>
            </w:pPr>
            <w:r>
              <w:rPr>
                <w:rFonts w:eastAsia="Times New Roman" w:cs="Times New Roman"/>
                <w:color w:val="000000"/>
                <w:lang w:val="en-US"/>
              </w:rPr>
              <w:t>Diabetic retinopathy</w:t>
            </w:r>
          </w:p>
        </w:tc>
        <w:tc>
          <w:tcPr>
            <w:tcW w:w="1559" w:type="dxa"/>
            <w:shd w:val="clear" w:color="auto" w:fill="auto"/>
            <w:noWrap/>
            <w:hideMark/>
          </w:tcPr>
          <w:p w14:paraId="1A418FC6" w14:textId="073ECF0D" w:rsidR="00482D1A" w:rsidRPr="009D5E2C" w:rsidRDefault="00482D1A" w:rsidP="00FE0738">
            <w:pPr>
              <w:spacing w:after="0" w:line="240" w:lineRule="auto"/>
              <w:jc w:val="right"/>
              <w:rPr>
                <w:rFonts w:eastAsia="Times New Roman" w:cs="Times New Roman"/>
                <w:color w:val="000000"/>
                <w:lang w:val="en-US"/>
              </w:rPr>
            </w:pPr>
            <w:r>
              <w:rPr>
                <w:rFonts w:eastAsia="Times New Roman" w:cs="Times New Roman"/>
                <w:color w:val="000000"/>
                <w:lang w:val="en-US"/>
              </w:rPr>
              <w:t>10</w:t>
            </w:r>
            <w:r w:rsidRPr="009D5E2C">
              <w:rPr>
                <w:rFonts w:eastAsia="Times New Roman" w:cs="Times New Roman"/>
                <w:color w:val="000000"/>
                <w:lang w:val="en-US"/>
              </w:rPr>
              <w:t xml:space="preserve"> </w:t>
            </w:r>
            <w:r>
              <w:rPr>
                <w:rFonts w:eastAsia="Times New Roman" w:cs="Times New Roman"/>
                <w:color w:val="000000"/>
                <w:lang w:val="en-US"/>
              </w:rPr>
              <w:t>(</w:t>
            </w:r>
            <w:r w:rsidRPr="009D5E2C">
              <w:rPr>
                <w:rFonts w:eastAsia="Times New Roman" w:cs="Times New Roman"/>
                <w:color w:val="000000"/>
                <w:lang w:val="en-US"/>
              </w:rPr>
              <w:t>5.46%</w:t>
            </w:r>
            <w:r>
              <w:rPr>
                <w:rFonts w:eastAsia="Times New Roman" w:cs="Times New Roman"/>
                <w:color w:val="000000"/>
                <w:lang w:val="en-US"/>
              </w:rPr>
              <w:t>)</w:t>
            </w:r>
          </w:p>
        </w:tc>
        <w:tc>
          <w:tcPr>
            <w:tcW w:w="1560" w:type="dxa"/>
            <w:noWrap/>
          </w:tcPr>
          <w:p w14:paraId="603554A7" w14:textId="1A36DA91" w:rsidR="00482D1A" w:rsidRPr="00482D1A" w:rsidRDefault="00482D1A" w:rsidP="00FE0738">
            <w:pPr>
              <w:spacing w:after="0" w:line="240" w:lineRule="auto"/>
              <w:jc w:val="right"/>
              <w:rPr>
                <w:rFonts w:eastAsia="Times New Roman" w:cs="Times New Roman"/>
                <w:lang w:val="en-US"/>
              </w:rPr>
            </w:pPr>
            <w:r w:rsidRPr="00482D1A">
              <w:t>2.65, 9.82</w:t>
            </w:r>
          </w:p>
        </w:tc>
        <w:tc>
          <w:tcPr>
            <w:tcW w:w="1701" w:type="dxa"/>
            <w:shd w:val="clear" w:color="auto" w:fill="auto"/>
          </w:tcPr>
          <w:p w14:paraId="16F3BF9F" w14:textId="68D9AE86" w:rsidR="00482D1A" w:rsidRPr="009D5E2C" w:rsidRDefault="00482D1A" w:rsidP="00FE0738">
            <w:pPr>
              <w:spacing w:after="0" w:line="240" w:lineRule="auto"/>
              <w:jc w:val="right"/>
              <w:rPr>
                <w:rFonts w:eastAsia="Times New Roman" w:cs="Times New Roman"/>
                <w:lang w:val="en-US"/>
              </w:rPr>
            </w:pPr>
            <w:r>
              <w:rPr>
                <w:rFonts w:eastAsia="Times New Roman" w:cs="Times New Roman"/>
                <w:lang w:val="en-US"/>
              </w:rPr>
              <w:t xml:space="preserve">      3</w:t>
            </w:r>
            <w:r w:rsidRPr="009D5E2C">
              <w:rPr>
                <w:rFonts w:eastAsia="Times New Roman" w:cs="Times New Roman"/>
                <w:lang w:val="en-US"/>
              </w:rPr>
              <w:t xml:space="preserve"> </w:t>
            </w:r>
            <w:r>
              <w:rPr>
                <w:rFonts w:eastAsia="Times New Roman" w:cs="Times New Roman"/>
                <w:lang w:val="en-US"/>
              </w:rPr>
              <w:t>(</w:t>
            </w:r>
            <w:r w:rsidRPr="009D5E2C">
              <w:rPr>
                <w:rFonts w:eastAsia="Times New Roman" w:cs="Times New Roman"/>
                <w:lang w:val="en-US"/>
              </w:rPr>
              <w:t>1.49%</w:t>
            </w:r>
            <w:r>
              <w:rPr>
                <w:rFonts w:eastAsia="Times New Roman" w:cs="Times New Roman"/>
                <w:lang w:val="en-US"/>
              </w:rPr>
              <w:t>)</w:t>
            </w:r>
          </w:p>
        </w:tc>
        <w:tc>
          <w:tcPr>
            <w:tcW w:w="1417" w:type="dxa"/>
          </w:tcPr>
          <w:p w14:paraId="7F5F700E" w14:textId="53A0FB50" w:rsidR="00482D1A" w:rsidRPr="00482D1A" w:rsidRDefault="00482D1A" w:rsidP="00FE0738">
            <w:pPr>
              <w:spacing w:after="0" w:line="240" w:lineRule="auto"/>
              <w:jc w:val="right"/>
              <w:rPr>
                <w:rFonts w:eastAsia="Times New Roman" w:cs="Times New Roman"/>
                <w:lang w:val="en-US"/>
              </w:rPr>
            </w:pPr>
            <w:r w:rsidRPr="00482D1A">
              <w:t>0.31, 4.30</w:t>
            </w:r>
          </w:p>
        </w:tc>
      </w:tr>
      <w:tr w:rsidR="00482D1A" w:rsidRPr="009D5E2C" w14:paraId="613522FF" w14:textId="0B5AC1B9" w:rsidTr="00DD1C4B">
        <w:trPr>
          <w:trHeight w:val="300"/>
        </w:trPr>
        <w:tc>
          <w:tcPr>
            <w:tcW w:w="3970" w:type="dxa"/>
            <w:tcBorders>
              <w:top w:val="nil"/>
              <w:left w:val="nil"/>
              <w:bottom w:val="nil"/>
            </w:tcBorders>
            <w:shd w:val="clear" w:color="auto" w:fill="auto"/>
            <w:noWrap/>
            <w:vAlign w:val="bottom"/>
            <w:hideMark/>
          </w:tcPr>
          <w:p w14:paraId="0E427DCB" w14:textId="77777777" w:rsidR="00482D1A" w:rsidRPr="009D5E2C" w:rsidRDefault="00482D1A" w:rsidP="00482D1A">
            <w:pPr>
              <w:spacing w:after="0" w:line="240" w:lineRule="auto"/>
              <w:rPr>
                <w:rFonts w:eastAsia="Times New Roman" w:cs="Times New Roman"/>
                <w:color w:val="000000"/>
                <w:lang w:val="en-US"/>
              </w:rPr>
            </w:pPr>
            <w:r w:rsidRPr="009D5E2C">
              <w:rPr>
                <w:rFonts w:eastAsia="Times New Roman" w:cs="Times New Roman"/>
                <w:color w:val="000000"/>
                <w:lang w:val="en-US"/>
              </w:rPr>
              <w:t>Glaucoma</w:t>
            </w:r>
          </w:p>
        </w:tc>
        <w:tc>
          <w:tcPr>
            <w:tcW w:w="1559" w:type="dxa"/>
            <w:shd w:val="clear" w:color="auto" w:fill="auto"/>
            <w:noWrap/>
            <w:hideMark/>
          </w:tcPr>
          <w:p w14:paraId="27E08A8C" w14:textId="73D78D80" w:rsidR="00482D1A" w:rsidRPr="009D5E2C" w:rsidRDefault="00482D1A" w:rsidP="00FE0738">
            <w:pPr>
              <w:spacing w:after="0" w:line="240" w:lineRule="auto"/>
              <w:jc w:val="right"/>
              <w:rPr>
                <w:rFonts w:eastAsia="Times New Roman" w:cs="Times New Roman"/>
                <w:color w:val="000000"/>
                <w:lang w:val="en-US"/>
              </w:rPr>
            </w:pPr>
            <w:r w:rsidRPr="009D5E2C">
              <w:rPr>
                <w:rFonts w:eastAsia="Times New Roman" w:cs="Times New Roman"/>
                <w:color w:val="000000"/>
                <w:lang w:val="en-US"/>
              </w:rPr>
              <w:t xml:space="preserve">  </w:t>
            </w:r>
            <w:r>
              <w:rPr>
                <w:rFonts w:eastAsia="Times New Roman" w:cs="Times New Roman"/>
                <w:color w:val="000000"/>
                <w:lang w:val="en-US"/>
              </w:rPr>
              <w:t xml:space="preserve">  1</w:t>
            </w:r>
            <w:r w:rsidRPr="009D5E2C">
              <w:rPr>
                <w:rFonts w:eastAsia="Times New Roman" w:cs="Times New Roman"/>
                <w:color w:val="000000"/>
                <w:lang w:val="en-US"/>
              </w:rPr>
              <w:t xml:space="preserve"> </w:t>
            </w:r>
            <w:r>
              <w:rPr>
                <w:rFonts w:eastAsia="Times New Roman" w:cs="Times New Roman"/>
                <w:color w:val="000000"/>
                <w:lang w:val="en-US"/>
              </w:rPr>
              <w:t>(</w:t>
            </w:r>
            <w:r w:rsidRPr="009D5E2C">
              <w:rPr>
                <w:rFonts w:eastAsia="Times New Roman" w:cs="Times New Roman"/>
                <w:color w:val="000000"/>
                <w:lang w:val="en-US"/>
              </w:rPr>
              <w:t>0.55%</w:t>
            </w:r>
            <w:r>
              <w:rPr>
                <w:rFonts w:eastAsia="Times New Roman" w:cs="Times New Roman"/>
                <w:color w:val="000000"/>
                <w:lang w:val="en-US"/>
              </w:rPr>
              <w:t>)</w:t>
            </w:r>
          </w:p>
        </w:tc>
        <w:tc>
          <w:tcPr>
            <w:tcW w:w="1560" w:type="dxa"/>
            <w:noWrap/>
          </w:tcPr>
          <w:p w14:paraId="6C2FE05E" w14:textId="456BB967" w:rsidR="00482D1A" w:rsidRPr="00482D1A" w:rsidRDefault="00482D1A" w:rsidP="00FE0738">
            <w:pPr>
              <w:spacing w:after="0" w:line="240" w:lineRule="auto"/>
              <w:jc w:val="right"/>
              <w:rPr>
                <w:rFonts w:eastAsia="Times New Roman" w:cs="Times New Roman"/>
                <w:lang w:val="en-US"/>
              </w:rPr>
            </w:pPr>
            <w:r w:rsidRPr="00482D1A">
              <w:t>0.01, 3.01</w:t>
            </w:r>
          </w:p>
        </w:tc>
        <w:tc>
          <w:tcPr>
            <w:tcW w:w="1701" w:type="dxa"/>
            <w:shd w:val="clear" w:color="auto" w:fill="auto"/>
          </w:tcPr>
          <w:p w14:paraId="5E5011C1" w14:textId="68C8692A" w:rsidR="00482D1A" w:rsidRPr="009D5E2C" w:rsidRDefault="00482D1A" w:rsidP="00FE0738">
            <w:pPr>
              <w:spacing w:after="0" w:line="240" w:lineRule="auto"/>
              <w:jc w:val="right"/>
              <w:rPr>
                <w:rFonts w:eastAsia="Times New Roman" w:cs="Times New Roman"/>
                <w:lang w:val="en-US"/>
              </w:rPr>
            </w:pPr>
            <w:r w:rsidRPr="009D5E2C">
              <w:rPr>
                <w:rFonts w:eastAsia="Times New Roman" w:cs="Times New Roman"/>
                <w:lang w:val="en-US"/>
              </w:rPr>
              <w:t xml:space="preserve"> </w:t>
            </w:r>
            <w:r>
              <w:rPr>
                <w:rFonts w:eastAsia="Times New Roman" w:cs="Times New Roman"/>
                <w:lang w:val="en-US"/>
              </w:rPr>
              <w:t xml:space="preserve">     3</w:t>
            </w:r>
            <w:r w:rsidRPr="009D5E2C">
              <w:rPr>
                <w:rFonts w:eastAsia="Times New Roman" w:cs="Times New Roman"/>
                <w:lang w:val="en-US"/>
              </w:rPr>
              <w:t xml:space="preserve"> </w:t>
            </w:r>
            <w:r>
              <w:rPr>
                <w:rFonts w:eastAsia="Times New Roman" w:cs="Times New Roman"/>
                <w:lang w:val="en-US"/>
              </w:rPr>
              <w:t>(</w:t>
            </w:r>
            <w:r w:rsidRPr="009D5E2C">
              <w:rPr>
                <w:rFonts w:eastAsia="Times New Roman" w:cs="Times New Roman"/>
                <w:lang w:val="en-US"/>
              </w:rPr>
              <w:t>1.49%</w:t>
            </w:r>
            <w:r>
              <w:rPr>
                <w:rFonts w:eastAsia="Times New Roman" w:cs="Times New Roman"/>
                <w:lang w:val="en-US"/>
              </w:rPr>
              <w:t>)</w:t>
            </w:r>
          </w:p>
        </w:tc>
        <w:tc>
          <w:tcPr>
            <w:tcW w:w="1417" w:type="dxa"/>
          </w:tcPr>
          <w:p w14:paraId="33C69AC4" w14:textId="61D61EED" w:rsidR="00482D1A" w:rsidRPr="00482D1A" w:rsidRDefault="00482D1A" w:rsidP="00FE0738">
            <w:pPr>
              <w:spacing w:after="0" w:line="240" w:lineRule="auto"/>
              <w:jc w:val="right"/>
              <w:rPr>
                <w:rFonts w:eastAsia="Times New Roman" w:cs="Times New Roman"/>
                <w:lang w:val="en-US"/>
              </w:rPr>
            </w:pPr>
            <w:r w:rsidRPr="00482D1A">
              <w:t>0.31, 4.30</w:t>
            </w:r>
          </w:p>
        </w:tc>
      </w:tr>
      <w:tr w:rsidR="00482D1A" w:rsidRPr="009D5E2C" w14:paraId="2B416A60" w14:textId="652C32C2" w:rsidTr="00DD1C4B">
        <w:trPr>
          <w:trHeight w:val="300"/>
        </w:trPr>
        <w:tc>
          <w:tcPr>
            <w:tcW w:w="3970" w:type="dxa"/>
            <w:tcBorders>
              <w:top w:val="nil"/>
              <w:left w:val="nil"/>
              <w:bottom w:val="nil"/>
            </w:tcBorders>
            <w:shd w:val="clear" w:color="auto" w:fill="auto"/>
            <w:noWrap/>
            <w:vAlign w:val="bottom"/>
          </w:tcPr>
          <w:p w14:paraId="4E8C88AC" w14:textId="58F6806B" w:rsidR="00482D1A" w:rsidRPr="009D5E2C" w:rsidRDefault="000E5A88" w:rsidP="00482D1A">
            <w:pPr>
              <w:spacing w:after="0" w:line="240" w:lineRule="auto"/>
              <w:rPr>
                <w:rFonts w:eastAsia="Times New Roman" w:cs="Times New Roman"/>
                <w:color w:val="000000"/>
                <w:vertAlign w:val="superscript"/>
                <w:lang w:val="en-US"/>
              </w:rPr>
            </w:pPr>
            <w:r>
              <w:rPr>
                <w:rFonts w:eastAsia="Times New Roman" w:cs="Times New Roman"/>
                <w:color w:val="000000"/>
                <w:lang w:val="en-US"/>
              </w:rPr>
              <w:t>Combined m</w:t>
            </w:r>
            <w:r w:rsidR="00482D1A" w:rsidRPr="009D5E2C">
              <w:rPr>
                <w:rFonts w:eastAsia="Times New Roman" w:cs="Times New Roman"/>
                <w:color w:val="000000"/>
                <w:lang w:val="en-US"/>
              </w:rPr>
              <w:t>echanisms</w:t>
            </w:r>
            <w:r w:rsidR="00482D1A" w:rsidRPr="009D5E2C">
              <w:rPr>
                <w:rFonts w:eastAsia="Times New Roman" w:cs="Times New Roman"/>
                <w:color w:val="000000"/>
                <w:vertAlign w:val="superscript"/>
                <w:lang w:val="en-US"/>
              </w:rPr>
              <w:t>1</w:t>
            </w:r>
          </w:p>
        </w:tc>
        <w:tc>
          <w:tcPr>
            <w:tcW w:w="1559" w:type="dxa"/>
            <w:shd w:val="clear" w:color="auto" w:fill="auto"/>
            <w:noWrap/>
          </w:tcPr>
          <w:p w14:paraId="006407E1" w14:textId="1D75E92C" w:rsidR="00482D1A" w:rsidRPr="009D5E2C" w:rsidRDefault="00482D1A" w:rsidP="00FE0738">
            <w:pPr>
              <w:spacing w:after="0" w:line="240" w:lineRule="auto"/>
              <w:jc w:val="right"/>
              <w:rPr>
                <w:rFonts w:eastAsia="Times New Roman" w:cs="Times New Roman"/>
                <w:color w:val="000000"/>
                <w:lang w:val="en-US"/>
              </w:rPr>
            </w:pPr>
            <w:r>
              <w:rPr>
                <w:rFonts w:eastAsia="Times New Roman" w:cs="Times New Roman"/>
                <w:color w:val="000000"/>
                <w:lang w:val="en-US"/>
              </w:rPr>
              <w:t xml:space="preserve">  3</w:t>
            </w:r>
            <w:r w:rsidRPr="009D5E2C">
              <w:rPr>
                <w:rFonts w:eastAsia="Times New Roman" w:cs="Times New Roman"/>
                <w:color w:val="000000"/>
                <w:lang w:val="en-US"/>
              </w:rPr>
              <w:t xml:space="preserve"> </w:t>
            </w:r>
            <w:r>
              <w:rPr>
                <w:rFonts w:eastAsia="Times New Roman" w:cs="Times New Roman"/>
                <w:color w:val="000000"/>
                <w:lang w:val="en-US"/>
              </w:rPr>
              <w:t>(</w:t>
            </w:r>
            <w:r w:rsidRPr="009D5E2C">
              <w:rPr>
                <w:rFonts w:eastAsia="Times New Roman" w:cs="Times New Roman"/>
                <w:color w:val="000000"/>
                <w:lang w:val="en-US"/>
              </w:rPr>
              <w:t>1.64%</w:t>
            </w:r>
            <w:r>
              <w:rPr>
                <w:rFonts w:eastAsia="Times New Roman" w:cs="Times New Roman"/>
                <w:color w:val="000000"/>
                <w:lang w:val="en-US"/>
              </w:rPr>
              <w:t>)</w:t>
            </w:r>
          </w:p>
        </w:tc>
        <w:tc>
          <w:tcPr>
            <w:tcW w:w="1560" w:type="dxa"/>
            <w:noWrap/>
          </w:tcPr>
          <w:p w14:paraId="188EEA9A" w14:textId="50B47E42" w:rsidR="00482D1A" w:rsidRPr="00482D1A" w:rsidRDefault="00482D1A" w:rsidP="00FE0738">
            <w:pPr>
              <w:spacing w:after="0" w:line="240" w:lineRule="auto"/>
              <w:jc w:val="right"/>
              <w:rPr>
                <w:rFonts w:eastAsia="Times New Roman" w:cs="Times New Roman"/>
                <w:lang w:val="en-US"/>
              </w:rPr>
            </w:pPr>
            <w:r w:rsidRPr="00482D1A">
              <w:t>3.39, 4.72</w:t>
            </w:r>
          </w:p>
        </w:tc>
        <w:tc>
          <w:tcPr>
            <w:tcW w:w="1701" w:type="dxa"/>
            <w:shd w:val="clear" w:color="auto" w:fill="auto"/>
          </w:tcPr>
          <w:p w14:paraId="04AD3053" w14:textId="498FFC51" w:rsidR="00482D1A" w:rsidRPr="009D5E2C" w:rsidRDefault="00482D1A" w:rsidP="00FE0738">
            <w:pPr>
              <w:spacing w:after="0" w:line="240" w:lineRule="auto"/>
              <w:jc w:val="right"/>
              <w:rPr>
                <w:rFonts w:eastAsia="Times New Roman" w:cs="Times New Roman"/>
                <w:lang w:val="en-US"/>
              </w:rPr>
            </w:pPr>
            <w:r>
              <w:rPr>
                <w:rFonts w:eastAsia="Times New Roman" w:cs="Times New Roman"/>
                <w:lang w:val="en-US"/>
              </w:rPr>
              <w:t xml:space="preserve">      1</w:t>
            </w:r>
            <w:r w:rsidRPr="009D5E2C">
              <w:rPr>
                <w:rFonts w:eastAsia="Times New Roman" w:cs="Times New Roman"/>
                <w:lang w:val="en-US"/>
              </w:rPr>
              <w:t xml:space="preserve"> </w:t>
            </w:r>
            <w:r>
              <w:rPr>
                <w:rFonts w:eastAsia="Times New Roman" w:cs="Times New Roman"/>
                <w:lang w:val="en-US"/>
              </w:rPr>
              <w:t>(</w:t>
            </w:r>
            <w:r w:rsidRPr="009D5E2C">
              <w:rPr>
                <w:rFonts w:eastAsia="Times New Roman" w:cs="Times New Roman"/>
                <w:lang w:val="en-US"/>
              </w:rPr>
              <w:t>0.50%</w:t>
            </w:r>
            <w:r>
              <w:rPr>
                <w:rFonts w:eastAsia="Times New Roman" w:cs="Times New Roman"/>
                <w:lang w:val="en-US"/>
              </w:rPr>
              <w:t>)</w:t>
            </w:r>
          </w:p>
        </w:tc>
        <w:tc>
          <w:tcPr>
            <w:tcW w:w="1417" w:type="dxa"/>
          </w:tcPr>
          <w:p w14:paraId="6BA42958" w14:textId="6E6D5564" w:rsidR="00482D1A" w:rsidRPr="00482D1A" w:rsidRDefault="00482D1A" w:rsidP="00FE0738">
            <w:pPr>
              <w:spacing w:after="0" w:line="240" w:lineRule="auto"/>
              <w:jc w:val="right"/>
              <w:rPr>
                <w:rFonts w:eastAsia="Times New Roman" w:cs="Times New Roman"/>
                <w:lang w:val="en-US"/>
              </w:rPr>
            </w:pPr>
            <w:r w:rsidRPr="00482D1A">
              <w:t>0.01, 27.40</w:t>
            </w:r>
          </w:p>
        </w:tc>
      </w:tr>
      <w:tr w:rsidR="00482D1A" w:rsidRPr="009D5E2C" w14:paraId="2FE878FD" w14:textId="13D31240" w:rsidTr="00DD1C4B">
        <w:trPr>
          <w:trHeight w:val="300"/>
        </w:trPr>
        <w:tc>
          <w:tcPr>
            <w:tcW w:w="3970" w:type="dxa"/>
            <w:tcBorders>
              <w:top w:val="nil"/>
              <w:left w:val="nil"/>
              <w:bottom w:val="nil"/>
            </w:tcBorders>
            <w:shd w:val="clear" w:color="auto" w:fill="auto"/>
            <w:noWrap/>
            <w:vAlign w:val="bottom"/>
            <w:hideMark/>
          </w:tcPr>
          <w:p w14:paraId="079AA278" w14:textId="77777777" w:rsidR="00482D1A" w:rsidRPr="009D5E2C" w:rsidRDefault="00482D1A" w:rsidP="00482D1A">
            <w:pPr>
              <w:spacing w:after="0" w:line="240" w:lineRule="auto"/>
              <w:rPr>
                <w:rFonts w:eastAsia="Times New Roman" w:cs="Times New Roman"/>
                <w:color w:val="000000"/>
                <w:vertAlign w:val="superscript"/>
                <w:lang w:val="en-US"/>
              </w:rPr>
            </w:pPr>
            <w:r w:rsidRPr="009D5E2C">
              <w:rPr>
                <w:rFonts w:eastAsia="Times New Roman" w:cs="Times New Roman"/>
                <w:color w:val="000000"/>
                <w:lang w:val="en-US"/>
              </w:rPr>
              <w:t>Other</w:t>
            </w:r>
            <w:r w:rsidRPr="009D5E2C">
              <w:rPr>
                <w:rFonts w:eastAsia="Times New Roman" w:cs="Times New Roman"/>
                <w:color w:val="000000"/>
                <w:vertAlign w:val="superscript"/>
                <w:lang w:val="en-US"/>
              </w:rPr>
              <w:t>2</w:t>
            </w:r>
          </w:p>
        </w:tc>
        <w:tc>
          <w:tcPr>
            <w:tcW w:w="1559" w:type="dxa"/>
            <w:shd w:val="clear" w:color="auto" w:fill="auto"/>
            <w:noWrap/>
            <w:hideMark/>
          </w:tcPr>
          <w:p w14:paraId="525794E8" w14:textId="4EBE8667" w:rsidR="00482D1A" w:rsidRPr="009D5E2C" w:rsidRDefault="00482D1A" w:rsidP="00FE0738">
            <w:pPr>
              <w:spacing w:after="0" w:line="240" w:lineRule="auto"/>
              <w:jc w:val="right"/>
              <w:rPr>
                <w:rFonts w:eastAsia="Times New Roman" w:cs="Times New Roman"/>
                <w:color w:val="000000"/>
                <w:lang w:val="en-US"/>
              </w:rPr>
            </w:pPr>
            <w:r>
              <w:rPr>
                <w:rFonts w:eastAsia="Times New Roman" w:cs="Times New Roman"/>
                <w:color w:val="000000"/>
                <w:lang w:val="en-US"/>
              </w:rPr>
              <w:t>2</w:t>
            </w:r>
            <w:r w:rsidRPr="009D5E2C">
              <w:rPr>
                <w:rFonts w:eastAsia="Times New Roman" w:cs="Times New Roman"/>
                <w:color w:val="000000"/>
                <w:lang w:val="en-US"/>
              </w:rPr>
              <w:t xml:space="preserve"> </w:t>
            </w:r>
            <w:r>
              <w:rPr>
                <w:rFonts w:eastAsia="Times New Roman" w:cs="Times New Roman"/>
                <w:color w:val="000000"/>
                <w:lang w:val="en-US"/>
              </w:rPr>
              <w:t>(</w:t>
            </w:r>
            <w:r w:rsidRPr="009D5E2C">
              <w:rPr>
                <w:rFonts w:eastAsia="Times New Roman" w:cs="Times New Roman"/>
                <w:color w:val="000000"/>
                <w:lang w:val="en-US"/>
              </w:rPr>
              <w:t>1.09%</w:t>
            </w:r>
            <w:r>
              <w:rPr>
                <w:rFonts w:eastAsia="Times New Roman" w:cs="Times New Roman"/>
                <w:color w:val="000000"/>
                <w:lang w:val="en-US"/>
              </w:rPr>
              <w:t>)</w:t>
            </w:r>
          </w:p>
        </w:tc>
        <w:tc>
          <w:tcPr>
            <w:tcW w:w="1560" w:type="dxa"/>
            <w:noWrap/>
          </w:tcPr>
          <w:p w14:paraId="04F874C8" w14:textId="375C7BA6" w:rsidR="00482D1A" w:rsidRPr="00482D1A" w:rsidRDefault="00482D1A" w:rsidP="00FE0738">
            <w:pPr>
              <w:spacing w:after="0" w:line="240" w:lineRule="auto"/>
              <w:jc w:val="right"/>
              <w:rPr>
                <w:rFonts w:eastAsia="Times New Roman" w:cs="Times New Roman"/>
                <w:lang w:val="en-US"/>
              </w:rPr>
            </w:pPr>
            <w:r w:rsidRPr="00482D1A">
              <w:t>1.32, 3.89</w:t>
            </w:r>
          </w:p>
        </w:tc>
        <w:tc>
          <w:tcPr>
            <w:tcW w:w="1701" w:type="dxa"/>
            <w:shd w:val="clear" w:color="auto" w:fill="auto"/>
          </w:tcPr>
          <w:p w14:paraId="08B7E415" w14:textId="7AD91BCE" w:rsidR="00482D1A" w:rsidRPr="009D5E2C" w:rsidRDefault="00482D1A" w:rsidP="00FE0738">
            <w:pPr>
              <w:spacing w:after="0" w:line="240" w:lineRule="auto"/>
              <w:jc w:val="right"/>
              <w:rPr>
                <w:rFonts w:eastAsia="Times New Roman" w:cs="Times New Roman"/>
                <w:lang w:val="en-US"/>
              </w:rPr>
            </w:pPr>
            <w:r>
              <w:rPr>
                <w:rFonts w:eastAsia="Times New Roman" w:cs="Times New Roman"/>
                <w:lang w:val="en-US"/>
              </w:rPr>
              <w:t xml:space="preserve">      8</w:t>
            </w:r>
            <w:r w:rsidRPr="009D5E2C">
              <w:rPr>
                <w:rFonts w:eastAsia="Times New Roman" w:cs="Times New Roman"/>
                <w:lang w:val="en-US"/>
              </w:rPr>
              <w:t xml:space="preserve"> </w:t>
            </w:r>
            <w:r>
              <w:rPr>
                <w:rFonts w:eastAsia="Times New Roman" w:cs="Times New Roman"/>
                <w:lang w:val="en-US"/>
              </w:rPr>
              <w:t>(</w:t>
            </w:r>
            <w:r w:rsidRPr="009D5E2C">
              <w:rPr>
                <w:rFonts w:eastAsia="Times New Roman" w:cs="Times New Roman"/>
                <w:lang w:val="en-US"/>
              </w:rPr>
              <w:t>3.98%</w:t>
            </w:r>
            <w:r>
              <w:rPr>
                <w:rFonts w:eastAsia="Times New Roman" w:cs="Times New Roman"/>
                <w:lang w:val="en-US"/>
              </w:rPr>
              <w:t>)</w:t>
            </w:r>
          </w:p>
        </w:tc>
        <w:tc>
          <w:tcPr>
            <w:tcW w:w="1417" w:type="dxa"/>
          </w:tcPr>
          <w:p w14:paraId="236FEFB4" w14:textId="7371E1B9" w:rsidR="00482D1A" w:rsidRPr="00482D1A" w:rsidRDefault="00482D1A" w:rsidP="00FE0738">
            <w:pPr>
              <w:spacing w:after="0" w:line="240" w:lineRule="auto"/>
              <w:jc w:val="right"/>
              <w:rPr>
                <w:rFonts w:eastAsia="Times New Roman" w:cs="Times New Roman"/>
                <w:lang w:val="en-US"/>
              </w:rPr>
            </w:pPr>
            <w:r w:rsidRPr="00482D1A">
              <w:t>1.73, 7.69</w:t>
            </w:r>
          </w:p>
        </w:tc>
      </w:tr>
      <w:tr w:rsidR="00482D1A" w:rsidRPr="009D5E2C" w14:paraId="7156FCCD" w14:textId="184B86B0" w:rsidTr="00DD1C4B">
        <w:trPr>
          <w:trHeight w:val="300"/>
        </w:trPr>
        <w:tc>
          <w:tcPr>
            <w:tcW w:w="3970" w:type="dxa"/>
            <w:tcBorders>
              <w:top w:val="nil"/>
              <w:left w:val="nil"/>
            </w:tcBorders>
            <w:shd w:val="clear" w:color="auto" w:fill="auto"/>
            <w:noWrap/>
            <w:vAlign w:val="bottom"/>
            <w:hideMark/>
          </w:tcPr>
          <w:p w14:paraId="047660B3" w14:textId="77777777" w:rsidR="00482D1A" w:rsidRPr="009D5E2C" w:rsidRDefault="00482D1A" w:rsidP="00482D1A">
            <w:pPr>
              <w:spacing w:after="0" w:line="240" w:lineRule="auto"/>
              <w:rPr>
                <w:rFonts w:eastAsia="Times New Roman" w:cs="Times New Roman"/>
                <w:color w:val="000000"/>
                <w:vertAlign w:val="superscript"/>
                <w:lang w:val="en-US"/>
              </w:rPr>
            </w:pPr>
            <w:r w:rsidRPr="009D5E2C">
              <w:rPr>
                <w:rFonts w:eastAsia="Times New Roman" w:cs="Times New Roman"/>
                <w:color w:val="000000"/>
                <w:lang w:val="en-US"/>
              </w:rPr>
              <w:t>Not determinable</w:t>
            </w:r>
            <w:r w:rsidRPr="009D5E2C">
              <w:rPr>
                <w:rFonts w:eastAsia="Times New Roman" w:cs="Times New Roman"/>
                <w:color w:val="000000"/>
                <w:vertAlign w:val="superscript"/>
                <w:lang w:val="en-US"/>
              </w:rPr>
              <w:t>3</w:t>
            </w:r>
          </w:p>
        </w:tc>
        <w:tc>
          <w:tcPr>
            <w:tcW w:w="1559" w:type="dxa"/>
            <w:shd w:val="clear" w:color="auto" w:fill="auto"/>
            <w:noWrap/>
            <w:hideMark/>
          </w:tcPr>
          <w:p w14:paraId="4C685DE3" w14:textId="534D32CD" w:rsidR="00482D1A" w:rsidRPr="009D5E2C" w:rsidRDefault="00482D1A" w:rsidP="00FE0738">
            <w:pPr>
              <w:spacing w:after="0" w:line="240" w:lineRule="auto"/>
              <w:jc w:val="right"/>
              <w:rPr>
                <w:rFonts w:eastAsia="Times New Roman" w:cs="Times New Roman"/>
                <w:color w:val="000000"/>
                <w:lang w:val="en-US"/>
              </w:rPr>
            </w:pPr>
            <w:r>
              <w:rPr>
                <w:rFonts w:eastAsia="Times New Roman" w:cs="Times New Roman"/>
                <w:color w:val="000000"/>
                <w:lang w:val="en-US"/>
              </w:rPr>
              <w:t>12</w:t>
            </w:r>
            <w:r w:rsidRPr="009D5E2C">
              <w:rPr>
                <w:rFonts w:eastAsia="Times New Roman" w:cs="Times New Roman"/>
                <w:color w:val="000000"/>
                <w:lang w:val="en-US"/>
              </w:rPr>
              <w:t xml:space="preserve"> </w:t>
            </w:r>
            <w:r>
              <w:rPr>
                <w:rFonts w:eastAsia="Times New Roman" w:cs="Times New Roman"/>
                <w:color w:val="000000"/>
                <w:lang w:val="en-US"/>
              </w:rPr>
              <w:t>(</w:t>
            </w:r>
            <w:r w:rsidRPr="009D5E2C">
              <w:rPr>
                <w:rFonts w:eastAsia="Times New Roman" w:cs="Times New Roman"/>
                <w:color w:val="000000"/>
                <w:lang w:val="en-US"/>
              </w:rPr>
              <w:t>6.56%</w:t>
            </w:r>
            <w:r>
              <w:rPr>
                <w:rFonts w:eastAsia="Times New Roman" w:cs="Times New Roman"/>
                <w:color w:val="000000"/>
                <w:lang w:val="en-US"/>
              </w:rPr>
              <w:t>)</w:t>
            </w:r>
          </w:p>
        </w:tc>
        <w:tc>
          <w:tcPr>
            <w:tcW w:w="1560" w:type="dxa"/>
            <w:noWrap/>
          </w:tcPr>
          <w:p w14:paraId="5AE6A368" w14:textId="720068B1" w:rsidR="00482D1A" w:rsidRPr="00482D1A" w:rsidRDefault="00482D1A" w:rsidP="00FE0738">
            <w:pPr>
              <w:spacing w:after="0" w:line="240" w:lineRule="auto"/>
              <w:jc w:val="right"/>
              <w:rPr>
                <w:rFonts w:eastAsia="Times New Roman" w:cs="Times New Roman"/>
                <w:color w:val="000000"/>
                <w:lang w:val="en-US"/>
              </w:rPr>
            </w:pPr>
            <w:r w:rsidRPr="00482D1A">
              <w:rPr>
                <w:color w:val="000000"/>
              </w:rPr>
              <w:t>3.43, 11.17</w:t>
            </w:r>
          </w:p>
        </w:tc>
        <w:tc>
          <w:tcPr>
            <w:tcW w:w="1701" w:type="dxa"/>
            <w:shd w:val="clear" w:color="auto" w:fill="auto"/>
          </w:tcPr>
          <w:p w14:paraId="047F0DCB" w14:textId="4144813C" w:rsidR="00482D1A" w:rsidRPr="009D5E2C" w:rsidRDefault="00482D1A" w:rsidP="00FE0738">
            <w:pPr>
              <w:spacing w:after="0" w:line="240" w:lineRule="auto"/>
              <w:jc w:val="right"/>
              <w:rPr>
                <w:rFonts w:eastAsia="Times New Roman" w:cs="Times New Roman"/>
                <w:color w:val="000000"/>
                <w:lang w:val="en-US"/>
              </w:rPr>
            </w:pPr>
            <w:r>
              <w:rPr>
                <w:rFonts w:eastAsia="Times New Roman" w:cs="Times New Roman"/>
                <w:color w:val="000000"/>
                <w:lang w:val="en-US"/>
              </w:rPr>
              <w:t xml:space="preserve">      16</w:t>
            </w:r>
            <w:r w:rsidRPr="009D5E2C">
              <w:rPr>
                <w:rFonts w:eastAsia="Times New Roman" w:cs="Times New Roman"/>
                <w:color w:val="000000"/>
                <w:lang w:val="en-US"/>
              </w:rPr>
              <w:t xml:space="preserve"> </w:t>
            </w:r>
            <w:r>
              <w:rPr>
                <w:rFonts w:eastAsia="Times New Roman" w:cs="Times New Roman"/>
                <w:color w:val="000000"/>
                <w:lang w:val="en-US"/>
              </w:rPr>
              <w:t>(</w:t>
            </w:r>
            <w:r w:rsidRPr="009D5E2C">
              <w:rPr>
                <w:rFonts w:eastAsia="Times New Roman" w:cs="Times New Roman"/>
                <w:color w:val="000000"/>
                <w:lang w:val="en-US"/>
              </w:rPr>
              <w:t>7.96%</w:t>
            </w:r>
            <w:r>
              <w:rPr>
                <w:rFonts w:eastAsia="Times New Roman" w:cs="Times New Roman"/>
                <w:color w:val="000000"/>
                <w:lang w:val="en-US"/>
              </w:rPr>
              <w:t>)</w:t>
            </w:r>
          </w:p>
        </w:tc>
        <w:tc>
          <w:tcPr>
            <w:tcW w:w="1417" w:type="dxa"/>
          </w:tcPr>
          <w:p w14:paraId="247ACD8E" w14:textId="72ED74E8" w:rsidR="00482D1A" w:rsidRPr="00482D1A" w:rsidRDefault="00482D1A" w:rsidP="00FE0738">
            <w:pPr>
              <w:spacing w:after="0" w:line="240" w:lineRule="auto"/>
              <w:jc w:val="right"/>
              <w:rPr>
                <w:rFonts w:eastAsia="Times New Roman" w:cs="Times New Roman"/>
                <w:color w:val="000000"/>
                <w:lang w:val="en-US"/>
              </w:rPr>
            </w:pPr>
            <w:r w:rsidRPr="00482D1A">
              <w:rPr>
                <w:color w:val="000000"/>
              </w:rPr>
              <w:t>4.62, 12.61</w:t>
            </w:r>
          </w:p>
        </w:tc>
      </w:tr>
      <w:tr w:rsidR="00482D1A" w:rsidRPr="009D5E2C" w14:paraId="624DD8CD" w14:textId="162C7C3B" w:rsidTr="00DD1C4B">
        <w:trPr>
          <w:trHeight w:val="300"/>
        </w:trPr>
        <w:tc>
          <w:tcPr>
            <w:tcW w:w="3970" w:type="dxa"/>
            <w:tcBorders>
              <w:top w:val="nil"/>
              <w:left w:val="nil"/>
            </w:tcBorders>
            <w:shd w:val="clear" w:color="auto" w:fill="auto"/>
            <w:noWrap/>
            <w:vAlign w:val="bottom"/>
          </w:tcPr>
          <w:p w14:paraId="312D2595" w14:textId="77777777" w:rsidR="00482D1A" w:rsidRPr="009D5E2C" w:rsidRDefault="00482D1A" w:rsidP="00482D1A">
            <w:pPr>
              <w:spacing w:after="0" w:line="240" w:lineRule="auto"/>
              <w:rPr>
                <w:rFonts w:eastAsia="Times New Roman" w:cs="Times New Roman"/>
                <w:color w:val="000000"/>
                <w:lang w:val="en-US"/>
              </w:rPr>
            </w:pPr>
            <w:r w:rsidRPr="009D5E2C">
              <w:rPr>
                <w:rFonts w:eastAsia="Times New Roman" w:cs="Times New Roman"/>
                <w:color w:val="000000"/>
                <w:lang w:val="en-US"/>
              </w:rPr>
              <w:t>Total n</w:t>
            </w:r>
          </w:p>
        </w:tc>
        <w:tc>
          <w:tcPr>
            <w:tcW w:w="1559" w:type="dxa"/>
            <w:shd w:val="clear" w:color="auto" w:fill="auto"/>
            <w:noWrap/>
          </w:tcPr>
          <w:p w14:paraId="2C078831" w14:textId="687D1D48" w:rsidR="00482D1A" w:rsidRPr="009D5E2C" w:rsidRDefault="00482D1A" w:rsidP="00FE0738">
            <w:pPr>
              <w:spacing w:after="0" w:line="240" w:lineRule="auto"/>
              <w:jc w:val="right"/>
              <w:rPr>
                <w:rFonts w:eastAsia="Times New Roman" w:cs="Times New Roman"/>
                <w:color w:val="000000"/>
                <w:lang w:val="en-US"/>
              </w:rPr>
            </w:pPr>
            <w:r>
              <w:rPr>
                <w:rFonts w:eastAsia="Times New Roman" w:cs="Times New Roman"/>
                <w:color w:val="000000"/>
                <w:lang w:val="en-US"/>
              </w:rPr>
              <w:t xml:space="preserve">        </w:t>
            </w:r>
            <w:r w:rsidRPr="009D5E2C">
              <w:rPr>
                <w:rFonts w:eastAsia="Times New Roman" w:cs="Times New Roman"/>
                <w:color w:val="000000"/>
                <w:lang w:val="en-US"/>
              </w:rPr>
              <w:t xml:space="preserve"> 183</w:t>
            </w:r>
          </w:p>
        </w:tc>
        <w:tc>
          <w:tcPr>
            <w:tcW w:w="1560" w:type="dxa"/>
            <w:shd w:val="clear" w:color="auto" w:fill="auto"/>
            <w:noWrap/>
          </w:tcPr>
          <w:p w14:paraId="38008915" w14:textId="3F55A21B" w:rsidR="00482D1A" w:rsidRPr="009D5E2C" w:rsidRDefault="00482D1A" w:rsidP="00FE0738">
            <w:pPr>
              <w:spacing w:after="0" w:line="240" w:lineRule="auto"/>
              <w:jc w:val="right"/>
              <w:rPr>
                <w:rFonts w:eastAsia="Times New Roman" w:cs="Times New Roman"/>
                <w:color w:val="000000"/>
                <w:lang w:val="en-US"/>
              </w:rPr>
            </w:pPr>
          </w:p>
        </w:tc>
        <w:tc>
          <w:tcPr>
            <w:tcW w:w="1701" w:type="dxa"/>
            <w:shd w:val="clear" w:color="auto" w:fill="auto"/>
          </w:tcPr>
          <w:p w14:paraId="67E901FC" w14:textId="6081E93B" w:rsidR="00482D1A" w:rsidRPr="009D5E2C" w:rsidRDefault="00482D1A" w:rsidP="00FE0738">
            <w:pPr>
              <w:spacing w:after="0" w:line="240" w:lineRule="auto"/>
              <w:jc w:val="right"/>
              <w:rPr>
                <w:rFonts w:eastAsia="Times New Roman" w:cs="Times New Roman"/>
                <w:color w:val="000000"/>
                <w:lang w:val="en-US"/>
              </w:rPr>
            </w:pPr>
            <w:r w:rsidRPr="009D5E2C">
              <w:rPr>
                <w:rFonts w:eastAsia="Times New Roman" w:cs="Times New Roman"/>
                <w:color w:val="000000"/>
                <w:lang w:val="en-US"/>
              </w:rPr>
              <w:t xml:space="preserve">      201</w:t>
            </w:r>
          </w:p>
        </w:tc>
        <w:tc>
          <w:tcPr>
            <w:tcW w:w="1417" w:type="dxa"/>
          </w:tcPr>
          <w:p w14:paraId="43A6AD63" w14:textId="77777777" w:rsidR="00482D1A" w:rsidRPr="009D5E2C" w:rsidRDefault="00482D1A" w:rsidP="00FE0738">
            <w:pPr>
              <w:spacing w:after="0" w:line="240" w:lineRule="auto"/>
              <w:jc w:val="right"/>
              <w:rPr>
                <w:rFonts w:eastAsia="Times New Roman" w:cs="Times New Roman"/>
                <w:color w:val="000000"/>
                <w:lang w:val="en-US"/>
              </w:rPr>
            </w:pPr>
          </w:p>
        </w:tc>
      </w:tr>
      <w:tr w:rsidR="00482D1A" w:rsidRPr="009D5E2C" w14:paraId="6ADE1BDA" w14:textId="6C569384" w:rsidTr="00DD1C4B">
        <w:trPr>
          <w:trHeight w:val="300"/>
        </w:trPr>
        <w:tc>
          <w:tcPr>
            <w:tcW w:w="3970" w:type="dxa"/>
            <w:tcBorders>
              <w:top w:val="nil"/>
              <w:left w:val="nil"/>
            </w:tcBorders>
            <w:shd w:val="clear" w:color="auto" w:fill="auto"/>
            <w:noWrap/>
            <w:vAlign w:val="bottom"/>
          </w:tcPr>
          <w:p w14:paraId="5F831EFE" w14:textId="77777777" w:rsidR="00482D1A" w:rsidRPr="009D5E2C" w:rsidRDefault="00482D1A" w:rsidP="00482D1A">
            <w:pPr>
              <w:spacing w:after="0" w:line="240" w:lineRule="auto"/>
              <w:rPr>
                <w:rFonts w:eastAsia="Times New Roman" w:cs="Times New Roman"/>
                <w:color w:val="000000"/>
                <w:lang w:val="en-US"/>
              </w:rPr>
            </w:pPr>
          </w:p>
        </w:tc>
        <w:tc>
          <w:tcPr>
            <w:tcW w:w="1559" w:type="dxa"/>
            <w:shd w:val="clear" w:color="auto" w:fill="auto"/>
            <w:noWrap/>
          </w:tcPr>
          <w:p w14:paraId="4448CD0A" w14:textId="77777777" w:rsidR="00482D1A" w:rsidRPr="009D5E2C" w:rsidRDefault="00482D1A" w:rsidP="00FE0738">
            <w:pPr>
              <w:spacing w:after="0" w:line="240" w:lineRule="auto"/>
              <w:jc w:val="right"/>
              <w:rPr>
                <w:rFonts w:eastAsia="Times New Roman" w:cs="Times New Roman"/>
                <w:color w:val="000000"/>
                <w:lang w:val="en-US"/>
              </w:rPr>
            </w:pPr>
          </w:p>
        </w:tc>
        <w:tc>
          <w:tcPr>
            <w:tcW w:w="1560" w:type="dxa"/>
            <w:shd w:val="clear" w:color="auto" w:fill="auto"/>
            <w:noWrap/>
          </w:tcPr>
          <w:p w14:paraId="37EEDF83" w14:textId="77777777" w:rsidR="00482D1A" w:rsidRPr="009D5E2C" w:rsidRDefault="00482D1A" w:rsidP="00FE0738">
            <w:pPr>
              <w:spacing w:after="0" w:line="240" w:lineRule="auto"/>
              <w:jc w:val="right"/>
              <w:rPr>
                <w:rFonts w:eastAsia="Times New Roman" w:cs="Times New Roman"/>
                <w:color w:val="000000"/>
                <w:lang w:val="en-US"/>
              </w:rPr>
            </w:pPr>
          </w:p>
        </w:tc>
        <w:tc>
          <w:tcPr>
            <w:tcW w:w="1701" w:type="dxa"/>
            <w:shd w:val="clear" w:color="auto" w:fill="auto"/>
          </w:tcPr>
          <w:p w14:paraId="5D5CC86D" w14:textId="77777777" w:rsidR="00482D1A" w:rsidRPr="009D5E2C" w:rsidRDefault="00482D1A" w:rsidP="00FE0738">
            <w:pPr>
              <w:spacing w:after="0" w:line="240" w:lineRule="auto"/>
              <w:jc w:val="right"/>
              <w:rPr>
                <w:rFonts w:eastAsia="Times New Roman" w:cs="Times New Roman"/>
                <w:color w:val="000000"/>
                <w:lang w:val="en-US"/>
              </w:rPr>
            </w:pPr>
          </w:p>
        </w:tc>
        <w:tc>
          <w:tcPr>
            <w:tcW w:w="1417" w:type="dxa"/>
          </w:tcPr>
          <w:p w14:paraId="50662603" w14:textId="77777777" w:rsidR="00482D1A" w:rsidRPr="009D5E2C" w:rsidRDefault="00482D1A" w:rsidP="00FE0738">
            <w:pPr>
              <w:spacing w:after="0" w:line="240" w:lineRule="auto"/>
              <w:jc w:val="right"/>
              <w:rPr>
                <w:rFonts w:eastAsia="Times New Roman" w:cs="Times New Roman"/>
                <w:color w:val="000000"/>
                <w:lang w:val="en-US"/>
              </w:rPr>
            </w:pPr>
          </w:p>
        </w:tc>
      </w:tr>
      <w:tr w:rsidR="00482D1A" w:rsidRPr="009D5E2C" w14:paraId="4C3AF15B" w14:textId="79CD330D" w:rsidTr="00DD1C4B">
        <w:trPr>
          <w:trHeight w:val="300"/>
        </w:trPr>
        <w:tc>
          <w:tcPr>
            <w:tcW w:w="3970" w:type="dxa"/>
            <w:tcBorders>
              <w:top w:val="nil"/>
              <w:left w:val="nil"/>
              <w:bottom w:val="nil"/>
            </w:tcBorders>
            <w:shd w:val="clear" w:color="auto" w:fill="auto"/>
            <w:noWrap/>
            <w:vAlign w:val="bottom"/>
            <w:hideMark/>
          </w:tcPr>
          <w:p w14:paraId="65DF633E" w14:textId="6C68F804" w:rsidR="00482D1A" w:rsidRPr="009D5E2C" w:rsidRDefault="000E5A88" w:rsidP="000E5A88">
            <w:pPr>
              <w:spacing w:after="0" w:line="240" w:lineRule="auto"/>
              <w:rPr>
                <w:rFonts w:eastAsia="Times New Roman" w:cs="Times New Roman"/>
                <w:b/>
                <w:bCs/>
                <w:i/>
                <w:iCs/>
                <w:color w:val="000000"/>
                <w:lang w:val="en-US"/>
              </w:rPr>
            </w:pPr>
            <w:r>
              <w:rPr>
                <w:rFonts w:eastAsia="Times New Roman" w:cs="Times New Roman"/>
                <w:b/>
                <w:bCs/>
                <w:i/>
                <w:iCs/>
                <w:color w:val="000000"/>
                <w:lang w:val="en-US"/>
              </w:rPr>
              <w:t>Main c</w:t>
            </w:r>
            <w:r w:rsidR="00482D1A" w:rsidRPr="009D5E2C">
              <w:rPr>
                <w:rFonts w:eastAsia="Times New Roman" w:cs="Times New Roman"/>
                <w:b/>
                <w:bCs/>
                <w:i/>
                <w:iCs/>
                <w:color w:val="000000"/>
                <w:lang w:val="en-US"/>
              </w:rPr>
              <w:t xml:space="preserve">ause of </w:t>
            </w:r>
            <w:r>
              <w:rPr>
                <w:rFonts w:eastAsia="Times New Roman" w:cs="Times New Roman"/>
                <w:b/>
                <w:bCs/>
                <w:i/>
                <w:iCs/>
                <w:color w:val="000000"/>
                <w:lang w:val="en-US"/>
              </w:rPr>
              <w:t>b</w:t>
            </w:r>
            <w:r w:rsidR="00482D1A" w:rsidRPr="009D5E2C">
              <w:rPr>
                <w:rFonts w:eastAsia="Times New Roman" w:cs="Times New Roman"/>
                <w:b/>
                <w:bCs/>
                <w:i/>
                <w:iCs/>
                <w:color w:val="000000"/>
                <w:lang w:val="en-US"/>
              </w:rPr>
              <w:t>lindness (&lt;6/60)</w:t>
            </w:r>
          </w:p>
        </w:tc>
        <w:tc>
          <w:tcPr>
            <w:tcW w:w="1559" w:type="dxa"/>
            <w:shd w:val="clear" w:color="auto" w:fill="auto"/>
            <w:noWrap/>
            <w:hideMark/>
          </w:tcPr>
          <w:p w14:paraId="45EF34D7" w14:textId="77777777" w:rsidR="00482D1A" w:rsidRPr="009D5E2C" w:rsidRDefault="00482D1A" w:rsidP="00FE0738">
            <w:pPr>
              <w:spacing w:after="0" w:line="240" w:lineRule="auto"/>
              <w:jc w:val="right"/>
              <w:rPr>
                <w:rFonts w:eastAsia="Times New Roman" w:cs="Times New Roman"/>
                <w:b/>
                <w:bCs/>
                <w:i/>
                <w:iCs/>
                <w:color w:val="000000"/>
                <w:lang w:val="en-US"/>
              </w:rPr>
            </w:pPr>
          </w:p>
        </w:tc>
        <w:tc>
          <w:tcPr>
            <w:tcW w:w="1560" w:type="dxa"/>
            <w:shd w:val="clear" w:color="auto" w:fill="auto"/>
            <w:noWrap/>
          </w:tcPr>
          <w:p w14:paraId="04CAE47D" w14:textId="77777777" w:rsidR="00482D1A" w:rsidRPr="009D5E2C" w:rsidRDefault="00482D1A" w:rsidP="00FE0738">
            <w:pPr>
              <w:spacing w:after="0" w:line="240" w:lineRule="auto"/>
              <w:jc w:val="right"/>
              <w:rPr>
                <w:rFonts w:eastAsia="Times New Roman" w:cs="Times New Roman"/>
                <w:lang w:val="en-US"/>
              </w:rPr>
            </w:pPr>
          </w:p>
        </w:tc>
        <w:tc>
          <w:tcPr>
            <w:tcW w:w="1701" w:type="dxa"/>
            <w:shd w:val="clear" w:color="auto" w:fill="auto"/>
          </w:tcPr>
          <w:p w14:paraId="512C9E99" w14:textId="77777777" w:rsidR="00482D1A" w:rsidRPr="009D5E2C" w:rsidRDefault="00482D1A" w:rsidP="00FE0738">
            <w:pPr>
              <w:spacing w:after="0" w:line="240" w:lineRule="auto"/>
              <w:jc w:val="right"/>
              <w:rPr>
                <w:rFonts w:eastAsia="Times New Roman" w:cs="Times New Roman"/>
                <w:lang w:val="en-US"/>
              </w:rPr>
            </w:pPr>
          </w:p>
        </w:tc>
        <w:tc>
          <w:tcPr>
            <w:tcW w:w="1417" w:type="dxa"/>
          </w:tcPr>
          <w:p w14:paraId="502C847D" w14:textId="77777777" w:rsidR="00482D1A" w:rsidRPr="009D5E2C" w:rsidRDefault="00482D1A" w:rsidP="00FE0738">
            <w:pPr>
              <w:spacing w:after="0" w:line="240" w:lineRule="auto"/>
              <w:jc w:val="right"/>
              <w:rPr>
                <w:rFonts w:eastAsia="Times New Roman" w:cs="Times New Roman"/>
                <w:lang w:val="en-US"/>
              </w:rPr>
            </w:pPr>
          </w:p>
        </w:tc>
      </w:tr>
      <w:tr w:rsidR="00482D1A" w:rsidRPr="009D5E2C" w14:paraId="4A37A52D" w14:textId="56E39889" w:rsidTr="00DD1C4B">
        <w:trPr>
          <w:trHeight w:val="300"/>
        </w:trPr>
        <w:tc>
          <w:tcPr>
            <w:tcW w:w="3970" w:type="dxa"/>
            <w:tcBorders>
              <w:top w:val="nil"/>
              <w:left w:val="nil"/>
              <w:bottom w:val="nil"/>
            </w:tcBorders>
            <w:shd w:val="clear" w:color="auto" w:fill="auto"/>
            <w:noWrap/>
            <w:vAlign w:val="bottom"/>
            <w:hideMark/>
          </w:tcPr>
          <w:p w14:paraId="0C4A1A16" w14:textId="135C7BE1" w:rsidR="00482D1A" w:rsidRPr="009D5E2C" w:rsidRDefault="000E5A88" w:rsidP="00482D1A">
            <w:pPr>
              <w:spacing w:after="0" w:line="240" w:lineRule="auto"/>
              <w:rPr>
                <w:rFonts w:eastAsia="Times New Roman" w:cs="Times New Roman"/>
                <w:color w:val="000000"/>
                <w:lang w:val="en-US"/>
              </w:rPr>
            </w:pPr>
            <w:r>
              <w:rPr>
                <w:rFonts w:eastAsia="Times New Roman" w:cs="Times New Roman"/>
                <w:color w:val="000000"/>
                <w:lang w:val="en-US"/>
              </w:rPr>
              <w:t>Refractive e</w:t>
            </w:r>
            <w:r w:rsidR="00482D1A" w:rsidRPr="009D5E2C">
              <w:rPr>
                <w:rFonts w:eastAsia="Times New Roman" w:cs="Times New Roman"/>
                <w:color w:val="000000"/>
                <w:lang w:val="en-US"/>
              </w:rPr>
              <w:t>rror</w:t>
            </w:r>
          </w:p>
        </w:tc>
        <w:tc>
          <w:tcPr>
            <w:tcW w:w="1559" w:type="dxa"/>
            <w:shd w:val="clear" w:color="auto" w:fill="auto"/>
            <w:noWrap/>
            <w:hideMark/>
          </w:tcPr>
          <w:p w14:paraId="11D7724C" w14:textId="2864FCA0" w:rsidR="00482D1A" w:rsidRPr="009D5E2C" w:rsidRDefault="00482D1A" w:rsidP="00FE0738">
            <w:pPr>
              <w:spacing w:after="0" w:line="240" w:lineRule="auto"/>
              <w:jc w:val="right"/>
              <w:rPr>
                <w:rFonts w:eastAsia="Times New Roman" w:cs="Times New Roman"/>
                <w:color w:val="000000"/>
                <w:lang w:val="en-US"/>
              </w:rPr>
            </w:pPr>
            <w:r w:rsidRPr="009D5E2C">
              <w:rPr>
                <w:rFonts w:eastAsia="Times New Roman" w:cs="Times New Roman"/>
                <w:color w:val="000000"/>
                <w:lang w:val="en-US"/>
              </w:rPr>
              <w:t xml:space="preserve">          0</w:t>
            </w:r>
          </w:p>
        </w:tc>
        <w:tc>
          <w:tcPr>
            <w:tcW w:w="1560" w:type="dxa"/>
            <w:shd w:val="clear" w:color="auto" w:fill="auto"/>
            <w:noWrap/>
          </w:tcPr>
          <w:p w14:paraId="114878D9" w14:textId="5338CA70" w:rsidR="00482D1A" w:rsidRPr="009D5E2C" w:rsidRDefault="00482D1A" w:rsidP="00FE0738">
            <w:pPr>
              <w:spacing w:after="0" w:line="240" w:lineRule="auto"/>
              <w:jc w:val="right"/>
              <w:rPr>
                <w:rFonts w:eastAsia="Times New Roman" w:cs="Times New Roman"/>
                <w:lang w:val="en-US"/>
              </w:rPr>
            </w:pPr>
          </w:p>
        </w:tc>
        <w:tc>
          <w:tcPr>
            <w:tcW w:w="1701" w:type="dxa"/>
            <w:shd w:val="clear" w:color="auto" w:fill="auto"/>
          </w:tcPr>
          <w:p w14:paraId="55CD1479" w14:textId="72DD66AE" w:rsidR="00482D1A" w:rsidRPr="009D5E2C" w:rsidRDefault="00482D1A" w:rsidP="00FE0738">
            <w:pPr>
              <w:spacing w:after="0" w:line="240" w:lineRule="auto"/>
              <w:jc w:val="right"/>
              <w:rPr>
                <w:rFonts w:eastAsia="Times New Roman" w:cs="Times New Roman"/>
                <w:lang w:val="en-US"/>
              </w:rPr>
            </w:pPr>
            <w:r w:rsidRPr="009D5E2C">
              <w:rPr>
                <w:rFonts w:eastAsia="Times New Roman" w:cs="Times New Roman"/>
                <w:lang w:val="en-US"/>
              </w:rPr>
              <w:t xml:space="preserve">      0</w:t>
            </w:r>
          </w:p>
        </w:tc>
        <w:tc>
          <w:tcPr>
            <w:tcW w:w="1417" w:type="dxa"/>
          </w:tcPr>
          <w:p w14:paraId="745F9389" w14:textId="77777777" w:rsidR="00482D1A" w:rsidRPr="009D5E2C" w:rsidRDefault="00482D1A" w:rsidP="00FE0738">
            <w:pPr>
              <w:spacing w:after="0" w:line="240" w:lineRule="auto"/>
              <w:jc w:val="right"/>
              <w:rPr>
                <w:rFonts w:eastAsia="Times New Roman" w:cs="Times New Roman"/>
                <w:lang w:val="en-US"/>
              </w:rPr>
            </w:pPr>
          </w:p>
        </w:tc>
      </w:tr>
      <w:tr w:rsidR="00FE0738" w:rsidRPr="009D5E2C" w14:paraId="74FC40AB" w14:textId="11ABF1D3" w:rsidTr="00DD1C4B">
        <w:trPr>
          <w:trHeight w:val="300"/>
        </w:trPr>
        <w:tc>
          <w:tcPr>
            <w:tcW w:w="3970" w:type="dxa"/>
            <w:tcBorders>
              <w:top w:val="nil"/>
              <w:left w:val="nil"/>
              <w:bottom w:val="nil"/>
            </w:tcBorders>
            <w:shd w:val="clear" w:color="auto" w:fill="auto"/>
            <w:noWrap/>
            <w:vAlign w:val="bottom"/>
            <w:hideMark/>
          </w:tcPr>
          <w:p w14:paraId="53C87ABA" w14:textId="77777777" w:rsidR="00FE0738" w:rsidRPr="009D5E2C" w:rsidRDefault="00FE0738" w:rsidP="00FE0738">
            <w:pPr>
              <w:spacing w:after="0" w:line="240" w:lineRule="auto"/>
              <w:rPr>
                <w:rFonts w:eastAsia="Times New Roman" w:cs="Times New Roman"/>
                <w:color w:val="000000"/>
                <w:lang w:val="en-US"/>
              </w:rPr>
            </w:pPr>
            <w:r w:rsidRPr="009D5E2C">
              <w:rPr>
                <w:rFonts w:eastAsia="Times New Roman" w:cs="Times New Roman"/>
                <w:color w:val="000000"/>
                <w:lang w:val="en-US"/>
              </w:rPr>
              <w:t>Cataract</w:t>
            </w:r>
          </w:p>
        </w:tc>
        <w:tc>
          <w:tcPr>
            <w:tcW w:w="1559" w:type="dxa"/>
            <w:shd w:val="clear" w:color="auto" w:fill="auto"/>
            <w:noWrap/>
            <w:hideMark/>
          </w:tcPr>
          <w:p w14:paraId="4D190112" w14:textId="117FD749" w:rsidR="00FE0738" w:rsidRPr="009D5E2C" w:rsidRDefault="00FE0738" w:rsidP="00FE0738">
            <w:pPr>
              <w:spacing w:after="0" w:line="240" w:lineRule="auto"/>
              <w:jc w:val="right"/>
              <w:rPr>
                <w:rFonts w:eastAsia="Times New Roman" w:cs="Times New Roman"/>
                <w:color w:val="000000"/>
                <w:lang w:val="en-US"/>
              </w:rPr>
            </w:pPr>
            <w:r>
              <w:rPr>
                <w:rFonts w:eastAsia="Times New Roman" w:cs="Times New Roman"/>
                <w:color w:val="000000"/>
                <w:lang w:val="en-US"/>
              </w:rPr>
              <w:t xml:space="preserve">          2</w:t>
            </w:r>
            <w:r w:rsidRPr="009D5E2C">
              <w:rPr>
                <w:rFonts w:eastAsia="Times New Roman" w:cs="Times New Roman"/>
                <w:color w:val="000000"/>
                <w:lang w:val="en-US"/>
              </w:rPr>
              <w:t xml:space="preserve"> </w:t>
            </w:r>
            <w:r>
              <w:rPr>
                <w:rFonts w:eastAsia="Times New Roman" w:cs="Times New Roman"/>
                <w:color w:val="000000"/>
                <w:lang w:val="en-US"/>
              </w:rPr>
              <w:t>(</w:t>
            </w:r>
            <w:r w:rsidRPr="009D5E2C">
              <w:rPr>
                <w:rFonts w:eastAsia="Times New Roman" w:cs="Times New Roman"/>
                <w:color w:val="000000"/>
                <w:lang w:val="en-US"/>
              </w:rPr>
              <w:t>40%</w:t>
            </w:r>
            <w:r>
              <w:rPr>
                <w:rFonts w:eastAsia="Times New Roman" w:cs="Times New Roman"/>
                <w:color w:val="000000"/>
                <w:lang w:val="en-US"/>
              </w:rPr>
              <w:t>)</w:t>
            </w:r>
          </w:p>
        </w:tc>
        <w:tc>
          <w:tcPr>
            <w:tcW w:w="1560" w:type="dxa"/>
            <w:noWrap/>
          </w:tcPr>
          <w:p w14:paraId="534ADEAA" w14:textId="0FC583C0" w:rsidR="00FE0738" w:rsidRPr="00FE0738" w:rsidRDefault="00FE0738" w:rsidP="00FE0738">
            <w:pPr>
              <w:spacing w:after="0" w:line="240" w:lineRule="auto"/>
              <w:jc w:val="right"/>
              <w:rPr>
                <w:rFonts w:eastAsia="Times New Roman" w:cs="Times New Roman"/>
                <w:lang w:val="en-US"/>
              </w:rPr>
            </w:pPr>
            <w:r w:rsidRPr="00FE0738">
              <w:t>5.27, 85.34</w:t>
            </w:r>
          </w:p>
        </w:tc>
        <w:tc>
          <w:tcPr>
            <w:tcW w:w="1701" w:type="dxa"/>
            <w:shd w:val="clear" w:color="auto" w:fill="auto"/>
          </w:tcPr>
          <w:p w14:paraId="4334A73A" w14:textId="32B910C8" w:rsidR="00FE0738" w:rsidRPr="009D5E2C" w:rsidRDefault="00FE0738" w:rsidP="00FE0738">
            <w:pPr>
              <w:spacing w:after="0" w:line="240" w:lineRule="auto"/>
              <w:jc w:val="right"/>
              <w:rPr>
                <w:rFonts w:eastAsia="Times New Roman" w:cs="Times New Roman"/>
                <w:lang w:val="en-US"/>
              </w:rPr>
            </w:pPr>
            <w:r w:rsidRPr="009D5E2C">
              <w:rPr>
                <w:rFonts w:eastAsia="Times New Roman" w:cs="Times New Roman"/>
                <w:lang w:val="en-US"/>
              </w:rPr>
              <w:t xml:space="preserve">      0</w:t>
            </w:r>
          </w:p>
        </w:tc>
        <w:tc>
          <w:tcPr>
            <w:tcW w:w="1417" w:type="dxa"/>
          </w:tcPr>
          <w:p w14:paraId="0C68D34B" w14:textId="77777777" w:rsidR="00FE0738" w:rsidRPr="009D5E2C" w:rsidRDefault="00FE0738" w:rsidP="00FE0738">
            <w:pPr>
              <w:spacing w:after="0" w:line="240" w:lineRule="auto"/>
              <w:jc w:val="right"/>
              <w:rPr>
                <w:rFonts w:eastAsia="Times New Roman" w:cs="Times New Roman"/>
                <w:lang w:val="en-US"/>
              </w:rPr>
            </w:pPr>
          </w:p>
        </w:tc>
      </w:tr>
      <w:tr w:rsidR="00FE0738" w:rsidRPr="009D5E2C" w14:paraId="2966A84D" w14:textId="2C7E9B18" w:rsidTr="00DD1C4B">
        <w:trPr>
          <w:trHeight w:val="300"/>
        </w:trPr>
        <w:tc>
          <w:tcPr>
            <w:tcW w:w="3970" w:type="dxa"/>
            <w:tcBorders>
              <w:top w:val="nil"/>
              <w:left w:val="nil"/>
              <w:bottom w:val="nil"/>
            </w:tcBorders>
            <w:shd w:val="clear" w:color="auto" w:fill="auto"/>
            <w:noWrap/>
            <w:vAlign w:val="bottom"/>
            <w:hideMark/>
          </w:tcPr>
          <w:p w14:paraId="0C49C5A7" w14:textId="64359CCB" w:rsidR="00FE0738" w:rsidRPr="009D5E2C" w:rsidRDefault="000E5A88" w:rsidP="00FE0738">
            <w:pPr>
              <w:spacing w:after="0" w:line="240" w:lineRule="auto"/>
              <w:rPr>
                <w:rFonts w:eastAsia="Times New Roman" w:cs="Times New Roman"/>
                <w:color w:val="000000"/>
                <w:lang w:val="en-US"/>
              </w:rPr>
            </w:pPr>
            <w:r>
              <w:rPr>
                <w:rFonts w:eastAsia="Times New Roman" w:cs="Times New Roman"/>
                <w:color w:val="000000"/>
                <w:lang w:val="en-US"/>
              </w:rPr>
              <w:t>Age-related macular d</w:t>
            </w:r>
            <w:r w:rsidR="00FE0738" w:rsidRPr="009D5E2C">
              <w:rPr>
                <w:rFonts w:eastAsia="Times New Roman" w:cs="Times New Roman"/>
                <w:color w:val="000000"/>
                <w:lang w:val="en-US"/>
              </w:rPr>
              <w:t>egeneration</w:t>
            </w:r>
          </w:p>
        </w:tc>
        <w:tc>
          <w:tcPr>
            <w:tcW w:w="1559" w:type="dxa"/>
            <w:shd w:val="clear" w:color="auto" w:fill="auto"/>
            <w:noWrap/>
            <w:hideMark/>
          </w:tcPr>
          <w:p w14:paraId="05304FF1" w14:textId="142AD0A8" w:rsidR="00FE0738" w:rsidRPr="009D5E2C" w:rsidRDefault="00FE0738" w:rsidP="00FE0738">
            <w:pPr>
              <w:spacing w:after="0" w:line="240" w:lineRule="auto"/>
              <w:jc w:val="right"/>
              <w:rPr>
                <w:rFonts w:eastAsia="Times New Roman" w:cs="Times New Roman"/>
                <w:color w:val="000000"/>
                <w:lang w:val="en-US"/>
              </w:rPr>
            </w:pPr>
            <w:r w:rsidRPr="009D5E2C">
              <w:rPr>
                <w:rFonts w:eastAsia="Times New Roman" w:cs="Times New Roman"/>
                <w:color w:val="000000"/>
                <w:lang w:val="en-US"/>
              </w:rPr>
              <w:t xml:space="preserve">          0</w:t>
            </w:r>
          </w:p>
        </w:tc>
        <w:tc>
          <w:tcPr>
            <w:tcW w:w="1560" w:type="dxa"/>
            <w:noWrap/>
          </w:tcPr>
          <w:p w14:paraId="297793D7" w14:textId="55562477" w:rsidR="00FE0738" w:rsidRPr="00FE0738" w:rsidRDefault="00FE0738" w:rsidP="00FE0738">
            <w:pPr>
              <w:spacing w:after="0" w:line="240" w:lineRule="auto"/>
              <w:jc w:val="right"/>
              <w:rPr>
                <w:rFonts w:eastAsia="Times New Roman" w:cs="Times New Roman"/>
                <w:lang w:val="en-US"/>
              </w:rPr>
            </w:pPr>
          </w:p>
        </w:tc>
        <w:tc>
          <w:tcPr>
            <w:tcW w:w="1701" w:type="dxa"/>
            <w:shd w:val="clear" w:color="auto" w:fill="auto"/>
          </w:tcPr>
          <w:p w14:paraId="5FD94C0F" w14:textId="00C58DF8" w:rsidR="00FE0738" w:rsidRPr="009D5E2C" w:rsidRDefault="00FE0738" w:rsidP="00FE0738">
            <w:pPr>
              <w:spacing w:after="0" w:line="240" w:lineRule="auto"/>
              <w:jc w:val="right"/>
              <w:rPr>
                <w:rFonts w:eastAsia="Times New Roman" w:cs="Times New Roman"/>
                <w:lang w:val="en-US"/>
              </w:rPr>
            </w:pPr>
            <w:r w:rsidRPr="009D5E2C">
              <w:rPr>
                <w:rFonts w:eastAsia="Times New Roman" w:cs="Times New Roman"/>
                <w:lang w:val="en-US"/>
              </w:rPr>
              <w:t xml:space="preserve">      5, 71.42%</w:t>
            </w:r>
          </w:p>
        </w:tc>
        <w:tc>
          <w:tcPr>
            <w:tcW w:w="1417" w:type="dxa"/>
          </w:tcPr>
          <w:p w14:paraId="1010C010" w14:textId="4D5C472E" w:rsidR="00FE0738" w:rsidRPr="00FE0738" w:rsidRDefault="00FE0738" w:rsidP="00FE0738">
            <w:pPr>
              <w:spacing w:after="0" w:line="240" w:lineRule="auto"/>
              <w:jc w:val="right"/>
              <w:rPr>
                <w:rFonts w:eastAsia="Times New Roman" w:cs="Times New Roman"/>
                <w:lang w:val="en-US"/>
              </w:rPr>
            </w:pPr>
            <w:r w:rsidRPr="00FE0738">
              <w:t>29.04, 96.33</w:t>
            </w:r>
          </w:p>
        </w:tc>
      </w:tr>
      <w:tr w:rsidR="00FE0738" w:rsidRPr="009D5E2C" w14:paraId="22E7B1C2" w14:textId="6DA4DF35" w:rsidTr="00DD1C4B">
        <w:trPr>
          <w:trHeight w:val="300"/>
        </w:trPr>
        <w:tc>
          <w:tcPr>
            <w:tcW w:w="3970" w:type="dxa"/>
            <w:tcBorders>
              <w:top w:val="nil"/>
              <w:left w:val="nil"/>
              <w:bottom w:val="nil"/>
            </w:tcBorders>
            <w:shd w:val="clear" w:color="auto" w:fill="auto"/>
            <w:noWrap/>
            <w:vAlign w:val="bottom"/>
            <w:hideMark/>
          </w:tcPr>
          <w:p w14:paraId="62536285" w14:textId="3811D37F" w:rsidR="00FE0738" w:rsidRPr="009D5E2C" w:rsidRDefault="002F76B1" w:rsidP="00FE0738">
            <w:pPr>
              <w:spacing w:after="0" w:line="240" w:lineRule="auto"/>
              <w:rPr>
                <w:rFonts w:eastAsia="Times New Roman" w:cs="Times New Roman"/>
                <w:color w:val="000000"/>
                <w:lang w:val="en-US"/>
              </w:rPr>
            </w:pPr>
            <w:r>
              <w:rPr>
                <w:rFonts w:eastAsia="Times New Roman" w:cs="Times New Roman"/>
                <w:color w:val="000000"/>
                <w:lang w:val="en-US"/>
              </w:rPr>
              <w:t>Diabetic retinopathy</w:t>
            </w:r>
          </w:p>
        </w:tc>
        <w:tc>
          <w:tcPr>
            <w:tcW w:w="1559" w:type="dxa"/>
            <w:shd w:val="clear" w:color="auto" w:fill="auto"/>
            <w:noWrap/>
            <w:hideMark/>
          </w:tcPr>
          <w:p w14:paraId="33F76C46" w14:textId="4E8502E5" w:rsidR="00FE0738" w:rsidRPr="009D5E2C" w:rsidRDefault="00FE0738" w:rsidP="00FE0738">
            <w:pPr>
              <w:spacing w:after="0" w:line="240" w:lineRule="auto"/>
              <w:jc w:val="right"/>
              <w:rPr>
                <w:rFonts w:eastAsia="Times New Roman" w:cs="Times New Roman"/>
                <w:color w:val="000000"/>
                <w:lang w:val="en-US"/>
              </w:rPr>
            </w:pPr>
            <w:r>
              <w:rPr>
                <w:rFonts w:eastAsia="Times New Roman" w:cs="Times New Roman"/>
                <w:color w:val="000000"/>
                <w:lang w:val="en-US"/>
              </w:rPr>
              <w:t xml:space="preserve">          1</w:t>
            </w:r>
            <w:r w:rsidRPr="009D5E2C">
              <w:rPr>
                <w:rFonts w:eastAsia="Times New Roman" w:cs="Times New Roman"/>
                <w:color w:val="000000"/>
                <w:lang w:val="en-US"/>
              </w:rPr>
              <w:t xml:space="preserve"> </w:t>
            </w:r>
            <w:r>
              <w:rPr>
                <w:rFonts w:eastAsia="Times New Roman" w:cs="Times New Roman"/>
                <w:color w:val="000000"/>
                <w:lang w:val="en-US"/>
              </w:rPr>
              <w:t>(</w:t>
            </w:r>
            <w:r w:rsidRPr="009D5E2C">
              <w:rPr>
                <w:rFonts w:eastAsia="Times New Roman" w:cs="Times New Roman"/>
                <w:color w:val="000000"/>
                <w:lang w:val="en-US"/>
              </w:rPr>
              <w:t>20%</w:t>
            </w:r>
            <w:r>
              <w:rPr>
                <w:rFonts w:eastAsia="Times New Roman" w:cs="Times New Roman"/>
                <w:color w:val="000000"/>
                <w:lang w:val="en-US"/>
              </w:rPr>
              <w:t>)</w:t>
            </w:r>
          </w:p>
        </w:tc>
        <w:tc>
          <w:tcPr>
            <w:tcW w:w="1560" w:type="dxa"/>
            <w:noWrap/>
          </w:tcPr>
          <w:p w14:paraId="360178BF" w14:textId="275C07D6" w:rsidR="00FE0738" w:rsidRPr="00FE0738" w:rsidRDefault="00FE0738" w:rsidP="00FE0738">
            <w:pPr>
              <w:spacing w:after="0" w:line="240" w:lineRule="auto"/>
              <w:jc w:val="right"/>
              <w:rPr>
                <w:rFonts w:eastAsia="Times New Roman" w:cs="Times New Roman"/>
                <w:lang w:val="en-US"/>
              </w:rPr>
            </w:pPr>
            <w:r w:rsidRPr="00FE0738">
              <w:t>0.51, 71.64</w:t>
            </w:r>
          </w:p>
        </w:tc>
        <w:tc>
          <w:tcPr>
            <w:tcW w:w="1701" w:type="dxa"/>
            <w:shd w:val="clear" w:color="auto" w:fill="auto"/>
          </w:tcPr>
          <w:p w14:paraId="115B9A0A" w14:textId="35E4173F" w:rsidR="00FE0738" w:rsidRPr="009D5E2C" w:rsidRDefault="00FE0738" w:rsidP="00FE0738">
            <w:pPr>
              <w:spacing w:after="0" w:line="240" w:lineRule="auto"/>
              <w:jc w:val="right"/>
              <w:rPr>
                <w:rFonts w:eastAsia="Times New Roman" w:cs="Times New Roman"/>
                <w:lang w:val="en-US"/>
              </w:rPr>
            </w:pPr>
            <w:r w:rsidRPr="009D5E2C">
              <w:rPr>
                <w:rFonts w:eastAsia="Times New Roman" w:cs="Times New Roman"/>
                <w:lang w:val="en-US"/>
              </w:rPr>
              <w:t xml:space="preserve">      0</w:t>
            </w:r>
          </w:p>
        </w:tc>
        <w:tc>
          <w:tcPr>
            <w:tcW w:w="1417" w:type="dxa"/>
          </w:tcPr>
          <w:p w14:paraId="6913D356" w14:textId="77777777" w:rsidR="00FE0738" w:rsidRPr="00FE0738" w:rsidRDefault="00FE0738" w:rsidP="00FE0738">
            <w:pPr>
              <w:spacing w:after="0" w:line="240" w:lineRule="auto"/>
              <w:jc w:val="right"/>
              <w:rPr>
                <w:rFonts w:eastAsia="Times New Roman" w:cs="Times New Roman"/>
                <w:lang w:val="en-US"/>
              </w:rPr>
            </w:pPr>
          </w:p>
        </w:tc>
      </w:tr>
      <w:tr w:rsidR="00FE0738" w:rsidRPr="009D5E2C" w14:paraId="2EF745A8" w14:textId="389F776A" w:rsidTr="00DD1C4B">
        <w:trPr>
          <w:trHeight w:val="300"/>
        </w:trPr>
        <w:tc>
          <w:tcPr>
            <w:tcW w:w="3970" w:type="dxa"/>
            <w:tcBorders>
              <w:top w:val="nil"/>
              <w:left w:val="nil"/>
              <w:bottom w:val="nil"/>
            </w:tcBorders>
            <w:shd w:val="clear" w:color="auto" w:fill="auto"/>
            <w:noWrap/>
            <w:vAlign w:val="bottom"/>
            <w:hideMark/>
          </w:tcPr>
          <w:p w14:paraId="2D9B1C3F" w14:textId="77777777" w:rsidR="00FE0738" w:rsidRPr="009D5E2C" w:rsidRDefault="00FE0738" w:rsidP="00FE0738">
            <w:pPr>
              <w:spacing w:after="0" w:line="240" w:lineRule="auto"/>
              <w:rPr>
                <w:rFonts w:eastAsia="Times New Roman" w:cs="Times New Roman"/>
                <w:color w:val="000000"/>
                <w:lang w:val="en-US"/>
              </w:rPr>
            </w:pPr>
            <w:r w:rsidRPr="009D5E2C">
              <w:rPr>
                <w:rFonts w:eastAsia="Times New Roman" w:cs="Times New Roman"/>
                <w:color w:val="000000"/>
                <w:lang w:val="en-US"/>
              </w:rPr>
              <w:t>Glaucoma</w:t>
            </w:r>
          </w:p>
        </w:tc>
        <w:tc>
          <w:tcPr>
            <w:tcW w:w="1559" w:type="dxa"/>
            <w:shd w:val="clear" w:color="auto" w:fill="auto"/>
            <w:noWrap/>
            <w:hideMark/>
          </w:tcPr>
          <w:p w14:paraId="32975C47" w14:textId="36684128" w:rsidR="00FE0738" w:rsidRPr="009D5E2C" w:rsidRDefault="00FE0738" w:rsidP="00FE0738">
            <w:pPr>
              <w:spacing w:after="0" w:line="240" w:lineRule="auto"/>
              <w:jc w:val="right"/>
              <w:rPr>
                <w:rFonts w:eastAsia="Times New Roman" w:cs="Times New Roman"/>
                <w:color w:val="000000"/>
                <w:lang w:val="en-US"/>
              </w:rPr>
            </w:pPr>
            <w:r w:rsidRPr="009D5E2C">
              <w:rPr>
                <w:rFonts w:eastAsia="Times New Roman" w:cs="Times New Roman"/>
                <w:color w:val="000000"/>
                <w:lang w:val="en-US"/>
              </w:rPr>
              <w:t xml:space="preserve">          0</w:t>
            </w:r>
          </w:p>
        </w:tc>
        <w:tc>
          <w:tcPr>
            <w:tcW w:w="1560" w:type="dxa"/>
            <w:noWrap/>
          </w:tcPr>
          <w:p w14:paraId="73BBDCE4" w14:textId="78FDB45A" w:rsidR="00FE0738" w:rsidRPr="00FE0738" w:rsidRDefault="00FE0738" w:rsidP="00FE0738">
            <w:pPr>
              <w:spacing w:after="0" w:line="240" w:lineRule="auto"/>
              <w:jc w:val="right"/>
              <w:rPr>
                <w:rFonts w:eastAsia="Times New Roman" w:cs="Times New Roman"/>
                <w:lang w:val="en-US"/>
              </w:rPr>
            </w:pPr>
          </w:p>
        </w:tc>
        <w:tc>
          <w:tcPr>
            <w:tcW w:w="1701" w:type="dxa"/>
            <w:shd w:val="clear" w:color="auto" w:fill="auto"/>
          </w:tcPr>
          <w:p w14:paraId="32F92E61" w14:textId="0A5C8F8D" w:rsidR="00FE0738" w:rsidRPr="009D5E2C" w:rsidRDefault="00FE0738" w:rsidP="00FE0738">
            <w:pPr>
              <w:spacing w:after="0" w:line="240" w:lineRule="auto"/>
              <w:jc w:val="right"/>
              <w:rPr>
                <w:rFonts w:eastAsia="Times New Roman" w:cs="Times New Roman"/>
                <w:lang w:val="en-US"/>
              </w:rPr>
            </w:pPr>
            <w:r w:rsidRPr="009D5E2C">
              <w:rPr>
                <w:rFonts w:eastAsia="Times New Roman" w:cs="Times New Roman"/>
                <w:lang w:val="en-US"/>
              </w:rPr>
              <w:t xml:space="preserve">      0</w:t>
            </w:r>
          </w:p>
        </w:tc>
        <w:tc>
          <w:tcPr>
            <w:tcW w:w="1417" w:type="dxa"/>
          </w:tcPr>
          <w:p w14:paraId="58B4E9EF" w14:textId="77777777" w:rsidR="00FE0738" w:rsidRPr="00FE0738" w:rsidRDefault="00FE0738" w:rsidP="00FE0738">
            <w:pPr>
              <w:spacing w:after="0" w:line="240" w:lineRule="auto"/>
              <w:jc w:val="right"/>
              <w:rPr>
                <w:rFonts w:eastAsia="Times New Roman" w:cs="Times New Roman"/>
                <w:lang w:val="en-US"/>
              </w:rPr>
            </w:pPr>
          </w:p>
        </w:tc>
      </w:tr>
      <w:tr w:rsidR="00FE0738" w:rsidRPr="009D5E2C" w14:paraId="400A80C5" w14:textId="2F7F5A28" w:rsidTr="00DD1C4B">
        <w:trPr>
          <w:trHeight w:val="300"/>
        </w:trPr>
        <w:tc>
          <w:tcPr>
            <w:tcW w:w="3970" w:type="dxa"/>
            <w:tcBorders>
              <w:top w:val="nil"/>
              <w:left w:val="nil"/>
              <w:bottom w:val="nil"/>
            </w:tcBorders>
            <w:shd w:val="clear" w:color="auto" w:fill="auto"/>
            <w:noWrap/>
            <w:vAlign w:val="bottom"/>
            <w:hideMark/>
          </w:tcPr>
          <w:p w14:paraId="5F38194B" w14:textId="5794FA91" w:rsidR="00FE0738" w:rsidRPr="009D5E2C" w:rsidRDefault="000E5A88" w:rsidP="00FE0738">
            <w:pPr>
              <w:spacing w:after="0" w:line="240" w:lineRule="auto"/>
              <w:rPr>
                <w:rFonts w:eastAsia="Times New Roman" w:cs="Times New Roman"/>
                <w:color w:val="000000"/>
                <w:vertAlign w:val="superscript"/>
                <w:lang w:val="en-US"/>
              </w:rPr>
            </w:pPr>
            <w:r>
              <w:rPr>
                <w:rFonts w:eastAsia="Times New Roman" w:cs="Times New Roman"/>
                <w:color w:val="000000"/>
                <w:lang w:val="en-US"/>
              </w:rPr>
              <w:t>Combined m</w:t>
            </w:r>
            <w:r w:rsidR="00FE0738" w:rsidRPr="009D5E2C">
              <w:rPr>
                <w:rFonts w:eastAsia="Times New Roman" w:cs="Times New Roman"/>
                <w:color w:val="000000"/>
                <w:lang w:val="en-US"/>
              </w:rPr>
              <w:t>echanisms</w:t>
            </w:r>
          </w:p>
        </w:tc>
        <w:tc>
          <w:tcPr>
            <w:tcW w:w="1559" w:type="dxa"/>
            <w:shd w:val="clear" w:color="auto" w:fill="auto"/>
            <w:noWrap/>
            <w:hideMark/>
          </w:tcPr>
          <w:p w14:paraId="062F353B" w14:textId="57DE3327" w:rsidR="00FE0738" w:rsidRPr="009D5E2C" w:rsidRDefault="00FE0738" w:rsidP="00FE0738">
            <w:pPr>
              <w:spacing w:after="0" w:line="240" w:lineRule="auto"/>
              <w:jc w:val="right"/>
              <w:rPr>
                <w:rFonts w:eastAsia="Times New Roman" w:cs="Times New Roman"/>
                <w:color w:val="000000"/>
                <w:lang w:val="en-US"/>
              </w:rPr>
            </w:pPr>
            <w:r>
              <w:rPr>
                <w:rFonts w:eastAsia="Times New Roman" w:cs="Times New Roman"/>
                <w:color w:val="000000"/>
                <w:lang w:val="en-US"/>
              </w:rPr>
              <w:t xml:space="preserve">          1</w:t>
            </w:r>
            <w:r w:rsidRPr="009D5E2C">
              <w:rPr>
                <w:rFonts w:eastAsia="Times New Roman" w:cs="Times New Roman"/>
                <w:color w:val="000000"/>
                <w:lang w:val="en-US"/>
              </w:rPr>
              <w:t xml:space="preserve"> </w:t>
            </w:r>
            <w:r>
              <w:rPr>
                <w:rFonts w:eastAsia="Times New Roman" w:cs="Times New Roman"/>
                <w:color w:val="000000"/>
                <w:lang w:val="en-US"/>
              </w:rPr>
              <w:t>(</w:t>
            </w:r>
            <w:r w:rsidRPr="009D5E2C">
              <w:rPr>
                <w:rFonts w:eastAsia="Times New Roman" w:cs="Times New Roman"/>
                <w:color w:val="000000"/>
                <w:lang w:val="en-US"/>
              </w:rPr>
              <w:t>20%</w:t>
            </w:r>
            <w:r>
              <w:rPr>
                <w:rFonts w:eastAsia="Times New Roman" w:cs="Times New Roman"/>
                <w:color w:val="000000"/>
                <w:lang w:val="en-US"/>
              </w:rPr>
              <w:t>)</w:t>
            </w:r>
          </w:p>
        </w:tc>
        <w:tc>
          <w:tcPr>
            <w:tcW w:w="1560" w:type="dxa"/>
            <w:noWrap/>
          </w:tcPr>
          <w:p w14:paraId="5C19C9E3" w14:textId="10A5613B" w:rsidR="00FE0738" w:rsidRPr="00FE0738" w:rsidRDefault="00FE0738" w:rsidP="00FE0738">
            <w:pPr>
              <w:spacing w:after="0" w:line="240" w:lineRule="auto"/>
              <w:jc w:val="right"/>
              <w:rPr>
                <w:rFonts w:eastAsia="Times New Roman" w:cs="Times New Roman"/>
                <w:lang w:val="en-US"/>
              </w:rPr>
            </w:pPr>
            <w:r w:rsidRPr="00FE0738">
              <w:t>0.51, 71.64</w:t>
            </w:r>
          </w:p>
        </w:tc>
        <w:tc>
          <w:tcPr>
            <w:tcW w:w="1701" w:type="dxa"/>
            <w:shd w:val="clear" w:color="auto" w:fill="auto"/>
          </w:tcPr>
          <w:p w14:paraId="511C964A" w14:textId="1BFBD3FD" w:rsidR="00FE0738" w:rsidRPr="009D5E2C" w:rsidRDefault="00FE0738" w:rsidP="00FE0738">
            <w:pPr>
              <w:spacing w:after="0" w:line="240" w:lineRule="auto"/>
              <w:jc w:val="right"/>
              <w:rPr>
                <w:rFonts w:eastAsia="Times New Roman" w:cs="Times New Roman"/>
                <w:lang w:val="en-US"/>
              </w:rPr>
            </w:pPr>
            <w:r w:rsidRPr="009D5E2C">
              <w:rPr>
                <w:rFonts w:eastAsia="Times New Roman" w:cs="Times New Roman"/>
                <w:lang w:val="en-US"/>
              </w:rPr>
              <w:t xml:space="preserve">      0</w:t>
            </w:r>
          </w:p>
        </w:tc>
        <w:tc>
          <w:tcPr>
            <w:tcW w:w="1417" w:type="dxa"/>
          </w:tcPr>
          <w:p w14:paraId="43B26C53" w14:textId="77777777" w:rsidR="00FE0738" w:rsidRPr="00FE0738" w:rsidRDefault="00FE0738" w:rsidP="00FE0738">
            <w:pPr>
              <w:spacing w:after="0" w:line="240" w:lineRule="auto"/>
              <w:jc w:val="right"/>
              <w:rPr>
                <w:rFonts w:eastAsia="Times New Roman" w:cs="Times New Roman"/>
                <w:lang w:val="en-US"/>
              </w:rPr>
            </w:pPr>
          </w:p>
        </w:tc>
      </w:tr>
      <w:tr w:rsidR="00FE0738" w:rsidRPr="009D5E2C" w14:paraId="38D39199" w14:textId="2EF2840B" w:rsidTr="00DD1C4B">
        <w:trPr>
          <w:trHeight w:val="300"/>
        </w:trPr>
        <w:tc>
          <w:tcPr>
            <w:tcW w:w="3970" w:type="dxa"/>
            <w:tcBorders>
              <w:top w:val="nil"/>
              <w:left w:val="nil"/>
              <w:bottom w:val="nil"/>
            </w:tcBorders>
            <w:shd w:val="clear" w:color="auto" w:fill="auto"/>
            <w:noWrap/>
            <w:vAlign w:val="bottom"/>
            <w:hideMark/>
          </w:tcPr>
          <w:p w14:paraId="6DFAC9AC" w14:textId="60DC147C" w:rsidR="00FE0738" w:rsidRPr="009D5E2C" w:rsidRDefault="000E5A88" w:rsidP="00FE0738">
            <w:pPr>
              <w:spacing w:after="0" w:line="240" w:lineRule="auto"/>
              <w:rPr>
                <w:rFonts w:eastAsia="Times New Roman" w:cs="Times New Roman"/>
                <w:color w:val="000000"/>
                <w:vertAlign w:val="superscript"/>
                <w:lang w:val="en-US"/>
              </w:rPr>
            </w:pPr>
            <w:r>
              <w:rPr>
                <w:rFonts w:eastAsia="Times New Roman" w:cs="Times New Roman"/>
                <w:color w:val="000000"/>
                <w:lang w:val="en-US"/>
              </w:rPr>
              <w:t>Optic a</w:t>
            </w:r>
            <w:r w:rsidR="00FE0738" w:rsidRPr="009D5E2C">
              <w:rPr>
                <w:rFonts w:eastAsia="Times New Roman" w:cs="Times New Roman"/>
                <w:color w:val="000000"/>
                <w:lang w:val="en-US"/>
              </w:rPr>
              <w:t>trophy</w:t>
            </w:r>
          </w:p>
        </w:tc>
        <w:tc>
          <w:tcPr>
            <w:tcW w:w="1559" w:type="dxa"/>
            <w:shd w:val="clear" w:color="auto" w:fill="auto"/>
            <w:noWrap/>
            <w:hideMark/>
          </w:tcPr>
          <w:p w14:paraId="4917CFF5" w14:textId="1111CBD0" w:rsidR="00FE0738" w:rsidRPr="009D5E2C" w:rsidRDefault="00FE0738" w:rsidP="00FE0738">
            <w:pPr>
              <w:spacing w:after="0" w:line="240" w:lineRule="auto"/>
              <w:jc w:val="right"/>
              <w:rPr>
                <w:rFonts w:eastAsia="Times New Roman" w:cs="Times New Roman"/>
                <w:color w:val="000000"/>
                <w:lang w:val="en-US"/>
              </w:rPr>
            </w:pPr>
            <w:r>
              <w:rPr>
                <w:rFonts w:eastAsia="Times New Roman" w:cs="Times New Roman"/>
                <w:color w:val="000000"/>
                <w:lang w:val="en-US"/>
              </w:rPr>
              <w:t xml:space="preserve">          1</w:t>
            </w:r>
            <w:r w:rsidRPr="009D5E2C">
              <w:rPr>
                <w:rFonts w:eastAsia="Times New Roman" w:cs="Times New Roman"/>
                <w:color w:val="000000"/>
                <w:lang w:val="en-US"/>
              </w:rPr>
              <w:t xml:space="preserve"> </w:t>
            </w:r>
            <w:r>
              <w:rPr>
                <w:rFonts w:eastAsia="Times New Roman" w:cs="Times New Roman"/>
                <w:color w:val="000000"/>
                <w:lang w:val="en-US"/>
              </w:rPr>
              <w:t>(</w:t>
            </w:r>
            <w:r w:rsidRPr="009D5E2C">
              <w:rPr>
                <w:rFonts w:eastAsia="Times New Roman" w:cs="Times New Roman"/>
                <w:color w:val="000000"/>
                <w:lang w:val="en-US"/>
              </w:rPr>
              <w:t>20%</w:t>
            </w:r>
            <w:r>
              <w:rPr>
                <w:rFonts w:eastAsia="Times New Roman" w:cs="Times New Roman"/>
                <w:color w:val="000000"/>
                <w:lang w:val="en-US"/>
              </w:rPr>
              <w:t>)</w:t>
            </w:r>
          </w:p>
        </w:tc>
        <w:tc>
          <w:tcPr>
            <w:tcW w:w="1560" w:type="dxa"/>
            <w:noWrap/>
          </w:tcPr>
          <w:p w14:paraId="3191C93D" w14:textId="338FC8A9" w:rsidR="00FE0738" w:rsidRPr="00FE0738" w:rsidRDefault="00FE0738" w:rsidP="00FE0738">
            <w:pPr>
              <w:spacing w:after="0" w:line="240" w:lineRule="auto"/>
              <w:jc w:val="right"/>
              <w:rPr>
                <w:rFonts w:eastAsia="Times New Roman" w:cs="Times New Roman"/>
                <w:lang w:val="en-US"/>
              </w:rPr>
            </w:pPr>
            <w:r w:rsidRPr="00FE0738">
              <w:t>0.51, 71.64</w:t>
            </w:r>
          </w:p>
        </w:tc>
        <w:tc>
          <w:tcPr>
            <w:tcW w:w="1701" w:type="dxa"/>
            <w:shd w:val="clear" w:color="auto" w:fill="auto"/>
          </w:tcPr>
          <w:p w14:paraId="338DEDAF" w14:textId="310E5642" w:rsidR="00FE0738" w:rsidRPr="009D5E2C" w:rsidRDefault="00FE0738" w:rsidP="00FE0738">
            <w:pPr>
              <w:spacing w:after="0" w:line="240" w:lineRule="auto"/>
              <w:jc w:val="right"/>
              <w:rPr>
                <w:rFonts w:eastAsia="Times New Roman" w:cs="Times New Roman"/>
                <w:lang w:val="en-US"/>
              </w:rPr>
            </w:pPr>
            <w:r>
              <w:rPr>
                <w:rFonts w:eastAsia="Times New Roman" w:cs="Times New Roman"/>
                <w:lang w:val="en-US"/>
              </w:rPr>
              <w:t xml:space="preserve">      1</w:t>
            </w:r>
            <w:r w:rsidRPr="009D5E2C">
              <w:rPr>
                <w:rFonts w:eastAsia="Times New Roman" w:cs="Times New Roman"/>
                <w:lang w:val="en-US"/>
              </w:rPr>
              <w:t xml:space="preserve"> </w:t>
            </w:r>
            <w:r>
              <w:rPr>
                <w:rFonts w:eastAsia="Times New Roman" w:cs="Times New Roman"/>
                <w:lang w:val="en-US"/>
              </w:rPr>
              <w:t>(</w:t>
            </w:r>
            <w:r w:rsidRPr="009D5E2C">
              <w:rPr>
                <w:rFonts w:eastAsia="Times New Roman" w:cs="Times New Roman"/>
                <w:lang w:val="en-US"/>
              </w:rPr>
              <w:t>14.29%</w:t>
            </w:r>
            <w:r>
              <w:rPr>
                <w:rFonts w:eastAsia="Times New Roman" w:cs="Times New Roman"/>
                <w:lang w:val="en-US"/>
              </w:rPr>
              <w:t>)</w:t>
            </w:r>
          </w:p>
        </w:tc>
        <w:tc>
          <w:tcPr>
            <w:tcW w:w="1417" w:type="dxa"/>
          </w:tcPr>
          <w:p w14:paraId="28C0764F" w14:textId="68238FC4" w:rsidR="00FE0738" w:rsidRPr="00FE0738" w:rsidRDefault="00FE0738" w:rsidP="00FE0738">
            <w:pPr>
              <w:spacing w:after="0" w:line="240" w:lineRule="auto"/>
              <w:jc w:val="right"/>
              <w:rPr>
                <w:rFonts w:eastAsia="Times New Roman" w:cs="Times New Roman"/>
                <w:lang w:val="en-US"/>
              </w:rPr>
            </w:pPr>
            <w:r w:rsidRPr="00FE0738">
              <w:t>0.36, 57.87</w:t>
            </w:r>
          </w:p>
        </w:tc>
      </w:tr>
      <w:tr w:rsidR="00FE0738" w:rsidRPr="009D5E2C" w14:paraId="06BD8898" w14:textId="7A878625" w:rsidTr="00DD1C4B">
        <w:trPr>
          <w:trHeight w:val="300"/>
        </w:trPr>
        <w:tc>
          <w:tcPr>
            <w:tcW w:w="3970" w:type="dxa"/>
            <w:tcBorders>
              <w:top w:val="nil"/>
              <w:left w:val="nil"/>
            </w:tcBorders>
            <w:shd w:val="clear" w:color="auto" w:fill="auto"/>
            <w:noWrap/>
            <w:vAlign w:val="bottom"/>
          </w:tcPr>
          <w:p w14:paraId="27855D6B" w14:textId="77777777" w:rsidR="00FE0738" w:rsidRPr="009D5E2C" w:rsidRDefault="00FE0738" w:rsidP="00FE0738">
            <w:pPr>
              <w:spacing w:after="0" w:line="240" w:lineRule="auto"/>
              <w:rPr>
                <w:rFonts w:eastAsia="Times New Roman" w:cs="Times New Roman"/>
                <w:color w:val="000000"/>
                <w:vertAlign w:val="superscript"/>
                <w:lang w:val="en-US"/>
              </w:rPr>
            </w:pPr>
            <w:r w:rsidRPr="009D5E2C">
              <w:rPr>
                <w:rFonts w:eastAsia="Times New Roman" w:cs="Times New Roman"/>
                <w:color w:val="000000"/>
                <w:lang w:val="en-US"/>
              </w:rPr>
              <w:t>Not determinable</w:t>
            </w:r>
            <w:r w:rsidRPr="009D5E2C">
              <w:rPr>
                <w:rFonts w:eastAsia="Times New Roman" w:cs="Times New Roman"/>
                <w:color w:val="000000"/>
                <w:vertAlign w:val="superscript"/>
                <w:lang w:val="en-US"/>
              </w:rPr>
              <w:t>3</w:t>
            </w:r>
          </w:p>
        </w:tc>
        <w:tc>
          <w:tcPr>
            <w:tcW w:w="1559" w:type="dxa"/>
            <w:shd w:val="clear" w:color="auto" w:fill="auto"/>
            <w:noWrap/>
          </w:tcPr>
          <w:p w14:paraId="425DAC9C" w14:textId="2CC7A0EA" w:rsidR="00FE0738" w:rsidRPr="009D5E2C" w:rsidRDefault="00FE0738" w:rsidP="00FE0738">
            <w:pPr>
              <w:spacing w:after="0" w:line="240" w:lineRule="auto"/>
              <w:jc w:val="right"/>
              <w:rPr>
                <w:rFonts w:eastAsia="Times New Roman" w:cs="Times New Roman"/>
                <w:color w:val="000000"/>
                <w:lang w:val="en-US"/>
              </w:rPr>
            </w:pPr>
            <w:r w:rsidRPr="009D5E2C">
              <w:rPr>
                <w:rFonts w:eastAsia="Times New Roman" w:cs="Times New Roman"/>
                <w:color w:val="000000"/>
                <w:lang w:val="en-US"/>
              </w:rPr>
              <w:t xml:space="preserve">          0</w:t>
            </w:r>
          </w:p>
        </w:tc>
        <w:tc>
          <w:tcPr>
            <w:tcW w:w="1560" w:type="dxa"/>
            <w:shd w:val="clear" w:color="auto" w:fill="auto"/>
            <w:noWrap/>
          </w:tcPr>
          <w:p w14:paraId="1EB3B53D" w14:textId="529324B1" w:rsidR="00FE0738" w:rsidRPr="009D5E2C" w:rsidRDefault="00FE0738" w:rsidP="00FE0738">
            <w:pPr>
              <w:spacing w:after="0" w:line="240" w:lineRule="auto"/>
              <w:jc w:val="right"/>
              <w:rPr>
                <w:rFonts w:eastAsia="Times New Roman" w:cs="Times New Roman"/>
                <w:color w:val="000000"/>
                <w:lang w:val="en-US"/>
              </w:rPr>
            </w:pPr>
          </w:p>
        </w:tc>
        <w:tc>
          <w:tcPr>
            <w:tcW w:w="1701" w:type="dxa"/>
            <w:shd w:val="clear" w:color="auto" w:fill="auto"/>
          </w:tcPr>
          <w:p w14:paraId="585DE923" w14:textId="3BD5C3B7" w:rsidR="00FE0738" w:rsidRPr="009D5E2C" w:rsidRDefault="00FE0738" w:rsidP="00FE0738">
            <w:pPr>
              <w:spacing w:after="0" w:line="240" w:lineRule="auto"/>
              <w:jc w:val="right"/>
              <w:rPr>
                <w:rFonts w:eastAsia="Times New Roman" w:cs="Times New Roman"/>
                <w:color w:val="000000"/>
                <w:lang w:val="en-US"/>
              </w:rPr>
            </w:pPr>
            <w:r>
              <w:rPr>
                <w:rFonts w:eastAsia="Times New Roman" w:cs="Times New Roman"/>
                <w:color w:val="000000"/>
                <w:lang w:val="en-US"/>
              </w:rPr>
              <w:t xml:space="preserve">      1</w:t>
            </w:r>
            <w:r w:rsidRPr="009D5E2C">
              <w:rPr>
                <w:rFonts w:eastAsia="Times New Roman" w:cs="Times New Roman"/>
                <w:color w:val="000000"/>
                <w:lang w:val="en-US"/>
              </w:rPr>
              <w:t xml:space="preserve"> </w:t>
            </w:r>
            <w:r>
              <w:rPr>
                <w:rFonts w:eastAsia="Times New Roman" w:cs="Times New Roman"/>
                <w:color w:val="000000"/>
                <w:lang w:val="en-US"/>
              </w:rPr>
              <w:t>(</w:t>
            </w:r>
            <w:r w:rsidRPr="009D5E2C">
              <w:rPr>
                <w:rFonts w:eastAsia="Times New Roman" w:cs="Times New Roman"/>
                <w:color w:val="000000"/>
                <w:lang w:val="en-US"/>
              </w:rPr>
              <w:t>14.29 %</w:t>
            </w:r>
            <w:r>
              <w:rPr>
                <w:rFonts w:eastAsia="Times New Roman" w:cs="Times New Roman"/>
                <w:color w:val="000000"/>
                <w:lang w:val="en-US"/>
              </w:rPr>
              <w:t>)</w:t>
            </w:r>
          </w:p>
        </w:tc>
        <w:tc>
          <w:tcPr>
            <w:tcW w:w="1417" w:type="dxa"/>
          </w:tcPr>
          <w:p w14:paraId="3C32244A" w14:textId="374F4D29" w:rsidR="00FE0738" w:rsidRPr="00FE0738" w:rsidRDefault="00FE0738" w:rsidP="00FE0738">
            <w:pPr>
              <w:spacing w:after="0" w:line="240" w:lineRule="auto"/>
              <w:jc w:val="right"/>
              <w:rPr>
                <w:rFonts w:eastAsia="Times New Roman" w:cs="Times New Roman"/>
                <w:color w:val="000000"/>
                <w:lang w:val="en-US"/>
              </w:rPr>
            </w:pPr>
            <w:r w:rsidRPr="00FE0738">
              <w:t>0.36, 57.87</w:t>
            </w:r>
          </w:p>
        </w:tc>
      </w:tr>
      <w:tr w:rsidR="00FE0738" w:rsidRPr="009D5E2C" w14:paraId="14761776" w14:textId="6AA7059E" w:rsidTr="00DD1C4B">
        <w:trPr>
          <w:trHeight w:val="300"/>
        </w:trPr>
        <w:tc>
          <w:tcPr>
            <w:tcW w:w="3970" w:type="dxa"/>
            <w:tcBorders>
              <w:top w:val="nil"/>
              <w:left w:val="nil"/>
              <w:bottom w:val="single" w:sz="4" w:space="0" w:color="auto"/>
            </w:tcBorders>
            <w:shd w:val="clear" w:color="auto" w:fill="auto"/>
            <w:noWrap/>
            <w:vAlign w:val="bottom"/>
            <w:hideMark/>
          </w:tcPr>
          <w:p w14:paraId="302DD0B7" w14:textId="77777777" w:rsidR="00FE0738" w:rsidRPr="009D5E2C" w:rsidRDefault="00FE0738" w:rsidP="00FE0738">
            <w:pPr>
              <w:spacing w:after="0" w:line="240" w:lineRule="auto"/>
              <w:rPr>
                <w:rFonts w:ascii="Calibri" w:eastAsia="Times New Roman" w:hAnsi="Calibri" w:cs="Times New Roman"/>
                <w:color w:val="000000"/>
                <w:highlight w:val="yellow"/>
                <w:vertAlign w:val="superscript"/>
                <w:lang w:val="en-US"/>
              </w:rPr>
            </w:pPr>
            <w:r w:rsidRPr="009D5E2C">
              <w:rPr>
                <w:rFonts w:ascii="Calibri" w:eastAsia="Times New Roman" w:hAnsi="Calibri" w:cs="Times New Roman"/>
                <w:color w:val="000000"/>
                <w:lang w:val="en-US"/>
              </w:rPr>
              <w:t>Total n</w:t>
            </w:r>
          </w:p>
        </w:tc>
        <w:tc>
          <w:tcPr>
            <w:tcW w:w="1559" w:type="dxa"/>
            <w:tcBorders>
              <w:bottom w:val="single" w:sz="4" w:space="0" w:color="auto"/>
            </w:tcBorders>
            <w:shd w:val="clear" w:color="auto" w:fill="auto"/>
            <w:noWrap/>
            <w:hideMark/>
          </w:tcPr>
          <w:p w14:paraId="68ACB75F" w14:textId="57579590" w:rsidR="00FE0738" w:rsidRPr="009D5E2C" w:rsidRDefault="00FE0738" w:rsidP="00FE0738">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          5</w:t>
            </w:r>
          </w:p>
        </w:tc>
        <w:tc>
          <w:tcPr>
            <w:tcW w:w="1560" w:type="dxa"/>
            <w:tcBorders>
              <w:bottom w:val="single" w:sz="4" w:space="0" w:color="auto"/>
            </w:tcBorders>
            <w:shd w:val="clear" w:color="auto" w:fill="auto"/>
            <w:noWrap/>
          </w:tcPr>
          <w:p w14:paraId="4503AEDF" w14:textId="71F372A3" w:rsidR="00FE0738" w:rsidRPr="009D5E2C" w:rsidRDefault="00FE0738" w:rsidP="00FE0738">
            <w:pPr>
              <w:spacing w:after="0" w:line="240" w:lineRule="auto"/>
              <w:jc w:val="right"/>
              <w:rPr>
                <w:rFonts w:ascii="Calibri" w:eastAsia="Times New Roman" w:hAnsi="Calibri" w:cs="Times New Roman"/>
                <w:color w:val="000000"/>
                <w:lang w:val="en-US"/>
              </w:rPr>
            </w:pPr>
          </w:p>
        </w:tc>
        <w:tc>
          <w:tcPr>
            <w:tcW w:w="1701" w:type="dxa"/>
            <w:tcBorders>
              <w:bottom w:val="single" w:sz="4" w:space="0" w:color="auto"/>
            </w:tcBorders>
            <w:shd w:val="clear" w:color="auto" w:fill="auto"/>
          </w:tcPr>
          <w:p w14:paraId="322A728A" w14:textId="2F885B5A" w:rsidR="00FE0738" w:rsidRPr="009D5E2C" w:rsidRDefault="00FE0738" w:rsidP="00FE0738">
            <w:pPr>
              <w:spacing w:after="0" w:line="240" w:lineRule="auto"/>
              <w:jc w:val="right"/>
              <w:rPr>
                <w:rFonts w:ascii="Calibri" w:eastAsia="Times New Roman" w:hAnsi="Calibri" w:cs="Times New Roman"/>
                <w:color w:val="000000"/>
                <w:lang w:val="en-US"/>
              </w:rPr>
            </w:pPr>
            <w:r w:rsidRPr="009D5E2C">
              <w:rPr>
                <w:rFonts w:ascii="Calibri" w:eastAsia="Times New Roman" w:hAnsi="Calibri" w:cs="Times New Roman"/>
                <w:color w:val="000000"/>
                <w:lang w:val="en-US"/>
              </w:rPr>
              <w:t>      7</w:t>
            </w:r>
          </w:p>
        </w:tc>
        <w:tc>
          <w:tcPr>
            <w:tcW w:w="1417" w:type="dxa"/>
            <w:tcBorders>
              <w:bottom w:val="single" w:sz="4" w:space="0" w:color="auto"/>
            </w:tcBorders>
          </w:tcPr>
          <w:p w14:paraId="248F7D54" w14:textId="77777777" w:rsidR="00FE0738" w:rsidRPr="009D5E2C" w:rsidRDefault="00FE0738" w:rsidP="00FE0738">
            <w:pPr>
              <w:spacing w:after="0" w:line="240" w:lineRule="auto"/>
              <w:jc w:val="right"/>
              <w:rPr>
                <w:rFonts w:ascii="Calibri" w:eastAsia="Times New Roman" w:hAnsi="Calibri" w:cs="Times New Roman"/>
                <w:color w:val="000000"/>
                <w:lang w:val="en-US"/>
              </w:rPr>
            </w:pPr>
          </w:p>
        </w:tc>
      </w:tr>
    </w:tbl>
    <w:p w14:paraId="72F69676" w14:textId="4679F000" w:rsidR="00E75E50" w:rsidRDefault="002F6227" w:rsidP="009D5E2C">
      <w:pPr>
        <w:rPr>
          <w:rFonts w:ascii="Calibri" w:eastAsia="Times New Roman" w:hAnsi="Calibri" w:cs="Times New Roman"/>
          <w:color w:val="000000"/>
          <w:sz w:val="20"/>
          <w:lang w:val="en-US"/>
        </w:rPr>
      </w:pPr>
      <w:r>
        <w:rPr>
          <w:rFonts w:ascii="Calibri" w:eastAsia="Times New Roman" w:hAnsi="Calibri" w:cs="Times New Roman"/>
          <w:color w:val="000000"/>
          <w:sz w:val="20"/>
          <w:vertAlign w:val="superscript"/>
          <w:lang w:val="en-US"/>
        </w:rPr>
        <w:t>1</w:t>
      </w:r>
      <w:r>
        <w:rPr>
          <w:rFonts w:ascii="Calibri" w:eastAsia="Times New Roman" w:hAnsi="Calibri" w:cs="Times New Roman"/>
          <w:color w:val="000000"/>
          <w:sz w:val="20"/>
          <w:lang w:val="en-US"/>
        </w:rPr>
        <w:t>Combined Mechanisms = ophthalmologists assigned 2 or more causes of vision impairment or blindness</w:t>
      </w:r>
      <w:r>
        <w:rPr>
          <w:rFonts w:ascii="Calibri" w:eastAsia="Times New Roman" w:hAnsi="Calibri" w:cs="Times New Roman"/>
          <w:color w:val="000000"/>
          <w:sz w:val="20"/>
          <w:lang w:val="en-US"/>
        </w:rPr>
        <w:br/>
      </w:r>
      <w:r w:rsidR="00B45D75">
        <w:rPr>
          <w:rFonts w:ascii="Calibri" w:eastAsia="Times New Roman" w:hAnsi="Calibri" w:cs="Times New Roman"/>
          <w:color w:val="000000"/>
          <w:sz w:val="20"/>
          <w:vertAlign w:val="superscript"/>
          <w:lang w:val="en-US"/>
        </w:rPr>
        <w:t>2</w:t>
      </w:r>
      <w:r w:rsidR="00B45D75">
        <w:rPr>
          <w:rFonts w:ascii="Calibri" w:eastAsia="Times New Roman" w:hAnsi="Calibri" w:cs="Times New Roman"/>
          <w:color w:val="000000"/>
          <w:sz w:val="20"/>
          <w:lang w:val="en-US"/>
        </w:rPr>
        <w:t xml:space="preserve">Other = macular dystrophy, retinal dystrophy, optic atrophy, </w:t>
      </w:r>
      <w:proofErr w:type="spellStart"/>
      <w:r w:rsidR="00B45D75">
        <w:rPr>
          <w:rFonts w:ascii="Calibri" w:eastAsia="Times New Roman" w:hAnsi="Calibri" w:cs="Times New Roman"/>
          <w:color w:val="000000"/>
          <w:sz w:val="20"/>
          <w:lang w:val="en-US"/>
        </w:rPr>
        <w:t>retinochoroidal</w:t>
      </w:r>
      <w:proofErr w:type="spellEnd"/>
      <w:r w:rsidR="00B45D75">
        <w:rPr>
          <w:rFonts w:ascii="Calibri" w:eastAsia="Times New Roman" w:hAnsi="Calibri" w:cs="Times New Roman"/>
          <w:color w:val="000000"/>
          <w:sz w:val="20"/>
          <w:lang w:val="en-US"/>
        </w:rPr>
        <w:t xml:space="preserve"> scarring, retinitis </w:t>
      </w:r>
      <w:proofErr w:type="spellStart"/>
      <w:r w:rsidR="00B45D75">
        <w:rPr>
          <w:rFonts w:ascii="Calibri" w:eastAsia="Times New Roman" w:hAnsi="Calibri" w:cs="Times New Roman"/>
          <w:color w:val="000000"/>
          <w:sz w:val="20"/>
          <w:lang w:val="en-US"/>
        </w:rPr>
        <w:t>pigmentosa</w:t>
      </w:r>
      <w:proofErr w:type="spellEnd"/>
      <w:r w:rsidR="00B45D75">
        <w:rPr>
          <w:rFonts w:ascii="Calibri" w:eastAsia="Times New Roman" w:hAnsi="Calibri" w:cs="Times New Roman"/>
          <w:color w:val="000000"/>
          <w:sz w:val="20"/>
          <w:lang w:val="en-US"/>
        </w:rPr>
        <w:t xml:space="preserve">, myopic </w:t>
      </w:r>
      <w:proofErr w:type="spellStart"/>
      <w:r w:rsidR="00B45D75">
        <w:rPr>
          <w:rFonts w:ascii="Calibri" w:eastAsia="Times New Roman" w:hAnsi="Calibri" w:cs="Times New Roman"/>
          <w:color w:val="000000"/>
          <w:sz w:val="20"/>
          <w:lang w:val="en-US"/>
        </w:rPr>
        <w:t>retinochoroidal</w:t>
      </w:r>
      <w:proofErr w:type="spellEnd"/>
      <w:r w:rsidR="00B45D75">
        <w:rPr>
          <w:rFonts w:ascii="Calibri" w:eastAsia="Times New Roman" w:hAnsi="Calibri" w:cs="Times New Roman"/>
          <w:color w:val="000000"/>
          <w:sz w:val="20"/>
          <w:lang w:val="en-US"/>
        </w:rPr>
        <w:t xml:space="preserve"> degeneration, keratoconus (only 2 cases)</w:t>
      </w:r>
      <w:r w:rsidR="00E5492C">
        <w:rPr>
          <w:rFonts w:ascii="Calibri" w:eastAsia="Times New Roman" w:hAnsi="Calibri" w:cs="Times New Roman"/>
          <w:color w:val="000000"/>
          <w:sz w:val="20"/>
          <w:lang w:val="en-US"/>
        </w:rPr>
        <w:br/>
        <w:t>No Indigenous participants with VI or blindness were found to have trachoma.</w:t>
      </w:r>
      <w:r w:rsidR="00B45D75">
        <w:rPr>
          <w:rFonts w:ascii="Calibri" w:eastAsia="Times New Roman" w:hAnsi="Calibri" w:cs="Times New Roman"/>
          <w:color w:val="000000"/>
          <w:sz w:val="20"/>
          <w:lang w:val="en-US"/>
        </w:rPr>
        <w:br/>
      </w:r>
      <w:r w:rsidR="00B45D75">
        <w:rPr>
          <w:rFonts w:ascii="Calibri" w:eastAsia="Times New Roman" w:hAnsi="Calibri" w:cs="Times New Roman"/>
          <w:color w:val="000000"/>
          <w:sz w:val="20"/>
          <w:vertAlign w:val="superscript"/>
          <w:lang w:val="en-US"/>
        </w:rPr>
        <w:t>3</w:t>
      </w:r>
      <w:r w:rsidR="00B45D75">
        <w:rPr>
          <w:rFonts w:ascii="Calibri" w:eastAsia="Times New Roman" w:hAnsi="Calibri" w:cs="Times New Roman"/>
          <w:color w:val="000000"/>
          <w:sz w:val="20"/>
          <w:lang w:val="en-US"/>
        </w:rPr>
        <w:t>Indeterminable = ophthalmologist could not ascribe a main cause of vision impairment or blindness</w:t>
      </w:r>
      <w:r w:rsidR="00E909FC">
        <w:rPr>
          <w:rFonts w:ascii="Calibri" w:eastAsia="Times New Roman" w:hAnsi="Calibri" w:cs="Times New Roman"/>
          <w:color w:val="000000"/>
          <w:sz w:val="20"/>
          <w:lang w:val="en-US"/>
        </w:rPr>
        <w:br/>
        <w:t>CI=Confidence Interval</w:t>
      </w:r>
    </w:p>
    <w:p w14:paraId="4EF8FFCC" w14:textId="77777777" w:rsidR="00E75E50" w:rsidRDefault="00E75E50">
      <w:pPr>
        <w:rPr>
          <w:rFonts w:ascii="Calibri" w:eastAsia="Times New Roman" w:hAnsi="Calibri" w:cs="Times New Roman"/>
          <w:color w:val="000000"/>
          <w:sz w:val="20"/>
          <w:lang w:val="en-US"/>
        </w:rPr>
      </w:pPr>
      <w:r>
        <w:rPr>
          <w:rFonts w:ascii="Calibri" w:eastAsia="Times New Roman" w:hAnsi="Calibri" w:cs="Times New Roman"/>
          <w:color w:val="000000"/>
          <w:sz w:val="20"/>
          <w:lang w:val="en-US"/>
        </w:rPr>
        <w:br w:type="page"/>
      </w:r>
    </w:p>
    <w:p w14:paraId="6E4E21F7" w14:textId="77777777" w:rsidR="009D5E2C" w:rsidRPr="009D5E2C" w:rsidRDefault="009D5E2C" w:rsidP="009D5E2C"/>
    <w:p w14:paraId="78F716E3" w14:textId="41878CA6" w:rsidR="009D5E2C" w:rsidRPr="009D5E2C" w:rsidRDefault="009D5E2C" w:rsidP="009D5E2C"/>
    <w:p w14:paraId="781C0D43" w14:textId="605E0C7E" w:rsidR="009D5E2C" w:rsidRPr="001074F3" w:rsidRDefault="00E75E50" w:rsidP="009D5E2C">
      <w:r>
        <w:rPr>
          <w:noProof/>
          <w:lang w:eastAsia="en-AU"/>
        </w:rPr>
        <mc:AlternateContent>
          <mc:Choice Requires="wps">
            <w:drawing>
              <wp:anchor distT="0" distB="0" distL="114300" distR="114300" simplePos="0" relativeHeight="252019200" behindDoc="0" locked="0" layoutInCell="1" allowOverlap="1" wp14:anchorId="3455051A" wp14:editId="4F37FEB9">
                <wp:simplePos x="0" y="0"/>
                <wp:positionH relativeFrom="margin">
                  <wp:align>left</wp:align>
                </wp:positionH>
                <wp:positionV relativeFrom="paragraph">
                  <wp:posOffset>2971800</wp:posOffset>
                </wp:positionV>
                <wp:extent cx="5114925" cy="635"/>
                <wp:effectExtent l="0" t="0" r="9525" b="0"/>
                <wp:wrapSquare wrapText="bothSides"/>
                <wp:docPr id="158" name="Text Box 158"/>
                <wp:cNvGraphicFramePr/>
                <a:graphic xmlns:a="http://schemas.openxmlformats.org/drawingml/2006/main">
                  <a:graphicData uri="http://schemas.microsoft.com/office/word/2010/wordprocessingShape">
                    <wps:wsp>
                      <wps:cNvSpPr txBox="1"/>
                      <wps:spPr>
                        <a:xfrm>
                          <a:off x="0" y="0"/>
                          <a:ext cx="5114925" cy="635"/>
                        </a:xfrm>
                        <a:prstGeom prst="rect">
                          <a:avLst/>
                        </a:prstGeom>
                        <a:solidFill>
                          <a:prstClr val="white"/>
                        </a:solidFill>
                        <a:ln>
                          <a:noFill/>
                        </a:ln>
                        <a:effectLst/>
                      </wps:spPr>
                      <wps:txbx>
                        <w:txbxContent>
                          <w:p w14:paraId="23D55003" w14:textId="676CEF82" w:rsidR="008B675E" w:rsidRPr="00E75E50" w:rsidRDefault="008B675E" w:rsidP="00E75E50">
                            <w:pPr>
                              <w:pStyle w:val="Caption"/>
                              <w:rPr>
                                <w:i w:val="0"/>
                                <w:noProof/>
                                <w:color w:val="auto"/>
                                <w:sz w:val="24"/>
                                <w:szCs w:val="24"/>
                              </w:rPr>
                            </w:pPr>
                            <w:bookmarkStart w:id="464" w:name="_Ref455064876"/>
                            <w:bookmarkStart w:id="465" w:name="_Toc455489033"/>
                            <w:proofErr w:type="gramStart"/>
                            <w:r w:rsidRPr="00E75E50">
                              <w:rPr>
                                <w:i w:val="0"/>
                                <w:color w:val="auto"/>
                                <w:sz w:val="24"/>
                                <w:szCs w:val="24"/>
                              </w:rPr>
                              <w:t xml:space="preserve">Figure </w:t>
                            </w:r>
                            <w:r w:rsidRPr="00E75E50">
                              <w:rPr>
                                <w:i w:val="0"/>
                                <w:color w:val="auto"/>
                                <w:sz w:val="24"/>
                                <w:szCs w:val="24"/>
                              </w:rPr>
                              <w:fldChar w:fldCharType="begin"/>
                            </w:r>
                            <w:r w:rsidRPr="00E75E50">
                              <w:rPr>
                                <w:i w:val="0"/>
                                <w:color w:val="auto"/>
                                <w:sz w:val="24"/>
                                <w:szCs w:val="24"/>
                              </w:rPr>
                              <w:instrText xml:space="preserve"> SEQ Figure \* ARABIC </w:instrText>
                            </w:r>
                            <w:r w:rsidRPr="00E75E50">
                              <w:rPr>
                                <w:i w:val="0"/>
                                <w:color w:val="auto"/>
                                <w:sz w:val="24"/>
                                <w:szCs w:val="24"/>
                              </w:rPr>
                              <w:fldChar w:fldCharType="separate"/>
                            </w:r>
                            <w:r>
                              <w:rPr>
                                <w:i w:val="0"/>
                                <w:noProof/>
                                <w:color w:val="auto"/>
                                <w:sz w:val="24"/>
                                <w:szCs w:val="24"/>
                              </w:rPr>
                              <w:t>11</w:t>
                            </w:r>
                            <w:r w:rsidRPr="00E75E50">
                              <w:rPr>
                                <w:i w:val="0"/>
                                <w:color w:val="auto"/>
                                <w:sz w:val="24"/>
                                <w:szCs w:val="24"/>
                              </w:rPr>
                              <w:fldChar w:fldCharType="end"/>
                            </w:r>
                            <w:bookmarkEnd w:id="464"/>
                            <w:r w:rsidRPr="00E75E50">
                              <w:rPr>
                                <w:i w:val="0"/>
                                <w:color w:val="auto"/>
                                <w:sz w:val="24"/>
                                <w:szCs w:val="24"/>
                              </w:rPr>
                              <w:t>.</w:t>
                            </w:r>
                            <w:proofErr w:type="gramEnd"/>
                            <w:r w:rsidRPr="00E75E50">
                              <w:rPr>
                                <w:i w:val="0"/>
                                <w:color w:val="auto"/>
                                <w:sz w:val="24"/>
                                <w:szCs w:val="24"/>
                              </w:rPr>
                              <w:t xml:space="preserve"> The main causes of presenting bilateral vision impairment (VA&lt;6/12-6/60) in non-Indigenous Australians</w:t>
                            </w:r>
                            <w:bookmarkEnd w:id="46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58" o:spid="_x0000_s1179" type="#_x0000_t202" style="position:absolute;margin-left:0;margin-top:234pt;width:402.75pt;height:.05pt;z-index:25201920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" stroked="f">
                <v:textbox style="mso-fit-shape-to-text:t" inset="0,0,0,0">
                  <w:txbxContent>
                    <w:p w14:paraId="23D55003" w14:textId="676CEF82" w:rsidR="008B675E" w:rsidRPr="00E75E50" w:rsidRDefault="008B675E" w:rsidP="00E75E50">
                      <w:pPr>
                        <w:pStyle w:val="Caption"/>
                        <w:rPr>
                          <w:i w:val="0"/>
                          <w:noProof/>
                          <w:color w:val="auto"/>
                          <w:sz w:val="24"/>
                          <w:szCs w:val="24"/>
                        </w:rPr>
                      </w:pPr>
                      <w:bookmarkStart w:id="466" w:name="_Ref455064876"/>
                      <w:bookmarkStart w:id="467" w:name="_Toc455489033"/>
                      <w:proofErr w:type="gramStart"/>
                      <w:r w:rsidRPr="00E75E50">
                        <w:rPr>
                          <w:i w:val="0"/>
                          <w:color w:val="auto"/>
                          <w:sz w:val="24"/>
                          <w:szCs w:val="24"/>
                        </w:rPr>
                        <w:t xml:space="preserve">Figure </w:t>
                      </w:r>
                      <w:r w:rsidRPr="00E75E50">
                        <w:rPr>
                          <w:i w:val="0"/>
                          <w:color w:val="auto"/>
                          <w:sz w:val="24"/>
                          <w:szCs w:val="24"/>
                        </w:rPr>
                        <w:fldChar w:fldCharType="begin"/>
                      </w:r>
                      <w:r w:rsidRPr="00E75E50">
                        <w:rPr>
                          <w:i w:val="0"/>
                          <w:color w:val="auto"/>
                          <w:sz w:val="24"/>
                          <w:szCs w:val="24"/>
                        </w:rPr>
                        <w:instrText xml:space="preserve"> SEQ Figure \* ARABIC </w:instrText>
                      </w:r>
                      <w:r w:rsidRPr="00E75E50">
                        <w:rPr>
                          <w:i w:val="0"/>
                          <w:color w:val="auto"/>
                          <w:sz w:val="24"/>
                          <w:szCs w:val="24"/>
                        </w:rPr>
                        <w:fldChar w:fldCharType="separate"/>
                      </w:r>
                      <w:r>
                        <w:rPr>
                          <w:i w:val="0"/>
                          <w:noProof/>
                          <w:color w:val="auto"/>
                          <w:sz w:val="24"/>
                          <w:szCs w:val="24"/>
                        </w:rPr>
                        <w:t>11</w:t>
                      </w:r>
                      <w:r w:rsidRPr="00E75E50">
                        <w:rPr>
                          <w:i w:val="0"/>
                          <w:color w:val="auto"/>
                          <w:sz w:val="24"/>
                          <w:szCs w:val="24"/>
                        </w:rPr>
                        <w:fldChar w:fldCharType="end"/>
                      </w:r>
                      <w:bookmarkEnd w:id="466"/>
                      <w:r w:rsidRPr="00E75E50">
                        <w:rPr>
                          <w:i w:val="0"/>
                          <w:color w:val="auto"/>
                          <w:sz w:val="24"/>
                          <w:szCs w:val="24"/>
                        </w:rPr>
                        <w:t>.</w:t>
                      </w:r>
                      <w:proofErr w:type="gramEnd"/>
                      <w:r w:rsidRPr="00E75E50">
                        <w:rPr>
                          <w:i w:val="0"/>
                          <w:color w:val="auto"/>
                          <w:sz w:val="24"/>
                          <w:szCs w:val="24"/>
                        </w:rPr>
                        <w:t xml:space="preserve"> The main causes of presenting bilateral vision impairment (VA&lt;6/12-6/60) in non-Indigenous Australians</w:t>
                      </w:r>
                      <w:bookmarkEnd w:id="467"/>
                    </w:p>
                  </w:txbxContent>
                </v:textbox>
                <w10:wrap type="square" anchorx="margin"/>
              </v:shape>
            </w:pict>
          </mc:Fallback>
        </mc:AlternateContent>
      </w:r>
      <w:r>
        <w:rPr>
          <w:noProof/>
          <w:lang w:eastAsia="en-AU"/>
        </w:rPr>
        <mc:AlternateContent>
          <mc:Choice Requires="wps">
            <w:drawing>
              <wp:anchor distT="0" distB="0" distL="114300" distR="114300" simplePos="0" relativeHeight="252020224" behindDoc="0" locked="0" layoutInCell="1" allowOverlap="1" wp14:anchorId="13122986" wp14:editId="23E2D211">
                <wp:simplePos x="0" y="0"/>
                <wp:positionH relativeFrom="column">
                  <wp:posOffset>-347345</wp:posOffset>
                </wp:positionH>
                <wp:positionV relativeFrom="paragraph">
                  <wp:posOffset>7406640</wp:posOffset>
                </wp:positionV>
                <wp:extent cx="5533390" cy="635"/>
                <wp:effectExtent l="0" t="0" r="0" b="0"/>
                <wp:wrapSquare wrapText="bothSides"/>
                <wp:docPr id="159" name="Text Box 159"/>
                <wp:cNvGraphicFramePr/>
                <a:graphic xmlns:a="http://schemas.openxmlformats.org/drawingml/2006/main">
                  <a:graphicData uri="http://schemas.microsoft.com/office/word/2010/wordprocessingShape">
                    <wps:wsp>
                      <wps:cNvSpPr txBox="1"/>
                      <wps:spPr>
                        <a:xfrm>
                          <a:off x="0" y="0"/>
                          <a:ext cx="5533390" cy="635"/>
                        </a:xfrm>
                        <a:prstGeom prst="rect">
                          <a:avLst/>
                        </a:prstGeom>
                        <a:solidFill>
                          <a:prstClr val="white"/>
                        </a:solidFill>
                        <a:ln>
                          <a:noFill/>
                        </a:ln>
                        <a:effectLst/>
                      </wps:spPr>
                      <wps:txbx>
                        <w:txbxContent>
                          <w:p w14:paraId="663A29AF" w14:textId="35FF0345" w:rsidR="008B675E" w:rsidRPr="00F94C26" w:rsidRDefault="008B675E" w:rsidP="00E75E50">
                            <w:pPr>
                              <w:pStyle w:val="Caption"/>
                              <w:rPr>
                                <w:noProof/>
                              </w:rPr>
                            </w:pPr>
                            <w:bookmarkStart w:id="468" w:name="_Ref455064878"/>
                            <w:bookmarkStart w:id="469" w:name="_Toc455489034"/>
                            <w:proofErr w:type="gramStart"/>
                            <w:r w:rsidRPr="00E75E50">
                              <w:rPr>
                                <w:i w:val="0"/>
                                <w:color w:val="auto"/>
                                <w:sz w:val="24"/>
                                <w:szCs w:val="24"/>
                              </w:rPr>
                              <w:t xml:space="preserve">Figure </w:t>
                            </w:r>
                            <w:r w:rsidRPr="00E75E50">
                              <w:rPr>
                                <w:i w:val="0"/>
                                <w:color w:val="auto"/>
                                <w:sz w:val="24"/>
                                <w:szCs w:val="24"/>
                              </w:rPr>
                              <w:fldChar w:fldCharType="begin"/>
                            </w:r>
                            <w:r w:rsidRPr="00E75E50">
                              <w:rPr>
                                <w:i w:val="0"/>
                                <w:color w:val="auto"/>
                                <w:sz w:val="24"/>
                                <w:szCs w:val="24"/>
                              </w:rPr>
                              <w:instrText xml:space="preserve"> SEQ Figure \* ARABIC </w:instrText>
                            </w:r>
                            <w:r w:rsidRPr="00E75E50">
                              <w:rPr>
                                <w:i w:val="0"/>
                                <w:color w:val="auto"/>
                                <w:sz w:val="24"/>
                                <w:szCs w:val="24"/>
                              </w:rPr>
                              <w:fldChar w:fldCharType="separate"/>
                            </w:r>
                            <w:r>
                              <w:rPr>
                                <w:i w:val="0"/>
                                <w:noProof/>
                                <w:color w:val="auto"/>
                                <w:sz w:val="24"/>
                                <w:szCs w:val="24"/>
                              </w:rPr>
                              <w:t>12</w:t>
                            </w:r>
                            <w:r w:rsidRPr="00E75E50">
                              <w:rPr>
                                <w:i w:val="0"/>
                                <w:color w:val="auto"/>
                                <w:sz w:val="24"/>
                                <w:szCs w:val="24"/>
                              </w:rPr>
                              <w:fldChar w:fldCharType="end"/>
                            </w:r>
                            <w:bookmarkEnd w:id="468"/>
                            <w:r>
                              <w:t>.</w:t>
                            </w:r>
                            <w:proofErr w:type="gramEnd"/>
                            <w:r>
                              <w:t xml:space="preserve"> </w:t>
                            </w:r>
                            <w:r w:rsidRPr="00FB15EB">
                              <w:rPr>
                                <w:i w:val="0"/>
                                <w:color w:val="auto"/>
                                <w:sz w:val="24"/>
                                <w:szCs w:val="24"/>
                              </w:rPr>
                              <w:t>The main causes of presenting bilateral vision impairment (VA&lt;6/12-6/60) in Indigenous Australians</w:t>
                            </w:r>
                            <w:bookmarkEnd w:id="46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59" o:spid="_x0000_s1180" type="#_x0000_t202" style="position:absolute;margin-left:-27.35pt;margin-top:583.2pt;width:435.7pt;height:.05pt;z-index:25202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" stroked="f">
                <v:textbox style="mso-fit-shape-to-text:t" inset="0,0,0,0">
                  <w:txbxContent>
                    <w:p w14:paraId="663A29AF" w14:textId="35FF0345" w:rsidR="008B675E" w:rsidRPr="00F94C26" w:rsidRDefault="008B675E" w:rsidP="00E75E50">
                      <w:pPr>
                        <w:pStyle w:val="Caption"/>
                        <w:rPr>
                          <w:noProof/>
                        </w:rPr>
                      </w:pPr>
                      <w:bookmarkStart w:id="470" w:name="_Ref455064878"/>
                      <w:bookmarkStart w:id="471" w:name="_Toc455489034"/>
                      <w:proofErr w:type="gramStart"/>
                      <w:r w:rsidRPr="00E75E50">
                        <w:rPr>
                          <w:i w:val="0"/>
                          <w:color w:val="auto"/>
                          <w:sz w:val="24"/>
                          <w:szCs w:val="24"/>
                        </w:rPr>
                        <w:t xml:space="preserve">Figure </w:t>
                      </w:r>
                      <w:r w:rsidRPr="00E75E50">
                        <w:rPr>
                          <w:i w:val="0"/>
                          <w:color w:val="auto"/>
                          <w:sz w:val="24"/>
                          <w:szCs w:val="24"/>
                        </w:rPr>
                        <w:fldChar w:fldCharType="begin"/>
                      </w:r>
                      <w:r w:rsidRPr="00E75E50">
                        <w:rPr>
                          <w:i w:val="0"/>
                          <w:color w:val="auto"/>
                          <w:sz w:val="24"/>
                          <w:szCs w:val="24"/>
                        </w:rPr>
                        <w:instrText xml:space="preserve"> SEQ Figure \* ARABIC </w:instrText>
                      </w:r>
                      <w:r w:rsidRPr="00E75E50">
                        <w:rPr>
                          <w:i w:val="0"/>
                          <w:color w:val="auto"/>
                          <w:sz w:val="24"/>
                          <w:szCs w:val="24"/>
                        </w:rPr>
                        <w:fldChar w:fldCharType="separate"/>
                      </w:r>
                      <w:r>
                        <w:rPr>
                          <w:i w:val="0"/>
                          <w:noProof/>
                          <w:color w:val="auto"/>
                          <w:sz w:val="24"/>
                          <w:szCs w:val="24"/>
                        </w:rPr>
                        <w:t>12</w:t>
                      </w:r>
                      <w:r w:rsidRPr="00E75E50">
                        <w:rPr>
                          <w:i w:val="0"/>
                          <w:color w:val="auto"/>
                          <w:sz w:val="24"/>
                          <w:szCs w:val="24"/>
                        </w:rPr>
                        <w:fldChar w:fldCharType="end"/>
                      </w:r>
                      <w:bookmarkEnd w:id="470"/>
                      <w:r>
                        <w:t>.</w:t>
                      </w:r>
                      <w:proofErr w:type="gramEnd"/>
                      <w:r>
                        <w:t xml:space="preserve"> </w:t>
                      </w:r>
                      <w:r w:rsidRPr="00FB15EB">
                        <w:rPr>
                          <w:i w:val="0"/>
                          <w:color w:val="auto"/>
                          <w:sz w:val="24"/>
                          <w:szCs w:val="24"/>
                        </w:rPr>
                        <w:t>The main causes of presenting bilateral vision impairment (VA&lt;6/12-6/60) in Indigenous Australians</w:t>
                      </w:r>
                      <w:bookmarkEnd w:id="471"/>
                    </w:p>
                  </w:txbxContent>
                </v:textbox>
                <w10:wrap type="square"/>
              </v:shape>
            </w:pict>
          </mc:Fallback>
        </mc:AlternateContent>
      </w:r>
      <w:r w:rsidR="005B4583" w:rsidRPr="009D5E2C">
        <w:rPr>
          <w:noProof/>
          <w:lang w:eastAsia="en-AU"/>
        </w:rPr>
        <w:drawing>
          <wp:anchor distT="0" distB="0" distL="114300" distR="114300" simplePos="0" relativeHeight="251580928" behindDoc="0" locked="0" layoutInCell="1" allowOverlap="1" wp14:anchorId="7482C1B2" wp14:editId="383C458A">
            <wp:simplePos x="0" y="0"/>
            <wp:positionH relativeFrom="margin">
              <wp:posOffset>-347345</wp:posOffset>
            </wp:positionH>
            <wp:positionV relativeFrom="paragraph">
              <wp:posOffset>3862070</wp:posOffset>
            </wp:positionV>
            <wp:extent cx="5533390" cy="3487420"/>
            <wp:effectExtent l="0" t="0" r="0" b="0"/>
            <wp:wrapSquare wrapText="bothSides"/>
            <wp:docPr id="417" name="Chart 4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002F6227" w:rsidRPr="009D5E2C">
        <w:rPr>
          <w:noProof/>
          <w:lang w:eastAsia="en-AU"/>
        </w:rPr>
        <w:drawing>
          <wp:anchor distT="0" distB="0" distL="114300" distR="114300" simplePos="0" relativeHeight="251579904" behindDoc="0" locked="0" layoutInCell="1" allowOverlap="1" wp14:anchorId="13DE50CC" wp14:editId="3CCDE4D6">
            <wp:simplePos x="0" y="0"/>
            <wp:positionH relativeFrom="margin">
              <wp:align>left</wp:align>
            </wp:positionH>
            <wp:positionV relativeFrom="paragraph">
              <wp:posOffset>9525</wp:posOffset>
            </wp:positionV>
            <wp:extent cx="5114925" cy="3305175"/>
            <wp:effectExtent l="0" t="0" r="0" b="0"/>
            <wp:wrapSquare wrapText="bothSides"/>
            <wp:docPr id="381" name="Chart 38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009D5E2C" w:rsidRPr="009D5E2C">
        <w:br w:type="page"/>
      </w:r>
    </w:p>
    <w:p w14:paraId="6735B1EF" w14:textId="5325407B" w:rsidR="009D5E2C" w:rsidRDefault="009D5E2C" w:rsidP="00DA4343">
      <w:pPr>
        <w:pStyle w:val="Heading2"/>
      </w:pPr>
      <w:bookmarkStart w:id="472" w:name="_Toc463361798"/>
      <w:r w:rsidRPr="009D5E2C">
        <w:lastRenderedPageBreak/>
        <w:t xml:space="preserve">The </w:t>
      </w:r>
      <w:r w:rsidRPr="00DA4343">
        <w:t>prevalenc</w:t>
      </w:r>
      <w:r w:rsidR="006926DA" w:rsidRPr="00DA4343">
        <w:t>e</w:t>
      </w:r>
      <w:r w:rsidR="006926DA">
        <w:t xml:space="preserve"> </w:t>
      </w:r>
      <w:r w:rsidR="00E24DBA">
        <w:t xml:space="preserve">and major causes of </w:t>
      </w:r>
      <w:r w:rsidR="00645320">
        <w:t xml:space="preserve">bilateral </w:t>
      </w:r>
      <w:r w:rsidR="00E24DBA">
        <w:t>vision impairment and blindness by gender, age and geographical area</w:t>
      </w:r>
      <w:bookmarkEnd w:id="472"/>
    </w:p>
    <w:p w14:paraId="6BB933D3" w14:textId="4F746F9B" w:rsidR="00A46F5E" w:rsidRDefault="001933A7" w:rsidP="00A46F5E">
      <w:pPr>
        <w:pStyle w:val="Heading3"/>
      </w:pPr>
      <w:bookmarkStart w:id="473" w:name="_Toc455472151"/>
      <w:bookmarkStart w:id="474" w:name="_Toc463361799"/>
      <w:r>
        <w:t>Prevalence and causes by gender</w:t>
      </w:r>
      <w:bookmarkEnd w:id="473"/>
      <w:bookmarkEnd w:id="474"/>
    </w:p>
    <w:p w14:paraId="65F72402" w14:textId="3DD65B02" w:rsidR="00DF575C" w:rsidRDefault="00DF575C" w:rsidP="00DF575C">
      <w:pPr>
        <w:spacing w:line="480" w:lineRule="auto"/>
        <w:rPr>
          <w:sz w:val="24"/>
          <w:szCs w:val="24"/>
          <w:lang w:eastAsia="en-AU"/>
        </w:rPr>
      </w:pPr>
      <w:r>
        <w:rPr>
          <w:sz w:val="24"/>
          <w:szCs w:val="24"/>
          <w:lang w:eastAsia="en-AU"/>
        </w:rPr>
        <w:t>Gender had no significant effect on the prevalence of blindness in Indigenous Australians, with a prevalence of 11.33% in females and 9.38% in males (p=0.194). There was also no effect of gender on the prevalence of VI</w:t>
      </w:r>
      <w:r w:rsidR="00AC75CC">
        <w:rPr>
          <w:sz w:val="24"/>
          <w:szCs w:val="24"/>
          <w:lang w:eastAsia="en-AU"/>
        </w:rPr>
        <w:t xml:space="preserve"> in non-Indigenous Australians (5.96% in females vs 7.10% in males, p=0.20). </w:t>
      </w:r>
      <w:r>
        <w:rPr>
          <w:sz w:val="24"/>
          <w:szCs w:val="24"/>
          <w:lang w:eastAsia="en-AU"/>
        </w:rPr>
        <w:t xml:space="preserve">Similarly, blindness did not differ significantly between males and females for both Indigenous (p=0.389) and non-Indigenous Australians </w:t>
      </w:r>
      <w:r w:rsidR="0043539E">
        <w:rPr>
          <w:sz w:val="24"/>
          <w:szCs w:val="24"/>
          <w:lang w:eastAsia="en-AU"/>
        </w:rPr>
        <w:t>(p=0.29) (</w:t>
      </w:r>
      <w:r w:rsidR="0043539E" w:rsidRPr="0043539E">
        <w:rPr>
          <w:sz w:val="24"/>
          <w:szCs w:val="24"/>
          <w:lang w:eastAsia="en-AU"/>
        </w:rPr>
        <w:fldChar w:fldCharType="begin"/>
      </w:r>
      <w:r w:rsidR="0043539E" w:rsidRPr="0043539E">
        <w:rPr>
          <w:sz w:val="24"/>
          <w:szCs w:val="24"/>
          <w:lang w:eastAsia="en-AU"/>
        </w:rPr>
        <w:instrText xml:space="preserve"> REF _Ref455063336 \h  \* MERGEFORMAT </w:instrText>
      </w:r>
      <w:r w:rsidR="0043539E" w:rsidRPr="0043539E">
        <w:rPr>
          <w:sz w:val="24"/>
          <w:szCs w:val="24"/>
          <w:lang w:eastAsia="en-AU"/>
        </w:rPr>
      </w:r>
      <w:r w:rsidR="0043539E" w:rsidRPr="0043539E">
        <w:rPr>
          <w:sz w:val="24"/>
          <w:szCs w:val="24"/>
          <w:lang w:eastAsia="en-AU"/>
        </w:rPr>
        <w:fldChar w:fldCharType="separate"/>
      </w:r>
      <w:r w:rsidR="005E75F0" w:rsidRPr="00947482">
        <w:rPr>
          <w:sz w:val="24"/>
          <w:szCs w:val="24"/>
        </w:rPr>
        <w:t xml:space="preserve">Table </w:t>
      </w:r>
      <w:r w:rsidR="005E75F0" w:rsidRPr="005E75F0">
        <w:rPr>
          <w:noProof/>
          <w:sz w:val="24"/>
          <w:szCs w:val="24"/>
        </w:rPr>
        <w:t>13</w:t>
      </w:r>
      <w:r w:rsidR="0043539E" w:rsidRPr="0043539E">
        <w:rPr>
          <w:sz w:val="24"/>
          <w:szCs w:val="24"/>
          <w:lang w:eastAsia="en-AU"/>
        </w:rPr>
        <w:fldChar w:fldCharType="end"/>
      </w:r>
      <w:r w:rsidR="0043539E">
        <w:rPr>
          <w:sz w:val="24"/>
          <w:szCs w:val="24"/>
          <w:lang w:eastAsia="en-AU"/>
        </w:rPr>
        <w:t>).</w:t>
      </w:r>
    </w:p>
    <w:p w14:paraId="1D030641" w14:textId="7DFDDD62" w:rsidR="00DF575C" w:rsidRDefault="00DF575C" w:rsidP="00DF575C">
      <w:pPr>
        <w:spacing w:line="480" w:lineRule="auto"/>
        <w:rPr>
          <w:sz w:val="24"/>
          <w:szCs w:val="24"/>
          <w:lang w:eastAsia="en-AU"/>
        </w:rPr>
        <w:sectPr w:rsidR="00DF575C" w:rsidSect="008C4502">
          <w:pgSz w:w="11906" w:h="16838"/>
          <w:pgMar w:top="1440" w:right="1440" w:bottom="1440" w:left="1440" w:header="708" w:footer="708" w:gutter="0"/>
          <w:cols w:space="708"/>
          <w:docGrid w:linePitch="360"/>
        </w:sectPr>
      </w:pPr>
      <w:r>
        <w:rPr>
          <w:sz w:val="24"/>
          <w:szCs w:val="24"/>
          <w:lang w:eastAsia="en-AU"/>
        </w:rPr>
        <w:t>For both females and males in Indigenous and non-Indigenous groups, the main causes of VI were uncorrected refractive error and cataract. Of those participants for whom uncorrected refractive error was the main cause of VI, 60.34% were female in the I</w:t>
      </w:r>
      <w:r w:rsidR="0043539E">
        <w:rPr>
          <w:sz w:val="24"/>
          <w:szCs w:val="24"/>
          <w:lang w:eastAsia="en-AU"/>
        </w:rPr>
        <w:t>ndigenous sample, while exactly equal proportions (50%) were male and</w:t>
      </w:r>
      <w:r>
        <w:rPr>
          <w:sz w:val="24"/>
          <w:szCs w:val="24"/>
          <w:lang w:eastAsia="en-AU"/>
        </w:rPr>
        <w:t xml:space="preserve"> female in the non-Indigenous sample. For those with VI attributed to cataract, 75.68% were female in the Indigenous group, while 42.86% were</w:t>
      </w:r>
      <w:r w:rsidR="0043539E">
        <w:rPr>
          <w:sz w:val="24"/>
          <w:szCs w:val="24"/>
          <w:lang w:eastAsia="en-AU"/>
        </w:rPr>
        <w:t xml:space="preserve"> female in the Indigenous group (</w:t>
      </w:r>
      <w:r w:rsidR="0043539E" w:rsidRPr="0043539E">
        <w:rPr>
          <w:sz w:val="24"/>
          <w:szCs w:val="24"/>
          <w:lang w:eastAsia="en-AU"/>
        </w:rPr>
        <w:fldChar w:fldCharType="begin"/>
      </w:r>
      <w:r w:rsidR="0043539E" w:rsidRPr="0043539E">
        <w:rPr>
          <w:sz w:val="24"/>
          <w:szCs w:val="24"/>
          <w:lang w:eastAsia="en-AU"/>
        </w:rPr>
        <w:instrText xml:space="preserve"> REF _Ref455176818 \h  \* MERGEFORMAT </w:instrText>
      </w:r>
      <w:r w:rsidR="0043539E" w:rsidRPr="0043539E">
        <w:rPr>
          <w:sz w:val="24"/>
          <w:szCs w:val="24"/>
          <w:lang w:eastAsia="en-AU"/>
        </w:rPr>
      </w:r>
      <w:r w:rsidR="0043539E" w:rsidRPr="0043539E">
        <w:rPr>
          <w:sz w:val="24"/>
          <w:szCs w:val="24"/>
          <w:lang w:eastAsia="en-AU"/>
        </w:rPr>
        <w:fldChar w:fldCharType="separate"/>
      </w:r>
      <w:r w:rsidR="005E75F0" w:rsidRPr="00907564">
        <w:rPr>
          <w:sz w:val="24"/>
          <w:szCs w:val="24"/>
        </w:rPr>
        <w:t xml:space="preserve">Table </w:t>
      </w:r>
      <w:r w:rsidR="005E75F0" w:rsidRPr="005E75F0">
        <w:rPr>
          <w:noProof/>
          <w:sz w:val="24"/>
          <w:szCs w:val="24"/>
        </w:rPr>
        <w:t>14</w:t>
      </w:r>
      <w:r w:rsidR="0043539E" w:rsidRPr="0043539E">
        <w:rPr>
          <w:sz w:val="24"/>
          <w:szCs w:val="24"/>
          <w:lang w:eastAsia="en-AU"/>
        </w:rPr>
        <w:fldChar w:fldCharType="end"/>
      </w:r>
      <w:r w:rsidR="0043539E">
        <w:rPr>
          <w:sz w:val="24"/>
          <w:szCs w:val="24"/>
          <w:lang w:eastAsia="en-AU"/>
        </w:rPr>
        <w:t xml:space="preserve">). </w:t>
      </w:r>
    </w:p>
    <w:p w14:paraId="5AAE8C62" w14:textId="77777777" w:rsidR="00DF575C" w:rsidRPr="00947482" w:rsidRDefault="00DF575C" w:rsidP="00DF575C">
      <w:pPr>
        <w:pStyle w:val="Caption"/>
        <w:rPr>
          <w:i w:val="0"/>
          <w:color w:val="auto"/>
          <w:sz w:val="24"/>
          <w:szCs w:val="24"/>
          <w:lang w:eastAsia="en-AU"/>
        </w:rPr>
      </w:pPr>
      <w:bookmarkStart w:id="475" w:name="_Ref455063336"/>
      <w:bookmarkStart w:id="476" w:name="_Toc455489090"/>
      <w:proofErr w:type="gramStart"/>
      <w:r w:rsidRPr="00947482">
        <w:rPr>
          <w:i w:val="0"/>
          <w:color w:val="auto"/>
          <w:sz w:val="24"/>
          <w:szCs w:val="24"/>
        </w:rPr>
        <w:lastRenderedPageBreak/>
        <w:t xml:space="preserve">Table </w:t>
      </w:r>
      <w:r w:rsidRPr="00947482">
        <w:rPr>
          <w:i w:val="0"/>
          <w:color w:val="auto"/>
          <w:sz w:val="24"/>
          <w:szCs w:val="24"/>
        </w:rPr>
        <w:fldChar w:fldCharType="begin"/>
      </w:r>
      <w:r w:rsidRPr="00947482">
        <w:rPr>
          <w:i w:val="0"/>
          <w:color w:val="auto"/>
          <w:sz w:val="24"/>
          <w:szCs w:val="24"/>
        </w:rPr>
        <w:instrText xml:space="preserve"> SEQ Table \* ARABIC </w:instrText>
      </w:r>
      <w:r w:rsidRPr="00947482">
        <w:rPr>
          <w:i w:val="0"/>
          <w:color w:val="auto"/>
          <w:sz w:val="24"/>
          <w:szCs w:val="24"/>
        </w:rPr>
        <w:fldChar w:fldCharType="separate"/>
      </w:r>
      <w:r w:rsidR="005E75F0">
        <w:rPr>
          <w:i w:val="0"/>
          <w:noProof/>
          <w:color w:val="auto"/>
          <w:sz w:val="24"/>
          <w:szCs w:val="24"/>
        </w:rPr>
        <w:t>13</w:t>
      </w:r>
      <w:r w:rsidRPr="00947482">
        <w:rPr>
          <w:i w:val="0"/>
          <w:color w:val="auto"/>
          <w:sz w:val="24"/>
          <w:szCs w:val="24"/>
        </w:rPr>
        <w:fldChar w:fldCharType="end"/>
      </w:r>
      <w:bookmarkEnd w:id="475"/>
      <w:r w:rsidRPr="00947482">
        <w:rPr>
          <w:i w:val="0"/>
          <w:color w:val="auto"/>
          <w:sz w:val="24"/>
          <w:szCs w:val="24"/>
        </w:rPr>
        <w:t>.</w:t>
      </w:r>
      <w:proofErr w:type="gramEnd"/>
      <w:r w:rsidRPr="00947482">
        <w:rPr>
          <w:i w:val="0"/>
          <w:color w:val="auto"/>
          <w:sz w:val="24"/>
          <w:szCs w:val="24"/>
        </w:rPr>
        <w:t xml:space="preserve"> Prevalence of vision impairment and blindness by gender</w:t>
      </w:r>
      <w:bookmarkEnd w:id="476"/>
    </w:p>
    <w:tbl>
      <w:tblPr>
        <w:tblStyle w:val="TableGrid15"/>
        <w:tblpPr w:leftFromText="180" w:rightFromText="180" w:vertAnchor="page" w:horzAnchor="margin" w:tblpX="-284" w:tblpY="2041"/>
        <w:tblW w:w="13609" w:type="dxa"/>
        <w:tblLayout w:type="fixed"/>
        <w:tblLook w:val="04A0" w:firstRow="1" w:lastRow="0" w:firstColumn="1" w:lastColumn="0" w:noHBand="0" w:noVBand="1"/>
      </w:tblPr>
      <w:tblGrid>
        <w:gridCol w:w="1985"/>
        <w:gridCol w:w="567"/>
        <w:gridCol w:w="1984"/>
        <w:gridCol w:w="567"/>
        <w:gridCol w:w="1843"/>
        <w:gridCol w:w="851"/>
        <w:gridCol w:w="993"/>
        <w:gridCol w:w="1701"/>
        <w:gridCol w:w="567"/>
        <w:gridCol w:w="1706"/>
        <w:gridCol w:w="845"/>
      </w:tblGrid>
      <w:tr w:rsidR="00DF575C" w:rsidRPr="00DF575C" w14:paraId="212E347E" w14:textId="77777777" w:rsidTr="00AC75CC">
        <w:trPr>
          <w:trHeight w:val="132"/>
        </w:trPr>
        <w:tc>
          <w:tcPr>
            <w:tcW w:w="1985" w:type="dxa"/>
            <w:vMerge w:val="restart"/>
            <w:tcBorders>
              <w:left w:val="nil"/>
              <w:bottom w:val="nil"/>
              <w:right w:val="nil"/>
            </w:tcBorders>
            <w:vAlign w:val="bottom"/>
          </w:tcPr>
          <w:p w14:paraId="6A7DCEBF" w14:textId="77777777" w:rsidR="00DF575C" w:rsidRPr="00DF575C" w:rsidRDefault="00DF575C" w:rsidP="00DF575C">
            <w:pPr>
              <w:spacing w:line="360" w:lineRule="auto"/>
              <w:rPr>
                <w:rFonts w:eastAsia="Times New Roman" w:cs="Times New Roman"/>
                <w:b/>
                <w:bCs/>
              </w:rPr>
            </w:pPr>
          </w:p>
        </w:tc>
        <w:tc>
          <w:tcPr>
            <w:tcW w:w="5812" w:type="dxa"/>
            <w:gridSpan w:val="5"/>
            <w:tcBorders>
              <w:left w:val="nil"/>
              <w:bottom w:val="single" w:sz="4" w:space="0" w:color="auto"/>
              <w:right w:val="nil"/>
            </w:tcBorders>
          </w:tcPr>
          <w:p w14:paraId="77717776" w14:textId="77777777" w:rsidR="00DF575C" w:rsidRPr="00DF575C" w:rsidRDefault="00DF575C" w:rsidP="00DF575C">
            <w:pPr>
              <w:spacing w:line="360" w:lineRule="auto"/>
              <w:jc w:val="center"/>
              <w:rPr>
                <w:rFonts w:eastAsia="Times New Roman" w:cs="Times New Roman"/>
                <w:b/>
                <w:bCs/>
              </w:rPr>
            </w:pPr>
            <w:r w:rsidRPr="00DF575C">
              <w:rPr>
                <w:rFonts w:eastAsia="Times New Roman" w:cs="Times New Roman"/>
                <w:b/>
                <w:bCs/>
              </w:rPr>
              <w:t>Indigenous (n=1738)</w:t>
            </w:r>
          </w:p>
        </w:tc>
        <w:tc>
          <w:tcPr>
            <w:tcW w:w="4967" w:type="dxa"/>
            <w:gridSpan w:val="4"/>
            <w:tcBorders>
              <w:left w:val="nil"/>
              <w:bottom w:val="single" w:sz="4" w:space="0" w:color="auto"/>
              <w:right w:val="nil"/>
            </w:tcBorders>
          </w:tcPr>
          <w:p w14:paraId="5700D04B" w14:textId="77777777" w:rsidR="00DF575C" w:rsidRPr="00DF575C" w:rsidRDefault="00DF575C" w:rsidP="00DF575C">
            <w:pPr>
              <w:spacing w:line="360" w:lineRule="auto"/>
              <w:jc w:val="center"/>
              <w:rPr>
                <w:rFonts w:eastAsia="Times New Roman" w:cs="Times New Roman"/>
                <w:b/>
                <w:bCs/>
              </w:rPr>
            </w:pPr>
            <w:r w:rsidRPr="00DF575C">
              <w:rPr>
                <w:rFonts w:eastAsia="Times New Roman" w:cs="Times New Roman"/>
                <w:b/>
                <w:bCs/>
              </w:rPr>
              <w:t>non-Indigenous (n=3098)</w:t>
            </w:r>
          </w:p>
        </w:tc>
        <w:tc>
          <w:tcPr>
            <w:tcW w:w="845" w:type="dxa"/>
            <w:tcBorders>
              <w:left w:val="nil"/>
              <w:bottom w:val="single" w:sz="4" w:space="0" w:color="auto"/>
              <w:right w:val="nil"/>
            </w:tcBorders>
          </w:tcPr>
          <w:p w14:paraId="5543B2C6" w14:textId="77777777" w:rsidR="00DF575C" w:rsidRPr="00DF575C" w:rsidRDefault="00DF575C" w:rsidP="00DF575C">
            <w:pPr>
              <w:spacing w:line="360" w:lineRule="auto"/>
              <w:jc w:val="center"/>
              <w:rPr>
                <w:rFonts w:eastAsia="Times New Roman" w:cs="Times New Roman"/>
                <w:b/>
                <w:bCs/>
              </w:rPr>
            </w:pPr>
          </w:p>
        </w:tc>
      </w:tr>
      <w:tr w:rsidR="00AC75CC" w:rsidRPr="00DF575C" w14:paraId="405734FD" w14:textId="77777777" w:rsidTr="00AC75CC">
        <w:trPr>
          <w:trHeight w:val="280"/>
        </w:trPr>
        <w:tc>
          <w:tcPr>
            <w:tcW w:w="1985" w:type="dxa"/>
            <w:vMerge/>
            <w:tcBorders>
              <w:top w:val="nil"/>
              <w:left w:val="nil"/>
              <w:bottom w:val="nil"/>
              <w:right w:val="nil"/>
            </w:tcBorders>
            <w:vAlign w:val="bottom"/>
          </w:tcPr>
          <w:p w14:paraId="04A08218" w14:textId="77777777" w:rsidR="00DF575C" w:rsidRPr="00DF575C" w:rsidRDefault="00DF575C" w:rsidP="00DF575C">
            <w:pPr>
              <w:spacing w:line="360" w:lineRule="auto"/>
              <w:rPr>
                <w:rFonts w:eastAsia="Times New Roman" w:cs="Times New Roman"/>
                <w:b/>
                <w:bCs/>
              </w:rPr>
            </w:pPr>
          </w:p>
        </w:tc>
        <w:tc>
          <w:tcPr>
            <w:tcW w:w="2551" w:type="dxa"/>
            <w:gridSpan w:val="2"/>
            <w:tcBorders>
              <w:left w:val="nil"/>
              <w:bottom w:val="nil"/>
              <w:right w:val="nil"/>
            </w:tcBorders>
          </w:tcPr>
          <w:p w14:paraId="1CAB8EAA" w14:textId="77777777" w:rsidR="00DF575C" w:rsidRPr="00DF575C" w:rsidRDefault="00DF575C" w:rsidP="00DF575C">
            <w:pPr>
              <w:spacing w:line="360" w:lineRule="auto"/>
              <w:jc w:val="center"/>
              <w:rPr>
                <w:rFonts w:eastAsia="Times New Roman" w:cs="Times New Roman"/>
                <w:b/>
                <w:bCs/>
              </w:rPr>
            </w:pPr>
            <w:r w:rsidRPr="00DF575C">
              <w:rPr>
                <w:rFonts w:eastAsia="Times New Roman" w:cs="Times New Roman"/>
                <w:b/>
                <w:bCs/>
              </w:rPr>
              <w:t>Female</w:t>
            </w:r>
          </w:p>
        </w:tc>
        <w:tc>
          <w:tcPr>
            <w:tcW w:w="2410" w:type="dxa"/>
            <w:gridSpan w:val="2"/>
            <w:tcBorders>
              <w:left w:val="nil"/>
              <w:bottom w:val="nil"/>
              <w:right w:val="nil"/>
            </w:tcBorders>
          </w:tcPr>
          <w:p w14:paraId="7C8CCF38" w14:textId="77777777" w:rsidR="00DF575C" w:rsidRPr="00DF575C" w:rsidRDefault="00DF575C" w:rsidP="00DF575C">
            <w:pPr>
              <w:spacing w:line="360" w:lineRule="auto"/>
              <w:jc w:val="center"/>
              <w:rPr>
                <w:rFonts w:eastAsia="Times New Roman" w:cs="Times New Roman"/>
                <w:b/>
                <w:bCs/>
              </w:rPr>
            </w:pPr>
            <w:r w:rsidRPr="00DF575C">
              <w:rPr>
                <w:rFonts w:eastAsia="Times New Roman" w:cs="Times New Roman"/>
                <w:b/>
                <w:bCs/>
              </w:rPr>
              <w:t>Male</w:t>
            </w:r>
          </w:p>
        </w:tc>
        <w:tc>
          <w:tcPr>
            <w:tcW w:w="851" w:type="dxa"/>
            <w:tcBorders>
              <w:left w:val="nil"/>
              <w:bottom w:val="nil"/>
              <w:right w:val="nil"/>
            </w:tcBorders>
          </w:tcPr>
          <w:p w14:paraId="40F691C7" w14:textId="5A0DA09C" w:rsidR="00DF575C" w:rsidRPr="00DF575C" w:rsidRDefault="00DF575C" w:rsidP="00DF575C">
            <w:pPr>
              <w:spacing w:line="360" w:lineRule="auto"/>
              <w:jc w:val="center"/>
              <w:rPr>
                <w:rFonts w:eastAsia="Times New Roman" w:cs="Times New Roman"/>
                <w:b/>
                <w:bCs/>
              </w:rPr>
            </w:pPr>
          </w:p>
        </w:tc>
        <w:tc>
          <w:tcPr>
            <w:tcW w:w="2694" w:type="dxa"/>
            <w:gridSpan w:val="2"/>
            <w:tcBorders>
              <w:left w:val="nil"/>
              <w:bottom w:val="nil"/>
              <w:right w:val="nil"/>
            </w:tcBorders>
          </w:tcPr>
          <w:p w14:paraId="4E4351A3" w14:textId="77777777" w:rsidR="00DF575C" w:rsidRPr="00DF575C" w:rsidRDefault="00DF575C" w:rsidP="00DF575C">
            <w:pPr>
              <w:spacing w:line="360" w:lineRule="auto"/>
              <w:jc w:val="center"/>
              <w:rPr>
                <w:rFonts w:eastAsia="Times New Roman" w:cs="Times New Roman"/>
                <w:b/>
                <w:bCs/>
              </w:rPr>
            </w:pPr>
            <w:r w:rsidRPr="00DF575C">
              <w:rPr>
                <w:rFonts w:eastAsia="Times New Roman" w:cs="Times New Roman"/>
                <w:b/>
                <w:bCs/>
              </w:rPr>
              <w:t>Female</w:t>
            </w:r>
          </w:p>
        </w:tc>
        <w:tc>
          <w:tcPr>
            <w:tcW w:w="2273" w:type="dxa"/>
            <w:gridSpan w:val="2"/>
            <w:tcBorders>
              <w:left w:val="nil"/>
              <w:bottom w:val="nil"/>
              <w:right w:val="nil"/>
            </w:tcBorders>
          </w:tcPr>
          <w:p w14:paraId="079FCBF6" w14:textId="77777777" w:rsidR="00DF575C" w:rsidRPr="00DF575C" w:rsidRDefault="00DF575C" w:rsidP="00DF575C">
            <w:pPr>
              <w:spacing w:line="360" w:lineRule="auto"/>
              <w:jc w:val="center"/>
              <w:rPr>
                <w:rFonts w:eastAsia="Times New Roman" w:cs="Times New Roman"/>
                <w:b/>
                <w:bCs/>
              </w:rPr>
            </w:pPr>
            <w:r w:rsidRPr="00DF575C">
              <w:rPr>
                <w:rFonts w:eastAsia="Times New Roman" w:cs="Times New Roman"/>
                <w:b/>
                <w:bCs/>
              </w:rPr>
              <w:t>Male</w:t>
            </w:r>
          </w:p>
        </w:tc>
        <w:tc>
          <w:tcPr>
            <w:tcW w:w="845" w:type="dxa"/>
            <w:tcBorders>
              <w:left w:val="nil"/>
              <w:bottom w:val="nil"/>
              <w:right w:val="nil"/>
            </w:tcBorders>
          </w:tcPr>
          <w:p w14:paraId="18604581" w14:textId="57D76440" w:rsidR="00DF575C" w:rsidRPr="00DF575C" w:rsidRDefault="00DF575C" w:rsidP="00DF575C">
            <w:pPr>
              <w:spacing w:line="360" w:lineRule="auto"/>
              <w:jc w:val="center"/>
              <w:rPr>
                <w:rFonts w:eastAsia="Times New Roman" w:cs="Times New Roman"/>
                <w:b/>
                <w:bCs/>
              </w:rPr>
            </w:pPr>
          </w:p>
        </w:tc>
      </w:tr>
      <w:tr w:rsidR="00DF575C" w:rsidRPr="00DF575C" w14:paraId="13A36C99" w14:textId="77777777" w:rsidTr="00AC75CC">
        <w:trPr>
          <w:trHeight w:val="441"/>
        </w:trPr>
        <w:tc>
          <w:tcPr>
            <w:tcW w:w="1985" w:type="dxa"/>
            <w:tcBorders>
              <w:top w:val="nil"/>
              <w:left w:val="nil"/>
              <w:bottom w:val="single" w:sz="4" w:space="0" w:color="auto"/>
              <w:right w:val="nil"/>
            </w:tcBorders>
            <w:vAlign w:val="bottom"/>
          </w:tcPr>
          <w:p w14:paraId="6C98A08E" w14:textId="77777777" w:rsidR="00DF575C" w:rsidRPr="00DF575C" w:rsidRDefault="00DF575C" w:rsidP="00DF575C">
            <w:pPr>
              <w:spacing w:line="360" w:lineRule="auto"/>
              <w:rPr>
                <w:rFonts w:eastAsia="Times New Roman" w:cs="Times New Roman"/>
              </w:rPr>
            </w:pPr>
          </w:p>
        </w:tc>
        <w:tc>
          <w:tcPr>
            <w:tcW w:w="567" w:type="dxa"/>
            <w:tcBorders>
              <w:top w:val="nil"/>
              <w:left w:val="nil"/>
              <w:bottom w:val="single" w:sz="4" w:space="0" w:color="auto"/>
              <w:right w:val="nil"/>
            </w:tcBorders>
            <w:vAlign w:val="center"/>
          </w:tcPr>
          <w:p w14:paraId="36544ED7"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n</w:t>
            </w:r>
          </w:p>
        </w:tc>
        <w:tc>
          <w:tcPr>
            <w:tcW w:w="1984" w:type="dxa"/>
            <w:tcBorders>
              <w:top w:val="nil"/>
              <w:left w:val="nil"/>
              <w:bottom w:val="single" w:sz="4" w:space="0" w:color="auto"/>
              <w:right w:val="nil"/>
            </w:tcBorders>
            <w:vAlign w:val="center"/>
          </w:tcPr>
          <w:p w14:paraId="5B614D45"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 (95% CI)</w:t>
            </w:r>
          </w:p>
        </w:tc>
        <w:tc>
          <w:tcPr>
            <w:tcW w:w="567" w:type="dxa"/>
            <w:tcBorders>
              <w:top w:val="nil"/>
              <w:left w:val="nil"/>
              <w:bottom w:val="single" w:sz="4" w:space="0" w:color="auto"/>
              <w:right w:val="nil"/>
            </w:tcBorders>
            <w:vAlign w:val="center"/>
          </w:tcPr>
          <w:p w14:paraId="3EDE2EA0"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n</w:t>
            </w:r>
          </w:p>
        </w:tc>
        <w:tc>
          <w:tcPr>
            <w:tcW w:w="1843" w:type="dxa"/>
            <w:tcBorders>
              <w:top w:val="nil"/>
              <w:left w:val="nil"/>
              <w:bottom w:val="single" w:sz="4" w:space="0" w:color="auto"/>
              <w:right w:val="nil"/>
            </w:tcBorders>
            <w:vAlign w:val="center"/>
          </w:tcPr>
          <w:p w14:paraId="6CAF92CE"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 (95% CI)</w:t>
            </w:r>
          </w:p>
        </w:tc>
        <w:tc>
          <w:tcPr>
            <w:tcW w:w="851" w:type="dxa"/>
            <w:tcBorders>
              <w:top w:val="nil"/>
              <w:left w:val="nil"/>
              <w:bottom w:val="single" w:sz="4" w:space="0" w:color="auto"/>
              <w:right w:val="nil"/>
            </w:tcBorders>
            <w:vAlign w:val="center"/>
          </w:tcPr>
          <w:p w14:paraId="269FCB25" w14:textId="7D2DD472" w:rsidR="00DF575C" w:rsidRPr="00DF575C" w:rsidRDefault="00AC75CC" w:rsidP="00DF575C">
            <w:pPr>
              <w:spacing w:line="360" w:lineRule="auto"/>
              <w:jc w:val="right"/>
              <w:rPr>
                <w:rFonts w:eastAsia="Times New Roman" w:cs="Times New Roman"/>
                <w:color w:val="000000"/>
              </w:rPr>
            </w:pPr>
            <w:r>
              <w:rPr>
                <w:rFonts w:eastAsia="Times New Roman" w:cs="Times New Roman"/>
                <w:color w:val="000000"/>
              </w:rPr>
              <w:t>p</w:t>
            </w:r>
          </w:p>
        </w:tc>
        <w:tc>
          <w:tcPr>
            <w:tcW w:w="993" w:type="dxa"/>
            <w:tcBorders>
              <w:top w:val="nil"/>
              <w:left w:val="nil"/>
              <w:bottom w:val="single" w:sz="4" w:space="0" w:color="auto"/>
              <w:right w:val="nil"/>
            </w:tcBorders>
            <w:vAlign w:val="center"/>
          </w:tcPr>
          <w:p w14:paraId="5B4109E8"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 xml:space="preserve">n </w:t>
            </w:r>
          </w:p>
        </w:tc>
        <w:tc>
          <w:tcPr>
            <w:tcW w:w="1701" w:type="dxa"/>
            <w:tcBorders>
              <w:top w:val="nil"/>
              <w:left w:val="nil"/>
              <w:bottom w:val="single" w:sz="4" w:space="0" w:color="auto"/>
              <w:right w:val="nil"/>
            </w:tcBorders>
            <w:vAlign w:val="center"/>
          </w:tcPr>
          <w:p w14:paraId="6925DD59"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 (95% CI)</w:t>
            </w:r>
          </w:p>
        </w:tc>
        <w:tc>
          <w:tcPr>
            <w:tcW w:w="567" w:type="dxa"/>
            <w:tcBorders>
              <w:top w:val="nil"/>
              <w:left w:val="nil"/>
              <w:bottom w:val="single" w:sz="4" w:space="0" w:color="auto"/>
              <w:right w:val="nil"/>
            </w:tcBorders>
            <w:vAlign w:val="center"/>
          </w:tcPr>
          <w:p w14:paraId="6CA997E4"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n</w:t>
            </w:r>
          </w:p>
        </w:tc>
        <w:tc>
          <w:tcPr>
            <w:tcW w:w="1706" w:type="dxa"/>
            <w:tcBorders>
              <w:top w:val="nil"/>
              <w:left w:val="nil"/>
              <w:bottom w:val="single" w:sz="4" w:space="0" w:color="auto"/>
              <w:right w:val="nil"/>
            </w:tcBorders>
            <w:vAlign w:val="center"/>
          </w:tcPr>
          <w:p w14:paraId="4134E9A2"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 (95% CI)</w:t>
            </w:r>
          </w:p>
        </w:tc>
        <w:tc>
          <w:tcPr>
            <w:tcW w:w="845" w:type="dxa"/>
            <w:tcBorders>
              <w:top w:val="nil"/>
              <w:left w:val="nil"/>
              <w:bottom w:val="single" w:sz="4" w:space="0" w:color="auto"/>
              <w:right w:val="nil"/>
            </w:tcBorders>
            <w:vAlign w:val="center"/>
          </w:tcPr>
          <w:p w14:paraId="25F3C398" w14:textId="623C1A84" w:rsidR="00DF575C" w:rsidRPr="00DF575C" w:rsidRDefault="00AC75CC" w:rsidP="00DF575C">
            <w:pPr>
              <w:spacing w:line="360" w:lineRule="auto"/>
              <w:jc w:val="right"/>
              <w:rPr>
                <w:rFonts w:eastAsia="Times New Roman" w:cs="Times New Roman"/>
                <w:color w:val="000000"/>
              </w:rPr>
            </w:pPr>
            <w:r>
              <w:rPr>
                <w:rFonts w:eastAsia="Times New Roman" w:cs="Times New Roman"/>
                <w:color w:val="000000"/>
              </w:rPr>
              <w:t>p</w:t>
            </w:r>
          </w:p>
        </w:tc>
      </w:tr>
      <w:tr w:rsidR="00DF575C" w:rsidRPr="00DF575C" w14:paraId="07503109" w14:textId="77777777" w:rsidTr="00AC75CC">
        <w:tc>
          <w:tcPr>
            <w:tcW w:w="1985" w:type="dxa"/>
            <w:tcBorders>
              <w:top w:val="single" w:sz="4" w:space="0" w:color="auto"/>
              <w:left w:val="nil"/>
              <w:bottom w:val="nil"/>
              <w:right w:val="nil"/>
            </w:tcBorders>
            <w:vAlign w:val="bottom"/>
          </w:tcPr>
          <w:p w14:paraId="7F89DCE8" w14:textId="77777777" w:rsidR="00DF575C" w:rsidRPr="00DF575C" w:rsidRDefault="00DF575C" w:rsidP="00DF575C">
            <w:pPr>
              <w:spacing w:line="360" w:lineRule="auto"/>
              <w:rPr>
                <w:rFonts w:eastAsia="Times New Roman" w:cs="Times New Roman"/>
              </w:rPr>
            </w:pPr>
            <w:r w:rsidRPr="00DF575C">
              <w:rPr>
                <w:rFonts w:eastAsia="Times New Roman" w:cs="Times New Roman"/>
              </w:rPr>
              <w:t>Vision  Impairment (&lt;6/12 - 6/60)</w:t>
            </w:r>
          </w:p>
        </w:tc>
        <w:tc>
          <w:tcPr>
            <w:tcW w:w="567" w:type="dxa"/>
            <w:tcBorders>
              <w:top w:val="single" w:sz="4" w:space="0" w:color="auto"/>
              <w:left w:val="nil"/>
              <w:bottom w:val="nil"/>
              <w:right w:val="nil"/>
            </w:tcBorders>
            <w:vAlign w:val="center"/>
          </w:tcPr>
          <w:p w14:paraId="66EC9A61"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116</w:t>
            </w:r>
          </w:p>
        </w:tc>
        <w:tc>
          <w:tcPr>
            <w:tcW w:w="1984" w:type="dxa"/>
            <w:tcBorders>
              <w:top w:val="single" w:sz="4" w:space="0" w:color="auto"/>
              <w:left w:val="nil"/>
              <w:bottom w:val="nil"/>
              <w:right w:val="nil"/>
            </w:tcBorders>
            <w:vAlign w:val="center"/>
          </w:tcPr>
          <w:p w14:paraId="1DEB5CDF"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11.33 (9.45, 13.43)</w:t>
            </w:r>
          </w:p>
        </w:tc>
        <w:tc>
          <w:tcPr>
            <w:tcW w:w="567" w:type="dxa"/>
            <w:tcBorders>
              <w:top w:val="single" w:sz="4" w:space="0" w:color="auto"/>
              <w:left w:val="nil"/>
              <w:bottom w:val="nil"/>
              <w:right w:val="nil"/>
            </w:tcBorders>
            <w:vAlign w:val="center"/>
          </w:tcPr>
          <w:p w14:paraId="6956A47C"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67</w:t>
            </w:r>
          </w:p>
        </w:tc>
        <w:tc>
          <w:tcPr>
            <w:tcW w:w="1843" w:type="dxa"/>
            <w:tcBorders>
              <w:top w:val="single" w:sz="4" w:space="0" w:color="auto"/>
              <w:left w:val="nil"/>
              <w:bottom w:val="nil"/>
              <w:right w:val="nil"/>
            </w:tcBorders>
            <w:vAlign w:val="center"/>
          </w:tcPr>
          <w:p w14:paraId="3BF12235"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9.38 (7.35, 11.76)</w:t>
            </w:r>
          </w:p>
        </w:tc>
        <w:tc>
          <w:tcPr>
            <w:tcW w:w="851" w:type="dxa"/>
            <w:tcBorders>
              <w:top w:val="single" w:sz="4" w:space="0" w:color="auto"/>
              <w:left w:val="nil"/>
              <w:bottom w:val="nil"/>
              <w:right w:val="nil"/>
            </w:tcBorders>
            <w:vAlign w:val="center"/>
          </w:tcPr>
          <w:p w14:paraId="2CBA1A14"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0.194</w:t>
            </w:r>
          </w:p>
        </w:tc>
        <w:tc>
          <w:tcPr>
            <w:tcW w:w="993" w:type="dxa"/>
            <w:tcBorders>
              <w:top w:val="single" w:sz="4" w:space="0" w:color="auto"/>
              <w:left w:val="nil"/>
              <w:bottom w:val="nil"/>
              <w:right w:val="nil"/>
            </w:tcBorders>
            <w:vAlign w:val="center"/>
          </w:tcPr>
          <w:p w14:paraId="7A874E66"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99</w:t>
            </w:r>
          </w:p>
        </w:tc>
        <w:tc>
          <w:tcPr>
            <w:tcW w:w="1701" w:type="dxa"/>
            <w:tcBorders>
              <w:top w:val="single" w:sz="4" w:space="0" w:color="auto"/>
              <w:left w:val="nil"/>
              <w:bottom w:val="nil"/>
              <w:right w:val="nil"/>
            </w:tcBorders>
            <w:vAlign w:val="center"/>
          </w:tcPr>
          <w:p w14:paraId="33D796CB"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5.96 (4.87,7.21)</w:t>
            </w:r>
          </w:p>
        </w:tc>
        <w:tc>
          <w:tcPr>
            <w:tcW w:w="567" w:type="dxa"/>
            <w:tcBorders>
              <w:top w:val="single" w:sz="4" w:space="0" w:color="auto"/>
              <w:left w:val="nil"/>
              <w:bottom w:val="nil"/>
              <w:right w:val="nil"/>
            </w:tcBorders>
            <w:vAlign w:val="center"/>
          </w:tcPr>
          <w:p w14:paraId="70C0A769"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102</w:t>
            </w:r>
          </w:p>
        </w:tc>
        <w:tc>
          <w:tcPr>
            <w:tcW w:w="1706" w:type="dxa"/>
            <w:tcBorders>
              <w:top w:val="single" w:sz="4" w:space="0" w:color="auto"/>
              <w:left w:val="nil"/>
              <w:bottom w:val="nil"/>
              <w:right w:val="nil"/>
            </w:tcBorders>
            <w:vAlign w:val="center"/>
          </w:tcPr>
          <w:p w14:paraId="29E353CB"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7.10 (5.82,8.55)</w:t>
            </w:r>
          </w:p>
        </w:tc>
        <w:tc>
          <w:tcPr>
            <w:tcW w:w="845" w:type="dxa"/>
            <w:tcBorders>
              <w:top w:val="single" w:sz="4" w:space="0" w:color="auto"/>
              <w:left w:val="nil"/>
              <w:bottom w:val="nil"/>
              <w:right w:val="nil"/>
            </w:tcBorders>
            <w:vAlign w:val="center"/>
          </w:tcPr>
          <w:p w14:paraId="111254E9"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0.200</w:t>
            </w:r>
          </w:p>
        </w:tc>
      </w:tr>
      <w:tr w:rsidR="00DF575C" w:rsidRPr="00DF575C" w14:paraId="2F713C2C" w14:textId="77777777" w:rsidTr="00AC75CC">
        <w:tc>
          <w:tcPr>
            <w:tcW w:w="1985" w:type="dxa"/>
            <w:tcBorders>
              <w:top w:val="nil"/>
              <w:left w:val="nil"/>
              <w:bottom w:val="nil"/>
              <w:right w:val="nil"/>
            </w:tcBorders>
            <w:vAlign w:val="bottom"/>
          </w:tcPr>
          <w:p w14:paraId="2A75D733" w14:textId="77777777" w:rsidR="00DF575C" w:rsidRPr="00DF575C" w:rsidRDefault="00DF575C" w:rsidP="00DF575C">
            <w:pPr>
              <w:spacing w:line="360" w:lineRule="auto"/>
              <w:rPr>
                <w:rFonts w:eastAsia="Times New Roman" w:cs="Times New Roman"/>
              </w:rPr>
            </w:pPr>
            <w:r w:rsidRPr="00DF575C">
              <w:rPr>
                <w:rFonts w:eastAsia="Times New Roman" w:cs="Times New Roman"/>
              </w:rPr>
              <w:t xml:space="preserve">Blindness (&lt;6/60) </w:t>
            </w:r>
          </w:p>
        </w:tc>
        <w:tc>
          <w:tcPr>
            <w:tcW w:w="567" w:type="dxa"/>
            <w:tcBorders>
              <w:top w:val="nil"/>
              <w:left w:val="nil"/>
              <w:bottom w:val="nil"/>
              <w:right w:val="nil"/>
            </w:tcBorders>
            <w:vAlign w:val="center"/>
          </w:tcPr>
          <w:p w14:paraId="05CD8A76"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2</w:t>
            </w:r>
          </w:p>
        </w:tc>
        <w:tc>
          <w:tcPr>
            <w:tcW w:w="1984" w:type="dxa"/>
            <w:tcBorders>
              <w:top w:val="nil"/>
              <w:left w:val="nil"/>
              <w:bottom w:val="nil"/>
              <w:right w:val="nil"/>
            </w:tcBorders>
            <w:vAlign w:val="center"/>
          </w:tcPr>
          <w:p w14:paraId="3945768F"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0.20 (0.02, 0.71)</w:t>
            </w:r>
          </w:p>
        </w:tc>
        <w:tc>
          <w:tcPr>
            <w:tcW w:w="567" w:type="dxa"/>
            <w:tcBorders>
              <w:top w:val="nil"/>
              <w:left w:val="nil"/>
              <w:bottom w:val="nil"/>
              <w:right w:val="nil"/>
            </w:tcBorders>
            <w:vAlign w:val="center"/>
          </w:tcPr>
          <w:p w14:paraId="38E20D70"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3</w:t>
            </w:r>
          </w:p>
        </w:tc>
        <w:tc>
          <w:tcPr>
            <w:tcW w:w="1843" w:type="dxa"/>
            <w:tcBorders>
              <w:top w:val="nil"/>
              <w:left w:val="nil"/>
              <w:bottom w:val="nil"/>
              <w:right w:val="nil"/>
            </w:tcBorders>
            <w:vAlign w:val="center"/>
          </w:tcPr>
          <w:p w14:paraId="532A5216"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0.42 (0.09, 1.2)</w:t>
            </w:r>
          </w:p>
        </w:tc>
        <w:tc>
          <w:tcPr>
            <w:tcW w:w="851" w:type="dxa"/>
            <w:tcBorders>
              <w:top w:val="nil"/>
              <w:left w:val="nil"/>
              <w:bottom w:val="nil"/>
              <w:right w:val="nil"/>
            </w:tcBorders>
            <w:vAlign w:val="center"/>
          </w:tcPr>
          <w:p w14:paraId="199BEC03"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0.389</w:t>
            </w:r>
          </w:p>
        </w:tc>
        <w:tc>
          <w:tcPr>
            <w:tcW w:w="993" w:type="dxa"/>
            <w:tcBorders>
              <w:top w:val="nil"/>
              <w:left w:val="nil"/>
              <w:bottom w:val="nil"/>
              <w:right w:val="nil"/>
            </w:tcBorders>
            <w:vAlign w:val="center"/>
          </w:tcPr>
          <w:p w14:paraId="0DB9F6A6"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5</w:t>
            </w:r>
          </w:p>
        </w:tc>
        <w:tc>
          <w:tcPr>
            <w:tcW w:w="1701" w:type="dxa"/>
            <w:tcBorders>
              <w:top w:val="nil"/>
              <w:left w:val="nil"/>
              <w:bottom w:val="nil"/>
              <w:right w:val="nil"/>
            </w:tcBorders>
            <w:vAlign w:val="center"/>
          </w:tcPr>
          <w:p w14:paraId="323803B1"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0.30 (0.10, 0.70)</w:t>
            </w:r>
          </w:p>
        </w:tc>
        <w:tc>
          <w:tcPr>
            <w:tcW w:w="567" w:type="dxa"/>
            <w:tcBorders>
              <w:top w:val="nil"/>
              <w:left w:val="nil"/>
              <w:bottom w:val="nil"/>
              <w:right w:val="nil"/>
            </w:tcBorders>
            <w:vAlign w:val="center"/>
          </w:tcPr>
          <w:p w14:paraId="29F2586C"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2</w:t>
            </w:r>
          </w:p>
        </w:tc>
        <w:tc>
          <w:tcPr>
            <w:tcW w:w="1706" w:type="dxa"/>
            <w:tcBorders>
              <w:top w:val="nil"/>
              <w:left w:val="nil"/>
              <w:bottom w:val="nil"/>
              <w:right w:val="nil"/>
            </w:tcBorders>
            <w:vAlign w:val="center"/>
          </w:tcPr>
          <w:p w14:paraId="5136E6C6"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0.14 (0.02, 0.50)</w:t>
            </w:r>
          </w:p>
        </w:tc>
        <w:tc>
          <w:tcPr>
            <w:tcW w:w="845" w:type="dxa"/>
            <w:tcBorders>
              <w:top w:val="nil"/>
              <w:left w:val="nil"/>
              <w:bottom w:val="nil"/>
              <w:right w:val="nil"/>
            </w:tcBorders>
            <w:vAlign w:val="center"/>
          </w:tcPr>
          <w:p w14:paraId="424014F8"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0.290</w:t>
            </w:r>
          </w:p>
        </w:tc>
      </w:tr>
      <w:tr w:rsidR="00DF575C" w:rsidRPr="00DF575C" w14:paraId="5B402530" w14:textId="77777777" w:rsidTr="00AC75CC">
        <w:tc>
          <w:tcPr>
            <w:tcW w:w="1985" w:type="dxa"/>
            <w:tcBorders>
              <w:top w:val="nil"/>
              <w:left w:val="nil"/>
              <w:right w:val="nil"/>
            </w:tcBorders>
            <w:vAlign w:val="bottom"/>
          </w:tcPr>
          <w:p w14:paraId="261E21CD" w14:textId="77777777" w:rsidR="00DF575C" w:rsidRPr="00DF575C" w:rsidRDefault="00DF575C" w:rsidP="00DF575C">
            <w:pPr>
              <w:spacing w:line="360" w:lineRule="auto"/>
              <w:rPr>
                <w:rFonts w:eastAsia="Times New Roman" w:cs="Times New Roman"/>
              </w:rPr>
            </w:pPr>
            <w:r w:rsidRPr="00DF575C">
              <w:rPr>
                <w:rFonts w:eastAsia="Times New Roman" w:cs="Times New Roman"/>
              </w:rPr>
              <w:t>WHO VI definition (&lt;6/18-6/60)</w:t>
            </w:r>
          </w:p>
        </w:tc>
        <w:tc>
          <w:tcPr>
            <w:tcW w:w="567" w:type="dxa"/>
            <w:tcBorders>
              <w:top w:val="nil"/>
              <w:left w:val="nil"/>
              <w:right w:val="nil"/>
            </w:tcBorders>
            <w:vAlign w:val="center"/>
          </w:tcPr>
          <w:p w14:paraId="6D0389B1"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38</w:t>
            </w:r>
          </w:p>
        </w:tc>
        <w:tc>
          <w:tcPr>
            <w:tcW w:w="1984" w:type="dxa"/>
            <w:tcBorders>
              <w:top w:val="nil"/>
              <w:left w:val="nil"/>
              <w:right w:val="nil"/>
            </w:tcBorders>
            <w:vAlign w:val="center"/>
          </w:tcPr>
          <w:p w14:paraId="3BC62B6F"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3.71 (2.64, 5.06)</w:t>
            </w:r>
          </w:p>
        </w:tc>
        <w:tc>
          <w:tcPr>
            <w:tcW w:w="567" w:type="dxa"/>
            <w:tcBorders>
              <w:top w:val="nil"/>
              <w:left w:val="nil"/>
              <w:right w:val="nil"/>
            </w:tcBorders>
            <w:vAlign w:val="center"/>
          </w:tcPr>
          <w:p w14:paraId="3C7D1CF6"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24</w:t>
            </w:r>
          </w:p>
        </w:tc>
        <w:tc>
          <w:tcPr>
            <w:tcW w:w="1843" w:type="dxa"/>
            <w:tcBorders>
              <w:top w:val="nil"/>
              <w:left w:val="nil"/>
              <w:right w:val="nil"/>
            </w:tcBorders>
            <w:vAlign w:val="center"/>
          </w:tcPr>
          <w:p w14:paraId="26CCE8D4"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3.36 (2.17, 4.96)</w:t>
            </w:r>
          </w:p>
        </w:tc>
        <w:tc>
          <w:tcPr>
            <w:tcW w:w="851" w:type="dxa"/>
            <w:tcBorders>
              <w:top w:val="nil"/>
              <w:left w:val="nil"/>
              <w:right w:val="nil"/>
            </w:tcBorders>
            <w:vAlign w:val="center"/>
          </w:tcPr>
          <w:p w14:paraId="1E0CD03B"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0.699</w:t>
            </w:r>
          </w:p>
        </w:tc>
        <w:tc>
          <w:tcPr>
            <w:tcW w:w="993" w:type="dxa"/>
            <w:tcBorders>
              <w:top w:val="nil"/>
              <w:left w:val="nil"/>
              <w:right w:val="nil"/>
            </w:tcBorders>
            <w:vAlign w:val="center"/>
          </w:tcPr>
          <w:p w14:paraId="6C9D1849"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20</w:t>
            </w:r>
          </w:p>
        </w:tc>
        <w:tc>
          <w:tcPr>
            <w:tcW w:w="1701" w:type="dxa"/>
            <w:tcBorders>
              <w:top w:val="nil"/>
              <w:left w:val="nil"/>
              <w:right w:val="nil"/>
            </w:tcBorders>
            <w:vAlign w:val="center"/>
          </w:tcPr>
          <w:p w14:paraId="61B992D7"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1.20 (0.74, 1.85)</w:t>
            </w:r>
          </w:p>
        </w:tc>
        <w:tc>
          <w:tcPr>
            <w:tcW w:w="567" w:type="dxa"/>
            <w:tcBorders>
              <w:top w:val="nil"/>
              <w:left w:val="nil"/>
              <w:right w:val="nil"/>
            </w:tcBorders>
            <w:vAlign w:val="center"/>
          </w:tcPr>
          <w:p w14:paraId="274338B8"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28</w:t>
            </w:r>
          </w:p>
        </w:tc>
        <w:tc>
          <w:tcPr>
            <w:tcW w:w="1706" w:type="dxa"/>
            <w:tcBorders>
              <w:top w:val="nil"/>
              <w:left w:val="nil"/>
              <w:right w:val="nil"/>
            </w:tcBorders>
            <w:vAlign w:val="center"/>
          </w:tcPr>
          <w:p w14:paraId="58E3B2EC"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1.95 (1.30, 2.80)</w:t>
            </w:r>
          </w:p>
        </w:tc>
        <w:tc>
          <w:tcPr>
            <w:tcW w:w="845" w:type="dxa"/>
            <w:tcBorders>
              <w:top w:val="nil"/>
              <w:left w:val="nil"/>
              <w:right w:val="nil"/>
            </w:tcBorders>
            <w:vAlign w:val="center"/>
          </w:tcPr>
          <w:p w14:paraId="3253FDE6" w14:textId="77777777" w:rsidR="00DF575C" w:rsidRPr="00DF575C" w:rsidRDefault="00DF575C" w:rsidP="00DF575C">
            <w:pPr>
              <w:spacing w:line="360" w:lineRule="auto"/>
              <w:jc w:val="right"/>
              <w:rPr>
                <w:rFonts w:eastAsia="Times New Roman" w:cs="Times New Roman"/>
                <w:color w:val="000000"/>
              </w:rPr>
            </w:pPr>
            <w:r w:rsidRPr="00DF575C">
              <w:rPr>
                <w:rFonts w:eastAsia="Times New Roman" w:cs="Times New Roman"/>
                <w:color w:val="000000"/>
              </w:rPr>
              <w:t>0.094</w:t>
            </w:r>
          </w:p>
        </w:tc>
      </w:tr>
    </w:tbl>
    <w:p w14:paraId="4EF01D6A" w14:textId="6CA55036" w:rsidR="00DF575C" w:rsidRPr="002268B2" w:rsidRDefault="00DF575C" w:rsidP="00DF575C">
      <w:pPr>
        <w:spacing w:line="480" w:lineRule="auto"/>
        <w:rPr>
          <w:sz w:val="24"/>
          <w:szCs w:val="24"/>
          <w:lang w:eastAsia="en-AU"/>
        </w:rPr>
      </w:pPr>
    </w:p>
    <w:p w14:paraId="462C6B9C" w14:textId="46DF8AF6" w:rsidR="00DF575C" w:rsidRDefault="00DF575C" w:rsidP="00DF575C">
      <w:pPr>
        <w:spacing w:line="480" w:lineRule="auto"/>
        <w:rPr>
          <w:b/>
          <w:sz w:val="24"/>
          <w:szCs w:val="24"/>
          <w:lang w:eastAsia="en-AU"/>
        </w:rPr>
      </w:pPr>
    </w:p>
    <w:p w14:paraId="1A9488BB" w14:textId="77777777" w:rsidR="00DF575C" w:rsidRPr="00DF575C" w:rsidRDefault="00DF575C" w:rsidP="00DF575C">
      <w:pPr>
        <w:rPr>
          <w:sz w:val="24"/>
          <w:szCs w:val="24"/>
          <w:lang w:eastAsia="en-AU"/>
        </w:rPr>
      </w:pPr>
    </w:p>
    <w:p w14:paraId="07136067" w14:textId="77777777" w:rsidR="00DF575C" w:rsidRPr="00DF575C" w:rsidRDefault="00DF575C" w:rsidP="00DF575C">
      <w:pPr>
        <w:rPr>
          <w:sz w:val="24"/>
          <w:szCs w:val="24"/>
          <w:lang w:eastAsia="en-AU"/>
        </w:rPr>
      </w:pPr>
    </w:p>
    <w:p w14:paraId="1C1FAD29" w14:textId="77777777" w:rsidR="00DF575C" w:rsidRPr="00DF575C" w:rsidRDefault="00DF575C" w:rsidP="00DF575C">
      <w:pPr>
        <w:rPr>
          <w:sz w:val="24"/>
          <w:szCs w:val="24"/>
          <w:lang w:eastAsia="en-AU"/>
        </w:rPr>
      </w:pPr>
    </w:p>
    <w:p w14:paraId="597CB12C" w14:textId="4C61B226" w:rsidR="00907564" w:rsidRDefault="00DF575C" w:rsidP="00DF575C">
      <w:pPr>
        <w:rPr>
          <w:sz w:val="20"/>
          <w:szCs w:val="20"/>
          <w:lang w:eastAsia="en-AU"/>
        </w:rPr>
      </w:pPr>
      <w:r>
        <w:rPr>
          <w:sz w:val="24"/>
          <w:szCs w:val="24"/>
          <w:lang w:eastAsia="en-AU"/>
        </w:rPr>
        <w:br/>
      </w:r>
      <w:r>
        <w:rPr>
          <w:sz w:val="24"/>
          <w:szCs w:val="24"/>
          <w:lang w:eastAsia="en-AU"/>
        </w:rPr>
        <w:br/>
      </w:r>
      <w:r w:rsidRPr="00DF575C">
        <w:rPr>
          <w:sz w:val="20"/>
          <w:szCs w:val="20"/>
          <w:lang w:eastAsia="en-AU"/>
        </w:rPr>
        <w:t>CI = Confidence Interval</w:t>
      </w:r>
    </w:p>
    <w:p w14:paraId="5AFC4BBF" w14:textId="77777777" w:rsidR="00907564" w:rsidRDefault="00907564">
      <w:pPr>
        <w:rPr>
          <w:sz w:val="20"/>
          <w:szCs w:val="20"/>
          <w:lang w:eastAsia="en-AU"/>
        </w:rPr>
      </w:pPr>
      <w:r>
        <w:rPr>
          <w:sz w:val="20"/>
          <w:szCs w:val="20"/>
          <w:lang w:eastAsia="en-AU"/>
        </w:rPr>
        <w:br w:type="page"/>
      </w:r>
    </w:p>
    <w:p w14:paraId="2D8E6FBF" w14:textId="77777777" w:rsidR="00DF575C" w:rsidRPr="00DF575C" w:rsidRDefault="00DF575C" w:rsidP="00DF575C"/>
    <w:p w14:paraId="4A9DB886" w14:textId="253ABD4B" w:rsidR="00DF575C" w:rsidRDefault="00DF575C" w:rsidP="00DF575C">
      <w:pPr>
        <w:spacing w:line="240" w:lineRule="auto"/>
        <w:rPr>
          <w:sz w:val="24"/>
          <w:szCs w:val="24"/>
          <w:lang w:eastAsia="en-AU"/>
        </w:rPr>
      </w:pPr>
    </w:p>
    <w:p w14:paraId="2C87B3EB" w14:textId="77777777" w:rsidR="00DF575C" w:rsidRDefault="00DF575C" w:rsidP="00DF575C">
      <w:pPr>
        <w:spacing w:line="240" w:lineRule="auto"/>
        <w:rPr>
          <w:sz w:val="24"/>
          <w:szCs w:val="24"/>
          <w:lang w:eastAsia="en-AU"/>
        </w:rPr>
      </w:pPr>
    </w:p>
    <w:p w14:paraId="2855878E" w14:textId="5486B814" w:rsidR="00907564" w:rsidRPr="00907564" w:rsidRDefault="00907564" w:rsidP="00907564">
      <w:pPr>
        <w:pStyle w:val="Caption"/>
        <w:keepNext/>
        <w:rPr>
          <w:i w:val="0"/>
          <w:color w:val="auto"/>
          <w:sz w:val="24"/>
          <w:szCs w:val="24"/>
        </w:rPr>
      </w:pPr>
      <w:bookmarkStart w:id="477" w:name="_Ref455176818"/>
      <w:bookmarkStart w:id="478" w:name="_Toc455489091"/>
      <w:proofErr w:type="gramStart"/>
      <w:r w:rsidRPr="00907564">
        <w:rPr>
          <w:i w:val="0"/>
          <w:color w:val="auto"/>
          <w:sz w:val="24"/>
          <w:szCs w:val="24"/>
        </w:rPr>
        <w:t xml:space="preserve">Table </w:t>
      </w:r>
      <w:r w:rsidRPr="00907564">
        <w:rPr>
          <w:i w:val="0"/>
          <w:color w:val="auto"/>
          <w:sz w:val="24"/>
          <w:szCs w:val="24"/>
        </w:rPr>
        <w:fldChar w:fldCharType="begin"/>
      </w:r>
      <w:r w:rsidRPr="00907564">
        <w:rPr>
          <w:i w:val="0"/>
          <w:color w:val="auto"/>
          <w:sz w:val="24"/>
          <w:szCs w:val="24"/>
        </w:rPr>
        <w:instrText xml:space="preserve"> SEQ Table \* ARABIC </w:instrText>
      </w:r>
      <w:r w:rsidRPr="00907564">
        <w:rPr>
          <w:i w:val="0"/>
          <w:color w:val="auto"/>
          <w:sz w:val="24"/>
          <w:szCs w:val="24"/>
        </w:rPr>
        <w:fldChar w:fldCharType="separate"/>
      </w:r>
      <w:r w:rsidR="005E75F0">
        <w:rPr>
          <w:i w:val="0"/>
          <w:noProof/>
          <w:color w:val="auto"/>
          <w:sz w:val="24"/>
          <w:szCs w:val="24"/>
        </w:rPr>
        <w:t>14</w:t>
      </w:r>
      <w:r w:rsidRPr="00907564">
        <w:rPr>
          <w:i w:val="0"/>
          <w:color w:val="auto"/>
          <w:sz w:val="24"/>
          <w:szCs w:val="24"/>
        </w:rPr>
        <w:fldChar w:fldCharType="end"/>
      </w:r>
      <w:bookmarkEnd w:id="477"/>
      <w:r w:rsidRPr="00907564">
        <w:rPr>
          <w:i w:val="0"/>
          <w:color w:val="auto"/>
          <w:sz w:val="24"/>
          <w:szCs w:val="24"/>
        </w:rPr>
        <w:t>.</w:t>
      </w:r>
      <w:proofErr w:type="gramEnd"/>
      <w:r w:rsidRPr="00907564">
        <w:rPr>
          <w:i w:val="0"/>
          <w:color w:val="auto"/>
          <w:sz w:val="24"/>
          <w:szCs w:val="24"/>
        </w:rPr>
        <w:t xml:space="preserve"> Gender proportions for major causes of vision impairment in Indigenous and non-Indigenous Australians</w:t>
      </w:r>
      <w:bookmarkEnd w:id="478"/>
    </w:p>
    <w:tbl>
      <w:tblPr>
        <w:tblStyle w:val="TableGrid15"/>
        <w:tblW w:w="12196" w:type="dxa"/>
        <w:tblInd w:w="-289" w:type="dxa"/>
        <w:tblLayout w:type="fixed"/>
        <w:tblLook w:val="04A0" w:firstRow="1" w:lastRow="0" w:firstColumn="1" w:lastColumn="0" w:noHBand="0" w:noVBand="1"/>
      </w:tblPr>
      <w:tblGrid>
        <w:gridCol w:w="3408"/>
        <w:gridCol w:w="709"/>
        <w:gridCol w:w="567"/>
        <w:gridCol w:w="850"/>
        <w:gridCol w:w="709"/>
        <w:gridCol w:w="850"/>
        <w:gridCol w:w="1418"/>
        <w:gridCol w:w="850"/>
        <w:gridCol w:w="993"/>
        <w:gridCol w:w="850"/>
        <w:gridCol w:w="992"/>
      </w:tblGrid>
      <w:tr w:rsidR="00907564" w:rsidRPr="00B63080" w14:paraId="13D5E300" w14:textId="77777777" w:rsidTr="00907564">
        <w:trPr>
          <w:trHeight w:val="132"/>
        </w:trPr>
        <w:tc>
          <w:tcPr>
            <w:tcW w:w="3408" w:type="dxa"/>
            <w:vMerge w:val="restart"/>
            <w:tcBorders>
              <w:left w:val="nil"/>
              <w:right w:val="nil"/>
            </w:tcBorders>
            <w:vAlign w:val="bottom"/>
          </w:tcPr>
          <w:p w14:paraId="4CEC6004" w14:textId="77777777" w:rsidR="00907564" w:rsidRPr="00B63080" w:rsidRDefault="00907564" w:rsidP="0067078F">
            <w:pPr>
              <w:spacing w:line="360" w:lineRule="auto"/>
              <w:rPr>
                <w:rFonts w:eastAsia="Times New Roman" w:cs="Times New Roman"/>
                <w:b/>
                <w:bCs/>
              </w:rPr>
            </w:pPr>
          </w:p>
        </w:tc>
        <w:tc>
          <w:tcPr>
            <w:tcW w:w="3685" w:type="dxa"/>
            <w:gridSpan w:val="5"/>
            <w:tcBorders>
              <w:left w:val="nil"/>
              <w:bottom w:val="single" w:sz="4" w:space="0" w:color="auto"/>
              <w:right w:val="nil"/>
            </w:tcBorders>
          </w:tcPr>
          <w:p w14:paraId="0F10D6A3" w14:textId="77777777" w:rsidR="00907564" w:rsidRPr="00B63080" w:rsidRDefault="00907564" w:rsidP="0067078F">
            <w:pPr>
              <w:spacing w:line="360" w:lineRule="auto"/>
              <w:jc w:val="center"/>
              <w:rPr>
                <w:rFonts w:eastAsia="Times New Roman" w:cs="Times New Roman"/>
                <w:b/>
                <w:bCs/>
              </w:rPr>
            </w:pPr>
            <w:r w:rsidRPr="00B63080">
              <w:rPr>
                <w:rFonts w:eastAsia="Times New Roman" w:cs="Times New Roman"/>
                <w:b/>
                <w:bCs/>
              </w:rPr>
              <w:t>Indigenous (n=1738)</w:t>
            </w:r>
          </w:p>
        </w:tc>
        <w:tc>
          <w:tcPr>
            <w:tcW w:w="5103" w:type="dxa"/>
            <w:gridSpan w:val="5"/>
            <w:tcBorders>
              <w:left w:val="nil"/>
              <w:bottom w:val="single" w:sz="4" w:space="0" w:color="auto"/>
              <w:right w:val="nil"/>
            </w:tcBorders>
          </w:tcPr>
          <w:p w14:paraId="0A2B002E" w14:textId="77777777" w:rsidR="00907564" w:rsidRPr="00B63080" w:rsidRDefault="00907564" w:rsidP="00907564">
            <w:pPr>
              <w:spacing w:line="360" w:lineRule="auto"/>
              <w:jc w:val="center"/>
              <w:rPr>
                <w:rFonts w:eastAsia="Times New Roman" w:cs="Times New Roman"/>
                <w:b/>
                <w:bCs/>
              </w:rPr>
            </w:pPr>
            <w:r w:rsidRPr="00B63080">
              <w:rPr>
                <w:rFonts w:eastAsia="Times New Roman" w:cs="Times New Roman"/>
                <w:b/>
                <w:bCs/>
              </w:rPr>
              <w:t>non-Indigenous (n=3098)</w:t>
            </w:r>
          </w:p>
        </w:tc>
      </w:tr>
      <w:tr w:rsidR="00907564" w:rsidRPr="00B63080" w14:paraId="27A7C1F0" w14:textId="77777777" w:rsidTr="00907564">
        <w:trPr>
          <w:trHeight w:val="280"/>
        </w:trPr>
        <w:tc>
          <w:tcPr>
            <w:tcW w:w="3408" w:type="dxa"/>
            <w:vMerge/>
            <w:tcBorders>
              <w:left w:val="nil"/>
              <w:bottom w:val="single" w:sz="4" w:space="0" w:color="auto"/>
              <w:right w:val="nil"/>
            </w:tcBorders>
            <w:vAlign w:val="bottom"/>
          </w:tcPr>
          <w:p w14:paraId="0F723F3C" w14:textId="77777777" w:rsidR="00907564" w:rsidRPr="00B63080" w:rsidRDefault="00907564" w:rsidP="0067078F">
            <w:pPr>
              <w:spacing w:line="360" w:lineRule="auto"/>
              <w:rPr>
                <w:rFonts w:eastAsia="Times New Roman" w:cs="Times New Roman"/>
                <w:b/>
                <w:bCs/>
              </w:rPr>
            </w:pPr>
          </w:p>
        </w:tc>
        <w:tc>
          <w:tcPr>
            <w:tcW w:w="709" w:type="dxa"/>
            <w:tcBorders>
              <w:left w:val="nil"/>
              <w:bottom w:val="single" w:sz="4" w:space="0" w:color="auto"/>
              <w:right w:val="nil"/>
            </w:tcBorders>
          </w:tcPr>
          <w:p w14:paraId="2CF0982C" w14:textId="77777777" w:rsidR="00907564" w:rsidRPr="00B63080" w:rsidRDefault="00907564" w:rsidP="0067078F">
            <w:pPr>
              <w:spacing w:line="360" w:lineRule="auto"/>
              <w:jc w:val="center"/>
              <w:rPr>
                <w:rFonts w:eastAsia="Times New Roman" w:cs="Times New Roman"/>
                <w:b/>
                <w:bCs/>
              </w:rPr>
            </w:pPr>
          </w:p>
        </w:tc>
        <w:tc>
          <w:tcPr>
            <w:tcW w:w="1417" w:type="dxa"/>
            <w:gridSpan w:val="2"/>
            <w:tcBorders>
              <w:left w:val="nil"/>
              <w:bottom w:val="single" w:sz="4" w:space="0" w:color="auto"/>
              <w:right w:val="nil"/>
            </w:tcBorders>
          </w:tcPr>
          <w:p w14:paraId="250A8C61" w14:textId="77777777" w:rsidR="00907564" w:rsidRPr="00B63080" w:rsidRDefault="00907564" w:rsidP="0067078F">
            <w:pPr>
              <w:spacing w:line="360" w:lineRule="auto"/>
              <w:jc w:val="center"/>
              <w:rPr>
                <w:rFonts w:eastAsia="Times New Roman" w:cs="Times New Roman"/>
                <w:b/>
                <w:bCs/>
              </w:rPr>
            </w:pPr>
            <w:r w:rsidRPr="00B63080">
              <w:rPr>
                <w:rFonts w:eastAsia="Times New Roman" w:cs="Times New Roman"/>
                <w:b/>
                <w:bCs/>
              </w:rPr>
              <w:t>Female</w:t>
            </w:r>
          </w:p>
        </w:tc>
        <w:tc>
          <w:tcPr>
            <w:tcW w:w="1559" w:type="dxa"/>
            <w:gridSpan w:val="2"/>
            <w:tcBorders>
              <w:left w:val="nil"/>
              <w:bottom w:val="single" w:sz="4" w:space="0" w:color="auto"/>
              <w:right w:val="nil"/>
            </w:tcBorders>
          </w:tcPr>
          <w:p w14:paraId="20B82827" w14:textId="77777777" w:rsidR="00907564" w:rsidRPr="00B63080" w:rsidRDefault="00907564" w:rsidP="0067078F">
            <w:pPr>
              <w:spacing w:line="360" w:lineRule="auto"/>
              <w:jc w:val="center"/>
              <w:rPr>
                <w:rFonts w:eastAsia="Times New Roman" w:cs="Times New Roman"/>
                <w:b/>
                <w:bCs/>
              </w:rPr>
            </w:pPr>
            <w:r w:rsidRPr="00B63080">
              <w:rPr>
                <w:rFonts w:eastAsia="Times New Roman" w:cs="Times New Roman"/>
                <w:b/>
                <w:bCs/>
              </w:rPr>
              <w:t>Male</w:t>
            </w:r>
          </w:p>
        </w:tc>
        <w:tc>
          <w:tcPr>
            <w:tcW w:w="1418" w:type="dxa"/>
            <w:tcBorders>
              <w:left w:val="nil"/>
              <w:bottom w:val="single" w:sz="4" w:space="0" w:color="auto"/>
              <w:right w:val="nil"/>
            </w:tcBorders>
          </w:tcPr>
          <w:p w14:paraId="30D14509" w14:textId="77777777" w:rsidR="00907564" w:rsidRPr="00B63080" w:rsidRDefault="00907564" w:rsidP="0067078F">
            <w:pPr>
              <w:spacing w:line="360" w:lineRule="auto"/>
              <w:jc w:val="center"/>
              <w:rPr>
                <w:rFonts w:eastAsia="Times New Roman" w:cs="Times New Roman"/>
                <w:b/>
                <w:bCs/>
              </w:rPr>
            </w:pPr>
          </w:p>
        </w:tc>
        <w:tc>
          <w:tcPr>
            <w:tcW w:w="1843" w:type="dxa"/>
            <w:gridSpan w:val="2"/>
            <w:tcBorders>
              <w:left w:val="nil"/>
              <w:bottom w:val="single" w:sz="4" w:space="0" w:color="auto"/>
              <w:right w:val="nil"/>
            </w:tcBorders>
          </w:tcPr>
          <w:p w14:paraId="675238F1" w14:textId="77777777" w:rsidR="00907564" w:rsidRPr="00B63080" w:rsidRDefault="00907564" w:rsidP="00907564">
            <w:pPr>
              <w:spacing w:line="360" w:lineRule="auto"/>
              <w:jc w:val="center"/>
              <w:rPr>
                <w:rFonts w:eastAsia="Times New Roman" w:cs="Times New Roman"/>
                <w:b/>
                <w:bCs/>
              </w:rPr>
            </w:pPr>
            <w:r w:rsidRPr="00B63080">
              <w:rPr>
                <w:rFonts w:eastAsia="Times New Roman" w:cs="Times New Roman"/>
                <w:b/>
                <w:bCs/>
              </w:rPr>
              <w:t>Female</w:t>
            </w:r>
          </w:p>
        </w:tc>
        <w:tc>
          <w:tcPr>
            <w:tcW w:w="1842" w:type="dxa"/>
            <w:gridSpan w:val="2"/>
            <w:tcBorders>
              <w:left w:val="nil"/>
              <w:bottom w:val="single" w:sz="4" w:space="0" w:color="auto"/>
              <w:right w:val="nil"/>
            </w:tcBorders>
          </w:tcPr>
          <w:p w14:paraId="585F6B1D" w14:textId="77777777" w:rsidR="00907564" w:rsidRPr="00B63080" w:rsidRDefault="00907564" w:rsidP="00907564">
            <w:pPr>
              <w:spacing w:line="360" w:lineRule="auto"/>
              <w:jc w:val="center"/>
              <w:rPr>
                <w:rFonts w:eastAsia="Times New Roman" w:cs="Times New Roman"/>
                <w:b/>
                <w:bCs/>
              </w:rPr>
            </w:pPr>
            <w:r w:rsidRPr="00B63080">
              <w:rPr>
                <w:rFonts w:eastAsia="Times New Roman" w:cs="Times New Roman"/>
                <w:b/>
                <w:bCs/>
              </w:rPr>
              <w:t>Male</w:t>
            </w:r>
          </w:p>
        </w:tc>
      </w:tr>
      <w:tr w:rsidR="00907564" w:rsidRPr="00B63080" w14:paraId="2B98586A" w14:textId="77777777" w:rsidTr="00907564">
        <w:trPr>
          <w:trHeight w:val="441"/>
        </w:trPr>
        <w:tc>
          <w:tcPr>
            <w:tcW w:w="3408" w:type="dxa"/>
            <w:tcBorders>
              <w:left w:val="nil"/>
              <w:bottom w:val="nil"/>
              <w:right w:val="nil"/>
            </w:tcBorders>
            <w:vAlign w:val="bottom"/>
          </w:tcPr>
          <w:p w14:paraId="69C7D393" w14:textId="77777777" w:rsidR="00907564" w:rsidRPr="00B63080" w:rsidRDefault="00907564" w:rsidP="0067078F">
            <w:pPr>
              <w:spacing w:line="360" w:lineRule="auto"/>
              <w:rPr>
                <w:rFonts w:eastAsia="Times New Roman" w:cs="Times New Roman"/>
              </w:rPr>
            </w:pPr>
          </w:p>
        </w:tc>
        <w:tc>
          <w:tcPr>
            <w:tcW w:w="709" w:type="dxa"/>
            <w:tcBorders>
              <w:left w:val="nil"/>
              <w:bottom w:val="nil"/>
              <w:right w:val="nil"/>
            </w:tcBorders>
          </w:tcPr>
          <w:p w14:paraId="320CA1DE"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N</w:t>
            </w:r>
            <w:r w:rsidRPr="00217706">
              <w:rPr>
                <w:rFonts w:eastAsia="Times New Roman" w:cs="Times New Roman"/>
                <w:color w:val="000000"/>
                <w:vertAlign w:val="superscript"/>
              </w:rPr>
              <w:t>1</w:t>
            </w:r>
          </w:p>
        </w:tc>
        <w:tc>
          <w:tcPr>
            <w:tcW w:w="567" w:type="dxa"/>
            <w:tcBorders>
              <w:top w:val="single" w:sz="4" w:space="0" w:color="auto"/>
              <w:left w:val="nil"/>
              <w:bottom w:val="nil"/>
              <w:right w:val="nil"/>
            </w:tcBorders>
            <w:vAlign w:val="center"/>
          </w:tcPr>
          <w:p w14:paraId="29AA97F8" w14:textId="77777777" w:rsidR="00907564" w:rsidRPr="00B63080" w:rsidRDefault="00907564" w:rsidP="0067078F">
            <w:pPr>
              <w:spacing w:line="360" w:lineRule="auto"/>
              <w:jc w:val="right"/>
              <w:rPr>
                <w:rFonts w:eastAsia="Times New Roman" w:cs="Times New Roman"/>
                <w:color w:val="000000"/>
              </w:rPr>
            </w:pPr>
            <w:r w:rsidRPr="00B63080">
              <w:rPr>
                <w:rFonts w:eastAsia="Times New Roman" w:cs="Times New Roman"/>
                <w:color w:val="000000"/>
              </w:rPr>
              <w:t>n</w:t>
            </w:r>
          </w:p>
        </w:tc>
        <w:tc>
          <w:tcPr>
            <w:tcW w:w="850" w:type="dxa"/>
            <w:tcBorders>
              <w:top w:val="single" w:sz="4" w:space="0" w:color="auto"/>
              <w:left w:val="nil"/>
              <w:bottom w:val="nil"/>
              <w:right w:val="nil"/>
            </w:tcBorders>
            <w:vAlign w:val="center"/>
          </w:tcPr>
          <w:p w14:paraId="1094C22A" w14:textId="77777777" w:rsidR="00907564" w:rsidRPr="00B63080" w:rsidRDefault="00907564" w:rsidP="0067078F">
            <w:pPr>
              <w:spacing w:line="360" w:lineRule="auto"/>
              <w:jc w:val="right"/>
              <w:rPr>
                <w:rFonts w:eastAsia="Times New Roman" w:cs="Times New Roman"/>
                <w:color w:val="000000"/>
              </w:rPr>
            </w:pPr>
            <w:r w:rsidRPr="00B63080">
              <w:rPr>
                <w:rFonts w:eastAsia="Times New Roman" w:cs="Times New Roman"/>
                <w:color w:val="000000"/>
              </w:rPr>
              <w:t xml:space="preserve">% </w:t>
            </w:r>
          </w:p>
        </w:tc>
        <w:tc>
          <w:tcPr>
            <w:tcW w:w="709" w:type="dxa"/>
            <w:tcBorders>
              <w:top w:val="single" w:sz="4" w:space="0" w:color="auto"/>
              <w:left w:val="nil"/>
              <w:bottom w:val="nil"/>
              <w:right w:val="nil"/>
            </w:tcBorders>
            <w:vAlign w:val="center"/>
          </w:tcPr>
          <w:p w14:paraId="35E97A28" w14:textId="77777777" w:rsidR="00907564" w:rsidRPr="00B63080" w:rsidRDefault="00907564" w:rsidP="0067078F">
            <w:pPr>
              <w:spacing w:line="360" w:lineRule="auto"/>
              <w:jc w:val="right"/>
              <w:rPr>
                <w:rFonts w:eastAsia="Times New Roman" w:cs="Times New Roman"/>
                <w:color w:val="000000"/>
              </w:rPr>
            </w:pPr>
            <w:r w:rsidRPr="00B63080">
              <w:rPr>
                <w:rFonts w:eastAsia="Times New Roman" w:cs="Times New Roman"/>
                <w:color w:val="000000"/>
              </w:rPr>
              <w:t>n</w:t>
            </w:r>
          </w:p>
        </w:tc>
        <w:tc>
          <w:tcPr>
            <w:tcW w:w="850" w:type="dxa"/>
            <w:tcBorders>
              <w:top w:val="single" w:sz="4" w:space="0" w:color="auto"/>
              <w:left w:val="nil"/>
              <w:bottom w:val="nil"/>
              <w:right w:val="nil"/>
            </w:tcBorders>
            <w:vAlign w:val="center"/>
          </w:tcPr>
          <w:p w14:paraId="59003383" w14:textId="77777777" w:rsidR="00907564" w:rsidRPr="00B63080" w:rsidRDefault="00907564" w:rsidP="0067078F">
            <w:pPr>
              <w:spacing w:line="360" w:lineRule="auto"/>
              <w:jc w:val="right"/>
              <w:rPr>
                <w:rFonts w:eastAsia="Times New Roman" w:cs="Times New Roman"/>
                <w:color w:val="000000"/>
              </w:rPr>
            </w:pPr>
            <w:r w:rsidRPr="00B63080">
              <w:rPr>
                <w:rFonts w:eastAsia="Times New Roman" w:cs="Times New Roman"/>
                <w:color w:val="000000"/>
              </w:rPr>
              <w:t xml:space="preserve">% </w:t>
            </w:r>
          </w:p>
        </w:tc>
        <w:tc>
          <w:tcPr>
            <w:tcW w:w="1418" w:type="dxa"/>
            <w:tcBorders>
              <w:top w:val="single" w:sz="4" w:space="0" w:color="auto"/>
              <w:left w:val="nil"/>
              <w:bottom w:val="nil"/>
              <w:right w:val="nil"/>
            </w:tcBorders>
          </w:tcPr>
          <w:p w14:paraId="5BAD6B20"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N</w:t>
            </w:r>
          </w:p>
        </w:tc>
        <w:tc>
          <w:tcPr>
            <w:tcW w:w="850" w:type="dxa"/>
            <w:tcBorders>
              <w:top w:val="single" w:sz="4" w:space="0" w:color="auto"/>
              <w:left w:val="nil"/>
              <w:bottom w:val="nil"/>
              <w:right w:val="nil"/>
            </w:tcBorders>
            <w:vAlign w:val="center"/>
          </w:tcPr>
          <w:p w14:paraId="26F38045" w14:textId="77777777" w:rsidR="00907564" w:rsidRPr="00B63080" w:rsidRDefault="00907564" w:rsidP="0067078F">
            <w:pPr>
              <w:spacing w:line="360" w:lineRule="auto"/>
              <w:jc w:val="right"/>
              <w:rPr>
                <w:rFonts w:eastAsia="Times New Roman" w:cs="Times New Roman"/>
                <w:color w:val="000000"/>
              </w:rPr>
            </w:pPr>
            <w:r w:rsidRPr="00B63080">
              <w:rPr>
                <w:rFonts w:eastAsia="Times New Roman" w:cs="Times New Roman"/>
                <w:color w:val="000000"/>
              </w:rPr>
              <w:t xml:space="preserve">n </w:t>
            </w:r>
          </w:p>
        </w:tc>
        <w:tc>
          <w:tcPr>
            <w:tcW w:w="993" w:type="dxa"/>
            <w:tcBorders>
              <w:top w:val="single" w:sz="4" w:space="0" w:color="auto"/>
              <w:left w:val="nil"/>
              <w:bottom w:val="nil"/>
              <w:right w:val="nil"/>
            </w:tcBorders>
            <w:vAlign w:val="center"/>
          </w:tcPr>
          <w:p w14:paraId="668CA224" w14:textId="77777777" w:rsidR="00907564" w:rsidRPr="00B63080" w:rsidRDefault="00907564" w:rsidP="0067078F">
            <w:pPr>
              <w:spacing w:line="360" w:lineRule="auto"/>
              <w:jc w:val="right"/>
              <w:rPr>
                <w:rFonts w:eastAsia="Times New Roman" w:cs="Times New Roman"/>
                <w:color w:val="000000"/>
              </w:rPr>
            </w:pPr>
            <w:r w:rsidRPr="00B63080">
              <w:rPr>
                <w:rFonts w:eastAsia="Times New Roman" w:cs="Times New Roman"/>
                <w:color w:val="000000"/>
              </w:rPr>
              <w:t xml:space="preserve">% </w:t>
            </w:r>
          </w:p>
        </w:tc>
        <w:tc>
          <w:tcPr>
            <w:tcW w:w="850" w:type="dxa"/>
            <w:tcBorders>
              <w:top w:val="single" w:sz="4" w:space="0" w:color="auto"/>
              <w:left w:val="nil"/>
              <w:bottom w:val="nil"/>
              <w:right w:val="nil"/>
            </w:tcBorders>
            <w:vAlign w:val="center"/>
          </w:tcPr>
          <w:p w14:paraId="3C353F6E" w14:textId="77777777" w:rsidR="00907564" w:rsidRPr="00B63080" w:rsidRDefault="00907564" w:rsidP="0067078F">
            <w:pPr>
              <w:spacing w:line="360" w:lineRule="auto"/>
              <w:jc w:val="right"/>
              <w:rPr>
                <w:rFonts w:eastAsia="Times New Roman" w:cs="Times New Roman"/>
                <w:color w:val="000000"/>
              </w:rPr>
            </w:pPr>
            <w:r w:rsidRPr="00B63080">
              <w:rPr>
                <w:rFonts w:eastAsia="Times New Roman" w:cs="Times New Roman"/>
                <w:color w:val="000000"/>
              </w:rPr>
              <w:t>n</w:t>
            </w:r>
          </w:p>
        </w:tc>
        <w:tc>
          <w:tcPr>
            <w:tcW w:w="992" w:type="dxa"/>
            <w:tcBorders>
              <w:top w:val="single" w:sz="4" w:space="0" w:color="auto"/>
              <w:left w:val="nil"/>
              <w:bottom w:val="nil"/>
              <w:right w:val="nil"/>
            </w:tcBorders>
            <w:vAlign w:val="center"/>
          </w:tcPr>
          <w:p w14:paraId="61CF3E91" w14:textId="77777777" w:rsidR="00907564" w:rsidRPr="00B63080" w:rsidRDefault="00907564" w:rsidP="0067078F">
            <w:pPr>
              <w:spacing w:line="360" w:lineRule="auto"/>
              <w:jc w:val="right"/>
              <w:rPr>
                <w:rFonts w:eastAsia="Times New Roman" w:cs="Times New Roman"/>
                <w:color w:val="000000"/>
              </w:rPr>
            </w:pPr>
            <w:r w:rsidRPr="00B63080">
              <w:rPr>
                <w:rFonts w:eastAsia="Times New Roman" w:cs="Times New Roman"/>
                <w:color w:val="000000"/>
              </w:rPr>
              <w:t>%</w:t>
            </w:r>
          </w:p>
        </w:tc>
      </w:tr>
      <w:tr w:rsidR="00907564" w:rsidRPr="00B63080" w14:paraId="628B7239" w14:textId="77777777" w:rsidTr="00907564">
        <w:tc>
          <w:tcPr>
            <w:tcW w:w="3408" w:type="dxa"/>
            <w:tcBorders>
              <w:top w:val="nil"/>
              <w:left w:val="nil"/>
              <w:bottom w:val="nil"/>
              <w:right w:val="nil"/>
            </w:tcBorders>
            <w:vAlign w:val="center"/>
          </w:tcPr>
          <w:p w14:paraId="0E849F38" w14:textId="77777777" w:rsidR="00907564" w:rsidRPr="00B63080" w:rsidRDefault="00907564" w:rsidP="0067078F">
            <w:pPr>
              <w:spacing w:line="360" w:lineRule="auto"/>
              <w:rPr>
                <w:rFonts w:eastAsia="Times New Roman" w:cs="Times New Roman"/>
              </w:rPr>
            </w:pPr>
            <w:r>
              <w:rPr>
                <w:rFonts w:eastAsia="Times New Roman" w:cs="Times New Roman"/>
              </w:rPr>
              <w:t>Refractive error</w:t>
            </w:r>
          </w:p>
        </w:tc>
        <w:tc>
          <w:tcPr>
            <w:tcW w:w="709" w:type="dxa"/>
            <w:tcBorders>
              <w:top w:val="nil"/>
              <w:left w:val="nil"/>
              <w:bottom w:val="nil"/>
              <w:right w:val="nil"/>
            </w:tcBorders>
          </w:tcPr>
          <w:p w14:paraId="10DCF07A"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116</w:t>
            </w:r>
          </w:p>
        </w:tc>
        <w:tc>
          <w:tcPr>
            <w:tcW w:w="567" w:type="dxa"/>
            <w:tcBorders>
              <w:top w:val="nil"/>
              <w:left w:val="nil"/>
              <w:bottom w:val="nil"/>
              <w:right w:val="nil"/>
            </w:tcBorders>
            <w:vAlign w:val="center"/>
          </w:tcPr>
          <w:p w14:paraId="07023697" w14:textId="77777777" w:rsidR="00907564" w:rsidRPr="00B63080" w:rsidRDefault="00907564" w:rsidP="0067078F">
            <w:pPr>
              <w:spacing w:line="360" w:lineRule="auto"/>
              <w:jc w:val="right"/>
              <w:rPr>
                <w:rFonts w:eastAsia="Times New Roman" w:cs="Times New Roman"/>
                <w:color w:val="000000"/>
              </w:rPr>
            </w:pPr>
            <w:r w:rsidRPr="00B63080">
              <w:rPr>
                <w:rFonts w:eastAsia="Times New Roman" w:cs="Times New Roman"/>
                <w:color w:val="000000"/>
              </w:rPr>
              <w:t>70</w:t>
            </w:r>
          </w:p>
        </w:tc>
        <w:tc>
          <w:tcPr>
            <w:tcW w:w="850" w:type="dxa"/>
            <w:tcBorders>
              <w:top w:val="nil"/>
              <w:left w:val="nil"/>
              <w:bottom w:val="nil"/>
              <w:right w:val="nil"/>
            </w:tcBorders>
            <w:vAlign w:val="center"/>
          </w:tcPr>
          <w:p w14:paraId="7AF4F028" w14:textId="77777777" w:rsidR="00907564" w:rsidRPr="00B63080" w:rsidRDefault="00907564" w:rsidP="0067078F">
            <w:pPr>
              <w:spacing w:line="360" w:lineRule="auto"/>
              <w:jc w:val="right"/>
              <w:rPr>
                <w:rFonts w:eastAsia="Times New Roman" w:cs="Times New Roman"/>
                <w:color w:val="000000"/>
              </w:rPr>
            </w:pPr>
            <w:r w:rsidRPr="00B63080">
              <w:rPr>
                <w:rFonts w:eastAsia="Times New Roman" w:cs="Times New Roman"/>
                <w:color w:val="000000"/>
              </w:rPr>
              <w:t xml:space="preserve">60.34 </w:t>
            </w:r>
          </w:p>
        </w:tc>
        <w:tc>
          <w:tcPr>
            <w:tcW w:w="709" w:type="dxa"/>
            <w:tcBorders>
              <w:top w:val="nil"/>
              <w:left w:val="nil"/>
              <w:bottom w:val="nil"/>
              <w:right w:val="nil"/>
            </w:tcBorders>
            <w:vAlign w:val="center"/>
          </w:tcPr>
          <w:p w14:paraId="21AE1C4E" w14:textId="77777777" w:rsidR="00907564" w:rsidRPr="00B63080" w:rsidRDefault="00907564" w:rsidP="0067078F">
            <w:pPr>
              <w:spacing w:line="360" w:lineRule="auto"/>
              <w:jc w:val="right"/>
              <w:rPr>
                <w:rFonts w:eastAsia="Times New Roman" w:cs="Times New Roman"/>
                <w:color w:val="000000"/>
              </w:rPr>
            </w:pPr>
            <w:r w:rsidRPr="00B63080">
              <w:rPr>
                <w:rFonts w:eastAsia="Times New Roman" w:cs="Times New Roman"/>
                <w:color w:val="000000"/>
              </w:rPr>
              <w:t>46</w:t>
            </w:r>
          </w:p>
        </w:tc>
        <w:tc>
          <w:tcPr>
            <w:tcW w:w="850" w:type="dxa"/>
            <w:tcBorders>
              <w:top w:val="nil"/>
              <w:left w:val="nil"/>
              <w:bottom w:val="nil"/>
              <w:right w:val="nil"/>
            </w:tcBorders>
            <w:vAlign w:val="center"/>
          </w:tcPr>
          <w:p w14:paraId="2F8093DC" w14:textId="77777777" w:rsidR="00907564" w:rsidRPr="00B63080" w:rsidRDefault="00907564" w:rsidP="0067078F">
            <w:pPr>
              <w:spacing w:line="360" w:lineRule="auto"/>
              <w:jc w:val="right"/>
              <w:rPr>
                <w:rFonts w:eastAsia="Times New Roman" w:cs="Times New Roman"/>
                <w:color w:val="000000"/>
              </w:rPr>
            </w:pPr>
            <w:r w:rsidRPr="00B63080">
              <w:rPr>
                <w:rFonts w:eastAsia="Times New Roman" w:cs="Times New Roman"/>
                <w:color w:val="000000"/>
              </w:rPr>
              <w:t xml:space="preserve">39.66 </w:t>
            </w:r>
          </w:p>
        </w:tc>
        <w:tc>
          <w:tcPr>
            <w:tcW w:w="1418" w:type="dxa"/>
            <w:tcBorders>
              <w:top w:val="nil"/>
              <w:left w:val="nil"/>
              <w:bottom w:val="nil"/>
              <w:right w:val="nil"/>
            </w:tcBorders>
          </w:tcPr>
          <w:p w14:paraId="2AFC5D49"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124</w:t>
            </w:r>
          </w:p>
        </w:tc>
        <w:tc>
          <w:tcPr>
            <w:tcW w:w="850" w:type="dxa"/>
            <w:tcBorders>
              <w:top w:val="nil"/>
              <w:left w:val="nil"/>
              <w:bottom w:val="nil"/>
              <w:right w:val="nil"/>
            </w:tcBorders>
            <w:vAlign w:val="center"/>
          </w:tcPr>
          <w:p w14:paraId="2E9375B0" w14:textId="77777777" w:rsidR="00907564" w:rsidRPr="00B63080" w:rsidRDefault="00907564" w:rsidP="0067078F">
            <w:pPr>
              <w:spacing w:line="360" w:lineRule="auto"/>
              <w:jc w:val="right"/>
              <w:rPr>
                <w:rFonts w:eastAsia="Times New Roman" w:cs="Times New Roman"/>
                <w:color w:val="000000"/>
              </w:rPr>
            </w:pPr>
            <w:r w:rsidRPr="00B63080">
              <w:rPr>
                <w:rFonts w:eastAsia="Times New Roman" w:cs="Times New Roman"/>
                <w:color w:val="000000"/>
              </w:rPr>
              <w:t>62</w:t>
            </w:r>
          </w:p>
        </w:tc>
        <w:tc>
          <w:tcPr>
            <w:tcW w:w="993" w:type="dxa"/>
            <w:tcBorders>
              <w:top w:val="nil"/>
              <w:left w:val="nil"/>
              <w:bottom w:val="nil"/>
              <w:right w:val="nil"/>
            </w:tcBorders>
            <w:vAlign w:val="center"/>
          </w:tcPr>
          <w:p w14:paraId="6A16B54E" w14:textId="77777777" w:rsidR="00907564" w:rsidRPr="00B63080" w:rsidRDefault="00907564" w:rsidP="0067078F">
            <w:pPr>
              <w:spacing w:line="360" w:lineRule="auto"/>
              <w:jc w:val="right"/>
              <w:rPr>
                <w:rFonts w:eastAsia="Times New Roman" w:cs="Times New Roman"/>
                <w:color w:val="000000"/>
              </w:rPr>
            </w:pPr>
            <w:r w:rsidRPr="00B63080">
              <w:rPr>
                <w:rFonts w:eastAsia="Times New Roman" w:cs="Times New Roman"/>
                <w:color w:val="000000"/>
              </w:rPr>
              <w:t xml:space="preserve">50.00 </w:t>
            </w:r>
          </w:p>
        </w:tc>
        <w:tc>
          <w:tcPr>
            <w:tcW w:w="850" w:type="dxa"/>
            <w:tcBorders>
              <w:top w:val="nil"/>
              <w:left w:val="nil"/>
              <w:bottom w:val="nil"/>
              <w:right w:val="nil"/>
            </w:tcBorders>
            <w:vAlign w:val="center"/>
          </w:tcPr>
          <w:p w14:paraId="04365F69" w14:textId="77777777" w:rsidR="00907564" w:rsidRPr="00B63080" w:rsidRDefault="00907564" w:rsidP="0067078F">
            <w:pPr>
              <w:spacing w:line="360" w:lineRule="auto"/>
              <w:jc w:val="right"/>
              <w:rPr>
                <w:rFonts w:eastAsia="Times New Roman" w:cs="Times New Roman"/>
                <w:color w:val="000000"/>
              </w:rPr>
            </w:pPr>
            <w:r w:rsidRPr="00B63080">
              <w:rPr>
                <w:rFonts w:eastAsia="Times New Roman" w:cs="Times New Roman"/>
                <w:color w:val="000000"/>
              </w:rPr>
              <w:t>62</w:t>
            </w:r>
          </w:p>
        </w:tc>
        <w:tc>
          <w:tcPr>
            <w:tcW w:w="992" w:type="dxa"/>
            <w:tcBorders>
              <w:top w:val="nil"/>
              <w:left w:val="nil"/>
              <w:bottom w:val="nil"/>
              <w:right w:val="nil"/>
            </w:tcBorders>
            <w:vAlign w:val="center"/>
          </w:tcPr>
          <w:p w14:paraId="34F6EC1A" w14:textId="77777777" w:rsidR="00907564" w:rsidRPr="00B63080" w:rsidRDefault="00907564" w:rsidP="0067078F">
            <w:pPr>
              <w:spacing w:line="360" w:lineRule="auto"/>
              <w:jc w:val="right"/>
              <w:rPr>
                <w:rFonts w:eastAsia="Times New Roman" w:cs="Times New Roman"/>
                <w:color w:val="000000"/>
              </w:rPr>
            </w:pPr>
            <w:r w:rsidRPr="00B63080">
              <w:rPr>
                <w:rFonts w:eastAsia="Times New Roman" w:cs="Times New Roman"/>
                <w:color w:val="000000"/>
              </w:rPr>
              <w:t xml:space="preserve">50.00 </w:t>
            </w:r>
          </w:p>
        </w:tc>
      </w:tr>
      <w:tr w:rsidR="00907564" w:rsidRPr="00B63080" w14:paraId="779145C2" w14:textId="77777777" w:rsidTr="00907564">
        <w:tc>
          <w:tcPr>
            <w:tcW w:w="3408" w:type="dxa"/>
            <w:tcBorders>
              <w:top w:val="nil"/>
              <w:left w:val="nil"/>
              <w:bottom w:val="nil"/>
              <w:right w:val="nil"/>
            </w:tcBorders>
            <w:vAlign w:val="center"/>
          </w:tcPr>
          <w:p w14:paraId="1AA9EF38" w14:textId="77777777" w:rsidR="00907564" w:rsidRPr="00B63080" w:rsidRDefault="00907564" w:rsidP="0067078F">
            <w:pPr>
              <w:spacing w:line="360" w:lineRule="auto"/>
              <w:rPr>
                <w:rFonts w:eastAsia="Times New Roman" w:cs="Times New Roman"/>
              </w:rPr>
            </w:pPr>
            <w:r w:rsidRPr="00B63080">
              <w:rPr>
                <w:rFonts w:eastAsia="Times New Roman" w:cs="Times New Roman"/>
              </w:rPr>
              <w:t xml:space="preserve">Cataract </w:t>
            </w:r>
          </w:p>
        </w:tc>
        <w:tc>
          <w:tcPr>
            <w:tcW w:w="709" w:type="dxa"/>
            <w:tcBorders>
              <w:top w:val="nil"/>
              <w:left w:val="nil"/>
              <w:bottom w:val="nil"/>
              <w:right w:val="nil"/>
            </w:tcBorders>
          </w:tcPr>
          <w:p w14:paraId="044AEA26" w14:textId="77777777" w:rsidR="00907564" w:rsidRDefault="00907564" w:rsidP="0067078F">
            <w:pPr>
              <w:spacing w:line="360" w:lineRule="auto"/>
              <w:jc w:val="right"/>
              <w:rPr>
                <w:rFonts w:eastAsia="Times New Roman" w:cs="Times New Roman"/>
                <w:color w:val="000000"/>
              </w:rPr>
            </w:pPr>
            <w:r>
              <w:rPr>
                <w:rFonts w:eastAsia="Times New Roman" w:cs="Times New Roman"/>
                <w:color w:val="000000"/>
              </w:rPr>
              <w:t>37</w:t>
            </w:r>
          </w:p>
        </w:tc>
        <w:tc>
          <w:tcPr>
            <w:tcW w:w="567" w:type="dxa"/>
            <w:tcBorders>
              <w:top w:val="nil"/>
              <w:left w:val="nil"/>
              <w:bottom w:val="nil"/>
              <w:right w:val="nil"/>
            </w:tcBorders>
            <w:vAlign w:val="center"/>
          </w:tcPr>
          <w:p w14:paraId="49056D20"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28</w:t>
            </w:r>
          </w:p>
        </w:tc>
        <w:tc>
          <w:tcPr>
            <w:tcW w:w="850" w:type="dxa"/>
            <w:tcBorders>
              <w:top w:val="nil"/>
              <w:left w:val="nil"/>
              <w:bottom w:val="nil"/>
              <w:right w:val="nil"/>
            </w:tcBorders>
            <w:vAlign w:val="center"/>
          </w:tcPr>
          <w:p w14:paraId="70383CBD"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 xml:space="preserve">75.68 </w:t>
            </w:r>
          </w:p>
        </w:tc>
        <w:tc>
          <w:tcPr>
            <w:tcW w:w="709" w:type="dxa"/>
            <w:tcBorders>
              <w:top w:val="nil"/>
              <w:left w:val="nil"/>
              <w:bottom w:val="nil"/>
              <w:right w:val="nil"/>
            </w:tcBorders>
            <w:vAlign w:val="center"/>
          </w:tcPr>
          <w:p w14:paraId="387F0FE1"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9</w:t>
            </w:r>
          </w:p>
        </w:tc>
        <w:tc>
          <w:tcPr>
            <w:tcW w:w="850" w:type="dxa"/>
            <w:tcBorders>
              <w:top w:val="nil"/>
              <w:left w:val="nil"/>
              <w:bottom w:val="nil"/>
              <w:right w:val="nil"/>
            </w:tcBorders>
            <w:vAlign w:val="center"/>
          </w:tcPr>
          <w:p w14:paraId="7D90EFE5"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 xml:space="preserve">24.32 </w:t>
            </w:r>
          </w:p>
        </w:tc>
        <w:tc>
          <w:tcPr>
            <w:tcW w:w="1418" w:type="dxa"/>
            <w:tcBorders>
              <w:top w:val="nil"/>
              <w:left w:val="nil"/>
              <w:bottom w:val="nil"/>
              <w:right w:val="nil"/>
            </w:tcBorders>
          </w:tcPr>
          <w:p w14:paraId="67943F67" w14:textId="77777777" w:rsidR="00907564" w:rsidRDefault="00907564" w:rsidP="0067078F">
            <w:pPr>
              <w:spacing w:line="360" w:lineRule="auto"/>
              <w:jc w:val="right"/>
              <w:rPr>
                <w:rFonts w:eastAsia="Times New Roman" w:cs="Times New Roman"/>
                <w:color w:val="000000"/>
              </w:rPr>
            </w:pPr>
            <w:r>
              <w:rPr>
                <w:rFonts w:eastAsia="Times New Roman" w:cs="Times New Roman"/>
                <w:color w:val="000000"/>
              </w:rPr>
              <w:t>28</w:t>
            </w:r>
          </w:p>
        </w:tc>
        <w:tc>
          <w:tcPr>
            <w:tcW w:w="850" w:type="dxa"/>
            <w:tcBorders>
              <w:top w:val="nil"/>
              <w:left w:val="nil"/>
              <w:bottom w:val="nil"/>
              <w:right w:val="nil"/>
            </w:tcBorders>
            <w:vAlign w:val="center"/>
          </w:tcPr>
          <w:p w14:paraId="3D513A45"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12</w:t>
            </w:r>
          </w:p>
        </w:tc>
        <w:tc>
          <w:tcPr>
            <w:tcW w:w="993" w:type="dxa"/>
            <w:tcBorders>
              <w:top w:val="nil"/>
              <w:left w:val="nil"/>
              <w:bottom w:val="nil"/>
              <w:right w:val="nil"/>
            </w:tcBorders>
            <w:vAlign w:val="center"/>
          </w:tcPr>
          <w:p w14:paraId="70353976"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 xml:space="preserve">42.86 </w:t>
            </w:r>
          </w:p>
        </w:tc>
        <w:tc>
          <w:tcPr>
            <w:tcW w:w="850" w:type="dxa"/>
            <w:tcBorders>
              <w:top w:val="nil"/>
              <w:left w:val="nil"/>
              <w:bottom w:val="nil"/>
              <w:right w:val="nil"/>
            </w:tcBorders>
            <w:vAlign w:val="center"/>
          </w:tcPr>
          <w:p w14:paraId="44EA6040"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16</w:t>
            </w:r>
          </w:p>
        </w:tc>
        <w:tc>
          <w:tcPr>
            <w:tcW w:w="992" w:type="dxa"/>
            <w:tcBorders>
              <w:top w:val="nil"/>
              <w:left w:val="nil"/>
              <w:bottom w:val="nil"/>
              <w:right w:val="nil"/>
            </w:tcBorders>
            <w:vAlign w:val="center"/>
          </w:tcPr>
          <w:p w14:paraId="6E7B3ECE"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 xml:space="preserve">57.14 </w:t>
            </w:r>
          </w:p>
        </w:tc>
      </w:tr>
      <w:tr w:rsidR="00907564" w:rsidRPr="00B63080" w14:paraId="0AA0D484" w14:textId="77777777" w:rsidTr="00907564">
        <w:tc>
          <w:tcPr>
            <w:tcW w:w="3408" w:type="dxa"/>
            <w:tcBorders>
              <w:top w:val="nil"/>
              <w:left w:val="nil"/>
              <w:bottom w:val="nil"/>
              <w:right w:val="nil"/>
            </w:tcBorders>
            <w:vAlign w:val="center"/>
          </w:tcPr>
          <w:p w14:paraId="1B2E1751" w14:textId="3A995864" w:rsidR="00907564" w:rsidRPr="00B63080" w:rsidRDefault="00907564" w:rsidP="0067078F">
            <w:pPr>
              <w:spacing w:line="360" w:lineRule="auto"/>
              <w:rPr>
                <w:rFonts w:eastAsia="Times New Roman" w:cs="Times New Roman"/>
              </w:rPr>
            </w:pPr>
            <w:r>
              <w:rPr>
                <w:rFonts w:eastAsia="Times New Roman" w:cs="Times New Roman"/>
              </w:rPr>
              <w:t>Age-related macular degeneration</w:t>
            </w:r>
          </w:p>
        </w:tc>
        <w:tc>
          <w:tcPr>
            <w:tcW w:w="709" w:type="dxa"/>
            <w:tcBorders>
              <w:top w:val="nil"/>
              <w:left w:val="nil"/>
              <w:bottom w:val="nil"/>
              <w:right w:val="nil"/>
            </w:tcBorders>
          </w:tcPr>
          <w:p w14:paraId="5241515F" w14:textId="77777777" w:rsidR="00907564" w:rsidRDefault="00907564" w:rsidP="0067078F">
            <w:pPr>
              <w:spacing w:line="360" w:lineRule="auto"/>
              <w:jc w:val="right"/>
              <w:rPr>
                <w:rFonts w:eastAsia="Times New Roman" w:cs="Times New Roman"/>
                <w:color w:val="000000"/>
              </w:rPr>
            </w:pPr>
            <w:r>
              <w:rPr>
                <w:rFonts w:eastAsia="Times New Roman" w:cs="Times New Roman"/>
                <w:color w:val="000000"/>
              </w:rPr>
              <w:t>2</w:t>
            </w:r>
          </w:p>
        </w:tc>
        <w:tc>
          <w:tcPr>
            <w:tcW w:w="567" w:type="dxa"/>
            <w:tcBorders>
              <w:top w:val="nil"/>
              <w:left w:val="nil"/>
              <w:bottom w:val="nil"/>
              <w:right w:val="nil"/>
            </w:tcBorders>
            <w:vAlign w:val="center"/>
          </w:tcPr>
          <w:p w14:paraId="2EDB8646"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1</w:t>
            </w:r>
          </w:p>
        </w:tc>
        <w:tc>
          <w:tcPr>
            <w:tcW w:w="850" w:type="dxa"/>
            <w:tcBorders>
              <w:top w:val="nil"/>
              <w:left w:val="nil"/>
              <w:bottom w:val="nil"/>
              <w:right w:val="nil"/>
            </w:tcBorders>
            <w:vAlign w:val="center"/>
          </w:tcPr>
          <w:p w14:paraId="36BB0053"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 xml:space="preserve">50 </w:t>
            </w:r>
          </w:p>
        </w:tc>
        <w:tc>
          <w:tcPr>
            <w:tcW w:w="709" w:type="dxa"/>
            <w:tcBorders>
              <w:top w:val="nil"/>
              <w:left w:val="nil"/>
              <w:bottom w:val="nil"/>
              <w:right w:val="nil"/>
            </w:tcBorders>
            <w:vAlign w:val="center"/>
          </w:tcPr>
          <w:p w14:paraId="3F084246"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1</w:t>
            </w:r>
          </w:p>
        </w:tc>
        <w:tc>
          <w:tcPr>
            <w:tcW w:w="850" w:type="dxa"/>
            <w:tcBorders>
              <w:top w:val="nil"/>
              <w:left w:val="nil"/>
              <w:bottom w:val="nil"/>
              <w:right w:val="nil"/>
            </w:tcBorders>
            <w:vAlign w:val="center"/>
          </w:tcPr>
          <w:p w14:paraId="3AE35444"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 xml:space="preserve">50 </w:t>
            </w:r>
          </w:p>
        </w:tc>
        <w:tc>
          <w:tcPr>
            <w:tcW w:w="1418" w:type="dxa"/>
            <w:tcBorders>
              <w:top w:val="nil"/>
              <w:left w:val="nil"/>
              <w:bottom w:val="nil"/>
              <w:right w:val="nil"/>
            </w:tcBorders>
          </w:tcPr>
          <w:p w14:paraId="1BCAD8AE" w14:textId="77777777" w:rsidR="00907564" w:rsidRDefault="00907564" w:rsidP="0067078F">
            <w:pPr>
              <w:spacing w:line="360" w:lineRule="auto"/>
              <w:jc w:val="right"/>
              <w:rPr>
                <w:rFonts w:eastAsia="Times New Roman" w:cs="Times New Roman"/>
                <w:color w:val="000000"/>
              </w:rPr>
            </w:pPr>
            <w:r>
              <w:rPr>
                <w:rFonts w:eastAsia="Times New Roman" w:cs="Times New Roman"/>
                <w:color w:val="000000"/>
              </w:rPr>
              <w:t>18</w:t>
            </w:r>
          </w:p>
        </w:tc>
        <w:tc>
          <w:tcPr>
            <w:tcW w:w="850" w:type="dxa"/>
            <w:tcBorders>
              <w:top w:val="nil"/>
              <w:left w:val="nil"/>
              <w:bottom w:val="nil"/>
              <w:right w:val="nil"/>
            </w:tcBorders>
            <w:vAlign w:val="center"/>
          </w:tcPr>
          <w:p w14:paraId="4FE7420F"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8</w:t>
            </w:r>
          </w:p>
        </w:tc>
        <w:tc>
          <w:tcPr>
            <w:tcW w:w="993" w:type="dxa"/>
            <w:tcBorders>
              <w:top w:val="nil"/>
              <w:left w:val="nil"/>
              <w:bottom w:val="nil"/>
              <w:right w:val="nil"/>
            </w:tcBorders>
            <w:vAlign w:val="center"/>
          </w:tcPr>
          <w:p w14:paraId="75DE11C9"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 xml:space="preserve">44.44 </w:t>
            </w:r>
          </w:p>
        </w:tc>
        <w:tc>
          <w:tcPr>
            <w:tcW w:w="850" w:type="dxa"/>
            <w:tcBorders>
              <w:top w:val="nil"/>
              <w:left w:val="nil"/>
              <w:bottom w:val="nil"/>
              <w:right w:val="nil"/>
            </w:tcBorders>
            <w:vAlign w:val="center"/>
          </w:tcPr>
          <w:p w14:paraId="635D5224"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10</w:t>
            </w:r>
          </w:p>
        </w:tc>
        <w:tc>
          <w:tcPr>
            <w:tcW w:w="992" w:type="dxa"/>
            <w:tcBorders>
              <w:top w:val="nil"/>
              <w:left w:val="nil"/>
              <w:bottom w:val="nil"/>
              <w:right w:val="nil"/>
            </w:tcBorders>
            <w:vAlign w:val="center"/>
          </w:tcPr>
          <w:p w14:paraId="0E250E51"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 xml:space="preserve">55.56 </w:t>
            </w:r>
          </w:p>
        </w:tc>
      </w:tr>
      <w:tr w:rsidR="00907564" w:rsidRPr="00B63080" w14:paraId="2662004E" w14:textId="77777777" w:rsidTr="00907564">
        <w:tc>
          <w:tcPr>
            <w:tcW w:w="3408" w:type="dxa"/>
            <w:tcBorders>
              <w:top w:val="nil"/>
              <w:left w:val="nil"/>
              <w:bottom w:val="nil"/>
              <w:right w:val="nil"/>
            </w:tcBorders>
            <w:vAlign w:val="center"/>
          </w:tcPr>
          <w:p w14:paraId="57058ECA" w14:textId="4AF5E762" w:rsidR="00907564" w:rsidRPr="00B63080" w:rsidRDefault="002F76B1" w:rsidP="0067078F">
            <w:pPr>
              <w:spacing w:line="360" w:lineRule="auto"/>
              <w:rPr>
                <w:rFonts w:eastAsia="Times New Roman" w:cs="Times New Roman"/>
              </w:rPr>
            </w:pPr>
            <w:r>
              <w:rPr>
                <w:rFonts w:eastAsia="Times New Roman" w:cs="Times New Roman"/>
              </w:rPr>
              <w:t>Diabetic retinopathy</w:t>
            </w:r>
          </w:p>
        </w:tc>
        <w:tc>
          <w:tcPr>
            <w:tcW w:w="709" w:type="dxa"/>
            <w:tcBorders>
              <w:top w:val="nil"/>
              <w:left w:val="nil"/>
              <w:bottom w:val="nil"/>
              <w:right w:val="nil"/>
            </w:tcBorders>
          </w:tcPr>
          <w:p w14:paraId="0B43B620" w14:textId="77777777" w:rsidR="00907564" w:rsidRDefault="00907564" w:rsidP="0067078F">
            <w:pPr>
              <w:spacing w:line="360" w:lineRule="auto"/>
              <w:jc w:val="right"/>
              <w:rPr>
                <w:rFonts w:eastAsia="Times New Roman" w:cs="Times New Roman"/>
                <w:color w:val="000000"/>
              </w:rPr>
            </w:pPr>
            <w:r>
              <w:rPr>
                <w:rFonts w:eastAsia="Times New Roman" w:cs="Times New Roman"/>
                <w:color w:val="000000"/>
              </w:rPr>
              <w:t>10</w:t>
            </w:r>
          </w:p>
        </w:tc>
        <w:tc>
          <w:tcPr>
            <w:tcW w:w="567" w:type="dxa"/>
            <w:tcBorders>
              <w:top w:val="nil"/>
              <w:left w:val="nil"/>
              <w:bottom w:val="nil"/>
              <w:right w:val="nil"/>
            </w:tcBorders>
            <w:vAlign w:val="center"/>
          </w:tcPr>
          <w:p w14:paraId="3FAE9BD4"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5</w:t>
            </w:r>
          </w:p>
        </w:tc>
        <w:tc>
          <w:tcPr>
            <w:tcW w:w="850" w:type="dxa"/>
            <w:tcBorders>
              <w:top w:val="nil"/>
              <w:left w:val="nil"/>
              <w:bottom w:val="nil"/>
              <w:right w:val="nil"/>
            </w:tcBorders>
            <w:vAlign w:val="center"/>
          </w:tcPr>
          <w:p w14:paraId="289CE251"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 xml:space="preserve">50 </w:t>
            </w:r>
          </w:p>
        </w:tc>
        <w:tc>
          <w:tcPr>
            <w:tcW w:w="709" w:type="dxa"/>
            <w:tcBorders>
              <w:top w:val="nil"/>
              <w:left w:val="nil"/>
              <w:bottom w:val="nil"/>
              <w:right w:val="nil"/>
            </w:tcBorders>
            <w:vAlign w:val="center"/>
          </w:tcPr>
          <w:p w14:paraId="25A31026"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5</w:t>
            </w:r>
          </w:p>
        </w:tc>
        <w:tc>
          <w:tcPr>
            <w:tcW w:w="850" w:type="dxa"/>
            <w:tcBorders>
              <w:top w:val="nil"/>
              <w:left w:val="nil"/>
              <w:bottom w:val="nil"/>
              <w:right w:val="nil"/>
            </w:tcBorders>
            <w:vAlign w:val="center"/>
          </w:tcPr>
          <w:p w14:paraId="7BAF49A8"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 xml:space="preserve">50 </w:t>
            </w:r>
          </w:p>
        </w:tc>
        <w:tc>
          <w:tcPr>
            <w:tcW w:w="1418" w:type="dxa"/>
            <w:tcBorders>
              <w:top w:val="nil"/>
              <w:left w:val="nil"/>
              <w:bottom w:val="nil"/>
              <w:right w:val="nil"/>
            </w:tcBorders>
          </w:tcPr>
          <w:p w14:paraId="20440CD1" w14:textId="77777777" w:rsidR="00907564" w:rsidRDefault="00907564" w:rsidP="0067078F">
            <w:pPr>
              <w:spacing w:line="360" w:lineRule="auto"/>
              <w:jc w:val="right"/>
              <w:rPr>
                <w:rFonts w:eastAsia="Times New Roman" w:cs="Times New Roman"/>
                <w:color w:val="000000"/>
              </w:rPr>
            </w:pPr>
            <w:r>
              <w:rPr>
                <w:rFonts w:eastAsia="Times New Roman" w:cs="Times New Roman"/>
                <w:color w:val="000000"/>
              </w:rPr>
              <w:t>3</w:t>
            </w:r>
          </w:p>
        </w:tc>
        <w:tc>
          <w:tcPr>
            <w:tcW w:w="850" w:type="dxa"/>
            <w:tcBorders>
              <w:top w:val="nil"/>
              <w:left w:val="nil"/>
              <w:bottom w:val="nil"/>
              <w:right w:val="nil"/>
            </w:tcBorders>
            <w:vAlign w:val="center"/>
          </w:tcPr>
          <w:p w14:paraId="6DAC7CE6"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2</w:t>
            </w:r>
          </w:p>
        </w:tc>
        <w:tc>
          <w:tcPr>
            <w:tcW w:w="993" w:type="dxa"/>
            <w:tcBorders>
              <w:top w:val="nil"/>
              <w:left w:val="nil"/>
              <w:bottom w:val="nil"/>
              <w:right w:val="nil"/>
            </w:tcBorders>
            <w:vAlign w:val="center"/>
          </w:tcPr>
          <w:p w14:paraId="0D406EA1"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 xml:space="preserve">66.67 </w:t>
            </w:r>
          </w:p>
        </w:tc>
        <w:tc>
          <w:tcPr>
            <w:tcW w:w="850" w:type="dxa"/>
            <w:tcBorders>
              <w:top w:val="nil"/>
              <w:left w:val="nil"/>
              <w:bottom w:val="nil"/>
              <w:right w:val="nil"/>
            </w:tcBorders>
            <w:vAlign w:val="center"/>
          </w:tcPr>
          <w:p w14:paraId="7BE0DFB1"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1</w:t>
            </w:r>
          </w:p>
        </w:tc>
        <w:tc>
          <w:tcPr>
            <w:tcW w:w="992" w:type="dxa"/>
            <w:tcBorders>
              <w:top w:val="nil"/>
              <w:left w:val="nil"/>
              <w:bottom w:val="nil"/>
              <w:right w:val="nil"/>
            </w:tcBorders>
            <w:vAlign w:val="center"/>
          </w:tcPr>
          <w:p w14:paraId="7CF274E5"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 xml:space="preserve">33.33 </w:t>
            </w:r>
          </w:p>
        </w:tc>
      </w:tr>
      <w:tr w:rsidR="00907564" w:rsidRPr="00B63080" w14:paraId="252D9330" w14:textId="77777777" w:rsidTr="00907564">
        <w:tc>
          <w:tcPr>
            <w:tcW w:w="3408" w:type="dxa"/>
            <w:tcBorders>
              <w:top w:val="nil"/>
              <w:left w:val="nil"/>
              <w:right w:val="nil"/>
            </w:tcBorders>
            <w:vAlign w:val="center"/>
          </w:tcPr>
          <w:p w14:paraId="18B26B4F" w14:textId="77777777" w:rsidR="00907564" w:rsidRPr="00B63080" w:rsidRDefault="00907564" w:rsidP="0067078F">
            <w:pPr>
              <w:spacing w:line="360" w:lineRule="auto"/>
              <w:rPr>
                <w:rFonts w:eastAsia="Times New Roman" w:cs="Times New Roman"/>
              </w:rPr>
            </w:pPr>
            <w:r w:rsidRPr="00B63080">
              <w:rPr>
                <w:rFonts w:eastAsia="Times New Roman" w:cs="Times New Roman"/>
              </w:rPr>
              <w:t>Glaucoma</w:t>
            </w:r>
          </w:p>
        </w:tc>
        <w:tc>
          <w:tcPr>
            <w:tcW w:w="709" w:type="dxa"/>
            <w:tcBorders>
              <w:top w:val="nil"/>
              <w:left w:val="nil"/>
              <w:right w:val="nil"/>
            </w:tcBorders>
          </w:tcPr>
          <w:p w14:paraId="0FCB674E" w14:textId="77777777" w:rsidR="00907564" w:rsidRDefault="00907564" w:rsidP="0067078F">
            <w:pPr>
              <w:spacing w:line="360" w:lineRule="auto"/>
              <w:jc w:val="right"/>
              <w:rPr>
                <w:rFonts w:eastAsia="Times New Roman" w:cs="Times New Roman"/>
                <w:color w:val="000000"/>
              </w:rPr>
            </w:pPr>
            <w:r>
              <w:rPr>
                <w:rFonts w:eastAsia="Times New Roman" w:cs="Times New Roman"/>
                <w:color w:val="000000"/>
              </w:rPr>
              <w:t>1</w:t>
            </w:r>
          </w:p>
        </w:tc>
        <w:tc>
          <w:tcPr>
            <w:tcW w:w="567" w:type="dxa"/>
            <w:tcBorders>
              <w:top w:val="nil"/>
              <w:left w:val="nil"/>
              <w:right w:val="nil"/>
            </w:tcBorders>
            <w:vAlign w:val="center"/>
          </w:tcPr>
          <w:p w14:paraId="0946D842"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1</w:t>
            </w:r>
          </w:p>
        </w:tc>
        <w:tc>
          <w:tcPr>
            <w:tcW w:w="850" w:type="dxa"/>
            <w:tcBorders>
              <w:top w:val="nil"/>
              <w:left w:val="nil"/>
              <w:right w:val="nil"/>
            </w:tcBorders>
            <w:vAlign w:val="center"/>
          </w:tcPr>
          <w:p w14:paraId="7DE302F0"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 xml:space="preserve">100 </w:t>
            </w:r>
          </w:p>
        </w:tc>
        <w:tc>
          <w:tcPr>
            <w:tcW w:w="709" w:type="dxa"/>
            <w:tcBorders>
              <w:top w:val="nil"/>
              <w:left w:val="nil"/>
              <w:right w:val="nil"/>
            </w:tcBorders>
            <w:vAlign w:val="center"/>
          </w:tcPr>
          <w:p w14:paraId="08F49C6A"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0</w:t>
            </w:r>
          </w:p>
        </w:tc>
        <w:tc>
          <w:tcPr>
            <w:tcW w:w="850" w:type="dxa"/>
            <w:tcBorders>
              <w:top w:val="nil"/>
              <w:left w:val="nil"/>
              <w:right w:val="nil"/>
            </w:tcBorders>
            <w:vAlign w:val="center"/>
          </w:tcPr>
          <w:p w14:paraId="2B213F4A"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 xml:space="preserve">0 </w:t>
            </w:r>
          </w:p>
        </w:tc>
        <w:tc>
          <w:tcPr>
            <w:tcW w:w="1418" w:type="dxa"/>
            <w:tcBorders>
              <w:top w:val="nil"/>
              <w:left w:val="nil"/>
              <w:right w:val="nil"/>
            </w:tcBorders>
          </w:tcPr>
          <w:p w14:paraId="65C583AB" w14:textId="77777777" w:rsidR="00907564" w:rsidRDefault="00907564" w:rsidP="0067078F">
            <w:pPr>
              <w:spacing w:line="360" w:lineRule="auto"/>
              <w:jc w:val="right"/>
              <w:rPr>
                <w:rFonts w:eastAsia="Times New Roman" w:cs="Times New Roman"/>
                <w:color w:val="000000"/>
              </w:rPr>
            </w:pPr>
            <w:r>
              <w:rPr>
                <w:rFonts w:eastAsia="Times New Roman" w:cs="Times New Roman"/>
                <w:color w:val="000000"/>
              </w:rPr>
              <w:t>3</w:t>
            </w:r>
          </w:p>
        </w:tc>
        <w:tc>
          <w:tcPr>
            <w:tcW w:w="850" w:type="dxa"/>
            <w:tcBorders>
              <w:top w:val="nil"/>
              <w:left w:val="nil"/>
              <w:right w:val="nil"/>
            </w:tcBorders>
            <w:vAlign w:val="center"/>
          </w:tcPr>
          <w:p w14:paraId="65591E38"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1</w:t>
            </w:r>
          </w:p>
        </w:tc>
        <w:tc>
          <w:tcPr>
            <w:tcW w:w="993" w:type="dxa"/>
            <w:tcBorders>
              <w:top w:val="nil"/>
              <w:left w:val="nil"/>
              <w:right w:val="nil"/>
            </w:tcBorders>
            <w:vAlign w:val="center"/>
          </w:tcPr>
          <w:p w14:paraId="26E94826"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 xml:space="preserve">33.33 </w:t>
            </w:r>
          </w:p>
        </w:tc>
        <w:tc>
          <w:tcPr>
            <w:tcW w:w="850" w:type="dxa"/>
            <w:tcBorders>
              <w:top w:val="nil"/>
              <w:left w:val="nil"/>
              <w:right w:val="nil"/>
            </w:tcBorders>
            <w:vAlign w:val="center"/>
          </w:tcPr>
          <w:p w14:paraId="5E81B2AB"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2</w:t>
            </w:r>
          </w:p>
        </w:tc>
        <w:tc>
          <w:tcPr>
            <w:tcW w:w="992" w:type="dxa"/>
            <w:tcBorders>
              <w:top w:val="nil"/>
              <w:left w:val="nil"/>
              <w:right w:val="nil"/>
            </w:tcBorders>
            <w:vAlign w:val="center"/>
          </w:tcPr>
          <w:p w14:paraId="30B0344C" w14:textId="77777777" w:rsidR="00907564" w:rsidRPr="00B63080" w:rsidRDefault="00907564" w:rsidP="0067078F">
            <w:pPr>
              <w:spacing w:line="360" w:lineRule="auto"/>
              <w:jc w:val="right"/>
              <w:rPr>
                <w:rFonts w:eastAsia="Times New Roman" w:cs="Times New Roman"/>
                <w:color w:val="000000"/>
              </w:rPr>
            </w:pPr>
            <w:r>
              <w:rPr>
                <w:rFonts w:eastAsia="Times New Roman" w:cs="Times New Roman"/>
                <w:color w:val="000000"/>
              </w:rPr>
              <w:t xml:space="preserve">66.67 </w:t>
            </w:r>
          </w:p>
        </w:tc>
      </w:tr>
    </w:tbl>
    <w:p w14:paraId="06790311" w14:textId="23E8C7BF" w:rsidR="00AC75CC" w:rsidRPr="00D2455D" w:rsidRDefault="00AC75CC" w:rsidP="00AC75CC">
      <w:pPr>
        <w:rPr>
          <w:lang w:eastAsia="en-AU"/>
        </w:rPr>
      </w:pPr>
      <w:r w:rsidRPr="00217706">
        <w:rPr>
          <w:vertAlign w:val="superscript"/>
          <w:lang w:eastAsia="en-AU"/>
        </w:rPr>
        <w:t>1</w:t>
      </w:r>
      <w:r>
        <w:rPr>
          <w:lang w:eastAsia="en-AU"/>
        </w:rPr>
        <w:t>Total number of participants with VI attributed to each main cause</w:t>
      </w:r>
      <w:r>
        <w:rPr>
          <w:lang w:eastAsia="en-AU"/>
        </w:rPr>
        <w:br/>
      </w:r>
    </w:p>
    <w:p w14:paraId="6B774EDB" w14:textId="77777777" w:rsidR="00AC75CC" w:rsidRDefault="00AC75CC" w:rsidP="00AC75CC">
      <w:pPr>
        <w:ind w:firstLine="720"/>
        <w:rPr>
          <w:lang w:eastAsia="en-AU"/>
        </w:rPr>
      </w:pPr>
    </w:p>
    <w:p w14:paraId="6D0E1297" w14:textId="77777777" w:rsidR="00DF575C" w:rsidRPr="00DF575C" w:rsidRDefault="00DF575C" w:rsidP="00DF575C">
      <w:pPr>
        <w:rPr>
          <w:sz w:val="24"/>
          <w:szCs w:val="24"/>
          <w:lang w:eastAsia="en-AU"/>
        </w:rPr>
      </w:pPr>
    </w:p>
    <w:p w14:paraId="293DE0CC" w14:textId="77777777" w:rsidR="00DF575C" w:rsidRPr="00DF575C" w:rsidRDefault="00DF575C" w:rsidP="00DF575C">
      <w:pPr>
        <w:rPr>
          <w:sz w:val="24"/>
          <w:szCs w:val="24"/>
          <w:lang w:eastAsia="en-AU"/>
        </w:rPr>
      </w:pPr>
    </w:p>
    <w:p w14:paraId="08E2E81F" w14:textId="45E5CD26" w:rsidR="00DF575C" w:rsidRDefault="00DF575C" w:rsidP="00DF575C">
      <w:pPr>
        <w:rPr>
          <w:sz w:val="24"/>
          <w:szCs w:val="24"/>
          <w:lang w:eastAsia="en-AU"/>
        </w:rPr>
      </w:pPr>
    </w:p>
    <w:p w14:paraId="1BFBF8E2" w14:textId="77777777" w:rsidR="00DF575C" w:rsidRPr="00DF575C" w:rsidRDefault="00DF575C" w:rsidP="00DF575C">
      <w:pPr>
        <w:rPr>
          <w:sz w:val="24"/>
          <w:szCs w:val="24"/>
          <w:lang w:eastAsia="en-AU"/>
        </w:rPr>
        <w:sectPr w:rsidR="00DF575C" w:rsidRPr="00DF575C" w:rsidSect="00DF575C">
          <w:pgSz w:w="16838" w:h="11906" w:orient="landscape"/>
          <w:pgMar w:top="1440" w:right="1440" w:bottom="1440" w:left="1440" w:header="708" w:footer="708" w:gutter="0"/>
          <w:cols w:space="708"/>
          <w:docGrid w:linePitch="360"/>
        </w:sectPr>
      </w:pPr>
    </w:p>
    <w:p w14:paraId="3E842606" w14:textId="14881B2C" w:rsidR="00AD154B" w:rsidRDefault="00DF575C" w:rsidP="00DA4343">
      <w:pPr>
        <w:pStyle w:val="Heading3"/>
      </w:pPr>
      <w:bookmarkStart w:id="479" w:name="_Toc455472152"/>
      <w:bookmarkStart w:id="480" w:name="_Toc463361800"/>
      <w:r>
        <w:lastRenderedPageBreak/>
        <w:t xml:space="preserve">Prevalence </w:t>
      </w:r>
      <w:r w:rsidRPr="00DA4343">
        <w:t>and</w:t>
      </w:r>
      <w:r>
        <w:t xml:space="preserve"> causes by age</w:t>
      </w:r>
      <w:bookmarkEnd w:id="479"/>
      <w:bookmarkEnd w:id="480"/>
    </w:p>
    <w:p w14:paraId="47B51B38" w14:textId="332E07B7" w:rsidR="00AD154B" w:rsidRPr="00AD154B" w:rsidRDefault="00AD154B" w:rsidP="00AD154B">
      <w:pPr>
        <w:spacing w:line="480" w:lineRule="auto"/>
        <w:rPr>
          <w:sz w:val="24"/>
          <w:szCs w:val="24"/>
        </w:rPr>
      </w:pPr>
      <w:r w:rsidRPr="00AD154B">
        <w:rPr>
          <w:sz w:val="24"/>
          <w:szCs w:val="24"/>
          <w:lang w:eastAsia="en-AU"/>
        </w:rPr>
        <w:t>The prevalence of VI for both Indigenous and non-Indigenous Austral</w:t>
      </w:r>
      <w:r w:rsidR="005525E1">
        <w:rPr>
          <w:sz w:val="24"/>
          <w:szCs w:val="24"/>
          <w:lang w:eastAsia="en-AU"/>
        </w:rPr>
        <w:t>ians increased markedly with age (</w:t>
      </w:r>
      <w:r w:rsidR="005525E1">
        <w:rPr>
          <w:sz w:val="24"/>
          <w:szCs w:val="24"/>
          <w:lang w:eastAsia="en-AU"/>
        </w:rPr>
        <w:fldChar w:fldCharType="begin"/>
      </w:r>
      <w:r w:rsidR="005525E1">
        <w:rPr>
          <w:sz w:val="24"/>
          <w:szCs w:val="24"/>
          <w:lang w:eastAsia="en-AU"/>
        </w:rPr>
        <w:instrText xml:space="preserve"> REF _Ref455332341 \h </w:instrText>
      </w:r>
      <w:r w:rsidR="005525E1">
        <w:rPr>
          <w:sz w:val="24"/>
          <w:szCs w:val="24"/>
          <w:lang w:eastAsia="en-AU"/>
        </w:rPr>
      </w:r>
      <w:r w:rsidR="005525E1">
        <w:rPr>
          <w:sz w:val="24"/>
          <w:szCs w:val="24"/>
          <w:lang w:eastAsia="en-AU"/>
        </w:rPr>
        <w:fldChar w:fldCharType="separate"/>
      </w:r>
      <w:r w:rsidR="005E75F0" w:rsidRPr="00AD154B">
        <w:rPr>
          <w:iCs/>
          <w:sz w:val="24"/>
          <w:szCs w:val="24"/>
        </w:rPr>
        <w:t xml:space="preserve">Figure </w:t>
      </w:r>
      <w:r w:rsidR="005E75F0">
        <w:rPr>
          <w:iCs/>
          <w:noProof/>
          <w:sz w:val="24"/>
          <w:szCs w:val="24"/>
        </w:rPr>
        <w:t>13</w:t>
      </w:r>
      <w:r w:rsidR="005525E1">
        <w:rPr>
          <w:sz w:val="24"/>
          <w:szCs w:val="24"/>
          <w:lang w:eastAsia="en-AU"/>
        </w:rPr>
        <w:fldChar w:fldCharType="end"/>
      </w:r>
      <w:r w:rsidR="005525E1">
        <w:rPr>
          <w:sz w:val="24"/>
          <w:szCs w:val="24"/>
          <w:lang w:eastAsia="en-AU"/>
        </w:rPr>
        <w:t>,</w:t>
      </w:r>
      <w:r w:rsidRPr="00AD154B">
        <w:rPr>
          <w:sz w:val="24"/>
          <w:szCs w:val="24"/>
          <w:lang w:eastAsia="en-AU"/>
        </w:rPr>
        <w:t xml:space="preserve"> </w:t>
      </w:r>
      <w:r w:rsidRPr="00AD154B">
        <w:rPr>
          <w:sz w:val="24"/>
          <w:szCs w:val="24"/>
          <w:lang w:eastAsia="en-AU"/>
        </w:rPr>
        <w:fldChar w:fldCharType="begin"/>
      </w:r>
      <w:r w:rsidRPr="00AD154B">
        <w:rPr>
          <w:sz w:val="24"/>
          <w:szCs w:val="24"/>
          <w:lang w:eastAsia="en-AU"/>
        </w:rPr>
        <w:instrText xml:space="preserve"> REF _Ref455064613 \h  \* MERGEFORMAT </w:instrText>
      </w:r>
      <w:r w:rsidRPr="00AD154B">
        <w:rPr>
          <w:sz w:val="24"/>
          <w:szCs w:val="24"/>
          <w:lang w:eastAsia="en-AU"/>
        </w:rPr>
      </w:r>
      <w:r w:rsidRPr="00AD154B">
        <w:rPr>
          <w:sz w:val="24"/>
          <w:szCs w:val="24"/>
          <w:lang w:eastAsia="en-AU"/>
        </w:rPr>
        <w:fldChar w:fldCharType="separate"/>
      </w:r>
      <w:r w:rsidR="005E75F0" w:rsidRPr="005E75F0">
        <w:rPr>
          <w:sz w:val="24"/>
          <w:szCs w:val="24"/>
        </w:rPr>
        <w:t xml:space="preserve">Table </w:t>
      </w:r>
      <w:r w:rsidR="005E75F0" w:rsidRPr="005E75F0">
        <w:rPr>
          <w:noProof/>
          <w:sz w:val="24"/>
          <w:szCs w:val="24"/>
        </w:rPr>
        <w:t>15</w:t>
      </w:r>
      <w:r w:rsidRPr="00AD154B">
        <w:rPr>
          <w:sz w:val="24"/>
          <w:szCs w:val="24"/>
          <w:lang w:eastAsia="en-AU"/>
        </w:rPr>
        <w:fldChar w:fldCharType="end"/>
      </w:r>
      <w:r w:rsidRPr="00AD154B">
        <w:rPr>
          <w:sz w:val="24"/>
          <w:szCs w:val="24"/>
          <w:lang w:eastAsia="en-AU"/>
        </w:rPr>
        <w:t>). Among Indigenous Australians aged 60-69 years, almost 17% were vision impaired, compared to 4.37% in their non-Indigenous counterparts. In those aged 80 years above, these figures increased to more than 45% for Indigenous Australians and 15.21% for non-Indigenous Australians, respectively.</w:t>
      </w:r>
      <w:r w:rsidR="00E65C16">
        <w:rPr>
          <w:sz w:val="24"/>
          <w:szCs w:val="24"/>
          <w:lang w:eastAsia="en-AU"/>
        </w:rPr>
        <w:t xml:space="preserve"> </w:t>
      </w:r>
      <w:r w:rsidR="00E65C16" w:rsidRPr="00E65C16">
        <w:rPr>
          <w:sz w:val="24"/>
          <w:szCs w:val="24"/>
          <w:lang w:eastAsia="en-AU"/>
        </w:rPr>
        <w:fldChar w:fldCharType="begin"/>
      </w:r>
      <w:r w:rsidR="00E65C16" w:rsidRPr="00E65C16">
        <w:rPr>
          <w:sz w:val="24"/>
          <w:szCs w:val="24"/>
          <w:lang w:eastAsia="en-AU"/>
        </w:rPr>
        <w:instrText xml:space="preserve"> REF _Ref455179030 \h  \* MERGEFORMAT </w:instrText>
      </w:r>
      <w:r w:rsidR="00E65C16" w:rsidRPr="00E65C16">
        <w:rPr>
          <w:sz w:val="24"/>
          <w:szCs w:val="24"/>
          <w:lang w:eastAsia="en-AU"/>
        </w:rPr>
      </w:r>
      <w:r w:rsidR="00E65C16" w:rsidRPr="00E65C16">
        <w:rPr>
          <w:sz w:val="24"/>
          <w:szCs w:val="24"/>
          <w:lang w:eastAsia="en-AU"/>
        </w:rPr>
        <w:fldChar w:fldCharType="separate"/>
      </w:r>
      <w:r w:rsidR="005E75F0" w:rsidRPr="00AD154B">
        <w:rPr>
          <w:sz w:val="24"/>
          <w:szCs w:val="24"/>
        </w:rPr>
        <w:t xml:space="preserve">Table </w:t>
      </w:r>
      <w:r w:rsidR="005E75F0" w:rsidRPr="005E75F0">
        <w:rPr>
          <w:noProof/>
          <w:sz w:val="24"/>
          <w:szCs w:val="24"/>
        </w:rPr>
        <w:t>16</w:t>
      </w:r>
      <w:r w:rsidR="00E65C16" w:rsidRPr="00E65C16">
        <w:rPr>
          <w:sz w:val="24"/>
          <w:szCs w:val="24"/>
          <w:lang w:eastAsia="en-AU"/>
        </w:rPr>
        <w:fldChar w:fldCharType="end"/>
      </w:r>
      <w:r w:rsidR="00E65C16">
        <w:rPr>
          <w:sz w:val="24"/>
          <w:szCs w:val="24"/>
          <w:lang w:eastAsia="en-AU"/>
        </w:rPr>
        <w:t xml:space="preserve"> provides the mean ages fo</w:t>
      </w:r>
      <w:r w:rsidR="008A4340">
        <w:rPr>
          <w:sz w:val="24"/>
          <w:szCs w:val="24"/>
          <w:lang w:eastAsia="en-AU"/>
        </w:rPr>
        <w:t>r participants with VI attributed to</w:t>
      </w:r>
      <w:r w:rsidR="00E65C16">
        <w:rPr>
          <w:sz w:val="24"/>
          <w:szCs w:val="24"/>
          <w:lang w:eastAsia="en-AU"/>
        </w:rPr>
        <w:t xml:space="preserve"> the five main </w:t>
      </w:r>
      <w:r w:rsidR="008A4340">
        <w:rPr>
          <w:sz w:val="24"/>
          <w:szCs w:val="24"/>
          <w:lang w:eastAsia="en-AU"/>
        </w:rPr>
        <w:t>causes.</w:t>
      </w:r>
    </w:p>
    <w:p w14:paraId="6D4C3126" w14:textId="77777777" w:rsidR="00AD154B" w:rsidRPr="00AD154B" w:rsidRDefault="00AD154B" w:rsidP="00AD154B">
      <w:pPr>
        <w:keepNext/>
        <w:spacing w:after="200" w:line="240" w:lineRule="auto"/>
        <w:rPr>
          <w:iCs/>
          <w:sz w:val="24"/>
          <w:szCs w:val="24"/>
        </w:rPr>
      </w:pPr>
      <w:bookmarkStart w:id="481" w:name="_Ref455064613"/>
      <w:bookmarkStart w:id="482" w:name="_Toc455489092"/>
      <w:proofErr w:type="gramStart"/>
      <w:r w:rsidRPr="00AD154B">
        <w:rPr>
          <w:iCs/>
          <w:sz w:val="24"/>
          <w:szCs w:val="24"/>
        </w:rPr>
        <w:t xml:space="preserve">Table </w:t>
      </w:r>
      <w:r w:rsidRPr="00AD154B">
        <w:rPr>
          <w:iCs/>
          <w:sz w:val="24"/>
          <w:szCs w:val="24"/>
        </w:rPr>
        <w:fldChar w:fldCharType="begin"/>
      </w:r>
      <w:r w:rsidRPr="00AD154B">
        <w:rPr>
          <w:iCs/>
          <w:sz w:val="24"/>
          <w:szCs w:val="24"/>
        </w:rPr>
        <w:instrText xml:space="preserve"> SEQ Table \* ARABIC </w:instrText>
      </w:r>
      <w:r w:rsidRPr="00AD154B">
        <w:rPr>
          <w:iCs/>
          <w:sz w:val="24"/>
          <w:szCs w:val="24"/>
        </w:rPr>
        <w:fldChar w:fldCharType="separate"/>
      </w:r>
      <w:r w:rsidR="005E75F0">
        <w:rPr>
          <w:iCs/>
          <w:noProof/>
          <w:sz w:val="24"/>
          <w:szCs w:val="24"/>
        </w:rPr>
        <w:t>15</w:t>
      </w:r>
      <w:r w:rsidRPr="00AD154B">
        <w:rPr>
          <w:iCs/>
          <w:sz w:val="24"/>
          <w:szCs w:val="24"/>
        </w:rPr>
        <w:fldChar w:fldCharType="end"/>
      </w:r>
      <w:bookmarkEnd w:id="481"/>
      <w:r w:rsidRPr="00AD154B">
        <w:rPr>
          <w:iCs/>
          <w:sz w:val="24"/>
          <w:szCs w:val="24"/>
        </w:rPr>
        <w:t>.</w:t>
      </w:r>
      <w:proofErr w:type="gramEnd"/>
      <w:r w:rsidRPr="00AD154B">
        <w:rPr>
          <w:iCs/>
          <w:sz w:val="24"/>
          <w:szCs w:val="24"/>
        </w:rPr>
        <w:t xml:space="preserve"> The prevalence of vision impairment in Indigenous and non-Indigenous Australians by age</w:t>
      </w:r>
      <w:bookmarkEnd w:id="482"/>
    </w:p>
    <w:tbl>
      <w:tblPr>
        <w:tblStyle w:val="TableGrid1"/>
        <w:tblpPr w:leftFromText="180" w:rightFromText="180" w:vertAnchor="text" w:horzAnchor="margin" w:tblpY="-60"/>
        <w:tblW w:w="0" w:type="auto"/>
        <w:tblLook w:val="04A0" w:firstRow="1" w:lastRow="0" w:firstColumn="1" w:lastColumn="0" w:noHBand="0" w:noVBand="1"/>
      </w:tblPr>
      <w:tblGrid>
        <w:gridCol w:w="1848"/>
        <w:gridCol w:w="1095"/>
        <w:gridCol w:w="1560"/>
        <w:gridCol w:w="1134"/>
        <w:gridCol w:w="1842"/>
      </w:tblGrid>
      <w:tr w:rsidR="00AD154B" w:rsidRPr="00AD154B" w14:paraId="30DF3A89" w14:textId="77777777" w:rsidTr="00AD154B">
        <w:tc>
          <w:tcPr>
            <w:tcW w:w="1848" w:type="dxa"/>
            <w:tcBorders>
              <w:left w:val="nil"/>
              <w:bottom w:val="single" w:sz="4" w:space="0" w:color="auto"/>
              <w:right w:val="nil"/>
            </w:tcBorders>
          </w:tcPr>
          <w:p w14:paraId="07633CE5" w14:textId="77777777" w:rsidR="00AD154B" w:rsidRPr="00AD154B" w:rsidRDefault="00AD154B" w:rsidP="00AD154B">
            <w:pPr>
              <w:rPr>
                <w:lang w:eastAsia="en-AU"/>
              </w:rPr>
            </w:pPr>
          </w:p>
        </w:tc>
        <w:tc>
          <w:tcPr>
            <w:tcW w:w="2655" w:type="dxa"/>
            <w:gridSpan w:val="2"/>
            <w:tcBorders>
              <w:left w:val="nil"/>
              <w:bottom w:val="single" w:sz="4" w:space="0" w:color="auto"/>
              <w:right w:val="nil"/>
            </w:tcBorders>
          </w:tcPr>
          <w:p w14:paraId="0523DCBC" w14:textId="77777777" w:rsidR="00AD154B" w:rsidRPr="00AD154B" w:rsidRDefault="00AD154B" w:rsidP="00AD154B">
            <w:pPr>
              <w:jc w:val="center"/>
              <w:rPr>
                <w:lang w:eastAsia="en-AU"/>
              </w:rPr>
            </w:pPr>
            <w:r w:rsidRPr="00AD154B">
              <w:rPr>
                <w:lang w:eastAsia="en-AU"/>
              </w:rPr>
              <w:t>Indigenous</w:t>
            </w:r>
          </w:p>
        </w:tc>
        <w:tc>
          <w:tcPr>
            <w:tcW w:w="2976" w:type="dxa"/>
            <w:gridSpan w:val="2"/>
            <w:tcBorders>
              <w:left w:val="nil"/>
              <w:bottom w:val="single" w:sz="4" w:space="0" w:color="auto"/>
              <w:right w:val="nil"/>
            </w:tcBorders>
          </w:tcPr>
          <w:p w14:paraId="4BD7CCF9" w14:textId="77777777" w:rsidR="00AD154B" w:rsidRPr="00AD154B" w:rsidRDefault="00AD154B" w:rsidP="00AD154B">
            <w:pPr>
              <w:jc w:val="center"/>
              <w:rPr>
                <w:lang w:eastAsia="en-AU"/>
              </w:rPr>
            </w:pPr>
            <w:r w:rsidRPr="00AD154B">
              <w:rPr>
                <w:lang w:eastAsia="en-AU"/>
              </w:rPr>
              <w:t>Non-Indigenous</w:t>
            </w:r>
          </w:p>
        </w:tc>
      </w:tr>
      <w:tr w:rsidR="00AD154B" w:rsidRPr="00AD154B" w14:paraId="7480CD6A" w14:textId="77777777" w:rsidTr="00AD154B">
        <w:tc>
          <w:tcPr>
            <w:tcW w:w="1848" w:type="dxa"/>
            <w:tcBorders>
              <w:left w:val="nil"/>
              <w:bottom w:val="nil"/>
              <w:right w:val="nil"/>
            </w:tcBorders>
          </w:tcPr>
          <w:p w14:paraId="7ED55795" w14:textId="77777777" w:rsidR="00AD154B" w:rsidRPr="00AD154B" w:rsidRDefault="00AD154B" w:rsidP="00AD154B">
            <w:pPr>
              <w:rPr>
                <w:lang w:eastAsia="en-AU"/>
              </w:rPr>
            </w:pPr>
          </w:p>
        </w:tc>
        <w:tc>
          <w:tcPr>
            <w:tcW w:w="1095" w:type="dxa"/>
            <w:tcBorders>
              <w:left w:val="nil"/>
              <w:bottom w:val="nil"/>
              <w:right w:val="nil"/>
            </w:tcBorders>
          </w:tcPr>
          <w:p w14:paraId="598DE9B6" w14:textId="77777777" w:rsidR="00AD154B" w:rsidRPr="00AD154B" w:rsidRDefault="00AD154B" w:rsidP="00AD154B">
            <w:pPr>
              <w:jc w:val="right"/>
              <w:rPr>
                <w:lang w:eastAsia="en-AU"/>
              </w:rPr>
            </w:pPr>
            <w:r w:rsidRPr="00AD154B">
              <w:rPr>
                <w:lang w:eastAsia="en-AU"/>
              </w:rPr>
              <w:t>%</w:t>
            </w:r>
          </w:p>
        </w:tc>
        <w:tc>
          <w:tcPr>
            <w:tcW w:w="1560" w:type="dxa"/>
            <w:tcBorders>
              <w:left w:val="nil"/>
              <w:bottom w:val="nil"/>
              <w:right w:val="nil"/>
            </w:tcBorders>
          </w:tcPr>
          <w:p w14:paraId="344BCB40" w14:textId="77777777" w:rsidR="00AD154B" w:rsidRPr="00AD154B" w:rsidRDefault="00AD154B" w:rsidP="00AD154B">
            <w:pPr>
              <w:jc w:val="right"/>
              <w:rPr>
                <w:lang w:eastAsia="en-AU"/>
              </w:rPr>
            </w:pPr>
            <w:r w:rsidRPr="00AD154B">
              <w:rPr>
                <w:lang w:eastAsia="en-AU"/>
              </w:rPr>
              <w:t>95% CI</w:t>
            </w:r>
          </w:p>
        </w:tc>
        <w:tc>
          <w:tcPr>
            <w:tcW w:w="1134" w:type="dxa"/>
            <w:tcBorders>
              <w:left w:val="nil"/>
              <w:bottom w:val="nil"/>
              <w:right w:val="nil"/>
            </w:tcBorders>
          </w:tcPr>
          <w:p w14:paraId="5AC131D0" w14:textId="77777777" w:rsidR="00AD154B" w:rsidRPr="00AD154B" w:rsidRDefault="00AD154B" w:rsidP="00AD154B">
            <w:pPr>
              <w:jc w:val="right"/>
              <w:rPr>
                <w:lang w:eastAsia="en-AU"/>
              </w:rPr>
            </w:pPr>
            <w:r w:rsidRPr="00AD154B">
              <w:rPr>
                <w:lang w:eastAsia="en-AU"/>
              </w:rPr>
              <w:t>%</w:t>
            </w:r>
          </w:p>
        </w:tc>
        <w:tc>
          <w:tcPr>
            <w:tcW w:w="1842" w:type="dxa"/>
            <w:tcBorders>
              <w:left w:val="nil"/>
              <w:bottom w:val="nil"/>
              <w:right w:val="nil"/>
            </w:tcBorders>
          </w:tcPr>
          <w:p w14:paraId="40A0D10E" w14:textId="77777777" w:rsidR="00AD154B" w:rsidRPr="00AD154B" w:rsidRDefault="00AD154B" w:rsidP="00AD154B">
            <w:pPr>
              <w:jc w:val="right"/>
              <w:rPr>
                <w:lang w:eastAsia="en-AU"/>
              </w:rPr>
            </w:pPr>
            <w:r w:rsidRPr="00AD154B">
              <w:rPr>
                <w:lang w:eastAsia="en-AU"/>
              </w:rPr>
              <w:t>95% CI</w:t>
            </w:r>
          </w:p>
        </w:tc>
      </w:tr>
      <w:tr w:rsidR="00AD154B" w:rsidRPr="00AD154B" w14:paraId="3A15E79C" w14:textId="77777777" w:rsidTr="00AD154B">
        <w:tc>
          <w:tcPr>
            <w:tcW w:w="1848" w:type="dxa"/>
            <w:tcBorders>
              <w:top w:val="nil"/>
              <w:left w:val="nil"/>
              <w:bottom w:val="nil"/>
              <w:right w:val="nil"/>
            </w:tcBorders>
          </w:tcPr>
          <w:p w14:paraId="0C5558B7" w14:textId="77777777" w:rsidR="00AD154B" w:rsidRPr="00AD154B" w:rsidRDefault="00AD154B" w:rsidP="00AD154B">
            <w:pPr>
              <w:rPr>
                <w:lang w:eastAsia="en-AU"/>
              </w:rPr>
            </w:pPr>
            <w:r w:rsidRPr="00AD154B">
              <w:rPr>
                <w:lang w:eastAsia="en-AU"/>
              </w:rPr>
              <w:t>40-49</w:t>
            </w:r>
          </w:p>
        </w:tc>
        <w:tc>
          <w:tcPr>
            <w:tcW w:w="1095" w:type="dxa"/>
            <w:tcBorders>
              <w:top w:val="nil"/>
              <w:left w:val="nil"/>
              <w:bottom w:val="nil"/>
              <w:right w:val="nil"/>
            </w:tcBorders>
          </w:tcPr>
          <w:p w14:paraId="41392C0A" w14:textId="77777777" w:rsidR="00AD154B" w:rsidRPr="00AD154B" w:rsidRDefault="00AD154B" w:rsidP="00AD154B">
            <w:pPr>
              <w:jc w:val="right"/>
              <w:rPr>
                <w:lang w:eastAsia="en-AU"/>
              </w:rPr>
            </w:pPr>
            <w:r w:rsidRPr="00AD154B">
              <w:t>5.66</w:t>
            </w:r>
          </w:p>
        </w:tc>
        <w:tc>
          <w:tcPr>
            <w:tcW w:w="1560" w:type="dxa"/>
            <w:tcBorders>
              <w:top w:val="nil"/>
              <w:left w:val="nil"/>
              <w:bottom w:val="nil"/>
              <w:right w:val="nil"/>
            </w:tcBorders>
          </w:tcPr>
          <w:p w14:paraId="495B4104" w14:textId="77777777" w:rsidR="00AD154B" w:rsidRPr="00AD154B" w:rsidRDefault="00AD154B" w:rsidP="00AD154B">
            <w:pPr>
              <w:jc w:val="right"/>
              <w:rPr>
                <w:lang w:eastAsia="en-AU"/>
              </w:rPr>
            </w:pPr>
            <w:r w:rsidRPr="00AD154B">
              <w:rPr>
                <w:lang w:eastAsia="en-AU"/>
              </w:rPr>
              <w:t>3.93, 7.86</w:t>
            </w:r>
          </w:p>
        </w:tc>
        <w:tc>
          <w:tcPr>
            <w:tcW w:w="1134" w:type="dxa"/>
            <w:tcBorders>
              <w:top w:val="nil"/>
              <w:left w:val="nil"/>
              <w:bottom w:val="nil"/>
              <w:right w:val="nil"/>
            </w:tcBorders>
          </w:tcPr>
          <w:p w14:paraId="4CDA17EF" w14:textId="77777777" w:rsidR="00AD154B" w:rsidRPr="00AD154B" w:rsidRDefault="00AD154B" w:rsidP="00AD154B">
            <w:pPr>
              <w:jc w:val="right"/>
              <w:rPr>
                <w:lang w:eastAsia="en-AU"/>
              </w:rPr>
            </w:pPr>
            <w:r w:rsidRPr="00AD154B">
              <w:rPr>
                <w:lang w:eastAsia="en-AU"/>
              </w:rPr>
              <w:t>-</w:t>
            </w:r>
          </w:p>
        </w:tc>
        <w:tc>
          <w:tcPr>
            <w:tcW w:w="1842" w:type="dxa"/>
            <w:tcBorders>
              <w:top w:val="nil"/>
              <w:left w:val="nil"/>
              <w:bottom w:val="nil"/>
              <w:right w:val="nil"/>
            </w:tcBorders>
          </w:tcPr>
          <w:p w14:paraId="65D511BA" w14:textId="77777777" w:rsidR="00AD154B" w:rsidRPr="00AD154B" w:rsidRDefault="00AD154B" w:rsidP="00AD154B">
            <w:pPr>
              <w:jc w:val="right"/>
              <w:rPr>
                <w:lang w:eastAsia="en-AU"/>
              </w:rPr>
            </w:pPr>
            <w:r w:rsidRPr="00AD154B">
              <w:rPr>
                <w:lang w:eastAsia="en-AU"/>
              </w:rPr>
              <w:t>-</w:t>
            </w:r>
          </w:p>
        </w:tc>
      </w:tr>
      <w:tr w:rsidR="00AD154B" w:rsidRPr="00AD154B" w14:paraId="26979511" w14:textId="77777777" w:rsidTr="00AD154B">
        <w:tc>
          <w:tcPr>
            <w:tcW w:w="1848" w:type="dxa"/>
            <w:tcBorders>
              <w:top w:val="nil"/>
              <w:left w:val="nil"/>
              <w:bottom w:val="nil"/>
              <w:right w:val="nil"/>
            </w:tcBorders>
          </w:tcPr>
          <w:p w14:paraId="756319BF" w14:textId="77777777" w:rsidR="00AD154B" w:rsidRPr="00AD154B" w:rsidRDefault="00AD154B" w:rsidP="00AD154B">
            <w:pPr>
              <w:rPr>
                <w:lang w:eastAsia="en-AU"/>
              </w:rPr>
            </w:pPr>
            <w:r w:rsidRPr="00AD154B">
              <w:rPr>
                <w:lang w:eastAsia="en-AU"/>
              </w:rPr>
              <w:t>50-59</w:t>
            </w:r>
          </w:p>
        </w:tc>
        <w:tc>
          <w:tcPr>
            <w:tcW w:w="1095" w:type="dxa"/>
            <w:tcBorders>
              <w:top w:val="nil"/>
              <w:left w:val="nil"/>
              <w:bottom w:val="nil"/>
              <w:right w:val="nil"/>
            </w:tcBorders>
          </w:tcPr>
          <w:p w14:paraId="75DF9890" w14:textId="77777777" w:rsidR="00AD154B" w:rsidRPr="00AD154B" w:rsidRDefault="00AD154B" w:rsidP="00AD154B">
            <w:pPr>
              <w:jc w:val="right"/>
              <w:rPr>
                <w:lang w:eastAsia="en-AU"/>
              </w:rPr>
            </w:pPr>
            <w:r w:rsidRPr="00AD154B">
              <w:t>8.23</w:t>
            </w:r>
          </w:p>
        </w:tc>
        <w:tc>
          <w:tcPr>
            <w:tcW w:w="1560" w:type="dxa"/>
            <w:tcBorders>
              <w:top w:val="nil"/>
              <w:left w:val="nil"/>
              <w:bottom w:val="nil"/>
              <w:right w:val="nil"/>
            </w:tcBorders>
          </w:tcPr>
          <w:p w14:paraId="1DECC6F9" w14:textId="77777777" w:rsidR="00AD154B" w:rsidRPr="00AD154B" w:rsidRDefault="00AD154B" w:rsidP="00AD154B">
            <w:pPr>
              <w:jc w:val="right"/>
              <w:rPr>
                <w:lang w:eastAsia="en-AU"/>
              </w:rPr>
            </w:pPr>
            <w:r w:rsidRPr="00AD154B">
              <w:rPr>
                <w:lang w:eastAsia="en-AU"/>
              </w:rPr>
              <w:t>6.21, 10.65</w:t>
            </w:r>
          </w:p>
        </w:tc>
        <w:tc>
          <w:tcPr>
            <w:tcW w:w="1134" w:type="dxa"/>
            <w:tcBorders>
              <w:top w:val="nil"/>
              <w:left w:val="nil"/>
              <w:bottom w:val="nil"/>
              <w:right w:val="nil"/>
            </w:tcBorders>
          </w:tcPr>
          <w:p w14:paraId="1F99FF46" w14:textId="77777777" w:rsidR="00AD154B" w:rsidRPr="00AD154B" w:rsidRDefault="00AD154B" w:rsidP="00AD154B">
            <w:pPr>
              <w:jc w:val="right"/>
              <w:rPr>
                <w:lang w:eastAsia="en-AU"/>
              </w:rPr>
            </w:pPr>
            <w:r w:rsidRPr="00AD154B">
              <w:t>4.42</w:t>
            </w:r>
          </w:p>
        </w:tc>
        <w:tc>
          <w:tcPr>
            <w:tcW w:w="1842" w:type="dxa"/>
            <w:tcBorders>
              <w:top w:val="nil"/>
              <w:left w:val="nil"/>
              <w:bottom w:val="nil"/>
              <w:right w:val="nil"/>
            </w:tcBorders>
          </w:tcPr>
          <w:p w14:paraId="71E2D879" w14:textId="77777777" w:rsidR="00AD154B" w:rsidRPr="00AD154B" w:rsidRDefault="00AD154B" w:rsidP="00AD154B">
            <w:pPr>
              <w:jc w:val="right"/>
              <w:rPr>
                <w:lang w:eastAsia="en-AU"/>
              </w:rPr>
            </w:pPr>
            <w:r w:rsidRPr="00AD154B">
              <w:rPr>
                <w:lang w:eastAsia="en-AU"/>
              </w:rPr>
              <w:t>3.11, 6.07</w:t>
            </w:r>
          </w:p>
        </w:tc>
      </w:tr>
      <w:tr w:rsidR="00AD154B" w:rsidRPr="00AD154B" w14:paraId="78129EA6" w14:textId="77777777" w:rsidTr="00AD154B">
        <w:tc>
          <w:tcPr>
            <w:tcW w:w="1848" w:type="dxa"/>
            <w:tcBorders>
              <w:top w:val="nil"/>
              <w:left w:val="nil"/>
              <w:bottom w:val="nil"/>
              <w:right w:val="nil"/>
            </w:tcBorders>
          </w:tcPr>
          <w:p w14:paraId="203E7170" w14:textId="77777777" w:rsidR="00AD154B" w:rsidRPr="00AD154B" w:rsidRDefault="00AD154B" w:rsidP="00AD154B">
            <w:pPr>
              <w:rPr>
                <w:lang w:eastAsia="en-AU"/>
              </w:rPr>
            </w:pPr>
            <w:r w:rsidRPr="00AD154B">
              <w:rPr>
                <w:lang w:eastAsia="en-AU"/>
              </w:rPr>
              <w:t>60-69</w:t>
            </w:r>
          </w:p>
        </w:tc>
        <w:tc>
          <w:tcPr>
            <w:tcW w:w="1095" w:type="dxa"/>
            <w:tcBorders>
              <w:top w:val="nil"/>
              <w:left w:val="nil"/>
              <w:bottom w:val="nil"/>
              <w:right w:val="nil"/>
            </w:tcBorders>
          </w:tcPr>
          <w:p w14:paraId="16929B60" w14:textId="77777777" w:rsidR="00AD154B" w:rsidRPr="00AD154B" w:rsidRDefault="00AD154B" w:rsidP="00AD154B">
            <w:pPr>
              <w:jc w:val="right"/>
              <w:rPr>
                <w:lang w:eastAsia="en-AU"/>
              </w:rPr>
            </w:pPr>
            <w:r w:rsidRPr="00AD154B">
              <w:t>16.85</w:t>
            </w:r>
          </w:p>
        </w:tc>
        <w:tc>
          <w:tcPr>
            <w:tcW w:w="1560" w:type="dxa"/>
            <w:tcBorders>
              <w:top w:val="nil"/>
              <w:left w:val="nil"/>
              <w:bottom w:val="nil"/>
              <w:right w:val="nil"/>
            </w:tcBorders>
          </w:tcPr>
          <w:p w14:paraId="115F6282" w14:textId="77777777" w:rsidR="00AD154B" w:rsidRPr="00AD154B" w:rsidRDefault="00AD154B" w:rsidP="00AD154B">
            <w:pPr>
              <w:jc w:val="right"/>
              <w:rPr>
                <w:lang w:eastAsia="en-AU"/>
              </w:rPr>
            </w:pPr>
            <w:r w:rsidRPr="00AD154B">
              <w:rPr>
                <w:lang w:eastAsia="en-AU"/>
              </w:rPr>
              <w:t>13.14, 21.11</w:t>
            </w:r>
          </w:p>
        </w:tc>
        <w:tc>
          <w:tcPr>
            <w:tcW w:w="1134" w:type="dxa"/>
            <w:tcBorders>
              <w:top w:val="nil"/>
              <w:left w:val="nil"/>
              <w:bottom w:val="nil"/>
              <w:right w:val="nil"/>
            </w:tcBorders>
          </w:tcPr>
          <w:p w14:paraId="1352C449" w14:textId="77777777" w:rsidR="00AD154B" w:rsidRPr="00AD154B" w:rsidRDefault="00AD154B" w:rsidP="00AD154B">
            <w:pPr>
              <w:jc w:val="right"/>
              <w:rPr>
                <w:lang w:eastAsia="en-AU"/>
              </w:rPr>
            </w:pPr>
            <w:r w:rsidRPr="00AD154B">
              <w:t>4.37</w:t>
            </w:r>
          </w:p>
        </w:tc>
        <w:tc>
          <w:tcPr>
            <w:tcW w:w="1842" w:type="dxa"/>
            <w:tcBorders>
              <w:top w:val="nil"/>
              <w:left w:val="nil"/>
              <w:bottom w:val="nil"/>
              <w:right w:val="nil"/>
            </w:tcBorders>
          </w:tcPr>
          <w:p w14:paraId="6940DAB1" w14:textId="77777777" w:rsidR="00AD154B" w:rsidRPr="00AD154B" w:rsidRDefault="00AD154B" w:rsidP="00AD154B">
            <w:pPr>
              <w:jc w:val="right"/>
              <w:rPr>
                <w:lang w:eastAsia="en-AU"/>
              </w:rPr>
            </w:pPr>
            <w:r w:rsidRPr="00AD154B">
              <w:rPr>
                <w:lang w:eastAsia="en-AU"/>
              </w:rPr>
              <w:t>3.27, 5.71</w:t>
            </w:r>
          </w:p>
        </w:tc>
      </w:tr>
      <w:tr w:rsidR="00AD154B" w:rsidRPr="00AD154B" w14:paraId="5BD458E3" w14:textId="77777777" w:rsidTr="00AD154B">
        <w:tc>
          <w:tcPr>
            <w:tcW w:w="1848" w:type="dxa"/>
            <w:tcBorders>
              <w:top w:val="nil"/>
              <w:left w:val="nil"/>
              <w:bottom w:val="nil"/>
              <w:right w:val="nil"/>
            </w:tcBorders>
          </w:tcPr>
          <w:p w14:paraId="7D5D4B26" w14:textId="77777777" w:rsidR="00AD154B" w:rsidRPr="00AD154B" w:rsidRDefault="00AD154B" w:rsidP="00AD154B">
            <w:pPr>
              <w:rPr>
                <w:lang w:eastAsia="en-AU"/>
              </w:rPr>
            </w:pPr>
            <w:r w:rsidRPr="00AD154B">
              <w:rPr>
                <w:lang w:eastAsia="en-AU"/>
              </w:rPr>
              <w:t>70-79</w:t>
            </w:r>
          </w:p>
        </w:tc>
        <w:tc>
          <w:tcPr>
            <w:tcW w:w="1095" w:type="dxa"/>
            <w:tcBorders>
              <w:top w:val="nil"/>
              <w:left w:val="nil"/>
              <w:bottom w:val="nil"/>
              <w:right w:val="nil"/>
            </w:tcBorders>
          </w:tcPr>
          <w:p w14:paraId="7F18F2F4" w14:textId="77777777" w:rsidR="00AD154B" w:rsidRPr="00AD154B" w:rsidRDefault="00AD154B" w:rsidP="00AD154B">
            <w:pPr>
              <w:jc w:val="right"/>
              <w:rPr>
                <w:lang w:eastAsia="en-AU"/>
              </w:rPr>
            </w:pPr>
            <w:r w:rsidRPr="00AD154B">
              <w:t>18.52</w:t>
            </w:r>
          </w:p>
        </w:tc>
        <w:tc>
          <w:tcPr>
            <w:tcW w:w="1560" w:type="dxa"/>
            <w:tcBorders>
              <w:top w:val="nil"/>
              <w:left w:val="nil"/>
              <w:bottom w:val="nil"/>
              <w:right w:val="nil"/>
            </w:tcBorders>
          </w:tcPr>
          <w:p w14:paraId="7B2D681C" w14:textId="77777777" w:rsidR="00AD154B" w:rsidRPr="00AD154B" w:rsidRDefault="00AD154B" w:rsidP="00AD154B">
            <w:pPr>
              <w:jc w:val="right"/>
              <w:rPr>
                <w:lang w:eastAsia="en-AU"/>
              </w:rPr>
            </w:pPr>
            <w:r w:rsidRPr="00AD154B">
              <w:rPr>
                <w:lang w:eastAsia="en-AU"/>
              </w:rPr>
              <w:t>12.36, 26.11</w:t>
            </w:r>
          </w:p>
        </w:tc>
        <w:tc>
          <w:tcPr>
            <w:tcW w:w="1134" w:type="dxa"/>
            <w:tcBorders>
              <w:top w:val="nil"/>
              <w:left w:val="nil"/>
              <w:bottom w:val="nil"/>
              <w:right w:val="nil"/>
            </w:tcBorders>
          </w:tcPr>
          <w:p w14:paraId="17FFE28D" w14:textId="77777777" w:rsidR="00AD154B" w:rsidRPr="00AD154B" w:rsidRDefault="00AD154B" w:rsidP="00AD154B">
            <w:pPr>
              <w:jc w:val="right"/>
              <w:rPr>
                <w:lang w:eastAsia="en-AU"/>
              </w:rPr>
            </w:pPr>
            <w:r w:rsidRPr="00AD154B">
              <w:t>7.87</w:t>
            </w:r>
          </w:p>
        </w:tc>
        <w:tc>
          <w:tcPr>
            <w:tcW w:w="1842" w:type="dxa"/>
            <w:tcBorders>
              <w:top w:val="nil"/>
              <w:left w:val="nil"/>
              <w:bottom w:val="nil"/>
              <w:right w:val="nil"/>
            </w:tcBorders>
          </w:tcPr>
          <w:p w14:paraId="4EA2EFBF" w14:textId="77777777" w:rsidR="00AD154B" w:rsidRPr="00AD154B" w:rsidRDefault="00AD154B" w:rsidP="00AD154B">
            <w:pPr>
              <w:jc w:val="right"/>
              <w:rPr>
                <w:lang w:eastAsia="en-AU"/>
              </w:rPr>
            </w:pPr>
            <w:r w:rsidRPr="00AD154B">
              <w:rPr>
                <w:lang w:eastAsia="en-AU"/>
              </w:rPr>
              <w:t>6.06,10.02</w:t>
            </w:r>
          </w:p>
        </w:tc>
      </w:tr>
      <w:tr w:rsidR="00AD154B" w:rsidRPr="00AD154B" w14:paraId="29317E76" w14:textId="77777777" w:rsidTr="00AD154B">
        <w:tc>
          <w:tcPr>
            <w:tcW w:w="1848" w:type="dxa"/>
            <w:tcBorders>
              <w:top w:val="nil"/>
              <w:left w:val="nil"/>
              <w:right w:val="nil"/>
            </w:tcBorders>
          </w:tcPr>
          <w:p w14:paraId="7C62E8E2" w14:textId="77777777" w:rsidR="00AD154B" w:rsidRPr="00AD154B" w:rsidRDefault="00AD154B" w:rsidP="00AD154B">
            <w:pPr>
              <w:rPr>
                <w:lang w:eastAsia="en-AU"/>
              </w:rPr>
            </w:pPr>
            <w:r w:rsidRPr="00AD154B">
              <w:rPr>
                <w:lang w:eastAsia="en-AU"/>
              </w:rPr>
              <w:t>80+</w:t>
            </w:r>
          </w:p>
        </w:tc>
        <w:tc>
          <w:tcPr>
            <w:tcW w:w="1095" w:type="dxa"/>
            <w:tcBorders>
              <w:top w:val="nil"/>
              <w:left w:val="nil"/>
              <w:right w:val="nil"/>
            </w:tcBorders>
          </w:tcPr>
          <w:p w14:paraId="798D1FEF" w14:textId="77777777" w:rsidR="00AD154B" w:rsidRPr="00AD154B" w:rsidRDefault="00AD154B" w:rsidP="00AD154B">
            <w:pPr>
              <w:jc w:val="right"/>
              <w:rPr>
                <w:lang w:eastAsia="en-AU"/>
              </w:rPr>
            </w:pPr>
            <w:r w:rsidRPr="00AD154B">
              <w:t>46.15</w:t>
            </w:r>
          </w:p>
        </w:tc>
        <w:tc>
          <w:tcPr>
            <w:tcW w:w="1560" w:type="dxa"/>
            <w:tcBorders>
              <w:top w:val="nil"/>
              <w:left w:val="nil"/>
              <w:right w:val="nil"/>
            </w:tcBorders>
          </w:tcPr>
          <w:p w14:paraId="360EFB27" w14:textId="77777777" w:rsidR="00AD154B" w:rsidRPr="00AD154B" w:rsidRDefault="00AD154B" w:rsidP="00AD154B">
            <w:pPr>
              <w:jc w:val="right"/>
              <w:rPr>
                <w:lang w:eastAsia="en-AU"/>
              </w:rPr>
            </w:pPr>
            <w:r w:rsidRPr="00AD154B">
              <w:rPr>
                <w:lang w:eastAsia="en-AU"/>
              </w:rPr>
              <w:t>26.59, 66.62</w:t>
            </w:r>
          </w:p>
        </w:tc>
        <w:tc>
          <w:tcPr>
            <w:tcW w:w="1134" w:type="dxa"/>
            <w:tcBorders>
              <w:top w:val="nil"/>
              <w:left w:val="nil"/>
              <w:right w:val="nil"/>
            </w:tcBorders>
          </w:tcPr>
          <w:p w14:paraId="77C5CD39" w14:textId="77777777" w:rsidR="00AD154B" w:rsidRPr="00AD154B" w:rsidRDefault="00AD154B" w:rsidP="00AD154B">
            <w:pPr>
              <w:jc w:val="right"/>
              <w:rPr>
                <w:lang w:eastAsia="en-AU"/>
              </w:rPr>
            </w:pPr>
            <w:r w:rsidRPr="00AD154B">
              <w:t>15.21</w:t>
            </w:r>
          </w:p>
        </w:tc>
        <w:tc>
          <w:tcPr>
            <w:tcW w:w="1842" w:type="dxa"/>
            <w:tcBorders>
              <w:top w:val="nil"/>
              <w:left w:val="nil"/>
              <w:right w:val="nil"/>
            </w:tcBorders>
          </w:tcPr>
          <w:p w14:paraId="7A5EFD8A" w14:textId="77777777" w:rsidR="00AD154B" w:rsidRPr="00AD154B" w:rsidRDefault="00AD154B" w:rsidP="00AD154B">
            <w:pPr>
              <w:keepNext/>
              <w:jc w:val="right"/>
              <w:rPr>
                <w:lang w:eastAsia="en-AU"/>
              </w:rPr>
            </w:pPr>
            <w:r w:rsidRPr="00AD154B">
              <w:rPr>
                <w:lang w:eastAsia="en-AU"/>
              </w:rPr>
              <w:t>11.64, 19.38</w:t>
            </w:r>
          </w:p>
        </w:tc>
      </w:tr>
    </w:tbl>
    <w:p w14:paraId="6E0FC02B" w14:textId="77777777" w:rsidR="00AD154B" w:rsidRPr="00B44F46" w:rsidRDefault="00AD154B" w:rsidP="009165DF">
      <w:pPr>
        <w:spacing w:line="480" w:lineRule="auto"/>
        <w:rPr>
          <w:sz w:val="24"/>
          <w:szCs w:val="24"/>
          <w:lang w:eastAsia="en-AU"/>
        </w:rPr>
      </w:pPr>
    </w:p>
    <w:p w14:paraId="17EB0D62" w14:textId="77777777" w:rsidR="00DF575C" w:rsidRDefault="00DF575C" w:rsidP="00A46F5E">
      <w:pPr>
        <w:rPr>
          <w:lang w:eastAsia="en-AU"/>
        </w:rPr>
      </w:pPr>
    </w:p>
    <w:p w14:paraId="73701A7C" w14:textId="77777777" w:rsidR="00AD154B" w:rsidRDefault="00AD154B" w:rsidP="00A46F5E">
      <w:pPr>
        <w:rPr>
          <w:lang w:eastAsia="en-AU"/>
        </w:rPr>
      </w:pPr>
    </w:p>
    <w:p w14:paraId="7890CC36" w14:textId="77777777" w:rsidR="00DF575C" w:rsidRDefault="00DF575C" w:rsidP="00A46F5E">
      <w:pPr>
        <w:rPr>
          <w:lang w:eastAsia="en-AU"/>
        </w:rPr>
      </w:pPr>
    </w:p>
    <w:p w14:paraId="71524911" w14:textId="77777777" w:rsidR="00A46F5E" w:rsidRDefault="00A46F5E" w:rsidP="00A46F5E">
      <w:pPr>
        <w:rPr>
          <w:lang w:eastAsia="en-AU"/>
        </w:rPr>
      </w:pPr>
    </w:p>
    <w:p w14:paraId="417E3192" w14:textId="35B4BE57" w:rsidR="00AD154B" w:rsidRPr="00826FF4" w:rsidRDefault="00826FF4" w:rsidP="00826FF4">
      <w:pPr>
        <w:rPr>
          <w:lang w:eastAsia="en-AU"/>
        </w:rPr>
      </w:pPr>
      <w:r>
        <w:rPr>
          <w:noProof/>
          <w:lang w:eastAsia="en-AU"/>
        </w:rPr>
        <w:drawing>
          <wp:inline distT="0" distB="0" distL="0" distR="0" wp14:anchorId="0AE4B030" wp14:editId="181EEDED">
            <wp:extent cx="5076825" cy="2933700"/>
            <wp:effectExtent l="0" t="0" r="9525" b="0"/>
            <wp:docPr id="160" name="Chart 1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bookmarkStart w:id="483" w:name="_Ref453880403"/>
    </w:p>
    <w:p w14:paraId="2738891A" w14:textId="1A94F582" w:rsidR="00AD154B" w:rsidRPr="00AD154B" w:rsidRDefault="00AD154B" w:rsidP="00AD154B">
      <w:pPr>
        <w:spacing w:after="200" w:line="240" w:lineRule="auto"/>
        <w:rPr>
          <w:iCs/>
          <w:sz w:val="24"/>
          <w:szCs w:val="24"/>
        </w:rPr>
      </w:pPr>
      <w:bookmarkStart w:id="484" w:name="_Ref455332341"/>
      <w:bookmarkStart w:id="485" w:name="_Toc455489035"/>
      <w:proofErr w:type="gramStart"/>
      <w:r w:rsidRPr="00AD154B">
        <w:rPr>
          <w:iCs/>
          <w:sz w:val="24"/>
          <w:szCs w:val="24"/>
        </w:rPr>
        <w:t xml:space="preserve">Figure </w:t>
      </w:r>
      <w:r w:rsidRPr="00AD154B">
        <w:rPr>
          <w:iCs/>
          <w:sz w:val="24"/>
          <w:szCs w:val="24"/>
        </w:rPr>
        <w:fldChar w:fldCharType="begin"/>
      </w:r>
      <w:r w:rsidRPr="00AD154B">
        <w:rPr>
          <w:iCs/>
          <w:sz w:val="24"/>
          <w:szCs w:val="24"/>
        </w:rPr>
        <w:instrText xml:space="preserve"> SEQ Figure \* ARABIC </w:instrText>
      </w:r>
      <w:r w:rsidRPr="00AD154B">
        <w:rPr>
          <w:iCs/>
          <w:sz w:val="24"/>
          <w:szCs w:val="24"/>
        </w:rPr>
        <w:fldChar w:fldCharType="separate"/>
      </w:r>
      <w:r w:rsidR="005E75F0">
        <w:rPr>
          <w:iCs/>
          <w:noProof/>
          <w:sz w:val="24"/>
          <w:szCs w:val="24"/>
        </w:rPr>
        <w:t>13</w:t>
      </w:r>
      <w:r w:rsidRPr="00AD154B">
        <w:rPr>
          <w:iCs/>
          <w:sz w:val="24"/>
          <w:szCs w:val="24"/>
        </w:rPr>
        <w:fldChar w:fldCharType="end"/>
      </w:r>
      <w:bookmarkEnd w:id="483"/>
      <w:bookmarkEnd w:id="484"/>
      <w:r w:rsidRPr="00AD154B">
        <w:rPr>
          <w:iCs/>
          <w:sz w:val="24"/>
          <w:szCs w:val="24"/>
        </w:rPr>
        <w:t>.</w:t>
      </w:r>
      <w:proofErr w:type="gramEnd"/>
      <w:r w:rsidRPr="00AD154B">
        <w:rPr>
          <w:iCs/>
          <w:sz w:val="24"/>
          <w:szCs w:val="24"/>
        </w:rPr>
        <w:t xml:space="preserve"> The prevalence of vision impairment in Indigenous and non-Indigenous Australians by age</w:t>
      </w:r>
      <w:r w:rsidR="00D87845">
        <w:rPr>
          <w:iCs/>
          <w:sz w:val="24"/>
          <w:szCs w:val="24"/>
        </w:rPr>
        <w:br/>
      </w:r>
      <w:r w:rsidR="00D87845" w:rsidRPr="00D87845">
        <w:rPr>
          <w:iCs/>
          <w:sz w:val="20"/>
          <w:szCs w:val="20"/>
        </w:rPr>
        <w:t>Error bars are 95% confidence intervals</w:t>
      </w:r>
      <w:bookmarkEnd w:id="485"/>
    </w:p>
    <w:p w14:paraId="77C6600E" w14:textId="77777777" w:rsidR="00AC08F5" w:rsidRDefault="00AC08F5" w:rsidP="00AD154B">
      <w:pPr>
        <w:pStyle w:val="Caption"/>
        <w:keepNext/>
        <w:rPr>
          <w:i w:val="0"/>
          <w:color w:val="auto"/>
          <w:sz w:val="24"/>
          <w:szCs w:val="24"/>
        </w:rPr>
      </w:pPr>
    </w:p>
    <w:p w14:paraId="059FFCC9" w14:textId="74CACB34" w:rsidR="00AD154B" w:rsidRPr="00AD154B" w:rsidRDefault="00AD154B" w:rsidP="00AD154B">
      <w:pPr>
        <w:pStyle w:val="Caption"/>
        <w:keepNext/>
        <w:rPr>
          <w:i w:val="0"/>
          <w:color w:val="auto"/>
          <w:sz w:val="24"/>
          <w:szCs w:val="24"/>
        </w:rPr>
      </w:pPr>
      <w:bookmarkStart w:id="486" w:name="_Ref455179030"/>
      <w:bookmarkStart w:id="487" w:name="_Toc455489093"/>
      <w:proofErr w:type="gramStart"/>
      <w:r w:rsidRPr="00AD154B">
        <w:rPr>
          <w:i w:val="0"/>
          <w:color w:val="auto"/>
          <w:sz w:val="24"/>
          <w:szCs w:val="24"/>
        </w:rPr>
        <w:t xml:space="preserve">Table </w:t>
      </w:r>
      <w:r w:rsidRPr="00AD154B">
        <w:rPr>
          <w:i w:val="0"/>
          <w:color w:val="auto"/>
          <w:sz w:val="24"/>
          <w:szCs w:val="24"/>
        </w:rPr>
        <w:fldChar w:fldCharType="begin"/>
      </w:r>
      <w:r w:rsidRPr="00AD154B">
        <w:rPr>
          <w:i w:val="0"/>
          <w:color w:val="auto"/>
          <w:sz w:val="24"/>
          <w:szCs w:val="24"/>
        </w:rPr>
        <w:instrText xml:space="preserve"> SEQ Table \* ARABIC </w:instrText>
      </w:r>
      <w:r w:rsidRPr="00AD154B">
        <w:rPr>
          <w:i w:val="0"/>
          <w:color w:val="auto"/>
          <w:sz w:val="24"/>
          <w:szCs w:val="24"/>
        </w:rPr>
        <w:fldChar w:fldCharType="separate"/>
      </w:r>
      <w:r w:rsidR="005E75F0">
        <w:rPr>
          <w:i w:val="0"/>
          <w:noProof/>
          <w:color w:val="auto"/>
          <w:sz w:val="24"/>
          <w:szCs w:val="24"/>
        </w:rPr>
        <w:t>16</w:t>
      </w:r>
      <w:r w:rsidRPr="00AD154B">
        <w:rPr>
          <w:i w:val="0"/>
          <w:color w:val="auto"/>
          <w:sz w:val="24"/>
          <w:szCs w:val="24"/>
        </w:rPr>
        <w:fldChar w:fldCharType="end"/>
      </w:r>
      <w:bookmarkEnd w:id="486"/>
      <w:r w:rsidRPr="00AD154B">
        <w:rPr>
          <w:i w:val="0"/>
          <w:color w:val="auto"/>
          <w:sz w:val="24"/>
          <w:szCs w:val="24"/>
        </w:rPr>
        <w:t>.</w:t>
      </w:r>
      <w:proofErr w:type="gramEnd"/>
      <w:r w:rsidRPr="00AD154B">
        <w:rPr>
          <w:i w:val="0"/>
          <w:color w:val="auto"/>
          <w:sz w:val="24"/>
          <w:szCs w:val="24"/>
        </w:rPr>
        <w:t xml:space="preserve"> The mean age of participants with the major causes of vision impairment</w:t>
      </w:r>
      <w:bookmarkEnd w:id="487"/>
    </w:p>
    <w:tbl>
      <w:tblPr>
        <w:tblStyle w:val="TableGrid15"/>
        <w:tblW w:w="8364" w:type="dxa"/>
        <w:tblBorders>
          <w:left w:val="none" w:sz="0" w:space="0" w:color="auto"/>
          <w:right w:val="none" w:sz="0" w:space="0" w:color="auto"/>
        </w:tblBorders>
        <w:tblLayout w:type="fixed"/>
        <w:tblLook w:val="04A0" w:firstRow="1" w:lastRow="0" w:firstColumn="1" w:lastColumn="0" w:noHBand="0" w:noVBand="1"/>
      </w:tblPr>
      <w:tblGrid>
        <w:gridCol w:w="3402"/>
        <w:gridCol w:w="567"/>
        <w:gridCol w:w="1701"/>
        <w:gridCol w:w="993"/>
        <w:gridCol w:w="1701"/>
      </w:tblGrid>
      <w:tr w:rsidR="00E65C16" w:rsidRPr="00AD154B" w14:paraId="3285D4B4" w14:textId="77777777" w:rsidTr="00E65C16">
        <w:trPr>
          <w:trHeight w:val="132"/>
        </w:trPr>
        <w:tc>
          <w:tcPr>
            <w:tcW w:w="3402" w:type="dxa"/>
            <w:tcBorders>
              <w:bottom w:val="single" w:sz="4" w:space="0" w:color="auto"/>
              <w:right w:val="nil"/>
            </w:tcBorders>
            <w:vAlign w:val="bottom"/>
          </w:tcPr>
          <w:p w14:paraId="1EBA48E7" w14:textId="77777777" w:rsidR="00E65C16" w:rsidRPr="00AD154B" w:rsidRDefault="00E65C16" w:rsidP="00AD154B">
            <w:pPr>
              <w:spacing w:line="360" w:lineRule="auto"/>
              <w:rPr>
                <w:rFonts w:eastAsia="Times New Roman" w:cs="Times New Roman"/>
                <w:b/>
                <w:bCs/>
              </w:rPr>
            </w:pPr>
          </w:p>
        </w:tc>
        <w:tc>
          <w:tcPr>
            <w:tcW w:w="2268" w:type="dxa"/>
            <w:gridSpan w:val="2"/>
            <w:tcBorders>
              <w:left w:val="nil"/>
              <w:bottom w:val="single" w:sz="4" w:space="0" w:color="auto"/>
              <w:right w:val="nil"/>
            </w:tcBorders>
          </w:tcPr>
          <w:p w14:paraId="6B8B7FFC" w14:textId="59454C66" w:rsidR="00E65C16" w:rsidRPr="00AD154B" w:rsidRDefault="00E65C16" w:rsidP="00AD154B">
            <w:pPr>
              <w:spacing w:line="360" w:lineRule="auto"/>
              <w:jc w:val="center"/>
              <w:rPr>
                <w:rFonts w:eastAsia="Times New Roman" w:cs="Times New Roman"/>
                <w:b/>
                <w:bCs/>
              </w:rPr>
            </w:pPr>
            <w:r w:rsidRPr="00AD154B">
              <w:rPr>
                <w:rFonts w:eastAsia="Times New Roman" w:cs="Times New Roman"/>
                <w:b/>
                <w:bCs/>
              </w:rPr>
              <w:t>Indigenous (n=1738)</w:t>
            </w:r>
          </w:p>
        </w:tc>
        <w:tc>
          <w:tcPr>
            <w:tcW w:w="2694" w:type="dxa"/>
            <w:gridSpan w:val="2"/>
            <w:tcBorders>
              <w:left w:val="nil"/>
              <w:bottom w:val="single" w:sz="4" w:space="0" w:color="auto"/>
            </w:tcBorders>
          </w:tcPr>
          <w:p w14:paraId="61B9DDFB" w14:textId="6E327784" w:rsidR="00E65C16" w:rsidRPr="00AD154B" w:rsidRDefault="00E65C16" w:rsidP="00AD154B">
            <w:pPr>
              <w:spacing w:line="360" w:lineRule="auto"/>
              <w:jc w:val="center"/>
              <w:rPr>
                <w:rFonts w:eastAsia="Times New Roman" w:cs="Times New Roman"/>
                <w:b/>
                <w:bCs/>
              </w:rPr>
            </w:pPr>
            <w:r w:rsidRPr="00AD154B">
              <w:rPr>
                <w:rFonts w:eastAsia="Times New Roman" w:cs="Times New Roman"/>
                <w:b/>
                <w:bCs/>
              </w:rPr>
              <w:t>Non-Indigenous (n-3098)</w:t>
            </w:r>
          </w:p>
        </w:tc>
      </w:tr>
      <w:tr w:rsidR="00AC08F5" w:rsidRPr="00AD154B" w14:paraId="68F0AF70" w14:textId="77777777" w:rsidTr="00E65C16">
        <w:trPr>
          <w:trHeight w:val="441"/>
        </w:trPr>
        <w:tc>
          <w:tcPr>
            <w:tcW w:w="3402" w:type="dxa"/>
            <w:tcBorders>
              <w:bottom w:val="nil"/>
              <w:right w:val="nil"/>
            </w:tcBorders>
            <w:vAlign w:val="bottom"/>
          </w:tcPr>
          <w:p w14:paraId="533DD428" w14:textId="77777777" w:rsidR="00AC08F5" w:rsidRPr="00AD154B" w:rsidRDefault="00AC08F5" w:rsidP="00AD154B">
            <w:pPr>
              <w:spacing w:line="360" w:lineRule="auto"/>
              <w:rPr>
                <w:rFonts w:eastAsia="Times New Roman" w:cs="Times New Roman"/>
              </w:rPr>
            </w:pPr>
          </w:p>
        </w:tc>
        <w:tc>
          <w:tcPr>
            <w:tcW w:w="567" w:type="dxa"/>
            <w:tcBorders>
              <w:left w:val="nil"/>
              <w:bottom w:val="nil"/>
              <w:right w:val="nil"/>
            </w:tcBorders>
          </w:tcPr>
          <w:p w14:paraId="3E36D92D" w14:textId="086B1A5E" w:rsidR="00AC08F5" w:rsidRPr="00AD154B" w:rsidRDefault="00AC08F5" w:rsidP="00AD154B">
            <w:pPr>
              <w:spacing w:line="360" w:lineRule="auto"/>
              <w:jc w:val="right"/>
              <w:rPr>
                <w:rFonts w:eastAsia="Times New Roman" w:cs="Times New Roman"/>
                <w:color w:val="000000"/>
              </w:rPr>
            </w:pPr>
            <w:r>
              <w:rPr>
                <w:rFonts w:eastAsia="Times New Roman" w:cs="Times New Roman"/>
                <w:color w:val="000000"/>
              </w:rPr>
              <w:t>n</w:t>
            </w:r>
          </w:p>
        </w:tc>
        <w:tc>
          <w:tcPr>
            <w:tcW w:w="1701" w:type="dxa"/>
            <w:tcBorders>
              <w:left w:val="nil"/>
              <w:bottom w:val="nil"/>
              <w:right w:val="nil"/>
            </w:tcBorders>
            <w:vAlign w:val="center"/>
          </w:tcPr>
          <w:p w14:paraId="0600E969" w14:textId="1A8A143B" w:rsidR="00AC08F5" w:rsidRPr="00AD154B" w:rsidRDefault="00AC08F5" w:rsidP="00AD154B">
            <w:pPr>
              <w:spacing w:line="360" w:lineRule="auto"/>
              <w:jc w:val="right"/>
              <w:rPr>
                <w:rFonts w:eastAsia="Times New Roman" w:cs="Times New Roman"/>
                <w:color w:val="000000"/>
              </w:rPr>
            </w:pPr>
            <w:r w:rsidRPr="00AD154B">
              <w:rPr>
                <w:rFonts w:eastAsia="Times New Roman" w:cs="Times New Roman"/>
                <w:color w:val="000000"/>
              </w:rPr>
              <w:t>Mean age [SD]</w:t>
            </w:r>
            <w:r w:rsidRPr="00AC08F5">
              <w:rPr>
                <w:rFonts w:eastAsia="Times New Roman" w:cs="Times New Roman"/>
                <w:color w:val="000000"/>
                <w:vertAlign w:val="superscript"/>
              </w:rPr>
              <w:t>1</w:t>
            </w:r>
          </w:p>
        </w:tc>
        <w:tc>
          <w:tcPr>
            <w:tcW w:w="993" w:type="dxa"/>
            <w:tcBorders>
              <w:left w:val="nil"/>
              <w:bottom w:val="nil"/>
              <w:right w:val="nil"/>
            </w:tcBorders>
          </w:tcPr>
          <w:p w14:paraId="3B61639B" w14:textId="71CBDA79" w:rsidR="00AC08F5" w:rsidRPr="00AD154B" w:rsidRDefault="00E65C16" w:rsidP="00AD154B">
            <w:pPr>
              <w:spacing w:line="360" w:lineRule="auto"/>
              <w:jc w:val="right"/>
              <w:rPr>
                <w:rFonts w:eastAsia="Times New Roman" w:cs="Times New Roman"/>
                <w:color w:val="000000"/>
              </w:rPr>
            </w:pPr>
            <w:r>
              <w:rPr>
                <w:rFonts w:eastAsia="Times New Roman" w:cs="Times New Roman"/>
                <w:color w:val="000000"/>
              </w:rPr>
              <w:t>n</w:t>
            </w:r>
          </w:p>
        </w:tc>
        <w:tc>
          <w:tcPr>
            <w:tcW w:w="1701" w:type="dxa"/>
            <w:tcBorders>
              <w:left w:val="nil"/>
              <w:bottom w:val="nil"/>
            </w:tcBorders>
            <w:vAlign w:val="center"/>
          </w:tcPr>
          <w:p w14:paraId="6C0723AE" w14:textId="5FFE5721" w:rsidR="00AC08F5" w:rsidRPr="00AD154B" w:rsidRDefault="00AC08F5" w:rsidP="00AD154B">
            <w:pPr>
              <w:spacing w:line="360" w:lineRule="auto"/>
              <w:jc w:val="right"/>
              <w:rPr>
                <w:rFonts w:eastAsia="Times New Roman" w:cs="Times New Roman"/>
                <w:color w:val="000000"/>
              </w:rPr>
            </w:pPr>
            <w:r w:rsidRPr="00AD154B">
              <w:rPr>
                <w:rFonts w:eastAsia="Times New Roman" w:cs="Times New Roman"/>
                <w:color w:val="000000"/>
              </w:rPr>
              <w:t>Mean age [SD]</w:t>
            </w:r>
          </w:p>
        </w:tc>
      </w:tr>
      <w:tr w:rsidR="00AC08F5" w:rsidRPr="00AD154B" w14:paraId="51BD6858" w14:textId="77777777" w:rsidTr="00E65C16">
        <w:tc>
          <w:tcPr>
            <w:tcW w:w="3402" w:type="dxa"/>
            <w:tcBorders>
              <w:top w:val="nil"/>
              <w:bottom w:val="nil"/>
              <w:right w:val="nil"/>
            </w:tcBorders>
            <w:vAlign w:val="center"/>
          </w:tcPr>
          <w:p w14:paraId="748744CF" w14:textId="77777777" w:rsidR="00AC08F5" w:rsidRPr="00AD154B" w:rsidRDefault="00AC08F5" w:rsidP="00AD154B">
            <w:pPr>
              <w:spacing w:line="360" w:lineRule="auto"/>
              <w:rPr>
                <w:rFonts w:eastAsia="Times New Roman" w:cs="Times New Roman"/>
              </w:rPr>
            </w:pPr>
            <w:r w:rsidRPr="00AD154B">
              <w:rPr>
                <w:rFonts w:eastAsia="Times New Roman" w:cs="Times New Roman"/>
              </w:rPr>
              <w:t>Refractive error</w:t>
            </w:r>
          </w:p>
        </w:tc>
        <w:tc>
          <w:tcPr>
            <w:tcW w:w="567" w:type="dxa"/>
            <w:tcBorders>
              <w:top w:val="nil"/>
              <w:left w:val="nil"/>
              <w:bottom w:val="nil"/>
              <w:right w:val="nil"/>
            </w:tcBorders>
          </w:tcPr>
          <w:p w14:paraId="1624B1D7" w14:textId="0FDF37E2" w:rsidR="00AC08F5" w:rsidRPr="00AD154B" w:rsidRDefault="00AC08F5" w:rsidP="00AD154B">
            <w:pPr>
              <w:spacing w:line="360" w:lineRule="auto"/>
              <w:jc w:val="right"/>
              <w:rPr>
                <w:rFonts w:eastAsia="Times New Roman" w:cs="Times New Roman"/>
                <w:color w:val="000000"/>
              </w:rPr>
            </w:pPr>
            <w:r>
              <w:rPr>
                <w:rFonts w:eastAsia="Times New Roman" w:cs="Times New Roman"/>
                <w:color w:val="000000"/>
              </w:rPr>
              <w:t>116</w:t>
            </w:r>
          </w:p>
        </w:tc>
        <w:tc>
          <w:tcPr>
            <w:tcW w:w="1701" w:type="dxa"/>
            <w:tcBorders>
              <w:top w:val="nil"/>
              <w:left w:val="nil"/>
              <w:bottom w:val="nil"/>
              <w:right w:val="nil"/>
            </w:tcBorders>
            <w:vAlign w:val="center"/>
          </w:tcPr>
          <w:p w14:paraId="0467B356" w14:textId="59366099" w:rsidR="00AC08F5" w:rsidRPr="00AD154B" w:rsidRDefault="00AC08F5" w:rsidP="00AD154B">
            <w:pPr>
              <w:spacing w:line="360" w:lineRule="auto"/>
              <w:jc w:val="right"/>
              <w:rPr>
                <w:rFonts w:eastAsia="Times New Roman" w:cs="Times New Roman"/>
                <w:color w:val="000000"/>
              </w:rPr>
            </w:pPr>
            <w:r w:rsidRPr="00AD154B">
              <w:rPr>
                <w:rFonts w:eastAsia="Times New Roman" w:cs="Times New Roman"/>
                <w:color w:val="000000"/>
              </w:rPr>
              <w:t>58.50 [10.94]</w:t>
            </w:r>
          </w:p>
        </w:tc>
        <w:tc>
          <w:tcPr>
            <w:tcW w:w="993" w:type="dxa"/>
            <w:tcBorders>
              <w:top w:val="nil"/>
              <w:left w:val="nil"/>
              <w:bottom w:val="nil"/>
              <w:right w:val="nil"/>
            </w:tcBorders>
          </w:tcPr>
          <w:p w14:paraId="34910408" w14:textId="7C3188FD" w:rsidR="00AC08F5" w:rsidRPr="00AD154B" w:rsidRDefault="00E65C16" w:rsidP="00AD154B">
            <w:pPr>
              <w:spacing w:line="360" w:lineRule="auto"/>
              <w:jc w:val="right"/>
              <w:rPr>
                <w:rFonts w:eastAsia="Times New Roman" w:cs="Times New Roman"/>
                <w:color w:val="000000"/>
              </w:rPr>
            </w:pPr>
            <w:r>
              <w:rPr>
                <w:rFonts w:eastAsia="Times New Roman" w:cs="Times New Roman"/>
                <w:color w:val="000000"/>
              </w:rPr>
              <w:t>124</w:t>
            </w:r>
          </w:p>
        </w:tc>
        <w:tc>
          <w:tcPr>
            <w:tcW w:w="1701" w:type="dxa"/>
            <w:tcBorders>
              <w:top w:val="nil"/>
              <w:left w:val="nil"/>
              <w:bottom w:val="nil"/>
            </w:tcBorders>
            <w:vAlign w:val="center"/>
          </w:tcPr>
          <w:p w14:paraId="1957A0B8" w14:textId="22370A40" w:rsidR="00AC08F5" w:rsidRPr="00AD154B" w:rsidRDefault="00AC08F5" w:rsidP="00AD154B">
            <w:pPr>
              <w:spacing w:line="360" w:lineRule="auto"/>
              <w:jc w:val="right"/>
              <w:rPr>
                <w:rFonts w:eastAsia="Times New Roman" w:cs="Times New Roman"/>
                <w:color w:val="000000"/>
              </w:rPr>
            </w:pPr>
            <w:r w:rsidRPr="00AD154B">
              <w:rPr>
                <w:rFonts w:eastAsia="Times New Roman" w:cs="Times New Roman"/>
                <w:color w:val="000000"/>
              </w:rPr>
              <w:t>67.58 [10.50]</w:t>
            </w:r>
          </w:p>
        </w:tc>
      </w:tr>
      <w:tr w:rsidR="00AC08F5" w:rsidRPr="00AD154B" w14:paraId="66568C9B" w14:textId="77777777" w:rsidTr="00E65C16">
        <w:tc>
          <w:tcPr>
            <w:tcW w:w="3402" w:type="dxa"/>
            <w:tcBorders>
              <w:top w:val="nil"/>
              <w:bottom w:val="nil"/>
              <w:right w:val="nil"/>
            </w:tcBorders>
            <w:vAlign w:val="center"/>
          </w:tcPr>
          <w:p w14:paraId="6A58C5F8" w14:textId="77777777" w:rsidR="00AC08F5" w:rsidRPr="00AD154B" w:rsidRDefault="00AC08F5" w:rsidP="00AD154B">
            <w:pPr>
              <w:spacing w:line="360" w:lineRule="auto"/>
              <w:rPr>
                <w:rFonts w:eastAsia="Times New Roman" w:cs="Times New Roman"/>
              </w:rPr>
            </w:pPr>
            <w:r w:rsidRPr="00AD154B">
              <w:rPr>
                <w:rFonts w:eastAsia="Times New Roman" w:cs="Times New Roman"/>
              </w:rPr>
              <w:t xml:space="preserve">Cataract </w:t>
            </w:r>
          </w:p>
        </w:tc>
        <w:tc>
          <w:tcPr>
            <w:tcW w:w="567" w:type="dxa"/>
            <w:tcBorders>
              <w:top w:val="nil"/>
              <w:left w:val="nil"/>
              <w:bottom w:val="nil"/>
              <w:right w:val="nil"/>
            </w:tcBorders>
          </w:tcPr>
          <w:p w14:paraId="2E063B79" w14:textId="016F8144" w:rsidR="00AC08F5" w:rsidRPr="00AD154B" w:rsidRDefault="00AC08F5" w:rsidP="00AD154B">
            <w:pPr>
              <w:spacing w:line="360" w:lineRule="auto"/>
              <w:jc w:val="right"/>
              <w:rPr>
                <w:rFonts w:eastAsia="Times New Roman" w:cs="Times New Roman"/>
                <w:color w:val="000000"/>
              </w:rPr>
            </w:pPr>
            <w:r>
              <w:rPr>
                <w:rFonts w:eastAsia="Times New Roman" w:cs="Times New Roman"/>
                <w:color w:val="000000"/>
              </w:rPr>
              <w:t>37</w:t>
            </w:r>
          </w:p>
        </w:tc>
        <w:tc>
          <w:tcPr>
            <w:tcW w:w="1701" w:type="dxa"/>
            <w:tcBorders>
              <w:top w:val="nil"/>
              <w:left w:val="nil"/>
              <w:bottom w:val="nil"/>
              <w:right w:val="nil"/>
            </w:tcBorders>
            <w:vAlign w:val="center"/>
          </w:tcPr>
          <w:p w14:paraId="6AAF984D" w14:textId="18C739EF" w:rsidR="00AC08F5" w:rsidRPr="00AD154B" w:rsidRDefault="00AC08F5" w:rsidP="00AD154B">
            <w:pPr>
              <w:spacing w:line="360" w:lineRule="auto"/>
              <w:jc w:val="right"/>
              <w:rPr>
                <w:rFonts w:eastAsia="Times New Roman" w:cs="Times New Roman"/>
                <w:color w:val="000000"/>
              </w:rPr>
            </w:pPr>
            <w:r w:rsidRPr="00AD154B">
              <w:rPr>
                <w:rFonts w:eastAsia="Times New Roman" w:cs="Times New Roman"/>
                <w:color w:val="000000"/>
              </w:rPr>
              <w:t>66.30 [10.27]</w:t>
            </w:r>
          </w:p>
        </w:tc>
        <w:tc>
          <w:tcPr>
            <w:tcW w:w="993" w:type="dxa"/>
            <w:tcBorders>
              <w:top w:val="nil"/>
              <w:left w:val="nil"/>
              <w:bottom w:val="nil"/>
              <w:right w:val="nil"/>
            </w:tcBorders>
          </w:tcPr>
          <w:p w14:paraId="52B460E9" w14:textId="13613BDD" w:rsidR="00AC08F5" w:rsidRPr="00AD154B" w:rsidRDefault="00E65C16" w:rsidP="00AD154B">
            <w:pPr>
              <w:spacing w:line="360" w:lineRule="auto"/>
              <w:jc w:val="right"/>
              <w:rPr>
                <w:rFonts w:eastAsia="Times New Roman" w:cs="Times New Roman"/>
                <w:color w:val="000000"/>
              </w:rPr>
            </w:pPr>
            <w:r>
              <w:rPr>
                <w:rFonts w:eastAsia="Times New Roman" w:cs="Times New Roman"/>
                <w:color w:val="000000"/>
              </w:rPr>
              <w:t>28</w:t>
            </w:r>
          </w:p>
        </w:tc>
        <w:tc>
          <w:tcPr>
            <w:tcW w:w="1701" w:type="dxa"/>
            <w:tcBorders>
              <w:top w:val="nil"/>
              <w:left w:val="nil"/>
              <w:bottom w:val="nil"/>
            </w:tcBorders>
            <w:vAlign w:val="center"/>
          </w:tcPr>
          <w:p w14:paraId="6D72C0AD" w14:textId="3A546506" w:rsidR="00AC08F5" w:rsidRPr="00AD154B" w:rsidRDefault="00AC08F5" w:rsidP="00AD154B">
            <w:pPr>
              <w:spacing w:line="360" w:lineRule="auto"/>
              <w:jc w:val="right"/>
              <w:rPr>
                <w:rFonts w:eastAsia="Times New Roman" w:cs="Times New Roman"/>
                <w:color w:val="000000"/>
              </w:rPr>
            </w:pPr>
            <w:r w:rsidRPr="00AD154B">
              <w:rPr>
                <w:rFonts w:eastAsia="Times New Roman" w:cs="Times New Roman"/>
                <w:color w:val="000000"/>
              </w:rPr>
              <w:t>75.79 [9.32]</w:t>
            </w:r>
          </w:p>
        </w:tc>
      </w:tr>
      <w:tr w:rsidR="00AC08F5" w:rsidRPr="00AD154B" w14:paraId="3D642AF1" w14:textId="77777777" w:rsidTr="00E65C16">
        <w:tc>
          <w:tcPr>
            <w:tcW w:w="3402" w:type="dxa"/>
            <w:tcBorders>
              <w:top w:val="nil"/>
              <w:bottom w:val="nil"/>
              <w:right w:val="nil"/>
            </w:tcBorders>
            <w:vAlign w:val="center"/>
          </w:tcPr>
          <w:p w14:paraId="215CF58B" w14:textId="77777777" w:rsidR="00AC08F5" w:rsidRPr="00AD154B" w:rsidRDefault="00AC08F5" w:rsidP="00AD154B">
            <w:pPr>
              <w:spacing w:line="360" w:lineRule="auto"/>
              <w:rPr>
                <w:rFonts w:eastAsia="Times New Roman" w:cs="Times New Roman"/>
              </w:rPr>
            </w:pPr>
            <w:r w:rsidRPr="00AD154B">
              <w:rPr>
                <w:rFonts w:eastAsia="Times New Roman" w:cs="Times New Roman"/>
              </w:rPr>
              <w:t>Age-related macular degeneration</w:t>
            </w:r>
          </w:p>
        </w:tc>
        <w:tc>
          <w:tcPr>
            <w:tcW w:w="567" w:type="dxa"/>
            <w:tcBorders>
              <w:top w:val="nil"/>
              <w:left w:val="nil"/>
              <w:bottom w:val="nil"/>
              <w:right w:val="nil"/>
            </w:tcBorders>
          </w:tcPr>
          <w:p w14:paraId="50726229" w14:textId="2DBECEF8" w:rsidR="00AC08F5" w:rsidRPr="00AD154B" w:rsidRDefault="00AC08F5" w:rsidP="00AD154B">
            <w:pPr>
              <w:spacing w:line="360" w:lineRule="auto"/>
              <w:jc w:val="right"/>
              <w:rPr>
                <w:rFonts w:eastAsia="Times New Roman" w:cs="Times New Roman"/>
                <w:color w:val="000000"/>
              </w:rPr>
            </w:pPr>
            <w:r>
              <w:rPr>
                <w:rFonts w:eastAsia="Times New Roman" w:cs="Times New Roman"/>
                <w:color w:val="000000"/>
              </w:rPr>
              <w:t>2</w:t>
            </w:r>
          </w:p>
        </w:tc>
        <w:tc>
          <w:tcPr>
            <w:tcW w:w="1701" w:type="dxa"/>
            <w:tcBorders>
              <w:top w:val="nil"/>
              <w:left w:val="nil"/>
              <w:bottom w:val="nil"/>
              <w:right w:val="nil"/>
            </w:tcBorders>
            <w:vAlign w:val="center"/>
          </w:tcPr>
          <w:p w14:paraId="0644AA2B" w14:textId="40246CE5" w:rsidR="00AC08F5" w:rsidRPr="00AD154B" w:rsidRDefault="00AC08F5" w:rsidP="00AD154B">
            <w:pPr>
              <w:spacing w:line="360" w:lineRule="auto"/>
              <w:jc w:val="right"/>
              <w:rPr>
                <w:rFonts w:eastAsia="Times New Roman" w:cs="Times New Roman"/>
                <w:color w:val="000000"/>
              </w:rPr>
            </w:pPr>
            <w:r w:rsidRPr="00AD154B">
              <w:rPr>
                <w:rFonts w:eastAsia="Times New Roman" w:cs="Times New Roman"/>
                <w:color w:val="000000"/>
              </w:rPr>
              <w:t>83.50 [9.19]</w:t>
            </w:r>
          </w:p>
        </w:tc>
        <w:tc>
          <w:tcPr>
            <w:tcW w:w="993" w:type="dxa"/>
            <w:tcBorders>
              <w:top w:val="nil"/>
              <w:left w:val="nil"/>
              <w:bottom w:val="nil"/>
              <w:right w:val="nil"/>
            </w:tcBorders>
          </w:tcPr>
          <w:p w14:paraId="4B8A0C4F" w14:textId="14423AC5" w:rsidR="00AC08F5" w:rsidRPr="00AD154B" w:rsidRDefault="00E65C16" w:rsidP="00AD154B">
            <w:pPr>
              <w:spacing w:line="360" w:lineRule="auto"/>
              <w:jc w:val="right"/>
              <w:rPr>
                <w:rFonts w:eastAsia="Times New Roman" w:cs="Times New Roman"/>
                <w:color w:val="000000"/>
              </w:rPr>
            </w:pPr>
            <w:r>
              <w:rPr>
                <w:rFonts w:eastAsia="Times New Roman" w:cs="Times New Roman"/>
                <w:color w:val="000000"/>
              </w:rPr>
              <w:t>18</w:t>
            </w:r>
          </w:p>
        </w:tc>
        <w:tc>
          <w:tcPr>
            <w:tcW w:w="1701" w:type="dxa"/>
            <w:tcBorders>
              <w:top w:val="nil"/>
              <w:left w:val="nil"/>
              <w:bottom w:val="nil"/>
            </w:tcBorders>
            <w:vAlign w:val="center"/>
          </w:tcPr>
          <w:p w14:paraId="1340F0D7" w14:textId="6CF69A4A" w:rsidR="00AC08F5" w:rsidRPr="00AD154B" w:rsidRDefault="00AC08F5" w:rsidP="00AD154B">
            <w:pPr>
              <w:spacing w:line="360" w:lineRule="auto"/>
              <w:jc w:val="right"/>
              <w:rPr>
                <w:rFonts w:eastAsia="Times New Roman" w:cs="Times New Roman"/>
                <w:color w:val="000000"/>
              </w:rPr>
            </w:pPr>
            <w:r w:rsidRPr="00AD154B">
              <w:rPr>
                <w:rFonts w:eastAsia="Times New Roman" w:cs="Times New Roman"/>
                <w:color w:val="000000"/>
              </w:rPr>
              <w:t>84.44 [5.55]</w:t>
            </w:r>
          </w:p>
        </w:tc>
      </w:tr>
      <w:tr w:rsidR="00AC08F5" w:rsidRPr="00AD154B" w14:paraId="0A143CFD" w14:textId="77777777" w:rsidTr="00E65C16">
        <w:tc>
          <w:tcPr>
            <w:tcW w:w="3402" w:type="dxa"/>
            <w:tcBorders>
              <w:top w:val="nil"/>
              <w:bottom w:val="nil"/>
              <w:right w:val="nil"/>
            </w:tcBorders>
            <w:vAlign w:val="center"/>
          </w:tcPr>
          <w:p w14:paraId="46D03A4A" w14:textId="4A14C498" w:rsidR="00AC08F5" w:rsidRPr="00AD154B" w:rsidRDefault="002F76B1" w:rsidP="00AD154B">
            <w:pPr>
              <w:spacing w:line="360" w:lineRule="auto"/>
              <w:rPr>
                <w:rFonts w:eastAsia="Times New Roman" w:cs="Times New Roman"/>
              </w:rPr>
            </w:pPr>
            <w:r>
              <w:rPr>
                <w:rFonts w:eastAsia="Times New Roman" w:cs="Times New Roman"/>
              </w:rPr>
              <w:t>Diabetic retinopathy</w:t>
            </w:r>
          </w:p>
        </w:tc>
        <w:tc>
          <w:tcPr>
            <w:tcW w:w="567" w:type="dxa"/>
            <w:tcBorders>
              <w:top w:val="nil"/>
              <w:left w:val="nil"/>
              <w:bottom w:val="nil"/>
              <w:right w:val="nil"/>
            </w:tcBorders>
          </w:tcPr>
          <w:p w14:paraId="7CCF7742" w14:textId="0C16BB97" w:rsidR="00AC08F5" w:rsidRPr="00AD154B" w:rsidRDefault="00AC08F5" w:rsidP="00AD154B">
            <w:pPr>
              <w:spacing w:line="360" w:lineRule="auto"/>
              <w:jc w:val="right"/>
              <w:rPr>
                <w:rFonts w:eastAsia="Times New Roman" w:cs="Times New Roman"/>
                <w:color w:val="000000"/>
              </w:rPr>
            </w:pPr>
            <w:r>
              <w:rPr>
                <w:rFonts w:eastAsia="Times New Roman" w:cs="Times New Roman"/>
                <w:color w:val="000000"/>
              </w:rPr>
              <w:t>10</w:t>
            </w:r>
          </w:p>
        </w:tc>
        <w:tc>
          <w:tcPr>
            <w:tcW w:w="1701" w:type="dxa"/>
            <w:tcBorders>
              <w:top w:val="nil"/>
              <w:left w:val="nil"/>
              <w:bottom w:val="nil"/>
              <w:right w:val="nil"/>
            </w:tcBorders>
            <w:vAlign w:val="center"/>
          </w:tcPr>
          <w:p w14:paraId="3D590173" w14:textId="4F2C97FC" w:rsidR="00AC08F5" w:rsidRPr="00AD154B" w:rsidRDefault="00AC08F5" w:rsidP="00AD154B">
            <w:pPr>
              <w:spacing w:line="360" w:lineRule="auto"/>
              <w:jc w:val="right"/>
              <w:rPr>
                <w:rFonts w:eastAsia="Times New Roman" w:cs="Times New Roman"/>
                <w:color w:val="000000"/>
              </w:rPr>
            </w:pPr>
            <w:r w:rsidRPr="00AD154B">
              <w:rPr>
                <w:rFonts w:eastAsia="Times New Roman" w:cs="Times New Roman"/>
                <w:color w:val="000000"/>
              </w:rPr>
              <w:t>60.7 [5.81]</w:t>
            </w:r>
          </w:p>
        </w:tc>
        <w:tc>
          <w:tcPr>
            <w:tcW w:w="993" w:type="dxa"/>
            <w:tcBorders>
              <w:top w:val="nil"/>
              <w:left w:val="nil"/>
              <w:bottom w:val="nil"/>
              <w:right w:val="nil"/>
            </w:tcBorders>
          </w:tcPr>
          <w:p w14:paraId="492E7630" w14:textId="4BD554DB" w:rsidR="00AC08F5" w:rsidRPr="00AD154B" w:rsidRDefault="00E65C16" w:rsidP="00AD154B">
            <w:pPr>
              <w:spacing w:line="360" w:lineRule="auto"/>
              <w:jc w:val="right"/>
              <w:rPr>
                <w:rFonts w:eastAsia="Times New Roman" w:cs="Times New Roman"/>
                <w:color w:val="000000"/>
              </w:rPr>
            </w:pPr>
            <w:r>
              <w:rPr>
                <w:rFonts w:eastAsia="Times New Roman" w:cs="Times New Roman"/>
                <w:color w:val="000000"/>
              </w:rPr>
              <w:t>3</w:t>
            </w:r>
          </w:p>
        </w:tc>
        <w:tc>
          <w:tcPr>
            <w:tcW w:w="1701" w:type="dxa"/>
            <w:tcBorders>
              <w:top w:val="nil"/>
              <w:left w:val="nil"/>
              <w:bottom w:val="nil"/>
            </w:tcBorders>
            <w:vAlign w:val="center"/>
          </w:tcPr>
          <w:p w14:paraId="1A996714" w14:textId="0A06FD42" w:rsidR="00AC08F5" w:rsidRPr="00AD154B" w:rsidRDefault="00AC08F5" w:rsidP="00AD154B">
            <w:pPr>
              <w:spacing w:line="360" w:lineRule="auto"/>
              <w:jc w:val="right"/>
              <w:rPr>
                <w:rFonts w:eastAsia="Times New Roman" w:cs="Times New Roman"/>
                <w:color w:val="000000"/>
              </w:rPr>
            </w:pPr>
            <w:r w:rsidRPr="00AD154B">
              <w:rPr>
                <w:rFonts w:eastAsia="Times New Roman" w:cs="Times New Roman"/>
                <w:color w:val="000000"/>
              </w:rPr>
              <w:t>76 [8.540</w:t>
            </w:r>
          </w:p>
        </w:tc>
      </w:tr>
      <w:tr w:rsidR="00AC08F5" w:rsidRPr="00AD154B" w14:paraId="2576D9B0" w14:textId="77777777" w:rsidTr="00E65C16">
        <w:tc>
          <w:tcPr>
            <w:tcW w:w="3402" w:type="dxa"/>
            <w:tcBorders>
              <w:top w:val="nil"/>
              <w:right w:val="nil"/>
            </w:tcBorders>
            <w:vAlign w:val="center"/>
          </w:tcPr>
          <w:p w14:paraId="45747DC4" w14:textId="77777777" w:rsidR="00AC08F5" w:rsidRPr="00AD154B" w:rsidRDefault="00AC08F5" w:rsidP="00AD154B">
            <w:pPr>
              <w:spacing w:line="360" w:lineRule="auto"/>
              <w:rPr>
                <w:rFonts w:eastAsia="Times New Roman" w:cs="Times New Roman"/>
              </w:rPr>
            </w:pPr>
            <w:r w:rsidRPr="00AD154B">
              <w:rPr>
                <w:rFonts w:eastAsia="Times New Roman" w:cs="Times New Roman"/>
              </w:rPr>
              <w:t>Glaucoma</w:t>
            </w:r>
          </w:p>
        </w:tc>
        <w:tc>
          <w:tcPr>
            <w:tcW w:w="567" w:type="dxa"/>
            <w:tcBorders>
              <w:top w:val="nil"/>
              <w:left w:val="nil"/>
              <w:right w:val="nil"/>
            </w:tcBorders>
          </w:tcPr>
          <w:p w14:paraId="4B57F552" w14:textId="5F27575F" w:rsidR="00AC08F5" w:rsidRPr="00AD154B" w:rsidRDefault="00AC08F5" w:rsidP="00AD154B">
            <w:pPr>
              <w:spacing w:line="360" w:lineRule="auto"/>
              <w:jc w:val="right"/>
              <w:rPr>
                <w:rFonts w:eastAsia="Times New Roman" w:cs="Times New Roman"/>
                <w:color w:val="000000"/>
              </w:rPr>
            </w:pPr>
            <w:r>
              <w:rPr>
                <w:rFonts w:eastAsia="Times New Roman" w:cs="Times New Roman"/>
                <w:color w:val="000000"/>
              </w:rPr>
              <w:t>1</w:t>
            </w:r>
          </w:p>
        </w:tc>
        <w:tc>
          <w:tcPr>
            <w:tcW w:w="1701" w:type="dxa"/>
            <w:tcBorders>
              <w:top w:val="nil"/>
              <w:left w:val="nil"/>
              <w:right w:val="nil"/>
            </w:tcBorders>
            <w:vAlign w:val="center"/>
          </w:tcPr>
          <w:p w14:paraId="2109A976" w14:textId="3E1F2194" w:rsidR="00AC08F5" w:rsidRPr="00AD154B" w:rsidRDefault="00AC08F5" w:rsidP="00AD154B">
            <w:pPr>
              <w:spacing w:line="360" w:lineRule="auto"/>
              <w:jc w:val="right"/>
              <w:rPr>
                <w:rFonts w:eastAsia="Times New Roman" w:cs="Times New Roman"/>
                <w:color w:val="000000"/>
              </w:rPr>
            </w:pPr>
            <w:r w:rsidRPr="00AD154B">
              <w:rPr>
                <w:rFonts w:eastAsia="Times New Roman" w:cs="Times New Roman"/>
                <w:color w:val="000000"/>
              </w:rPr>
              <w:t>67 (NA)</w:t>
            </w:r>
          </w:p>
        </w:tc>
        <w:tc>
          <w:tcPr>
            <w:tcW w:w="993" w:type="dxa"/>
            <w:tcBorders>
              <w:top w:val="nil"/>
              <w:left w:val="nil"/>
              <w:right w:val="nil"/>
            </w:tcBorders>
          </w:tcPr>
          <w:p w14:paraId="370A60EF" w14:textId="522545BA" w:rsidR="00AC08F5" w:rsidRPr="00AD154B" w:rsidRDefault="00E65C16" w:rsidP="00AD154B">
            <w:pPr>
              <w:spacing w:line="360" w:lineRule="auto"/>
              <w:jc w:val="right"/>
              <w:rPr>
                <w:rFonts w:eastAsia="Times New Roman" w:cs="Times New Roman"/>
                <w:color w:val="000000"/>
              </w:rPr>
            </w:pPr>
            <w:r>
              <w:rPr>
                <w:rFonts w:eastAsia="Times New Roman" w:cs="Times New Roman"/>
                <w:color w:val="000000"/>
              </w:rPr>
              <w:t>3</w:t>
            </w:r>
          </w:p>
        </w:tc>
        <w:tc>
          <w:tcPr>
            <w:tcW w:w="1701" w:type="dxa"/>
            <w:tcBorders>
              <w:top w:val="nil"/>
              <w:left w:val="nil"/>
            </w:tcBorders>
            <w:vAlign w:val="center"/>
          </w:tcPr>
          <w:p w14:paraId="0AB6E4DE" w14:textId="1678E588" w:rsidR="00AC08F5" w:rsidRPr="00AD154B" w:rsidRDefault="00AC08F5" w:rsidP="00AD154B">
            <w:pPr>
              <w:spacing w:line="360" w:lineRule="auto"/>
              <w:jc w:val="right"/>
              <w:rPr>
                <w:rFonts w:eastAsia="Times New Roman" w:cs="Times New Roman"/>
                <w:color w:val="000000"/>
              </w:rPr>
            </w:pPr>
            <w:r w:rsidRPr="00AD154B">
              <w:rPr>
                <w:rFonts w:eastAsia="Times New Roman" w:cs="Times New Roman"/>
                <w:color w:val="000000"/>
              </w:rPr>
              <w:t>73.67 [0.57]</w:t>
            </w:r>
          </w:p>
        </w:tc>
      </w:tr>
    </w:tbl>
    <w:p w14:paraId="0B6025CE" w14:textId="290C6A9B" w:rsidR="00AD154B" w:rsidRDefault="00AC08F5" w:rsidP="00FA4858">
      <w:r w:rsidRPr="00AC08F5">
        <w:rPr>
          <w:vertAlign w:val="superscript"/>
        </w:rPr>
        <w:t>1</w:t>
      </w:r>
      <w:r>
        <w:t>Standard deviation</w:t>
      </w:r>
    </w:p>
    <w:p w14:paraId="7A0E1A0A" w14:textId="0FE275C5" w:rsidR="00A46F5E" w:rsidRDefault="00645320" w:rsidP="00DA4343">
      <w:pPr>
        <w:pStyle w:val="Heading3"/>
      </w:pPr>
      <w:bookmarkStart w:id="488" w:name="_Toc455472153"/>
      <w:bookmarkStart w:id="489" w:name="_Toc463361801"/>
      <w:r w:rsidRPr="00DA4343">
        <w:t>Prevalence</w:t>
      </w:r>
      <w:r w:rsidR="00A46F5E">
        <w:t xml:space="preserve"> by geographical area</w:t>
      </w:r>
      <w:bookmarkEnd w:id="488"/>
      <w:bookmarkEnd w:id="489"/>
    </w:p>
    <w:p w14:paraId="0A09DBA9" w14:textId="78F7BD47" w:rsidR="00A46F5E" w:rsidRPr="00A46F5E" w:rsidRDefault="00A46F5E" w:rsidP="00DA4343">
      <w:pPr>
        <w:pStyle w:val="Heading4"/>
      </w:pPr>
      <w:r w:rsidRPr="00DA4343">
        <w:t>T</w:t>
      </w:r>
      <w:r w:rsidR="00645320" w:rsidRPr="00DA4343">
        <w:t>he</w:t>
      </w:r>
      <w:r w:rsidR="00645320">
        <w:t xml:space="preserve"> prevalence</w:t>
      </w:r>
      <w:r>
        <w:t xml:space="preserve"> of </w:t>
      </w:r>
      <w:r w:rsidR="00645320">
        <w:t xml:space="preserve">bilateral </w:t>
      </w:r>
      <w:r>
        <w:t>vision impairment</w:t>
      </w:r>
      <w:r w:rsidR="00645320">
        <w:t xml:space="preserve"> by Remoteness Area</w:t>
      </w:r>
    </w:p>
    <w:p w14:paraId="717A7FB4" w14:textId="56ACB44B" w:rsidR="009D5E2C" w:rsidRPr="007034F2" w:rsidRDefault="009D5E2C" w:rsidP="009D5E2C">
      <w:pPr>
        <w:keepNext/>
        <w:keepLines/>
        <w:spacing w:before="200" w:after="0" w:line="480" w:lineRule="auto"/>
        <w:outlineLvl w:val="4"/>
        <w:rPr>
          <w:rFonts w:eastAsiaTheme="majorEastAsia" w:cstheme="majorBidi"/>
          <w:sz w:val="24"/>
          <w:szCs w:val="24"/>
          <w:lang w:eastAsia="en-AU"/>
        </w:rPr>
      </w:pPr>
      <w:r w:rsidRPr="009D5E2C">
        <w:rPr>
          <w:rFonts w:eastAsiaTheme="majorEastAsia" w:cstheme="majorBidi"/>
          <w:sz w:val="24"/>
          <w:szCs w:val="24"/>
          <w:lang w:eastAsia="en-AU"/>
        </w:rPr>
        <w:t xml:space="preserve">The </w:t>
      </w:r>
      <w:r w:rsidR="007034F2">
        <w:rPr>
          <w:rFonts w:eastAsiaTheme="majorEastAsia" w:cstheme="majorBidi"/>
          <w:sz w:val="24"/>
          <w:szCs w:val="24"/>
          <w:lang w:eastAsia="en-AU"/>
        </w:rPr>
        <w:t xml:space="preserve">crude and age-adjusted </w:t>
      </w:r>
      <w:r w:rsidRPr="009D5E2C">
        <w:rPr>
          <w:rFonts w:eastAsiaTheme="majorEastAsia" w:cstheme="majorBidi"/>
          <w:sz w:val="24"/>
          <w:szCs w:val="24"/>
          <w:lang w:eastAsia="en-AU"/>
        </w:rPr>
        <w:t xml:space="preserve">prevalence of bilateral VI in non-Indigenous Australians did not vary significantly </w:t>
      </w:r>
      <w:r w:rsidR="00E960D2">
        <w:rPr>
          <w:rFonts w:eastAsiaTheme="majorEastAsia" w:cstheme="majorBidi"/>
          <w:sz w:val="24"/>
          <w:szCs w:val="24"/>
          <w:lang w:eastAsia="en-AU"/>
        </w:rPr>
        <w:t>between RAs</w:t>
      </w:r>
      <w:r w:rsidRPr="009D5E2C">
        <w:rPr>
          <w:rFonts w:eastAsiaTheme="majorEastAsia" w:cstheme="majorBidi"/>
          <w:sz w:val="24"/>
          <w:szCs w:val="24"/>
          <w:lang w:eastAsia="en-AU"/>
        </w:rPr>
        <w:t xml:space="preserve"> (</w:t>
      </w:r>
      <w:r w:rsidR="00DB12D9">
        <w:rPr>
          <w:rFonts w:eastAsiaTheme="majorEastAsia" w:cstheme="majorBidi"/>
          <w:sz w:val="24"/>
          <w:szCs w:val="24"/>
          <w:lang w:eastAsia="en-AU"/>
        </w:rPr>
        <w:fldChar w:fldCharType="begin"/>
      </w:r>
      <w:r w:rsidR="00DB12D9">
        <w:rPr>
          <w:rFonts w:eastAsiaTheme="majorEastAsia" w:cstheme="majorBidi"/>
          <w:sz w:val="24"/>
          <w:szCs w:val="24"/>
          <w:lang w:eastAsia="en-AU"/>
        </w:rPr>
        <w:instrText xml:space="preserve"> REF _Ref453518327 \h </w:instrText>
      </w:r>
      <w:r w:rsidR="00DB12D9">
        <w:rPr>
          <w:rFonts w:eastAsiaTheme="majorEastAsia" w:cstheme="majorBidi"/>
          <w:sz w:val="24"/>
          <w:szCs w:val="24"/>
          <w:lang w:eastAsia="en-AU"/>
        </w:rPr>
      </w:r>
      <w:r w:rsidR="00DB12D9">
        <w:rPr>
          <w:rFonts w:eastAsiaTheme="majorEastAsia" w:cstheme="majorBidi"/>
          <w:sz w:val="24"/>
          <w:szCs w:val="24"/>
          <w:lang w:eastAsia="en-AU"/>
        </w:rPr>
        <w:fldChar w:fldCharType="separate"/>
      </w:r>
      <w:r w:rsidR="005E75F0" w:rsidRPr="009D5E2C">
        <w:rPr>
          <w:iCs/>
          <w:sz w:val="24"/>
          <w:szCs w:val="24"/>
        </w:rPr>
        <w:t xml:space="preserve">Table </w:t>
      </w:r>
      <w:r w:rsidR="005E75F0">
        <w:rPr>
          <w:iCs/>
          <w:noProof/>
          <w:sz w:val="24"/>
          <w:szCs w:val="24"/>
        </w:rPr>
        <w:t>17</w:t>
      </w:r>
      <w:r w:rsidR="00DB12D9">
        <w:rPr>
          <w:rFonts w:eastAsiaTheme="majorEastAsia" w:cstheme="majorBidi"/>
          <w:sz w:val="24"/>
          <w:szCs w:val="24"/>
          <w:lang w:eastAsia="en-AU"/>
        </w:rPr>
        <w:fldChar w:fldCharType="end"/>
      </w:r>
      <w:r w:rsidRPr="009D5E2C">
        <w:rPr>
          <w:rFonts w:eastAsiaTheme="majorEastAsia" w:cstheme="majorBidi"/>
          <w:sz w:val="24"/>
          <w:szCs w:val="24"/>
          <w:lang w:eastAsia="en-AU"/>
        </w:rPr>
        <w:t>). In c</w:t>
      </w:r>
      <w:r w:rsidR="00DB12D9">
        <w:rPr>
          <w:rFonts w:eastAsiaTheme="majorEastAsia" w:cstheme="majorBidi"/>
          <w:sz w:val="24"/>
          <w:szCs w:val="24"/>
          <w:lang w:eastAsia="en-AU"/>
        </w:rPr>
        <w:t>ontrast, a significant difference</w:t>
      </w:r>
      <w:r w:rsidRPr="009D5E2C">
        <w:rPr>
          <w:rFonts w:eastAsiaTheme="majorEastAsia" w:cstheme="majorBidi"/>
          <w:sz w:val="24"/>
          <w:szCs w:val="24"/>
          <w:lang w:eastAsia="en-AU"/>
        </w:rPr>
        <w:t xml:space="preserve"> in the prevalence of bilateral VI </w:t>
      </w:r>
      <w:r w:rsidR="00E960D2">
        <w:rPr>
          <w:rFonts w:eastAsiaTheme="majorEastAsia" w:cstheme="majorBidi"/>
          <w:sz w:val="24"/>
          <w:szCs w:val="24"/>
          <w:lang w:eastAsia="en-AU"/>
        </w:rPr>
        <w:t xml:space="preserve">across RAs </w:t>
      </w:r>
      <w:r w:rsidRPr="009D5E2C">
        <w:rPr>
          <w:rFonts w:eastAsiaTheme="majorEastAsia" w:cstheme="majorBidi"/>
          <w:sz w:val="24"/>
          <w:szCs w:val="24"/>
          <w:lang w:eastAsia="en-AU"/>
        </w:rPr>
        <w:t>was obse</w:t>
      </w:r>
      <w:r w:rsidR="007034F2">
        <w:rPr>
          <w:rFonts w:eastAsiaTheme="majorEastAsia" w:cstheme="majorBidi"/>
          <w:sz w:val="24"/>
          <w:szCs w:val="24"/>
          <w:lang w:eastAsia="en-AU"/>
        </w:rPr>
        <w:t>rved in Indigenous Australians (</w:t>
      </w:r>
      <w:r w:rsidR="00C372F6">
        <w:rPr>
          <w:rFonts w:eastAsiaTheme="majorEastAsia" w:cstheme="majorBidi"/>
          <w:sz w:val="24"/>
          <w:szCs w:val="24"/>
          <w:lang w:eastAsia="en-AU"/>
        </w:rPr>
        <w:t>p</w:t>
      </w:r>
      <w:r w:rsidR="0001333A" w:rsidRPr="00D76EFE">
        <w:rPr>
          <w:sz w:val="24"/>
          <w:szCs w:val="24"/>
        </w:rPr>
        <w:t>&lt;0.0001</w:t>
      </w:r>
      <w:r w:rsidRPr="009D5E2C">
        <w:rPr>
          <w:rFonts w:eastAsiaTheme="majorEastAsia" w:cstheme="majorBidi"/>
          <w:sz w:val="24"/>
          <w:szCs w:val="24"/>
          <w:lang w:eastAsia="en-AU"/>
        </w:rPr>
        <w:t>)</w:t>
      </w:r>
      <w:r w:rsidR="007034F2">
        <w:rPr>
          <w:rFonts w:eastAsiaTheme="majorEastAsia" w:cstheme="majorBidi"/>
          <w:sz w:val="24"/>
          <w:szCs w:val="24"/>
          <w:lang w:eastAsia="en-AU"/>
        </w:rPr>
        <w:t xml:space="preserve">, with a significantly higher crude prevalence in </w:t>
      </w:r>
      <w:r w:rsidRPr="009D5E2C">
        <w:rPr>
          <w:sz w:val="24"/>
          <w:szCs w:val="24"/>
          <w:lang w:eastAsia="en-AU"/>
        </w:rPr>
        <w:t>Outer Regional (16.5</w:t>
      </w:r>
      <w:r w:rsidR="009B35DF">
        <w:rPr>
          <w:sz w:val="24"/>
          <w:szCs w:val="24"/>
          <w:lang w:eastAsia="en-AU"/>
        </w:rPr>
        <w:t>4</w:t>
      </w:r>
      <w:r w:rsidR="007034F2">
        <w:rPr>
          <w:sz w:val="24"/>
          <w:szCs w:val="24"/>
          <w:lang w:eastAsia="en-AU"/>
        </w:rPr>
        <w:t xml:space="preserve">%, </w:t>
      </w:r>
      <w:r w:rsidR="00C372F6">
        <w:rPr>
          <w:sz w:val="24"/>
          <w:szCs w:val="24"/>
          <w:lang w:eastAsia="en-AU"/>
        </w:rPr>
        <w:t>p</w:t>
      </w:r>
      <w:r w:rsidRPr="009D5E2C">
        <w:rPr>
          <w:sz w:val="24"/>
          <w:szCs w:val="24"/>
          <w:lang w:eastAsia="en-AU"/>
        </w:rPr>
        <w:t xml:space="preserve">&lt;0.001) and Very </w:t>
      </w:r>
      <w:r w:rsidR="009B35DF">
        <w:rPr>
          <w:sz w:val="24"/>
          <w:szCs w:val="24"/>
          <w:lang w:eastAsia="en-AU"/>
        </w:rPr>
        <w:t>Remote sites (14.58</w:t>
      </w:r>
      <w:r w:rsidR="007034F2">
        <w:rPr>
          <w:sz w:val="24"/>
          <w:szCs w:val="24"/>
          <w:lang w:eastAsia="en-AU"/>
        </w:rPr>
        <w:t xml:space="preserve">%, </w:t>
      </w:r>
      <w:r w:rsidRPr="009D5E2C">
        <w:rPr>
          <w:sz w:val="24"/>
          <w:szCs w:val="24"/>
          <w:lang w:eastAsia="en-AU"/>
        </w:rPr>
        <w:t>p = 0.041)</w:t>
      </w:r>
      <w:r w:rsidR="007034F2">
        <w:rPr>
          <w:sz w:val="24"/>
          <w:szCs w:val="24"/>
          <w:lang w:eastAsia="en-AU"/>
        </w:rPr>
        <w:t>. After adjusting</w:t>
      </w:r>
      <w:r w:rsidRPr="009D5E2C">
        <w:rPr>
          <w:sz w:val="24"/>
          <w:szCs w:val="24"/>
          <w:lang w:eastAsia="en-AU"/>
        </w:rPr>
        <w:t xml:space="preserve"> for age, the prevalence of VI remained significantly higher in Out</w:t>
      </w:r>
      <w:r w:rsidR="000E5A88">
        <w:rPr>
          <w:sz w:val="24"/>
          <w:szCs w:val="24"/>
          <w:lang w:eastAsia="en-AU"/>
        </w:rPr>
        <w:t>er Regional sites (21.59</w:t>
      </w:r>
      <w:r w:rsidR="007034F2">
        <w:rPr>
          <w:sz w:val="24"/>
          <w:szCs w:val="24"/>
          <w:lang w:eastAsia="en-AU"/>
        </w:rPr>
        <w:t>%, p</w:t>
      </w:r>
      <w:r w:rsidRPr="009D5E2C">
        <w:rPr>
          <w:sz w:val="24"/>
          <w:szCs w:val="24"/>
          <w:lang w:eastAsia="en-AU"/>
        </w:rPr>
        <w:t xml:space="preserve"> </w:t>
      </w:r>
      <w:r w:rsidR="007034F2">
        <w:rPr>
          <w:sz w:val="24"/>
          <w:szCs w:val="24"/>
          <w:lang w:eastAsia="en-AU"/>
        </w:rPr>
        <w:t xml:space="preserve">&lt;0.001), </w:t>
      </w:r>
      <w:r w:rsidRPr="009D5E2C">
        <w:rPr>
          <w:sz w:val="24"/>
          <w:szCs w:val="24"/>
          <w:lang w:eastAsia="en-AU"/>
        </w:rPr>
        <w:t>however, a significant difference was no longer observ</w:t>
      </w:r>
      <w:r w:rsidR="007034F2">
        <w:rPr>
          <w:sz w:val="24"/>
          <w:szCs w:val="24"/>
          <w:lang w:eastAsia="en-AU"/>
        </w:rPr>
        <w:t>ed in Very Remote sites (p=0.08</w:t>
      </w:r>
      <w:r w:rsidRPr="009D5E2C">
        <w:rPr>
          <w:sz w:val="24"/>
          <w:szCs w:val="24"/>
          <w:lang w:eastAsia="en-AU"/>
        </w:rPr>
        <w:t>).</w:t>
      </w:r>
    </w:p>
    <w:p w14:paraId="038205AB" w14:textId="77777777" w:rsidR="009D5E2C" w:rsidRPr="009D5E2C" w:rsidRDefault="009D5E2C" w:rsidP="009D5E2C">
      <w:pPr>
        <w:keepNext/>
        <w:keepLines/>
        <w:spacing w:before="200" w:after="0" w:line="276" w:lineRule="auto"/>
        <w:outlineLvl w:val="4"/>
        <w:rPr>
          <w:rFonts w:eastAsiaTheme="majorEastAsia" w:cstheme="majorBidi"/>
          <w:color w:val="1F4D78" w:themeColor="accent1" w:themeShade="7F"/>
          <w:sz w:val="24"/>
          <w:szCs w:val="20"/>
          <w:lang w:eastAsia="en-AU"/>
        </w:rPr>
      </w:pPr>
    </w:p>
    <w:p w14:paraId="2E202C8A" w14:textId="77777777" w:rsidR="009D5E2C" w:rsidRPr="009D5E2C" w:rsidRDefault="009D5E2C" w:rsidP="009D5E2C">
      <w:pPr>
        <w:spacing w:line="480" w:lineRule="auto"/>
        <w:rPr>
          <w:sz w:val="24"/>
          <w:szCs w:val="24"/>
        </w:rPr>
      </w:pPr>
    </w:p>
    <w:p w14:paraId="2359858C" w14:textId="77777777" w:rsidR="009D5E2C" w:rsidRPr="009D5E2C" w:rsidRDefault="009D5E2C" w:rsidP="009D5E2C">
      <w:pPr>
        <w:rPr>
          <w:lang w:eastAsia="en-AU"/>
        </w:rPr>
      </w:pPr>
    </w:p>
    <w:p w14:paraId="3C65166A" w14:textId="77777777" w:rsidR="009D5E2C" w:rsidRPr="009D5E2C" w:rsidRDefault="009D5E2C" w:rsidP="009D5E2C">
      <w:pPr>
        <w:spacing w:line="480" w:lineRule="auto"/>
        <w:rPr>
          <w:sz w:val="24"/>
          <w:szCs w:val="24"/>
          <w:lang w:eastAsia="en-AU"/>
        </w:rPr>
        <w:sectPr w:rsidR="009D5E2C" w:rsidRPr="009D5E2C" w:rsidSect="008C4502">
          <w:pgSz w:w="11906" w:h="16838"/>
          <w:pgMar w:top="1440" w:right="1440" w:bottom="1440" w:left="1440" w:header="708" w:footer="708" w:gutter="0"/>
          <w:cols w:space="708"/>
          <w:docGrid w:linePitch="360"/>
        </w:sectPr>
      </w:pPr>
    </w:p>
    <w:p w14:paraId="0D19B016" w14:textId="74DDD0C1" w:rsidR="009D5E2C" w:rsidRPr="009D5E2C" w:rsidRDefault="009D5E2C" w:rsidP="009D5E2C">
      <w:pPr>
        <w:keepNext/>
        <w:spacing w:after="200" w:line="240" w:lineRule="auto"/>
        <w:rPr>
          <w:iCs/>
          <w:sz w:val="24"/>
          <w:szCs w:val="24"/>
        </w:rPr>
      </w:pPr>
      <w:bookmarkStart w:id="490" w:name="_Ref453518327"/>
      <w:bookmarkStart w:id="491" w:name="_Toc453601481"/>
      <w:bookmarkStart w:id="492" w:name="_Toc455489094"/>
      <w:proofErr w:type="gramStart"/>
      <w:r w:rsidRPr="009D5E2C">
        <w:rPr>
          <w:iCs/>
          <w:sz w:val="24"/>
          <w:szCs w:val="24"/>
        </w:rPr>
        <w:lastRenderedPageBreak/>
        <w:t xml:space="preserve">Table </w:t>
      </w:r>
      <w:r w:rsidRPr="009D5E2C">
        <w:rPr>
          <w:iCs/>
          <w:sz w:val="24"/>
          <w:szCs w:val="24"/>
        </w:rPr>
        <w:fldChar w:fldCharType="begin"/>
      </w:r>
      <w:r w:rsidRPr="009D5E2C">
        <w:rPr>
          <w:iCs/>
          <w:sz w:val="24"/>
          <w:szCs w:val="24"/>
        </w:rPr>
        <w:instrText xml:space="preserve"> SEQ Table \* ARABIC </w:instrText>
      </w:r>
      <w:r w:rsidRPr="009D5E2C">
        <w:rPr>
          <w:iCs/>
          <w:sz w:val="24"/>
          <w:szCs w:val="24"/>
        </w:rPr>
        <w:fldChar w:fldCharType="separate"/>
      </w:r>
      <w:r w:rsidR="005E75F0">
        <w:rPr>
          <w:iCs/>
          <w:noProof/>
          <w:sz w:val="24"/>
          <w:szCs w:val="24"/>
        </w:rPr>
        <w:t>17</w:t>
      </w:r>
      <w:r w:rsidRPr="009D5E2C">
        <w:rPr>
          <w:iCs/>
          <w:sz w:val="24"/>
          <w:szCs w:val="24"/>
        </w:rPr>
        <w:fldChar w:fldCharType="end"/>
      </w:r>
      <w:bookmarkEnd w:id="490"/>
      <w:r w:rsidRPr="009D5E2C">
        <w:rPr>
          <w:iCs/>
          <w:sz w:val="24"/>
          <w:szCs w:val="24"/>
        </w:rPr>
        <w:t>.</w:t>
      </w:r>
      <w:proofErr w:type="gramEnd"/>
      <w:r w:rsidRPr="009D5E2C">
        <w:rPr>
          <w:iCs/>
          <w:sz w:val="24"/>
          <w:szCs w:val="24"/>
        </w:rPr>
        <w:t xml:space="preserve"> Crude and age-adjusted prevalence of bilateral presenting vision impairment </w:t>
      </w:r>
      <w:r w:rsidR="00770A44">
        <w:rPr>
          <w:iCs/>
          <w:sz w:val="24"/>
          <w:szCs w:val="24"/>
        </w:rPr>
        <w:t xml:space="preserve">(VA&lt;6/12-6/60) </w:t>
      </w:r>
      <w:r w:rsidRPr="009D5E2C">
        <w:rPr>
          <w:iCs/>
          <w:sz w:val="24"/>
          <w:szCs w:val="24"/>
        </w:rPr>
        <w:t>in non-Indigenous and Indigenous participants in the NEHS, by Remoteness Area</w:t>
      </w:r>
      <w:bookmarkEnd w:id="491"/>
      <w:bookmarkEnd w:id="492"/>
    </w:p>
    <w:tbl>
      <w:tblPr>
        <w:tblStyle w:val="TableGrid16"/>
        <w:tblW w:w="5641" w:type="pct"/>
        <w:tblInd w:w="-572" w:type="dxa"/>
        <w:tblLayout w:type="fixed"/>
        <w:tblLook w:val="04A0" w:firstRow="1" w:lastRow="0" w:firstColumn="1" w:lastColumn="0" w:noHBand="0" w:noVBand="1"/>
      </w:tblPr>
      <w:tblGrid>
        <w:gridCol w:w="1586"/>
        <w:gridCol w:w="716"/>
        <w:gridCol w:w="579"/>
        <w:gridCol w:w="2162"/>
        <w:gridCol w:w="1727"/>
        <w:gridCol w:w="1007"/>
        <w:gridCol w:w="1417"/>
        <w:gridCol w:w="681"/>
        <w:gridCol w:w="544"/>
        <w:gridCol w:w="1833"/>
        <w:gridCol w:w="1730"/>
        <w:gridCol w:w="864"/>
        <w:gridCol w:w="1145"/>
      </w:tblGrid>
      <w:tr w:rsidR="00B61D47" w:rsidRPr="009D5E2C" w14:paraId="38E0B5DA" w14:textId="77777777" w:rsidTr="00B61D47">
        <w:tc>
          <w:tcPr>
            <w:tcW w:w="496" w:type="pct"/>
            <w:vMerge w:val="restart"/>
            <w:tcBorders>
              <w:left w:val="nil"/>
              <w:bottom w:val="nil"/>
              <w:right w:val="nil"/>
            </w:tcBorders>
          </w:tcPr>
          <w:p w14:paraId="2D84EBB9" w14:textId="35398B92" w:rsidR="009D5E2C" w:rsidRPr="009D5E2C" w:rsidRDefault="009D5E2C" w:rsidP="0001333A">
            <w:pPr>
              <w:spacing w:line="360" w:lineRule="auto"/>
              <w:rPr>
                <w:b/>
                <w:szCs w:val="24"/>
              </w:rPr>
            </w:pPr>
            <w:r w:rsidRPr="009D5E2C">
              <w:rPr>
                <w:b/>
                <w:szCs w:val="24"/>
              </w:rPr>
              <w:br/>
              <w:t xml:space="preserve">Crude </w:t>
            </w:r>
          </w:p>
        </w:tc>
        <w:tc>
          <w:tcPr>
            <w:tcW w:w="1936" w:type="pct"/>
            <w:gridSpan w:val="5"/>
            <w:tcBorders>
              <w:left w:val="nil"/>
              <w:bottom w:val="single" w:sz="4" w:space="0" w:color="auto"/>
              <w:right w:val="nil"/>
            </w:tcBorders>
          </w:tcPr>
          <w:p w14:paraId="5F53E6BB" w14:textId="77777777" w:rsidR="009D5E2C" w:rsidRPr="009D5E2C" w:rsidRDefault="009D5E2C" w:rsidP="009D5E2C">
            <w:pPr>
              <w:spacing w:line="360" w:lineRule="auto"/>
              <w:jc w:val="center"/>
              <w:rPr>
                <w:szCs w:val="24"/>
              </w:rPr>
            </w:pPr>
            <w:r w:rsidRPr="009D5E2C">
              <w:rPr>
                <w:rFonts w:ascii="Calibri" w:eastAsia="Times New Roman" w:hAnsi="Calibri" w:cs="Times New Roman"/>
                <w:b/>
                <w:bCs/>
                <w:color w:val="000000"/>
                <w:szCs w:val="24"/>
              </w:rPr>
              <w:t>Indigenous (n=1738)</w:t>
            </w:r>
          </w:p>
        </w:tc>
        <w:tc>
          <w:tcPr>
            <w:tcW w:w="443" w:type="pct"/>
            <w:tcBorders>
              <w:left w:val="nil"/>
              <w:bottom w:val="single" w:sz="4" w:space="0" w:color="auto"/>
              <w:right w:val="single" w:sz="4" w:space="0" w:color="auto"/>
            </w:tcBorders>
          </w:tcPr>
          <w:p w14:paraId="30C77B90" w14:textId="77777777" w:rsidR="009D5E2C" w:rsidRPr="009D5E2C" w:rsidRDefault="009D5E2C" w:rsidP="009D5E2C">
            <w:pPr>
              <w:spacing w:line="360" w:lineRule="auto"/>
              <w:jc w:val="center"/>
              <w:rPr>
                <w:rFonts w:ascii="Calibri" w:eastAsia="Times New Roman" w:hAnsi="Calibri" w:cs="Times New Roman"/>
                <w:b/>
                <w:bCs/>
                <w:color w:val="000000"/>
                <w:szCs w:val="24"/>
              </w:rPr>
            </w:pPr>
          </w:p>
        </w:tc>
        <w:tc>
          <w:tcPr>
            <w:tcW w:w="1767" w:type="pct"/>
            <w:gridSpan w:val="5"/>
            <w:tcBorders>
              <w:left w:val="single" w:sz="4" w:space="0" w:color="auto"/>
              <w:bottom w:val="single" w:sz="4" w:space="0" w:color="auto"/>
              <w:right w:val="nil"/>
            </w:tcBorders>
          </w:tcPr>
          <w:p w14:paraId="6FDBFECE" w14:textId="77777777" w:rsidR="009D5E2C" w:rsidRPr="009D5E2C" w:rsidRDefault="009D5E2C" w:rsidP="009D5E2C">
            <w:pPr>
              <w:spacing w:line="360" w:lineRule="auto"/>
              <w:jc w:val="center"/>
              <w:rPr>
                <w:szCs w:val="24"/>
              </w:rPr>
            </w:pPr>
            <w:r w:rsidRPr="009D5E2C">
              <w:rPr>
                <w:rFonts w:ascii="Calibri" w:eastAsia="Times New Roman" w:hAnsi="Calibri" w:cs="Times New Roman"/>
                <w:b/>
                <w:bCs/>
                <w:color w:val="000000"/>
                <w:szCs w:val="24"/>
              </w:rPr>
              <w:t>Non-Indigenous (n=3098)</w:t>
            </w:r>
          </w:p>
        </w:tc>
        <w:tc>
          <w:tcPr>
            <w:tcW w:w="358" w:type="pct"/>
            <w:tcBorders>
              <w:left w:val="nil"/>
              <w:bottom w:val="single" w:sz="4" w:space="0" w:color="auto"/>
              <w:right w:val="nil"/>
            </w:tcBorders>
          </w:tcPr>
          <w:p w14:paraId="65CB0737" w14:textId="77777777" w:rsidR="009D5E2C" w:rsidRPr="009D5E2C" w:rsidRDefault="009D5E2C" w:rsidP="009D5E2C">
            <w:pPr>
              <w:spacing w:line="360" w:lineRule="auto"/>
              <w:jc w:val="center"/>
              <w:rPr>
                <w:rFonts w:ascii="Calibri" w:eastAsia="Times New Roman" w:hAnsi="Calibri" w:cs="Times New Roman"/>
                <w:b/>
                <w:bCs/>
                <w:color w:val="000000"/>
                <w:szCs w:val="24"/>
              </w:rPr>
            </w:pPr>
          </w:p>
        </w:tc>
      </w:tr>
      <w:tr w:rsidR="00B61D47" w:rsidRPr="009D5E2C" w14:paraId="3A419088" w14:textId="77777777" w:rsidTr="00B61D47">
        <w:tc>
          <w:tcPr>
            <w:tcW w:w="496" w:type="pct"/>
            <w:vMerge/>
            <w:tcBorders>
              <w:left w:val="nil"/>
              <w:bottom w:val="nil"/>
              <w:right w:val="nil"/>
            </w:tcBorders>
          </w:tcPr>
          <w:p w14:paraId="1FAD431D" w14:textId="77777777" w:rsidR="009D5E2C" w:rsidRPr="009D5E2C" w:rsidRDefault="009D5E2C" w:rsidP="009D5E2C">
            <w:pPr>
              <w:spacing w:line="360" w:lineRule="auto"/>
              <w:rPr>
                <w:szCs w:val="24"/>
              </w:rPr>
            </w:pPr>
          </w:p>
        </w:tc>
        <w:tc>
          <w:tcPr>
            <w:tcW w:w="224" w:type="pct"/>
            <w:tcBorders>
              <w:top w:val="single" w:sz="4" w:space="0" w:color="auto"/>
              <w:left w:val="nil"/>
              <w:bottom w:val="nil"/>
              <w:right w:val="nil"/>
            </w:tcBorders>
          </w:tcPr>
          <w:p w14:paraId="54F47DFC" w14:textId="77777777" w:rsidR="009D5E2C" w:rsidRPr="009D5E2C" w:rsidRDefault="009D5E2C" w:rsidP="009D5E2C">
            <w:pPr>
              <w:spacing w:line="360" w:lineRule="auto"/>
              <w:jc w:val="right"/>
              <w:rPr>
                <w:b/>
                <w:szCs w:val="24"/>
              </w:rPr>
            </w:pPr>
            <w:r w:rsidRPr="009D5E2C">
              <w:rPr>
                <w:b/>
                <w:szCs w:val="24"/>
              </w:rPr>
              <w:t>N</w:t>
            </w:r>
          </w:p>
        </w:tc>
        <w:tc>
          <w:tcPr>
            <w:tcW w:w="181" w:type="pct"/>
            <w:tcBorders>
              <w:top w:val="single" w:sz="4" w:space="0" w:color="auto"/>
              <w:left w:val="nil"/>
              <w:bottom w:val="nil"/>
              <w:right w:val="nil"/>
            </w:tcBorders>
          </w:tcPr>
          <w:p w14:paraId="42920D34" w14:textId="77777777" w:rsidR="009D5E2C" w:rsidRPr="009D5E2C" w:rsidRDefault="009D5E2C" w:rsidP="009D5E2C">
            <w:pPr>
              <w:spacing w:line="360" w:lineRule="auto"/>
              <w:jc w:val="right"/>
              <w:rPr>
                <w:b/>
                <w:szCs w:val="24"/>
              </w:rPr>
            </w:pPr>
            <w:r w:rsidRPr="009D5E2C">
              <w:rPr>
                <w:b/>
                <w:szCs w:val="24"/>
              </w:rPr>
              <w:t>n</w:t>
            </w:r>
            <w:r w:rsidRPr="009D5E2C">
              <w:rPr>
                <w:b/>
                <w:szCs w:val="24"/>
                <w:vertAlign w:val="superscript"/>
              </w:rPr>
              <w:t>1</w:t>
            </w:r>
            <w:r w:rsidRPr="009D5E2C">
              <w:rPr>
                <w:b/>
                <w:szCs w:val="24"/>
              </w:rPr>
              <w:t xml:space="preserve"> </w:t>
            </w:r>
          </w:p>
        </w:tc>
        <w:tc>
          <w:tcPr>
            <w:tcW w:w="676" w:type="pct"/>
            <w:tcBorders>
              <w:top w:val="single" w:sz="4" w:space="0" w:color="auto"/>
              <w:left w:val="nil"/>
              <w:bottom w:val="nil"/>
              <w:right w:val="nil"/>
            </w:tcBorders>
          </w:tcPr>
          <w:p w14:paraId="781169DD" w14:textId="77777777" w:rsidR="009D5E2C" w:rsidRPr="009D5E2C" w:rsidRDefault="009D5E2C" w:rsidP="009D5E2C">
            <w:pPr>
              <w:spacing w:line="360" w:lineRule="auto"/>
              <w:jc w:val="right"/>
              <w:rPr>
                <w:b/>
                <w:szCs w:val="24"/>
              </w:rPr>
            </w:pPr>
            <w:r w:rsidRPr="009D5E2C">
              <w:rPr>
                <w:b/>
                <w:szCs w:val="24"/>
              </w:rPr>
              <w:t>% (95% CI)</w:t>
            </w:r>
          </w:p>
        </w:tc>
        <w:tc>
          <w:tcPr>
            <w:tcW w:w="540" w:type="pct"/>
            <w:tcBorders>
              <w:top w:val="single" w:sz="4" w:space="0" w:color="auto"/>
              <w:left w:val="nil"/>
              <w:bottom w:val="nil"/>
              <w:right w:val="nil"/>
            </w:tcBorders>
          </w:tcPr>
          <w:p w14:paraId="4F174BA7" w14:textId="77777777" w:rsidR="009D5E2C" w:rsidRPr="009D5E2C" w:rsidRDefault="009D5E2C" w:rsidP="009D5E2C">
            <w:pPr>
              <w:spacing w:line="360" w:lineRule="auto"/>
              <w:jc w:val="right"/>
              <w:rPr>
                <w:b/>
                <w:szCs w:val="24"/>
              </w:rPr>
            </w:pPr>
            <w:r w:rsidRPr="009D5E2C">
              <w:rPr>
                <w:b/>
                <w:szCs w:val="24"/>
              </w:rPr>
              <w:t>OR</w:t>
            </w:r>
            <w:r w:rsidRPr="009D5E2C">
              <w:rPr>
                <w:b/>
                <w:szCs w:val="24"/>
                <w:vertAlign w:val="superscript"/>
              </w:rPr>
              <w:t xml:space="preserve">2 </w:t>
            </w:r>
            <w:r w:rsidRPr="009D5E2C">
              <w:rPr>
                <w:b/>
                <w:szCs w:val="24"/>
              </w:rPr>
              <w:t>(95% CI)</w:t>
            </w:r>
          </w:p>
        </w:tc>
        <w:tc>
          <w:tcPr>
            <w:tcW w:w="315" w:type="pct"/>
            <w:tcBorders>
              <w:top w:val="single" w:sz="4" w:space="0" w:color="auto"/>
              <w:left w:val="nil"/>
              <w:bottom w:val="nil"/>
              <w:right w:val="nil"/>
            </w:tcBorders>
          </w:tcPr>
          <w:p w14:paraId="4BBE35FC" w14:textId="4FCF607D" w:rsidR="009D5E2C" w:rsidRPr="009D5E2C" w:rsidRDefault="00B61D47" w:rsidP="009D5E2C">
            <w:pPr>
              <w:spacing w:line="360" w:lineRule="auto"/>
              <w:jc w:val="right"/>
              <w:rPr>
                <w:b/>
                <w:szCs w:val="24"/>
              </w:rPr>
            </w:pPr>
            <w:r>
              <w:rPr>
                <w:b/>
                <w:szCs w:val="24"/>
              </w:rPr>
              <w:t>p</w:t>
            </w:r>
            <w:r>
              <w:rPr>
                <w:szCs w:val="24"/>
                <w:vertAlign w:val="superscript"/>
              </w:rPr>
              <w:t>*</w:t>
            </w:r>
          </w:p>
        </w:tc>
        <w:tc>
          <w:tcPr>
            <w:tcW w:w="443" w:type="pct"/>
            <w:tcBorders>
              <w:top w:val="single" w:sz="4" w:space="0" w:color="auto"/>
              <w:left w:val="nil"/>
              <w:bottom w:val="nil"/>
              <w:right w:val="single" w:sz="4" w:space="0" w:color="auto"/>
            </w:tcBorders>
          </w:tcPr>
          <w:p w14:paraId="5B29E919" w14:textId="48829D4D" w:rsidR="009D5E2C" w:rsidRPr="009D5E2C" w:rsidRDefault="006F1FB9" w:rsidP="009D5E2C">
            <w:pPr>
              <w:spacing w:line="360" w:lineRule="auto"/>
              <w:jc w:val="right"/>
              <w:rPr>
                <w:b/>
                <w:szCs w:val="24"/>
              </w:rPr>
            </w:pPr>
            <w:r>
              <w:rPr>
                <w:b/>
                <w:color w:val="222222"/>
                <w:shd w:val="clear" w:color="auto" w:fill="FFFFFF"/>
              </w:rPr>
              <w:t>χ</w:t>
            </w:r>
            <w:r w:rsidR="009D5E2C" w:rsidRPr="009D5E2C">
              <w:rPr>
                <w:b/>
                <w:color w:val="222222"/>
                <w:shd w:val="clear" w:color="auto" w:fill="FFFFFF"/>
                <w:vertAlign w:val="superscript"/>
              </w:rPr>
              <w:t>2</w:t>
            </w:r>
            <w:r w:rsidR="009D5E2C" w:rsidRPr="009D5E2C">
              <w:rPr>
                <w:b/>
                <w:color w:val="222222"/>
                <w:shd w:val="clear" w:color="auto" w:fill="FFFFFF"/>
              </w:rPr>
              <w:t xml:space="preserve"> p value</w:t>
            </w:r>
            <w:r w:rsidR="00B61D47">
              <w:rPr>
                <w:b/>
                <w:color w:val="222222"/>
                <w:shd w:val="clear" w:color="auto" w:fill="FFFFFF"/>
                <w:vertAlign w:val="superscript"/>
              </w:rPr>
              <w:t>**</w:t>
            </w:r>
            <w:r w:rsidR="009D5E2C" w:rsidRPr="009D5E2C">
              <w:rPr>
                <w:b/>
                <w:color w:val="222222"/>
                <w:shd w:val="clear" w:color="auto" w:fill="FFFFFF"/>
              </w:rPr>
              <w:br/>
            </w:r>
            <w:r w:rsidR="009D5E2C" w:rsidRPr="009D5E2C">
              <w:rPr>
                <w:szCs w:val="24"/>
              </w:rPr>
              <w:t>&lt;0.0001</w:t>
            </w:r>
          </w:p>
        </w:tc>
        <w:tc>
          <w:tcPr>
            <w:tcW w:w="213" w:type="pct"/>
            <w:tcBorders>
              <w:top w:val="single" w:sz="4" w:space="0" w:color="auto"/>
              <w:left w:val="single" w:sz="4" w:space="0" w:color="auto"/>
              <w:bottom w:val="nil"/>
              <w:right w:val="nil"/>
            </w:tcBorders>
          </w:tcPr>
          <w:p w14:paraId="71E05B24" w14:textId="77777777" w:rsidR="009D5E2C" w:rsidRPr="009D5E2C" w:rsidRDefault="009D5E2C" w:rsidP="009D5E2C">
            <w:pPr>
              <w:spacing w:line="360" w:lineRule="auto"/>
              <w:jc w:val="right"/>
              <w:rPr>
                <w:b/>
                <w:szCs w:val="24"/>
              </w:rPr>
            </w:pPr>
            <w:r w:rsidRPr="009D5E2C">
              <w:rPr>
                <w:b/>
                <w:szCs w:val="24"/>
              </w:rPr>
              <w:t>N</w:t>
            </w:r>
          </w:p>
        </w:tc>
        <w:tc>
          <w:tcPr>
            <w:tcW w:w="170" w:type="pct"/>
            <w:tcBorders>
              <w:top w:val="single" w:sz="4" w:space="0" w:color="auto"/>
              <w:left w:val="nil"/>
              <w:bottom w:val="nil"/>
              <w:right w:val="nil"/>
            </w:tcBorders>
          </w:tcPr>
          <w:p w14:paraId="471565F8" w14:textId="77777777" w:rsidR="009D5E2C" w:rsidRPr="009D5E2C" w:rsidRDefault="009D5E2C" w:rsidP="009D5E2C">
            <w:pPr>
              <w:spacing w:line="360" w:lineRule="auto"/>
              <w:jc w:val="right"/>
              <w:rPr>
                <w:b/>
                <w:szCs w:val="24"/>
              </w:rPr>
            </w:pPr>
            <w:r w:rsidRPr="009D5E2C">
              <w:rPr>
                <w:b/>
                <w:szCs w:val="24"/>
              </w:rPr>
              <w:t>n</w:t>
            </w:r>
            <w:r w:rsidRPr="009D5E2C">
              <w:rPr>
                <w:b/>
                <w:szCs w:val="24"/>
                <w:vertAlign w:val="superscript"/>
              </w:rPr>
              <w:t>1</w:t>
            </w:r>
            <w:r w:rsidRPr="009D5E2C">
              <w:rPr>
                <w:b/>
                <w:szCs w:val="24"/>
              </w:rPr>
              <w:t xml:space="preserve"> </w:t>
            </w:r>
          </w:p>
        </w:tc>
        <w:tc>
          <w:tcPr>
            <w:tcW w:w="573" w:type="pct"/>
            <w:tcBorders>
              <w:top w:val="single" w:sz="4" w:space="0" w:color="auto"/>
              <w:left w:val="nil"/>
              <w:bottom w:val="nil"/>
              <w:right w:val="nil"/>
            </w:tcBorders>
          </w:tcPr>
          <w:p w14:paraId="1AF5B888" w14:textId="77777777" w:rsidR="009D5E2C" w:rsidRPr="009D5E2C" w:rsidRDefault="009D5E2C" w:rsidP="009D5E2C">
            <w:pPr>
              <w:spacing w:line="360" w:lineRule="auto"/>
              <w:jc w:val="right"/>
              <w:rPr>
                <w:b/>
                <w:szCs w:val="24"/>
              </w:rPr>
            </w:pPr>
            <w:r w:rsidRPr="009D5E2C">
              <w:rPr>
                <w:b/>
                <w:szCs w:val="24"/>
              </w:rPr>
              <w:t>% (95% CI)</w:t>
            </w:r>
          </w:p>
        </w:tc>
        <w:tc>
          <w:tcPr>
            <w:tcW w:w="541" w:type="pct"/>
            <w:tcBorders>
              <w:top w:val="single" w:sz="4" w:space="0" w:color="auto"/>
              <w:left w:val="nil"/>
              <w:bottom w:val="nil"/>
              <w:right w:val="nil"/>
            </w:tcBorders>
          </w:tcPr>
          <w:p w14:paraId="5FB50049" w14:textId="77777777" w:rsidR="009D5E2C" w:rsidRPr="009D5E2C" w:rsidRDefault="009D5E2C" w:rsidP="009D5E2C">
            <w:pPr>
              <w:spacing w:line="360" w:lineRule="auto"/>
              <w:jc w:val="right"/>
              <w:rPr>
                <w:b/>
                <w:szCs w:val="24"/>
              </w:rPr>
            </w:pPr>
            <w:r w:rsidRPr="009D5E2C">
              <w:rPr>
                <w:b/>
                <w:szCs w:val="24"/>
              </w:rPr>
              <w:t>OR</w:t>
            </w:r>
            <w:r w:rsidRPr="009D5E2C">
              <w:rPr>
                <w:b/>
                <w:szCs w:val="24"/>
                <w:vertAlign w:val="superscript"/>
              </w:rPr>
              <w:t xml:space="preserve"> 2</w:t>
            </w:r>
            <w:r w:rsidRPr="009D5E2C">
              <w:rPr>
                <w:b/>
                <w:szCs w:val="24"/>
              </w:rPr>
              <w:t xml:space="preserve"> (95% CI)</w:t>
            </w:r>
          </w:p>
        </w:tc>
        <w:tc>
          <w:tcPr>
            <w:tcW w:w="270" w:type="pct"/>
            <w:tcBorders>
              <w:top w:val="single" w:sz="4" w:space="0" w:color="auto"/>
              <w:left w:val="nil"/>
              <w:bottom w:val="nil"/>
              <w:right w:val="nil"/>
            </w:tcBorders>
          </w:tcPr>
          <w:p w14:paraId="3DD8EA47" w14:textId="77777777" w:rsidR="009D5E2C" w:rsidRPr="009D5E2C" w:rsidRDefault="009D5E2C" w:rsidP="009D5E2C">
            <w:pPr>
              <w:spacing w:line="360" w:lineRule="auto"/>
              <w:jc w:val="right"/>
              <w:rPr>
                <w:b/>
                <w:szCs w:val="24"/>
              </w:rPr>
            </w:pPr>
            <w:r w:rsidRPr="009D5E2C">
              <w:rPr>
                <w:b/>
                <w:szCs w:val="24"/>
              </w:rPr>
              <w:t>p</w:t>
            </w:r>
          </w:p>
        </w:tc>
        <w:tc>
          <w:tcPr>
            <w:tcW w:w="358" w:type="pct"/>
            <w:tcBorders>
              <w:top w:val="single" w:sz="4" w:space="0" w:color="auto"/>
              <w:left w:val="nil"/>
              <w:bottom w:val="nil"/>
              <w:right w:val="nil"/>
            </w:tcBorders>
          </w:tcPr>
          <w:p w14:paraId="45A08600" w14:textId="0F8804E0" w:rsidR="009D5E2C" w:rsidRPr="009D5E2C" w:rsidRDefault="006F1FB9" w:rsidP="009D5E2C">
            <w:pPr>
              <w:spacing w:line="360" w:lineRule="auto"/>
              <w:jc w:val="right"/>
              <w:rPr>
                <w:b/>
                <w:color w:val="222222"/>
                <w:shd w:val="clear" w:color="auto" w:fill="FFFFFF"/>
              </w:rPr>
            </w:pPr>
            <w:r>
              <w:rPr>
                <w:b/>
                <w:color w:val="222222"/>
                <w:shd w:val="clear" w:color="auto" w:fill="FFFFFF"/>
              </w:rPr>
              <w:t>χ</w:t>
            </w:r>
            <w:r w:rsidR="009D5E2C" w:rsidRPr="009D5E2C">
              <w:rPr>
                <w:b/>
                <w:color w:val="222222"/>
                <w:shd w:val="clear" w:color="auto" w:fill="FFFFFF"/>
                <w:vertAlign w:val="superscript"/>
              </w:rPr>
              <w:t>2</w:t>
            </w:r>
            <w:r w:rsidR="009D5E2C" w:rsidRPr="009D5E2C">
              <w:rPr>
                <w:b/>
                <w:color w:val="222222"/>
                <w:shd w:val="clear" w:color="auto" w:fill="FFFFFF"/>
              </w:rPr>
              <w:t xml:space="preserve"> p value</w:t>
            </w:r>
            <w:r w:rsidR="009D5E2C" w:rsidRPr="009D5E2C">
              <w:rPr>
                <w:b/>
                <w:color w:val="222222"/>
                <w:shd w:val="clear" w:color="auto" w:fill="FFFFFF"/>
              </w:rPr>
              <w:br/>
            </w:r>
            <w:r w:rsidR="009D5E2C" w:rsidRPr="009D5E2C">
              <w:rPr>
                <w:color w:val="222222"/>
                <w:shd w:val="clear" w:color="auto" w:fill="FFFFFF"/>
              </w:rPr>
              <w:t>0.313</w:t>
            </w:r>
          </w:p>
        </w:tc>
      </w:tr>
      <w:tr w:rsidR="00B61D47" w:rsidRPr="009D5E2C" w14:paraId="3277EE01" w14:textId="77777777" w:rsidTr="00B61D47">
        <w:tc>
          <w:tcPr>
            <w:tcW w:w="496" w:type="pct"/>
            <w:tcBorders>
              <w:top w:val="nil"/>
              <w:left w:val="nil"/>
              <w:bottom w:val="nil"/>
              <w:right w:val="nil"/>
            </w:tcBorders>
            <w:vAlign w:val="center"/>
          </w:tcPr>
          <w:p w14:paraId="005285C8" w14:textId="77777777" w:rsidR="002F6227" w:rsidRPr="009D5E2C" w:rsidRDefault="002F6227" w:rsidP="002F6227">
            <w:pPr>
              <w:spacing w:line="360" w:lineRule="auto"/>
              <w:rPr>
                <w:szCs w:val="24"/>
              </w:rPr>
            </w:pPr>
            <w:r w:rsidRPr="009D5E2C">
              <w:rPr>
                <w:rFonts w:ascii="Calibri" w:eastAsia="Times New Roman" w:hAnsi="Calibri" w:cs="Times New Roman"/>
                <w:color w:val="000000"/>
                <w:szCs w:val="24"/>
              </w:rPr>
              <w:t>Major City</w:t>
            </w:r>
          </w:p>
        </w:tc>
        <w:tc>
          <w:tcPr>
            <w:tcW w:w="224" w:type="pct"/>
            <w:tcBorders>
              <w:top w:val="nil"/>
              <w:left w:val="nil"/>
              <w:bottom w:val="nil"/>
              <w:right w:val="nil"/>
            </w:tcBorders>
          </w:tcPr>
          <w:p w14:paraId="78E2EAFF" w14:textId="77777777" w:rsidR="002F6227" w:rsidRPr="009D5E2C" w:rsidRDefault="002F6227" w:rsidP="002F6227">
            <w:pPr>
              <w:spacing w:line="360" w:lineRule="auto"/>
              <w:jc w:val="right"/>
              <w:rPr>
                <w:szCs w:val="24"/>
              </w:rPr>
            </w:pPr>
            <w:r w:rsidRPr="009D5E2C">
              <w:rPr>
                <w:szCs w:val="24"/>
              </w:rPr>
              <w:t>746</w:t>
            </w:r>
          </w:p>
        </w:tc>
        <w:tc>
          <w:tcPr>
            <w:tcW w:w="181" w:type="pct"/>
            <w:tcBorders>
              <w:top w:val="nil"/>
              <w:left w:val="nil"/>
              <w:bottom w:val="nil"/>
              <w:right w:val="nil"/>
            </w:tcBorders>
          </w:tcPr>
          <w:p w14:paraId="345E3253" w14:textId="77777777" w:rsidR="002F6227" w:rsidRPr="009D5E2C" w:rsidRDefault="002F6227" w:rsidP="002F6227">
            <w:pPr>
              <w:spacing w:line="360" w:lineRule="auto"/>
              <w:jc w:val="right"/>
              <w:rPr>
                <w:szCs w:val="24"/>
              </w:rPr>
            </w:pPr>
            <w:r w:rsidRPr="009D5E2C">
              <w:t xml:space="preserve">61 </w:t>
            </w:r>
          </w:p>
        </w:tc>
        <w:tc>
          <w:tcPr>
            <w:tcW w:w="676" w:type="pct"/>
            <w:tcBorders>
              <w:top w:val="nil"/>
              <w:left w:val="nil"/>
              <w:bottom w:val="nil"/>
              <w:right w:val="nil"/>
            </w:tcBorders>
          </w:tcPr>
          <w:p w14:paraId="1CBD5B6B" w14:textId="50F241AF" w:rsidR="002F6227" w:rsidRPr="009D5E2C" w:rsidRDefault="002F6227" w:rsidP="002F6227">
            <w:pPr>
              <w:spacing w:line="360" w:lineRule="auto"/>
              <w:jc w:val="right"/>
              <w:rPr>
                <w:szCs w:val="24"/>
              </w:rPr>
            </w:pPr>
            <w:r w:rsidRPr="009D5E2C">
              <w:t>8.18 (6.31,10.38)</w:t>
            </w:r>
          </w:p>
        </w:tc>
        <w:tc>
          <w:tcPr>
            <w:tcW w:w="540" w:type="pct"/>
            <w:tcBorders>
              <w:top w:val="nil"/>
              <w:left w:val="nil"/>
              <w:bottom w:val="nil"/>
              <w:right w:val="nil"/>
            </w:tcBorders>
          </w:tcPr>
          <w:p w14:paraId="2768D35E" w14:textId="2AE8747A" w:rsidR="002F6227" w:rsidRPr="009D5E2C" w:rsidRDefault="002F6227" w:rsidP="002F6227">
            <w:pPr>
              <w:spacing w:line="360" w:lineRule="auto"/>
              <w:jc w:val="right"/>
              <w:rPr>
                <w:szCs w:val="24"/>
              </w:rPr>
            </w:pPr>
            <w:r w:rsidRPr="009D5E2C">
              <w:t>1 (reference)</w:t>
            </w:r>
          </w:p>
        </w:tc>
        <w:tc>
          <w:tcPr>
            <w:tcW w:w="315" w:type="pct"/>
            <w:tcBorders>
              <w:top w:val="nil"/>
              <w:left w:val="nil"/>
              <w:bottom w:val="nil"/>
              <w:right w:val="nil"/>
            </w:tcBorders>
          </w:tcPr>
          <w:p w14:paraId="7B81792A" w14:textId="77777777" w:rsidR="002F6227" w:rsidRPr="009D5E2C" w:rsidRDefault="002F6227" w:rsidP="002F6227">
            <w:pPr>
              <w:spacing w:line="360" w:lineRule="auto"/>
              <w:jc w:val="right"/>
              <w:rPr>
                <w:szCs w:val="24"/>
              </w:rPr>
            </w:pPr>
          </w:p>
        </w:tc>
        <w:tc>
          <w:tcPr>
            <w:tcW w:w="443" w:type="pct"/>
            <w:tcBorders>
              <w:top w:val="nil"/>
              <w:left w:val="nil"/>
              <w:bottom w:val="nil"/>
              <w:right w:val="single" w:sz="4" w:space="0" w:color="auto"/>
            </w:tcBorders>
          </w:tcPr>
          <w:p w14:paraId="31122D0E" w14:textId="77777777" w:rsidR="002F6227" w:rsidRPr="009D5E2C" w:rsidRDefault="002F6227" w:rsidP="002F6227">
            <w:pPr>
              <w:spacing w:line="360" w:lineRule="auto"/>
              <w:jc w:val="right"/>
              <w:rPr>
                <w:szCs w:val="24"/>
              </w:rPr>
            </w:pPr>
          </w:p>
        </w:tc>
        <w:tc>
          <w:tcPr>
            <w:tcW w:w="213" w:type="pct"/>
            <w:tcBorders>
              <w:top w:val="nil"/>
              <w:left w:val="single" w:sz="4" w:space="0" w:color="auto"/>
              <w:bottom w:val="nil"/>
              <w:right w:val="nil"/>
            </w:tcBorders>
          </w:tcPr>
          <w:p w14:paraId="21574209" w14:textId="77777777" w:rsidR="002F6227" w:rsidRPr="009D5E2C" w:rsidRDefault="002F6227" w:rsidP="002F6227">
            <w:pPr>
              <w:spacing w:line="360" w:lineRule="auto"/>
              <w:jc w:val="right"/>
              <w:rPr>
                <w:szCs w:val="24"/>
              </w:rPr>
            </w:pPr>
            <w:r w:rsidRPr="009D5E2C">
              <w:rPr>
                <w:szCs w:val="24"/>
              </w:rPr>
              <w:t>1253</w:t>
            </w:r>
          </w:p>
        </w:tc>
        <w:tc>
          <w:tcPr>
            <w:tcW w:w="170" w:type="pct"/>
            <w:tcBorders>
              <w:top w:val="nil"/>
              <w:left w:val="nil"/>
              <w:bottom w:val="nil"/>
              <w:right w:val="nil"/>
            </w:tcBorders>
          </w:tcPr>
          <w:p w14:paraId="2B8D25D8" w14:textId="77777777" w:rsidR="002F6227" w:rsidRPr="009D5E2C" w:rsidRDefault="002F6227" w:rsidP="002F6227">
            <w:pPr>
              <w:spacing w:line="360" w:lineRule="auto"/>
              <w:jc w:val="right"/>
              <w:rPr>
                <w:szCs w:val="24"/>
              </w:rPr>
            </w:pPr>
            <w:r w:rsidRPr="009D5E2C">
              <w:t>81</w:t>
            </w:r>
          </w:p>
        </w:tc>
        <w:tc>
          <w:tcPr>
            <w:tcW w:w="573" w:type="pct"/>
            <w:tcBorders>
              <w:top w:val="nil"/>
              <w:left w:val="nil"/>
              <w:bottom w:val="nil"/>
              <w:right w:val="nil"/>
            </w:tcBorders>
          </w:tcPr>
          <w:p w14:paraId="60F18963" w14:textId="06CDB5BE" w:rsidR="002F6227" w:rsidRPr="009D5E2C" w:rsidRDefault="002F6227" w:rsidP="002F6227">
            <w:pPr>
              <w:spacing w:line="360" w:lineRule="auto"/>
              <w:jc w:val="right"/>
              <w:rPr>
                <w:szCs w:val="24"/>
              </w:rPr>
            </w:pPr>
            <w:r w:rsidRPr="009D5E2C">
              <w:t>6.46 (5.17, 7.97)</w:t>
            </w:r>
          </w:p>
        </w:tc>
        <w:tc>
          <w:tcPr>
            <w:tcW w:w="541" w:type="pct"/>
            <w:tcBorders>
              <w:top w:val="nil"/>
              <w:left w:val="nil"/>
              <w:bottom w:val="nil"/>
              <w:right w:val="nil"/>
            </w:tcBorders>
          </w:tcPr>
          <w:p w14:paraId="2D308477" w14:textId="5431B6A8" w:rsidR="002F6227" w:rsidRPr="009D5E2C" w:rsidRDefault="002F6227" w:rsidP="002F6227">
            <w:pPr>
              <w:spacing w:line="360" w:lineRule="auto"/>
              <w:jc w:val="right"/>
              <w:rPr>
                <w:szCs w:val="24"/>
              </w:rPr>
            </w:pPr>
            <w:r w:rsidRPr="009D5E2C">
              <w:t>1 (reference)</w:t>
            </w:r>
          </w:p>
        </w:tc>
        <w:tc>
          <w:tcPr>
            <w:tcW w:w="270" w:type="pct"/>
            <w:tcBorders>
              <w:top w:val="nil"/>
              <w:left w:val="nil"/>
              <w:bottom w:val="nil"/>
              <w:right w:val="nil"/>
            </w:tcBorders>
          </w:tcPr>
          <w:p w14:paraId="3956997B" w14:textId="77777777" w:rsidR="002F6227" w:rsidRPr="009D5E2C" w:rsidRDefault="002F6227" w:rsidP="002F6227">
            <w:pPr>
              <w:spacing w:line="360" w:lineRule="auto"/>
              <w:jc w:val="right"/>
              <w:rPr>
                <w:szCs w:val="24"/>
              </w:rPr>
            </w:pPr>
          </w:p>
        </w:tc>
        <w:tc>
          <w:tcPr>
            <w:tcW w:w="358" w:type="pct"/>
            <w:tcBorders>
              <w:top w:val="nil"/>
              <w:left w:val="nil"/>
              <w:bottom w:val="nil"/>
              <w:right w:val="nil"/>
            </w:tcBorders>
          </w:tcPr>
          <w:p w14:paraId="4A4ACBC4" w14:textId="77777777" w:rsidR="002F6227" w:rsidRPr="009D5E2C" w:rsidRDefault="002F6227" w:rsidP="002F6227">
            <w:pPr>
              <w:spacing w:line="360" w:lineRule="auto"/>
              <w:jc w:val="right"/>
              <w:rPr>
                <w:szCs w:val="24"/>
              </w:rPr>
            </w:pPr>
          </w:p>
        </w:tc>
      </w:tr>
      <w:tr w:rsidR="00B61D47" w:rsidRPr="009D5E2C" w14:paraId="6370B8D8" w14:textId="77777777" w:rsidTr="00B61D47">
        <w:tc>
          <w:tcPr>
            <w:tcW w:w="496" w:type="pct"/>
            <w:tcBorders>
              <w:top w:val="nil"/>
              <w:left w:val="nil"/>
              <w:bottom w:val="nil"/>
              <w:right w:val="nil"/>
            </w:tcBorders>
            <w:vAlign w:val="center"/>
          </w:tcPr>
          <w:p w14:paraId="3DF26100" w14:textId="77777777" w:rsidR="002F6227" w:rsidRPr="009D5E2C" w:rsidRDefault="002F6227" w:rsidP="002F6227">
            <w:pPr>
              <w:spacing w:line="360" w:lineRule="auto"/>
              <w:rPr>
                <w:szCs w:val="24"/>
              </w:rPr>
            </w:pPr>
            <w:r w:rsidRPr="009D5E2C">
              <w:rPr>
                <w:rFonts w:ascii="Calibri" w:eastAsia="Times New Roman" w:hAnsi="Calibri" w:cs="Times New Roman"/>
                <w:color w:val="000000"/>
                <w:szCs w:val="24"/>
              </w:rPr>
              <w:t>Inner Regional</w:t>
            </w:r>
          </w:p>
        </w:tc>
        <w:tc>
          <w:tcPr>
            <w:tcW w:w="224" w:type="pct"/>
            <w:tcBorders>
              <w:top w:val="nil"/>
              <w:left w:val="nil"/>
              <w:bottom w:val="nil"/>
              <w:right w:val="nil"/>
            </w:tcBorders>
          </w:tcPr>
          <w:p w14:paraId="167FFF2A" w14:textId="77777777" w:rsidR="002F6227" w:rsidRPr="009D5E2C" w:rsidRDefault="002F6227" w:rsidP="002F6227">
            <w:pPr>
              <w:spacing w:line="360" w:lineRule="auto"/>
              <w:jc w:val="right"/>
              <w:rPr>
                <w:szCs w:val="24"/>
              </w:rPr>
            </w:pPr>
            <w:r w:rsidRPr="009D5E2C">
              <w:rPr>
                <w:szCs w:val="24"/>
              </w:rPr>
              <w:t>310</w:t>
            </w:r>
          </w:p>
        </w:tc>
        <w:tc>
          <w:tcPr>
            <w:tcW w:w="181" w:type="pct"/>
            <w:tcBorders>
              <w:top w:val="nil"/>
              <w:left w:val="nil"/>
              <w:bottom w:val="nil"/>
              <w:right w:val="nil"/>
            </w:tcBorders>
          </w:tcPr>
          <w:p w14:paraId="476CB0A5" w14:textId="77777777" w:rsidR="002F6227" w:rsidRPr="009D5E2C" w:rsidRDefault="002F6227" w:rsidP="002F6227">
            <w:pPr>
              <w:spacing w:line="360" w:lineRule="auto"/>
              <w:jc w:val="right"/>
              <w:rPr>
                <w:szCs w:val="24"/>
              </w:rPr>
            </w:pPr>
            <w:r w:rsidRPr="009D5E2C">
              <w:t xml:space="preserve">26 </w:t>
            </w:r>
          </w:p>
        </w:tc>
        <w:tc>
          <w:tcPr>
            <w:tcW w:w="676" w:type="pct"/>
            <w:tcBorders>
              <w:top w:val="nil"/>
              <w:left w:val="nil"/>
              <w:bottom w:val="nil"/>
              <w:right w:val="nil"/>
            </w:tcBorders>
          </w:tcPr>
          <w:p w14:paraId="2FC1813C" w14:textId="6BD8041F" w:rsidR="002F6227" w:rsidRPr="009D5E2C" w:rsidRDefault="002F6227" w:rsidP="002F6227">
            <w:pPr>
              <w:spacing w:line="360" w:lineRule="auto"/>
              <w:jc w:val="right"/>
              <w:rPr>
                <w:szCs w:val="24"/>
              </w:rPr>
            </w:pPr>
            <w:r w:rsidRPr="009D5E2C">
              <w:t>8.39 (5.55, 12.05)</w:t>
            </w:r>
          </w:p>
        </w:tc>
        <w:tc>
          <w:tcPr>
            <w:tcW w:w="540" w:type="pct"/>
            <w:tcBorders>
              <w:top w:val="nil"/>
              <w:left w:val="nil"/>
              <w:bottom w:val="nil"/>
              <w:right w:val="nil"/>
            </w:tcBorders>
          </w:tcPr>
          <w:p w14:paraId="2D87A5BA" w14:textId="2DFA3101" w:rsidR="002F6227" w:rsidRPr="009D5E2C" w:rsidRDefault="002F6227" w:rsidP="002F6227">
            <w:pPr>
              <w:spacing w:line="360" w:lineRule="auto"/>
              <w:jc w:val="right"/>
              <w:rPr>
                <w:szCs w:val="24"/>
              </w:rPr>
            </w:pPr>
            <w:r w:rsidRPr="009D5E2C">
              <w:t>1.03 (0.64, 1.66)</w:t>
            </w:r>
          </w:p>
        </w:tc>
        <w:tc>
          <w:tcPr>
            <w:tcW w:w="315" w:type="pct"/>
            <w:tcBorders>
              <w:top w:val="nil"/>
              <w:left w:val="nil"/>
              <w:bottom w:val="nil"/>
              <w:right w:val="nil"/>
            </w:tcBorders>
          </w:tcPr>
          <w:p w14:paraId="47ED9C9F" w14:textId="77777777" w:rsidR="002F6227" w:rsidRPr="009D5E2C" w:rsidRDefault="002F6227" w:rsidP="002F6227">
            <w:pPr>
              <w:spacing w:line="360" w:lineRule="auto"/>
              <w:jc w:val="right"/>
              <w:rPr>
                <w:szCs w:val="24"/>
              </w:rPr>
            </w:pPr>
            <w:r w:rsidRPr="009D5E2C">
              <w:t>0.910</w:t>
            </w:r>
          </w:p>
        </w:tc>
        <w:tc>
          <w:tcPr>
            <w:tcW w:w="443" w:type="pct"/>
            <w:tcBorders>
              <w:top w:val="nil"/>
              <w:left w:val="nil"/>
              <w:bottom w:val="nil"/>
              <w:right w:val="single" w:sz="4" w:space="0" w:color="auto"/>
            </w:tcBorders>
          </w:tcPr>
          <w:p w14:paraId="019E679E" w14:textId="77777777" w:rsidR="002F6227" w:rsidRPr="009D5E2C" w:rsidRDefault="002F6227" w:rsidP="002F6227">
            <w:pPr>
              <w:spacing w:line="360" w:lineRule="auto"/>
              <w:jc w:val="right"/>
              <w:rPr>
                <w:szCs w:val="24"/>
              </w:rPr>
            </w:pPr>
          </w:p>
        </w:tc>
        <w:tc>
          <w:tcPr>
            <w:tcW w:w="213" w:type="pct"/>
            <w:tcBorders>
              <w:top w:val="nil"/>
              <w:left w:val="single" w:sz="4" w:space="0" w:color="auto"/>
              <w:bottom w:val="nil"/>
              <w:right w:val="nil"/>
            </w:tcBorders>
          </w:tcPr>
          <w:p w14:paraId="34F9C26F" w14:textId="77777777" w:rsidR="002F6227" w:rsidRPr="009D5E2C" w:rsidRDefault="002F6227" w:rsidP="002F6227">
            <w:pPr>
              <w:spacing w:line="360" w:lineRule="auto"/>
              <w:jc w:val="right"/>
              <w:rPr>
                <w:szCs w:val="24"/>
              </w:rPr>
            </w:pPr>
            <w:r w:rsidRPr="009D5E2C">
              <w:rPr>
                <w:szCs w:val="24"/>
              </w:rPr>
              <w:t>636</w:t>
            </w:r>
          </w:p>
        </w:tc>
        <w:tc>
          <w:tcPr>
            <w:tcW w:w="170" w:type="pct"/>
            <w:tcBorders>
              <w:top w:val="nil"/>
              <w:left w:val="nil"/>
              <w:bottom w:val="nil"/>
              <w:right w:val="nil"/>
            </w:tcBorders>
          </w:tcPr>
          <w:p w14:paraId="6CA4F257" w14:textId="77777777" w:rsidR="002F6227" w:rsidRPr="009D5E2C" w:rsidRDefault="002F6227" w:rsidP="002F6227">
            <w:pPr>
              <w:spacing w:line="360" w:lineRule="auto"/>
              <w:jc w:val="right"/>
              <w:rPr>
                <w:szCs w:val="24"/>
              </w:rPr>
            </w:pPr>
            <w:r w:rsidRPr="009D5E2C">
              <w:t xml:space="preserve">33 </w:t>
            </w:r>
          </w:p>
        </w:tc>
        <w:tc>
          <w:tcPr>
            <w:tcW w:w="573" w:type="pct"/>
            <w:tcBorders>
              <w:top w:val="nil"/>
              <w:left w:val="nil"/>
              <w:bottom w:val="nil"/>
              <w:right w:val="nil"/>
            </w:tcBorders>
          </w:tcPr>
          <w:p w14:paraId="0EF1ED08" w14:textId="380B70DF" w:rsidR="002F6227" w:rsidRPr="009D5E2C" w:rsidRDefault="002F6227" w:rsidP="002F6227">
            <w:pPr>
              <w:spacing w:line="360" w:lineRule="auto"/>
              <w:jc w:val="right"/>
              <w:rPr>
                <w:szCs w:val="24"/>
              </w:rPr>
            </w:pPr>
            <w:r w:rsidRPr="009D5E2C">
              <w:t>5.19 (3.60, 7.21)</w:t>
            </w:r>
          </w:p>
        </w:tc>
        <w:tc>
          <w:tcPr>
            <w:tcW w:w="541" w:type="pct"/>
            <w:tcBorders>
              <w:top w:val="nil"/>
              <w:left w:val="nil"/>
              <w:bottom w:val="nil"/>
              <w:right w:val="nil"/>
            </w:tcBorders>
          </w:tcPr>
          <w:p w14:paraId="721EF9AF" w14:textId="593B3DD6" w:rsidR="002F6227" w:rsidRPr="009D5E2C" w:rsidRDefault="002F6227" w:rsidP="002F6227">
            <w:pPr>
              <w:spacing w:line="360" w:lineRule="auto"/>
              <w:jc w:val="right"/>
              <w:rPr>
                <w:szCs w:val="24"/>
              </w:rPr>
            </w:pPr>
            <w:r w:rsidRPr="009D5E2C">
              <w:t>0.79 (0.52, 1.20)</w:t>
            </w:r>
          </w:p>
        </w:tc>
        <w:tc>
          <w:tcPr>
            <w:tcW w:w="270" w:type="pct"/>
            <w:tcBorders>
              <w:top w:val="nil"/>
              <w:left w:val="nil"/>
              <w:bottom w:val="nil"/>
              <w:right w:val="nil"/>
            </w:tcBorders>
          </w:tcPr>
          <w:p w14:paraId="295DAE1B" w14:textId="77777777" w:rsidR="002F6227" w:rsidRPr="009D5E2C" w:rsidRDefault="002F6227" w:rsidP="002F6227">
            <w:pPr>
              <w:spacing w:line="360" w:lineRule="auto"/>
              <w:jc w:val="right"/>
              <w:rPr>
                <w:szCs w:val="24"/>
              </w:rPr>
            </w:pPr>
            <w:r w:rsidRPr="009D5E2C">
              <w:t>0.272</w:t>
            </w:r>
          </w:p>
        </w:tc>
        <w:tc>
          <w:tcPr>
            <w:tcW w:w="358" w:type="pct"/>
            <w:tcBorders>
              <w:top w:val="nil"/>
              <w:left w:val="nil"/>
              <w:bottom w:val="nil"/>
              <w:right w:val="nil"/>
            </w:tcBorders>
          </w:tcPr>
          <w:p w14:paraId="09ECFB48" w14:textId="77777777" w:rsidR="002F6227" w:rsidRPr="009D5E2C" w:rsidRDefault="002F6227" w:rsidP="002F6227">
            <w:pPr>
              <w:spacing w:line="360" w:lineRule="auto"/>
              <w:jc w:val="right"/>
            </w:pPr>
          </w:p>
        </w:tc>
      </w:tr>
      <w:tr w:rsidR="00B61D47" w:rsidRPr="009D5E2C" w14:paraId="77754530" w14:textId="77777777" w:rsidTr="00B61D47">
        <w:tc>
          <w:tcPr>
            <w:tcW w:w="496" w:type="pct"/>
            <w:tcBorders>
              <w:top w:val="nil"/>
              <w:left w:val="nil"/>
              <w:bottom w:val="nil"/>
              <w:right w:val="nil"/>
            </w:tcBorders>
            <w:vAlign w:val="center"/>
          </w:tcPr>
          <w:p w14:paraId="76701F71" w14:textId="77777777" w:rsidR="002F6227" w:rsidRPr="009D5E2C" w:rsidRDefault="002F6227" w:rsidP="002F6227">
            <w:pPr>
              <w:spacing w:line="360" w:lineRule="auto"/>
              <w:rPr>
                <w:szCs w:val="24"/>
              </w:rPr>
            </w:pPr>
            <w:r w:rsidRPr="009D5E2C">
              <w:rPr>
                <w:rFonts w:ascii="Calibri" w:eastAsia="Times New Roman" w:hAnsi="Calibri" w:cs="Times New Roman"/>
                <w:color w:val="000000"/>
                <w:szCs w:val="24"/>
              </w:rPr>
              <w:t>Outer Regional</w:t>
            </w:r>
          </w:p>
        </w:tc>
        <w:tc>
          <w:tcPr>
            <w:tcW w:w="224" w:type="pct"/>
            <w:tcBorders>
              <w:top w:val="nil"/>
              <w:left w:val="nil"/>
              <w:bottom w:val="nil"/>
              <w:right w:val="nil"/>
            </w:tcBorders>
          </w:tcPr>
          <w:p w14:paraId="46731E3F" w14:textId="77777777" w:rsidR="002F6227" w:rsidRPr="009D5E2C" w:rsidRDefault="002F6227" w:rsidP="002F6227">
            <w:pPr>
              <w:spacing w:line="360" w:lineRule="auto"/>
              <w:jc w:val="right"/>
              <w:rPr>
                <w:szCs w:val="24"/>
              </w:rPr>
            </w:pPr>
            <w:r w:rsidRPr="009D5E2C">
              <w:rPr>
                <w:szCs w:val="24"/>
              </w:rPr>
              <w:t>405</w:t>
            </w:r>
          </w:p>
        </w:tc>
        <w:tc>
          <w:tcPr>
            <w:tcW w:w="181" w:type="pct"/>
            <w:tcBorders>
              <w:top w:val="nil"/>
              <w:left w:val="nil"/>
              <w:bottom w:val="nil"/>
              <w:right w:val="nil"/>
            </w:tcBorders>
          </w:tcPr>
          <w:p w14:paraId="495C3BD1" w14:textId="77777777" w:rsidR="002F6227" w:rsidRPr="009D5E2C" w:rsidRDefault="002F6227" w:rsidP="002F6227">
            <w:pPr>
              <w:spacing w:line="360" w:lineRule="auto"/>
              <w:jc w:val="right"/>
              <w:rPr>
                <w:szCs w:val="24"/>
              </w:rPr>
            </w:pPr>
            <w:r w:rsidRPr="009D5E2C">
              <w:t xml:space="preserve">67 </w:t>
            </w:r>
          </w:p>
        </w:tc>
        <w:tc>
          <w:tcPr>
            <w:tcW w:w="676" w:type="pct"/>
            <w:tcBorders>
              <w:top w:val="nil"/>
              <w:left w:val="nil"/>
              <w:bottom w:val="nil"/>
              <w:right w:val="nil"/>
            </w:tcBorders>
          </w:tcPr>
          <w:p w14:paraId="726F8E19" w14:textId="36E4A9AF" w:rsidR="002F6227" w:rsidRPr="009D5E2C" w:rsidRDefault="002F6227" w:rsidP="002F6227">
            <w:pPr>
              <w:spacing w:line="360" w:lineRule="auto"/>
              <w:jc w:val="right"/>
              <w:rPr>
                <w:szCs w:val="24"/>
              </w:rPr>
            </w:pPr>
            <w:r w:rsidRPr="009D5E2C">
              <w:t>16.54 (13.06, 20.53)</w:t>
            </w:r>
          </w:p>
        </w:tc>
        <w:tc>
          <w:tcPr>
            <w:tcW w:w="540" w:type="pct"/>
            <w:tcBorders>
              <w:top w:val="nil"/>
              <w:left w:val="nil"/>
              <w:bottom w:val="nil"/>
              <w:right w:val="nil"/>
            </w:tcBorders>
          </w:tcPr>
          <w:p w14:paraId="3CAB58BB" w14:textId="424C7BC6" w:rsidR="002F6227" w:rsidRPr="009D5E2C" w:rsidRDefault="002F6227" w:rsidP="002F6227">
            <w:pPr>
              <w:spacing w:line="360" w:lineRule="auto"/>
              <w:jc w:val="right"/>
              <w:rPr>
                <w:szCs w:val="24"/>
              </w:rPr>
            </w:pPr>
            <w:r w:rsidRPr="009D5E2C">
              <w:t>2.23 (1.54, 3.22)</w:t>
            </w:r>
          </w:p>
        </w:tc>
        <w:tc>
          <w:tcPr>
            <w:tcW w:w="315" w:type="pct"/>
            <w:tcBorders>
              <w:top w:val="nil"/>
              <w:left w:val="nil"/>
              <w:bottom w:val="nil"/>
              <w:right w:val="nil"/>
            </w:tcBorders>
          </w:tcPr>
          <w:p w14:paraId="1477DD52" w14:textId="77777777" w:rsidR="002F6227" w:rsidRPr="009D5E2C" w:rsidRDefault="002F6227" w:rsidP="002F6227">
            <w:pPr>
              <w:spacing w:line="360" w:lineRule="auto"/>
              <w:jc w:val="right"/>
              <w:rPr>
                <w:szCs w:val="24"/>
              </w:rPr>
            </w:pPr>
            <w:r w:rsidRPr="009D5E2C">
              <w:t>&lt;0.001</w:t>
            </w:r>
          </w:p>
        </w:tc>
        <w:tc>
          <w:tcPr>
            <w:tcW w:w="443" w:type="pct"/>
            <w:tcBorders>
              <w:top w:val="nil"/>
              <w:left w:val="nil"/>
              <w:bottom w:val="nil"/>
              <w:right w:val="single" w:sz="4" w:space="0" w:color="auto"/>
            </w:tcBorders>
          </w:tcPr>
          <w:p w14:paraId="55724F08" w14:textId="77777777" w:rsidR="002F6227" w:rsidRPr="009D5E2C" w:rsidRDefault="002F6227" w:rsidP="002F6227">
            <w:pPr>
              <w:spacing w:line="360" w:lineRule="auto"/>
              <w:jc w:val="right"/>
              <w:rPr>
                <w:szCs w:val="24"/>
              </w:rPr>
            </w:pPr>
          </w:p>
        </w:tc>
        <w:tc>
          <w:tcPr>
            <w:tcW w:w="213" w:type="pct"/>
            <w:tcBorders>
              <w:top w:val="nil"/>
              <w:left w:val="single" w:sz="4" w:space="0" w:color="auto"/>
              <w:bottom w:val="nil"/>
              <w:right w:val="nil"/>
            </w:tcBorders>
          </w:tcPr>
          <w:p w14:paraId="1D4EC13F" w14:textId="77777777" w:rsidR="002F6227" w:rsidRPr="009D5E2C" w:rsidRDefault="002F6227" w:rsidP="002F6227">
            <w:pPr>
              <w:spacing w:line="360" w:lineRule="auto"/>
              <w:jc w:val="right"/>
              <w:rPr>
                <w:szCs w:val="24"/>
              </w:rPr>
            </w:pPr>
            <w:r w:rsidRPr="009D5E2C">
              <w:rPr>
                <w:szCs w:val="24"/>
              </w:rPr>
              <w:t>625</w:t>
            </w:r>
          </w:p>
        </w:tc>
        <w:tc>
          <w:tcPr>
            <w:tcW w:w="170" w:type="pct"/>
            <w:tcBorders>
              <w:top w:val="nil"/>
              <w:left w:val="nil"/>
              <w:bottom w:val="nil"/>
              <w:right w:val="nil"/>
            </w:tcBorders>
          </w:tcPr>
          <w:p w14:paraId="71585178" w14:textId="77777777" w:rsidR="002F6227" w:rsidRPr="009D5E2C" w:rsidRDefault="002F6227" w:rsidP="002F6227">
            <w:pPr>
              <w:spacing w:line="360" w:lineRule="auto"/>
              <w:jc w:val="right"/>
              <w:rPr>
                <w:szCs w:val="24"/>
              </w:rPr>
            </w:pPr>
            <w:r w:rsidRPr="009D5E2C">
              <w:t xml:space="preserve">50 </w:t>
            </w:r>
          </w:p>
        </w:tc>
        <w:tc>
          <w:tcPr>
            <w:tcW w:w="573" w:type="pct"/>
            <w:tcBorders>
              <w:top w:val="nil"/>
              <w:left w:val="nil"/>
              <w:bottom w:val="nil"/>
              <w:right w:val="nil"/>
            </w:tcBorders>
          </w:tcPr>
          <w:p w14:paraId="643A62A6" w14:textId="742D266F" w:rsidR="002F6227" w:rsidRPr="009D5E2C" w:rsidRDefault="002F6227" w:rsidP="002F6227">
            <w:pPr>
              <w:spacing w:line="360" w:lineRule="auto"/>
              <w:jc w:val="right"/>
              <w:rPr>
                <w:szCs w:val="24"/>
              </w:rPr>
            </w:pPr>
            <w:r w:rsidRPr="009D5E2C">
              <w:t>8.00 (5.99, 10.41)</w:t>
            </w:r>
          </w:p>
        </w:tc>
        <w:tc>
          <w:tcPr>
            <w:tcW w:w="541" w:type="pct"/>
            <w:tcBorders>
              <w:top w:val="nil"/>
              <w:left w:val="nil"/>
              <w:bottom w:val="nil"/>
              <w:right w:val="nil"/>
            </w:tcBorders>
          </w:tcPr>
          <w:p w14:paraId="2EE77676" w14:textId="42912FDB" w:rsidR="002F6227" w:rsidRPr="009D5E2C" w:rsidRDefault="002F6227" w:rsidP="002F6227">
            <w:pPr>
              <w:spacing w:line="360" w:lineRule="auto"/>
              <w:jc w:val="right"/>
              <w:rPr>
                <w:szCs w:val="24"/>
              </w:rPr>
            </w:pPr>
            <w:r w:rsidRPr="009D5E2C">
              <w:t>1.26 (0.87, 1.81)</w:t>
            </w:r>
          </w:p>
        </w:tc>
        <w:tc>
          <w:tcPr>
            <w:tcW w:w="270" w:type="pct"/>
            <w:tcBorders>
              <w:top w:val="nil"/>
              <w:left w:val="nil"/>
              <w:bottom w:val="nil"/>
              <w:right w:val="nil"/>
            </w:tcBorders>
          </w:tcPr>
          <w:p w14:paraId="00B865E3" w14:textId="77777777" w:rsidR="002F6227" w:rsidRPr="009D5E2C" w:rsidRDefault="002F6227" w:rsidP="002F6227">
            <w:pPr>
              <w:spacing w:line="360" w:lineRule="auto"/>
              <w:jc w:val="right"/>
              <w:rPr>
                <w:b/>
                <w:szCs w:val="24"/>
              </w:rPr>
            </w:pPr>
            <w:r w:rsidRPr="009D5E2C">
              <w:t>0.219</w:t>
            </w:r>
          </w:p>
        </w:tc>
        <w:tc>
          <w:tcPr>
            <w:tcW w:w="358" w:type="pct"/>
            <w:tcBorders>
              <w:top w:val="nil"/>
              <w:left w:val="nil"/>
              <w:bottom w:val="nil"/>
              <w:right w:val="nil"/>
            </w:tcBorders>
          </w:tcPr>
          <w:p w14:paraId="3D2960D9" w14:textId="77777777" w:rsidR="002F6227" w:rsidRPr="009D5E2C" w:rsidRDefault="002F6227" w:rsidP="002F6227">
            <w:pPr>
              <w:spacing w:line="360" w:lineRule="auto"/>
              <w:jc w:val="right"/>
            </w:pPr>
          </w:p>
        </w:tc>
      </w:tr>
      <w:tr w:rsidR="00B61D47" w:rsidRPr="009D5E2C" w14:paraId="6819B0A0" w14:textId="77777777" w:rsidTr="00B61D47">
        <w:tc>
          <w:tcPr>
            <w:tcW w:w="496" w:type="pct"/>
            <w:tcBorders>
              <w:top w:val="nil"/>
              <w:left w:val="nil"/>
              <w:bottom w:val="nil"/>
              <w:right w:val="nil"/>
            </w:tcBorders>
            <w:vAlign w:val="center"/>
          </w:tcPr>
          <w:p w14:paraId="68EC3E5E" w14:textId="77777777" w:rsidR="002F6227" w:rsidRPr="009D5E2C" w:rsidRDefault="002F6227" w:rsidP="002F6227">
            <w:pPr>
              <w:spacing w:line="360" w:lineRule="auto"/>
              <w:rPr>
                <w:szCs w:val="24"/>
              </w:rPr>
            </w:pPr>
            <w:r w:rsidRPr="009D5E2C">
              <w:rPr>
                <w:rFonts w:ascii="Calibri" w:eastAsia="Times New Roman" w:hAnsi="Calibri" w:cs="Times New Roman"/>
                <w:color w:val="000000"/>
                <w:szCs w:val="24"/>
              </w:rPr>
              <w:t>Remote</w:t>
            </w:r>
          </w:p>
        </w:tc>
        <w:tc>
          <w:tcPr>
            <w:tcW w:w="224" w:type="pct"/>
            <w:tcBorders>
              <w:top w:val="nil"/>
              <w:left w:val="nil"/>
              <w:bottom w:val="nil"/>
              <w:right w:val="nil"/>
            </w:tcBorders>
          </w:tcPr>
          <w:p w14:paraId="4A2186C5" w14:textId="77777777" w:rsidR="002F6227" w:rsidRPr="009D5E2C" w:rsidRDefault="002F6227" w:rsidP="002F6227">
            <w:pPr>
              <w:spacing w:line="360" w:lineRule="auto"/>
              <w:jc w:val="right"/>
              <w:rPr>
                <w:szCs w:val="24"/>
              </w:rPr>
            </w:pPr>
            <w:r w:rsidRPr="009D5E2C">
              <w:rPr>
                <w:szCs w:val="24"/>
              </w:rPr>
              <w:t>181</w:t>
            </w:r>
          </w:p>
        </w:tc>
        <w:tc>
          <w:tcPr>
            <w:tcW w:w="181" w:type="pct"/>
            <w:tcBorders>
              <w:top w:val="nil"/>
              <w:left w:val="nil"/>
              <w:bottom w:val="nil"/>
              <w:right w:val="nil"/>
            </w:tcBorders>
          </w:tcPr>
          <w:p w14:paraId="033C1F9E" w14:textId="77777777" w:rsidR="002F6227" w:rsidRPr="009D5E2C" w:rsidRDefault="002F6227" w:rsidP="002F6227">
            <w:pPr>
              <w:spacing w:line="360" w:lineRule="auto"/>
              <w:jc w:val="right"/>
              <w:rPr>
                <w:szCs w:val="24"/>
              </w:rPr>
            </w:pPr>
            <w:r w:rsidRPr="009D5E2C">
              <w:t xml:space="preserve">15 </w:t>
            </w:r>
          </w:p>
        </w:tc>
        <w:tc>
          <w:tcPr>
            <w:tcW w:w="676" w:type="pct"/>
            <w:tcBorders>
              <w:top w:val="nil"/>
              <w:left w:val="nil"/>
              <w:bottom w:val="nil"/>
              <w:right w:val="nil"/>
            </w:tcBorders>
          </w:tcPr>
          <w:p w14:paraId="3495A107" w14:textId="1078DACC" w:rsidR="002F6227" w:rsidRPr="009D5E2C" w:rsidRDefault="002F6227" w:rsidP="002F6227">
            <w:pPr>
              <w:spacing w:line="360" w:lineRule="auto"/>
              <w:jc w:val="right"/>
              <w:rPr>
                <w:szCs w:val="24"/>
              </w:rPr>
            </w:pPr>
            <w:r w:rsidRPr="009D5E2C">
              <w:t>8.29 (4.71, 13.30)</w:t>
            </w:r>
          </w:p>
        </w:tc>
        <w:tc>
          <w:tcPr>
            <w:tcW w:w="540" w:type="pct"/>
            <w:tcBorders>
              <w:top w:val="nil"/>
              <w:left w:val="nil"/>
              <w:bottom w:val="nil"/>
              <w:right w:val="nil"/>
            </w:tcBorders>
          </w:tcPr>
          <w:p w14:paraId="6B4F5EF6" w14:textId="3513B9F9" w:rsidR="002F6227" w:rsidRPr="009D5E2C" w:rsidRDefault="002F6227" w:rsidP="002F6227">
            <w:pPr>
              <w:spacing w:line="360" w:lineRule="auto"/>
              <w:jc w:val="right"/>
              <w:rPr>
                <w:szCs w:val="24"/>
              </w:rPr>
            </w:pPr>
            <w:r w:rsidRPr="009D5E2C">
              <w:t>1.01 (0.56, 1.83)</w:t>
            </w:r>
          </w:p>
        </w:tc>
        <w:tc>
          <w:tcPr>
            <w:tcW w:w="315" w:type="pct"/>
            <w:tcBorders>
              <w:top w:val="nil"/>
              <w:left w:val="nil"/>
              <w:bottom w:val="nil"/>
              <w:right w:val="nil"/>
            </w:tcBorders>
          </w:tcPr>
          <w:p w14:paraId="5EFAF6E8" w14:textId="77777777" w:rsidR="002F6227" w:rsidRPr="009D5E2C" w:rsidRDefault="002F6227" w:rsidP="002F6227">
            <w:pPr>
              <w:spacing w:line="360" w:lineRule="auto"/>
              <w:jc w:val="right"/>
              <w:rPr>
                <w:szCs w:val="24"/>
              </w:rPr>
            </w:pPr>
            <w:r w:rsidRPr="009D5E2C">
              <w:t>0.961</w:t>
            </w:r>
          </w:p>
        </w:tc>
        <w:tc>
          <w:tcPr>
            <w:tcW w:w="443" w:type="pct"/>
            <w:tcBorders>
              <w:top w:val="nil"/>
              <w:left w:val="nil"/>
              <w:bottom w:val="nil"/>
              <w:right w:val="single" w:sz="4" w:space="0" w:color="auto"/>
            </w:tcBorders>
          </w:tcPr>
          <w:p w14:paraId="5CDEFFB7" w14:textId="77777777" w:rsidR="002F6227" w:rsidRPr="009D5E2C" w:rsidRDefault="002F6227" w:rsidP="002F6227">
            <w:pPr>
              <w:spacing w:line="360" w:lineRule="auto"/>
              <w:jc w:val="right"/>
              <w:rPr>
                <w:szCs w:val="24"/>
              </w:rPr>
            </w:pPr>
          </w:p>
        </w:tc>
        <w:tc>
          <w:tcPr>
            <w:tcW w:w="213" w:type="pct"/>
            <w:tcBorders>
              <w:top w:val="nil"/>
              <w:left w:val="single" w:sz="4" w:space="0" w:color="auto"/>
              <w:bottom w:val="nil"/>
              <w:right w:val="nil"/>
            </w:tcBorders>
          </w:tcPr>
          <w:p w14:paraId="7204FCB9" w14:textId="77777777" w:rsidR="002F6227" w:rsidRPr="009D5E2C" w:rsidRDefault="002F6227" w:rsidP="002F6227">
            <w:pPr>
              <w:spacing w:line="360" w:lineRule="auto"/>
              <w:jc w:val="right"/>
              <w:rPr>
                <w:szCs w:val="24"/>
              </w:rPr>
            </w:pPr>
            <w:r w:rsidRPr="009D5E2C">
              <w:rPr>
                <w:szCs w:val="24"/>
              </w:rPr>
              <w:t>367</w:t>
            </w:r>
          </w:p>
        </w:tc>
        <w:tc>
          <w:tcPr>
            <w:tcW w:w="170" w:type="pct"/>
            <w:tcBorders>
              <w:top w:val="nil"/>
              <w:left w:val="nil"/>
              <w:bottom w:val="nil"/>
              <w:right w:val="nil"/>
            </w:tcBorders>
          </w:tcPr>
          <w:p w14:paraId="44603EF7" w14:textId="77777777" w:rsidR="002F6227" w:rsidRPr="009D5E2C" w:rsidRDefault="002F6227" w:rsidP="002F6227">
            <w:pPr>
              <w:spacing w:line="360" w:lineRule="auto"/>
              <w:jc w:val="right"/>
              <w:rPr>
                <w:szCs w:val="24"/>
              </w:rPr>
            </w:pPr>
            <w:r w:rsidRPr="009D5E2C">
              <w:t xml:space="preserve">21 </w:t>
            </w:r>
          </w:p>
        </w:tc>
        <w:tc>
          <w:tcPr>
            <w:tcW w:w="573" w:type="pct"/>
            <w:tcBorders>
              <w:top w:val="nil"/>
              <w:left w:val="nil"/>
              <w:bottom w:val="nil"/>
              <w:right w:val="nil"/>
            </w:tcBorders>
          </w:tcPr>
          <w:p w14:paraId="3B5C6A04" w14:textId="493BBB68" w:rsidR="002F6227" w:rsidRPr="009D5E2C" w:rsidRDefault="002F6227" w:rsidP="002F6227">
            <w:pPr>
              <w:spacing w:line="360" w:lineRule="auto"/>
              <w:jc w:val="right"/>
              <w:rPr>
                <w:szCs w:val="24"/>
              </w:rPr>
            </w:pPr>
            <w:r w:rsidRPr="009D5E2C">
              <w:t>5.72  (3.58, 8.61)</w:t>
            </w:r>
          </w:p>
        </w:tc>
        <w:tc>
          <w:tcPr>
            <w:tcW w:w="541" w:type="pct"/>
            <w:tcBorders>
              <w:top w:val="nil"/>
              <w:left w:val="nil"/>
              <w:bottom w:val="nil"/>
              <w:right w:val="nil"/>
            </w:tcBorders>
          </w:tcPr>
          <w:p w14:paraId="635BDE96" w14:textId="4C353C6E" w:rsidR="002F6227" w:rsidRPr="009D5E2C" w:rsidRDefault="002F6227" w:rsidP="002F6227">
            <w:pPr>
              <w:spacing w:line="360" w:lineRule="auto"/>
              <w:jc w:val="right"/>
              <w:rPr>
                <w:szCs w:val="24"/>
              </w:rPr>
            </w:pPr>
            <w:r w:rsidRPr="009D5E2C">
              <w:t>0.88 (0.54, 1.44)</w:t>
            </w:r>
          </w:p>
        </w:tc>
        <w:tc>
          <w:tcPr>
            <w:tcW w:w="270" w:type="pct"/>
            <w:tcBorders>
              <w:top w:val="nil"/>
              <w:left w:val="nil"/>
              <w:bottom w:val="nil"/>
              <w:right w:val="nil"/>
            </w:tcBorders>
          </w:tcPr>
          <w:p w14:paraId="5677171A" w14:textId="77777777" w:rsidR="002F6227" w:rsidRPr="009D5E2C" w:rsidRDefault="002F6227" w:rsidP="002F6227">
            <w:pPr>
              <w:spacing w:line="360" w:lineRule="auto"/>
              <w:jc w:val="right"/>
              <w:rPr>
                <w:szCs w:val="24"/>
              </w:rPr>
            </w:pPr>
            <w:r w:rsidRPr="009D5E2C">
              <w:t>0.607</w:t>
            </w:r>
          </w:p>
        </w:tc>
        <w:tc>
          <w:tcPr>
            <w:tcW w:w="358" w:type="pct"/>
            <w:tcBorders>
              <w:top w:val="nil"/>
              <w:left w:val="nil"/>
              <w:bottom w:val="nil"/>
              <w:right w:val="nil"/>
            </w:tcBorders>
          </w:tcPr>
          <w:p w14:paraId="31BE2EE4" w14:textId="77777777" w:rsidR="002F6227" w:rsidRPr="009D5E2C" w:rsidRDefault="002F6227" w:rsidP="002F6227">
            <w:pPr>
              <w:spacing w:line="360" w:lineRule="auto"/>
              <w:jc w:val="right"/>
            </w:pPr>
          </w:p>
        </w:tc>
      </w:tr>
      <w:tr w:rsidR="00B61D47" w:rsidRPr="009D5E2C" w14:paraId="6906AD6F" w14:textId="77777777" w:rsidTr="00B61D47">
        <w:tc>
          <w:tcPr>
            <w:tcW w:w="496" w:type="pct"/>
            <w:tcBorders>
              <w:top w:val="nil"/>
              <w:left w:val="nil"/>
              <w:bottom w:val="nil"/>
              <w:right w:val="nil"/>
            </w:tcBorders>
            <w:vAlign w:val="center"/>
          </w:tcPr>
          <w:p w14:paraId="3C99D520" w14:textId="77777777" w:rsidR="002F6227" w:rsidRPr="009D5E2C" w:rsidRDefault="002F6227" w:rsidP="002F6227">
            <w:pPr>
              <w:spacing w:line="360" w:lineRule="auto"/>
              <w:rPr>
                <w:rFonts w:ascii="Calibri" w:eastAsia="Times New Roman" w:hAnsi="Calibri" w:cs="Times New Roman"/>
                <w:color w:val="000000"/>
                <w:szCs w:val="24"/>
              </w:rPr>
            </w:pPr>
            <w:r w:rsidRPr="009D5E2C">
              <w:rPr>
                <w:rFonts w:ascii="Calibri" w:eastAsia="Times New Roman" w:hAnsi="Calibri" w:cs="Times New Roman"/>
                <w:color w:val="000000"/>
                <w:szCs w:val="24"/>
              </w:rPr>
              <w:t>Very Remote</w:t>
            </w:r>
          </w:p>
        </w:tc>
        <w:tc>
          <w:tcPr>
            <w:tcW w:w="224" w:type="pct"/>
            <w:tcBorders>
              <w:top w:val="nil"/>
              <w:left w:val="nil"/>
              <w:bottom w:val="nil"/>
              <w:right w:val="nil"/>
            </w:tcBorders>
          </w:tcPr>
          <w:p w14:paraId="7491EEC9" w14:textId="77777777" w:rsidR="002F6227" w:rsidRPr="009D5E2C" w:rsidRDefault="002F6227" w:rsidP="002F6227">
            <w:pPr>
              <w:spacing w:line="360" w:lineRule="auto"/>
              <w:jc w:val="right"/>
              <w:rPr>
                <w:szCs w:val="24"/>
              </w:rPr>
            </w:pPr>
            <w:r w:rsidRPr="009D5E2C">
              <w:rPr>
                <w:szCs w:val="24"/>
              </w:rPr>
              <w:t>96</w:t>
            </w:r>
          </w:p>
        </w:tc>
        <w:tc>
          <w:tcPr>
            <w:tcW w:w="181" w:type="pct"/>
            <w:tcBorders>
              <w:top w:val="nil"/>
              <w:left w:val="nil"/>
              <w:bottom w:val="nil"/>
              <w:right w:val="nil"/>
            </w:tcBorders>
          </w:tcPr>
          <w:p w14:paraId="1D827DC6" w14:textId="77777777" w:rsidR="002F6227" w:rsidRPr="009D5E2C" w:rsidRDefault="002F6227" w:rsidP="002F6227">
            <w:pPr>
              <w:spacing w:line="360" w:lineRule="auto"/>
              <w:jc w:val="right"/>
              <w:rPr>
                <w:szCs w:val="24"/>
              </w:rPr>
            </w:pPr>
            <w:r w:rsidRPr="009D5E2C">
              <w:t>14</w:t>
            </w:r>
          </w:p>
        </w:tc>
        <w:tc>
          <w:tcPr>
            <w:tcW w:w="676" w:type="pct"/>
            <w:tcBorders>
              <w:top w:val="nil"/>
              <w:left w:val="nil"/>
              <w:bottom w:val="nil"/>
              <w:right w:val="nil"/>
            </w:tcBorders>
          </w:tcPr>
          <w:p w14:paraId="321FC602" w14:textId="31CCB637" w:rsidR="002F6227" w:rsidRPr="009D5E2C" w:rsidRDefault="002F6227" w:rsidP="002F6227">
            <w:pPr>
              <w:spacing w:line="360" w:lineRule="auto"/>
              <w:jc w:val="right"/>
              <w:rPr>
                <w:szCs w:val="24"/>
              </w:rPr>
            </w:pPr>
            <w:r w:rsidRPr="009D5E2C">
              <w:t>14.58 (8.21, 23.26)</w:t>
            </w:r>
          </w:p>
        </w:tc>
        <w:tc>
          <w:tcPr>
            <w:tcW w:w="540" w:type="pct"/>
            <w:tcBorders>
              <w:top w:val="nil"/>
              <w:left w:val="nil"/>
              <w:bottom w:val="nil"/>
              <w:right w:val="nil"/>
            </w:tcBorders>
          </w:tcPr>
          <w:p w14:paraId="07FC1398" w14:textId="15257B55" w:rsidR="002F6227" w:rsidRPr="009D5E2C" w:rsidRDefault="002F6227" w:rsidP="002F6227">
            <w:pPr>
              <w:spacing w:line="360" w:lineRule="auto"/>
              <w:jc w:val="right"/>
              <w:rPr>
                <w:szCs w:val="24"/>
              </w:rPr>
            </w:pPr>
            <w:r w:rsidRPr="009D5E2C">
              <w:t>1.92 (1.03, 3.58)</w:t>
            </w:r>
          </w:p>
        </w:tc>
        <w:tc>
          <w:tcPr>
            <w:tcW w:w="315" w:type="pct"/>
            <w:tcBorders>
              <w:top w:val="nil"/>
              <w:left w:val="nil"/>
              <w:bottom w:val="nil"/>
              <w:right w:val="nil"/>
            </w:tcBorders>
          </w:tcPr>
          <w:p w14:paraId="6C887207" w14:textId="77777777" w:rsidR="002F6227" w:rsidRPr="009D5E2C" w:rsidRDefault="002F6227" w:rsidP="002F6227">
            <w:pPr>
              <w:spacing w:line="360" w:lineRule="auto"/>
              <w:jc w:val="right"/>
              <w:rPr>
                <w:szCs w:val="24"/>
              </w:rPr>
            </w:pPr>
            <w:r w:rsidRPr="009D5E2C">
              <w:t>0.041</w:t>
            </w:r>
          </w:p>
        </w:tc>
        <w:tc>
          <w:tcPr>
            <w:tcW w:w="443" w:type="pct"/>
            <w:tcBorders>
              <w:top w:val="nil"/>
              <w:left w:val="nil"/>
              <w:bottom w:val="nil"/>
              <w:right w:val="single" w:sz="4" w:space="0" w:color="auto"/>
            </w:tcBorders>
          </w:tcPr>
          <w:p w14:paraId="498B5F25" w14:textId="77777777" w:rsidR="002F6227" w:rsidRPr="009D5E2C" w:rsidRDefault="002F6227" w:rsidP="002F6227">
            <w:pPr>
              <w:spacing w:line="360" w:lineRule="auto"/>
              <w:jc w:val="right"/>
              <w:rPr>
                <w:szCs w:val="24"/>
              </w:rPr>
            </w:pPr>
          </w:p>
        </w:tc>
        <w:tc>
          <w:tcPr>
            <w:tcW w:w="213" w:type="pct"/>
            <w:tcBorders>
              <w:top w:val="nil"/>
              <w:left w:val="single" w:sz="4" w:space="0" w:color="auto"/>
              <w:bottom w:val="nil"/>
              <w:right w:val="nil"/>
            </w:tcBorders>
          </w:tcPr>
          <w:p w14:paraId="02CDD7CD" w14:textId="77777777" w:rsidR="002F6227" w:rsidRPr="009D5E2C" w:rsidRDefault="002F6227" w:rsidP="002F6227">
            <w:pPr>
              <w:spacing w:line="360" w:lineRule="auto"/>
              <w:jc w:val="right"/>
              <w:rPr>
                <w:szCs w:val="24"/>
              </w:rPr>
            </w:pPr>
            <w:r w:rsidRPr="009D5E2C">
              <w:rPr>
                <w:szCs w:val="24"/>
              </w:rPr>
              <w:t>217</w:t>
            </w:r>
          </w:p>
        </w:tc>
        <w:tc>
          <w:tcPr>
            <w:tcW w:w="170" w:type="pct"/>
            <w:tcBorders>
              <w:top w:val="nil"/>
              <w:left w:val="nil"/>
              <w:bottom w:val="nil"/>
              <w:right w:val="nil"/>
            </w:tcBorders>
          </w:tcPr>
          <w:p w14:paraId="2DDC8048" w14:textId="77777777" w:rsidR="002F6227" w:rsidRPr="009D5E2C" w:rsidRDefault="002F6227" w:rsidP="002F6227">
            <w:pPr>
              <w:spacing w:line="360" w:lineRule="auto"/>
              <w:jc w:val="right"/>
              <w:rPr>
                <w:szCs w:val="24"/>
              </w:rPr>
            </w:pPr>
            <w:r w:rsidRPr="009D5E2C">
              <w:t xml:space="preserve">16 </w:t>
            </w:r>
          </w:p>
        </w:tc>
        <w:tc>
          <w:tcPr>
            <w:tcW w:w="573" w:type="pct"/>
            <w:tcBorders>
              <w:top w:val="nil"/>
              <w:left w:val="nil"/>
              <w:bottom w:val="nil"/>
              <w:right w:val="nil"/>
            </w:tcBorders>
          </w:tcPr>
          <w:p w14:paraId="7F321575" w14:textId="3991A43A" w:rsidR="002F6227" w:rsidRPr="009D5E2C" w:rsidRDefault="002F6227" w:rsidP="002F6227">
            <w:pPr>
              <w:spacing w:line="360" w:lineRule="auto"/>
              <w:jc w:val="right"/>
              <w:rPr>
                <w:szCs w:val="24"/>
              </w:rPr>
            </w:pPr>
            <w:r w:rsidRPr="009D5E2C">
              <w:t>7.37 (4.27, 11.70)</w:t>
            </w:r>
          </w:p>
        </w:tc>
        <w:tc>
          <w:tcPr>
            <w:tcW w:w="541" w:type="pct"/>
            <w:tcBorders>
              <w:top w:val="nil"/>
              <w:left w:val="nil"/>
              <w:bottom w:val="nil"/>
              <w:right w:val="nil"/>
            </w:tcBorders>
          </w:tcPr>
          <w:p w14:paraId="3F6E2F67" w14:textId="39D5A35A" w:rsidR="002F6227" w:rsidRPr="009D5E2C" w:rsidRDefault="002F6227" w:rsidP="002F6227">
            <w:pPr>
              <w:spacing w:line="360" w:lineRule="auto"/>
              <w:jc w:val="right"/>
              <w:rPr>
                <w:szCs w:val="24"/>
              </w:rPr>
            </w:pPr>
            <w:r w:rsidRPr="009D5E2C">
              <w:t>1.15 (0.66, 2.01)</w:t>
            </w:r>
          </w:p>
        </w:tc>
        <w:tc>
          <w:tcPr>
            <w:tcW w:w="270" w:type="pct"/>
            <w:tcBorders>
              <w:top w:val="nil"/>
              <w:left w:val="nil"/>
              <w:bottom w:val="nil"/>
              <w:right w:val="nil"/>
            </w:tcBorders>
          </w:tcPr>
          <w:p w14:paraId="011D4CAD" w14:textId="77777777" w:rsidR="002F6227" w:rsidRPr="009D5E2C" w:rsidRDefault="002F6227" w:rsidP="002F6227">
            <w:pPr>
              <w:spacing w:line="360" w:lineRule="auto"/>
              <w:jc w:val="right"/>
              <w:rPr>
                <w:szCs w:val="24"/>
              </w:rPr>
            </w:pPr>
            <w:r w:rsidRPr="009D5E2C">
              <w:t>0.619</w:t>
            </w:r>
          </w:p>
        </w:tc>
        <w:tc>
          <w:tcPr>
            <w:tcW w:w="358" w:type="pct"/>
            <w:tcBorders>
              <w:top w:val="nil"/>
              <w:left w:val="nil"/>
              <w:bottom w:val="nil"/>
              <w:right w:val="nil"/>
            </w:tcBorders>
          </w:tcPr>
          <w:p w14:paraId="5C133C8C" w14:textId="77777777" w:rsidR="002F6227" w:rsidRPr="009D5E2C" w:rsidRDefault="002F6227" w:rsidP="002F6227">
            <w:pPr>
              <w:spacing w:line="360" w:lineRule="auto"/>
              <w:jc w:val="right"/>
            </w:pPr>
          </w:p>
        </w:tc>
      </w:tr>
      <w:tr w:rsidR="00B61D47" w:rsidRPr="009D5E2C" w14:paraId="082865C6" w14:textId="77777777" w:rsidTr="00B61D47">
        <w:tc>
          <w:tcPr>
            <w:tcW w:w="496" w:type="pct"/>
            <w:tcBorders>
              <w:top w:val="nil"/>
              <w:left w:val="nil"/>
              <w:bottom w:val="nil"/>
              <w:right w:val="nil"/>
            </w:tcBorders>
            <w:vAlign w:val="center"/>
          </w:tcPr>
          <w:p w14:paraId="40387A2E" w14:textId="7BAC3B99" w:rsidR="002F6227" w:rsidRPr="009D5E2C" w:rsidRDefault="002F6227" w:rsidP="002F6227">
            <w:pPr>
              <w:spacing w:line="360" w:lineRule="auto"/>
              <w:rPr>
                <w:rFonts w:ascii="Calibri" w:eastAsia="Times New Roman" w:hAnsi="Calibri" w:cs="Times New Roman"/>
                <w:b/>
                <w:color w:val="000000"/>
                <w:szCs w:val="24"/>
              </w:rPr>
            </w:pPr>
            <w:r w:rsidRPr="009D5E2C">
              <w:rPr>
                <w:rFonts w:ascii="Calibri" w:eastAsia="Times New Roman" w:hAnsi="Calibri" w:cs="Times New Roman"/>
                <w:b/>
                <w:color w:val="000000"/>
                <w:szCs w:val="24"/>
              </w:rPr>
              <w:t xml:space="preserve">Age-adjusted </w:t>
            </w:r>
          </w:p>
        </w:tc>
        <w:tc>
          <w:tcPr>
            <w:tcW w:w="224" w:type="pct"/>
            <w:tcBorders>
              <w:top w:val="nil"/>
              <w:left w:val="nil"/>
              <w:bottom w:val="nil"/>
              <w:right w:val="nil"/>
            </w:tcBorders>
          </w:tcPr>
          <w:p w14:paraId="51B3FE0B" w14:textId="77777777" w:rsidR="002F6227" w:rsidRPr="009D5E2C" w:rsidRDefault="002F6227" w:rsidP="002F6227">
            <w:pPr>
              <w:spacing w:line="360" w:lineRule="auto"/>
              <w:jc w:val="right"/>
              <w:rPr>
                <w:szCs w:val="24"/>
              </w:rPr>
            </w:pPr>
          </w:p>
        </w:tc>
        <w:tc>
          <w:tcPr>
            <w:tcW w:w="181" w:type="pct"/>
            <w:tcBorders>
              <w:top w:val="nil"/>
              <w:left w:val="nil"/>
              <w:bottom w:val="nil"/>
              <w:right w:val="nil"/>
            </w:tcBorders>
          </w:tcPr>
          <w:p w14:paraId="0125C2D8" w14:textId="77777777" w:rsidR="002F6227" w:rsidRPr="009D5E2C" w:rsidRDefault="002F6227" w:rsidP="002F6227">
            <w:pPr>
              <w:spacing w:line="360" w:lineRule="auto"/>
              <w:jc w:val="right"/>
            </w:pPr>
          </w:p>
        </w:tc>
        <w:tc>
          <w:tcPr>
            <w:tcW w:w="676" w:type="pct"/>
            <w:tcBorders>
              <w:top w:val="nil"/>
              <w:left w:val="nil"/>
              <w:bottom w:val="nil"/>
              <w:right w:val="nil"/>
            </w:tcBorders>
          </w:tcPr>
          <w:p w14:paraId="20B07997" w14:textId="77777777" w:rsidR="002F6227" w:rsidRPr="009D5E2C" w:rsidRDefault="002F6227" w:rsidP="002F6227">
            <w:pPr>
              <w:spacing w:line="360" w:lineRule="auto"/>
              <w:jc w:val="right"/>
            </w:pPr>
          </w:p>
        </w:tc>
        <w:tc>
          <w:tcPr>
            <w:tcW w:w="540" w:type="pct"/>
            <w:tcBorders>
              <w:top w:val="nil"/>
              <w:left w:val="nil"/>
              <w:bottom w:val="nil"/>
              <w:right w:val="nil"/>
            </w:tcBorders>
          </w:tcPr>
          <w:p w14:paraId="2D355446" w14:textId="77777777" w:rsidR="002F6227" w:rsidRPr="009D5E2C" w:rsidRDefault="002F6227" w:rsidP="002F6227">
            <w:pPr>
              <w:spacing w:line="360" w:lineRule="auto"/>
              <w:jc w:val="right"/>
            </w:pPr>
          </w:p>
        </w:tc>
        <w:tc>
          <w:tcPr>
            <w:tcW w:w="315" w:type="pct"/>
            <w:tcBorders>
              <w:top w:val="nil"/>
              <w:left w:val="nil"/>
              <w:bottom w:val="nil"/>
              <w:right w:val="nil"/>
            </w:tcBorders>
          </w:tcPr>
          <w:p w14:paraId="71EECC2B" w14:textId="77777777" w:rsidR="002F6227" w:rsidRPr="009D5E2C" w:rsidRDefault="002F6227" w:rsidP="002F6227">
            <w:pPr>
              <w:spacing w:line="360" w:lineRule="auto"/>
              <w:jc w:val="right"/>
            </w:pPr>
          </w:p>
        </w:tc>
        <w:tc>
          <w:tcPr>
            <w:tcW w:w="443" w:type="pct"/>
            <w:tcBorders>
              <w:top w:val="nil"/>
              <w:left w:val="nil"/>
              <w:bottom w:val="nil"/>
              <w:right w:val="single" w:sz="4" w:space="0" w:color="auto"/>
            </w:tcBorders>
          </w:tcPr>
          <w:p w14:paraId="711B81CB" w14:textId="52B9195B" w:rsidR="002F6227" w:rsidRPr="009D5E2C" w:rsidRDefault="002F6227" w:rsidP="002F6227">
            <w:pPr>
              <w:spacing w:line="360" w:lineRule="auto"/>
              <w:jc w:val="right"/>
              <w:rPr>
                <w:b/>
                <w:szCs w:val="24"/>
              </w:rPr>
            </w:pPr>
          </w:p>
        </w:tc>
        <w:tc>
          <w:tcPr>
            <w:tcW w:w="213" w:type="pct"/>
            <w:tcBorders>
              <w:top w:val="nil"/>
              <w:left w:val="single" w:sz="4" w:space="0" w:color="auto"/>
              <w:bottom w:val="nil"/>
              <w:right w:val="nil"/>
            </w:tcBorders>
          </w:tcPr>
          <w:p w14:paraId="474F4E31" w14:textId="77777777" w:rsidR="002F6227" w:rsidRPr="009D5E2C" w:rsidRDefault="002F6227" w:rsidP="002F6227">
            <w:pPr>
              <w:spacing w:line="360" w:lineRule="auto"/>
              <w:jc w:val="right"/>
              <w:rPr>
                <w:szCs w:val="24"/>
              </w:rPr>
            </w:pPr>
          </w:p>
        </w:tc>
        <w:tc>
          <w:tcPr>
            <w:tcW w:w="170" w:type="pct"/>
            <w:tcBorders>
              <w:top w:val="nil"/>
              <w:left w:val="nil"/>
              <w:bottom w:val="nil"/>
              <w:right w:val="nil"/>
            </w:tcBorders>
          </w:tcPr>
          <w:p w14:paraId="48779AF9" w14:textId="77777777" w:rsidR="002F6227" w:rsidRPr="009D5E2C" w:rsidRDefault="002F6227" w:rsidP="002F6227">
            <w:pPr>
              <w:spacing w:line="360" w:lineRule="auto"/>
              <w:jc w:val="right"/>
            </w:pPr>
          </w:p>
        </w:tc>
        <w:tc>
          <w:tcPr>
            <w:tcW w:w="573" w:type="pct"/>
            <w:tcBorders>
              <w:top w:val="nil"/>
              <w:left w:val="nil"/>
              <w:bottom w:val="nil"/>
              <w:right w:val="nil"/>
            </w:tcBorders>
          </w:tcPr>
          <w:p w14:paraId="2F810EE3" w14:textId="77777777" w:rsidR="002F6227" w:rsidRPr="009D5E2C" w:rsidRDefault="002F6227" w:rsidP="002F6227">
            <w:pPr>
              <w:spacing w:line="360" w:lineRule="auto"/>
              <w:jc w:val="right"/>
            </w:pPr>
          </w:p>
        </w:tc>
        <w:tc>
          <w:tcPr>
            <w:tcW w:w="541" w:type="pct"/>
            <w:tcBorders>
              <w:top w:val="nil"/>
              <w:left w:val="nil"/>
              <w:bottom w:val="nil"/>
              <w:right w:val="nil"/>
            </w:tcBorders>
          </w:tcPr>
          <w:p w14:paraId="0524D86F" w14:textId="77777777" w:rsidR="002F6227" w:rsidRPr="009D5E2C" w:rsidRDefault="002F6227" w:rsidP="002F6227">
            <w:pPr>
              <w:spacing w:line="360" w:lineRule="auto"/>
              <w:jc w:val="right"/>
            </w:pPr>
          </w:p>
        </w:tc>
        <w:tc>
          <w:tcPr>
            <w:tcW w:w="270" w:type="pct"/>
            <w:tcBorders>
              <w:top w:val="nil"/>
              <w:left w:val="nil"/>
              <w:bottom w:val="nil"/>
              <w:right w:val="nil"/>
            </w:tcBorders>
          </w:tcPr>
          <w:p w14:paraId="718FD61D" w14:textId="77777777" w:rsidR="002F6227" w:rsidRPr="009D5E2C" w:rsidRDefault="002F6227" w:rsidP="002F6227">
            <w:pPr>
              <w:spacing w:line="360" w:lineRule="auto"/>
              <w:jc w:val="right"/>
            </w:pPr>
          </w:p>
        </w:tc>
        <w:tc>
          <w:tcPr>
            <w:tcW w:w="358" w:type="pct"/>
            <w:tcBorders>
              <w:top w:val="nil"/>
              <w:left w:val="nil"/>
              <w:bottom w:val="nil"/>
              <w:right w:val="nil"/>
            </w:tcBorders>
          </w:tcPr>
          <w:p w14:paraId="361614CA" w14:textId="0FD76870" w:rsidR="002F6227" w:rsidRPr="009D5E2C" w:rsidRDefault="002F6227" w:rsidP="002F6227">
            <w:pPr>
              <w:spacing w:line="360" w:lineRule="auto"/>
              <w:jc w:val="right"/>
              <w:rPr>
                <w:b/>
              </w:rPr>
            </w:pPr>
          </w:p>
        </w:tc>
      </w:tr>
      <w:tr w:rsidR="003211DB" w:rsidRPr="009D5E2C" w14:paraId="769AF8E5" w14:textId="77777777" w:rsidTr="00B61D47">
        <w:tc>
          <w:tcPr>
            <w:tcW w:w="496" w:type="pct"/>
            <w:tcBorders>
              <w:top w:val="nil"/>
              <w:left w:val="nil"/>
              <w:bottom w:val="nil"/>
              <w:right w:val="nil"/>
            </w:tcBorders>
            <w:vAlign w:val="center"/>
          </w:tcPr>
          <w:p w14:paraId="773BF586" w14:textId="77777777" w:rsidR="003211DB" w:rsidRPr="009D5E2C" w:rsidRDefault="003211DB" w:rsidP="002F6227">
            <w:pPr>
              <w:spacing w:line="360" w:lineRule="auto"/>
              <w:rPr>
                <w:rFonts w:ascii="Calibri" w:eastAsia="Times New Roman" w:hAnsi="Calibri" w:cs="Times New Roman"/>
                <w:color w:val="000000"/>
                <w:szCs w:val="24"/>
              </w:rPr>
            </w:pPr>
          </w:p>
        </w:tc>
        <w:tc>
          <w:tcPr>
            <w:tcW w:w="224" w:type="pct"/>
            <w:tcBorders>
              <w:top w:val="nil"/>
              <w:left w:val="nil"/>
              <w:bottom w:val="nil"/>
              <w:right w:val="nil"/>
            </w:tcBorders>
          </w:tcPr>
          <w:p w14:paraId="52470ED7" w14:textId="77777777" w:rsidR="003211DB" w:rsidRPr="009D5E2C" w:rsidRDefault="003211DB" w:rsidP="002F6227">
            <w:pPr>
              <w:spacing w:line="360" w:lineRule="auto"/>
              <w:jc w:val="right"/>
              <w:rPr>
                <w:szCs w:val="24"/>
              </w:rPr>
            </w:pPr>
          </w:p>
        </w:tc>
        <w:tc>
          <w:tcPr>
            <w:tcW w:w="181" w:type="pct"/>
            <w:tcBorders>
              <w:top w:val="nil"/>
              <w:left w:val="nil"/>
              <w:bottom w:val="nil"/>
              <w:right w:val="nil"/>
            </w:tcBorders>
          </w:tcPr>
          <w:p w14:paraId="0B111D02" w14:textId="77777777" w:rsidR="003211DB" w:rsidRPr="009D5E2C" w:rsidRDefault="003211DB" w:rsidP="002F6227">
            <w:pPr>
              <w:spacing w:line="360" w:lineRule="auto"/>
              <w:jc w:val="right"/>
            </w:pPr>
          </w:p>
        </w:tc>
        <w:tc>
          <w:tcPr>
            <w:tcW w:w="676" w:type="pct"/>
            <w:tcBorders>
              <w:top w:val="nil"/>
              <w:left w:val="nil"/>
              <w:bottom w:val="nil"/>
              <w:right w:val="nil"/>
            </w:tcBorders>
          </w:tcPr>
          <w:p w14:paraId="2A929378" w14:textId="77777777" w:rsidR="003211DB" w:rsidRPr="009D5E2C" w:rsidRDefault="003211DB" w:rsidP="002F6227">
            <w:pPr>
              <w:spacing w:line="360" w:lineRule="auto"/>
              <w:jc w:val="right"/>
            </w:pPr>
          </w:p>
        </w:tc>
        <w:tc>
          <w:tcPr>
            <w:tcW w:w="540" w:type="pct"/>
            <w:tcBorders>
              <w:top w:val="nil"/>
              <w:left w:val="nil"/>
              <w:bottom w:val="nil"/>
              <w:right w:val="nil"/>
            </w:tcBorders>
          </w:tcPr>
          <w:p w14:paraId="54302FD8" w14:textId="77777777" w:rsidR="003211DB" w:rsidRPr="0037181E" w:rsidRDefault="003211DB" w:rsidP="002F6227">
            <w:pPr>
              <w:spacing w:line="360" w:lineRule="auto"/>
              <w:jc w:val="right"/>
            </w:pPr>
          </w:p>
        </w:tc>
        <w:tc>
          <w:tcPr>
            <w:tcW w:w="315" w:type="pct"/>
            <w:tcBorders>
              <w:top w:val="nil"/>
              <w:left w:val="nil"/>
              <w:bottom w:val="nil"/>
              <w:right w:val="nil"/>
            </w:tcBorders>
          </w:tcPr>
          <w:p w14:paraId="57A855B9" w14:textId="77777777" w:rsidR="003211DB" w:rsidRPr="009D5E2C" w:rsidRDefault="003211DB" w:rsidP="002F6227">
            <w:pPr>
              <w:spacing w:line="360" w:lineRule="auto"/>
              <w:jc w:val="right"/>
            </w:pPr>
          </w:p>
        </w:tc>
        <w:tc>
          <w:tcPr>
            <w:tcW w:w="443" w:type="pct"/>
            <w:tcBorders>
              <w:top w:val="nil"/>
              <w:left w:val="nil"/>
              <w:bottom w:val="nil"/>
              <w:right w:val="single" w:sz="4" w:space="0" w:color="auto"/>
            </w:tcBorders>
          </w:tcPr>
          <w:p w14:paraId="6FED7564" w14:textId="1166D5C5" w:rsidR="003211DB" w:rsidRDefault="003211DB" w:rsidP="002F6227">
            <w:pPr>
              <w:spacing w:line="360" w:lineRule="auto"/>
              <w:jc w:val="right"/>
              <w:rPr>
                <w:szCs w:val="24"/>
              </w:rPr>
            </w:pPr>
            <w:r>
              <w:rPr>
                <w:szCs w:val="24"/>
              </w:rPr>
              <w:t>&lt;0.0001</w:t>
            </w:r>
          </w:p>
        </w:tc>
        <w:tc>
          <w:tcPr>
            <w:tcW w:w="213" w:type="pct"/>
            <w:tcBorders>
              <w:top w:val="nil"/>
              <w:left w:val="single" w:sz="4" w:space="0" w:color="auto"/>
              <w:bottom w:val="nil"/>
              <w:right w:val="nil"/>
            </w:tcBorders>
          </w:tcPr>
          <w:p w14:paraId="03BD7FB5" w14:textId="77777777" w:rsidR="003211DB" w:rsidRPr="009D5E2C" w:rsidRDefault="003211DB" w:rsidP="002F6227">
            <w:pPr>
              <w:spacing w:line="360" w:lineRule="auto"/>
              <w:jc w:val="right"/>
              <w:rPr>
                <w:szCs w:val="24"/>
              </w:rPr>
            </w:pPr>
          </w:p>
        </w:tc>
        <w:tc>
          <w:tcPr>
            <w:tcW w:w="170" w:type="pct"/>
            <w:tcBorders>
              <w:top w:val="nil"/>
              <w:left w:val="nil"/>
              <w:bottom w:val="nil"/>
              <w:right w:val="nil"/>
            </w:tcBorders>
          </w:tcPr>
          <w:p w14:paraId="17D8F855" w14:textId="77777777" w:rsidR="003211DB" w:rsidRPr="009D5E2C" w:rsidRDefault="003211DB" w:rsidP="002F6227">
            <w:pPr>
              <w:spacing w:line="360" w:lineRule="auto"/>
              <w:jc w:val="right"/>
            </w:pPr>
          </w:p>
        </w:tc>
        <w:tc>
          <w:tcPr>
            <w:tcW w:w="573" w:type="pct"/>
            <w:tcBorders>
              <w:top w:val="nil"/>
              <w:left w:val="nil"/>
              <w:bottom w:val="nil"/>
              <w:right w:val="nil"/>
            </w:tcBorders>
          </w:tcPr>
          <w:p w14:paraId="79BB837B" w14:textId="77777777" w:rsidR="003211DB" w:rsidRPr="009D5E2C" w:rsidRDefault="003211DB" w:rsidP="002F6227">
            <w:pPr>
              <w:spacing w:line="360" w:lineRule="auto"/>
              <w:jc w:val="right"/>
            </w:pPr>
          </w:p>
        </w:tc>
        <w:tc>
          <w:tcPr>
            <w:tcW w:w="541" w:type="pct"/>
            <w:tcBorders>
              <w:top w:val="nil"/>
              <w:left w:val="nil"/>
              <w:bottom w:val="nil"/>
              <w:right w:val="nil"/>
            </w:tcBorders>
          </w:tcPr>
          <w:p w14:paraId="29B00523" w14:textId="77777777" w:rsidR="003211DB" w:rsidRPr="00CD5F41" w:rsidRDefault="003211DB" w:rsidP="002F6227">
            <w:pPr>
              <w:spacing w:line="360" w:lineRule="auto"/>
              <w:jc w:val="right"/>
            </w:pPr>
          </w:p>
        </w:tc>
        <w:tc>
          <w:tcPr>
            <w:tcW w:w="270" w:type="pct"/>
            <w:tcBorders>
              <w:top w:val="nil"/>
              <w:left w:val="nil"/>
              <w:bottom w:val="nil"/>
              <w:right w:val="nil"/>
            </w:tcBorders>
          </w:tcPr>
          <w:p w14:paraId="60C1E881" w14:textId="77777777" w:rsidR="003211DB" w:rsidRPr="009D5E2C" w:rsidRDefault="003211DB" w:rsidP="002F6227">
            <w:pPr>
              <w:spacing w:line="360" w:lineRule="auto"/>
              <w:jc w:val="right"/>
            </w:pPr>
          </w:p>
        </w:tc>
        <w:tc>
          <w:tcPr>
            <w:tcW w:w="358" w:type="pct"/>
            <w:tcBorders>
              <w:top w:val="nil"/>
              <w:left w:val="nil"/>
              <w:bottom w:val="nil"/>
              <w:right w:val="nil"/>
            </w:tcBorders>
          </w:tcPr>
          <w:p w14:paraId="0A018012" w14:textId="5C7707BF" w:rsidR="003211DB" w:rsidRDefault="003211DB" w:rsidP="002F6227">
            <w:pPr>
              <w:spacing w:line="360" w:lineRule="auto"/>
              <w:jc w:val="right"/>
            </w:pPr>
            <w:r>
              <w:t>0.289</w:t>
            </w:r>
          </w:p>
        </w:tc>
      </w:tr>
      <w:tr w:rsidR="00B61D47" w:rsidRPr="009D5E2C" w14:paraId="46C08682" w14:textId="77777777" w:rsidTr="00B61D47">
        <w:tc>
          <w:tcPr>
            <w:tcW w:w="496" w:type="pct"/>
            <w:tcBorders>
              <w:top w:val="nil"/>
              <w:left w:val="nil"/>
              <w:bottom w:val="nil"/>
              <w:right w:val="nil"/>
            </w:tcBorders>
            <w:vAlign w:val="center"/>
          </w:tcPr>
          <w:p w14:paraId="10D50EFC" w14:textId="77777777" w:rsidR="002F6227" w:rsidRPr="009D5E2C" w:rsidRDefault="002F6227" w:rsidP="002F6227">
            <w:pPr>
              <w:spacing w:line="360" w:lineRule="auto"/>
              <w:rPr>
                <w:rFonts w:ascii="Calibri" w:eastAsia="Times New Roman" w:hAnsi="Calibri" w:cs="Times New Roman"/>
                <w:color w:val="000000"/>
                <w:szCs w:val="24"/>
              </w:rPr>
            </w:pPr>
            <w:r w:rsidRPr="009D5E2C">
              <w:rPr>
                <w:rFonts w:ascii="Calibri" w:eastAsia="Times New Roman" w:hAnsi="Calibri" w:cs="Times New Roman"/>
                <w:color w:val="000000"/>
                <w:szCs w:val="24"/>
              </w:rPr>
              <w:t>Major City</w:t>
            </w:r>
          </w:p>
        </w:tc>
        <w:tc>
          <w:tcPr>
            <w:tcW w:w="224" w:type="pct"/>
            <w:tcBorders>
              <w:top w:val="nil"/>
              <w:left w:val="nil"/>
              <w:bottom w:val="nil"/>
              <w:right w:val="nil"/>
            </w:tcBorders>
          </w:tcPr>
          <w:p w14:paraId="58AC99E9" w14:textId="77777777" w:rsidR="002F6227" w:rsidRPr="009D5E2C" w:rsidRDefault="002F6227" w:rsidP="002F6227">
            <w:pPr>
              <w:spacing w:line="360" w:lineRule="auto"/>
              <w:jc w:val="right"/>
              <w:rPr>
                <w:szCs w:val="24"/>
              </w:rPr>
            </w:pPr>
            <w:r w:rsidRPr="009D5E2C">
              <w:rPr>
                <w:szCs w:val="24"/>
              </w:rPr>
              <w:t>746</w:t>
            </w:r>
          </w:p>
        </w:tc>
        <w:tc>
          <w:tcPr>
            <w:tcW w:w="181" w:type="pct"/>
            <w:tcBorders>
              <w:top w:val="nil"/>
              <w:left w:val="nil"/>
              <w:bottom w:val="nil"/>
              <w:right w:val="nil"/>
            </w:tcBorders>
          </w:tcPr>
          <w:p w14:paraId="70995A9B" w14:textId="77777777" w:rsidR="002F6227" w:rsidRPr="009D5E2C" w:rsidRDefault="002F6227" w:rsidP="002F6227">
            <w:pPr>
              <w:spacing w:line="360" w:lineRule="auto"/>
              <w:jc w:val="right"/>
            </w:pPr>
            <w:r w:rsidRPr="009D5E2C">
              <w:t xml:space="preserve">61 </w:t>
            </w:r>
          </w:p>
        </w:tc>
        <w:tc>
          <w:tcPr>
            <w:tcW w:w="676" w:type="pct"/>
            <w:tcBorders>
              <w:top w:val="nil"/>
              <w:left w:val="nil"/>
              <w:bottom w:val="nil"/>
              <w:right w:val="nil"/>
            </w:tcBorders>
          </w:tcPr>
          <w:p w14:paraId="4635D9C7" w14:textId="46262CDE" w:rsidR="002F6227" w:rsidRPr="009D5E2C" w:rsidRDefault="002F6227" w:rsidP="002F6227">
            <w:pPr>
              <w:spacing w:line="360" w:lineRule="auto"/>
              <w:jc w:val="right"/>
            </w:pPr>
            <w:r w:rsidRPr="009D5E2C">
              <w:t>11.01 (8.63, 13.94)</w:t>
            </w:r>
          </w:p>
        </w:tc>
        <w:tc>
          <w:tcPr>
            <w:tcW w:w="540" w:type="pct"/>
            <w:tcBorders>
              <w:top w:val="nil"/>
              <w:left w:val="nil"/>
              <w:bottom w:val="nil"/>
              <w:right w:val="nil"/>
            </w:tcBorders>
          </w:tcPr>
          <w:p w14:paraId="1AF08FAC" w14:textId="69954168" w:rsidR="002F6227" w:rsidRPr="009D5E2C" w:rsidRDefault="002F6227" w:rsidP="002F6227">
            <w:pPr>
              <w:spacing w:line="360" w:lineRule="auto"/>
              <w:jc w:val="right"/>
            </w:pPr>
            <w:r w:rsidRPr="0037181E">
              <w:t>1</w:t>
            </w:r>
          </w:p>
        </w:tc>
        <w:tc>
          <w:tcPr>
            <w:tcW w:w="315" w:type="pct"/>
            <w:tcBorders>
              <w:top w:val="nil"/>
              <w:left w:val="nil"/>
              <w:bottom w:val="nil"/>
              <w:right w:val="nil"/>
            </w:tcBorders>
          </w:tcPr>
          <w:p w14:paraId="19C46DF0" w14:textId="77777777" w:rsidR="002F6227" w:rsidRPr="009D5E2C" w:rsidRDefault="002F6227" w:rsidP="002F6227">
            <w:pPr>
              <w:spacing w:line="360" w:lineRule="auto"/>
              <w:jc w:val="right"/>
            </w:pPr>
          </w:p>
        </w:tc>
        <w:tc>
          <w:tcPr>
            <w:tcW w:w="443" w:type="pct"/>
            <w:tcBorders>
              <w:top w:val="nil"/>
              <w:left w:val="nil"/>
              <w:bottom w:val="nil"/>
              <w:right w:val="single" w:sz="4" w:space="0" w:color="auto"/>
            </w:tcBorders>
          </w:tcPr>
          <w:p w14:paraId="1FBA495C" w14:textId="53B993C5" w:rsidR="002F6227" w:rsidRPr="009D5E2C" w:rsidRDefault="002F6227" w:rsidP="002F6227">
            <w:pPr>
              <w:spacing w:line="360" w:lineRule="auto"/>
              <w:jc w:val="right"/>
              <w:rPr>
                <w:szCs w:val="24"/>
              </w:rPr>
            </w:pPr>
          </w:p>
        </w:tc>
        <w:tc>
          <w:tcPr>
            <w:tcW w:w="213" w:type="pct"/>
            <w:tcBorders>
              <w:top w:val="nil"/>
              <w:left w:val="single" w:sz="4" w:space="0" w:color="auto"/>
              <w:bottom w:val="nil"/>
              <w:right w:val="nil"/>
            </w:tcBorders>
          </w:tcPr>
          <w:p w14:paraId="489D189A" w14:textId="77777777" w:rsidR="002F6227" w:rsidRPr="009D5E2C" w:rsidRDefault="002F6227" w:rsidP="002F6227">
            <w:pPr>
              <w:spacing w:line="360" w:lineRule="auto"/>
              <w:jc w:val="right"/>
              <w:rPr>
                <w:szCs w:val="24"/>
              </w:rPr>
            </w:pPr>
            <w:r w:rsidRPr="009D5E2C">
              <w:rPr>
                <w:szCs w:val="24"/>
              </w:rPr>
              <w:t>1253</w:t>
            </w:r>
          </w:p>
        </w:tc>
        <w:tc>
          <w:tcPr>
            <w:tcW w:w="170" w:type="pct"/>
            <w:tcBorders>
              <w:top w:val="nil"/>
              <w:left w:val="nil"/>
              <w:bottom w:val="nil"/>
              <w:right w:val="nil"/>
            </w:tcBorders>
          </w:tcPr>
          <w:p w14:paraId="4DC59F0A" w14:textId="77777777" w:rsidR="002F6227" w:rsidRPr="009D5E2C" w:rsidRDefault="002F6227" w:rsidP="002F6227">
            <w:pPr>
              <w:spacing w:line="360" w:lineRule="auto"/>
              <w:jc w:val="right"/>
            </w:pPr>
            <w:r w:rsidRPr="009D5E2C">
              <w:t>81</w:t>
            </w:r>
          </w:p>
        </w:tc>
        <w:tc>
          <w:tcPr>
            <w:tcW w:w="573" w:type="pct"/>
            <w:tcBorders>
              <w:top w:val="nil"/>
              <w:left w:val="nil"/>
              <w:bottom w:val="nil"/>
              <w:right w:val="nil"/>
            </w:tcBorders>
          </w:tcPr>
          <w:p w14:paraId="31732D55" w14:textId="1AAA5C88" w:rsidR="002F6227" w:rsidRPr="009D5E2C" w:rsidRDefault="002F6227" w:rsidP="002F6227">
            <w:pPr>
              <w:spacing w:line="360" w:lineRule="auto"/>
              <w:jc w:val="right"/>
            </w:pPr>
            <w:r w:rsidRPr="009D5E2C">
              <w:t>4.91 (3.86, 6.23)</w:t>
            </w:r>
          </w:p>
        </w:tc>
        <w:tc>
          <w:tcPr>
            <w:tcW w:w="541" w:type="pct"/>
            <w:tcBorders>
              <w:top w:val="nil"/>
              <w:left w:val="nil"/>
              <w:bottom w:val="nil"/>
              <w:right w:val="nil"/>
            </w:tcBorders>
          </w:tcPr>
          <w:p w14:paraId="2A9EE288" w14:textId="3AF59776" w:rsidR="002F6227" w:rsidRPr="009D5E2C" w:rsidRDefault="002F6227" w:rsidP="002F6227">
            <w:pPr>
              <w:spacing w:line="360" w:lineRule="auto"/>
              <w:jc w:val="right"/>
            </w:pPr>
            <w:r w:rsidRPr="00CD5F41">
              <w:t>1</w:t>
            </w:r>
          </w:p>
        </w:tc>
        <w:tc>
          <w:tcPr>
            <w:tcW w:w="270" w:type="pct"/>
            <w:tcBorders>
              <w:top w:val="nil"/>
              <w:left w:val="nil"/>
              <w:bottom w:val="nil"/>
              <w:right w:val="nil"/>
            </w:tcBorders>
          </w:tcPr>
          <w:p w14:paraId="2C654E47" w14:textId="77777777" w:rsidR="002F6227" w:rsidRPr="009D5E2C" w:rsidRDefault="002F6227" w:rsidP="002F6227">
            <w:pPr>
              <w:spacing w:line="360" w:lineRule="auto"/>
              <w:jc w:val="right"/>
            </w:pPr>
          </w:p>
        </w:tc>
        <w:tc>
          <w:tcPr>
            <w:tcW w:w="358" w:type="pct"/>
            <w:tcBorders>
              <w:top w:val="nil"/>
              <w:left w:val="nil"/>
              <w:bottom w:val="nil"/>
              <w:right w:val="nil"/>
            </w:tcBorders>
          </w:tcPr>
          <w:p w14:paraId="4578CF96" w14:textId="7966166B" w:rsidR="002F6227" w:rsidRPr="009D5E2C" w:rsidRDefault="002F6227" w:rsidP="002F6227">
            <w:pPr>
              <w:spacing w:line="360" w:lineRule="auto"/>
              <w:jc w:val="right"/>
            </w:pPr>
          </w:p>
        </w:tc>
      </w:tr>
      <w:tr w:rsidR="00B61D47" w:rsidRPr="009D5E2C" w14:paraId="4D5C790F" w14:textId="77777777" w:rsidTr="00B61D47">
        <w:tc>
          <w:tcPr>
            <w:tcW w:w="496" w:type="pct"/>
            <w:tcBorders>
              <w:top w:val="nil"/>
              <w:left w:val="nil"/>
              <w:bottom w:val="nil"/>
              <w:right w:val="nil"/>
            </w:tcBorders>
            <w:vAlign w:val="center"/>
          </w:tcPr>
          <w:p w14:paraId="62F4FAF9" w14:textId="77777777" w:rsidR="002F6227" w:rsidRPr="009D5E2C" w:rsidRDefault="002F6227" w:rsidP="002F6227">
            <w:pPr>
              <w:spacing w:line="360" w:lineRule="auto"/>
              <w:rPr>
                <w:rFonts w:ascii="Calibri" w:eastAsia="Times New Roman" w:hAnsi="Calibri" w:cs="Times New Roman"/>
                <w:color w:val="000000"/>
                <w:szCs w:val="24"/>
              </w:rPr>
            </w:pPr>
            <w:r w:rsidRPr="009D5E2C">
              <w:rPr>
                <w:rFonts w:ascii="Calibri" w:eastAsia="Times New Roman" w:hAnsi="Calibri" w:cs="Times New Roman"/>
                <w:color w:val="000000"/>
                <w:szCs w:val="24"/>
              </w:rPr>
              <w:t>Inner Regional</w:t>
            </w:r>
          </w:p>
        </w:tc>
        <w:tc>
          <w:tcPr>
            <w:tcW w:w="224" w:type="pct"/>
            <w:tcBorders>
              <w:top w:val="nil"/>
              <w:left w:val="nil"/>
              <w:bottom w:val="nil"/>
              <w:right w:val="nil"/>
            </w:tcBorders>
          </w:tcPr>
          <w:p w14:paraId="6B4D02D0" w14:textId="77777777" w:rsidR="002F6227" w:rsidRPr="009D5E2C" w:rsidRDefault="002F6227" w:rsidP="002F6227">
            <w:pPr>
              <w:spacing w:line="360" w:lineRule="auto"/>
              <w:jc w:val="right"/>
              <w:rPr>
                <w:szCs w:val="24"/>
              </w:rPr>
            </w:pPr>
            <w:r w:rsidRPr="009D5E2C">
              <w:rPr>
                <w:szCs w:val="24"/>
              </w:rPr>
              <w:t>310</w:t>
            </w:r>
          </w:p>
        </w:tc>
        <w:tc>
          <w:tcPr>
            <w:tcW w:w="181" w:type="pct"/>
            <w:tcBorders>
              <w:top w:val="nil"/>
              <w:left w:val="nil"/>
              <w:bottom w:val="nil"/>
              <w:right w:val="nil"/>
            </w:tcBorders>
          </w:tcPr>
          <w:p w14:paraId="0471D609" w14:textId="77777777" w:rsidR="002F6227" w:rsidRPr="009D5E2C" w:rsidRDefault="002F6227" w:rsidP="002F6227">
            <w:pPr>
              <w:spacing w:line="360" w:lineRule="auto"/>
              <w:jc w:val="right"/>
            </w:pPr>
            <w:r w:rsidRPr="009D5E2C">
              <w:t xml:space="preserve">26 </w:t>
            </w:r>
          </w:p>
        </w:tc>
        <w:tc>
          <w:tcPr>
            <w:tcW w:w="676" w:type="pct"/>
            <w:tcBorders>
              <w:top w:val="nil"/>
              <w:left w:val="nil"/>
              <w:bottom w:val="nil"/>
              <w:right w:val="nil"/>
            </w:tcBorders>
          </w:tcPr>
          <w:p w14:paraId="1E2CBD1C" w14:textId="486CC464" w:rsidR="002F6227" w:rsidRPr="009D5E2C" w:rsidRDefault="002F6227" w:rsidP="002F6227">
            <w:pPr>
              <w:spacing w:line="360" w:lineRule="auto"/>
              <w:jc w:val="right"/>
            </w:pPr>
            <w:r w:rsidRPr="009D5E2C">
              <w:t>10.20 (7.01, 14.62)</w:t>
            </w:r>
          </w:p>
        </w:tc>
        <w:tc>
          <w:tcPr>
            <w:tcW w:w="540" w:type="pct"/>
            <w:tcBorders>
              <w:top w:val="nil"/>
              <w:left w:val="nil"/>
              <w:bottom w:val="nil"/>
              <w:right w:val="nil"/>
            </w:tcBorders>
          </w:tcPr>
          <w:p w14:paraId="355FAA99" w14:textId="7DB19268" w:rsidR="002F6227" w:rsidRPr="009D5E2C" w:rsidRDefault="002F6227" w:rsidP="002F6227">
            <w:pPr>
              <w:spacing w:line="360" w:lineRule="auto"/>
              <w:jc w:val="right"/>
            </w:pPr>
            <w:r w:rsidRPr="0037181E">
              <w:t>0.92 (0.56, 1.50)</w:t>
            </w:r>
          </w:p>
        </w:tc>
        <w:tc>
          <w:tcPr>
            <w:tcW w:w="315" w:type="pct"/>
            <w:tcBorders>
              <w:top w:val="nil"/>
              <w:left w:val="nil"/>
              <w:bottom w:val="nil"/>
              <w:right w:val="nil"/>
            </w:tcBorders>
          </w:tcPr>
          <w:p w14:paraId="322077BD" w14:textId="77777777" w:rsidR="002F6227" w:rsidRPr="009D5E2C" w:rsidRDefault="002F6227" w:rsidP="002F6227">
            <w:pPr>
              <w:spacing w:line="360" w:lineRule="auto"/>
              <w:jc w:val="right"/>
            </w:pPr>
            <w:r w:rsidRPr="009D5E2C">
              <w:t>0.735</w:t>
            </w:r>
          </w:p>
        </w:tc>
        <w:tc>
          <w:tcPr>
            <w:tcW w:w="443" w:type="pct"/>
            <w:tcBorders>
              <w:top w:val="nil"/>
              <w:left w:val="nil"/>
              <w:bottom w:val="nil"/>
              <w:right w:val="single" w:sz="4" w:space="0" w:color="auto"/>
            </w:tcBorders>
          </w:tcPr>
          <w:p w14:paraId="229E646E" w14:textId="77777777" w:rsidR="002F6227" w:rsidRPr="009D5E2C" w:rsidRDefault="002F6227" w:rsidP="002F6227">
            <w:pPr>
              <w:spacing w:line="360" w:lineRule="auto"/>
              <w:jc w:val="right"/>
              <w:rPr>
                <w:szCs w:val="24"/>
              </w:rPr>
            </w:pPr>
          </w:p>
        </w:tc>
        <w:tc>
          <w:tcPr>
            <w:tcW w:w="213" w:type="pct"/>
            <w:tcBorders>
              <w:top w:val="nil"/>
              <w:left w:val="single" w:sz="4" w:space="0" w:color="auto"/>
              <w:bottom w:val="nil"/>
              <w:right w:val="nil"/>
            </w:tcBorders>
          </w:tcPr>
          <w:p w14:paraId="317F907A" w14:textId="77777777" w:rsidR="002F6227" w:rsidRPr="009D5E2C" w:rsidRDefault="002F6227" w:rsidP="002F6227">
            <w:pPr>
              <w:spacing w:line="360" w:lineRule="auto"/>
              <w:jc w:val="right"/>
              <w:rPr>
                <w:szCs w:val="24"/>
              </w:rPr>
            </w:pPr>
            <w:r w:rsidRPr="009D5E2C">
              <w:rPr>
                <w:szCs w:val="24"/>
              </w:rPr>
              <w:t>636</w:t>
            </w:r>
          </w:p>
        </w:tc>
        <w:tc>
          <w:tcPr>
            <w:tcW w:w="170" w:type="pct"/>
            <w:tcBorders>
              <w:top w:val="nil"/>
              <w:left w:val="nil"/>
              <w:bottom w:val="nil"/>
              <w:right w:val="nil"/>
            </w:tcBorders>
          </w:tcPr>
          <w:p w14:paraId="05D65ADC" w14:textId="77777777" w:rsidR="002F6227" w:rsidRPr="009D5E2C" w:rsidRDefault="002F6227" w:rsidP="002F6227">
            <w:pPr>
              <w:spacing w:line="360" w:lineRule="auto"/>
              <w:jc w:val="right"/>
            </w:pPr>
            <w:r w:rsidRPr="009D5E2C">
              <w:t xml:space="preserve">33 </w:t>
            </w:r>
          </w:p>
        </w:tc>
        <w:tc>
          <w:tcPr>
            <w:tcW w:w="573" w:type="pct"/>
            <w:tcBorders>
              <w:top w:val="nil"/>
              <w:left w:val="nil"/>
              <w:bottom w:val="nil"/>
              <w:right w:val="nil"/>
            </w:tcBorders>
          </w:tcPr>
          <w:p w14:paraId="0B6868CA" w14:textId="408D3622" w:rsidR="002F6227" w:rsidRPr="009D5E2C" w:rsidRDefault="002F6227" w:rsidP="002F6227">
            <w:pPr>
              <w:spacing w:line="360" w:lineRule="auto"/>
              <w:jc w:val="right"/>
            </w:pPr>
            <w:r w:rsidRPr="009D5E2C">
              <w:t>3.48 (2.40, 5.03)</w:t>
            </w:r>
          </w:p>
        </w:tc>
        <w:tc>
          <w:tcPr>
            <w:tcW w:w="541" w:type="pct"/>
            <w:tcBorders>
              <w:top w:val="nil"/>
              <w:left w:val="nil"/>
              <w:bottom w:val="nil"/>
              <w:right w:val="nil"/>
            </w:tcBorders>
          </w:tcPr>
          <w:p w14:paraId="3F88D012" w14:textId="566A60A4" w:rsidR="002F6227" w:rsidRPr="009D5E2C" w:rsidRDefault="002F6227" w:rsidP="002F6227">
            <w:pPr>
              <w:spacing w:line="360" w:lineRule="auto"/>
              <w:jc w:val="right"/>
            </w:pPr>
            <w:r w:rsidRPr="00CD5F41">
              <w:t>0.70 (0.46, 1.07)</w:t>
            </w:r>
          </w:p>
        </w:tc>
        <w:tc>
          <w:tcPr>
            <w:tcW w:w="270" w:type="pct"/>
            <w:tcBorders>
              <w:top w:val="nil"/>
              <w:left w:val="nil"/>
              <w:bottom w:val="nil"/>
              <w:right w:val="nil"/>
            </w:tcBorders>
            <w:shd w:val="clear" w:color="auto" w:fill="auto"/>
          </w:tcPr>
          <w:p w14:paraId="7EA30F56" w14:textId="77777777" w:rsidR="002F6227" w:rsidRPr="009D5E2C" w:rsidRDefault="002F6227" w:rsidP="002F6227">
            <w:pPr>
              <w:spacing w:line="360" w:lineRule="auto"/>
              <w:jc w:val="right"/>
            </w:pPr>
            <w:r w:rsidRPr="009D5E2C">
              <w:t>0.097</w:t>
            </w:r>
          </w:p>
        </w:tc>
        <w:tc>
          <w:tcPr>
            <w:tcW w:w="358" w:type="pct"/>
            <w:tcBorders>
              <w:top w:val="nil"/>
              <w:left w:val="nil"/>
              <w:bottom w:val="nil"/>
              <w:right w:val="nil"/>
            </w:tcBorders>
          </w:tcPr>
          <w:p w14:paraId="50905D6A" w14:textId="77777777" w:rsidR="002F6227" w:rsidRPr="009D5E2C" w:rsidRDefault="002F6227" w:rsidP="002F6227">
            <w:pPr>
              <w:spacing w:line="360" w:lineRule="auto"/>
              <w:jc w:val="right"/>
            </w:pPr>
          </w:p>
        </w:tc>
      </w:tr>
      <w:tr w:rsidR="00B61D47" w:rsidRPr="009D5E2C" w14:paraId="63D8D88A" w14:textId="77777777" w:rsidTr="00B61D47">
        <w:tc>
          <w:tcPr>
            <w:tcW w:w="496" w:type="pct"/>
            <w:tcBorders>
              <w:top w:val="nil"/>
              <w:left w:val="nil"/>
              <w:bottom w:val="nil"/>
              <w:right w:val="nil"/>
            </w:tcBorders>
            <w:vAlign w:val="center"/>
          </w:tcPr>
          <w:p w14:paraId="6F9D0E36" w14:textId="77777777" w:rsidR="002F6227" w:rsidRPr="009D5E2C" w:rsidRDefault="002F6227" w:rsidP="002F6227">
            <w:pPr>
              <w:spacing w:line="360" w:lineRule="auto"/>
              <w:rPr>
                <w:rFonts w:ascii="Calibri" w:eastAsia="Times New Roman" w:hAnsi="Calibri" w:cs="Times New Roman"/>
                <w:color w:val="000000"/>
                <w:szCs w:val="24"/>
              </w:rPr>
            </w:pPr>
            <w:r w:rsidRPr="009D5E2C">
              <w:rPr>
                <w:rFonts w:ascii="Calibri" w:eastAsia="Times New Roman" w:hAnsi="Calibri" w:cs="Times New Roman"/>
                <w:color w:val="000000"/>
                <w:szCs w:val="24"/>
              </w:rPr>
              <w:t>Outer Regional</w:t>
            </w:r>
          </w:p>
        </w:tc>
        <w:tc>
          <w:tcPr>
            <w:tcW w:w="224" w:type="pct"/>
            <w:tcBorders>
              <w:top w:val="nil"/>
              <w:left w:val="nil"/>
              <w:bottom w:val="nil"/>
              <w:right w:val="nil"/>
            </w:tcBorders>
          </w:tcPr>
          <w:p w14:paraId="77371EAE" w14:textId="77777777" w:rsidR="002F6227" w:rsidRPr="009D5E2C" w:rsidRDefault="002F6227" w:rsidP="002F6227">
            <w:pPr>
              <w:spacing w:line="360" w:lineRule="auto"/>
              <w:jc w:val="right"/>
              <w:rPr>
                <w:szCs w:val="24"/>
              </w:rPr>
            </w:pPr>
            <w:r w:rsidRPr="009D5E2C">
              <w:rPr>
                <w:szCs w:val="24"/>
              </w:rPr>
              <w:t>405</w:t>
            </w:r>
          </w:p>
        </w:tc>
        <w:tc>
          <w:tcPr>
            <w:tcW w:w="181" w:type="pct"/>
            <w:tcBorders>
              <w:top w:val="nil"/>
              <w:left w:val="nil"/>
              <w:bottom w:val="nil"/>
              <w:right w:val="nil"/>
            </w:tcBorders>
          </w:tcPr>
          <w:p w14:paraId="18A0FD2A" w14:textId="77777777" w:rsidR="002F6227" w:rsidRPr="009D5E2C" w:rsidRDefault="002F6227" w:rsidP="002F6227">
            <w:pPr>
              <w:spacing w:line="360" w:lineRule="auto"/>
              <w:jc w:val="right"/>
            </w:pPr>
            <w:r w:rsidRPr="009D5E2C">
              <w:t xml:space="preserve">67 </w:t>
            </w:r>
          </w:p>
        </w:tc>
        <w:tc>
          <w:tcPr>
            <w:tcW w:w="676" w:type="pct"/>
            <w:tcBorders>
              <w:top w:val="nil"/>
              <w:left w:val="nil"/>
              <w:bottom w:val="nil"/>
              <w:right w:val="nil"/>
            </w:tcBorders>
          </w:tcPr>
          <w:p w14:paraId="731CE2C9" w14:textId="6BA8C41E" w:rsidR="002F6227" w:rsidRPr="009D5E2C" w:rsidRDefault="002F6227" w:rsidP="002F6227">
            <w:pPr>
              <w:spacing w:line="360" w:lineRule="auto"/>
              <w:jc w:val="right"/>
            </w:pPr>
            <w:r w:rsidRPr="009D5E2C">
              <w:t>21.59 (17.29, 26.62)</w:t>
            </w:r>
          </w:p>
        </w:tc>
        <w:tc>
          <w:tcPr>
            <w:tcW w:w="540" w:type="pct"/>
            <w:tcBorders>
              <w:top w:val="nil"/>
              <w:left w:val="nil"/>
              <w:bottom w:val="nil"/>
              <w:right w:val="nil"/>
            </w:tcBorders>
          </w:tcPr>
          <w:p w14:paraId="36353181" w14:textId="621A8531" w:rsidR="002F6227" w:rsidRPr="009D5E2C" w:rsidRDefault="002F6227" w:rsidP="002F6227">
            <w:pPr>
              <w:spacing w:line="360" w:lineRule="auto"/>
              <w:jc w:val="right"/>
            </w:pPr>
            <w:r w:rsidRPr="0037181E">
              <w:t>2.23 (1.52, 3.25)</w:t>
            </w:r>
          </w:p>
        </w:tc>
        <w:tc>
          <w:tcPr>
            <w:tcW w:w="315" w:type="pct"/>
            <w:tcBorders>
              <w:top w:val="nil"/>
              <w:left w:val="nil"/>
              <w:bottom w:val="nil"/>
              <w:right w:val="nil"/>
            </w:tcBorders>
          </w:tcPr>
          <w:p w14:paraId="31B8FEB3" w14:textId="77777777" w:rsidR="002F6227" w:rsidRPr="009D5E2C" w:rsidRDefault="002F6227" w:rsidP="002F6227">
            <w:pPr>
              <w:spacing w:line="360" w:lineRule="auto"/>
              <w:jc w:val="right"/>
            </w:pPr>
            <w:r w:rsidRPr="009D5E2C">
              <w:t>&lt;0.001</w:t>
            </w:r>
          </w:p>
        </w:tc>
        <w:tc>
          <w:tcPr>
            <w:tcW w:w="443" w:type="pct"/>
            <w:tcBorders>
              <w:top w:val="nil"/>
              <w:left w:val="nil"/>
              <w:bottom w:val="nil"/>
              <w:right w:val="single" w:sz="4" w:space="0" w:color="auto"/>
            </w:tcBorders>
          </w:tcPr>
          <w:p w14:paraId="210FF4E4" w14:textId="77777777" w:rsidR="002F6227" w:rsidRPr="009D5E2C" w:rsidRDefault="002F6227" w:rsidP="002F6227">
            <w:pPr>
              <w:spacing w:line="360" w:lineRule="auto"/>
              <w:jc w:val="right"/>
              <w:rPr>
                <w:szCs w:val="24"/>
              </w:rPr>
            </w:pPr>
          </w:p>
        </w:tc>
        <w:tc>
          <w:tcPr>
            <w:tcW w:w="213" w:type="pct"/>
            <w:tcBorders>
              <w:top w:val="nil"/>
              <w:left w:val="single" w:sz="4" w:space="0" w:color="auto"/>
              <w:bottom w:val="nil"/>
              <w:right w:val="nil"/>
            </w:tcBorders>
          </w:tcPr>
          <w:p w14:paraId="7C329CD3" w14:textId="77777777" w:rsidR="002F6227" w:rsidRPr="009D5E2C" w:rsidRDefault="002F6227" w:rsidP="002F6227">
            <w:pPr>
              <w:spacing w:line="360" w:lineRule="auto"/>
              <w:jc w:val="right"/>
              <w:rPr>
                <w:szCs w:val="24"/>
              </w:rPr>
            </w:pPr>
            <w:r w:rsidRPr="009D5E2C">
              <w:rPr>
                <w:szCs w:val="24"/>
              </w:rPr>
              <w:t>625</w:t>
            </w:r>
          </w:p>
        </w:tc>
        <w:tc>
          <w:tcPr>
            <w:tcW w:w="170" w:type="pct"/>
            <w:tcBorders>
              <w:top w:val="nil"/>
              <w:left w:val="nil"/>
              <w:bottom w:val="nil"/>
              <w:right w:val="nil"/>
            </w:tcBorders>
          </w:tcPr>
          <w:p w14:paraId="3CB74E3A" w14:textId="77777777" w:rsidR="002F6227" w:rsidRPr="009D5E2C" w:rsidRDefault="002F6227" w:rsidP="002F6227">
            <w:pPr>
              <w:spacing w:line="360" w:lineRule="auto"/>
              <w:jc w:val="right"/>
            </w:pPr>
            <w:r w:rsidRPr="009D5E2C">
              <w:t xml:space="preserve">50 </w:t>
            </w:r>
          </w:p>
        </w:tc>
        <w:tc>
          <w:tcPr>
            <w:tcW w:w="573" w:type="pct"/>
            <w:tcBorders>
              <w:top w:val="nil"/>
              <w:left w:val="nil"/>
              <w:bottom w:val="nil"/>
              <w:right w:val="nil"/>
            </w:tcBorders>
          </w:tcPr>
          <w:p w14:paraId="5F40DF69" w14:textId="0A5F7B7E" w:rsidR="002F6227" w:rsidRPr="009D5E2C" w:rsidRDefault="002F6227" w:rsidP="002F6227">
            <w:pPr>
              <w:spacing w:line="360" w:lineRule="auto"/>
              <w:jc w:val="right"/>
            </w:pPr>
            <w:r w:rsidRPr="009D5E2C">
              <w:t>5.54 (4.07, 7.50)</w:t>
            </w:r>
          </w:p>
        </w:tc>
        <w:tc>
          <w:tcPr>
            <w:tcW w:w="541" w:type="pct"/>
            <w:tcBorders>
              <w:top w:val="nil"/>
              <w:left w:val="nil"/>
              <w:bottom w:val="nil"/>
              <w:right w:val="nil"/>
            </w:tcBorders>
          </w:tcPr>
          <w:p w14:paraId="56C79EE7" w14:textId="0D7F9C68" w:rsidR="002F6227" w:rsidRPr="009D5E2C" w:rsidRDefault="002F6227" w:rsidP="002F6227">
            <w:pPr>
              <w:spacing w:line="360" w:lineRule="auto"/>
              <w:jc w:val="right"/>
            </w:pPr>
            <w:r w:rsidRPr="00CD5F41">
              <w:t>1.14 (0.78, 1.65)</w:t>
            </w:r>
          </w:p>
        </w:tc>
        <w:tc>
          <w:tcPr>
            <w:tcW w:w="270" w:type="pct"/>
            <w:tcBorders>
              <w:top w:val="nil"/>
              <w:left w:val="nil"/>
              <w:bottom w:val="nil"/>
              <w:right w:val="nil"/>
            </w:tcBorders>
            <w:shd w:val="clear" w:color="auto" w:fill="auto"/>
          </w:tcPr>
          <w:p w14:paraId="4327E301" w14:textId="77777777" w:rsidR="002F6227" w:rsidRPr="009D5E2C" w:rsidRDefault="002F6227" w:rsidP="002F6227">
            <w:pPr>
              <w:spacing w:line="360" w:lineRule="auto"/>
              <w:jc w:val="right"/>
            </w:pPr>
            <w:r w:rsidRPr="009D5E2C">
              <w:t>0.499</w:t>
            </w:r>
          </w:p>
        </w:tc>
        <w:tc>
          <w:tcPr>
            <w:tcW w:w="358" w:type="pct"/>
            <w:tcBorders>
              <w:top w:val="nil"/>
              <w:left w:val="nil"/>
              <w:bottom w:val="nil"/>
              <w:right w:val="nil"/>
            </w:tcBorders>
          </w:tcPr>
          <w:p w14:paraId="6C3C6418" w14:textId="77777777" w:rsidR="002F6227" w:rsidRPr="009D5E2C" w:rsidRDefault="002F6227" w:rsidP="002F6227">
            <w:pPr>
              <w:spacing w:line="360" w:lineRule="auto"/>
              <w:jc w:val="right"/>
            </w:pPr>
          </w:p>
        </w:tc>
      </w:tr>
      <w:tr w:rsidR="00B61D47" w:rsidRPr="009D5E2C" w14:paraId="3AB36AEB" w14:textId="77777777" w:rsidTr="00B61D47">
        <w:tc>
          <w:tcPr>
            <w:tcW w:w="496" w:type="pct"/>
            <w:tcBorders>
              <w:top w:val="nil"/>
              <w:left w:val="nil"/>
              <w:bottom w:val="nil"/>
              <w:right w:val="nil"/>
            </w:tcBorders>
            <w:vAlign w:val="center"/>
          </w:tcPr>
          <w:p w14:paraId="10F80EA9" w14:textId="77777777" w:rsidR="002F6227" w:rsidRPr="009D5E2C" w:rsidRDefault="002F6227" w:rsidP="002F6227">
            <w:pPr>
              <w:spacing w:line="360" w:lineRule="auto"/>
              <w:rPr>
                <w:rFonts w:ascii="Calibri" w:eastAsia="Times New Roman" w:hAnsi="Calibri" w:cs="Times New Roman"/>
                <w:color w:val="000000"/>
                <w:szCs w:val="24"/>
              </w:rPr>
            </w:pPr>
            <w:r w:rsidRPr="009D5E2C">
              <w:rPr>
                <w:rFonts w:ascii="Calibri" w:eastAsia="Times New Roman" w:hAnsi="Calibri" w:cs="Times New Roman"/>
                <w:color w:val="000000"/>
                <w:szCs w:val="24"/>
              </w:rPr>
              <w:t>Remote</w:t>
            </w:r>
          </w:p>
        </w:tc>
        <w:tc>
          <w:tcPr>
            <w:tcW w:w="224" w:type="pct"/>
            <w:tcBorders>
              <w:top w:val="nil"/>
              <w:left w:val="nil"/>
              <w:bottom w:val="nil"/>
              <w:right w:val="nil"/>
            </w:tcBorders>
          </w:tcPr>
          <w:p w14:paraId="17572BC9" w14:textId="77777777" w:rsidR="002F6227" w:rsidRPr="009D5E2C" w:rsidRDefault="002F6227" w:rsidP="002F6227">
            <w:pPr>
              <w:spacing w:line="360" w:lineRule="auto"/>
              <w:jc w:val="right"/>
              <w:rPr>
                <w:szCs w:val="24"/>
              </w:rPr>
            </w:pPr>
            <w:r w:rsidRPr="009D5E2C">
              <w:rPr>
                <w:szCs w:val="24"/>
              </w:rPr>
              <w:t>181</w:t>
            </w:r>
          </w:p>
        </w:tc>
        <w:tc>
          <w:tcPr>
            <w:tcW w:w="181" w:type="pct"/>
            <w:tcBorders>
              <w:top w:val="nil"/>
              <w:left w:val="nil"/>
              <w:bottom w:val="nil"/>
              <w:right w:val="nil"/>
            </w:tcBorders>
          </w:tcPr>
          <w:p w14:paraId="06376EF4" w14:textId="77777777" w:rsidR="002F6227" w:rsidRPr="009D5E2C" w:rsidRDefault="002F6227" w:rsidP="002F6227">
            <w:pPr>
              <w:spacing w:line="360" w:lineRule="auto"/>
              <w:jc w:val="right"/>
            </w:pPr>
            <w:r w:rsidRPr="009D5E2C">
              <w:t xml:space="preserve">15 </w:t>
            </w:r>
          </w:p>
        </w:tc>
        <w:tc>
          <w:tcPr>
            <w:tcW w:w="676" w:type="pct"/>
            <w:tcBorders>
              <w:top w:val="nil"/>
              <w:left w:val="nil"/>
              <w:bottom w:val="nil"/>
              <w:right w:val="nil"/>
            </w:tcBorders>
          </w:tcPr>
          <w:p w14:paraId="17A82B35" w14:textId="4AB591DB" w:rsidR="002F6227" w:rsidRPr="009D5E2C" w:rsidRDefault="002F6227" w:rsidP="002F6227">
            <w:pPr>
              <w:spacing w:line="360" w:lineRule="auto"/>
              <w:jc w:val="right"/>
            </w:pPr>
            <w:r w:rsidRPr="009D5E2C">
              <w:t>11.10 (6.78, 17.66)</w:t>
            </w:r>
          </w:p>
        </w:tc>
        <w:tc>
          <w:tcPr>
            <w:tcW w:w="540" w:type="pct"/>
            <w:tcBorders>
              <w:top w:val="nil"/>
              <w:left w:val="nil"/>
              <w:bottom w:val="nil"/>
              <w:right w:val="nil"/>
            </w:tcBorders>
          </w:tcPr>
          <w:p w14:paraId="298E5C4F" w14:textId="2751DFFA" w:rsidR="002F6227" w:rsidRPr="009D5E2C" w:rsidRDefault="002F6227" w:rsidP="002F6227">
            <w:pPr>
              <w:spacing w:line="360" w:lineRule="auto"/>
              <w:jc w:val="right"/>
            </w:pPr>
            <w:r w:rsidRPr="0037181E">
              <w:t>1.01 (0.55, 1.84)</w:t>
            </w:r>
          </w:p>
        </w:tc>
        <w:tc>
          <w:tcPr>
            <w:tcW w:w="315" w:type="pct"/>
            <w:tcBorders>
              <w:top w:val="nil"/>
              <w:left w:val="nil"/>
              <w:bottom w:val="nil"/>
              <w:right w:val="nil"/>
            </w:tcBorders>
          </w:tcPr>
          <w:p w14:paraId="55780430" w14:textId="77777777" w:rsidR="002F6227" w:rsidRPr="009D5E2C" w:rsidRDefault="002F6227" w:rsidP="002F6227">
            <w:pPr>
              <w:spacing w:line="360" w:lineRule="auto"/>
              <w:jc w:val="right"/>
            </w:pPr>
            <w:r w:rsidRPr="009D5E2C">
              <w:t>0.973</w:t>
            </w:r>
          </w:p>
        </w:tc>
        <w:tc>
          <w:tcPr>
            <w:tcW w:w="443" w:type="pct"/>
            <w:tcBorders>
              <w:top w:val="nil"/>
              <w:left w:val="nil"/>
              <w:bottom w:val="nil"/>
              <w:right w:val="single" w:sz="4" w:space="0" w:color="auto"/>
            </w:tcBorders>
          </w:tcPr>
          <w:p w14:paraId="784575D5" w14:textId="77777777" w:rsidR="002F6227" w:rsidRPr="009D5E2C" w:rsidRDefault="002F6227" w:rsidP="002F6227">
            <w:pPr>
              <w:spacing w:line="360" w:lineRule="auto"/>
              <w:jc w:val="right"/>
              <w:rPr>
                <w:szCs w:val="24"/>
              </w:rPr>
            </w:pPr>
          </w:p>
        </w:tc>
        <w:tc>
          <w:tcPr>
            <w:tcW w:w="213" w:type="pct"/>
            <w:tcBorders>
              <w:top w:val="nil"/>
              <w:left w:val="single" w:sz="4" w:space="0" w:color="auto"/>
              <w:bottom w:val="nil"/>
              <w:right w:val="nil"/>
            </w:tcBorders>
          </w:tcPr>
          <w:p w14:paraId="1BC668C3" w14:textId="77777777" w:rsidR="002F6227" w:rsidRPr="009D5E2C" w:rsidRDefault="002F6227" w:rsidP="002F6227">
            <w:pPr>
              <w:spacing w:line="360" w:lineRule="auto"/>
              <w:jc w:val="right"/>
              <w:rPr>
                <w:szCs w:val="24"/>
              </w:rPr>
            </w:pPr>
            <w:r w:rsidRPr="009D5E2C">
              <w:rPr>
                <w:szCs w:val="24"/>
              </w:rPr>
              <w:t>367</w:t>
            </w:r>
          </w:p>
        </w:tc>
        <w:tc>
          <w:tcPr>
            <w:tcW w:w="170" w:type="pct"/>
            <w:tcBorders>
              <w:top w:val="nil"/>
              <w:left w:val="nil"/>
              <w:bottom w:val="nil"/>
              <w:right w:val="nil"/>
            </w:tcBorders>
          </w:tcPr>
          <w:p w14:paraId="25ADC866" w14:textId="77777777" w:rsidR="002F6227" w:rsidRPr="009D5E2C" w:rsidRDefault="002F6227" w:rsidP="002F6227">
            <w:pPr>
              <w:spacing w:line="360" w:lineRule="auto"/>
              <w:jc w:val="right"/>
            </w:pPr>
            <w:r w:rsidRPr="009D5E2C">
              <w:t xml:space="preserve">21 </w:t>
            </w:r>
          </w:p>
        </w:tc>
        <w:tc>
          <w:tcPr>
            <w:tcW w:w="573" w:type="pct"/>
            <w:tcBorders>
              <w:top w:val="nil"/>
              <w:left w:val="nil"/>
              <w:bottom w:val="nil"/>
              <w:right w:val="nil"/>
            </w:tcBorders>
          </w:tcPr>
          <w:p w14:paraId="16EDB671" w14:textId="5DC6D1A9" w:rsidR="002F6227" w:rsidRPr="009D5E2C" w:rsidRDefault="002F6227" w:rsidP="002F6227">
            <w:pPr>
              <w:spacing w:line="360" w:lineRule="auto"/>
              <w:jc w:val="right"/>
            </w:pPr>
            <w:r w:rsidRPr="009D5E2C">
              <w:t>4.22 (2.71, 6.52)</w:t>
            </w:r>
          </w:p>
        </w:tc>
        <w:tc>
          <w:tcPr>
            <w:tcW w:w="541" w:type="pct"/>
            <w:tcBorders>
              <w:top w:val="nil"/>
              <w:left w:val="nil"/>
              <w:bottom w:val="nil"/>
              <w:right w:val="nil"/>
            </w:tcBorders>
          </w:tcPr>
          <w:p w14:paraId="387CC82C" w14:textId="7C902FE1" w:rsidR="002F6227" w:rsidRPr="009D5E2C" w:rsidRDefault="002F6227" w:rsidP="002F6227">
            <w:pPr>
              <w:spacing w:line="360" w:lineRule="auto"/>
              <w:jc w:val="right"/>
            </w:pPr>
            <w:r w:rsidRPr="00CD5F41">
              <w:t>0.85 (0.52, 1.41)</w:t>
            </w:r>
          </w:p>
        </w:tc>
        <w:tc>
          <w:tcPr>
            <w:tcW w:w="270" w:type="pct"/>
            <w:tcBorders>
              <w:top w:val="nil"/>
              <w:left w:val="nil"/>
              <w:bottom w:val="nil"/>
              <w:right w:val="nil"/>
            </w:tcBorders>
            <w:shd w:val="clear" w:color="auto" w:fill="auto"/>
          </w:tcPr>
          <w:p w14:paraId="2617FF87" w14:textId="77777777" w:rsidR="002F6227" w:rsidRPr="009D5E2C" w:rsidRDefault="002F6227" w:rsidP="002F6227">
            <w:pPr>
              <w:spacing w:line="360" w:lineRule="auto"/>
              <w:jc w:val="right"/>
            </w:pPr>
            <w:r w:rsidRPr="009D5E2C">
              <w:t>0.534</w:t>
            </w:r>
          </w:p>
        </w:tc>
        <w:tc>
          <w:tcPr>
            <w:tcW w:w="358" w:type="pct"/>
            <w:tcBorders>
              <w:top w:val="nil"/>
              <w:left w:val="nil"/>
              <w:bottom w:val="nil"/>
              <w:right w:val="nil"/>
            </w:tcBorders>
          </w:tcPr>
          <w:p w14:paraId="01B292B9" w14:textId="77777777" w:rsidR="002F6227" w:rsidRPr="009D5E2C" w:rsidRDefault="002F6227" w:rsidP="002F6227">
            <w:pPr>
              <w:spacing w:line="360" w:lineRule="auto"/>
              <w:jc w:val="right"/>
            </w:pPr>
          </w:p>
        </w:tc>
      </w:tr>
      <w:tr w:rsidR="00B61D47" w:rsidRPr="009D5E2C" w14:paraId="3545BF36" w14:textId="77777777" w:rsidTr="00B61D47">
        <w:tc>
          <w:tcPr>
            <w:tcW w:w="496" w:type="pct"/>
            <w:tcBorders>
              <w:top w:val="nil"/>
              <w:left w:val="nil"/>
              <w:right w:val="nil"/>
            </w:tcBorders>
            <w:vAlign w:val="center"/>
          </w:tcPr>
          <w:p w14:paraId="10199D8E" w14:textId="77777777" w:rsidR="002F6227" w:rsidRPr="009D5E2C" w:rsidRDefault="002F6227" w:rsidP="002F6227">
            <w:pPr>
              <w:spacing w:line="360" w:lineRule="auto"/>
              <w:rPr>
                <w:rFonts w:ascii="Calibri" w:eastAsia="Times New Roman" w:hAnsi="Calibri" w:cs="Times New Roman"/>
                <w:color w:val="000000"/>
                <w:szCs w:val="24"/>
              </w:rPr>
            </w:pPr>
            <w:r w:rsidRPr="009D5E2C">
              <w:rPr>
                <w:rFonts w:ascii="Calibri" w:eastAsia="Times New Roman" w:hAnsi="Calibri" w:cs="Times New Roman"/>
                <w:color w:val="000000"/>
                <w:szCs w:val="24"/>
              </w:rPr>
              <w:t>Very Remote</w:t>
            </w:r>
          </w:p>
        </w:tc>
        <w:tc>
          <w:tcPr>
            <w:tcW w:w="224" w:type="pct"/>
            <w:tcBorders>
              <w:top w:val="nil"/>
              <w:left w:val="nil"/>
              <w:right w:val="nil"/>
            </w:tcBorders>
          </w:tcPr>
          <w:p w14:paraId="41BE1572" w14:textId="77777777" w:rsidR="002F6227" w:rsidRPr="009D5E2C" w:rsidRDefault="002F6227" w:rsidP="002F6227">
            <w:pPr>
              <w:spacing w:line="360" w:lineRule="auto"/>
              <w:jc w:val="right"/>
              <w:rPr>
                <w:szCs w:val="24"/>
              </w:rPr>
            </w:pPr>
            <w:r w:rsidRPr="009D5E2C">
              <w:rPr>
                <w:szCs w:val="24"/>
              </w:rPr>
              <w:t>96</w:t>
            </w:r>
          </w:p>
        </w:tc>
        <w:tc>
          <w:tcPr>
            <w:tcW w:w="181" w:type="pct"/>
            <w:tcBorders>
              <w:top w:val="nil"/>
              <w:left w:val="nil"/>
              <w:right w:val="nil"/>
            </w:tcBorders>
          </w:tcPr>
          <w:p w14:paraId="34498D7B" w14:textId="77777777" w:rsidR="002F6227" w:rsidRPr="009D5E2C" w:rsidRDefault="002F6227" w:rsidP="002F6227">
            <w:pPr>
              <w:spacing w:line="360" w:lineRule="auto"/>
              <w:jc w:val="right"/>
            </w:pPr>
            <w:r w:rsidRPr="009D5E2C">
              <w:t>14</w:t>
            </w:r>
          </w:p>
        </w:tc>
        <w:tc>
          <w:tcPr>
            <w:tcW w:w="676" w:type="pct"/>
            <w:tcBorders>
              <w:top w:val="nil"/>
              <w:left w:val="nil"/>
              <w:right w:val="nil"/>
            </w:tcBorders>
          </w:tcPr>
          <w:p w14:paraId="04C58413" w14:textId="22D712FF" w:rsidR="002F6227" w:rsidRPr="009D5E2C" w:rsidRDefault="002F6227" w:rsidP="002F6227">
            <w:pPr>
              <w:spacing w:line="360" w:lineRule="auto"/>
              <w:jc w:val="right"/>
            </w:pPr>
            <w:r w:rsidRPr="009D5E2C">
              <w:t>17.96 (10.84, 28.28)</w:t>
            </w:r>
          </w:p>
        </w:tc>
        <w:tc>
          <w:tcPr>
            <w:tcW w:w="540" w:type="pct"/>
            <w:tcBorders>
              <w:top w:val="nil"/>
              <w:left w:val="nil"/>
              <w:right w:val="nil"/>
            </w:tcBorders>
          </w:tcPr>
          <w:p w14:paraId="28687EF5" w14:textId="1E4D98DF" w:rsidR="002F6227" w:rsidRPr="009D5E2C" w:rsidRDefault="002F6227" w:rsidP="002F6227">
            <w:pPr>
              <w:spacing w:line="360" w:lineRule="auto"/>
              <w:jc w:val="right"/>
            </w:pPr>
            <w:r w:rsidRPr="0037181E">
              <w:t>1.77 (0.93, 3.37)</w:t>
            </w:r>
          </w:p>
        </w:tc>
        <w:tc>
          <w:tcPr>
            <w:tcW w:w="315" w:type="pct"/>
            <w:tcBorders>
              <w:top w:val="nil"/>
              <w:left w:val="nil"/>
              <w:right w:val="nil"/>
            </w:tcBorders>
          </w:tcPr>
          <w:p w14:paraId="4BDB3D5E" w14:textId="77777777" w:rsidR="002F6227" w:rsidRPr="009D5E2C" w:rsidRDefault="002F6227" w:rsidP="002F6227">
            <w:pPr>
              <w:spacing w:line="360" w:lineRule="auto"/>
              <w:jc w:val="right"/>
            </w:pPr>
            <w:r w:rsidRPr="009D5E2C">
              <w:t>0.083</w:t>
            </w:r>
          </w:p>
        </w:tc>
        <w:tc>
          <w:tcPr>
            <w:tcW w:w="443" w:type="pct"/>
            <w:tcBorders>
              <w:top w:val="nil"/>
              <w:left w:val="nil"/>
              <w:right w:val="single" w:sz="4" w:space="0" w:color="auto"/>
            </w:tcBorders>
          </w:tcPr>
          <w:p w14:paraId="34CE1A1D" w14:textId="77777777" w:rsidR="002F6227" w:rsidRPr="009D5E2C" w:rsidRDefault="002F6227" w:rsidP="002F6227">
            <w:pPr>
              <w:spacing w:line="360" w:lineRule="auto"/>
              <w:jc w:val="right"/>
              <w:rPr>
                <w:szCs w:val="24"/>
              </w:rPr>
            </w:pPr>
          </w:p>
        </w:tc>
        <w:tc>
          <w:tcPr>
            <w:tcW w:w="213" w:type="pct"/>
            <w:tcBorders>
              <w:top w:val="nil"/>
              <w:left w:val="single" w:sz="4" w:space="0" w:color="auto"/>
              <w:right w:val="nil"/>
            </w:tcBorders>
          </w:tcPr>
          <w:p w14:paraId="61CC91A4" w14:textId="77777777" w:rsidR="002F6227" w:rsidRPr="009D5E2C" w:rsidRDefault="002F6227" w:rsidP="002F6227">
            <w:pPr>
              <w:spacing w:line="360" w:lineRule="auto"/>
              <w:jc w:val="right"/>
              <w:rPr>
                <w:szCs w:val="24"/>
              </w:rPr>
            </w:pPr>
            <w:r w:rsidRPr="009D5E2C">
              <w:rPr>
                <w:szCs w:val="24"/>
              </w:rPr>
              <w:t>217</w:t>
            </w:r>
          </w:p>
        </w:tc>
        <w:tc>
          <w:tcPr>
            <w:tcW w:w="170" w:type="pct"/>
            <w:tcBorders>
              <w:top w:val="nil"/>
              <w:left w:val="nil"/>
              <w:right w:val="nil"/>
            </w:tcBorders>
          </w:tcPr>
          <w:p w14:paraId="7FFC28E0" w14:textId="77777777" w:rsidR="002F6227" w:rsidRPr="009D5E2C" w:rsidRDefault="002F6227" w:rsidP="002F6227">
            <w:pPr>
              <w:spacing w:line="360" w:lineRule="auto"/>
              <w:jc w:val="right"/>
            </w:pPr>
            <w:r w:rsidRPr="009D5E2C">
              <w:t xml:space="preserve">16 </w:t>
            </w:r>
          </w:p>
        </w:tc>
        <w:tc>
          <w:tcPr>
            <w:tcW w:w="573" w:type="pct"/>
            <w:tcBorders>
              <w:top w:val="nil"/>
              <w:left w:val="nil"/>
              <w:right w:val="nil"/>
            </w:tcBorders>
          </w:tcPr>
          <w:p w14:paraId="07B91396" w14:textId="37A93A6D" w:rsidR="002F6227" w:rsidRPr="009D5E2C" w:rsidRDefault="002F6227" w:rsidP="002F6227">
            <w:pPr>
              <w:spacing w:line="360" w:lineRule="auto"/>
              <w:jc w:val="right"/>
            </w:pPr>
            <w:r w:rsidRPr="009D5E2C">
              <w:t>5.31 (3.20, 8.69)</w:t>
            </w:r>
          </w:p>
        </w:tc>
        <w:tc>
          <w:tcPr>
            <w:tcW w:w="541" w:type="pct"/>
            <w:tcBorders>
              <w:top w:val="nil"/>
              <w:left w:val="nil"/>
              <w:right w:val="nil"/>
            </w:tcBorders>
          </w:tcPr>
          <w:p w14:paraId="62311EDB" w14:textId="2F8843B8" w:rsidR="002F6227" w:rsidRPr="009D5E2C" w:rsidRDefault="002F6227" w:rsidP="002F6227">
            <w:pPr>
              <w:spacing w:line="360" w:lineRule="auto"/>
              <w:jc w:val="right"/>
            </w:pPr>
            <w:r w:rsidRPr="00CD5F41">
              <w:t>1.09 (0.62, 1.91)</w:t>
            </w:r>
          </w:p>
        </w:tc>
        <w:tc>
          <w:tcPr>
            <w:tcW w:w="270" w:type="pct"/>
            <w:tcBorders>
              <w:top w:val="nil"/>
              <w:left w:val="nil"/>
              <w:right w:val="nil"/>
            </w:tcBorders>
            <w:shd w:val="clear" w:color="auto" w:fill="auto"/>
          </w:tcPr>
          <w:p w14:paraId="1179AEB3" w14:textId="77777777" w:rsidR="002F6227" w:rsidRPr="009D5E2C" w:rsidRDefault="002F6227" w:rsidP="002F6227">
            <w:pPr>
              <w:spacing w:line="360" w:lineRule="auto"/>
              <w:jc w:val="right"/>
            </w:pPr>
            <w:r w:rsidRPr="009D5E2C">
              <w:t>0.772</w:t>
            </w:r>
          </w:p>
        </w:tc>
        <w:tc>
          <w:tcPr>
            <w:tcW w:w="358" w:type="pct"/>
            <w:tcBorders>
              <w:top w:val="nil"/>
              <w:left w:val="nil"/>
              <w:right w:val="nil"/>
            </w:tcBorders>
          </w:tcPr>
          <w:p w14:paraId="042FB52A" w14:textId="77777777" w:rsidR="002F6227" w:rsidRPr="009D5E2C" w:rsidRDefault="002F6227" w:rsidP="002F6227">
            <w:pPr>
              <w:spacing w:line="360" w:lineRule="auto"/>
              <w:jc w:val="right"/>
            </w:pPr>
          </w:p>
        </w:tc>
      </w:tr>
    </w:tbl>
    <w:p w14:paraId="5D7CFE3F" w14:textId="77777777" w:rsidR="009D5E2C" w:rsidRPr="009D5E2C" w:rsidRDefault="009D5E2C" w:rsidP="009D5E2C">
      <w:pPr>
        <w:spacing w:after="0" w:line="240" w:lineRule="auto"/>
        <w:rPr>
          <w:sz w:val="20"/>
          <w:szCs w:val="20"/>
          <w:lang w:val="en-US"/>
        </w:rPr>
      </w:pPr>
      <w:proofErr w:type="gramStart"/>
      <w:r w:rsidRPr="009D5E2C">
        <w:rPr>
          <w:sz w:val="20"/>
          <w:szCs w:val="20"/>
          <w:vertAlign w:val="superscript"/>
          <w:lang w:val="en-US"/>
        </w:rPr>
        <w:t>1</w:t>
      </w:r>
      <w:r w:rsidRPr="009D5E2C">
        <w:rPr>
          <w:sz w:val="20"/>
          <w:szCs w:val="20"/>
          <w:lang w:val="en-US"/>
        </w:rPr>
        <w:t>Number of participants with bilateral presenting vision impairment (&lt;6/12-6/60).</w:t>
      </w:r>
      <w:proofErr w:type="gramEnd"/>
    </w:p>
    <w:p w14:paraId="75849799" w14:textId="6CE80276" w:rsidR="009D5E2C" w:rsidRPr="009D5E2C" w:rsidRDefault="009D5E2C" w:rsidP="00825449">
      <w:pPr>
        <w:spacing w:line="240" w:lineRule="auto"/>
        <w:rPr>
          <w:sz w:val="20"/>
          <w:szCs w:val="20"/>
          <w:lang w:eastAsia="en-AU"/>
        </w:rPr>
        <w:sectPr w:rsidR="009D5E2C" w:rsidRPr="009D5E2C" w:rsidSect="00E52881">
          <w:pgSz w:w="16838" w:h="11906" w:orient="landscape"/>
          <w:pgMar w:top="1440" w:right="1440" w:bottom="1440" w:left="1440" w:header="708" w:footer="708" w:gutter="0"/>
          <w:cols w:space="708"/>
          <w:docGrid w:linePitch="360"/>
        </w:sectPr>
      </w:pPr>
      <w:r w:rsidRPr="009D5E2C">
        <w:rPr>
          <w:sz w:val="20"/>
          <w:szCs w:val="20"/>
          <w:vertAlign w:val="superscript"/>
          <w:lang w:val="en-US"/>
        </w:rPr>
        <w:t>2</w:t>
      </w:r>
      <w:r w:rsidRPr="009D5E2C">
        <w:rPr>
          <w:sz w:val="20"/>
          <w:szCs w:val="20"/>
          <w:lang w:val="en-US"/>
        </w:rPr>
        <w:t>OR =Odd</w:t>
      </w:r>
      <w:r w:rsidR="00A90C39">
        <w:rPr>
          <w:sz w:val="20"/>
          <w:szCs w:val="20"/>
          <w:lang w:val="en-US"/>
        </w:rPr>
        <w:t>s</w:t>
      </w:r>
      <w:r w:rsidRPr="009D5E2C">
        <w:rPr>
          <w:sz w:val="20"/>
          <w:szCs w:val="20"/>
          <w:lang w:val="en-US"/>
        </w:rPr>
        <w:t xml:space="preserve"> Ratio. Univariate l</w:t>
      </w:r>
      <w:r w:rsidRPr="009D5E2C">
        <w:rPr>
          <w:rFonts w:cs="Lucida Sans Unicode"/>
          <w:color w:val="000000"/>
          <w:sz w:val="20"/>
          <w:szCs w:val="20"/>
          <w:shd w:val="clear" w:color="auto" w:fill="FFFFFF"/>
          <w:lang w:val="en-US"/>
        </w:rPr>
        <w:t>ogistic regression model was used to determine the associations between remoteness and vision impairment.</w:t>
      </w:r>
      <w:r w:rsidR="00B61D47">
        <w:rPr>
          <w:rFonts w:cs="Lucida Sans Unicode"/>
          <w:color w:val="000000"/>
          <w:sz w:val="20"/>
          <w:szCs w:val="20"/>
          <w:shd w:val="clear" w:color="auto" w:fill="FFFFFF"/>
          <w:lang w:val="en-US"/>
        </w:rPr>
        <w:br/>
      </w:r>
      <w:r w:rsidR="00B61D47" w:rsidRPr="009D5E2C">
        <w:rPr>
          <w:rFonts w:cs="Lucida Sans Unicode"/>
          <w:color w:val="000000"/>
          <w:sz w:val="20"/>
          <w:szCs w:val="20"/>
          <w:shd w:val="clear" w:color="auto" w:fill="FFFFFF"/>
          <w:lang w:val="en-US"/>
        </w:rPr>
        <w:t xml:space="preserve"> </w:t>
      </w:r>
      <w:r w:rsidR="00B61D47" w:rsidRPr="00B61D47">
        <w:rPr>
          <w:rFonts w:cs="Lucida Sans Unicode"/>
          <w:color w:val="000000"/>
          <w:sz w:val="20"/>
          <w:szCs w:val="20"/>
          <w:shd w:val="clear" w:color="auto" w:fill="FFFFFF"/>
          <w:vertAlign w:val="superscript"/>
          <w:lang w:val="en-US"/>
        </w:rPr>
        <w:t>*</w:t>
      </w:r>
      <w:r w:rsidR="00B61D47" w:rsidRPr="00825449">
        <w:rPr>
          <w:rFonts w:cs="Lucida Sans Unicode"/>
          <w:color w:val="000000"/>
          <w:sz w:val="20"/>
          <w:szCs w:val="20"/>
          <w:shd w:val="clear" w:color="auto" w:fill="FFFFFF"/>
          <w:lang w:val="en-US"/>
        </w:rPr>
        <w:t>p values deno</w:t>
      </w:r>
      <w:r w:rsidR="006F1FB9">
        <w:rPr>
          <w:rFonts w:cs="Lucida Sans Unicode"/>
          <w:color w:val="000000"/>
          <w:sz w:val="20"/>
          <w:szCs w:val="20"/>
          <w:shd w:val="clear" w:color="auto" w:fill="FFFFFF"/>
          <w:lang w:val="en-US"/>
        </w:rPr>
        <w:t>te whether differences between Remoteness A</w:t>
      </w:r>
      <w:r w:rsidR="00B61D47" w:rsidRPr="00825449">
        <w:rPr>
          <w:rFonts w:cs="Lucida Sans Unicode"/>
          <w:color w:val="000000"/>
          <w:sz w:val="20"/>
          <w:szCs w:val="20"/>
          <w:shd w:val="clear" w:color="auto" w:fill="FFFFFF"/>
          <w:lang w:val="en-US"/>
        </w:rPr>
        <w:t>reas were significantly different fr</w:t>
      </w:r>
      <w:r w:rsidR="006F1FB9">
        <w:rPr>
          <w:rFonts w:cs="Lucida Sans Unicode"/>
          <w:color w:val="000000"/>
          <w:sz w:val="20"/>
          <w:szCs w:val="20"/>
          <w:shd w:val="clear" w:color="auto" w:fill="FFFFFF"/>
          <w:lang w:val="en-US"/>
        </w:rPr>
        <w:t>om the reference RA, Major City</w:t>
      </w:r>
      <w:r w:rsidR="00B61D47" w:rsidRPr="00825449">
        <w:rPr>
          <w:rFonts w:cs="Lucida Sans Unicode"/>
          <w:color w:val="000000"/>
          <w:sz w:val="20"/>
          <w:szCs w:val="20"/>
          <w:shd w:val="clear" w:color="auto" w:fill="FFFFFF"/>
          <w:lang w:val="en-US"/>
        </w:rPr>
        <w:t>.</w:t>
      </w:r>
      <w:r w:rsidRPr="009D5E2C">
        <w:rPr>
          <w:rFonts w:cs="Lucida Sans Unicode"/>
          <w:color w:val="000000"/>
          <w:sz w:val="20"/>
          <w:szCs w:val="20"/>
          <w:shd w:val="clear" w:color="auto" w:fill="FFFFFF"/>
          <w:lang w:val="en-US"/>
        </w:rPr>
        <w:br/>
      </w:r>
      <w:proofErr w:type="gramStart"/>
      <w:r w:rsidR="00B61D47">
        <w:rPr>
          <w:color w:val="222222"/>
          <w:sz w:val="20"/>
          <w:szCs w:val="20"/>
          <w:shd w:val="clear" w:color="auto" w:fill="FFFFFF"/>
          <w:vertAlign w:val="superscript"/>
          <w:lang w:val="en-US"/>
        </w:rPr>
        <w:t>**</w:t>
      </w:r>
      <w:r w:rsidR="00A90C39">
        <w:rPr>
          <w:rFonts w:ascii="Cambria Math" w:hAnsi="Cambria Math"/>
          <w:color w:val="222222"/>
          <w:sz w:val="20"/>
          <w:szCs w:val="20"/>
          <w:shd w:val="clear" w:color="auto" w:fill="FFFFFF"/>
          <w:lang w:val="en-US"/>
        </w:rPr>
        <w:t>𝟀</w:t>
      </w:r>
      <w:r w:rsidRPr="00D76EFE">
        <w:rPr>
          <w:color w:val="222222"/>
          <w:sz w:val="20"/>
          <w:szCs w:val="20"/>
          <w:shd w:val="clear" w:color="auto" w:fill="FFFFFF"/>
          <w:vertAlign w:val="superscript"/>
          <w:lang w:val="en-US"/>
        </w:rPr>
        <w:t>2</w:t>
      </w:r>
      <w:r w:rsidRPr="00D76EFE">
        <w:rPr>
          <w:color w:val="222222"/>
          <w:sz w:val="20"/>
          <w:szCs w:val="20"/>
          <w:shd w:val="clear" w:color="auto" w:fill="FFFFFF"/>
          <w:lang w:val="en-US"/>
        </w:rPr>
        <w:t xml:space="preserve"> p value</w:t>
      </w:r>
      <w:r w:rsidR="00D76EFE">
        <w:rPr>
          <w:color w:val="222222"/>
          <w:sz w:val="20"/>
          <w:szCs w:val="20"/>
          <w:shd w:val="clear" w:color="auto" w:fill="FFFFFF"/>
          <w:lang w:val="en-US"/>
        </w:rPr>
        <w:t xml:space="preserve">: </w:t>
      </w:r>
      <w:r w:rsidR="006F1FB9">
        <w:rPr>
          <w:color w:val="222222"/>
          <w:sz w:val="20"/>
          <w:szCs w:val="20"/>
          <w:shd w:val="clear" w:color="auto" w:fill="FFFFFF"/>
          <w:lang w:val="en-US"/>
        </w:rPr>
        <w:t xml:space="preserve">chi-squared </w:t>
      </w:r>
      <w:r w:rsidR="00D76EFE" w:rsidRPr="00D76EFE">
        <w:rPr>
          <w:color w:val="222222"/>
          <w:sz w:val="20"/>
          <w:szCs w:val="20"/>
          <w:shd w:val="clear" w:color="auto" w:fill="FFFFFF"/>
          <w:lang w:val="en-US"/>
        </w:rPr>
        <w:t xml:space="preserve">test for categorical variables, comparing </w:t>
      </w:r>
      <w:r w:rsidR="006F1FB9">
        <w:rPr>
          <w:color w:val="222222"/>
          <w:sz w:val="20"/>
          <w:szCs w:val="20"/>
          <w:shd w:val="clear" w:color="auto" w:fill="FFFFFF"/>
          <w:lang w:val="en-US"/>
        </w:rPr>
        <w:t xml:space="preserve">the prevalence of </w:t>
      </w:r>
      <w:r w:rsidR="00D76EFE" w:rsidRPr="00D76EFE">
        <w:rPr>
          <w:color w:val="222222"/>
          <w:sz w:val="20"/>
          <w:szCs w:val="20"/>
          <w:shd w:val="clear" w:color="auto" w:fill="FFFFFF"/>
          <w:lang w:val="en-US"/>
        </w:rPr>
        <w:t>vision impairment and blindness between non-Indigenous and Indigenous NEHS participants, by remoteness</w:t>
      </w:r>
      <w:r w:rsidR="00D76EFE" w:rsidRPr="00D76EFE">
        <w:rPr>
          <w:color w:val="222222"/>
          <w:sz w:val="20"/>
          <w:szCs w:val="20"/>
          <w:shd w:val="clear" w:color="auto" w:fill="FFFFFF"/>
          <w:lang w:val="en-US"/>
        </w:rPr>
        <w:br/>
        <w:t xml:space="preserve">Age-adjusted p-value: </w:t>
      </w:r>
      <w:r w:rsidR="006F1FB9">
        <w:rPr>
          <w:color w:val="222222"/>
          <w:sz w:val="20"/>
          <w:szCs w:val="20"/>
          <w:shd w:val="clear" w:color="auto" w:fill="FFFFFF"/>
          <w:lang w:val="en-US"/>
        </w:rPr>
        <w:t>chi-squared test after logistic regression model.</w:t>
      </w:r>
      <w:proofErr w:type="gramEnd"/>
      <w:r w:rsidR="006F1FB9">
        <w:rPr>
          <w:color w:val="222222"/>
          <w:sz w:val="20"/>
          <w:szCs w:val="20"/>
          <w:shd w:val="clear" w:color="auto" w:fill="FFFFFF"/>
          <w:lang w:val="en-US"/>
        </w:rPr>
        <w:br/>
      </w:r>
      <w:r w:rsidR="006F1FB9" w:rsidRPr="006F1FB9">
        <w:rPr>
          <w:color w:val="222222"/>
          <w:sz w:val="20"/>
          <w:szCs w:val="20"/>
          <w:shd w:val="clear" w:color="auto" w:fill="FFFFFF"/>
          <w:lang w:val="en-US"/>
        </w:rPr>
        <w:t>Statistical significance was set as a p value of ≤0.05 (two tailed).</w:t>
      </w:r>
      <w:r w:rsidR="00850D43">
        <w:rPr>
          <w:color w:val="222222"/>
          <w:sz w:val="20"/>
          <w:szCs w:val="20"/>
          <w:shd w:val="clear" w:color="auto" w:fill="FFFFFF"/>
          <w:lang w:val="en-US"/>
        </w:rPr>
        <w:br/>
      </w:r>
      <w:r w:rsidR="00850D43">
        <w:rPr>
          <w:sz w:val="20"/>
          <w:szCs w:val="20"/>
          <w:lang w:eastAsia="en-AU"/>
        </w:rPr>
        <w:t>Age-adjusted prevalence: the prevalence after performing age-adjustment -a statistical operation that</w:t>
      </w:r>
      <w:r w:rsidR="00850D43" w:rsidRPr="00850D43">
        <w:rPr>
          <w:sz w:val="20"/>
          <w:szCs w:val="20"/>
          <w:lang w:eastAsia="en-AU"/>
        </w:rPr>
        <w:t xml:space="preserve"> allow</w:t>
      </w:r>
      <w:r w:rsidR="00850D43">
        <w:rPr>
          <w:sz w:val="20"/>
          <w:szCs w:val="20"/>
          <w:lang w:eastAsia="en-AU"/>
        </w:rPr>
        <w:t>s</w:t>
      </w:r>
      <w:r w:rsidR="00850D43" w:rsidRPr="00850D43">
        <w:rPr>
          <w:sz w:val="20"/>
          <w:szCs w:val="20"/>
          <w:lang w:eastAsia="en-AU"/>
        </w:rPr>
        <w:t xml:space="preserve"> populations </w:t>
      </w:r>
      <w:r w:rsidR="00850D43">
        <w:rPr>
          <w:sz w:val="20"/>
          <w:szCs w:val="20"/>
          <w:lang w:eastAsia="en-AU"/>
        </w:rPr>
        <w:t>with different age profiles to be compared</w:t>
      </w:r>
      <w:r w:rsidR="00B61D47">
        <w:rPr>
          <w:color w:val="222222"/>
          <w:sz w:val="20"/>
          <w:szCs w:val="20"/>
          <w:shd w:val="clear" w:color="auto" w:fill="FFFFFF"/>
          <w:lang w:val="en-US"/>
        </w:rPr>
        <w:br/>
      </w:r>
    </w:p>
    <w:p w14:paraId="7AB8B1B4" w14:textId="77777777" w:rsidR="009D5E2C" w:rsidRPr="009D5E2C" w:rsidRDefault="009D5E2C" w:rsidP="00DA4343">
      <w:pPr>
        <w:pStyle w:val="Heading4"/>
      </w:pPr>
      <w:r w:rsidRPr="009D5E2C">
        <w:lastRenderedPageBreak/>
        <w:t>The prevalence of bilateral blindness by Remoteness Area</w:t>
      </w:r>
    </w:p>
    <w:p w14:paraId="25906C17" w14:textId="5A67A2F2" w:rsidR="00D86980" w:rsidRDefault="009D5E2C" w:rsidP="00645320">
      <w:pPr>
        <w:spacing w:line="480" w:lineRule="auto"/>
        <w:rPr>
          <w:sz w:val="24"/>
          <w:szCs w:val="24"/>
          <w:lang w:eastAsia="en-AU"/>
        </w:rPr>
      </w:pPr>
      <w:r w:rsidRPr="009D5E2C">
        <w:rPr>
          <w:sz w:val="24"/>
          <w:szCs w:val="24"/>
          <w:lang w:eastAsia="en-AU"/>
        </w:rPr>
        <w:t xml:space="preserve">Due to the small number of </w:t>
      </w:r>
      <w:r w:rsidR="00EF38A0">
        <w:rPr>
          <w:sz w:val="24"/>
          <w:szCs w:val="24"/>
          <w:lang w:eastAsia="en-AU"/>
        </w:rPr>
        <w:t>participants</w:t>
      </w:r>
      <w:r w:rsidRPr="009D5E2C">
        <w:rPr>
          <w:sz w:val="24"/>
          <w:szCs w:val="24"/>
          <w:lang w:eastAsia="en-AU"/>
        </w:rPr>
        <w:t xml:space="preserve"> with </w:t>
      </w:r>
      <w:r w:rsidR="009A4EF2">
        <w:rPr>
          <w:sz w:val="24"/>
          <w:szCs w:val="24"/>
          <w:lang w:eastAsia="en-AU"/>
        </w:rPr>
        <w:t xml:space="preserve">bilateral </w:t>
      </w:r>
      <w:r w:rsidRPr="009D5E2C">
        <w:rPr>
          <w:sz w:val="24"/>
          <w:szCs w:val="24"/>
          <w:lang w:eastAsia="en-AU"/>
        </w:rPr>
        <w:t>blindness</w:t>
      </w:r>
      <w:r w:rsidR="00EF38A0">
        <w:rPr>
          <w:sz w:val="24"/>
          <w:szCs w:val="24"/>
          <w:lang w:eastAsia="en-AU"/>
        </w:rPr>
        <w:t xml:space="preserve"> (n=12)</w:t>
      </w:r>
      <w:r w:rsidRPr="009D5E2C">
        <w:rPr>
          <w:sz w:val="24"/>
          <w:szCs w:val="24"/>
          <w:lang w:eastAsia="en-AU"/>
        </w:rPr>
        <w:t xml:space="preserve">, </w:t>
      </w:r>
      <w:r w:rsidR="00EF38A0">
        <w:rPr>
          <w:sz w:val="24"/>
          <w:szCs w:val="24"/>
          <w:lang w:eastAsia="en-AU"/>
        </w:rPr>
        <w:t xml:space="preserve">reliable </w:t>
      </w:r>
      <w:r w:rsidRPr="009D5E2C">
        <w:rPr>
          <w:sz w:val="24"/>
          <w:szCs w:val="24"/>
          <w:lang w:eastAsia="en-AU"/>
        </w:rPr>
        <w:t xml:space="preserve">statistical comparisons </w:t>
      </w:r>
      <w:r w:rsidR="00EF38A0">
        <w:rPr>
          <w:sz w:val="24"/>
          <w:szCs w:val="24"/>
          <w:lang w:eastAsia="en-AU"/>
        </w:rPr>
        <w:t>between the prevalence of blindness in RAs could not be performed</w:t>
      </w:r>
      <w:r w:rsidR="00815158">
        <w:rPr>
          <w:sz w:val="24"/>
          <w:szCs w:val="24"/>
          <w:lang w:eastAsia="en-AU"/>
        </w:rPr>
        <w:t>.</w:t>
      </w:r>
      <w:r w:rsidR="00DB12D9">
        <w:rPr>
          <w:sz w:val="24"/>
          <w:szCs w:val="24"/>
          <w:lang w:eastAsia="en-AU"/>
        </w:rPr>
        <w:t xml:space="preserve"> </w:t>
      </w:r>
      <w:r w:rsidR="00A01DD1">
        <w:rPr>
          <w:sz w:val="24"/>
          <w:szCs w:val="24"/>
          <w:lang w:eastAsia="en-AU"/>
        </w:rPr>
        <w:fldChar w:fldCharType="begin"/>
      </w:r>
      <w:r w:rsidR="00A01DD1">
        <w:rPr>
          <w:sz w:val="24"/>
          <w:szCs w:val="24"/>
          <w:lang w:eastAsia="en-AU"/>
        </w:rPr>
        <w:instrText xml:space="preserve"> REF _Ref454265940 \h </w:instrText>
      </w:r>
      <w:r w:rsidR="00A01DD1">
        <w:rPr>
          <w:sz w:val="24"/>
          <w:szCs w:val="24"/>
          <w:lang w:eastAsia="en-AU"/>
        </w:rPr>
      </w:r>
      <w:r w:rsidR="00A01DD1">
        <w:rPr>
          <w:sz w:val="24"/>
          <w:szCs w:val="24"/>
          <w:lang w:eastAsia="en-AU"/>
        </w:rPr>
        <w:fldChar w:fldCharType="separate"/>
      </w:r>
      <w:r w:rsidR="005E75F0" w:rsidRPr="009D5E2C">
        <w:rPr>
          <w:sz w:val="24"/>
          <w:szCs w:val="24"/>
        </w:rPr>
        <w:t xml:space="preserve">Table </w:t>
      </w:r>
      <w:r w:rsidR="005E75F0">
        <w:rPr>
          <w:noProof/>
          <w:sz w:val="24"/>
          <w:szCs w:val="24"/>
        </w:rPr>
        <w:t>18</w:t>
      </w:r>
      <w:r w:rsidR="00A01DD1">
        <w:rPr>
          <w:sz w:val="24"/>
          <w:szCs w:val="24"/>
          <w:lang w:eastAsia="en-AU"/>
        </w:rPr>
        <w:fldChar w:fldCharType="end"/>
      </w:r>
      <w:r w:rsidR="00A01DD1">
        <w:rPr>
          <w:sz w:val="24"/>
          <w:szCs w:val="24"/>
          <w:lang w:eastAsia="en-AU"/>
        </w:rPr>
        <w:t xml:space="preserve"> </w:t>
      </w:r>
      <w:r w:rsidR="009A4EF2">
        <w:rPr>
          <w:sz w:val="24"/>
          <w:szCs w:val="24"/>
          <w:lang w:eastAsia="en-AU"/>
        </w:rPr>
        <w:t xml:space="preserve">summarises </w:t>
      </w:r>
      <w:r w:rsidR="00815158">
        <w:rPr>
          <w:sz w:val="24"/>
          <w:szCs w:val="24"/>
          <w:lang w:eastAsia="en-AU"/>
        </w:rPr>
        <w:t>the</w:t>
      </w:r>
      <w:r w:rsidR="009A4EF2">
        <w:rPr>
          <w:sz w:val="24"/>
          <w:szCs w:val="24"/>
          <w:lang w:eastAsia="en-AU"/>
        </w:rPr>
        <w:t xml:space="preserve"> prevalence</w:t>
      </w:r>
      <w:r w:rsidR="00815158">
        <w:rPr>
          <w:sz w:val="24"/>
          <w:szCs w:val="24"/>
          <w:lang w:eastAsia="en-AU"/>
        </w:rPr>
        <w:t xml:space="preserve"> of </w:t>
      </w:r>
      <w:r w:rsidR="009A4EF2">
        <w:rPr>
          <w:sz w:val="24"/>
          <w:szCs w:val="24"/>
          <w:lang w:eastAsia="en-AU"/>
        </w:rPr>
        <w:t xml:space="preserve">bilateral </w:t>
      </w:r>
      <w:r w:rsidR="00815158">
        <w:rPr>
          <w:sz w:val="24"/>
          <w:szCs w:val="24"/>
          <w:lang w:eastAsia="en-AU"/>
        </w:rPr>
        <w:t>blindness in Indigenous and non-Indigenous Australians within each RA</w:t>
      </w:r>
      <w:r w:rsidR="00815158" w:rsidRPr="009D5E2C">
        <w:rPr>
          <w:sz w:val="24"/>
          <w:szCs w:val="24"/>
          <w:lang w:eastAsia="en-AU"/>
        </w:rPr>
        <w:t xml:space="preserve">. </w:t>
      </w:r>
      <w:r w:rsidR="00815158">
        <w:rPr>
          <w:sz w:val="24"/>
          <w:szCs w:val="24"/>
          <w:lang w:eastAsia="en-AU"/>
        </w:rPr>
        <w:t xml:space="preserve"> </w:t>
      </w:r>
      <w:r w:rsidR="00D86980">
        <w:rPr>
          <w:sz w:val="24"/>
          <w:szCs w:val="24"/>
          <w:lang w:eastAsia="en-AU"/>
        </w:rPr>
        <w:t xml:space="preserve"> </w:t>
      </w:r>
      <w:bookmarkStart w:id="493" w:name="_Ref453522106"/>
      <w:bookmarkStart w:id="494" w:name="_Toc453601482"/>
    </w:p>
    <w:p w14:paraId="77A8B63C" w14:textId="31C67558" w:rsidR="009D5E2C" w:rsidRPr="009D5E2C" w:rsidRDefault="009D5E2C" w:rsidP="007E28ED">
      <w:pPr>
        <w:spacing w:line="240" w:lineRule="auto"/>
        <w:rPr>
          <w:sz w:val="24"/>
          <w:szCs w:val="24"/>
        </w:rPr>
      </w:pPr>
      <w:bookmarkStart w:id="495" w:name="_Ref454265940"/>
      <w:bookmarkStart w:id="496" w:name="_Toc455489095"/>
      <w:proofErr w:type="gramStart"/>
      <w:r w:rsidRPr="009D5E2C">
        <w:rPr>
          <w:sz w:val="24"/>
          <w:szCs w:val="24"/>
        </w:rPr>
        <w:t xml:space="preserve">Table </w:t>
      </w:r>
      <w:r w:rsidRPr="009D5E2C">
        <w:rPr>
          <w:sz w:val="24"/>
          <w:szCs w:val="24"/>
        </w:rPr>
        <w:fldChar w:fldCharType="begin"/>
      </w:r>
      <w:r w:rsidRPr="009D5E2C">
        <w:rPr>
          <w:sz w:val="24"/>
          <w:szCs w:val="24"/>
        </w:rPr>
        <w:instrText xml:space="preserve"> SEQ Table \* ARABIC </w:instrText>
      </w:r>
      <w:r w:rsidRPr="009D5E2C">
        <w:rPr>
          <w:sz w:val="24"/>
          <w:szCs w:val="24"/>
        </w:rPr>
        <w:fldChar w:fldCharType="separate"/>
      </w:r>
      <w:r w:rsidR="005E75F0">
        <w:rPr>
          <w:noProof/>
          <w:sz w:val="24"/>
          <w:szCs w:val="24"/>
        </w:rPr>
        <w:t>18</w:t>
      </w:r>
      <w:r w:rsidRPr="009D5E2C">
        <w:rPr>
          <w:sz w:val="24"/>
          <w:szCs w:val="24"/>
        </w:rPr>
        <w:fldChar w:fldCharType="end"/>
      </w:r>
      <w:bookmarkEnd w:id="493"/>
      <w:bookmarkEnd w:id="495"/>
      <w:r w:rsidRPr="009D5E2C">
        <w:rPr>
          <w:sz w:val="24"/>
          <w:szCs w:val="24"/>
        </w:rPr>
        <w:t>.</w:t>
      </w:r>
      <w:proofErr w:type="gramEnd"/>
      <w:r w:rsidRPr="009D5E2C">
        <w:rPr>
          <w:sz w:val="24"/>
          <w:szCs w:val="24"/>
        </w:rPr>
        <w:t xml:space="preserve"> Prevalence of bilateral presenting blindness (</w:t>
      </w:r>
      <w:r w:rsidR="00DB12D9">
        <w:rPr>
          <w:sz w:val="24"/>
          <w:szCs w:val="24"/>
        </w:rPr>
        <w:t>VA</w:t>
      </w:r>
      <w:r w:rsidRPr="009D5E2C">
        <w:rPr>
          <w:sz w:val="24"/>
          <w:szCs w:val="24"/>
        </w:rPr>
        <w:t>&lt;6/60) in non-Indigenous and Indigenous participants in the NEHS, by remoteness area</w:t>
      </w:r>
      <w:bookmarkEnd w:id="494"/>
      <w:bookmarkEnd w:id="496"/>
    </w:p>
    <w:tbl>
      <w:tblPr>
        <w:tblStyle w:val="TableGrid18"/>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709"/>
        <w:gridCol w:w="567"/>
        <w:gridCol w:w="1984"/>
        <w:gridCol w:w="992"/>
        <w:gridCol w:w="709"/>
        <w:gridCol w:w="1843"/>
      </w:tblGrid>
      <w:tr w:rsidR="00D86980" w:rsidRPr="009D5E2C" w14:paraId="127E5047" w14:textId="77777777" w:rsidTr="00D87845">
        <w:tc>
          <w:tcPr>
            <w:tcW w:w="1985" w:type="dxa"/>
            <w:vMerge w:val="restart"/>
            <w:tcBorders>
              <w:top w:val="single" w:sz="4" w:space="0" w:color="auto"/>
              <w:bottom w:val="nil"/>
              <w:right w:val="nil"/>
            </w:tcBorders>
          </w:tcPr>
          <w:p w14:paraId="1E641B8D" w14:textId="77777777" w:rsidR="00D86980" w:rsidRPr="009D5E2C" w:rsidRDefault="00D86980" w:rsidP="009D5E2C">
            <w:pPr>
              <w:spacing w:line="360" w:lineRule="auto"/>
            </w:pPr>
            <w:r w:rsidRPr="009D5E2C">
              <w:rPr>
                <w:b/>
              </w:rPr>
              <w:br/>
              <w:t>Crude prevalence</w:t>
            </w:r>
          </w:p>
        </w:tc>
        <w:tc>
          <w:tcPr>
            <w:tcW w:w="3260" w:type="dxa"/>
            <w:gridSpan w:val="3"/>
            <w:tcBorders>
              <w:top w:val="single" w:sz="4" w:space="0" w:color="auto"/>
              <w:left w:val="nil"/>
              <w:bottom w:val="single" w:sz="4" w:space="0" w:color="auto"/>
              <w:right w:val="nil"/>
            </w:tcBorders>
          </w:tcPr>
          <w:p w14:paraId="1F69A79C" w14:textId="77777777" w:rsidR="00D86980" w:rsidRPr="009D5E2C" w:rsidRDefault="00D86980" w:rsidP="009D5E2C">
            <w:pPr>
              <w:spacing w:line="360" w:lineRule="auto"/>
              <w:jc w:val="center"/>
            </w:pPr>
            <w:r w:rsidRPr="009D5E2C">
              <w:rPr>
                <w:rFonts w:ascii="Calibri" w:eastAsia="Times New Roman" w:hAnsi="Calibri" w:cs="Times New Roman"/>
                <w:b/>
                <w:bCs/>
                <w:color w:val="000000"/>
              </w:rPr>
              <w:t>Indigenous (n=1738)</w:t>
            </w:r>
          </w:p>
        </w:tc>
        <w:tc>
          <w:tcPr>
            <w:tcW w:w="3544" w:type="dxa"/>
            <w:gridSpan w:val="3"/>
            <w:tcBorders>
              <w:top w:val="single" w:sz="4" w:space="0" w:color="auto"/>
              <w:left w:val="nil"/>
              <w:bottom w:val="single" w:sz="4" w:space="0" w:color="auto"/>
              <w:right w:val="nil"/>
            </w:tcBorders>
          </w:tcPr>
          <w:p w14:paraId="49D10309" w14:textId="77777777" w:rsidR="00D86980" w:rsidRPr="009D5E2C" w:rsidRDefault="00D86980" w:rsidP="009D5E2C">
            <w:pPr>
              <w:spacing w:line="360" w:lineRule="auto"/>
              <w:jc w:val="center"/>
            </w:pPr>
            <w:r w:rsidRPr="009D5E2C">
              <w:rPr>
                <w:rFonts w:ascii="Calibri" w:eastAsia="Times New Roman" w:hAnsi="Calibri" w:cs="Times New Roman"/>
                <w:b/>
                <w:bCs/>
                <w:color w:val="000000"/>
              </w:rPr>
              <w:t>Non-Indigenous (n=3098)</w:t>
            </w:r>
          </w:p>
        </w:tc>
      </w:tr>
      <w:tr w:rsidR="00D86980" w:rsidRPr="009D5E2C" w14:paraId="41D19E56" w14:textId="77777777" w:rsidTr="00D87845">
        <w:tc>
          <w:tcPr>
            <w:tcW w:w="1985" w:type="dxa"/>
            <w:vMerge/>
            <w:tcBorders>
              <w:top w:val="nil"/>
              <w:bottom w:val="single" w:sz="4" w:space="0" w:color="auto"/>
            </w:tcBorders>
          </w:tcPr>
          <w:p w14:paraId="12DA7A27" w14:textId="77777777" w:rsidR="00D86980" w:rsidRPr="009D5E2C" w:rsidRDefault="00D86980" w:rsidP="009D5E2C">
            <w:pPr>
              <w:spacing w:line="360" w:lineRule="auto"/>
            </w:pPr>
          </w:p>
        </w:tc>
        <w:tc>
          <w:tcPr>
            <w:tcW w:w="709" w:type="dxa"/>
            <w:tcBorders>
              <w:top w:val="single" w:sz="4" w:space="0" w:color="auto"/>
              <w:bottom w:val="single" w:sz="4" w:space="0" w:color="auto"/>
            </w:tcBorders>
          </w:tcPr>
          <w:p w14:paraId="628CF325" w14:textId="77777777" w:rsidR="00D86980" w:rsidRPr="009D5E2C" w:rsidRDefault="00D86980" w:rsidP="009D5E2C">
            <w:pPr>
              <w:spacing w:line="360" w:lineRule="auto"/>
              <w:jc w:val="right"/>
              <w:rPr>
                <w:b/>
              </w:rPr>
            </w:pPr>
            <w:r w:rsidRPr="009D5E2C">
              <w:rPr>
                <w:b/>
              </w:rPr>
              <w:t>N</w:t>
            </w:r>
          </w:p>
        </w:tc>
        <w:tc>
          <w:tcPr>
            <w:tcW w:w="567" w:type="dxa"/>
            <w:tcBorders>
              <w:top w:val="single" w:sz="4" w:space="0" w:color="auto"/>
              <w:bottom w:val="single" w:sz="4" w:space="0" w:color="auto"/>
            </w:tcBorders>
          </w:tcPr>
          <w:p w14:paraId="5458CF7F" w14:textId="77777777" w:rsidR="00D86980" w:rsidRPr="009D5E2C" w:rsidRDefault="00D86980" w:rsidP="006E2F5E">
            <w:pPr>
              <w:spacing w:line="360" w:lineRule="auto"/>
              <w:jc w:val="right"/>
              <w:rPr>
                <w:b/>
              </w:rPr>
            </w:pPr>
            <w:r w:rsidRPr="009D5E2C">
              <w:rPr>
                <w:b/>
              </w:rPr>
              <w:t>n</w:t>
            </w:r>
            <w:r w:rsidRPr="009D5E2C">
              <w:rPr>
                <w:b/>
                <w:vertAlign w:val="superscript"/>
              </w:rPr>
              <w:t xml:space="preserve"> 1</w:t>
            </w:r>
            <w:r w:rsidRPr="009D5E2C">
              <w:rPr>
                <w:b/>
              </w:rPr>
              <w:t xml:space="preserve"> </w:t>
            </w:r>
          </w:p>
        </w:tc>
        <w:tc>
          <w:tcPr>
            <w:tcW w:w="1984" w:type="dxa"/>
            <w:tcBorders>
              <w:top w:val="single" w:sz="4" w:space="0" w:color="auto"/>
              <w:bottom w:val="single" w:sz="4" w:space="0" w:color="auto"/>
              <w:right w:val="nil"/>
            </w:tcBorders>
          </w:tcPr>
          <w:p w14:paraId="6E1D1B0B" w14:textId="77777777" w:rsidR="00D86980" w:rsidRPr="009D5E2C" w:rsidRDefault="00D86980" w:rsidP="009D5E2C">
            <w:pPr>
              <w:spacing w:line="360" w:lineRule="auto"/>
              <w:jc w:val="right"/>
              <w:rPr>
                <w:b/>
              </w:rPr>
            </w:pPr>
            <w:r w:rsidRPr="009D5E2C">
              <w:rPr>
                <w:b/>
              </w:rPr>
              <w:t>% (95% CI)</w:t>
            </w:r>
          </w:p>
        </w:tc>
        <w:tc>
          <w:tcPr>
            <w:tcW w:w="992" w:type="dxa"/>
            <w:tcBorders>
              <w:top w:val="single" w:sz="4" w:space="0" w:color="auto"/>
              <w:left w:val="nil"/>
              <w:bottom w:val="single" w:sz="4" w:space="0" w:color="auto"/>
              <w:right w:val="nil"/>
            </w:tcBorders>
          </w:tcPr>
          <w:p w14:paraId="425834DA" w14:textId="77777777" w:rsidR="00D86980" w:rsidRPr="009D5E2C" w:rsidRDefault="00D86980" w:rsidP="009D5E2C">
            <w:pPr>
              <w:spacing w:line="360" w:lineRule="auto"/>
              <w:jc w:val="right"/>
              <w:rPr>
                <w:b/>
              </w:rPr>
            </w:pPr>
            <w:r w:rsidRPr="009D5E2C">
              <w:rPr>
                <w:b/>
              </w:rPr>
              <w:t>N</w:t>
            </w:r>
          </w:p>
        </w:tc>
        <w:tc>
          <w:tcPr>
            <w:tcW w:w="709" w:type="dxa"/>
            <w:tcBorders>
              <w:top w:val="single" w:sz="4" w:space="0" w:color="auto"/>
              <w:left w:val="nil"/>
              <w:bottom w:val="single" w:sz="4" w:space="0" w:color="auto"/>
            </w:tcBorders>
          </w:tcPr>
          <w:p w14:paraId="4CF07373" w14:textId="46BA1346" w:rsidR="00D86980" w:rsidRPr="009D5E2C" w:rsidRDefault="00D86980" w:rsidP="009D5E2C">
            <w:pPr>
              <w:spacing w:line="360" w:lineRule="auto"/>
              <w:jc w:val="right"/>
              <w:rPr>
                <w:b/>
              </w:rPr>
            </w:pPr>
            <w:r w:rsidRPr="009D5E2C">
              <w:rPr>
                <w:b/>
              </w:rPr>
              <w:t>n</w:t>
            </w:r>
            <w:r w:rsidR="006E2F5E">
              <w:rPr>
                <w:b/>
                <w:vertAlign w:val="superscript"/>
              </w:rPr>
              <w:t xml:space="preserve"> </w:t>
            </w:r>
            <w:r w:rsidRPr="009D5E2C">
              <w:rPr>
                <w:b/>
              </w:rPr>
              <w:t xml:space="preserve"> </w:t>
            </w:r>
          </w:p>
        </w:tc>
        <w:tc>
          <w:tcPr>
            <w:tcW w:w="1843" w:type="dxa"/>
            <w:tcBorders>
              <w:top w:val="single" w:sz="4" w:space="0" w:color="auto"/>
              <w:bottom w:val="single" w:sz="4" w:space="0" w:color="auto"/>
              <w:right w:val="nil"/>
            </w:tcBorders>
          </w:tcPr>
          <w:p w14:paraId="3F89DDF7" w14:textId="77777777" w:rsidR="00D86980" w:rsidRPr="009D5E2C" w:rsidRDefault="00D86980" w:rsidP="009D5E2C">
            <w:pPr>
              <w:spacing w:line="360" w:lineRule="auto"/>
              <w:jc w:val="right"/>
              <w:rPr>
                <w:b/>
              </w:rPr>
            </w:pPr>
            <w:r w:rsidRPr="009D5E2C">
              <w:rPr>
                <w:b/>
              </w:rPr>
              <w:t>% (95% CI)</w:t>
            </w:r>
          </w:p>
        </w:tc>
      </w:tr>
      <w:tr w:rsidR="00D86980" w:rsidRPr="009D5E2C" w14:paraId="569A99EC" w14:textId="77777777" w:rsidTr="00D87845">
        <w:tc>
          <w:tcPr>
            <w:tcW w:w="1985" w:type="dxa"/>
            <w:tcBorders>
              <w:top w:val="single" w:sz="4" w:space="0" w:color="auto"/>
              <w:right w:val="nil"/>
            </w:tcBorders>
            <w:vAlign w:val="center"/>
          </w:tcPr>
          <w:p w14:paraId="21B4227C" w14:textId="77777777" w:rsidR="00D86980" w:rsidRPr="009D5E2C" w:rsidRDefault="00D86980" w:rsidP="009D5E2C">
            <w:pPr>
              <w:spacing w:line="360" w:lineRule="auto"/>
            </w:pPr>
            <w:r w:rsidRPr="009D5E2C">
              <w:rPr>
                <w:rFonts w:ascii="Calibri" w:eastAsia="Times New Roman" w:hAnsi="Calibri" w:cs="Times New Roman"/>
                <w:color w:val="000000"/>
              </w:rPr>
              <w:t>Major City</w:t>
            </w:r>
          </w:p>
        </w:tc>
        <w:tc>
          <w:tcPr>
            <w:tcW w:w="709" w:type="dxa"/>
            <w:tcBorders>
              <w:top w:val="single" w:sz="4" w:space="0" w:color="auto"/>
              <w:left w:val="nil"/>
              <w:bottom w:val="nil"/>
            </w:tcBorders>
          </w:tcPr>
          <w:p w14:paraId="169BAF57" w14:textId="77777777" w:rsidR="00D86980" w:rsidRPr="009D5E2C" w:rsidRDefault="00D86980" w:rsidP="009D5E2C">
            <w:pPr>
              <w:spacing w:line="360" w:lineRule="auto"/>
              <w:jc w:val="right"/>
            </w:pPr>
            <w:r w:rsidRPr="009D5E2C">
              <w:t>746</w:t>
            </w:r>
          </w:p>
        </w:tc>
        <w:tc>
          <w:tcPr>
            <w:tcW w:w="567" w:type="dxa"/>
            <w:tcBorders>
              <w:top w:val="single" w:sz="4" w:space="0" w:color="auto"/>
              <w:bottom w:val="nil"/>
            </w:tcBorders>
          </w:tcPr>
          <w:p w14:paraId="6DA24A3C" w14:textId="77777777" w:rsidR="00D86980" w:rsidRPr="009D5E2C" w:rsidRDefault="00D86980" w:rsidP="009D5E2C">
            <w:pPr>
              <w:spacing w:line="360" w:lineRule="auto"/>
              <w:jc w:val="right"/>
            </w:pPr>
            <w:r w:rsidRPr="009D5E2C">
              <w:t xml:space="preserve">1 </w:t>
            </w:r>
          </w:p>
        </w:tc>
        <w:tc>
          <w:tcPr>
            <w:tcW w:w="1984" w:type="dxa"/>
            <w:tcBorders>
              <w:top w:val="single" w:sz="4" w:space="0" w:color="auto"/>
              <w:right w:val="nil"/>
            </w:tcBorders>
          </w:tcPr>
          <w:p w14:paraId="0606D164" w14:textId="77777777" w:rsidR="00D86980" w:rsidRPr="009D5E2C" w:rsidRDefault="00D86980" w:rsidP="009D5E2C">
            <w:pPr>
              <w:spacing w:line="360" w:lineRule="auto"/>
              <w:jc w:val="right"/>
            </w:pPr>
            <w:r w:rsidRPr="009D5E2C">
              <w:t>0.13 (0.003,  0.75)</w:t>
            </w:r>
          </w:p>
        </w:tc>
        <w:tc>
          <w:tcPr>
            <w:tcW w:w="992" w:type="dxa"/>
            <w:tcBorders>
              <w:top w:val="single" w:sz="4" w:space="0" w:color="auto"/>
              <w:left w:val="nil"/>
              <w:bottom w:val="nil"/>
              <w:right w:val="nil"/>
            </w:tcBorders>
          </w:tcPr>
          <w:p w14:paraId="702E840F" w14:textId="77777777" w:rsidR="00D86980" w:rsidRPr="009D5E2C" w:rsidRDefault="00D86980" w:rsidP="009D5E2C">
            <w:pPr>
              <w:spacing w:line="360" w:lineRule="auto"/>
              <w:jc w:val="right"/>
            </w:pPr>
            <w:r w:rsidRPr="009D5E2C">
              <w:t>1246</w:t>
            </w:r>
          </w:p>
        </w:tc>
        <w:tc>
          <w:tcPr>
            <w:tcW w:w="709" w:type="dxa"/>
            <w:tcBorders>
              <w:top w:val="single" w:sz="4" w:space="0" w:color="auto"/>
              <w:left w:val="nil"/>
            </w:tcBorders>
          </w:tcPr>
          <w:p w14:paraId="438D21BE" w14:textId="77777777" w:rsidR="00D86980" w:rsidRPr="009D5E2C" w:rsidRDefault="00D86980" w:rsidP="006E2F5E">
            <w:pPr>
              <w:spacing w:line="360" w:lineRule="auto"/>
              <w:jc w:val="right"/>
            </w:pPr>
            <w:r w:rsidRPr="009D5E2C">
              <w:t xml:space="preserve">4 </w:t>
            </w:r>
          </w:p>
        </w:tc>
        <w:tc>
          <w:tcPr>
            <w:tcW w:w="1843" w:type="dxa"/>
            <w:tcBorders>
              <w:top w:val="single" w:sz="4" w:space="0" w:color="auto"/>
              <w:right w:val="nil"/>
            </w:tcBorders>
          </w:tcPr>
          <w:p w14:paraId="18545E40" w14:textId="77777777" w:rsidR="00D86980" w:rsidRPr="009D5E2C" w:rsidRDefault="00D86980" w:rsidP="0024136B">
            <w:pPr>
              <w:spacing w:line="360" w:lineRule="auto"/>
              <w:jc w:val="right"/>
            </w:pPr>
            <w:r w:rsidRPr="009D5E2C">
              <w:t>0.32 (0.09, 0.82)</w:t>
            </w:r>
          </w:p>
        </w:tc>
      </w:tr>
      <w:tr w:rsidR="00D86980" w:rsidRPr="009D5E2C" w14:paraId="58878BD9" w14:textId="77777777" w:rsidTr="00D87845">
        <w:tc>
          <w:tcPr>
            <w:tcW w:w="1985" w:type="dxa"/>
            <w:tcBorders>
              <w:right w:val="nil"/>
            </w:tcBorders>
            <w:vAlign w:val="center"/>
          </w:tcPr>
          <w:p w14:paraId="040FD3D8" w14:textId="77777777" w:rsidR="00D86980" w:rsidRPr="009D5E2C" w:rsidRDefault="00D86980" w:rsidP="009D5E2C">
            <w:pPr>
              <w:spacing w:line="360" w:lineRule="auto"/>
            </w:pPr>
            <w:r w:rsidRPr="009D5E2C">
              <w:rPr>
                <w:rFonts w:ascii="Calibri" w:eastAsia="Times New Roman" w:hAnsi="Calibri" w:cs="Times New Roman"/>
                <w:color w:val="000000"/>
              </w:rPr>
              <w:t>Inner Regional</w:t>
            </w:r>
          </w:p>
        </w:tc>
        <w:tc>
          <w:tcPr>
            <w:tcW w:w="709" w:type="dxa"/>
            <w:tcBorders>
              <w:top w:val="nil"/>
              <w:left w:val="nil"/>
              <w:bottom w:val="nil"/>
            </w:tcBorders>
          </w:tcPr>
          <w:p w14:paraId="6E3EC887" w14:textId="77777777" w:rsidR="00D86980" w:rsidRPr="009D5E2C" w:rsidRDefault="00D86980" w:rsidP="009D5E2C">
            <w:pPr>
              <w:spacing w:line="360" w:lineRule="auto"/>
              <w:jc w:val="right"/>
            </w:pPr>
            <w:r w:rsidRPr="009D5E2C">
              <w:t>308</w:t>
            </w:r>
          </w:p>
        </w:tc>
        <w:tc>
          <w:tcPr>
            <w:tcW w:w="567" w:type="dxa"/>
            <w:tcBorders>
              <w:top w:val="nil"/>
              <w:bottom w:val="nil"/>
            </w:tcBorders>
          </w:tcPr>
          <w:p w14:paraId="799FD2AF" w14:textId="77777777" w:rsidR="00D86980" w:rsidRPr="009D5E2C" w:rsidRDefault="00D86980" w:rsidP="009D5E2C">
            <w:pPr>
              <w:spacing w:line="360" w:lineRule="auto"/>
              <w:jc w:val="right"/>
            </w:pPr>
            <w:r w:rsidRPr="009D5E2C">
              <w:t xml:space="preserve">0 </w:t>
            </w:r>
          </w:p>
        </w:tc>
        <w:tc>
          <w:tcPr>
            <w:tcW w:w="1984" w:type="dxa"/>
            <w:tcBorders>
              <w:right w:val="nil"/>
            </w:tcBorders>
          </w:tcPr>
          <w:p w14:paraId="0362764B" w14:textId="31559A4E" w:rsidR="00D86980" w:rsidRPr="009D5E2C" w:rsidRDefault="0024136B" w:rsidP="009D5E2C">
            <w:pPr>
              <w:spacing w:line="360" w:lineRule="auto"/>
              <w:jc w:val="right"/>
            </w:pPr>
            <w:r>
              <w:t>**0.00 (0.00, 1.19)</w:t>
            </w:r>
          </w:p>
        </w:tc>
        <w:tc>
          <w:tcPr>
            <w:tcW w:w="992" w:type="dxa"/>
            <w:tcBorders>
              <w:top w:val="nil"/>
              <w:left w:val="nil"/>
              <w:bottom w:val="nil"/>
              <w:right w:val="nil"/>
            </w:tcBorders>
          </w:tcPr>
          <w:p w14:paraId="6BB04C07" w14:textId="77777777" w:rsidR="00D86980" w:rsidRPr="009D5E2C" w:rsidRDefault="00D86980" w:rsidP="009D5E2C">
            <w:pPr>
              <w:spacing w:line="360" w:lineRule="auto"/>
              <w:jc w:val="right"/>
            </w:pPr>
            <w:r w:rsidRPr="009D5E2C">
              <w:t>636</w:t>
            </w:r>
          </w:p>
        </w:tc>
        <w:tc>
          <w:tcPr>
            <w:tcW w:w="709" w:type="dxa"/>
            <w:tcBorders>
              <w:left w:val="nil"/>
            </w:tcBorders>
          </w:tcPr>
          <w:p w14:paraId="656196B0" w14:textId="77777777" w:rsidR="00D86980" w:rsidRPr="009D5E2C" w:rsidRDefault="00D86980" w:rsidP="006E2F5E">
            <w:pPr>
              <w:spacing w:line="360" w:lineRule="auto"/>
              <w:jc w:val="right"/>
            </w:pPr>
            <w:r w:rsidRPr="009D5E2C">
              <w:t xml:space="preserve">0 </w:t>
            </w:r>
          </w:p>
        </w:tc>
        <w:tc>
          <w:tcPr>
            <w:tcW w:w="1843" w:type="dxa"/>
            <w:tcBorders>
              <w:right w:val="nil"/>
            </w:tcBorders>
          </w:tcPr>
          <w:p w14:paraId="6BDEB860" w14:textId="79B14660" w:rsidR="00D86980" w:rsidRPr="009D5E2C" w:rsidRDefault="0024136B" w:rsidP="0024136B">
            <w:pPr>
              <w:spacing w:line="360" w:lineRule="auto"/>
              <w:jc w:val="right"/>
            </w:pPr>
            <w:r>
              <w:t>**</w:t>
            </w:r>
            <w:r w:rsidR="00D86980" w:rsidRPr="009D5E2C">
              <w:t xml:space="preserve">0 </w:t>
            </w:r>
            <w:r>
              <w:t>(0, 0.58)</w:t>
            </w:r>
          </w:p>
        </w:tc>
      </w:tr>
      <w:tr w:rsidR="00D86980" w:rsidRPr="009D5E2C" w14:paraId="05BAF826" w14:textId="77777777" w:rsidTr="00D87845">
        <w:tc>
          <w:tcPr>
            <w:tcW w:w="1985" w:type="dxa"/>
            <w:tcBorders>
              <w:right w:val="nil"/>
            </w:tcBorders>
            <w:vAlign w:val="center"/>
          </w:tcPr>
          <w:p w14:paraId="630CF7E5" w14:textId="77777777" w:rsidR="00D86980" w:rsidRPr="009D5E2C" w:rsidRDefault="00D86980" w:rsidP="009D5E2C">
            <w:pPr>
              <w:spacing w:line="360" w:lineRule="auto"/>
            </w:pPr>
            <w:r w:rsidRPr="009D5E2C">
              <w:rPr>
                <w:rFonts w:ascii="Calibri" w:eastAsia="Times New Roman" w:hAnsi="Calibri" w:cs="Times New Roman"/>
                <w:color w:val="000000"/>
              </w:rPr>
              <w:t>Outer Regional</w:t>
            </w:r>
          </w:p>
        </w:tc>
        <w:tc>
          <w:tcPr>
            <w:tcW w:w="709" w:type="dxa"/>
            <w:tcBorders>
              <w:top w:val="nil"/>
              <w:left w:val="nil"/>
              <w:bottom w:val="nil"/>
            </w:tcBorders>
          </w:tcPr>
          <w:p w14:paraId="038EF3E5" w14:textId="77777777" w:rsidR="00D86980" w:rsidRPr="009D5E2C" w:rsidRDefault="00D86980" w:rsidP="009D5E2C">
            <w:pPr>
              <w:spacing w:line="360" w:lineRule="auto"/>
              <w:jc w:val="right"/>
            </w:pPr>
            <w:r w:rsidRPr="009D5E2C">
              <w:t>404</w:t>
            </w:r>
          </w:p>
        </w:tc>
        <w:tc>
          <w:tcPr>
            <w:tcW w:w="567" w:type="dxa"/>
            <w:tcBorders>
              <w:top w:val="nil"/>
              <w:bottom w:val="nil"/>
            </w:tcBorders>
          </w:tcPr>
          <w:p w14:paraId="1E2F5AA8" w14:textId="77777777" w:rsidR="00D86980" w:rsidRPr="009D5E2C" w:rsidRDefault="00D86980" w:rsidP="009D5E2C">
            <w:pPr>
              <w:spacing w:line="360" w:lineRule="auto"/>
              <w:jc w:val="right"/>
            </w:pPr>
            <w:r w:rsidRPr="009D5E2C">
              <w:t xml:space="preserve">1 </w:t>
            </w:r>
          </w:p>
        </w:tc>
        <w:tc>
          <w:tcPr>
            <w:tcW w:w="1984" w:type="dxa"/>
            <w:tcBorders>
              <w:right w:val="nil"/>
            </w:tcBorders>
          </w:tcPr>
          <w:p w14:paraId="19B596EE" w14:textId="77777777" w:rsidR="00D86980" w:rsidRPr="009D5E2C" w:rsidRDefault="00D86980" w:rsidP="009D5E2C">
            <w:pPr>
              <w:spacing w:line="360" w:lineRule="auto"/>
              <w:jc w:val="right"/>
            </w:pPr>
            <w:r w:rsidRPr="009D5E2C">
              <w:t>0.25 (0.006, 1.38)</w:t>
            </w:r>
          </w:p>
        </w:tc>
        <w:tc>
          <w:tcPr>
            <w:tcW w:w="992" w:type="dxa"/>
            <w:tcBorders>
              <w:top w:val="nil"/>
              <w:left w:val="nil"/>
              <w:bottom w:val="nil"/>
              <w:right w:val="nil"/>
            </w:tcBorders>
          </w:tcPr>
          <w:p w14:paraId="4CEB241A" w14:textId="77777777" w:rsidR="00D86980" w:rsidRPr="009D5E2C" w:rsidRDefault="00D86980" w:rsidP="009D5E2C">
            <w:pPr>
              <w:spacing w:line="360" w:lineRule="auto"/>
              <w:jc w:val="right"/>
            </w:pPr>
            <w:r w:rsidRPr="009D5E2C">
              <w:t>624</w:t>
            </w:r>
          </w:p>
        </w:tc>
        <w:tc>
          <w:tcPr>
            <w:tcW w:w="709" w:type="dxa"/>
            <w:tcBorders>
              <w:left w:val="nil"/>
            </w:tcBorders>
          </w:tcPr>
          <w:p w14:paraId="73D4DB99" w14:textId="77777777" w:rsidR="00D86980" w:rsidRPr="009D5E2C" w:rsidRDefault="00D86980" w:rsidP="006E2F5E">
            <w:pPr>
              <w:spacing w:line="360" w:lineRule="auto"/>
              <w:jc w:val="right"/>
            </w:pPr>
            <w:r w:rsidRPr="009D5E2C">
              <w:t xml:space="preserve">1 </w:t>
            </w:r>
          </w:p>
        </w:tc>
        <w:tc>
          <w:tcPr>
            <w:tcW w:w="1843" w:type="dxa"/>
            <w:tcBorders>
              <w:right w:val="nil"/>
            </w:tcBorders>
          </w:tcPr>
          <w:p w14:paraId="47F97AD6" w14:textId="77777777" w:rsidR="00D86980" w:rsidRPr="009D5E2C" w:rsidRDefault="00D86980" w:rsidP="0024136B">
            <w:pPr>
              <w:spacing w:line="360" w:lineRule="auto"/>
              <w:jc w:val="right"/>
            </w:pPr>
            <w:r w:rsidRPr="009D5E2C">
              <w:t>0.16 (0.004, 0.89)</w:t>
            </w:r>
          </w:p>
        </w:tc>
      </w:tr>
      <w:tr w:rsidR="00D86980" w:rsidRPr="009D5E2C" w14:paraId="19B216FE" w14:textId="77777777" w:rsidTr="00D87845">
        <w:tc>
          <w:tcPr>
            <w:tcW w:w="1985" w:type="dxa"/>
            <w:tcBorders>
              <w:right w:val="nil"/>
            </w:tcBorders>
            <w:vAlign w:val="center"/>
          </w:tcPr>
          <w:p w14:paraId="70CE7E67" w14:textId="77777777" w:rsidR="00D86980" w:rsidRPr="009D5E2C" w:rsidRDefault="00D86980" w:rsidP="009D5E2C">
            <w:pPr>
              <w:spacing w:line="360" w:lineRule="auto"/>
            </w:pPr>
            <w:r w:rsidRPr="009D5E2C">
              <w:rPr>
                <w:rFonts w:ascii="Calibri" w:eastAsia="Times New Roman" w:hAnsi="Calibri" w:cs="Times New Roman"/>
                <w:color w:val="000000"/>
              </w:rPr>
              <w:t>Remote</w:t>
            </w:r>
          </w:p>
        </w:tc>
        <w:tc>
          <w:tcPr>
            <w:tcW w:w="709" w:type="dxa"/>
            <w:tcBorders>
              <w:top w:val="nil"/>
              <w:left w:val="nil"/>
              <w:bottom w:val="nil"/>
            </w:tcBorders>
          </w:tcPr>
          <w:p w14:paraId="3CD422E4" w14:textId="77777777" w:rsidR="00D86980" w:rsidRPr="009D5E2C" w:rsidRDefault="00D86980" w:rsidP="009D5E2C">
            <w:pPr>
              <w:spacing w:line="360" w:lineRule="auto"/>
              <w:jc w:val="right"/>
            </w:pPr>
            <w:r w:rsidRPr="009D5E2C">
              <w:t>181</w:t>
            </w:r>
          </w:p>
        </w:tc>
        <w:tc>
          <w:tcPr>
            <w:tcW w:w="567" w:type="dxa"/>
            <w:tcBorders>
              <w:top w:val="nil"/>
              <w:bottom w:val="nil"/>
            </w:tcBorders>
          </w:tcPr>
          <w:p w14:paraId="314B46D7" w14:textId="77777777" w:rsidR="00D86980" w:rsidRPr="009D5E2C" w:rsidRDefault="00D86980" w:rsidP="009D5E2C">
            <w:pPr>
              <w:spacing w:line="360" w:lineRule="auto"/>
              <w:jc w:val="right"/>
            </w:pPr>
            <w:r w:rsidRPr="009D5E2C">
              <w:t xml:space="preserve">2 </w:t>
            </w:r>
          </w:p>
        </w:tc>
        <w:tc>
          <w:tcPr>
            <w:tcW w:w="1984" w:type="dxa"/>
            <w:tcBorders>
              <w:right w:val="nil"/>
            </w:tcBorders>
          </w:tcPr>
          <w:p w14:paraId="2FE980EB" w14:textId="77777777" w:rsidR="00D86980" w:rsidRPr="009D5E2C" w:rsidRDefault="00D86980" w:rsidP="009D5E2C">
            <w:pPr>
              <w:spacing w:line="360" w:lineRule="auto"/>
              <w:jc w:val="right"/>
            </w:pPr>
            <w:r w:rsidRPr="009D5E2C">
              <w:t>1.10 (0.13, 3.99)</w:t>
            </w:r>
          </w:p>
        </w:tc>
        <w:tc>
          <w:tcPr>
            <w:tcW w:w="992" w:type="dxa"/>
            <w:tcBorders>
              <w:top w:val="nil"/>
              <w:left w:val="nil"/>
              <w:bottom w:val="nil"/>
              <w:right w:val="nil"/>
            </w:tcBorders>
          </w:tcPr>
          <w:p w14:paraId="2907DDF7" w14:textId="77777777" w:rsidR="00D86980" w:rsidRPr="009D5E2C" w:rsidRDefault="00D86980" w:rsidP="009D5E2C">
            <w:pPr>
              <w:spacing w:line="360" w:lineRule="auto"/>
              <w:jc w:val="right"/>
            </w:pPr>
            <w:r w:rsidRPr="009D5E2C">
              <w:t>367</w:t>
            </w:r>
          </w:p>
        </w:tc>
        <w:tc>
          <w:tcPr>
            <w:tcW w:w="709" w:type="dxa"/>
            <w:tcBorders>
              <w:left w:val="nil"/>
            </w:tcBorders>
          </w:tcPr>
          <w:p w14:paraId="2DDB1111" w14:textId="77777777" w:rsidR="00D86980" w:rsidRPr="009D5E2C" w:rsidRDefault="00D86980" w:rsidP="006E2F5E">
            <w:pPr>
              <w:spacing w:line="360" w:lineRule="auto"/>
              <w:jc w:val="right"/>
            </w:pPr>
            <w:r w:rsidRPr="009D5E2C">
              <w:t xml:space="preserve">1 </w:t>
            </w:r>
          </w:p>
        </w:tc>
        <w:tc>
          <w:tcPr>
            <w:tcW w:w="1843" w:type="dxa"/>
            <w:tcBorders>
              <w:right w:val="nil"/>
            </w:tcBorders>
          </w:tcPr>
          <w:p w14:paraId="482A85D4" w14:textId="77777777" w:rsidR="00D86980" w:rsidRPr="009D5E2C" w:rsidRDefault="00D86980" w:rsidP="0024136B">
            <w:pPr>
              <w:spacing w:line="360" w:lineRule="auto"/>
              <w:jc w:val="right"/>
            </w:pPr>
            <w:r w:rsidRPr="009D5E2C">
              <w:t>0.27 (0.007, 1.52)</w:t>
            </w:r>
          </w:p>
        </w:tc>
      </w:tr>
      <w:tr w:rsidR="00D86980" w:rsidRPr="009D5E2C" w14:paraId="146656AF" w14:textId="77777777" w:rsidTr="00D87845">
        <w:tc>
          <w:tcPr>
            <w:tcW w:w="1985" w:type="dxa"/>
            <w:tcBorders>
              <w:right w:val="nil"/>
            </w:tcBorders>
            <w:vAlign w:val="center"/>
          </w:tcPr>
          <w:p w14:paraId="6028E005" w14:textId="77777777" w:rsidR="00D86980" w:rsidRPr="009D5E2C" w:rsidRDefault="00D86980" w:rsidP="009D5E2C">
            <w:pPr>
              <w:spacing w:line="360" w:lineRule="auto"/>
              <w:rPr>
                <w:rFonts w:ascii="Calibri" w:eastAsia="Times New Roman" w:hAnsi="Calibri" w:cs="Times New Roman"/>
                <w:color w:val="000000"/>
              </w:rPr>
            </w:pPr>
            <w:r w:rsidRPr="009D5E2C">
              <w:rPr>
                <w:rFonts w:ascii="Calibri" w:eastAsia="Times New Roman" w:hAnsi="Calibri" w:cs="Times New Roman"/>
                <w:color w:val="000000"/>
              </w:rPr>
              <w:t>Very Remote</w:t>
            </w:r>
          </w:p>
        </w:tc>
        <w:tc>
          <w:tcPr>
            <w:tcW w:w="709" w:type="dxa"/>
            <w:tcBorders>
              <w:top w:val="nil"/>
              <w:left w:val="nil"/>
              <w:bottom w:val="single" w:sz="4" w:space="0" w:color="auto"/>
            </w:tcBorders>
          </w:tcPr>
          <w:p w14:paraId="1B27002D" w14:textId="77777777" w:rsidR="00D86980" w:rsidRPr="009D5E2C" w:rsidRDefault="00D86980" w:rsidP="009D5E2C">
            <w:pPr>
              <w:spacing w:line="360" w:lineRule="auto"/>
              <w:jc w:val="right"/>
            </w:pPr>
            <w:r w:rsidRPr="009D5E2C">
              <w:t>96</w:t>
            </w:r>
          </w:p>
        </w:tc>
        <w:tc>
          <w:tcPr>
            <w:tcW w:w="567" w:type="dxa"/>
            <w:tcBorders>
              <w:top w:val="nil"/>
              <w:bottom w:val="single" w:sz="4" w:space="0" w:color="auto"/>
            </w:tcBorders>
          </w:tcPr>
          <w:p w14:paraId="423E8874" w14:textId="77777777" w:rsidR="00D86980" w:rsidRPr="009D5E2C" w:rsidRDefault="00D86980" w:rsidP="009D5E2C">
            <w:pPr>
              <w:spacing w:line="360" w:lineRule="auto"/>
              <w:jc w:val="right"/>
            </w:pPr>
            <w:r w:rsidRPr="009D5E2C">
              <w:t>1</w:t>
            </w:r>
          </w:p>
        </w:tc>
        <w:tc>
          <w:tcPr>
            <w:tcW w:w="1984" w:type="dxa"/>
            <w:tcBorders>
              <w:bottom w:val="single" w:sz="4" w:space="0" w:color="auto"/>
              <w:right w:val="nil"/>
            </w:tcBorders>
          </w:tcPr>
          <w:p w14:paraId="74059644" w14:textId="77777777" w:rsidR="00D86980" w:rsidRPr="009D5E2C" w:rsidRDefault="00D86980" w:rsidP="009D5E2C">
            <w:pPr>
              <w:spacing w:line="360" w:lineRule="auto"/>
              <w:jc w:val="right"/>
            </w:pPr>
            <w:r w:rsidRPr="009D5E2C">
              <w:t>1.04 (0.03, 5.80)</w:t>
            </w:r>
          </w:p>
        </w:tc>
        <w:tc>
          <w:tcPr>
            <w:tcW w:w="992" w:type="dxa"/>
            <w:tcBorders>
              <w:top w:val="nil"/>
              <w:left w:val="nil"/>
              <w:bottom w:val="single" w:sz="4" w:space="0" w:color="auto"/>
              <w:right w:val="nil"/>
            </w:tcBorders>
          </w:tcPr>
          <w:p w14:paraId="12BC1245" w14:textId="77777777" w:rsidR="00D86980" w:rsidRPr="009D5E2C" w:rsidRDefault="00D86980" w:rsidP="009D5E2C">
            <w:pPr>
              <w:spacing w:line="360" w:lineRule="auto"/>
              <w:jc w:val="right"/>
            </w:pPr>
            <w:r w:rsidRPr="009D5E2C">
              <w:t>217</w:t>
            </w:r>
          </w:p>
        </w:tc>
        <w:tc>
          <w:tcPr>
            <w:tcW w:w="709" w:type="dxa"/>
            <w:tcBorders>
              <w:left w:val="nil"/>
            </w:tcBorders>
          </w:tcPr>
          <w:p w14:paraId="5415A0FB" w14:textId="77777777" w:rsidR="00D86980" w:rsidRPr="009D5E2C" w:rsidRDefault="00D86980" w:rsidP="006E2F5E">
            <w:pPr>
              <w:spacing w:line="360" w:lineRule="auto"/>
              <w:jc w:val="right"/>
            </w:pPr>
            <w:r w:rsidRPr="009D5E2C">
              <w:t xml:space="preserve">1 </w:t>
            </w:r>
          </w:p>
        </w:tc>
        <w:tc>
          <w:tcPr>
            <w:tcW w:w="1843" w:type="dxa"/>
            <w:tcBorders>
              <w:bottom w:val="single" w:sz="4" w:space="0" w:color="auto"/>
              <w:right w:val="nil"/>
            </w:tcBorders>
          </w:tcPr>
          <w:p w14:paraId="5CCDABB4" w14:textId="77777777" w:rsidR="00D86980" w:rsidRPr="009D5E2C" w:rsidRDefault="00D86980" w:rsidP="0024136B">
            <w:pPr>
              <w:spacing w:line="360" w:lineRule="auto"/>
              <w:jc w:val="right"/>
            </w:pPr>
            <w:r w:rsidRPr="009D5E2C">
              <w:t>0.46 (0.001, 2.57)</w:t>
            </w:r>
          </w:p>
        </w:tc>
      </w:tr>
    </w:tbl>
    <w:p w14:paraId="35183671" w14:textId="358B6233" w:rsidR="009D5E2C" w:rsidRPr="009D5E2C" w:rsidRDefault="009D5E2C" w:rsidP="009D5E2C">
      <w:pPr>
        <w:spacing w:line="240" w:lineRule="auto"/>
        <w:rPr>
          <w:sz w:val="20"/>
          <w:szCs w:val="20"/>
          <w:lang w:val="en-US"/>
        </w:rPr>
        <w:sectPr w:rsidR="009D5E2C" w:rsidRPr="009D5E2C" w:rsidSect="00D86980">
          <w:pgSz w:w="11906" w:h="16838"/>
          <w:pgMar w:top="1440" w:right="1440" w:bottom="1440" w:left="1440" w:header="708" w:footer="708" w:gutter="0"/>
          <w:cols w:space="708"/>
          <w:docGrid w:linePitch="360"/>
        </w:sectPr>
      </w:pPr>
      <w:proofErr w:type="gramStart"/>
      <w:r w:rsidRPr="009D5E2C">
        <w:rPr>
          <w:sz w:val="20"/>
          <w:szCs w:val="20"/>
          <w:vertAlign w:val="superscript"/>
          <w:lang w:val="en-US"/>
        </w:rPr>
        <w:t>1</w:t>
      </w:r>
      <w:r w:rsidRPr="009D5E2C">
        <w:rPr>
          <w:sz w:val="20"/>
          <w:szCs w:val="20"/>
          <w:lang w:val="en-US"/>
        </w:rPr>
        <w:t>Number of participant with bilatera</w:t>
      </w:r>
      <w:r w:rsidR="006E2F5E">
        <w:rPr>
          <w:sz w:val="20"/>
          <w:szCs w:val="20"/>
          <w:lang w:val="en-US"/>
        </w:rPr>
        <w:t>l presenting blindness (&lt;6/60).</w:t>
      </w:r>
      <w:proofErr w:type="gramEnd"/>
      <w:r w:rsidRPr="009D5E2C">
        <w:rPr>
          <w:sz w:val="20"/>
          <w:szCs w:val="20"/>
          <w:lang w:val="en-US"/>
        </w:rPr>
        <w:br/>
        <w:t>**:one-</w:t>
      </w:r>
      <w:r w:rsidR="00132564">
        <w:rPr>
          <w:sz w:val="20"/>
          <w:szCs w:val="20"/>
          <w:lang w:val="en-US"/>
        </w:rPr>
        <w:t>sided, 97.5% confidence interval</w:t>
      </w:r>
    </w:p>
    <w:p w14:paraId="3718D276" w14:textId="51F88302" w:rsidR="009D5E2C" w:rsidRPr="00DA4343" w:rsidRDefault="009D5E2C" w:rsidP="00DA4343">
      <w:pPr>
        <w:pStyle w:val="Heading4"/>
      </w:pPr>
      <w:r w:rsidRPr="00DA4343">
        <w:lastRenderedPageBreak/>
        <w:t xml:space="preserve">The prevalence of </w:t>
      </w:r>
      <w:r w:rsidR="0039621F" w:rsidRPr="00DA4343">
        <w:t>bilateral vision impairment by state/t</w:t>
      </w:r>
      <w:r w:rsidRPr="00DA4343">
        <w:t>erritory</w:t>
      </w:r>
    </w:p>
    <w:p w14:paraId="21EFF9D9" w14:textId="0757968D" w:rsidR="00A41010" w:rsidRDefault="009D5E2C" w:rsidP="009D5E2C">
      <w:pPr>
        <w:keepNext/>
        <w:keepLines/>
        <w:spacing w:before="200" w:after="0" w:line="480" w:lineRule="auto"/>
        <w:outlineLvl w:val="4"/>
        <w:rPr>
          <w:sz w:val="24"/>
          <w:szCs w:val="24"/>
          <w:lang w:eastAsia="en-AU"/>
        </w:rPr>
      </w:pPr>
      <w:r w:rsidRPr="009D5E2C">
        <w:rPr>
          <w:rFonts w:eastAsiaTheme="majorEastAsia" w:cstheme="majorBidi"/>
          <w:sz w:val="24"/>
          <w:szCs w:val="24"/>
          <w:lang w:eastAsia="en-AU"/>
        </w:rPr>
        <w:t>Differences in the prevalence of bilateral VI in non-Indigenou</w:t>
      </w:r>
      <w:r w:rsidR="0039621F">
        <w:rPr>
          <w:rFonts w:eastAsiaTheme="majorEastAsia" w:cstheme="majorBidi"/>
          <w:sz w:val="24"/>
          <w:szCs w:val="24"/>
          <w:lang w:eastAsia="en-AU"/>
        </w:rPr>
        <w:t>s Australians between s</w:t>
      </w:r>
      <w:r w:rsidR="00861D26">
        <w:rPr>
          <w:rFonts w:eastAsiaTheme="majorEastAsia" w:cstheme="majorBidi"/>
          <w:sz w:val="24"/>
          <w:szCs w:val="24"/>
          <w:lang w:eastAsia="en-AU"/>
        </w:rPr>
        <w:t>tates were</w:t>
      </w:r>
      <w:r w:rsidRPr="009D5E2C">
        <w:rPr>
          <w:rFonts w:eastAsiaTheme="majorEastAsia" w:cstheme="majorBidi"/>
          <w:sz w:val="24"/>
          <w:szCs w:val="24"/>
          <w:lang w:eastAsia="en-AU"/>
        </w:rPr>
        <w:t xml:space="preserve"> observed, however this did not r</w:t>
      </w:r>
      <w:r w:rsidR="007C6C5D">
        <w:rPr>
          <w:rFonts w:eastAsiaTheme="majorEastAsia" w:cstheme="majorBidi"/>
          <w:sz w:val="24"/>
          <w:szCs w:val="24"/>
          <w:lang w:eastAsia="en-AU"/>
        </w:rPr>
        <w:t>each statistical significance (</w:t>
      </w:r>
      <w:r w:rsidRPr="009D5E2C">
        <w:rPr>
          <w:rFonts w:eastAsiaTheme="majorEastAsia" w:cstheme="majorBidi"/>
          <w:sz w:val="24"/>
          <w:szCs w:val="24"/>
          <w:lang w:eastAsia="en-AU"/>
        </w:rPr>
        <w:t>p=0.07) (</w:t>
      </w:r>
      <w:r w:rsidR="00F80D10">
        <w:rPr>
          <w:rFonts w:eastAsiaTheme="majorEastAsia" w:cstheme="majorBidi"/>
          <w:sz w:val="24"/>
          <w:szCs w:val="24"/>
          <w:lang w:eastAsia="en-AU"/>
        </w:rPr>
        <w:fldChar w:fldCharType="begin"/>
      </w:r>
      <w:r w:rsidR="00F80D10">
        <w:rPr>
          <w:rFonts w:eastAsiaTheme="majorEastAsia" w:cstheme="majorBidi"/>
          <w:sz w:val="24"/>
          <w:szCs w:val="24"/>
          <w:lang w:eastAsia="en-AU"/>
        </w:rPr>
        <w:instrText xml:space="preserve"> REF _Ref455331853 \h </w:instrText>
      </w:r>
      <w:r w:rsidR="00F80D10">
        <w:rPr>
          <w:rFonts w:eastAsiaTheme="majorEastAsia" w:cstheme="majorBidi"/>
          <w:sz w:val="24"/>
          <w:szCs w:val="24"/>
          <w:lang w:eastAsia="en-AU"/>
        </w:rPr>
      </w:r>
      <w:r w:rsidR="00F80D10">
        <w:rPr>
          <w:rFonts w:eastAsiaTheme="majorEastAsia" w:cstheme="majorBidi"/>
          <w:sz w:val="24"/>
          <w:szCs w:val="24"/>
          <w:lang w:eastAsia="en-AU"/>
        </w:rPr>
        <w:fldChar w:fldCharType="separate"/>
      </w:r>
      <w:r w:rsidR="005E75F0" w:rsidRPr="009D5E2C">
        <w:rPr>
          <w:sz w:val="24"/>
          <w:szCs w:val="24"/>
        </w:rPr>
        <w:t xml:space="preserve">Table </w:t>
      </w:r>
      <w:r w:rsidR="005E75F0">
        <w:rPr>
          <w:noProof/>
          <w:sz w:val="24"/>
          <w:szCs w:val="24"/>
        </w:rPr>
        <w:t>19</w:t>
      </w:r>
      <w:r w:rsidR="00F80D10">
        <w:rPr>
          <w:rFonts w:eastAsiaTheme="majorEastAsia" w:cstheme="majorBidi"/>
          <w:sz w:val="24"/>
          <w:szCs w:val="24"/>
          <w:lang w:eastAsia="en-AU"/>
        </w:rPr>
        <w:fldChar w:fldCharType="end"/>
      </w:r>
      <w:r w:rsidR="007C6C5D">
        <w:rPr>
          <w:rFonts w:eastAsiaTheme="majorEastAsia" w:cstheme="majorBidi"/>
          <w:sz w:val="24"/>
          <w:szCs w:val="24"/>
          <w:lang w:eastAsia="en-AU"/>
        </w:rPr>
        <w:t>)</w:t>
      </w:r>
      <w:r w:rsidRPr="009D5E2C">
        <w:rPr>
          <w:sz w:val="24"/>
          <w:szCs w:val="24"/>
          <w:lang w:eastAsia="en-AU"/>
        </w:rPr>
        <w:t>. Age-adjusted analysis did not reveal any significant differences i</w:t>
      </w:r>
      <w:r w:rsidR="0039621F">
        <w:rPr>
          <w:sz w:val="24"/>
          <w:szCs w:val="24"/>
          <w:lang w:eastAsia="en-AU"/>
        </w:rPr>
        <w:t>n the prevalence of VI between s</w:t>
      </w:r>
      <w:r w:rsidRPr="009D5E2C">
        <w:rPr>
          <w:sz w:val="24"/>
          <w:szCs w:val="24"/>
          <w:lang w:eastAsia="en-AU"/>
        </w:rPr>
        <w:t>tates</w:t>
      </w:r>
      <w:r w:rsidR="00A41010">
        <w:rPr>
          <w:sz w:val="24"/>
          <w:szCs w:val="24"/>
          <w:lang w:eastAsia="en-AU"/>
        </w:rPr>
        <w:t xml:space="preserve"> in non-Indigenous Australians</w:t>
      </w:r>
      <w:r w:rsidR="007E28ED">
        <w:rPr>
          <w:sz w:val="24"/>
          <w:szCs w:val="24"/>
          <w:lang w:eastAsia="en-AU"/>
        </w:rPr>
        <w:t xml:space="preserve"> (p=0.28)</w:t>
      </w:r>
      <w:r w:rsidR="00A41010">
        <w:rPr>
          <w:sz w:val="24"/>
          <w:szCs w:val="24"/>
          <w:lang w:eastAsia="en-AU"/>
        </w:rPr>
        <w:t>.</w:t>
      </w:r>
    </w:p>
    <w:p w14:paraId="0E50B780" w14:textId="21BE7125" w:rsidR="00A41010" w:rsidRDefault="00A41010" w:rsidP="009D5E2C">
      <w:pPr>
        <w:keepNext/>
        <w:keepLines/>
        <w:spacing w:before="200" w:after="0" w:line="480" w:lineRule="auto"/>
        <w:outlineLvl w:val="4"/>
        <w:rPr>
          <w:sz w:val="24"/>
          <w:szCs w:val="24"/>
          <w:lang w:eastAsia="en-AU"/>
        </w:rPr>
        <w:sectPr w:rsidR="00A41010" w:rsidSect="00A41010">
          <w:pgSz w:w="11906" w:h="16838"/>
          <w:pgMar w:top="1440" w:right="1440" w:bottom="1440" w:left="1440" w:header="708" w:footer="708" w:gutter="0"/>
          <w:cols w:space="708"/>
          <w:docGrid w:linePitch="360"/>
        </w:sectPr>
      </w:pPr>
      <w:r w:rsidRPr="009D5E2C">
        <w:rPr>
          <w:rFonts w:eastAsiaTheme="majorEastAsia" w:cstheme="majorBidi"/>
          <w:sz w:val="24"/>
          <w:szCs w:val="24"/>
          <w:lang w:eastAsia="en-AU"/>
        </w:rPr>
        <w:t xml:space="preserve">In the Indigenous population, an overall </w:t>
      </w:r>
      <w:r>
        <w:rPr>
          <w:rFonts w:eastAsiaTheme="majorEastAsia" w:cstheme="majorBidi"/>
          <w:sz w:val="24"/>
          <w:szCs w:val="24"/>
          <w:lang w:eastAsia="en-AU"/>
        </w:rPr>
        <w:t>significant difference</w:t>
      </w:r>
      <w:r w:rsidRPr="009D5E2C">
        <w:rPr>
          <w:rFonts w:eastAsiaTheme="majorEastAsia" w:cstheme="majorBidi"/>
          <w:sz w:val="24"/>
          <w:szCs w:val="24"/>
          <w:lang w:eastAsia="en-AU"/>
        </w:rPr>
        <w:t xml:space="preserve"> in the prevalence of bilateral VI between </w:t>
      </w:r>
      <w:r w:rsidR="0039621F">
        <w:rPr>
          <w:rFonts w:eastAsiaTheme="majorEastAsia" w:cstheme="majorBidi"/>
          <w:sz w:val="24"/>
          <w:szCs w:val="24"/>
          <w:lang w:eastAsia="en-AU"/>
        </w:rPr>
        <w:t>states/t</w:t>
      </w:r>
      <w:r w:rsidR="007C6C5D">
        <w:rPr>
          <w:rFonts w:eastAsiaTheme="majorEastAsia" w:cstheme="majorBidi"/>
          <w:sz w:val="24"/>
          <w:szCs w:val="24"/>
          <w:lang w:eastAsia="en-AU"/>
        </w:rPr>
        <w:t>erritory was observed</w:t>
      </w:r>
      <w:r w:rsidRPr="009D5E2C">
        <w:rPr>
          <w:rFonts w:eastAsiaTheme="majorEastAsia" w:cstheme="majorBidi"/>
          <w:sz w:val="24"/>
          <w:szCs w:val="24"/>
          <w:lang w:eastAsia="en-AU"/>
        </w:rPr>
        <w:t xml:space="preserve"> </w:t>
      </w:r>
      <w:r w:rsidR="007C6C5D">
        <w:rPr>
          <w:rFonts w:eastAsiaTheme="majorEastAsia" w:cstheme="majorBidi"/>
          <w:sz w:val="24"/>
          <w:szCs w:val="24"/>
          <w:lang w:eastAsia="en-AU"/>
        </w:rPr>
        <w:t>(</w:t>
      </w:r>
      <w:r w:rsidRPr="009D5E2C">
        <w:rPr>
          <w:rFonts w:eastAsiaTheme="majorEastAsia" w:cstheme="majorBidi"/>
          <w:sz w:val="24"/>
          <w:szCs w:val="24"/>
          <w:lang w:eastAsia="en-AU"/>
        </w:rPr>
        <w:t xml:space="preserve">p=0.008). </w:t>
      </w:r>
      <w:r w:rsidR="007C6C5D">
        <w:rPr>
          <w:rFonts w:eastAsiaTheme="majorEastAsia" w:cstheme="majorBidi"/>
          <w:sz w:val="24"/>
          <w:szCs w:val="24"/>
          <w:lang w:eastAsia="en-AU"/>
        </w:rPr>
        <w:t xml:space="preserve">However, logistic regression analysis revealed no significant </w:t>
      </w:r>
      <w:r w:rsidR="0039621F">
        <w:rPr>
          <w:rFonts w:eastAsiaTheme="majorEastAsia" w:cstheme="majorBidi"/>
          <w:sz w:val="24"/>
          <w:szCs w:val="24"/>
          <w:lang w:eastAsia="en-AU"/>
        </w:rPr>
        <w:t>differences between individual s</w:t>
      </w:r>
      <w:r w:rsidR="007C6C5D">
        <w:rPr>
          <w:rFonts w:eastAsiaTheme="majorEastAsia" w:cstheme="majorBidi"/>
          <w:sz w:val="24"/>
          <w:szCs w:val="24"/>
          <w:lang w:eastAsia="en-AU"/>
        </w:rPr>
        <w:t>tates.</w:t>
      </w:r>
      <w:r w:rsidR="007E28ED">
        <w:rPr>
          <w:rFonts w:eastAsiaTheme="majorEastAsia" w:cstheme="majorBidi"/>
          <w:sz w:val="24"/>
          <w:szCs w:val="24"/>
          <w:lang w:eastAsia="en-AU"/>
        </w:rPr>
        <w:t xml:space="preserve"> Similarly, the age-adjusted prevalence appeared to have </w:t>
      </w:r>
      <w:r w:rsidR="0039621F">
        <w:rPr>
          <w:rFonts w:eastAsiaTheme="majorEastAsia" w:cstheme="majorBidi"/>
          <w:sz w:val="24"/>
          <w:szCs w:val="24"/>
          <w:lang w:eastAsia="en-AU"/>
        </w:rPr>
        <w:t>an overall significant between s</w:t>
      </w:r>
      <w:r w:rsidR="007E28ED">
        <w:rPr>
          <w:rFonts w:eastAsiaTheme="majorEastAsia" w:cstheme="majorBidi"/>
          <w:sz w:val="24"/>
          <w:szCs w:val="24"/>
          <w:lang w:eastAsia="en-AU"/>
        </w:rPr>
        <w:t xml:space="preserve">tates (p=0.01), however, no </w:t>
      </w:r>
      <w:r w:rsidR="0039621F">
        <w:rPr>
          <w:rFonts w:eastAsiaTheme="majorEastAsia" w:cstheme="majorBidi"/>
          <w:sz w:val="24"/>
          <w:szCs w:val="24"/>
          <w:lang w:eastAsia="en-AU"/>
        </w:rPr>
        <w:t>individual differences between s</w:t>
      </w:r>
      <w:r w:rsidR="007E28ED">
        <w:rPr>
          <w:rFonts w:eastAsiaTheme="majorEastAsia" w:cstheme="majorBidi"/>
          <w:sz w:val="24"/>
          <w:szCs w:val="24"/>
          <w:lang w:eastAsia="en-AU"/>
        </w:rPr>
        <w:t>tates were revealed with logistic regression.</w:t>
      </w:r>
      <w:r w:rsidRPr="009D5E2C">
        <w:t xml:space="preserve"> </w:t>
      </w:r>
      <w:r w:rsidRPr="009D5E2C">
        <w:rPr>
          <w:sz w:val="24"/>
        </w:rPr>
        <w:t>Due to the disproportionate representat</w:t>
      </w:r>
      <w:r w:rsidR="0039621F">
        <w:rPr>
          <w:sz w:val="24"/>
        </w:rPr>
        <w:t>ion of populations within each state/t</w:t>
      </w:r>
      <w:r w:rsidRPr="009D5E2C">
        <w:rPr>
          <w:sz w:val="24"/>
        </w:rPr>
        <w:t>erritory, interpretation of the statistical comparisons should be treated with caution</w:t>
      </w:r>
      <w:r>
        <w:rPr>
          <w:sz w:val="24"/>
        </w:rPr>
        <w:t>.</w:t>
      </w:r>
    </w:p>
    <w:tbl>
      <w:tblPr>
        <w:tblStyle w:val="TableGrid17"/>
        <w:tblpPr w:leftFromText="180" w:rightFromText="180" w:vertAnchor="page" w:horzAnchor="page" w:tblpX="772" w:tblpY="2178"/>
        <w:tblW w:w="1601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567"/>
        <w:gridCol w:w="708"/>
        <w:gridCol w:w="2268"/>
        <w:gridCol w:w="1701"/>
        <w:gridCol w:w="851"/>
        <w:gridCol w:w="1417"/>
        <w:gridCol w:w="709"/>
        <w:gridCol w:w="567"/>
        <w:gridCol w:w="1843"/>
        <w:gridCol w:w="1701"/>
        <w:gridCol w:w="850"/>
        <w:gridCol w:w="1276"/>
      </w:tblGrid>
      <w:tr w:rsidR="00825449" w:rsidRPr="009D5E2C" w14:paraId="32C7F111" w14:textId="77777777" w:rsidTr="00B61D47">
        <w:tc>
          <w:tcPr>
            <w:tcW w:w="1560" w:type="dxa"/>
            <w:vMerge w:val="restart"/>
            <w:tcBorders>
              <w:top w:val="single" w:sz="4" w:space="0" w:color="auto"/>
              <w:bottom w:val="nil"/>
            </w:tcBorders>
          </w:tcPr>
          <w:p w14:paraId="4CE8CC1E" w14:textId="5FE0E298" w:rsidR="00825449" w:rsidRPr="009D5E2C" w:rsidRDefault="00825449" w:rsidP="00825449">
            <w:pPr>
              <w:spacing w:line="360" w:lineRule="auto"/>
              <w:rPr>
                <w:b/>
              </w:rPr>
            </w:pPr>
            <w:bookmarkStart w:id="497" w:name="_Ref453581731"/>
            <w:bookmarkStart w:id="498" w:name="_Toc453601483"/>
            <w:bookmarkStart w:id="499" w:name="_Ref453882192"/>
            <w:r w:rsidRPr="009D5E2C">
              <w:rPr>
                <w:b/>
              </w:rPr>
              <w:lastRenderedPageBreak/>
              <w:br/>
              <w:t xml:space="preserve">Crude </w:t>
            </w:r>
          </w:p>
        </w:tc>
        <w:tc>
          <w:tcPr>
            <w:tcW w:w="6095" w:type="dxa"/>
            <w:gridSpan w:val="5"/>
            <w:tcBorders>
              <w:top w:val="single" w:sz="4" w:space="0" w:color="auto"/>
              <w:bottom w:val="single" w:sz="4" w:space="0" w:color="auto"/>
              <w:right w:val="nil"/>
            </w:tcBorders>
          </w:tcPr>
          <w:p w14:paraId="19EB6C0C" w14:textId="77777777" w:rsidR="00825449" w:rsidRPr="009D5E2C" w:rsidRDefault="00825449" w:rsidP="00825449">
            <w:pPr>
              <w:spacing w:line="360" w:lineRule="auto"/>
              <w:jc w:val="center"/>
            </w:pPr>
            <w:r w:rsidRPr="009D5E2C">
              <w:rPr>
                <w:rFonts w:ascii="Calibri" w:eastAsia="Times New Roman" w:hAnsi="Calibri" w:cs="Times New Roman"/>
                <w:b/>
                <w:bCs/>
                <w:color w:val="000000"/>
              </w:rPr>
              <w:t>Indigenous (n=</w:t>
            </w:r>
            <w:r w:rsidRPr="009D5E2C">
              <w:t xml:space="preserve"> </w:t>
            </w:r>
            <w:r w:rsidRPr="009D5E2C">
              <w:rPr>
                <w:rFonts w:ascii="Calibri" w:eastAsia="Times New Roman" w:hAnsi="Calibri" w:cs="Times New Roman"/>
                <w:b/>
                <w:bCs/>
                <w:color w:val="000000"/>
              </w:rPr>
              <w:t>1738)</w:t>
            </w:r>
          </w:p>
        </w:tc>
        <w:tc>
          <w:tcPr>
            <w:tcW w:w="1417" w:type="dxa"/>
            <w:tcBorders>
              <w:top w:val="single" w:sz="4" w:space="0" w:color="auto"/>
              <w:left w:val="nil"/>
              <w:bottom w:val="single" w:sz="4" w:space="0" w:color="auto"/>
              <w:right w:val="single" w:sz="4" w:space="0" w:color="auto"/>
            </w:tcBorders>
          </w:tcPr>
          <w:p w14:paraId="779CD755" w14:textId="77777777" w:rsidR="00825449" w:rsidRPr="009D5E2C" w:rsidRDefault="00825449" w:rsidP="00825449">
            <w:pPr>
              <w:spacing w:line="360" w:lineRule="auto"/>
              <w:jc w:val="center"/>
              <w:rPr>
                <w:rFonts w:ascii="Calibri" w:eastAsia="Times New Roman" w:hAnsi="Calibri" w:cs="Times New Roman"/>
                <w:b/>
                <w:bCs/>
                <w:color w:val="000000"/>
              </w:rPr>
            </w:pPr>
          </w:p>
        </w:tc>
        <w:tc>
          <w:tcPr>
            <w:tcW w:w="5670" w:type="dxa"/>
            <w:gridSpan w:val="5"/>
            <w:tcBorders>
              <w:top w:val="single" w:sz="4" w:space="0" w:color="auto"/>
              <w:left w:val="single" w:sz="4" w:space="0" w:color="auto"/>
              <w:bottom w:val="single" w:sz="4" w:space="0" w:color="auto"/>
              <w:right w:val="nil"/>
            </w:tcBorders>
          </w:tcPr>
          <w:p w14:paraId="56FDC2F3" w14:textId="77777777" w:rsidR="00825449" w:rsidRPr="009D5E2C" w:rsidRDefault="00825449" w:rsidP="00825449">
            <w:pPr>
              <w:spacing w:line="360" w:lineRule="auto"/>
              <w:jc w:val="center"/>
            </w:pPr>
            <w:r w:rsidRPr="009D5E2C">
              <w:rPr>
                <w:rFonts w:ascii="Calibri" w:eastAsia="Times New Roman" w:hAnsi="Calibri" w:cs="Times New Roman"/>
                <w:b/>
                <w:bCs/>
                <w:color w:val="000000"/>
              </w:rPr>
              <w:t>Non-Indigenous (n=3098)</w:t>
            </w:r>
          </w:p>
        </w:tc>
        <w:tc>
          <w:tcPr>
            <w:tcW w:w="1276" w:type="dxa"/>
            <w:tcBorders>
              <w:top w:val="single" w:sz="4" w:space="0" w:color="auto"/>
              <w:left w:val="nil"/>
              <w:bottom w:val="single" w:sz="4" w:space="0" w:color="auto"/>
            </w:tcBorders>
          </w:tcPr>
          <w:p w14:paraId="602CD3D8" w14:textId="77777777" w:rsidR="00825449" w:rsidRPr="009D5E2C" w:rsidRDefault="00825449" w:rsidP="00825449">
            <w:pPr>
              <w:spacing w:line="360" w:lineRule="auto"/>
              <w:jc w:val="center"/>
              <w:rPr>
                <w:rFonts w:ascii="Calibri" w:eastAsia="Times New Roman" w:hAnsi="Calibri" w:cs="Times New Roman"/>
                <w:b/>
                <w:bCs/>
                <w:color w:val="000000"/>
              </w:rPr>
            </w:pPr>
          </w:p>
        </w:tc>
      </w:tr>
      <w:tr w:rsidR="00825449" w:rsidRPr="009D5E2C" w14:paraId="49F3C828" w14:textId="77777777" w:rsidTr="00B61D47">
        <w:tc>
          <w:tcPr>
            <w:tcW w:w="1560" w:type="dxa"/>
            <w:vMerge/>
            <w:tcBorders>
              <w:top w:val="nil"/>
              <w:bottom w:val="nil"/>
            </w:tcBorders>
          </w:tcPr>
          <w:p w14:paraId="3B77ECB9" w14:textId="77777777" w:rsidR="00825449" w:rsidRPr="009D5E2C" w:rsidRDefault="00825449" w:rsidP="00825449">
            <w:pPr>
              <w:spacing w:line="360" w:lineRule="auto"/>
            </w:pPr>
          </w:p>
        </w:tc>
        <w:tc>
          <w:tcPr>
            <w:tcW w:w="567" w:type="dxa"/>
            <w:tcBorders>
              <w:top w:val="single" w:sz="4" w:space="0" w:color="auto"/>
              <w:bottom w:val="nil"/>
            </w:tcBorders>
          </w:tcPr>
          <w:p w14:paraId="02C13CFE" w14:textId="77777777" w:rsidR="00825449" w:rsidRPr="009D5E2C" w:rsidRDefault="00825449" w:rsidP="00825449">
            <w:pPr>
              <w:spacing w:line="360" w:lineRule="auto"/>
              <w:jc w:val="right"/>
              <w:rPr>
                <w:b/>
              </w:rPr>
            </w:pPr>
            <w:r w:rsidRPr="009D5E2C">
              <w:rPr>
                <w:b/>
              </w:rPr>
              <w:t>N</w:t>
            </w:r>
          </w:p>
        </w:tc>
        <w:tc>
          <w:tcPr>
            <w:tcW w:w="708" w:type="dxa"/>
            <w:tcBorders>
              <w:top w:val="single" w:sz="4" w:space="0" w:color="auto"/>
              <w:bottom w:val="nil"/>
            </w:tcBorders>
          </w:tcPr>
          <w:p w14:paraId="4A4D9033" w14:textId="77777777" w:rsidR="00825449" w:rsidRPr="009D5E2C" w:rsidRDefault="00825449" w:rsidP="00825449">
            <w:pPr>
              <w:spacing w:line="360" w:lineRule="auto"/>
              <w:jc w:val="right"/>
              <w:rPr>
                <w:b/>
              </w:rPr>
            </w:pPr>
            <w:r w:rsidRPr="009D5E2C">
              <w:rPr>
                <w:b/>
              </w:rPr>
              <w:t>n</w:t>
            </w:r>
            <w:r w:rsidRPr="009D5E2C">
              <w:rPr>
                <w:b/>
                <w:vertAlign w:val="superscript"/>
              </w:rPr>
              <w:t>1</w:t>
            </w:r>
            <w:r w:rsidRPr="009D5E2C">
              <w:rPr>
                <w:b/>
              </w:rPr>
              <w:t xml:space="preserve"> </w:t>
            </w:r>
          </w:p>
        </w:tc>
        <w:tc>
          <w:tcPr>
            <w:tcW w:w="2268" w:type="dxa"/>
            <w:tcBorders>
              <w:top w:val="nil"/>
              <w:bottom w:val="nil"/>
              <w:right w:val="nil"/>
            </w:tcBorders>
          </w:tcPr>
          <w:p w14:paraId="1CA1C9A7" w14:textId="77777777" w:rsidR="00825449" w:rsidRPr="009D5E2C" w:rsidRDefault="00825449" w:rsidP="00825449">
            <w:pPr>
              <w:spacing w:line="360" w:lineRule="auto"/>
              <w:jc w:val="right"/>
              <w:rPr>
                <w:b/>
              </w:rPr>
            </w:pPr>
            <w:r w:rsidRPr="009D5E2C">
              <w:rPr>
                <w:b/>
              </w:rPr>
              <w:t>% (95% CI)</w:t>
            </w:r>
          </w:p>
        </w:tc>
        <w:tc>
          <w:tcPr>
            <w:tcW w:w="1701" w:type="dxa"/>
            <w:tcBorders>
              <w:top w:val="nil"/>
              <w:left w:val="nil"/>
              <w:bottom w:val="nil"/>
              <w:right w:val="nil"/>
            </w:tcBorders>
          </w:tcPr>
          <w:p w14:paraId="05C1BCFA" w14:textId="77777777" w:rsidR="00825449" w:rsidRPr="009D5E2C" w:rsidRDefault="00825449" w:rsidP="00825449">
            <w:pPr>
              <w:spacing w:line="360" w:lineRule="auto"/>
              <w:jc w:val="right"/>
              <w:rPr>
                <w:b/>
              </w:rPr>
            </w:pPr>
            <w:r w:rsidRPr="009D5E2C">
              <w:rPr>
                <w:b/>
              </w:rPr>
              <w:t>OR</w:t>
            </w:r>
            <w:r w:rsidRPr="009D5E2C">
              <w:rPr>
                <w:b/>
                <w:vertAlign w:val="superscript"/>
              </w:rPr>
              <w:t xml:space="preserve">2 </w:t>
            </w:r>
            <w:r w:rsidRPr="009D5E2C">
              <w:rPr>
                <w:b/>
              </w:rPr>
              <w:t>(95% CI)</w:t>
            </w:r>
          </w:p>
        </w:tc>
        <w:tc>
          <w:tcPr>
            <w:tcW w:w="851" w:type="dxa"/>
            <w:tcBorders>
              <w:top w:val="nil"/>
              <w:left w:val="nil"/>
              <w:bottom w:val="nil"/>
              <w:right w:val="nil"/>
            </w:tcBorders>
          </w:tcPr>
          <w:p w14:paraId="747B63DC" w14:textId="01B30AD7" w:rsidR="00825449" w:rsidRPr="009D5E2C" w:rsidRDefault="00B61D47" w:rsidP="00825449">
            <w:pPr>
              <w:spacing w:line="360" w:lineRule="auto"/>
              <w:jc w:val="right"/>
              <w:rPr>
                <w:b/>
              </w:rPr>
            </w:pPr>
            <w:r>
              <w:rPr>
                <w:b/>
              </w:rPr>
              <w:t>p</w:t>
            </w:r>
            <w:r>
              <w:rPr>
                <w:vertAlign w:val="superscript"/>
              </w:rPr>
              <w:t>*</w:t>
            </w:r>
          </w:p>
        </w:tc>
        <w:tc>
          <w:tcPr>
            <w:tcW w:w="1417" w:type="dxa"/>
            <w:tcBorders>
              <w:top w:val="nil"/>
              <w:left w:val="nil"/>
              <w:bottom w:val="nil"/>
              <w:right w:val="single" w:sz="4" w:space="0" w:color="auto"/>
            </w:tcBorders>
          </w:tcPr>
          <w:p w14:paraId="3CB2F319" w14:textId="512A174E" w:rsidR="00825449" w:rsidRPr="009D5E2C" w:rsidRDefault="006F1FB9" w:rsidP="00825449">
            <w:pPr>
              <w:spacing w:line="360" w:lineRule="auto"/>
              <w:jc w:val="right"/>
              <w:rPr>
                <w:b/>
              </w:rPr>
            </w:pPr>
            <w:r>
              <w:rPr>
                <w:b/>
                <w:color w:val="222222"/>
                <w:shd w:val="clear" w:color="auto" w:fill="FFFFFF"/>
              </w:rPr>
              <w:t>χ</w:t>
            </w:r>
            <w:r w:rsidR="00825449" w:rsidRPr="009D5E2C">
              <w:rPr>
                <w:b/>
                <w:color w:val="222222"/>
                <w:shd w:val="clear" w:color="auto" w:fill="FFFFFF"/>
                <w:vertAlign w:val="superscript"/>
              </w:rPr>
              <w:t>2</w:t>
            </w:r>
            <w:r w:rsidR="00825449" w:rsidRPr="009D5E2C">
              <w:rPr>
                <w:b/>
                <w:color w:val="222222"/>
                <w:shd w:val="clear" w:color="auto" w:fill="FFFFFF"/>
              </w:rPr>
              <w:t xml:space="preserve"> p value</w:t>
            </w:r>
            <w:r w:rsidR="00B61D47">
              <w:rPr>
                <w:b/>
                <w:color w:val="222222"/>
                <w:shd w:val="clear" w:color="auto" w:fill="FFFFFF"/>
              </w:rPr>
              <w:t>**</w:t>
            </w:r>
            <w:r w:rsidR="00825449" w:rsidRPr="009D5E2C">
              <w:rPr>
                <w:b/>
                <w:color w:val="222222"/>
                <w:shd w:val="clear" w:color="auto" w:fill="FFFFFF"/>
              </w:rPr>
              <w:br/>
            </w:r>
            <w:r w:rsidR="00825449" w:rsidRPr="009D5E2C">
              <w:t xml:space="preserve"> 0.008</w:t>
            </w:r>
          </w:p>
        </w:tc>
        <w:tc>
          <w:tcPr>
            <w:tcW w:w="709" w:type="dxa"/>
            <w:tcBorders>
              <w:top w:val="nil"/>
              <w:left w:val="single" w:sz="4" w:space="0" w:color="auto"/>
              <w:bottom w:val="nil"/>
              <w:right w:val="nil"/>
            </w:tcBorders>
          </w:tcPr>
          <w:p w14:paraId="3824C972" w14:textId="77777777" w:rsidR="00825449" w:rsidRPr="009D5E2C" w:rsidRDefault="00825449" w:rsidP="00825449">
            <w:pPr>
              <w:spacing w:line="360" w:lineRule="auto"/>
              <w:jc w:val="right"/>
              <w:rPr>
                <w:b/>
              </w:rPr>
            </w:pPr>
            <w:r w:rsidRPr="009D5E2C">
              <w:rPr>
                <w:b/>
              </w:rPr>
              <w:t>N</w:t>
            </w:r>
          </w:p>
        </w:tc>
        <w:tc>
          <w:tcPr>
            <w:tcW w:w="567" w:type="dxa"/>
            <w:tcBorders>
              <w:top w:val="nil"/>
              <w:left w:val="nil"/>
              <w:bottom w:val="nil"/>
              <w:right w:val="nil"/>
            </w:tcBorders>
          </w:tcPr>
          <w:p w14:paraId="7650D933" w14:textId="77777777" w:rsidR="00825449" w:rsidRPr="009D5E2C" w:rsidRDefault="00825449" w:rsidP="00825449">
            <w:pPr>
              <w:spacing w:line="360" w:lineRule="auto"/>
              <w:jc w:val="right"/>
              <w:rPr>
                <w:b/>
              </w:rPr>
            </w:pPr>
            <w:r w:rsidRPr="009D5E2C">
              <w:rPr>
                <w:b/>
              </w:rPr>
              <w:t>n</w:t>
            </w:r>
            <w:r w:rsidRPr="009D5E2C">
              <w:rPr>
                <w:b/>
                <w:vertAlign w:val="superscript"/>
              </w:rPr>
              <w:t>1</w:t>
            </w:r>
            <w:r w:rsidRPr="009D5E2C">
              <w:rPr>
                <w:b/>
              </w:rPr>
              <w:t xml:space="preserve"> </w:t>
            </w:r>
          </w:p>
        </w:tc>
        <w:tc>
          <w:tcPr>
            <w:tcW w:w="1843" w:type="dxa"/>
            <w:tcBorders>
              <w:top w:val="nil"/>
              <w:left w:val="nil"/>
              <w:bottom w:val="nil"/>
              <w:right w:val="nil"/>
            </w:tcBorders>
          </w:tcPr>
          <w:p w14:paraId="16A981FA" w14:textId="77777777" w:rsidR="00825449" w:rsidRPr="009D5E2C" w:rsidRDefault="00825449" w:rsidP="00825449">
            <w:pPr>
              <w:spacing w:line="360" w:lineRule="auto"/>
              <w:jc w:val="right"/>
              <w:rPr>
                <w:b/>
              </w:rPr>
            </w:pPr>
            <w:r w:rsidRPr="009D5E2C">
              <w:rPr>
                <w:b/>
              </w:rPr>
              <w:t>% (95% CI)</w:t>
            </w:r>
          </w:p>
        </w:tc>
        <w:tc>
          <w:tcPr>
            <w:tcW w:w="1701" w:type="dxa"/>
            <w:tcBorders>
              <w:top w:val="nil"/>
              <w:left w:val="nil"/>
              <w:bottom w:val="nil"/>
              <w:right w:val="nil"/>
            </w:tcBorders>
          </w:tcPr>
          <w:p w14:paraId="7FEBFE73" w14:textId="77777777" w:rsidR="00825449" w:rsidRPr="009D5E2C" w:rsidRDefault="00825449" w:rsidP="00825449">
            <w:pPr>
              <w:spacing w:line="360" w:lineRule="auto"/>
              <w:jc w:val="right"/>
              <w:rPr>
                <w:b/>
              </w:rPr>
            </w:pPr>
            <w:r w:rsidRPr="009D5E2C">
              <w:rPr>
                <w:b/>
              </w:rPr>
              <w:t>OR</w:t>
            </w:r>
            <w:r w:rsidRPr="009D5E2C">
              <w:rPr>
                <w:b/>
                <w:vertAlign w:val="superscript"/>
              </w:rPr>
              <w:t>2</w:t>
            </w:r>
            <w:r w:rsidRPr="009D5E2C">
              <w:rPr>
                <w:b/>
              </w:rPr>
              <w:t xml:space="preserve"> (95% CI)</w:t>
            </w:r>
          </w:p>
        </w:tc>
        <w:tc>
          <w:tcPr>
            <w:tcW w:w="850" w:type="dxa"/>
            <w:tcBorders>
              <w:top w:val="nil"/>
              <w:left w:val="nil"/>
              <w:bottom w:val="nil"/>
              <w:right w:val="nil"/>
            </w:tcBorders>
          </w:tcPr>
          <w:p w14:paraId="1B8D8F8B" w14:textId="77777777" w:rsidR="00825449" w:rsidRPr="009D5E2C" w:rsidRDefault="00825449" w:rsidP="00825449">
            <w:pPr>
              <w:spacing w:line="360" w:lineRule="auto"/>
              <w:jc w:val="right"/>
              <w:rPr>
                <w:b/>
              </w:rPr>
            </w:pPr>
            <w:r w:rsidRPr="009D5E2C">
              <w:rPr>
                <w:b/>
              </w:rPr>
              <w:t>p</w:t>
            </w:r>
          </w:p>
        </w:tc>
        <w:tc>
          <w:tcPr>
            <w:tcW w:w="1276" w:type="dxa"/>
            <w:tcBorders>
              <w:top w:val="nil"/>
              <w:left w:val="nil"/>
              <w:bottom w:val="nil"/>
            </w:tcBorders>
          </w:tcPr>
          <w:p w14:paraId="20C89473" w14:textId="10A59CD0" w:rsidR="00825449" w:rsidRPr="009D5E2C" w:rsidRDefault="006F1FB9" w:rsidP="00825449">
            <w:pPr>
              <w:spacing w:line="360" w:lineRule="auto"/>
              <w:jc w:val="right"/>
              <w:rPr>
                <w:b/>
              </w:rPr>
            </w:pPr>
            <w:r>
              <w:rPr>
                <w:b/>
                <w:color w:val="222222"/>
                <w:shd w:val="clear" w:color="auto" w:fill="FFFFFF"/>
              </w:rPr>
              <w:t>χ</w:t>
            </w:r>
            <w:r w:rsidR="00825449" w:rsidRPr="009D5E2C">
              <w:rPr>
                <w:b/>
                <w:color w:val="222222"/>
                <w:shd w:val="clear" w:color="auto" w:fill="FFFFFF"/>
                <w:vertAlign w:val="superscript"/>
              </w:rPr>
              <w:t>2</w:t>
            </w:r>
            <w:r w:rsidR="00825449" w:rsidRPr="009D5E2C">
              <w:rPr>
                <w:b/>
                <w:color w:val="222222"/>
                <w:shd w:val="clear" w:color="auto" w:fill="FFFFFF"/>
              </w:rPr>
              <w:t xml:space="preserve"> p value</w:t>
            </w:r>
            <w:r w:rsidR="00825449" w:rsidRPr="009D5E2C">
              <w:rPr>
                <w:b/>
                <w:color w:val="222222"/>
                <w:shd w:val="clear" w:color="auto" w:fill="FFFFFF"/>
              </w:rPr>
              <w:br/>
            </w:r>
            <w:r w:rsidR="00825449" w:rsidRPr="009D5E2C">
              <w:t xml:space="preserve"> 0.073</w:t>
            </w:r>
          </w:p>
        </w:tc>
      </w:tr>
      <w:tr w:rsidR="00707068" w:rsidRPr="009D5E2C" w14:paraId="0E5DC1AF" w14:textId="77777777" w:rsidTr="00B61D47">
        <w:tc>
          <w:tcPr>
            <w:tcW w:w="1560" w:type="dxa"/>
            <w:tcBorders>
              <w:top w:val="nil"/>
              <w:bottom w:val="nil"/>
              <w:right w:val="nil"/>
            </w:tcBorders>
            <w:vAlign w:val="center"/>
          </w:tcPr>
          <w:p w14:paraId="28529234" w14:textId="77777777" w:rsidR="00707068" w:rsidRPr="009D5E2C" w:rsidRDefault="00707068" w:rsidP="00707068">
            <w:pPr>
              <w:spacing w:line="360" w:lineRule="auto"/>
            </w:pPr>
            <w:r w:rsidRPr="009D5E2C">
              <w:rPr>
                <w:rFonts w:ascii="Calibri" w:eastAsia="Times New Roman" w:hAnsi="Calibri" w:cs="Times New Roman"/>
                <w:color w:val="000000"/>
              </w:rPr>
              <w:t>NSW</w:t>
            </w:r>
          </w:p>
        </w:tc>
        <w:tc>
          <w:tcPr>
            <w:tcW w:w="567" w:type="dxa"/>
            <w:tcBorders>
              <w:top w:val="nil"/>
              <w:left w:val="nil"/>
              <w:bottom w:val="nil"/>
              <w:right w:val="nil"/>
            </w:tcBorders>
          </w:tcPr>
          <w:p w14:paraId="02BFAF68" w14:textId="77777777" w:rsidR="00707068" w:rsidRPr="009D5E2C" w:rsidRDefault="00707068" w:rsidP="00707068">
            <w:pPr>
              <w:spacing w:line="360" w:lineRule="auto"/>
              <w:jc w:val="right"/>
            </w:pPr>
            <w:r w:rsidRPr="009D5E2C">
              <w:t>578</w:t>
            </w:r>
          </w:p>
        </w:tc>
        <w:tc>
          <w:tcPr>
            <w:tcW w:w="708" w:type="dxa"/>
            <w:tcBorders>
              <w:top w:val="nil"/>
              <w:left w:val="nil"/>
              <w:bottom w:val="nil"/>
              <w:right w:val="nil"/>
            </w:tcBorders>
          </w:tcPr>
          <w:p w14:paraId="0EB8EC72" w14:textId="77777777" w:rsidR="00707068" w:rsidRPr="009D5E2C" w:rsidRDefault="00707068" w:rsidP="00707068">
            <w:pPr>
              <w:spacing w:line="360" w:lineRule="auto"/>
              <w:jc w:val="right"/>
            </w:pPr>
            <w:r w:rsidRPr="009D5E2C">
              <w:t>61</w:t>
            </w:r>
          </w:p>
        </w:tc>
        <w:tc>
          <w:tcPr>
            <w:tcW w:w="2268" w:type="dxa"/>
            <w:tcBorders>
              <w:top w:val="nil"/>
              <w:left w:val="nil"/>
              <w:bottom w:val="nil"/>
              <w:right w:val="nil"/>
            </w:tcBorders>
          </w:tcPr>
          <w:p w14:paraId="675385B7" w14:textId="5904C939" w:rsidR="00707068" w:rsidRPr="009D5E2C" w:rsidRDefault="00707068" w:rsidP="00707068">
            <w:pPr>
              <w:spacing w:line="360" w:lineRule="auto"/>
              <w:jc w:val="right"/>
            </w:pPr>
            <w:r w:rsidRPr="009D5E2C">
              <w:t>10.55 (8.17, 13.35)</w:t>
            </w:r>
          </w:p>
        </w:tc>
        <w:tc>
          <w:tcPr>
            <w:tcW w:w="1701" w:type="dxa"/>
            <w:tcBorders>
              <w:top w:val="nil"/>
              <w:left w:val="nil"/>
              <w:bottom w:val="nil"/>
              <w:right w:val="nil"/>
            </w:tcBorders>
          </w:tcPr>
          <w:p w14:paraId="0A3DA615" w14:textId="033C2DA8" w:rsidR="00707068" w:rsidRPr="009D5E2C" w:rsidRDefault="00707068" w:rsidP="00707068">
            <w:pPr>
              <w:spacing w:line="360" w:lineRule="auto"/>
              <w:jc w:val="right"/>
            </w:pPr>
            <w:r w:rsidRPr="009D5E2C">
              <w:t>1</w:t>
            </w:r>
          </w:p>
        </w:tc>
        <w:tc>
          <w:tcPr>
            <w:tcW w:w="851" w:type="dxa"/>
            <w:tcBorders>
              <w:top w:val="nil"/>
              <w:left w:val="nil"/>
              <w:bottom w:val="nil"/>
              <w:right w:val="nil"/>
            </w:tcBorders>
          </w:tcPr>
          <w:p w14:paraId="7A193CFB" w14:textId="77777777" w:rsidR="00707068" w:rsidRPr="009D5E2C" w:rsidRDefault="00707068" w:rsidP="00707068">
            <w:pPr>
              <w:spacing w:line="360" w:lineRule="auto"/>
              <w:jc w:val="right"/>
            </w:pPr>
          </w:p>
        </w:tc>
        <w:tc>
          <w:tcPr>
            <w:tcW w:w="1417" w:type="dxa"/>
            <w:tcBorders>
              <w:top w:val="nil"/>
              <w:left w:val="nil"/>
              <w:bottom w:val="nil"/>
              <w:right w:val="single" w:sz="4" w:space="0" w:color="auto"/>
            </w:tcBorders>
          </w:tcPr>
          <w:p w14:paraId="354562B8" w14:textId="77777777" w:rsidR="00707068" w:rsidRPr="009D5E2C" w:rsidRDefault="00707068" w:rsidP="00707068">
            <w:pPr>
              <w:spacing w:line="360" w:lineRule="auto"/>
              <w:jc w:val="right"/>
            </w:pPr>
          </w:p>
        </w:tc>
        <w:tc>
          <w:tcPr>
            <w:tcW w:w="709" w:type="dxa"/>
            <w:tcBorders>
              <w:top w:val="nil"/>
              <w:left w:val="single" w:sz="4" w:space="0" w:color="auto"/>
              <w:bottom w:val="nil"/>
              <w:right w:val="nil"/>
            </w:tcBorders>
          </w:tcPr>
          <w:p w14:paraId="41E8F84C" w14:textId="77777777" w:rsidR="00707068" w:rsidRPr="009D5E2C" w:rsidRDefault="00707068" w:rsidP="00707068">
            <w:pPr>
              <w:spacing w:line="360" w:lineRule="auto"/>
              <w:jc w:val="right"/>
            </w:pPr>
            <w:r w:rsidRPr="009D5E2C">
              <w:t>1072</w:t>
            </w:r>
          </w:p>
        </w:tc>
        <w:tc>
          <w:tcPr>
            <w:tcW w:w="567" w:type="dxa"/>
            <w:tcBorders>
              <w:top w:val="nil"/>
              <w:left w:val="nil"/>
              <w:bottom w:val="nil"/>
              <w:right w:val="nil"/>
            </w:tcBorders>
          </w:tcPr>
          <w:p w14:paraId="218A5214" w14:textId="77777777" w:rsidR="00707068" w:rsidRPr="009D5E2C" w:rsidRDefault="00707068" w:rsidP="00707068">
            <w:pPr>
              <w:spacing w:line="360" w:lineRule="auto"/>
              <w:jc w:val="right"/>
            </w:pPr>
            <w:r w:rsidRPr="009D5E2C">
              <w:t>66</w:t>
            </w:r>
          </w:p>
        </w:tc>
        <w:tc>
          <w:tcPr>
            <w:tcW w:w="1843" w:type="dxa"/>
            <w:tcBorders>
              <w:top w:val="nil"/>
              <w:left w:val="nil"/>
              <w:bottom w:val="nil"/>
              <w:right w:val="nil"/>
            </w:tcBorders>
          </w:tcPr>
          <w:p w14:paraId="527B9445" w14:textId="25D81FC5" w:rsidR="00707068" w:rsidRPr="009D5E2C" w:rsidRDefault="00707068" w:rsidP="00707068">
            <w:pPr>
              <w:spacing w:line="360" w:lineRule="auto"/>
              <w:jc w:val="right"/>
            </w:pPr>
            <w:r w:rsidRPr="009D5E2C">
              <w:t>6.16 (4.79, 7.77)</w:t>
            </w:r>
          </w:p>
        </w:tc>
        <w:tc>
          <w:tcPr>
            <w:tcW w:w="1701" w:type="dxa"/>
            <w:tcBorders>
              <w:top w:val="nil"/>
              <w:left w:val="nil"/>
              <w:bottom w:val="nil"/>
              <w:right w:val="nil"/>
            </w:tcBorders>
          </w:tcPr>
          <w:p w14:paraId="69F3EE16" w14:textId="26C188E6" w:rsidR="00707068" w:rsidRPr="009D5E2C" w:rsidRDefault="00707068" w:rsidP="00707068">
            <w:pPr>
              <w:spacing w:line="360" w:lineRule="auto"/>
              <w:jc w:val="right"/>
            </w:pPr>
            <w:r w:rsidRPr="009D5E2C">
              <w:t>1</w:t>
            </w:r>
          </w:p>
        </w:tc>
        <w:tc>
          <w:tcPr>
            <w:tcW w:w="850" w:type="dxa"/>
            <w:tcBorders>
              <w:top w:val="nil"/>
              <w:left w:val="nil"/>
              <w:bottom w:val="nil"/>
              <w:right w:val="nil"/>
            </w:tcBorders>
          </w:tcPr>
          <w:p w14:paraId="4E01A5B9" w14:textId="77777777" w:rsidR="00707068" w:rsidRPr="009D5E2C" w:rsidRDefault="00707068" w:rsidP="00707068">
            <w:pPr>
              <w:spacing w:line="360" w:lineRule="auto"/>
              <w:jc w:val="right"/>
            </w:pPr>
          </w:p>
        </w:tc>
        <w:tc>
          <w:tcPr>
            <w:tcW w:w="1276" w:type="dxa"/>
            <w:tcBorders>
              <w:top w:val="nil"/>
              <w:left w:val="nil"/>
              <w:bottom w:val="nil"/>
              <w:right w:val="nil"/>
            </w:tcBorders>
          </w:tcPr>
          <w:p w14:paraId="303F7AFB" w14:textId="77777777" w:rsidR="00707068" w:rsidRPr="009D5E2C" w:rsidRDefault="00707068" w:rsidP="00707068">
            <w:pPr>
              <w:spacing w:line="360" w:lineRule="auto"/>
              <w:jc w:val="right"/>
            </w:pPr>
          </w:p>
        </w:tc>
      </w:tr>
      <w:tr w:rsidR="00707068" w:rsidRPr="009D5E2C" w14:paraId="35199F2E" w14:textId="77777777" w:rsidTr="00B61D47">
        <w:tc>
          <w:tcPr>
            <w:tcW w:w="1560" w:type="dxa"/>
            <w:tcBorders>
              <w:top w:val="nil"/>
              <w:bottom w:val="nil"/>
              <w:right w:val="nil"/>
            </w:tcBorders>
            <w:vAlign w:val="center"/>
          </w:tcPr>
          <w:p w14:paraId="3DDC0987" w14:textId="77777777" w:rsidR="00707068" w:rsidRPr="009D5E2C" w:rsidRDefault="00707068" w:rsidP="00707068">
            <w:pPr>
              <w:spacing w:line="360" w:lineRule="auto"/>
            </w:pPr>
            <w:r w:rsidRPr="009D5E2C">
              <w:rPr>
                <w:rFonts w:ascii="Calibri" w:eastAsia="Times New Roman" w:hAnsi="Calibri" w:cs="Times New Roman"/>
                <w:color w:val="000000"/>
              </w:rPr>
              <w:t>NT</w:t>
            </w:r>
          </w:p>
        </w:tc>
        <w:tc>
          <w:tcPr>
            <w:tcW w:w="567" w:type="dxa"/>
            <w:tcBorders>
              <w:top w:val="nil"/>
              <w:left w:val="nil"/>
              <w:bottom w:val="nil"/>
              <w:right w:val="nil"/>
            </w:tcBorders>
          </w:tcPr>
          <w:p w14:paraId="3D66474D" w14:textId="77777777" w:rsidR="00707068" w:rsidRPr="009D5E2C" w:rsidRDefault="00707068" w:rsidP="00707068">
            <w:pPr>
              <w:spacing w:line="360" w:lineRule="auto"/>
              <w:jc w:val="right"/>
            </w:pPr>
            <w:r w:rsidRPr="009D5E2C">
              <w:t>49</w:t>
            </w:r>
          </w:p>
        </w:tc>
        <w:tc>
          <w:tcPr>
            <w:tcW w:w="708" w:type="dxa"/>
            <w:tcBorders>
              <w:top w:val="nil"/>
              <w:left w:val="nil"/>
              <w:bottom w:val="nil"/>
              <w:right w:val="nil"/>
            </w:tcBorders>
          </w:tcPr>
          <w:p w14:paraId="17CA24D9" w14:textId="77777777" w:rsidR="00707068" w:rsidRPr="009D5E2C" w:rsidRDefault="00707068" w:rsidP="00707068">
            <w:pPr>
              <w:spacing w:line="360" w:lineRule="auto"/>
              <w:jc w:val="right"/>
            </w:pPr>
            <w:r w:rsidRPr="009D5E2C">
              <w:t>9</w:t>
            </w:r>
          </w:p>
        </w:tc>
        <w:tc>
          <w:tcPr>
            <w:tcW w:w="2268" w:type="dxa"/>
            <w:tcBorders>
              <w:top w:val="nil"/>
              <w:left w:val="nil"/>
              <w:bottom w:val="nil"/>
              <w:right w:val="nil"/>
            </w:tcBorders>
          </w:tcPr>
          <w:p w14:paraId="40F4646F" w14:textId="2042116C" w:rsidR="00707068" w:rsidRPr="009D5E2C" w:rsidRDefault="00707068" w:rsidP="00707068">
            <w:pPr>
              <w:spacing w:line="360" w:lineRule="auto"/>
              <w:jc w:val="right"/>
            </w:pPr>
            <w:r w:rsidRPr="009D5E2C">
              <w:t>18.37 (8.76, 32.02)</w:t>
            </w:r>
          </w:p>
        </w:tc>
        <w:tc>
          <w:tcPr>
            <w:tcW w:w="1701" w:type="dxa"/>
            <w:tcBorders>
              <w:top w:val="nil"/>
              <w:left w:val="nil"/>
              <w:bottom w:val="nil"/>
              <w:right w:val="nil"/>
            </w:tcBorders>
          </w:tcPr>
          <w:p w14:paraId="7ABDDABA" w14:textId="0A5ECB1C" w:rsidR="00707068" w:rsidRPr="009D5E2C" w:rsidRDefault="00707068" w:rsidP="00707068">
            <w:pPr>
              <w:spacing w:line="360" w:lineRule="auto"/>
              <w:jc w:val="right"/>
            </w:pPr>
            <w:r w:rsidRPr="009D5E2C">
              <w:t>1.91 (0.88, 4.12)</w:t>
            </w:r>
          </w:p>
        </w:tc>
        <w:tc>
          <w:tcPr>
            <w:tcW w:w="851" w:type="dxa"/>
            <w:tcBorders>
              <w:top w:val="nil"/>
              <w:left w:val="nil"/>
              <w:bottom w:val="nil"/>
              <w:right w:val="nil"/>
            </w:tcBorders>
          </w:tcPr>
          <w:p w14:paraId="607CFAB1" w14:textId="77777777" w:rsidR="00707068" w:rsidRPr="009D5E2C" w:rsidRDefault="00707068" w:rsidP="00707068">
            <w:pPr>
              <w:spacing w:line="360" w:lineRule="auto"/>
              <w:jc w:val="right"/>
            </w:pPr>
            <w:r w:rsidRPr="009D5E2C">
              <w:t>0.101</w:t>
            </w:r>
          </w:p>
        </w:tc>
        <w:tc>
          <w:tcPr>
            <w:tcW w:w="1417" w:type="dxa"/>
            <w:tcBorders>
              <w:top w:val="nil"/>
              <w:left w:val="nil"/>
              <w:bottom w:val="nil"/>
              <w:right w:val="single" w:sz="4" w:space="0" w:color="auto"/>
            </w:tcBorders>
          </w:tcPr>
          <w:p w14:paraId="35AA5283" w14:textId="77777777" w:rsidR="00707068" w:rsidRPr="009D5E2C" w:rsidRDefault="00707068" w:rsidP="00707068">
            <w:pPr>
              <w:spacing w:line="360" w:lineRule="auto"/>
              <w:jc w:val="right"/>
            </w:pPr>
          </w:p>
        </w:tc>
        <w:tc>
          <w:tcPr>
            <w:tcW w:w="709" w:type="dxa"/>
            <w:tcBorders>
              <w:top w:val="nil"/>
              <w:left w:val="single" w:sz="4" w:space="0" w:color="auto"/>
              <w:bottom w:val="nil"/>
              <w:right w:val="nil"/>
            </w:tcBorders>
          </w:tcPr>
          <w:p w14:paraId="622C28E1" w14:textId="77777777" w:rsidR="00707068" w:rsidRPr="009D5E2C" w:rsidRDefault="00707068" w:rsidP="00707068">
            <w:pPr>
              <w:spacing w:line="360" w:lineRule="auto"/>
              <w:jc w:val="right"/>
            </w:pPr>
            <w:r w:rsidRPr="009D5E2C">
              <w:t>93</w:t>
            </w:r>
          </w:p>
        </w:tc>
        <w:tc>
          <w:tcPr>
            <w:tcW w:w="567" w:type="dxa"/>
            <w:tcBorders>
              <w:top w:val="nil"/>
              <w:left w:val="nil"/>
              <w:bottom w:val="nil"/>
              <w:right w:val="nil"/>
            </w:tcBorders>
          </w:tcPr>
          <w:p w14:paraId="53292FE8" w14:textId="77777777" w:rsidR="00707068" w:rsidRPr="009D5E2C" w:rsidRDefault="00707068" w:rsidP="00707068">
            <w:pPr>
              <w:spacing w:line="360" w:lineRule="auto"/>
              <w:jc w:val="right"/>
            </w:pPr>
            <w:r w:rsidRPr="009D5E2C">
              <w:t>4</w:t>
            </w:r>
          </w:p>
        </w:tc>
        <w:tc>
          <w:tcPr>
            <w:tcW w:w="1843" w:type="dxa"/>
            <w:tcBorders>
              <w:top w:val="nil"/>
              <w:left w:val="nil"/>
              <w:bottom w:val="nil"/>
              <w:right w:val="nil"/>
            </w:tcBorders>
          </w:tcPr>
          <w:p w14:paraId="6E1FADE5" w14:textId="4743F9A8" w:rsidR="00707068" w:rsidRPr="009D5E2C" w:rsidRDefault="00707068" w:rsidP="00707068">
            <w:pPr>
              <w:spacing w:line="360" w:lineRule="auto"/>
              <w:jc w:val="right"/>
            </w:pPr>
            <w:r w:rsidRPr="009D5E2C">
              <w:t>4.30 (1.18, 10.65)</w:t>
            </w:r>
          </w:p>
        </w:tc>
        <w:tc>
          <w:tcPr>
            <w:tcW w:w="1701" w:type="dxa"/>
            <w:tcBorders>
              <w:top w:val="nil"/>
              <w:left w:val="nil"/>
              <w:bottom w:val="nil"/>
              <w:right w:val="nil"/>
            </w:tcBorders>
          </w:tcPr>
          <w:p w14:paraId="505F297E" w14:textId="0A184907" w:rsidR="00707068" w:rsidRPr="009D5E2C" w:rsidRDefault="00707068" w:rsidP="00707068">
            <w:pPr>
              <w:spacing w:line="360" w:lineRule="auto"/>
              <w:jc w:val="right"/>
            </w:pPr>
            <w:r w:rsidRPr="009D5E2C">
              <w:t>0.69 (0.24, 1.92)</w:t>
            </w:r>
          </w:p>
        </w:tc>
        <w:tc>
          <w:tcPr>
            <w:tcW w:w="850" w:type="dxa"/>
            <w:tcBorders>
              <w:top w:val="nil"/>
              <w:left w:val="nil"/>
              <w:bottom w:val="nil"/>
              <w:right w:val="nil"/>
            </w:tcBorders>
          </w:tcPr>
          <w:p w14:paraId="6DC7B7FD" w14:textId="77777777" w:rsidR="00707068" w:rsidRPr="009D5E2C" w:rsidRDefault="00707068" w:rsidP="00707068">
            <w:pPr>
              <w:spacing w:line="360" w:lineRule="auto"/>
              <w:jc w:val="right"/>
            </w:pPr>
            <w:r w:rsidRPr="009D5E2C">
              <w:t>0.473</w:t>
            </w:r>
          </w:p>
        </w:tc>
        <w:tc>
          <w:tcPr>
            <w:tcW w:w="1276" w:type="dxa"/>
            <w:tcBorders>
              <w:top w:val="nil"/>
              <w:left w:val="nil"/>
              <w:bottom w:val="nil"/>
              <w:right w:val="nil"/>
            </w:tcBorders>
          </w:tcPr>
          <w:p w14:paraId="21EA505C" w14:textId="77777777" w:rsidR="00707068" w:rsidRPr="009D5E2C" w:rsidRDefault="00707068" w:rsidP="00707068">
            <w:pPr>
              <w:spacing w:line="360" w:lineRule="auto"/>
              <w:jc w:val="right"/>
            </w:pPr>
          </w:p>
        </w:tc>
      </w:tr>
      <w:tr w:rsidR="00707068" w:rsidRPr="009D5E2C" w14:paraId="5A73EF01" w14:textId="77777777" w:rsidTr="00B61D47">
        <w:tc>
          <w:tcPr>
            <w:tcW w:w="1560" w:type="dxa"/>
            <w:tcBorders>
              <w:top w:val="nil"/>
              <w:bottom w:val="nil"/>
              <w:right w:val="nil"/>
            </w:tcBorders>
            <w:vAlign w:val="center"/>
          </w:tcPr>
          <w:p w14:paraId="32FC85AC" w14:textId="77777777" w:rsidR="00707068" w:rsidRPr="009D5E2C" w:rsidRDefault="00707068" w:rsidP="00707068">
            <w:pPr>
              <w:spacing w:line="360" w:lineRule="auto"/>
            </w:pPr>
            <w:r w:rsidRPr="009D5E2C">
              <w:rPr>
                <w:rFonts w:ascii="Calibri" w:eastAsia="Times New Roman" w:hAnsi="Calibri" w:cs="Times New Roman"/>
                <w:color w:val="000000"/>
              </w:rPr>
              <w:t>QLD</w:t>
            </w:r>
          </w:p>
        </w:tc>
        <w:tc>
          <w:tcPr>
            <w:tcW w:w="567" w:type="dxa"/>
            <w:tcBorders>
              <w:top w:val="nil"/>
              <w:left w:val="nil"/>
              <w:bottom w:val="nil"/>
              <w:right w:val="nil"/>
            </w:tcBorders>
          </w:tcPr>
          <w:p w14:paraId="1CA0E8C9" w14:textId="77777777" w:rsidR="00707068" w:rsidRPr="009D5E2C" w:rsidRDefault="00707068" w:rsidP="00707068">
            <w:pPr>
              <w:spacing w:line="360" w:lineRule="auto"/>
              <w:jc w:val="right"/>
            </w:pPr>
            <w:r w:rsidRPr="009D5E2C">
              <w:t>296</w:t>
            </w:r>
          </w:p>
        </w:tc>
        <w:tc>
          <w:tcPr>
            <w:tcW w:w="708" w:type="dxa"/>
            <w:tcBorders>
              <w:top w:val="nil"/>
              <w:left w:val="nil"/>
              <w:bottom w:val="nil"/>
              <w:right w:val="nil"/>
            </w:tcBorders>
          </w:tcPr>
          <w:p w14:paraId="640F1D91" w14:textId="77777777" w:rsidR="00707068" w:rsidRPr="009D5E2C" w:rsidRDefault="00707068" w:rsidP="00707068">
            <w:pPr>
              <w:spacing w:line="360" w:lineRule="auto"/>
              <w:jc w:val="right"/>
            </w:pPr>
            <w:r w:rsidRPr="009D5E2C">
              <w:t>20</w:t>
            </w:r>
          </w:p>
        </w:tc>
        <w:tc>
          <w:tcPr>
            <w:tcW w:w="2268" w:type="dxa"/>
            <w:tcBorders>
              <w:top w:val="nil"/>
              <w:left w:val="nil"/>
              <w:bottom w:val="nil"/>
              <w:right w:val="nil"/>
            </w:tcBorders>
          </w:tcPr>
          <w:p w14:paraId="32EE2682" w14:textId="05AD7BD6" w:rsidR="00707068" w:rsidRPr="009D5E2C" w:rsidRDefault="00707068" w:rsidP="00707068">
            <w:pPr>
              <w:spacing w:line="360" w:lineRule="auto"/>
              <w:jc w:val="right"/>
            </w:pPr>
            <w:r w:rsidRPr="009D5E2C">
              <w:t>6.76 (4.18, 10.24)</w:t>
            </w:r>
          </w:p>
        </w:tc>
        <w:tc>
          <w:tcPr>
            <w:tcW w:w="1701" w:type="dxa"/>
            <w:tcBorders>
              <w:top w:val="nil"/>
              <w:left w:val="nil"/>
              <w:bottom w:val="nil"/>
              <w:right w:val="nil"/>
            </w:tcBorders>
          </w:tcPr>
          <w:p w14:paraId="7548131A" w14:textId="6E701071" w:rsidR="00707068" w:rsidRPr="009D5E2C" w:rsidRDefault="00707068" w:rsidP="00707068">
            <w:pPr>
              <w:spacing w:line="360" w:lineRule="auto"/>
              <w:jc w:val="right"/>
            </w:pPr>
            <w:r w:rsidRPr="009D5E2C">
              <w:t>0.61 (0.36, 1.04)</w:t>
            </w:r>
          </w:p>
        </w:tc>
        <w:tc>
          <w:tcPr>
            <w:tcW w:w="851" w:type="dxa"/>
            <w:tcBorders>
              <w:top w:val="nil"/>
              <w:left w:val="nil"/>
              <w:bottom w:val="nil"/>
              <w:right w:val="nil"/>
            </w:tcBorders>
          </w:tcPr>
          <w:p w14:paraId="6911D064" w14:textId="77777777" w:rsidR="00707068" w:rsidRPr="009D5E2C" w:rsidRDefault="00707068" w:rsidP="00707068">
            <w:pPr>
              <w:spacing w:line="360" w:lineRule="auto"/>
              <w:jc w:val="right"/>
            </w:pPr>
            <w:r w:rsidRPr="009D5E2C">
              <w:t>0.069</w:t>
            </w:r>
          </w:p>
        </w:tc>
        <w:tc>
          <w:tcPr>
            <w:tcW w:w="1417" w:type="dxa"/>
            <w:tcBorders>
              <w:top w:val="nil"/>
              <w:left w:val="nil"/>
              <w:bottom w:val="nil"/>
              <w:right w:val="single" w:sz="4" w:space="0" w:color="auto"/>
            </w:tcBorders>
          </w:tcPr>
          <w:p w14:paraId="6B748795" w14:textId="77777777" w:rsidR="00707068" w:rsidRPr="009D5E2C" w:rsidRDefault="00707068" w:rsidP="00707068">
            <w:pPr>
              <w:spacing w:line="360" w:lineRule="auto"/>
              <w:jc w:val="right"/>
            </w:pPr>
          </w:p>
        </w:tc>
        <w:tc>
          <w:tcPr>
            <w:tcW w:w="709" w:type="dxa"/>
            <w:tcBorders>
              <w:top w:val="nil"/>
              <w:left w:val="single" w:sz="4" w:space="0" w:color="auto"/>
              <w:bottom w:val="nil"/>
              <w:right w:val="nil"/>
            </w:tcBorders>
          </w:tcPr>
          <w:p w14:paraId="7082579C" w14:textId="77777777" w:rsidR="00707068" w:rsidRPr="009D5E2C" w:rsidRDefault="00707068" w:rsidP="00707068">
            <w:pPr>
              <w:spacing w:line="360" w:lineRule="auto"/>
              <w:jc w:val="right"/>
            </w:pPr>
            <w:r w:rsidRPr="009D5E2C">
              <w:t>527</w:t>
            </w:r>
          </w:p>
        </w:tc>
        <w:tc>
          <w:tcPr>
            <w:tcW w:w="567" w:type="dxa"/>
            <w:tcBorders>
              <w:top w:val="nil"/>
              <w:left w:val="nil"/>
              <w:bottom w:val="nil"/>
              <w:right w:val="nil"/>
            </w:tcBorders>
          </w:tcPr>
          <w:p w14:paraId="5367FEDF" w14:textId="77777777" w:rsidR="00707068" w:rsidRPr="009D5E2C" w:rsidRDefault="00707068" w:rsidP="00707068">
            <w:pPr>
              <w:spacing w:line="360" w:lineRule="auto"/>
              <w:jc w:val="right"/>
            </w:pPr>
            <w:r w:rsidRPr="009D5E2C">
              <w:t>30</w:t>
            </w:r>
          </w:p>
        </w:tc>
        <w:tc>
          <w:tcPr>
            <w:tcW w:w="1843" w:type="dxa"/>
            <w:tcBorders>
              <w:top w:val="nil"/>
              <w:left w:val="nil"/>
              <w:bottom w:val="nil"/>
              <w:right w:val="nil"/>
            </w:tcBorders>
          </w:tcPr>
          <w:p w14:paraId="57A98CF3" w14:textId="4CA7D54C" w:rsidR="00707068" w:rsidRPr="009D5E2C" w:rsidRDefault="00707068" w:rsidP="00707068">
            <w:pPr>
              <w:spacing w:line="360" w:lineRule="auto"/>
              <w:jc w:val="right"/>
            </w:pPr>
            <w:r w:rsidRPr="009D5E2C">
              <w:t>5.69 (3.87, 8.03)</w:t>
            </w:r>
          </w:p>
        </w:tc>
        <w:tc>
          <w:tcPr>
            <w:tcW w:w="1701" w:type="dxa"/>
            <w:tcBorders>
              <w:top w:val="nil"/>
              <w:left w:val="nil"/>
              <w:bottom w:val="nil"/>
              <w:right w:val="nil"/>
            </w:tcBorders>
          </w:tcPr>
          <w:p w14:paraId="1E911B40" w14:textId="0F2F7162" w:rsidR="00707068" w:rsidRPr="009D5E2C" w:rsidRDefault="00707068" w:rsidP="00707068">
            <w:pPr>
              <w:spacing w:line="360" w:lineRule="auto"/>
              <w:jc w:val="right"/>
            </w:pPr>
            <w:r w:rsidRPr="009D5E2C">
              <w:t>0.92 (0.59, 1.44)</w:t>
            </w:r>
          </w:p>
        </w:tc>
        <w:tc>
          <w:tcPr>
            <w:tcW w:w="850" w:type="dxa"/>
            <w:tcBorders>
              <w:top w:val="nil"/>
              <w:left w:val="nil"/>
              <w:bottom w:val="nil"/>
              <w:right w:val="nil"/>
            </w:tcBorders>
          </w:tcPr>
          <w:p w14:paraId="3FCF18FA" w14:textId="77777777" w:rsidR="00707068" w:rsidRPr="009D5E2C" w:rsidRDefault="00707068" w:rsidP="00707068">
            <w:pPr>
              <w:spacing w:line="360" w:lineRule="auto"/>
              <w:jc w:val="right"/>
            </w:pPr>
            <w:r w:rsidRPr="009D5E2C">
              <w:t>0.714</w:t>
            </w:r>
          </w:p>
        </w:tc>
        <w:tc>
          <w:tcPr>
            <w:tcW w:w="1276" w:type="dxa"/>
            <w:tcBorders>
              <w:top w:val="nil"/>
              <w:left w:val="nil"/>
              <w:bottom w:val="nil"/>
              <w:right w:val="nil"/>
            </w:tcBorders>
          </w:tcPr>
          <w:p w14:paraId="06FE078A" w14:textId="77777777" w:rsidR="00707068" w:rsidRPr="009D5E2C" w:rsidRDefault="00707068" w:rsidP="00707068">
            <w:pPr>
              <w:spacing w:line="360" w:lineRule="auto"/>
              <w:jc w:val="right"/>
            </w:pPr>
          </w:p>
        </w:tc>
      </w:tr>
      <w:tr w:rsidR="00707068" w:rsidRPr="009D5E2C" w14:paraId="0D116E80" w14:textId="77777777" w:rsidTr="00B61D47">
        <w:tc>
          <w:tcPr>
            <w:tcW w:w="1560" w:type="dxa"/>
            <w:tcBorders>
              <w:top w:val="nil"/>
              <w:bottom w:val="nil"/>
              <w:right w:val="nil"/>
            </w:tcBorders>
            <w:vAlign w:val="center"/>
          </w:tcPr>
          <w:p w14:paraId="2CA4EA35" w14:textId="77777777" w:rsidR="00707068" w:rsidRPr="009D5E2C" w:rsidRDefault="00707068" w:rsidP="00707068">
            <w:pPr>
              <w:spacing w:line="360" w:lineRule="auto"/>
            </w:pPr>
            <w:r w:rsidRPr="009D5E2C">
              <w:rPr>
                <w:rFonts w:ascii="Calibri" w:eastAsia="Times New Roman" w:hAnsi="Calibri" w:cs="Times New Roman"/>
                <w:color w:val="000000"/>
              </w:rPr>
              <w:t>SA</w:t>
            </w:r>
          </w:p>
        </w:tc>
        <w:tc>
          <w:tcPr>
            <w:tcW w:w="567" w:type="dxa"/>
            <w:tcBorders>
              <w:top w:val="nil"/>
              <w:left w:val="nil"/>
              <w:bottom w:val="nil"/>
              <w:right w:val="nil"/>
            </w:tcBorders>
          </w:tcPr>
          <w:p w14:paraId="4DB9BBDC" w14:textId="77777777" w:rsidR="00707068" w:rsidRPr="009D5E2C" w:rsidRDefault="00707068" w:rsidP="00707068">
            <w:pPr>
              <w:spacing w:line="360" w:lineRule="auto"/>
              <w:jc w:val="right"/>
            </w:pPr>
            <w:r w:rsidRPr="009D5E2C">
              <w:t>87</w:t>
            </w:r>
          </w:p>
        </w:tc>
        <w:tc>
          <w:tcPr>
            <w:tcW w:w="708" w:type="dxa"/>
            <w:tcBorders>
              <w:top w:val="nil"/>
              <w:left w:val="nil"/>
              <w:bottom w:val="nil"/>
              <w:right w:val="nil"/>
            </w:tcBorders>
          </w:tcPr>
          <w:p w14:paraId="6968C122" w14:textId="77777777" w:rsidR="00707068" w:rsidRPr="009D5E2C" w:rsidRDefault="00707068" w:rsidP="00707068">
            <w:pPr>
              <w:spacing w:line="360" w:lineRule="auto"/>
              <w:jc w:val="right"/>
            </w:pPr>
            <w:r w:rsidRPr="009D5E2C">
              <w:t>12</w:t>
            </w:r>
          </w:p>
        </w:tc>
        <w:tc>
          <w:tcPr>
            <w:tcW w:w="2268" w:type="dxa"/>
            <w:tcBorders>
              <w:top w:val="nil"/>
              <w:left w:val="nil"/>
              <w:bottom w:val="nil"/>
              <w:right w:val="nil"/>
            </w:tcBorders>
          </w:tcPr>
          <w:p w14:paraId="72C629DD" w14:textId="48766FC6" w:rsidR="00707068" w:rsidRPr="009D5E2C" w:rsidRDefault="00707068" w:rsidP="00707068">
            <w:pPr>
              <w:spacing w:line="360" w:lineRule="auto"/>
              <w:jc w:val="right"/>
            </w:pPr>
            <w:r w:rsidRPr="009D5E2C">
              <w:t>13.79 (7.34, 22.85)</w:t>
            </w:r>
          </w:p>
        </w:tc>
        <w:tc>
          <w:tcPr>
            <w:tcW w:w="1701" w:type="dxa"/>
            <w:tcBorders>
              <w:top w:val="nil"/>
              <w:left w:val="nil"/>
              <w:bottom w:val="nil"/>
              <w:right w:val="nil"/>
            </w:tcBorders>
          </w:tcPr>
          <w:p w14:paraId="3740EE6F" w14:textId="6F6A6DD0" w:rsidR="00707068" w:rsidRPr="009D5E2C" w:rsidRDefault="00707068" w:rsidP="00707068">
            <w:pPr>
              <w:spacing w:line="360" w:lineRule="auto"/>
              <w:jc w:val="right"/>
            </w:pPr>
            <w:r w:rsidRPr="009D5E2C">
              <w:t>1.35 (0.70, 2.64)</w:t>
            </w:r>
          </w:p>
        </w:tc>
        <w:tc>
          <w:tcPr>
            <w:tcW w:w="851" w:type="dxa"/>
            <w:tcBorders>
              <w:top w:val="nil"/>
              <w:left w:val="nil"/>
              <w:bottom w:val="nil"/>
              <w:right w:val="nil"/>
            </w:tcBorders>
          </w:tcPr>
          <w:p w14:paraId="5107E892" w14:textId="77777777" w:rsidR="00707068" w:rsidRPr="009D5E2C" w:rsidRDefault="00707068" w:rsidP="00707068">
            <w:pPr>
              <w:spacing w:line="360" w:lineRule="auto"/>
              <w:jc w:val="right"/>
            </w:pPr>
            <w:r w:rsidRPr="009D5E2C">
              <w:t>0.369</w:t>
            </w:r>
          </w:p>
        </w:tc>
        <w:tc>
          <w:tcPr>
            <w:tcW w:w="1417" w:type="dxa"/>
            <w:tcBorders>
              <w:top w:val="nil"/>
              <w:left w:val="nil"/>
              <w:bottom w:val="nil"/>
              <w:right w:val="single" w:sz="4" w:space="0" w:color="auto"/>
            </w:tcBorders>
          </w:tcPr>
          <w:p w14:paraId="3772177C" w14:textId="77777777" w:rsidR="00707068" w:rsidRPr="009D5E2C" w:rsidRDefault="00707068" w:rsidP="00707068">
            <w:pPr>
              <w:spacing w:line="360" w:lineRule="auto"/>
              <w:jc w:val="right"/>
            </w:pPr>
          </w:p>
        </w:tc>
        <w:tc>
          <w:tcPr>
            <w:tcW w:w="709" w:type="dxa"/>
            <w:tcBorders>
              <w:top w:val="nil"/>
              <w:left w:val="single" w:sz="4" w:space="0" w:color="auto"/>
              <w:bottom w:val="nil"/>
              <w:right w:val="nil"/>
            </w:tcBorders>
          </w:tcPr>
          <w:p w14:paraId="2EFBBFD9" w14:textId="77777777" w:rsidR="00707068" w:rsidRPr="009D5E2C" w:rsidRDefault="00707068" w:rsidP="00707068">
            <w:pPr>
              <w:spacing w:line="360" w:lineRule="auto"/>
              <w:jc w:val="right"/>
            </w:pPr>
            <w:r w:rsidRPr="009D5E2C">
              <w:t>220</w:t>
            </w:r>
          </w:p>
        </w:tc>
        <w:tc>
          <w:tcPr>
            <w:tcW w:w="567" w:type="dxa"/>
            <w:tcBorders>
              <w:top w:val="nil"/>
              <w:left w:val="nil"/>
              <w:bottom w:val="nil"/>
              <w:right w:val="nil"/>
            </w:tcBorders>
          </w:tcPr>
          <w:p w14:paraId="0AFBAC78" w14:textId="77777777" w:rsidR="00707068" w:rsidRPr="009D5E2C" w:rsidRDefault="00707068" w:rsidP="00707068">
            <w:pPr>
              <w:spacing w:line="360" w:lineRule="auto"/>
              <w:jc w:val="right"/>
            </w:pPr>
            <w:r w:rsidRPr="009D5E2C">
              <w:t>14</w:t>
            </w:r>
          </w:p>
        </w:tc>
        <w:tc>
          <w:tcPr>
            <w:tcW w:w="1843" w:type="dxa"/>
            <w:tcBorders>
              <w:top w:val="nil"/>
              <w:left w:val="nil"/>
              <w:bottom w:val="nil"/>
              <w:right w:val="nil"/>
            </w:tcBorders>
          </w:tcPr>
          <w:p w14:paraId="741439C1" w14:textId="47EE2F17" w:rsidR="00707068" w:rsidRPr="009D5E2C" w:rsidRDefault="00707068" w:rsidP="00707068">
            <w:pPr>
              <w:spacing w:line="360" w:lineRule="auto"/>
              <w:jc w:val="right"/>
            </w:pPr>
            <w:r w:rsidRPr="009D5E2C">
              <w:t>6.36 (3.52, 10.45)</w:t>
            </w:r>
          </w:p>
        </w:tc>
        <w:tc>
          <w:tcPr>
            <w:tcW w:w="1701" w:type="dxa"/>
            <w:tcBorders>
              <w:top w:val="nil"/>
              <w:left w:val="nil"/>
              <w:bottom w:val="nil"/>
              <w:right w:val="nil"/>
            </w:tcBorders>
          </w:tcPr>
          <w:p w14:paraId="46F889DD" w14:textId="3FEF47F9" w:rsidR="00707068" w:rsidRPr="009D5E2C" w:rsidRDefault="00707068" w:rsidP="00707068">
            <w:pPr>
              <w:spacing w:line="360" w:lineRule="auto"/>
              <w:jc w:val="right"/>
            </w:pPr>
            <w:r w:rsidRPr="009D5E2C">
              <w:t>1.04 (0.57, 1.87)</w:t>
            </w:r>
          </w:p>
        </w:tc>
        <w:tc>
          <w:tcPr>
            <w:tcW w:w="850" w:type="dxa"/>
            <w:tcBorders>
              <w:top w:val="nil"/>
              <w:left w:val="nil"/>
              <w:bottom w:val="nil"/>
              <w:right w:val="nil"/>
            </w:tcBorders>
          </w:tcPr>
          <w:p w14:paraId="47CDBABA" w14:textId="77777777" w:rsidR="00707068" w:rsidRPr="009D5E2C" w:rsidRDefault="00707068" w:rsidP="00707068">
            <w:pPr>
              <w:spacing w:line="360" w:lineRule="auto"/>
              <w:jc w:val="right"/>
            </w:pPr>
            <w:r w:rsidRPr="009D5E2C">
              <w:t>0.908</w:t>
            </w:r>
          </w:p>
        </w:tc>
        <w:tc>
          <w:tcPr>
            <w:tcW w:w="1276" w:type="dxa"/>
            <w:tcBorders>
              <w:top w:val="nil"/>
              <w:left w:val="nil"/>
              <w:bottom w:val="nil"/>
              <w:right w:val="nil"/>
            </w:tcBorders>
          </w:tcPr>
          <w:p w14:paraId="3A814A70" w14:textId="77777777" w:rsidR="00707068" w:rsidRPr="009D5E2C" w:rsidRDefault="00707068" w:rsidP="00707068">
            <w:pPr>
              <w:spacing w:line="360" w:lineRule="auto"/>
              <w:jc w:val="right"/>
            </w:pPr>
          </w:p>
        </w:tc>
      </w:tr>
      <w:tr w:rsidR="00707068" w:rsidRPr="009D5E2C" w14:paraId="666F3403" w14:textId="77777777" w:rsidTr="00B61D47">
        <w:tc>
          <w:tcPr>
            <w:tcW w:w="1560" w:type="dxa"/>
            <w:tcBorders>
              <w:top w:val="nil"/>
              <w:bottom w:val="nil"/>
              <w:right w:val="nil"/>
            </w:tcBorders>
            <w:vAlign w:val="center"/>
          </w:tcPr>
          <w:p w14:paraId="70C8E6BC" w14:textId="77777777" w:rsidR="00707068" w:rsidRPr="009D5E2C" w:rsidRDefault="00707068" w:rsidP="00707068">
            <w:pPr>
              <w:spacing w:line="360" w:lineRule="auto"/>
              <w:rPr>
                <w:rFonts w:ascii="Calibri" w:eastAsia="Times New Roman" w:hAnsi="Calibri" w:cs="Times New Roman"/>
                <w:color w:val="000000"/>
              </w:rPr>
            </w:pPr>
            <w:r w:rsidRPr="009D5E2C">
              <w:rPr>
                <w:rFonts w:ascii="Calibri" w:eastAsia="Times New Roman" w:hAnsi="Calibri" w:cs="Times New Roman"/>
                <w:color w:val="000000"/>
              </w:rPr>
              <w:t>VIC</w:t>
            </w:r>
          </w:p>
        </w:tc>
        <w:tc>
          <w:tcPr>
            <w:tcW w:w="567" w:type="dxa"/>
            <w:tcBorders>
              <w:top w:val="nil"/>
              <w:left w:val="nil"/>
              <w:bottom w:val="nil"/>
              <w:right w:val="nil"/>
            </w:tcBorders>
          </w:tcPr>
          <w:p w14:paraId="6648AA03" w14:textId="77777777" w:rsidR="00707068" w:rsidRPr="009D5E2C" w:rsidRDefault="00707068" w:rsidP="00707068">
            <w:pPr>
              <w:spacing w:line="360" w:lineRule="auto"/>
              <w:jc w:val="right"/>
            </w:pPr>
            <w:r w:rsidRPr="009D5E2C">
              <w:t>138</w:t>
            </w:r>
          </w:p>
        </w:tc>
        <w:tc>
          <w:tcPr>
            <w:tcW w:w="708" w:type="dxa"/>
            <w:tcBorders>
              <w:top w:val="nil"/>
              <w:left w:val="nil"/>
              <w:bottom w:val="nil"/>
              <w:right w:val="nil"/>
            </w:tcBorders>
          </w:tcPr>
          <w:p w14:paraId="0CAF2EB4" w14:textId="77777777" w:rsidR="00707068" w:rsidRPr="009D5E2C" w:rsidRDefault="00707068" w:rsidP="00707068">
            <w:pPr>
              <w:spacing w:line="360" w:lineRule="auto"/>
              <w:jc w:val="right"/>
            </w:pPr>
            <w:r w:rsidRPr="009D5E2C">
              <w:t>7</w:t>
            </w:r>
          </w:p>
        </w:tc>
        <w:tc>
          <w:tcPr>
            <w:tcW w:w="2268" w:type="dxa"/>
            <w:tcBorders>
              <w:top w:val="nil"/>
              <w:left w:val="nil"/>
              <w:bottom w:val="nil"/>
              <w:right w:val="nil"/>
            </w:tcBorders>
          </w:tcPr>
          <w:p w14:paraId="379F5B4D" w14:textId="6783E8C1" w:rsidR="00707068" w:rsidRPr="009D5E2C" w:rsidRDefault="00707068" w:rsidP="00707068">
            <w:pPr>
              <w:spacing w:line="360" w:lineRule="auto"/>
              <w:jc w:val="right"/>
            </w:pPr>
            <w:r w:rsidRPr="009D5E2C">
              <w:t>5.07 (2.06, 10.17)</w:t>
            </w:r>
          </w:p>
        </w:tc>
        <w:tc>
          <w:tcPr>
            <w:tcW w:w="1701" w:type="dxa"/>
            <w:tcBorders>
              <w:top w:val="nil"/>
              <w:left w:val="nil"/>
              <w:bottom w:val="nil"/>
              <w:right w:val="nil"/>
            </w:tcBorders>
          </w:tcPr>
          <w:p w14:paraId="777E5D61" w14:textId="70B995AD" w:rsidR="00707068" w:rsidRPr="009D5E2C" w:rsidRDefault="00707068" w:rsidP="00707068">
            <w:pPr>
              <w:spacing w:line="360" w:lineRule="auto"/>
              <w:jc w:val="right"/>
            </w:pPr>
            <w:r w:rsidRPr="009D5E2C">
              <w:t>0.45 (0.20, 1.01)</w:t>
            </w:r>
          </w:p>
        </w:tc>
        <w:tc>
          <w:tcPr>
            <w:tcW w:w="851" w:type="dxa"/>
            <w:tcBorders>
              <w:top w:val="nil"/>
              <w:left w:val="nil"/>
              <w:bottom w:val="nil"/>
              <w:right w:val="nil"/>
            </w:tcBorders>
          </w:tcPr>
          <w:p w14:paraId="45D14C39" w14:textId="77777777" w:rsidR="00707068" w:rsidRPr="009D5E2C" w:rsidRDefault="00707068" w:rsidP="00707068">
            <w:pPr>
              <w:spacing w:line="360" w:lineRule="auto"/>
              <w:jc w:val="right"/>
            </w:pPr>
            <w:r w:rsidRPr="009D5E2C">
              <w:t>0.054</w:t>
            </w:r>
          </w:p>
        </w:tc>
        <w:tc>
          <w:tcPr>
            <w:tcW w:w="1417" w:type="dxa"/>
            <w:tcBorders>
              <w:top w:val="nil"/>
              <w:left w:val="nil"/>
              <w:bottom w:val="nil"/>
              <w:right w:val="single" w:sz="4" w:space="0" w:color="auto"/>
            </w:tcBorders>
          </w:tcPr>
          <w:p w14:paraId="0965F576" w14:textId="77777777" w:rsidR="00707068" w:rsidRPr="009D5E2C" w:rsidRDefault="00707068" w:rsidP="00707068">
            <w:pPr>
              <w:spacing w:line="360" w:lineRule="auto"/>
              <w:jc w:val="right"/>
            </w:pPr>
          </w:p>
        </w:tc>
        <w:tc>
          <w:tcPr>
            <w:tcW w:w="709" w:type="dxa"/>
            <w:tcBorders>
              <w:top w:val="nil"/>
              <w:left w:val="single" w:sz="4" w:space="0" w:color="auto"/>
              <w:bottom w:val="nil"/>
              <w:right w:val="nil"/>
            </w:tcBorders>
          </w:tcPr>
          <w:p w14:paraId="27865FAC" w14:textId="77777777" w:rsidR="00707068" w:rsidRPr="009D5E2C" w:rsidRDefault="00707068" w:rsidP="00707068">
            <w:pPr>
              <w:spacing w:line="360" w:lineRule="auto"/>
              <w:jc w:val="right"/>
            </w:pPr>
            <w:r w:rsidRPr="009D5E2C">
              <w:t>298</w:t>
            </w:r>
          </w:p>
        </w:tc>
        <w:tc>
          <w:tcPr>
            <w:tcW w:w="567" w:type="dxa"/>
            <w:tcBorders>
              <w:top w:val="nil"/>
              <w:left w:val="nil"/>
              <w:bottom w:val="nil"/>
              <w:right w:val="nil"/>
            </w:tcBorders>
          </w:tcPr>
          <w:p w14:paraId="69111EFA" w14:textId="77777777" w:rsidR="00707068" w:rsidRPr="009D5E2C" w:rsidRDefault="00707068" w:rsidP="00707068">
            <w:pPr>
              <w:spacing w:line="360" w:lineRule="auto"/>
              <w:jc w:val="right"/>
            </w:pPr>
            <w:r w:rsidRPr="009D5E2C">
              <w:t>12</w:t>
            </w:r>
          </w:p>
        </w:tc>
        <w:tc>
          <w:tcPr>
            <w:tcW w:w="1843" w:type="dxa"/>
            <w:tcBorders>
              <w:top w:val="nil"/>
              <w:left w:val="nil"/>
              <w:bottom w:val="nil"/>
              <w:right w:val="nil"/>
            </w:tcBorders>
          </w:tcPr>
          <w:p w14:paraId="50DE4053" w14:textId="41A3789C" w:rsidR="00707068" w:rsidRPr="009D5E2C" w:rsidRDefault="00707068" w:rsidP="00707068">
            <w:pPr>
              <w:spacing w:line="360" w:lineRule="auto"/>
              <w:jc w:val="right"/>
            </w:pPr>
            <w:r w:rsidRPr="009D5E2C">
              <w:t>4.03 (2.10, 6.93)</w:t>
            </w:r>
          </w:p>
        </w:tc>
        <w:tc>
          <w:tcPr>
            <w:tcW w:w="1701" w:type="dxa"/>
            <w:tcBorders>
              <w:top w:val="nil"/>
              <w:left w:val="nil"/>
              <w:bottom w:val="nil"/>
              <w:right w:val="nil"/>
            </w:tcBorders>
          </w:tcPr>
          <w:p w14:paraId="79569261" w14:textId="1863C270" w:rsidR="00707068" w:rsidRPr="009D5E2C" w:rsidRDefault="00707068" w:rsidP="00707068">
            <w:pPr>
              <w:spacing w:line="360" w:lineRule="auto"/>
              <w:jc w:val="right"/>
            </w:pPr>
            <w:r w:rsidRPr="009D5E2C">
              <w:t>0.64 (0.34, 1.20)</w:t>
            </w:r>
          </w:p>
        </w:tc>
        <w:tc>
          <w:tcPr>
            <w:tcW w:w="850" w:type="dxa"/>
            <w:tcBorders>
              <w:top w:val="nil"/>
              <w:left w:val="nil"/>
              <w:bottom w:val="nil"/>
              <w:right w:val="nil"/>
            </w:tcBorders>
          </w:tcPr>
          <w:p w14:paraId="093A9877" w14:textId="77777777" w:rsidR="00707068" w:rsidRPr="009D5E2C" w:rsidRDefault="00707068" w:rsidP="00707068">
            <w:pPr>
              <w:spacing w:line="360" w:lineRule="auto"/>
              <w:jc w:val="right"/>
            </w:pPr>
            <w:r w:rsidRPr="009D5E2C">
              <w:t>0.164</w:t>
            </w:r>
          </w:p>
        </w:tc>
        <w:tc>
          <w:tcPr>
            <w:tcW w:w="1276" w:type="dxa"/>
            <w:tcBorders>
              <w:top w:val="nil"/>
              <w:left w:val="nil"/>
              <w:bottom w:val="nil"/>
              <w:right w:val="nil"/>
            </w:tcBorders>
          </w:tcPr>
          <w:p w14:paraId="27F7BF36" w14:textId="77777777" w:rsidR="00707068" w:rsidRPr="009D5E2C" w:rsidRDefault="00707068" w:rsidP="00707068">
            <w:pPr>
              <w:spacing w:line="360" w:lineRule="auto"/>
              <w:jc w:val="right"/>
            </w:pPr>
          </w:p>
        </w:tc>
      </w:tr>
      <w:tr w:rsidR="00707068" w:rsidRPr="009D5E2C" w14:paraId="532E3466" w14:textId="77777777" w:rsidTr="00B61D47">
        <w:tc>
          <w:tcPr>
            <w:tcW w:w="1560" w:type="dxa"/>
            <w:tcBorders>
              <w:top w:val="nil"/>
              <w:bottom w:val="nil"/>
              <w:right w:val="nil"/>
            </w:tcBorders>
            <w:vAlign w:val="center"/>
          </w:tcPr>
          <w:p w14:paraId="532B362C" w14:textId="77777777" w:rsidR="00707068" w:rsidRPr="009D5E2C" w:rsidRDefault="00707068" w:rsidP="00707068">
            <w:pPr>
              <w:spacing w:line="360" w:lineRule="auto"/>
              <w:rPr>
                <w:rFonts w:ascii="Calibri" w:eastAsia="Times New Roman" w:hAnsi="Calibri" w:cs="Times New Roman"/>
                <w:color w:val="000000"/>
              </w:rPr>
            </w:pPr>
            <w:r w:rsidRPr="009D5E2C">
              <w:rPr>
                <w:rFonts w:ascii="Calibri" w:eastAsia="Times New Roman" w:hAnsi="Calibri" w:cs="Times New Roman"/>
                <w:color w:val="000000"/>
              </w:rPr>
              <w:t>WA</w:t>
            </w:r>
          </w:p>
        </w:tc>
        <w:tc>
          <w:tcPr>
            <w:tcW w:w="567" w:type="dxa"/>
            <w:tcBorders>
              <w:top w:val="nil"/>
              <w:left w:val="nil"/>
              <w:bottom w:val="nil"/>
              <w:right w:val="nil"/>
            </w:tcBorders>
          </w:tcPr>
          <w:p w14:paraId="3BCA2315" w14:textId="77777777" w:rsidR="00707068" w:rsidRPr="009D5E2C" w:rsidRDefault="00707068" w:rsidP="00707068">
            <w:pPr>
              <w:spacing w:line="360" w:lineRule="auto"/>
              <w:jc w:val="right"/>
            </w:pPr>
            <w:r w:rsidRPr="009D5E2C">
              <w:t>590</w:t>
            </w:r>
          </w:p>
        </w:tc>
        <w:tc>
          <w:tcPr>
            <w:tcW w:w="708" w:type="dxa"/>
            <w:tcBorders>
              <w:top w:val="nil"/>
              <w:left w:val="nil"/>
              <w:bottom w:val="nil"/>
              <w:right w:val="nil"/>
            </w:tcBorders>
          </w:tcPr>
          <w:p w14:paraId="54B0A216" w14:textId="77777777" w:rsidR="00707068" w:rsidRPr="009D5E2C" w:rsidRDefault="00707068" w:rsidP="00707068">
            <w:pPr>
              <w:spacing w:line="360" w:lineRule="auto"/>
              <w:jc w:val="right"/>
            </w:pPr>
            <w:r w:rsidRPr="009D5E2C">
              <w:t>74</w:t>
            </w:r>
          </w:p>
        </w:tc>
        <w:tc>
          <w:tcPr>
            <w:tcW w:w="2268" w:type="dxa"/>
            <w:tcBorders>
              <w:top w:val="nil"/>
              <w:left w:val="nil"/>
              <w:bottom w:val="nil"/>
              <w:right w:val="nil"/>
            </w:tcBorders>
          </w:tcPr>
          <w:p w14:paraId="17470E72" w14:textId="6D884C5E" w:rsidR="00707068" w:rsidRPr="009D5E2C" w:rsidRDefault="00707068" w:rsidP="00707068">
            <w:pPr>
              <w:spacing w:line="360" w:lineRule="auto"/>
              <w:jc w:val="right"/>
            </w:pPr>
            <w:r w:rsidRPr="009D5E2C">
              <w:t>12.54 (9.98, 15.49)</w:t>
            </w:r>
          </w:p>
        </w:tc>
        <w:tc>
          <w:tcPr>
            <w:tcW w:w="1701" w:type="dxa"/>
            <w:tcBorders>
              <w:top w:val="nil"/>
              <w:left w:val="nil"/>
              <w:bottom w:val="nil"/>
              <w:right w:val="nil"/>
            </w:tcBorders>
          </w:tcPr>
          <w:p w14:paraId="1C01E6D6" w14:textId="4CDF1DD2" w:rsidR="00707068" w:rsidRPr="009D5E2C" w:rsidRDefault="00707068" w:rsidP="00707068">
            <w:pPr>
              <w:spacing w:line="360" w:lineRule="auto"/>
              <w:jc w:val="right"/>
            </w:pPr>
            <w:r w:rsidRPr="009D5E2C">
              <w:t>1.22 (0.85, 1.74)</w:t>
            </w:r>
          </w:p>
        </w:tc>
        <w:tc>
          <w:tcPr>
            <w:tcW w:w="851" w:type="dxa"/>
            <w:tcBorders>
              <w:top w:val="nil"/>
              <w:left w:val="nil"/>
              <w:bottom w:val="nil"/>
              <w:right w:val="nil"/>
            </w:tcBorders>
          </w:tcPr>
          <w:p w14:paraId="100154CB" w14:textId="77777777" w:rsidR="00707068" w:rsidRPr="009D5E2C" w:rsidRDefault="00707068" w:rsidP="00707068">
            <w:pPr>
              <w:spacing w:line="360" w:lineRule="auto"/>
              <w:jc w:val="right"/>
            </w:pPr>
            <w:r w:rsidRPr="009D5E2C">
              <w:t>0.289</w:t>
            </w:r>
          </w:p>
        </w:tc>
        <w:tc>
          <w:tcPr>
            <w:tcW w:w="1417" w:type="dxa"/>
            <w:tcBorders>
              <w:top w:val="nil"/>
              <w:left w:val="nil"/>
              <w:bottom w:val="nil"/>
              <w:right w:val="single" w:sz="4" w:space="0" w:color="auto"/>
            </w:tcBorders>
          </w:tcPr>
          <w:p w14:paraId="1E1EBA4D" w14:textId="77777777" w:rsidR="00707068" w:rsidRPr="009D5E2C" w:rsidRDefault="00707068" w:rsidP="00707068">
            <w:pPr>
              <w:spacing w:line="360" w:lineRule="auto"/>
              <w:jc w:val="right"/>
            </w:pPr>
          </w:p>
        </w:tc>
        <w:tc>
          <w:tcPr>
            <w:tcW w:w="709" w:type="dxa"/>
            <w:tcBorders>
              <w:top w:val="nil"/>
              <w:left w:val="single" w:sz="4" w:space="0" w:color="auto"/>
              <w:bottom w:val="nil"/>
              <w:right w:val="nil"/>
            </w:tcBorders>
          </w:tcPr>
          <w:p w14:paraId="1BDDEB8D" w14:textId="77777777" w:rsidR="00707068" w:rsidRPr="009D5E2C" w:rsidRDefault="00707068" w:rsidP="00707068">
            <w:pPr>
              <w:spacing w:line="360" w:lineRule="auto"/>
              <w:jc w:val="right"/>
            </w:pPr>
            <w:r w:rsidRPr="009D5E2C">
              <w:t>888</w:t>
            </w:r>
          </w:p>
        </w:tc>
        <w:tc>
          <w:tcPr>
            <w:tcW w:w="567" w:type="dxa"/>
            <w:tcBorders>
              <w:top w:val="nil"/>
              <w:left w:val="nil"/>
              <w:bottom w:val="nil"/>
              <w:right w:val="nil"/>
            </w:tcBorders>
          </w:tcPr>
          <w:p w14:paraId="2BA22FF4" w14:textId="77777777" w:rsidR="00707068" w:rsidRPr="009D5E2C" w:rsidRDefault="00707068" w:rsidP="00707068">
            <w:pPr>
              <w:spacing w:line="360" w:lineRule="auto"/>
              <w:jc w:val="right"/>
            </w:pPr>
            <w:r w:rsidRPr="009D5E2C">
              <w:t>75</w:t>
            </w:r>
          </w:p>
        </w:tc>
        <w:tc>
          <w:tcPr>
            <w:tcW w:w="1843" w:type="dxa"/>
            <w:tcBorders>
              <w:top w:val="nil"/>
              <w:left w:val="nil"/>
              <w:bottom w:val="nil"/>
              <w:right w:val="nil"/>
            </w:tcBorders>
          </w:tcPr>
          <w:p w14:paraId="0816722B" w14:textId="6162280C" w:rsidR="00707068" w:rsidRPr="009D5E2C" w:rsidRDefault="00707068" w:rsidP="00707068">
            <w:pPr>
              <w:spacing w:line="360" w:lineRule="auto"/>
              <w:jc w:val="right"/>
            </w:pPr>
            <w:r w:rsidRPr="009D5E2C">
              <w:t>8.45 (6.70, 10.47)</w:t>
            </w:r>
          </w:p>
        </w:tc>
        <w:tc>
          <w:tcPr>
            <w:tcW w:w="1701" w:type="dxa"/>
            <w:tcBorders>
              <w:top w:val="nil"/>
              <w:left w:val="nil"/>
              <w:bottom w:val="nil"/>
              <w:right w:val="nil"/>
            </w:tcBorders>
          </w:tcPr>
          <w:p w14:paraId="60269CE2" w14:textId="63649806" w:rsidR="00707068" w:rsidRPr="009D5E2C" w:rsidRDefault="00707068" w:rsidP="00707068">
            <w:pPr>
              <w:spacing w:line="360" w:lineRule="auto"/>
              <w:jc w:val="right"/>
            </w:pPr>
            <w:r w:rsidRPr="009D5E2C">
              <w:t>1.41 (1.00, 1.98)</w:t>
            </w:r>
          </w:p>
        </w:tc>
        <w:tc>
          <w:tcPr>
            <w:tcW w:w="850" w:type="dxa"/>
            <w:tcBorders>
              <w:top w:val="nil"/>
              <w:left w:val="nil"/>
              <w:bottom w:val="nil"/>
              <w:right w:val="nil"/>
            </w:tcBorders>
          </w:tcPr>
          <w:p w14:paraId="445D6BF5" w14:textId="77777777" w:rsidR="00707068" w:rsidRPr="009D5E2C" w:rsidRDefault="00707068" w:rsidP="00707068">
            <w:pPr>
              <w:spacing w:line="360" w:lineRule="auto"/>
              <w:jc w:val="right"/>
            </w:pPr>
            <w:r w:rsidRPr="009D5E2C">
              <w:t>0.052</w:t>
            </w:r>
          </w:p>
        </w:tc>
        <w:tc>
          <w:tcPr>
            <w:tcW w:w="1276" w:type="dxa"/>
            <w:tcBorders>
              <w:top w:val="nil"/>
              <w:left w:val="nil"/>
              <w:bottom w:val="nil"/>
              <w:right w:val="nil"/>
            </w:tcBorders>
          </w:tcPr>
          <w:p w14:paraId="4F037862" w14:textId="77777777" w:rsidR="00707068" w:rsidRPr="009D5E2C" w:rsidRDefault="00707068" w:rsidP="00707068">
            <w:pPr>
              <w:spacing w:line="360" w:lineRule="auto"/>
              <w:jc w:val="right"/>
            </w:pPr>
          </w:p>
        </w:tc>
      </w:tr>
      <w:tr w:rsidR="00707068" w:rsidRPr="009D5E2C" w14:paraId="3B6D9E35" w14:textId="77777777" w:rsidTr="00B61D47">
        <w:tc>
          <w:tcPr>
            <w:tcW w:w="1560" w:type="dxa"/>
            <w:tcBorders>
              <w:top w:val="nil"/>
              <w:bottom w:val="nil"/>
              <w:right w:val="nil"/>
            </w:tcBorders>
            <w:vAlign w:val="center"/>
          </w:tcPr>
          <w:p w14:paraId="2E9CFD01" w14:textId="77777777" w:rsidR="00707068" w:rsidRPr="009D5E2C" w:rsidRDefault="00707068" w:rsidP="00707068">
            <w:pPr>
              <w:spacing w:line="360" w:lineRule="auto"/>
              <w:rPr>
                <w:rFonts w:ascii="Calibri" w:eastAsia="Times New Roman" w:hAnsi="Calibri" w:cs="Times New Roman"/>
                <w:b/>
                <w:color w:val="000000"/>
              </w:rPr>
            </w:pPr>
            <w:r w:rsidRPr="009D5E2C">
              <w:rPr>
                <w:rFonts w:ascii="Calibri" w:eastAsia="Times New Roman" w:hAnsi="Calibri" w:cs="Times New Roman"/>
                <w:b/>
                <w:color w:val="000000"/>
              </w:rPr>
              <w:t xml:space="preserve">Age-adjusted </w:t>
            </w:r>
          </w:p>
        </w:tc>
        <w:tc>
          <w:tcPr>
            <w:tcW w:w="567" w:type="dxa"/>
            <w:tcBorders>
              <w:top w:val="nil"/>
              <w:left w:val="nil"/>
              <w:bottom w:val="nil"/>
              <w:right w:val="nil"/>
            </w:tcBorders>
          </w:tcPr>
          <w:p w14:paraId="57A2E1EF" w14:textId="77777777" w:rsidR="00707068" w:rsidRPr="009D5E2C" w:rsidRDefault="00707068" w:rsidP="00707068">
            <w:pPr>
              <w:spacing w:line="360" w:lineRule="auto"/>
              <w:jc w:val="right"/>
            </w:pPr>
          </w:p>
        </w:tc>
        <w:tc>
          <w:tcPr>
            <w:tcW w:w="708" w:type="dxa"/>
            <w:tcBorders>
              <w:top w:val="nil"/>
              <w:left w:val="nil"/>
              <w:bottom w:val="nil"/>
              <w:right w:val="nil"/>
            </w:tcBorders>
          </w:tcPr>
          <w:p w14:paraId="1EC26E1C" w14:textId="77777777" w:rsidR="00707068" w:rsidRPr="009D5E2C" w:rsidRDefault="00707068" w:rsidP="00707068">
            <w:pPr>
              <w:spacing w:line="360" w:lineRule="auto"/>
              <w:jc w:val="right"/>
            </w:pPr>
          </w:p>
        </w:tc>
        <w:tc>
          <w:tcPr>
            <w:tcW w:w="2268" w:type="dxa"/>
            <w:tcBorders>
              <w:top w:val="nil"/>
              <w:left w:val="nil"/>
              <w:bottom w:val="nil"/>
              <w:right w:val="nil"/>
            </w:tcBorders>
          </w:tcPr>
          <w:p w14:paraId="2406EB4F" w14:textId="77777777" w:rsidR="00707068" w:rsidRPr="009D5E2C" w:rsidRDefault="00707068" w:rsidP="00707068">
            <w:pPr>
              <w:spacing w:line="360" w:lineRule="auto"/>
              <w:jc w:val="right"/>
            </w:pPr>
          </w:p>
        </w:tc>
        <w:tc>
          <w:tcPr>
            <w:tcW w:w="1701" w:type="dxa"/>
            <w:tcBorders>
              <w:top w:val="nil"/>
              <w:left w:val="nil"/>
              <w:bottom w:val="nil"/>
              <w:right w:val="nil"/>
            </w:tcBorders>
          </w:tcPr>
          <w:p w14:paraId="387E05F3" w14:textId="77777777" w:rsidR="00707068" w:rsidRPr="009D5E2C" w:rsidRDefault="00707068" w:rsidP="00707068">
            <w:pPr>
              <w:spacing w:line="360" w:lineRule="auto"/>
              <w:jc w:val="right"/>
            </w:pPr>
          </w:p>
        </w:tc>
        <w:tc>
          <w:tcPr>
            <w:tcW w:w="851" w:type="dxa"/>
            <w:tcBorders>
              <w:top w:val="nil"/>
              <w:left w:val="nil"/>
              <w:bottom w:val="nil"/>
              <w:right w:val="nil"/>
            </w:tcBorders>
          </w:tcPr>
          <w:p w14:paraId="55B7035B" w14:textId="77777777" w:rsidR="00707068" w:rsidRPr="009D5E2C" w:rsidRDefault="00707068" w:rsidP="00707068">
            <w:pPr>
              <w:spacing w:line="360" w:lineRule="auto"/>
              <w:jc w:val="right"/>
            </w:pPr>
          </w:p>
        </w:tc>
        <w:tc>
          <w:tcPr>
            <w:tcW w:w="1417" w:type="dxa"/>
            <w:tcBorders>
              <w:top w:val="nil"/>
              <w:left w:val="nil"/>
              <w:bottom w:val="nil"/>
              <w:right w:val="single" w:sz="4" w:space="0" w:color="auto"/>
            </w:tcBorders>
          </w:tcPr>
          <w:p w14:paraId="6908B038" w14:textId="77777777" w:rsidR="00707068" w:rsidRPr="009D5E2C" w:rsidRDefault="00707068" w:rsidP="00707068">
            <w:pPr>
              <w:spacing w:line="360" w:lineRule="auto"/>
              <w:jc w:val="right"/>
              <w:rPr>
                <w:b/>
              </w:rPr>
            </w:pPr>
          </w:p>
        </w:tc>
        <w:tc>
          <w:tcPr>
            <w:tcW w:w="709" w:type="dxa"/>
            <w:tcBorders>
              <w:top w:val="nil"/>
              <w:left w:val="single" w:sz="4" w:space="0" w:color="auto"/>
              <w:bottom w:val="nil"/>
              <w:right w:val="nil"/>
            </w:tcBorders>
          </w:tcPr>
          <w:p w14:paraId="0D5D3F58" w14:textId="77777777" w:rsidR="00707068" w:rsidRPr="009D5E2C" w:rsidRDefault="00707068" w:rsidP="00707068">
            <w:pPr>
              <w:spacing w:line="360" w:lineRule="auto"/>
              <w:jc w:val="right"/>
            </w:pPr>
          </w:p>
        </w:tc>
        <w:tc>
          <w:tcPr>
            <w:tcW w:w="567" w:type="dxa"/>
            <w:tcBorders>
              <w:top w:val="nil"/>
              <w:left w:val="nil"/>
              <w:bottom w:val="nil"/>
              <w:right w:val="nil"/>
            </w:tcBorders>
          </w:tcPr>
          <w:p w14:paraId="4D53D521" w14:textId="77777777" w:rsidR="00707068" w:rsidRPr="009D5E2C" w:rsidRDefault="00707068" w:rsidP="00707068">
            <w:pPr>
              <w:spacing w:line="360" w:lineRule="auto"/>
              <w:jc w:val="right"/>
            </w:pPr>
          </w:p>
        </w:tc>
        <w:tc>
          <w:tcPr>
            <w:tcW w:w="1843" w:type="dxa"/>
            <w:tcBorders>
              <w:top w:val="nil"/>
              <w:left w:val="nil"/>
              <w:bottom w:val="nil"/>
              <w:right w:val="nil"/>
            </w:tcBorders>
          </w:tcPr>
          <w:p w14:paraId="24243BBD" w14:textId="77777777" w:rsidR="00707068" w:rsidRPr="009D5E2C" w:rsidRDefault="00707068" w:rsidP="00707068">
            <w:pPr>
              <w:spacing w:line="360" w:lineRule="auto"/>
              <w:jc w:val="right"/>
            </w:pPr>
          </w:p>
        </w:tc>
        <w:tc>
          <w:tcPr>
            <w:tcW w:w="1701" w:type="dxa"/>
            <w:tcBorders>
              <w:top w:val="nil"/>
              <w:left w:val="nil"/>
              <w:bottom w:val="nil"/>
              <w:right w:val="nil"/>
            </w:tcBorders>
          </w:tcPr>
          <w:p w14:paraId="1D1498F4" w14:textId="77777777" w:rsidR="00707068" w:rsidRPr="009D5E2C" w:rsidRDefault="00707068" w:rsidP="00707068">
            <w:pPr>
              <w:spacing w:line="360" w:lineRule="auto"/>
              <w:jc w:val="right"/>
            </w:pPr>
          </w:p>
        </w:tc>
        <w:tc>
          <w:tcPr>
            <w:tcW w:w="850" w:type="dxa"/>
            <w:tcBorders>
              <w:top w:val="nil"/>
              <w:left w:val="nil"/>
              <w:bottom w:val="nil"/>
              <w:right w:val="nil"/>
            </w:tcBorders>
          </w:tcPr>
          <w:p w14:paraId="3A3C9392" w14:textId="77777777" w:rsidR="00707068" w:rsidRPr="009D5E2C" w:rsidRDefault="00707068" w:rsidP="00707068">
            <w:pPr>
              <w:spacing w:line="360" w:lineRule="auto"/>
              <w:jc w:val="right"/>
            </w:pPr>
          </w:p>
        </w:tc>
        <w:tc>
          <w:tcPr>
            <w:tcW w:w="1276" w:type="dxa"/>
            <w:tcBorders>
              <w:top w:val="nil"/>
              <w:left w:val="nil"/>
              <w:bottom w:val="nil"/>
              <w:right w:val="nil"/>
            </w:tcBorders>
          </w:tcPr>
          <w:p w14:paraId="40F61417" w14:textId="77777777" w:rsidR="00707068" w:rsidRPr="009D5E2C" w:rsidRDefault="00707068" w:rsidP="00707068">
            <w:pPr>
              <w:spacing w:line="360" w:lineRule="auto"/>
              <w:jc w:val="right"/>
              <w:rPr>
                <w:b/>
              </w:rPr>
            </w:pPr>
          </w:p>
        </w:tc>
      </w:tr>
      <w:tr w:rsidR="0077739C" w:rsidRPr="009D5E2C" w14:paraId="3A86760E" w14:textId="77777777" w:rsidTr="00B61D47">
        <w:tc>
          <w:tcPr>
            <w:tcW w:w="1560" w:type="dxa"/>
            <w:tcBorders>
              <w:top w:val="nil"/>
              <w:bottom w:val="nil"/>
              <w:right w:val="nil"/>
            </w:tcBorders>
            <w:vAlign w:val="center"/>
          </w:tcPr>
          <w:p w14:paraId="30D10FFD" w14:textId="77777777" w:rsidR="0077739C" w:rsidRPr="009D5E2C" w:rsidRDefault="0077739C" w:rsidP="00707068">
            <w:pPr>
              <w:spacing w:line="360" w:lineRule="auto"/>
              <w:rPr>
                <w:rFonts w:ascii="Calibri" w:eastAsia="Times New Roman" w:hAnsi="Calibri" w:cs="Times New Roman"/>
                <w:color w:val="000000"/>
              </w:rPr>
            </w:pPr>
          </w:p>
        </w:tc>
        <w:tc>
          <w:tcPr>
            <w:tcW w:w="567" w:type="dxa"/>
            <w:tcBorders>
              <w:top w:val="nil"/>
              <w:left w:val="nil"/>
              <w:bottom w:val="nil"/>
              <w:right w:val="nil"/>
            </w:tcBorders>
          </w:tcPr>
          <w:p w14:paraId="5F5F25D0" w14:textId="77777777" w:rsidR="0077739C" w:rsidRPr="009D5E2C" w:rsidRDefault="0077739C" w:rsidP="00707068">
            <w:pPr>
              <w:spacing w:line="360" w:lineRule="auto"/>
              <w:jc w:val="right"/>
            </w:pPr>
          </w:p>
        </w:tc>
        <w:tc>
          <w:tcPr>
            <w:tcW w:w="708" w:type="dxa"/>
            <w:tcBorders>
              <w:top w:val="nil"/>
              <w:left w:val="nil"/>
              <w:bottom w:val="nil"/>
              <w:right w:val="nil"/>
            </w:tcBorders>
          </w:tcPr>
          <w:p w14:paraId="603A92A6" w14:textId="77777777" w:rsidR="0077739C" w:rsidRPr="009D5E2C" w:rsidRDefault="0077739C" w:rsidP="00707068">
            <w:pPr>
              <w:spacing w:line="360" w:lineRule="auto"/>
              <w:jc w:val="right"/>
            </w:pPr>
          </w:p>
        </w:tc>
        <w:tc>
          <w:tcPr>
            <w:tcW w:w="2268" w:type="dxa"/>
            <w:tcBorders>
              <w:top w:val="nil"/>
              <w:left w:val="nil"/>
              <w:bottom w:val="nil"/>
              <w:right w:val="nil"/>
            </w:tcBorders>
          </w:tcPr>
          <w:p w14:paraId="4218CE56" w14:textId="77777777" w:rsidR="0077739C" w:rsidRPr="009D5E2C" w:rsidRDefault="0077739C" w:rsidP="00707068">
            <w:pPr>
              <w:spacing w:line="360" w:lineRule="auto"/>
              <w:jc w:val="right"/>
            </w:pPr>
          </w:p>
        </w:tc>
        <w:tc>
          <w:tcPr>
            <w:tcW w:w="1701" w:type="dxa"/>
            <w:tcBorders>
              <w:top w:val="nil"/>
              <w:left w:val="nil"/>
              <w:bottom w:val="nil"/>
              <w:right w:val="nil"/>
            </w:tcBorders>
          </w:tcPr>
          <w:p w14:paraId="4CB07F86" w14:textId="77777777" w:rsidR="0077739C" w:rsidRPr="00870DDA" w:rsidRDefault="0077739C" w:rsidP="00707068">
            <w:pPr>
              <w:spacing w:line="360" w:lineRule="auto"/>
              <w:jc w:val="right"/>
            </w:pPr>
          </w:p>
        </w:tc>
        <w:tc>
          <w:tcPr>
            <w:tcW w:w="851" w:type="dxa"/>
            <w:tcBorders>
              <w:top w:val="nil"/>
              <w:left w:val="nil"/>
              <w:bottom w:val="nil"/>
              <w:right w:val="nil"/>
            </w:tcBorders>
          </w:tcPr>
          <w:p w14:paraId="2A19200E" w14:textId="77777777" w:rsidR="0077739C" w:rsidRPr="009D5E2C" w:rsidRDefault="0077739C" w:rsidP="00707068">
            <w:pPr>
              <w:spacing w:line="360" w:lineRule="auto"/>
              <w:jc w:val="right"/>
            </w:pPr>
          </w:p>
        </w:tc>
        <w:tc>
          <w:tcPr>
            <w:tcW w:w="1417" w:type="dxa"/>
            <w:tcBorders>
              <w:top w:val="nil"/>
              <w:left w:val="nil"/>
              <w:bottom w:val="nil"/>
              <w:right w:val="single" w:sz="4" w:space="0" w:color="auto"/>
            </w:tcBorders>
          </w:tcPr>
          <w:p w14:paraId="20EF93E7" w14:textId="1CAC822A" w:rsidR="0077739C" w:rsidRDefault="0077739C" w:rsidP="00707068">
            <w:pPr>
              <w:spacing w:line="360" w:lineRule="auto"/>
              <w:jc w:val="right"/>
            </w:pPr>
            <w:r>
              <w:t>0.011</w:t>
            </w:r>
          </w:p>
        </w:tc>
        <w:tc>
          <w:tcPr>
            <w:tcW w:w="709" w:type="dxa"/>
            <w:tcBorders>
              <w:top w:val="nil"/>
              <w:left w:val="single" w:sz="4" w:space="0" w:color="auto"/>
              <w:bottom w:val="nil"/>
              <w:right w:val="nil"/>
            </w:tcBorders>
          </w:tcPr>
          <w:p w14:paraId="2209BE17" w14:textId="77777777" w:rsidR="0077739C" w:rsidRPr="009D5E2C" w:rsidRDefault="0077739C" w:rsidP="00707068">
            <w:pPr>
              <w:spacing w:line="360" w:lineRule="auto"/>
              <w:jc w:val="right"/>
            </w:pPr>
          </w:p>
        </w:tc>
        <w:tc>
          <w:tcPr>
            <w:tcW w:w="567" w:type="dxa"/>
            <w:tcBorders>
              <w:top w:val="nil"/>
              <w:left w:val="nil"/>
              <w:bottom w:val="nil"/>
              <w:right w:val="nil"/>
            </w:tcBorders>
          </w:tcPr>
          <w:p w14:paraId="6ACE4288" w14:textId="77777777" w:rsidR="0077739C" w:rsidRPr="009D5E2C" w:rsidRDefault="0077739C" w:rsidP="00707068">
            <w:pPr>
              <w:spacing w:line="360" w:lineRule="auto"/>
              <w:jc w:val="right"/>
            </w:pPr>
          </w:p>
        </w:tc>
        <w:tc>
          <w:tcPr>
            <w:tcW w:w="1843" w:type="dxa"/>
            <w:tcBorders>
              <w:top w:val="nil"/>
              <w:left w:val="nil"/>
              <w:bottom w:val="nil"/>
              <w:right w:val="nil"/>
            </w:tcBorders>
          </w:tcPr>
          <w:p w14:paraId="05DB54DE" w14:textId="77777777" w:rsidR="0077739C" w:rsidRPr="009D5E2C" w:rsidRDefault="0077739C" w:rsidP="00707068">
            <w:pPr>
              <w:spacing w:line="360" w:lineRule="auto"/>
              <w:jc w:val="right"/>
            </w:pPr>
          </w:p>
        </w:tc>
        <w:tc>
          <w:tcPr>
            <w:tcW w:w="1701" w:type="dxa"/>
            <w:tcBorders>
              <w:top w:val="nil"/>
              <w:left w:val="nil"/>
              <w:bottom w:val="nil"/>
              <w:right w:val="nil"/>
            </w:tcBorders>
          </w:tcPr>
          <w:p w14:paraId="4A538D0F" w14:textId="77777777" w:rsidR="0077739C" w:rsidRPr="00C74EAB" w:rsidRDefault="0077739C" w:rsidP="00707068">
            <w:pPr>
              <w:spacing w:line="360" w:lineRule="auto"/>
              <w:jc w:val="right"/>
            </w:pPr>
          </w:p>
        </w:tc>
        <w:tc>
          <w:tcPr>
            <w:tcW w:w="850" w:type="dxa"/>
            <w:tcBorders>
              <w:top w:val="nil"/>
              <w:left w:val="nil"/>
              <w:bottom w:val="nil"/>
              <w:right w:val="nil"/>
            </w:tcBorders>
          </w:tcPr>
          <w:p w14:paraId="02574C13" w14:textId="77777777" w:rsidR="0077739C" w:rsidRPr="009D5E2C" w:rsidRDefault="0077739C" w:rsidP="00707068">
            <w:pPr>
              <w:spacing w:line="360" w:lineRule="auto"/>
              <w:jc w:val="right"/>
            </w:pPr>
          </w:p>
        </w:tc>
        <w:tc>
          <w:tcPr>
            <w:tcW w:w="1276" w:type="dxa"/>
            <w:tcBorders>
              <w:top w:val="nil"/>
              <w:left w:val="nil"/>
              <w:bottom w:val="nil"/>
              <w:right w:val="nil"/>
            </w:tcBorders>
          </w:tcPr>
          <w:p w14:paraId="6A0E1D49" w14:textId="593BA2C9" w:rsidR="0077739C" w:rsidRDefault="0077739C" w:rsidP="00707068">
            <w:pPr>
              <w:spacing w:line="360" w:lineRule="auto"/>
              <w:jc w:val="right"/>
            </w:pPr>
            <w:r>
              <w:t>0.279</w:t>
            </w:r>
          </w:p>
        </w:tc>
      </w:tr>
      <w:tr w:rsidR="00707068" w:rsidRPr="009D5E2C" w14:paraId="08741DA2" w14:textId="77777777" w:rsidTr="00B61D47">
        <w:tc>
          <w:tcPr>
            <w:tcW w:w="1560" w:type="dxa"/>
            <w:tcBorders>
              <w:top w:val="nil"/>
              <w:bottom w:val="nil"/>
              <w:right w:val="nil"/>
            </w:tcBorders>
            <w:vAlign w:val="center"/>
          </w:tcPr>
          <w:p w14:paraId="775B27A6" w14:textId="77777777" w:rsidR="00707068" w:rsidRPr="009D5E2C" w:rsidRDefault="00707068" w:rsidP="00707068">
            <w:pPr>
              <w:spacing w:line="360" w:lineRule="auto"/>
              <w:rPr>
                <w:rFonts w:ascii="Calibri" w:eastAsia="Times New Roman" w:hAnsi="Calibri" w:cs="Times New Roman"/>
                <w:color w:val="000000"/>
              </w:rPr>
            </w:pPr>
            <w:r w:rsidRPr="009D5E2C">
              <w:rPr>
                <w:rFonts w:ascii="Calibri" w:eastAsia="Times New Roman" w:hAnsi="Calibri" w:cs="Times New Roman"/>
                <w:color w:val="000000"/>
              </w:rPr>
              <w:t>NSW</w:t>
            </w:r>
          </w:p>
        </w:tc>
        <w:tc>
          <w:tcPr>
            <w:tcW w:w="567" w:type="dxa"/>
            <w:tcBorders>
              <w:top w:val="nil"/>
              <w:left w:val="nil"/>
              <w:bottom w:val="nil"/>
              <w:right w:val="nil"/>
            </w:tcBorders>
          </w:tcPr>
          <w:p w14:paraId="7F0D07AF" w14:textId="77777777" w:rsidR="00707068" w:rsidRPr="009D5E2C" w:rsidRDefault="00707068" w:rsidP="00707068">
            <w:pPr>
              <w:spacing w:line="360" w:lineRule="auto"/>
              <w:jc w:val="right"/>
            </w:pPr>
            <w:r w:rsidRPr="009D5E2C">
              <w:t>578</w:t>
            </w:r>
          </w:p>
        </w:tc>
        <w:tc>
          <w:tcPr>
            <w:tcW w:w="708" w:type="dxa"/>
            <w:tcBorders>
              <w:top w:val="nil"/>
              <w:left w:val="nil"/>
              <w:bottom w:val="nil"/>
              <w:right w:val="nil"/>
            </w:tcBorders>
          </w:tcPr>
          <w:p w14:paraId="31ECB27F" w14:textId="77777777" w:rsidR="00707068" w:rsidRPr="009D5E2C" w:rsidRDefault="00707068" w:rsidP="00707068">
            <w:pPr>
              <w:spacing w:line="360" w:lineRule="auto"/>
              <w:jc w:val="right"/>
            </w:pPr>
            <w:r w:rsidRPr="009D5E2C">
              <w:t>61</w:t>
            </w:r>
          </w:p>
        </w:tc>
        <w:tc>
          <w:tcPr>
            <w:tcW w:w="2268" w:type="dxa"/>
            <w:tcBorders>
              <w:top w:val="nil"/>
              <w:left w:val="nil"/>
              <w:bottom w:val="nil"/>
              <w:right w:val="nil"/>
            </w:tcBorders>
          </w:tcPr>
          <w:p w14:paraId="60887798" w14:textId="438702D3" w:rsidR="00707068" w:rsidRPr="009D5E2C" w:rsidRDefault="00707068" w:rsidP="00707068">
            <w:pPr>
              <w:spacing w:line="360" w:lineRule="auto"/>
              <w:jc w:val="right"/>
            </w:pPr>
            <w:r w:rsidRPr="009D5E2C">
              <w:t>13.20 (10.38, 16.65)</w:t>
            </w:r>
          </w:p>
        </w:tc>
        <w:tc>
          <w:tcPr>
            <w:tcW w:w="1701" w:type="dxa"/>
            <w:tcBorders>
              <w:top w:val="nil"/>
              <w:left w:val="nil"/>
              <w:bottom w:val="nil"/>
              <w:right w:val="nil"/>
            </w:tcBorders>
          </w:tcPr>
          <w:p w14:paraId="6E60EAAB" w14:textId="45F621E6" w:rsidR="00707068" w:rsidRPr="009D5E2C" w:rsidRDefault="00707068" w:rsidP="00707068">
            <w:pPr>
              <w:spacing w:line="360" w:lineRule="auto"/>
              <w:jc w:val="right"/>
            </w:pPr>
            <w:r w:rsidRPr="00870DDA">
              <w:t>1</w:t>
            </w:r>
          </w:p>
        </w:tc>
        <w:tc>
          <w:tcPr>
            <w:tcW w:w="851" w:type="dxa"/>
            <w:tcBorders>
              <w:top w:val="nil"/>
              <w:left w:val="nil"/>
              <w:bottom w:val="nil"/>
              <w:right w:val="nil"/>
            </w:tcBorders>
          </w:tcPr>
          <w:p w14:paraId="171783E8" w14:textId="77777777" w:rsidR="00707068" w:rsidRPr="009D5E2C" w:rsidRDefault="00707068" w:rsidP="00707068">
            <w:pPr>
              <w:spacing w:line="360" w:lineRule="auto"/>
              <w:jc w:val="right"/>
            </w:pPr>
          </w:p>
        </w:tc>
        <w:tc>
          <w:tcPr>
            <w:tcW w:w="1417" w:type="dxa"/>
            <w:tcBorders>
              <w:top w:val="nil"/>
              <w:left w:val="nil"/>
              <w:bottom w:val="nil"/>
              <w:right w:val="single" w:sz="4" w:space="0" w:color="auto"/>
            </w:tcBorders>
          </w:tcPr>
          <w:p w14:paraId="7C2C1067" w14:textId="1D24826E" w:rsidR="00707068" w:rsidRPr="009D5E2C" w:rsidRDefault="00707068" w:rsidP="00707068">
            <w:pPr>
              <w:spacing w:line="360" w:lineRule="auto"/>
              <w:jc w:val="right"/>
            </w:pPr>
          </w:p>
        </w:tc>
        <w:tc>
          <w:tcPr>
            <w:tcW w:w="709" w:type="dxa"/>
            <w:tcBorders>
              <w:top w:val="nil"/>
              <w:left w:val="single" w:sz="4" w:space="0" w:color="auto"/>
              <w:bottom w:val="nil"/>
              <w:right w:val="nil"/>
            </w:tcBorders>
          </w:tcPr>
          <w:p w14:paraId="417E374E" w14:textId="77777777" w:rsidR="00707068" w:rsidRPr="009D5E2C" w:rsidRDefault="00707068" w:rsidP="00707068">
            <w:pPr>
              <w:spacing w:line="360" w:lineRule="auto"/>
              <w:jc w:val="right"/>
            </w:pPr>
            <w:r w:rsidRPr="009D5E2C">
              <w:t>1072</w:t>
            </w:r>
          </w:p>
        </w:tc>
        <w:tc>
          <w:tcPr>
            <w:tcW w:w="567" w:type="dxa"/>
            <w:tcBorders>
              <w:top w:val="nil"/>
              <w:left w:val="nil"/>
              <w:bottom w:val="nil"/>
              <w:right w:val="nil"/>
            </w:tcBorders>
          </w:tcPr>
          <w:p w14:paraId="221C76CA" w14:textId="77777777" w:rsidR="00707068" w:rsidRPr="009D5E2C" w:rsidRDefault="00707068" w:rsidP="00707068">
            <w:pPr>
              <w:spacing w:line="360" w:lineRule="auto"/>
              <w:jc w:val="right"/>
            </w:pPr>
            <w:r w:rsidRPr="009D5E2C">
              <w:t>66</w:t>
            </w:r>
          </w:p>
        </w:tc>
        <w:tc>
          <w:tcPr>
            <w:tcW w:w="1843" w:type="dxa"/>
            <w:tcBorders>
              <w:top w:val="nil"/>
              <w:left w:val="nil"/>
              <w:bottom w:val="nil"/>
              <w:right w:val="nil"/>
            </w:tcBorders>
          </w:tcPr>
          <w:p w14:paraId="3905F9DA" w14:textId="3112DA3B" w:rsidR="00707068" w:rsidRPr="009D5E2C" w:rsidRDefault="00707068" w:rsidP="00707068">
            <w:pPr>
              <w:spacing w:line="360" w:lineRule="auto"/>
              <w:jc w:val="right"/>
            </w:pPr>
            <w:r w:rsidRPr="009D5E2C">
              <w:t>4.52 (3.45, 5.89)</w:t>
            </w:r>
          </w:p>
        </w:tc>
        <w:tc>
          <w:tcPr>
            <w:tcW w:w="1701" w:type="dxa"/>
            <w:tcBorders>
              <w:top w:val="nil"/>
              <w:left w:val="nil"/>
              <w:bottom w:val="nil"/>
              <w:right w:val="nil"/>
            </w:tcBorders>
          </w:tcPr>
          <w:p w14:paraId="354EEB33" w14:textId="3F09F3A0" w:rsidR="00707068" w:rsidRPr="009D5E2C" w:rsidRDefault="00707068" w:rsidP="00707068">
            <w:pPr>
              <w:spacing w:line="360" w:lineRule="auto"/>
              <w:jc w:val="right"/>
            </w:pPr>
            <w:r w:rsidRPr="00C74EAB">
              <w:t>1</w:t>
            </w:r>
          </w:p>
        </w:tc>
        <w:tc>
          <w:tcPr>
            <w:tcW w:w="850" w:type="dxa"/>
            <w:tcBorders>
              <w:top w:val="nil"/>
              <w:left w:val="nil"/>
              <w:bottom w:val="nil"/>
              <w:right w:val="nil"/>
            </w:tcBorders>
          </w:tcPr>
          <w:p w14:paraId="2FA1D68D" w14:textId="77777777" w:rsidR="00707068" w:rsidRPr="009D5E2C" w:rsidRDefault="00707068" w:rsidP="00707068">
            <w:pPr>
              <w:spacing w:line="360" w:lineRule="auto"/>
              <w:jc w:val="right"/>
            </w:pPr>
          </w:p>
        </w:tc>
        <w:tc>
          <w:tcPr>
            <w:tcW w:w="1276" w:type="dxa"/>
            <w:tcBorders>
              <w:top w:val="nil"/>
              <w:left w:val="nil"/>
              <w:bottom w:val="nil"/>
              <w:right w:val="nil"/>
            </w:tcBorders>
          </w:tcPr>
          <w:p w14:paraId="6EB09C96" w14:textId="4A347364" w:rsidR="00707068" w:rsidRPr="009D5E2C" w:rsidRDefault="00707068" w:rsidP="00707068">
            <w:pPr>
              <w:spacing w:line="360" w:lineRule="auto"/>
              <w:jc w:val="right"/>
            </w:pPr>
          </w:p>
        </w:tc>
      </w:tr>
      <w:tr w:rsidR="00707068" w:rsidRPr="009D5E2C" w14:paraId="5F932B44" w14:textId="77777777" w:rsidTr="00B61D47">
        <w:tc>
          <w:tcPr>
            <w:tcW w:w="1560" w:type="dxa"/>
            <w:tcBorders>
              <w:top w:val="nil"/>
              <w:bottom w:val="nil"/>
              <w:right w:val="nil"/>
            </w:tcBorders>
            <w:vAlign w:val="center"/>
          </w:tcPr>
          <w:p w14:paraId="69A17C22" w14:textId="77777777" w:rsidR="00707068" w:rsidRPr="009D5E2C" w:rsidRDefault="00707068" w:rsidP="00707068">
            <w:pPr>
              <w:spacing w:line="360" w:lineRule="auto"/>
              <w:rPr>
                <w:rFonts w:ascii="Calibri" w:eastAsia="Times New Roman" w:hAnsi="Calibri" w:cs="Times New Roman"/>
                <w:color w:val="000000"/>
              </w:rPr>
            </w:pPr>
            <w:r w:rsidRPr="009D5E2C">
              <w:rPr>
                <w:rFonts w:ascii="Calibri" w:eastAsia="Times New Roman" w:hAnsi="Calibri" w:cs="Times New Roman"/>
                <w:color w:val="000000"/>
              </w:rPr>
              <w:t>NT</w:t>
            </w:r>
          </w:p>
        </w:tc>
        <w:tc>
          <w:tcPr>
            <w:tcW w:w="567" w:type="dxa"/>
            <w:tcBorders>
              <w:top w:val="nil"/>
              <w:left w:val="nil"/>
              <w:bottom w:val="nil"/>
              <w:right w:val="nil"/>
            </w:tcBorders>
          </w:tcPr>
          <w:p w14:paraId="73240B9A" w14:textId="77777777" w:rsidR="00707068" w:rsidRPr="009D5E2C" w:rsidRDefault="00707068" w:rsidP="00707068">
            <w:pPr>
              <w:spacing w:line="360" w:lineRule="auto"/>
              <w:jc w:val="right"/>
            </w:pPr>
            <w:r w:rsidRPr="009D5E2C">
              <w:t>49</w:t>
            </w:r>
          </w:p>
        </w:tc>
        <w:tc>
          <w:tcPr>
            <w:tcW w:w="708" w:type="dxa"/>
            <w:tcBorders>
              <w:top w:val="nil"/>
              <w:left w:val="nil"/>
              <w:bottom w:val="nil"/>
              <w:right w:val="nil"/>
            </w:tcBorders>
          </w:tcPr>
          <w:p w14:paraId="48DDF853" w14:textId="77777777" w:rsidR="00707068" w:rsidRPr="009D5E2C" w:rsidRDefault="00707068" w:rsidP="00707068">
            <w:pPr>
              <w:spacing w:line="360" w:lineRule="auto"/>
              <w:jc w:val="right"/>
            </w:pPr>
            <w:r w:rsidRPr="009D5E2C">
              <w:t>9</w:t>
            </w:r>
          </w:p>
        </w:tc>
        <w:tc>
          <w:tcPr>
            <w:tcW w:w="2268" w:type="dxa"/>
            <w:tcBorders>
              <w:top w:val="nil"/>
              <w:left w:val="nil"/>
              <w:bottom w:val="nil"/>
              <w:right w:val="nil"/>
            </w:tcBorders>
          </w:tcPr>
          <w:p w14:paraId="068C58DB" w14:textId="458D6340" w:rsidR="00707068" w:rsidRPr="009D5E2C" w:rsidRDefault="00707068" w:rsidP="00707068">
            <w:pPr>
              <w:spacing w:line="360" w:lineRule="auto"/>
              <w:jc w:val="right"/>
            </w:pPr>
            <w:r w:rsidRPr="009D5E2C">
              <w:t>23.52 (12.80, 39.19)</w:t>
            </w:r>
          </w:p>
        </w:tc>
        <w:tc>
          <w:tcPr>
            <w:tcW w:w="1701" w:type="dxa"/>
            <w:tcBorders>
              <w:top w:val="nil"/>
              <w:left w:val="nil"/>
              <w:bottom w:val="nil"/>
              <w:right w:val="nil"/>
            </w:tcBorders>
          </w:tcPr>
          <w:p w14:paraId="51396EB9" w14:textId="228CE6BA" w:rsidR="00707068" w:rsidRPr="009D5E2C" w:rsidRDefault="00707068" w:rsidP="00707068">
            <w:pPr>
              <w:spacing w:line="360" w:lineRule="auto"/>
              <w:jc w:val="right"/>
            </w:pPr>
            <w:r w:rsidRPr="00870DDA">
              <w:t>2.02 (0.92, 4.39)</w:t>
            </w:r>
          </w:p>
        </w:tc>
        <w:tc>
          <w:tcPr>
            <w:tcW w:w="851" w:type="dxa"/>
            <w:tcBorders>
              <w:top w:val="nil"/>
              <w:left w:val="nil"/>
              <w:bottom w:val="nil"/>
              <w:right w:val="nil"/>
            </w:tcBorders>
          </w:tcPr>
          <w:p w14:paraId="23598CA5" w14:textId="77777777" w:rsidR="00707068" w:rsidRPr="009D5E2C" w:rsidRDefault="00707068" w:rsidP="00707068">
            <w:pPr>
              <w:spacing w:line="360" w:lineRule="auto"/>
              <w:jc w:val="right"/>
            </w:pPr>
            <w:r w:rsidRPr="009D5E2C">
              <w:t>0.079</w:t>
            </w:r>
          </w:p>
        </w:tc>
        <w:tc>
          <w:tcPr>
            <w:tcW w:w="1417" w:type="dxa"/>
            <w:tcBorders>
              <w:top w:val="nil"/>
              <w:left w:val="nil"/>
              <w:bottom w:val="nil"/>
              <w:right w:val="single" w:sz="4" w:space="0" w:color="auto"/>
            </w:tcBorders>
          </w:tcPr>
          <w:p w14:paraId="3D755CD3" w14:textId="77777777" w:rsidR="00707068" w:rsidRPr="009D5E2C" w:rsidRDefault="00707068" w:rsidP="00707068">
            <w:pPr>
              <w:spacing w:line="360" w:lineRule="auto"/>
              <w:jc w:val="right"/>
            </w:pPr>
          </w:p>
        </w:tc>
        <w:tc>
          <w:tcPr>
            <w:tcW w:w="709" w:type="dxa"/>
            <w:tcBorders>
              <w:top w:val="nil"/>
              <w:left w:val="single" w:sz="4" w:space="0" w:color="auto"/>
              <w:bottom w:val="nil"/>
              <w:right w:val="nil"/>
            </w:tcBorders>
          </w:tcPr>
          <w:p w14:paraId="5A76DE0C" w14:textId="77777777" w:rsidR="00707068" w:rsidRPr="009D5E2C" w:rsidRDefault="00707068" w:rsidP="00707068">
            <w:pPr>
              <w:spacing w:line="360" w:lineRule="auto"/>
              <w:jc w:val="right"/>
            </w:pPr>
            <w:r w:rsidRPr="009D5E2C">
              <w:t>93</w:t>
            </w:r>
          </w:p>
        </w:tc>
        <w:tc>
          <w:tcPr>
            <w:tcW w:w="567" w:type="dxa"/>
            <w:tcBorders>
              <w:top w:val="nil"/>
              <w:left w:val="nil"/>
              <w:bottom w:val="nil"/>
              <w:right w:val="nil"/>
            </w:tcBorders>
          </w:tcPr>
          <w:p w14:paraId="1D315292" w14:textId="77777777" w:rsidR="00707068" w:rsidRPr="009D5E2C" w:rsidRDefault="00707068" w:rsidP="00707068">
            <w:pPr>
              <w:spacing w:line="360" w:lineRule="auto"/>
              <w:jc w:val="right"/>
            </w:pPr>
            <w:r w:rsidRPr="009D5E2C">
              <w:t>4</w:t>
            </w:r>
          </w:p>
        </w:tc>
        <w:tc>
          <w:tcPr>
            <w:tcW w:w="1843" w:type="dxa"/>
            <w:tcBorders>
              <w:top w:val="nil"/>
              <w:left w:val="nil"/>
              <w:bottom w:val="nil"/>
              <w:right w:val="nil"/>
            </w:tcBorders>
          </w:tcPr>
          <w:p w14:paraId="08396736" w14:textId="11F61499" w:rsidR="00707068" w:rsidRPr="009D5E2C" w:rsidRDefault="00707068" w:rsidP="00707068">
            <w:pPr>
              <w:spacing w:line="360" w:lineRule="auto"/>
              <w:jc w:val="right"/>
            </w:pPr>
            <w:r w:rsidRPr="009D5E2C">
              <w:t>3.79 (1.42, 9.74)</w:t>
            </w:r>
          </w:p>
        </w:tc>
        <w:tc>
          <w:tcPr>
            <w:tcW w:w="1701" w:type="dxa"/>
            <w:tcBorders>
              <w:top w:val="nil"/>
              <w:left w:val="nil"/>
              <w:bottom w:val="nil"/>
              <w:right w:val="nil"/>
            </w:tcBorders>
          </w:tcPr>
          <w:p w14:paraId="1D3930A0" w14:textId="738FC5BD" w:rsidR="00707068" w:rsidRPr="009D5E2C" w:rsidRDefault="00707068" w:rsidP="00707068">
            <w:pPr>
              <w:spacing w:line="360" w:lineRule="auto"/>
              <w:jc w:val="right"/>
            </w:pPr>
            <w:r w:rsidRPr="00C74EAB">
              <w:t>0.82 (0.29, 2.35)</w:t>
            </w:r>
          </w:p>
        </w:tc>
        <w:tc>
          <w:tcPr>
            <w:tcW w:w="850" w:type="dxa"/>
            <w:tcBorders>
              <w:top w:val="nil"/>
              <w:left w:val="nil"/>
              <w:bottom w:val="nil"/>
              <w:right w:val="nil"/>
            </w:tcBorders>
          </w:tcPr>
          <w:p w14:paraId="360B31D5" w14:textId="77777777" w:rsidR="00707068" w:rsidRPr="009D5E2C" w:rsidRDefault="00707068" w:rsidP="00707068">
            <w:pPr>
              <w:spacing w:line="360" w:lineRule="auto"/>
              <w:jc w:val="right"/>
            </w:pPr>
            <w:r w:rsidRPr="009D5E2C">
              <w:t>0.730</w:t>
            </w:r>
          </w:p>
        </w:tc>
        <w:tc>
          <w:tcPr>
            <w:tcW w:w="1276" w:type="dxa"/>
            <w:tcBorders>
              <w:top w:val="nil"/>
              <w:left w:val="nil"/>
              <w:bottom w:val="nil"/>
            </w:tcBorders>
          </w:tcPr>
          <w:p w14:paraId="66838BB2" w14:textId="77777777" w:rsidR="00707068" w:rsidRPr="009D5E2C" w:rsidRDefault="00707068" w:rsidP="00707068">
            <w:pPr>
              <w:spacing w:line="360" w:lineRule="auto"/>
              <w:jc w:val="right"/>
            </w:pPr>
          </w:p>
        </w:tc>
      </w:tr>
      <w:tr w:rsidR="00707068" w:rsidRPr="009D5E2C" w14:paraId="7A8FCAE2" w14:textId="77777777" w:rsidTr="00B61D47">
        <w:tc>
          <w:tcPr>
            <w:tcW w:w="1560" w:type="dxa"/>
            <w:tcBorders>
              <w:top w:val="nil"/>
              <w:bottom w:val="nil"/>
              <w:right w:val="nil"/>
            </w:tcBorders>
            <w:vAlign w:val="center"/>
          </w:tcPr>
          <w:p w14:paraId="2BEFB65B" w14:textId="77777777" w:rsidR="00707068" w:rsidRPr="009D5E2C" w:rsidRDefault="00707068" w:rsidP="00707068">
            <w:pPr>
              <w:spacing w:line="360" w:lineRule="auto"/>
              <w:rPr>
                <w:rFonts w:ascii="Calibri" w:eastAsia="Times New Roman" w:hAnsi="Calibri" w:cs="Times New Roman"/>
                <w:color w:val="000000"/>
              </w:rPr>
            </w:pPr>
            <w:r w:rsidRPr="009D5E2C">
              <w:rPr>
                <w:rFonts w:ascii="Calibri" w:eastAsia="Times New Roman" w:hAnsi="Calibri" w:cs="Times New Roman"/>
                <w:color w:val="000000"/>
              </w:rPr>
              <w:t>QLD</w:t>
            </w:r>
          </w:p>
        </w:tc>
        <w:tc>
          <w:tcPr>
            <w:tcW w:w="567" w:type="dxa"/>
            <w:tcBorders>
              <w:top w:val="nil"/>
              <w:left w:val="nil"/>
              <w:bottom w:val="nil"/>
              <w:right w:val="nil"/>
            </w:tcBorders>
          </w:tcPr>
          <w:p w14:paraId="2633950E" w14:textId="77777777" w:rsidR="00707068" w:rsidRPr="009D5E2C" w:rsidRDefault="00707068" w:rsidP="00707068">
            <w:pPr>
              <w:spacing w:line="360" w:lineRule="auto"/>
              <w:jc w:val="right"/>
            </w:pPr>
            <w:r w:rsidRPr="009D5E2C">
              <w:t>296</w:t>
            </w:r>
          </w:p>
        </w:tc>
        <w:tc>
          <w:tcPr>
            <w:tcW w:w="708" w:type="dxa"/>
            <w:tcBorders>
              <w:top w:val="nil"/>
              <w:left w:val="nil"/>
              <w:bottom w:val="nil"/>
              <w:right w:val="nil"/>
            </w:tcBorders>
          </w:tcPr>
          <w:p w14:paraId="23EA0551" w14:textId="77777777" w:rsidR="00707068" w:rsidRPr="009D5E2C" w:rsidRDefault="00707068" w:rsidP="00707068">
            <w:pPr>
              <w:spacing w:line="360" w:lineRule="auto"/>
              <w:jc w:val="right"/>
            </w:pPr>
            <w:r w:rsidRPr="009D5E2C">
              <w:t>20</w:t>
            </w:r>
          </w:p>
        </w:tc>
        <w:tc>
          <w:tcPr>
            <w:tcW w:w="2268" w:type="dxa"/>
            <w:tcBorders>
              <w:top w:val="nil"/>
              <w:left w:val="nil"/>
              <w:bottom w:val="nil"/>
              <w:right w:val="nil"/>
            </w:tcBorders>
          </w:tcPr>
          <w:p w14:paraId="63DAB5FC" w14:textId="4268145D" w:rsidR="00707068" w:rsidRPr="009D5E2C" w:rsidRDefault="00707068" w:rsidP="00707068">
            <w:pPr>
              <w:spacing w:line="360" w:lineRule="auto"/>
              <w:jc w:val="right"/>
            </w:pPr>
            <w:r w:rsidRPr="009D5E2C">
              <w:t>9.30 (6.07, 14.07)</w:t>
            </w:r>
          </w:p>
        </w:tc>
        <w:tc>
          <w:tcPr>
            <w:tcW w:w="1701" w:type="dxa"/>
            <w:tcBorders>
              <w:top w:val="nil"/>
              <w:left w:val="nil"/>
              <w:bottom w:val="nil"/>
              <w:right w:val="nil"/>
            </w:tcBorders>
          </w:tcPr>
          <w:p w14:paraId="58848246" w14:textId="5370ED76" w:rsidR="00707068" w:rsidRPr="009D5E2C" w:rsidRDefault="00707068" w:rsidP="00707068">
            <w:pPr>
              <w:spacing w:line="360" w:lineRule="auto"/>
              <w:jc w:val="right"/>
            </w:pPr>
            <w:r w:rsidRPr="00870DDA">
              <w:t>0.67 (0.40, 1.15)</w:t>
            </w:r>
          </w:p>
        </w:tc>
        <w:tc>
          <w:tcPr>
            <w:tcW w:w="851" w:type="dxa"/>
            <w:tcBorders>
              <w:top w:val="nil"/>
              <w:left w:val="nil"/>
              <w:bottom w:val="nil"/>
              <w:right w:val="nil"/>
            </w:tcBorders>
          </w:tcPr>
          <w:p w14:paraId="6E86AFB0" w14:textId="77777777" w:rsidR="00707068" w:rsidRPr="009D5E2C" w:rsidRDefault="00707068" w:rsidP="00707068">
            <w:pPr>
              <w:spacing w:line="360" w:lineRule="auto"/>
              <w:jc w:val="right"/>
            </w:pPr>
            <w:r w:rsidRPr="009D5E2C">
              <w:t>0.148</w:t>
            </w:r>
          </w:p>
        </w:tc>
        <w:tc>
          <w:tcPr>
            <w:tcW w:w="1417" w:type="dxa"/>
            <w:tcBorders>
              <w:top w:val="nil"/>
              <w:left w:val="nil"/>
              <w:bottom w:val="nil"/>
              <w:right w:val="single" w:sz="4" w:space="0" w:color="auto"/>
            </w:tcBorders>
          </w:tcPr>
          <w:p w14:paraId="400EE13B" w14:textId="77777777" w:rsidR="00707068" w:rsidRPr="009D5E2C" w:rsidRDefault="00707068" w:rsidP="00707068">
            <w:pPr>
              <w:spacing w:line="360" w:lineRule="auto"/>
              <w:jc w:val="right"/>
            </w:pPr>
          </w:p>
        </w:tc>
        <w:tc>
          <w:tcPr>
            <w:tcW w:w="709" w:type="dxa"/>
            <w:tcBorders>
              <w:top w:val="nil"/>
              <w:left w:val="single" w:sz="4" w:space="0" w:color="auto"/>
              <w:bottom w:val="nil"/>
              <w:right w:val="nil"/>
            </w:tcBorders>
          </w:tcPr>
          <w:p w14:paraId="15E37CA9" w14:textId="77777777" w:rsidR="00707068" w:rsidRPr="009D5E2C" w:rsidRDefault="00707068" w:rsidP="00707068">
            <w:pPr>
              <w:spacing w:line="360" w:lineRule="auto"/>
              <w:jc w:val="right"/>
            </w:pPr>
            <w:r w:rsidRPr="009D5E2C">
              <w:t>527</w:t>
            </w:r>
          </w:p>
        </w:tc>
        <w:tc>
          <w:tcPr>
            <w:tcW w:w="567" w:type="dxa"/>
            <w:tcBorders>
              <w:top w:val="nil"/>
              <w:left w:val="nil"/>
              <w:bottom w:val="nil"/>
              <w:right w:val="nil"/>
            </w:tcBorders>
          </w:tcPr>
          <w:p w14:paraId="53322C45" w14:textId="77777777" w:rsidR="00707068" w:rsidRPr="009D5E2C" w:rsidRDefault="00707068" w:rsidP="00707068">
            <w:pPr>
              <w:spacing w:line="360" w:lineRule="auto"/>
              <w:jc w:val="right"/>
            </w:pPr>
            <w:r w:rsidRPr="009D5E2C">
              <w:t>30</w:t>
            </w:r>
          </w:p>
        </w:tc>
        <w:tc>
          <w:tcPr>
            <w:tcW w:w="1843" w:type="dxa"/>
            <w:tcBorders>
              <w:top w:val="nil"/>
              <w:left w:val="nil"/>
              <w:bottom w:val="nil"/>
              <w:right w:val="nil"/>
            </w:tcBorders>
          </w:tcPr>
          <w:p w14:paraId="46D93AD8" w14:textId="76A9A74A" w:rsidR="00707068" w:rsidRPr="009D5E2C" w:rsidRDefault="00707068" w:rsidP="00707068">
            <w:pPr>
              <w:spacing w:line="360" w:lineRule="auto"/>
              <w:jc w:val="right"/>
            </w:pPr>
            <w:r w:rsidRPr="009D5E2C">
              <w:t>4.31 (2.97, 6.22)</w:t>
            </w:r>
          </w:p>
        </w:tc>
        <w:tc>
          <w:tcPr>
            <w:tcW w:w="1701" w:type="dxa"/>
            <w:tcBorders>
              <w:top w:val="nil"/>
              <w:left w:val="nil"/>
              <w:bottom w:val="nil"/>
              <w:right w:val="nil"/>
            </w:tcBorders>
          </w:tcPr>
          <w:p w14:paraId="16B339E7" w14:textId="0733005A" w:rsidR="00707068" w:rsidRPr="009D5E2C" w:rsidRDefault="00707068" w:rsidP="00707068">
            <w:pPr>
              <w:spacing w:line="360" w:lineRule="auto"/>
              <w:jc w:val="right"/>
            </w:pPr>
            <w:r w:rsidRPr="00C74EAB">
              <w:t>0.95 (0.61, 1.49)</w:t>
            </w:r>
          </w:p>
        </w:tc>
        <w:tc>
          <w:tcPr>
            <w:tcW w:w="850" w:type="dxa"/>
            <w:tcBorders>
              <w:top w:val="nil"/>
              <w:left w:val="nil"/>
              <w:bottom w:val="nil"/>
              <w:right w:val="nil"/>
            </w:tcBorders>
          </w:tcPr>
          <w:p w14:paraId="74C106B1" w14:textId="77777777" w:rsidR="00707068" w:rsidRPr="009D5E2C" w:rsidRDefault="00707068" w:rsidP="00707068">
            <w:pPr>
              <w:spacing w:line="360" w:lineRule="auto"/>
              <w:jc w:val="right"/>
            </w:pPr>
            <w:r w:rsidRPr="009D5E2C">
              <w:t>0.828</w:t>
            </w:r>
          </w:p>
        </w:tc>
        <w:tc>
          <w:tcPr>
            <w:tcW w:w="1276" w:type="dxa"/>
            <w:tcBorders>
              <w:top w:val="nil"/>
              <w:left w:val="nil"/>
              <w:bottom w:val="nil"/>
            </w:tcBorders>
          </w:tcPr>
          <w:p w14:paraId="2C2AA1D9" w14:textId="77777777" w:rsidR="00707068" w:rsidRPr="009D5E2C" w:rsidRDefault="00707068" w:rsidP="00707068">
            <w:pPr>
              <w:spacing w:line="360" w:lineRule="auto"/>
              <w:jc w:val="right"/>
            </w:pPr>
          </w:p>
        </w:tc>
      </w:tr>
      <w:tr w:rsidR="00707068" w:rsidRPr="009D5E2C" w14:paraId="4B940AC2" w14:textId="77777777" w:rsidTr="00B61D47">
        <w:tc>
          <w:tcPr>
            <w:tcW w:w="1560" w:type="dxa"/>
            <w:tcBorders>
              <w:top w:val="nil"/>
              <w:bottom w:val="nil"/>
              <w:right w:val="nil"/>
            </w:tcBorders>
            <w:vAlign w:val="center"/>
          </w:tcPr>
          <w:p w14:paraId="7967441F" w14:textId="77777777" w:rsidR="00707068" w:rsidRPr="009D5E2C" w:rsidRDefault="00707068" w:rsidP="00707068">
            <w:pPr>
              <w:spacing w:line="360" w:lineRule="auto"/>
              <w:rPr>
                <w:rFonts w:ascii="Calibri" w:eastAsia="Times New Roman" w:hAnsi="Calibri" w:cs="Times New Roman"/>
                <w:color w:val="000000"/>
              </w:rPr>
            </w:pPr>
            <w:r w:rsidRPr="009D5E2C">
              <w:rPr>
                <w:rFonts w:ascii="Calibri" w:eastAsia="Times New Roman" w:hAnsi="Calibri" w:cs="Times New Roman"/>
                <w:color w:val="000000"/>
              </w:rPr>
              <w:t>SA</w:t>
            </w:r>
          </w:p>
        </w:tc>
        <w:tc>
          <w:tcPr>
            <w:tcW w:w="567" w:type="dxa"/>
            <w:tcBorders>
              <w:top w:val="nil"/>
              <w:left w:val="nil"/>
              <w:bottom w:val="nil"/>
              <w:right w:val="nil"/>
            </w:tcBorders>
          </w:tcPr>
          <w:p w14:paraId="09AD5B91" w14:textId="77777777" w:rsidR="00707068" w:rsidRPr="009D5E2C" w:rsidRDefault="00707068" w:rsidP="00707068">
            <w:pPr>
              <w:spacing w:line="360" w:lineRule="auto"/>
              <w:jc w:val="right"/>
            </w:pPr>
            <w:r w:rsidRPr="009D5E2C">
              <w:t>87</w:t>
            </w:r>
          </w:p>
        </w:tc>
        <w:tc>
          <w:tcPr>
            <w:tcW w:w="708" w:type="dxa"/>
            <w:tcBorders>
              <w:top w:val="nil"/>
              <w:left w:val="nil"/>
              <w:bottom w:val="nil"/>
              <w:right w:val="nil"/>
            </w:tcBorders>
          </w:tcPr>
          <w:p w14:paraId="5A9E785B" w14:textId="77777777" w:rsidR="00707068" w:rsidRPr="009D5E2C" w:rsidRDefault="00707068" w:rsidP="00707068">
            <w:pPr>
              <w:spacing w:line="360" w:lineRule="auto"/>
              <w:jc w:val="right"/>
            </w:pPr>
            <w:r w:rsidRPr="009D5E2C">
              <w:t>12</w:t>
            </w:r>
          </w:p>
        </w:tc>
        <w:tc>
          <w:tcPr>
            <w:tcW w:w="2268" w:type="dxa"/>
            <w:tcBorders>
              <w:top w:val="nil"/>
              <w:left w:val="nil"/>
              <w:bottom w:val="nil"/>
              <w:right w:val="nil"/>
            </w:tcBorders>
          </w:tcPr>
          <w:p w14:paraId="0C7C1B1F" w14:textId="34238224" w:rsidR="00707068" w:rsidRPr="009D5E2C" w:rsidRDefault="00707068" w:rsidP="00707068">
            <w:pPr>
              <w:spacing w:line="360" w:lineRule="auto"/>
              <w:jc w:val="right"/>
            </w:pPr>
            <w:r w:rsidRPr="009D5E2C">
              <w:t>21.36 (12.64, 33.77)</w:t>
            </w:r>
          </w:p>
        </w:tc>
        <w:tc>
          <w:tcPr>
            <w:tcW w:w="1701" w:type="dxa"/>
            <w:tcBorders>
              <w:top w:val="nil"/>
              <w:left w:val="nil"/>
              <w:bottom w:val="nil"/>
              <w:right w:val="nil"/>
            </w:tcBorders>
          </w:tcPr>
          <w:p w14:paraId="1029227F" w14:textId="49A08F66" w:rsidR="00707068" w:rsidRPr="009D5E2C" w:rsidRDefault="00707068" w:rsidP="00707068">
            <w:pPr>
              <w:spacing w:line="360" w:lineRule="auto"/>
              <w:jc w:val="right"/>
            </w:pPr>
            <w:r w:rsidRPr="00870DDA">
              <w:t>1.79 (0.90, 3.53)</w:t>
            </w:r>
          </w:p>
        </w:tc>
        <w:tc>
          <w:tcPr>
            <w:tcW w:w="851" w:type="dxa"/>
            <w:tcBorders>
              <w:top w:val="nil"/>
              <w:left w:val="nil"/>
              <w:bottom w:val="nil"/>
              <w:right w:val="nil"/>
            </w:tcBorders>
          </w:tcPr>
          <w:p w14:paraId="151D1863" w14:textId="77777777" w:rsidR="00707068" w:rsidRPr="009D5E2C" w:rsidRDefault="00707068" w:rsidP="00707068">
            <w:pPr>
              <w:spacing w:line="360" w:lineRule="auto"/>
              <w:jc w:val="right"/>
            </w:pPr>
            <w:r w:rsidRPr="009D5E2C">
              <w:t>0.096</w:t>
            </w:r>
          </w:p>
        </w:tc>
        <w:tc>
          <w:tcPr>
            <w:tcW w:w="1417" w:type="dxa"/>
            <w:tcBorders>
              <w:top w:val="nil"/>
              <w:left w:val="nil"/>
              <w:bottom w:val="nil"/>
              <w:right w:val="single" w:sz="4" w:space="0" w:color="auto"/>
            </w:tcBorders>
          </w:tcPr>
          <w:p w14:paraId="183D54ED" w14:textId="77777777" w:rsidR="00707068" w:rsidRPr="009D5E2C" w:rsidRDefault="00707068" w:rsidP="00707068">
            <w:pPr>
              <w:spacing w:line="360" w:lineRule="auto"/>
              <w:jc w:val="right"/>
            </w:pPr>
          </w:p>
        </w:tc>
        <w:tc>
          <w:tcPr>
            <w:tcW w:w="709" w:type="dxa"/>
            <w:tcBorders>
              <w:top w:val="nil"/>
              <w:left w:val="single" w:sz="4" w:space="0" w:color="auto"/>
              <w:bottom w:val="nil"/>
              <w:right w:val="nil"/>
            </w:tcBorders>
          </w:tcPr>
          <w:p w14:paraId="03EFBC1A" w14:textId="77777777" w:rsidR="00707068" w:rsidRPr="009D5E2C" w:rsidRDefault="00707068" w:rsidP="00707068">
            <w:pPr>
              <w:spacing w:line="360" w:lineRule="auto"/>
              <w:jc w:val="right"/>
            </w:pPr>
            <w:r w:rsidRPr="009D5E2C">
              <w:t>220</w:t>
            </w:r>
          </w:p>
        </w:tc>
        <w:tc>
          <w:tcPr>
            <w:tcW w:w="567" w:type="dxa"/>
            <w:tcBorders>
              <w:top w:val="nil"/>
              <w:left w:val="nil"/>
              <w:bottom w:val="nil"/>
              <w:right w:val="nil"/>
            </w:tcBorders>
          </w:tcPr>
          <w:p w14:paraId="1F0FE72C" w14:textId="77777777" w:rsidR="00707068" w:rsidRPr="009D5E2C" w:rsidRDefault="00707068" w:rsidP="00707068">
            <w:pPr>
              <w:spacing w:line="360" w:lineRule="auto"/>
              <w:jc w:val="right"/>
            </w:pPr>
            <w:r w:rsidRPr="009D5E2C">
              <w:t>14</w:t>
            </w:r>
          </w:p>
        </w:tc>
        <w:tc>
          <w:tcPr>
            <w:tcW w:w="1843" w:type="dxa"/>
            <w:tcBorders>
              <w:top w:val="nil"/>
              <w:left w:val="nil"/>
              <w:bottom w:val="nil"/>
              <w:right w:val="nil"/>
            </w:tcBorders>
          </w:tcPr>
          <w:p w14:paraId="40243F87" w14:textId="242F4041" w:rsidR="00707068" w:rsidRPr="009D5E2C" w:rsidRDefault="00707068" w:rsidP="00707068">
            <w:pPr>
              <w:spacing w:line="360" w:lineRule="auto"/>
              <w:jc w:val="right"/>
            </w:pPr>
            <w:r w:rsidRPr="009D5E2C">
              <w:t>4.78 (2.79, 8.07)</w:t>
            </w:r>
          </w:p>
        </w:tc>
        <w:tc>
          <w:tcPr>
            <w:tcW w:w="1701" w:type="dxa"/>
            <w:tcBorders>
              <w:top w:val="nil"/>
              <w:left w:val="nil"/>
              <w:bottom w:val="nil"/>
              <w:right w:val="nil"/>
            </w:tcBorders>
          </w:tcPr>
          <w:p w14:paraId="49A5EEE4" w14:textId="5505921E" w:rsidR="00707068" w:rsidRPr="009D5E2C" w:rsidRDefault="00707068" w:rsidP="00707068">
            <w:pPr>
              <w:spacing w:line="360" w:lineRule="auto"/>
              <w:jc w:val="right"/>
            </w:pPr>
            <w:r w:rsidRPr="00C74EAB">
              <w:t>1.06 (0.58, 1.94)</w:t>
            </w:r>
          </w:p>
        </w:tc>
        <w:tc>
          <w:tcPr>
            <w:tcW w:w="850" w:type="dxa"/>
            <w:tcBorders>
              <w:top w:val="nil"/>
              <w:left w:val="nil"/>
              <w:bottom w:val="nil"/>
              <w:right w:val="nil"/>
            </w:tcBorders>
          </w:tcPr>
          <w:p w14:paraId="7DCA7A4A" w14:textId="77777777" w:rsidR="00707068" w:rsidRPr="009D5E2C" w:rsidRDefault="00707068" w:rsidP="00707068">
            <w:pPr>
              <w:spacing w:line="360" w:lineRule="auto"/>
              <w:jc w:val="right"/>
            </w:pPr>
            <w:r w:rsidRPr="009D5E2C">
              <w:t>0.846</w:t>
            </w:r>
          </w:p>
        </w:tc>
        <w:tc>
          <w:tcPr>
            <w:tcW w:w="1276" w:type="dxa"/>
            <w:tcBorders>
              <w:top w:val="nil"/>
              <w:left w:val="nil"/>
              <w:bottom w:val="nil"/>
            </w:tcBorders>
          </w:tcPr>
          <w:p w14:paraId="5BC26470" w14:textId="77777777" w:rsidR="00707068" w:rsidRPr="009D5E2C" w:rsidRDefault="00707068" w:rsidP="00707068">
            <w:pPr>
              <w:spacing w:line="360" w:lineRule="auto"/>
              <w:jc w:val="right"/>
            </w:pPr>
          </w:p>
        </w:tc>
      </w:tr>
      <w:tr w:rsidR="00707068" w:rsidRPr="009D5E2C" w14:paraId="45DB74F7" w14:textId="77777777" w:rsidTr="00B61D47">
        <w:tc>
          <w:tcPr>
            <w:tcW w:w="1560" w:type="dxa"/>
            <w:tcBorders>
              <w:top w:val="nil"/>
              <w:bottom w:val="nil"/>
              <w:right w:val="nil"/>
            </w:tcBorders>
            <w:vAlign w:val="center"/>
          </w:tcPr>
          <w:p w14:paraId="096D87CD" w14:textId="77777777" w:rsidR="00707068" w:rsidRPr="009D5E2C" w:rsidRDefault="00707068" w:rsidP="00707068">
            <w:pPr>
              <w:spacing w:line="360" w:lineRule="auto"/>
              <w:rPr>
                <w:rFonts w:ascii="Calibri" w:eastAsia="Times New Roman" w:hAnsi="Calibri" w:cs="Times New Roman"/>
                <w:color w:val="000000"/>
              </w:rPr>
            </w:pPr>
            <w:r w:rsidRPr="009D5E2C">
              <w:rPr>
                <w:rFonts w:ascii="Calibri" w:eastAsia="Times New Roman" w:hAnsi="Calibri" w:cs="Times New Roman"/>
                <w:color w:val="000000"/>
              </w:rPr>
              <w:t>VIC</w:t>
            </w:r>
          </w:p>
        </w:tc>
        <w:tc>
          <w:tcPr>
            <w:tcW w:w="567" w:type="dxa"/>
            <w:tcBorders>
              <w:top w:val="nil"/>
              <w:left w:val="nil"/>
              <w:bottom w:val="nil"/>
              <w:right w:val="nil"/>
            </w:tcBorders>
          </w:tcPr>
          <w:p w14:paraId="49FF7659" w14:textId="77777777" w:rsidR="00707068" w:rsidRPr="009D5E2C" w:rsidRDefault="00707068" w:rsidP="00707068">
            <w:pPr>
              <w:spacing w:line="360" w:lineRule="auto"/>
              <w:jc w:val="right"/>
            </w:pPr>
            <w:r w:rsidRPr="009D5E2C">
              <w:t>138</w:t>
            </w:r>
          </w:p>
        </w:tc>
        <w:tc>
          <w:tcPr>
            <w:tcW w:w="708" w:type="dxa"/>
            <w:tcBorders>
              <w:top w:val="nil"/>
              <w:left w:val="nil"/>
              <w:bottom w:val="nil"/>
              <w:right w:val="nil"/>
            </w:tcBorders>
          </w:tcPr>
          <w:p w14:paraId="686C1AFB" w14:textId="77777777" w:rsidR="00707068" w:rsidRPr="009D5E2C" w:rsidRDefault="00707068" w:rsidP="00707068">
            <w:pPr>
              <w:spacing w:line="360" w:lineRule="auto"/>
              <w:jc w:val="right"/>
            </w:pPr>
            <w:r w:rsidRPr="009D5E2C">
              <w:t>7</w:t>
            </w:r>
          </w:p>
        </w:tc>
        <w:tc>
          <w:tcPr>
            <w:tcW w:w="2268" w:type="dxa"/>
            <w:tcBorders>
              <w:top w:val="nil"/>
              <w:left w:val="nil"/>
              <w:bottom w:val="nil"/>
              <w:right w:val="nil"/>
            </w:tcBorders>
          </w:tcPr>
          <w:p w14:paraId="1654098B" w14:textId="2A9569AF" w:rsidR="00707068" w:rsidRPr="009D5E2C" w:rsidRDefault="00707068" w:rsidP="00707068">
            <w:pPr>
              <w:spacing w:line="360" w:lineRule="auto"/>
              <w:jc w:val="right"/>
            </w:pPr>
            <w:r w:rsidRPr="009D5E2C">
              <w:t>7.05 (3.39, 14.09)</w:t>
            </w:r>
          </w:p>
        </w:tc>
        <w:tc>
          <w:tcPr>
            <w:tcW w:w="1701" w:type="dxa"/>
            <w:tcBorders>
              <w:top w:val="nil"/>
              <w:left w:val="nil"/>
              <w:bottom w:val="nil"/>
              <w:right w:val="nil"/>
            </w:tcBorders>
          </w:tcPr>
          <w:p w14:paraId="30FEE4BA" w14:textId="58EF77F2" w:rsidR="00707068" w:rsidRPr="009D5E2C" w:rsidRDefault="00707068" w:rsidP="00707068">
            <w:pPr>
              <w:spacing w:line="360" w:lineRule="auto"/>
              <w:jc w:val="right"/>
            </w:pPr>
            <w:r w:rsidRPr="00870DDA">
              <w:t>0.50 (0.22, 1.13)</w:t>
            </w:r>
          </w:p>
        </w:tc>
        <w:tc>
          <w:tcPr>
            <w:tcW w:w="851" w:type="dxa"/>
            <w:tcBorders>
              <w:top w:val="nil"/>
              <w:left w:val="nil"/>
              <w:bottom w:val="nil"/>
              <w:right w:val="nil"/>
            </w:tcBorders>
          </w:tcPr>
          <w:p w14:paraId="3D997522" w14:textId="77777777" w:rsidR="00707068" w:rsidRPr="009D5E2C" w:rsidRDefault="00707068" w:rsidP="00707068">
            <w:pPr>
              <w:spacing w:line="360" w:lineRule="auto"/>
              <w:jc w:val="right"/>
            </w:pPr>
            <w:r w:rsidRPr="009D5E2C">
              <w:t>0.095</w:t>
            </w:r>
          </w:p>
        </w:tc>
        <w:tc>
          <w:tcPr>
            <w:tcW w:w="1417" w:type="dxa"/>
            <w:tcBorders>
              <w:top w:val="nil"/>
              <w:left w:val="nil"/>
              <w:bottom w:val="nil"/>
              <w:right w:val="single" w:sz="4" w:space="0" w:color="auto"/>
            </w:tcBorders>
          </w:tcPr>
          <w:p w14:paraId="432F70B8" w14:textId="77777777" w:rsidR="00707068" w:rsidRPr="009D5E2C" w:rsidRDefault="00707068" w:rsidP="00707068">
            <w:pPr>
              <w:spacing w:line="360" w:lineRule="auto"/>
              <w:jc w:val="right"/>
            </w:pPr>
          </w:p>
        </w:tc>
        <w:tc>
          <w:tcPr>
            <w:tcW w:w="709" w:type="dxa"/>
            <w:tcBorders>
              <w:top w:val="nil"/>
              <w:left w:val="single" w:sz="4" w:space="0" w:color="auto"/>
              <w:bottom w:val="nil"/>
              <w:right w:val="nil"/>
            </w:tcBorders>
          </w:tcPr>
          <w:p w14:paraId="0E0414BE" w14:textId="77777777" w:rsidR="00707068" w:rsidRPr="009D5E2C" w:rsidRDefault="00707068" w:rsidP="00707068">
            <w:pPr>
              <w:spacing w:line="360" w:lineRule="auto"/>
              <w:jc w:val="right"/>
            </w:pPr>
            <w:r w:rsidRPr="009D5E2C">
              <w:t>298</w:t>
            </w:r>
          </w:p>
        </w:tc>
        <w:tc>
          <w:tcPr>
            <w:tcW w:w="567" w:type="dxa"/>
            <w:tcBorders>
              <w:top w:val="nil"/>
              <w:left w:val="nil"/>
              <w:bottom w:val="nil"/>
              <w:right w:val="nil"/>
            </w:tcBorders>
          </w:tcPr>
          <w:p w14:paraId="4D9C84F4" w14:textId="77777777" w:rsidR="00707068" w:rsidRPr="009D5E2C" w:rsidRDefault="00707068" w:rsidP="00707068">
            <w:pPr>
              <w:spacing w:line="360" w:lineRule="auto"/>
              <w:jc w:val="right"/>
            </w:pPr>
            <w:r w:rsidRPr="009D5E2C">
              <w:t>12</w:t>
            </w:r>
          </w:p>
        </w:tc>
        <w:tc>
          <w:tcPr>
            <w:tcW w:w="1843" w:type="dxa"/>
            <w:tcBorders>
              <w:top w:val="nil"/>
              <w:left w:val="nil"/>
              <w:bottom w:val="nil"/>
              <w:right w:val="nil"/>
            </w:tcBorders>
          </w:tcPr>
          <w:p w14:paraId="08A56CDF" w14:textId="517E8983" w:rsidR="00707068" w:rsidRPr="009D5E2C" w:rsidRDefault="00707068" w:rsidP="00707068">
            <w:pPr>
              <w:spacing w:line="360" w:lineRule="auto"/>
              <w:jc w:val="right"/>
            </w:pPr>
            <w:r w:rsidRPr="009D5E2C">
              <w:t>3.09 (1.73, 5.45)</w:t>
            </w:r>
          </w:p>
        </w:tc>
        <w:tc>
          <w:tcPr>
            <w:tcW w:w="1701" w:type="dxa"/>
            <w:tcBorders>
              <w:top w:val="nil"/>
              <w:left w:val="nil"/>
              <w:bottom w:val="nil"/>
              <w:right w:val="nil"/>
            </w:tcBorders>
          </w:tcPr>
          <w:p w14:paraId="4D4E4D86" w14:textId="64E741EF" w:rsidR="00707068" w:rsidRPr="009D5E2C" w:rsidRDefault="00707068" w:rsidP="00707068">
            <w:pPr>
              <w:spacing w:line="360" w:lineRule="auto"/>
              <w:jc w:val="right"/>
            </w:pPr>
            <w:r w:rsidRPr="00C74EAB">
              <w:t>0.67 (0.36, 1.27)</w:t>
            </w:r>
          </w:p>
        </w:tc>
        <w:tc>
          <w:tcPr>
            <w:tcW w:w="850" w:type="dxa"/>
            <w:tcBorders>
              <w:top w:val="nil"/>
              <w:left w:val="nil"/>
              <w:bottom w:val="nil"/>
              <w:right w:val="nil"/>
            </w:tcBorders>
          </w:tcPr>
          <w:p w14:paraId="5000F574" w14:textId="77777777" w:rsidR="00707068" w:rsidRPr="009D5E2C" w:rsidRDefault="00707068" w:rsidP="00707068">
            <w:pPr>
              <w:spacing w:line="360" w:lineRule="auto"/>
              <w:jc w:val="right"/>
            </w:pPr>
            <w:r w:rsidRPr="009D5E2C">
              <w:t>0.221</w:t>
            </w:r>
          </w:p>
        </w:tc>
        <w:tc>
          <w:tcPr>
            <w:tcW w:w="1276" w:type="dxa"/>
            <w:tcBorders>
              <w:top w:val="nil"/>
              <w:left w:val="nil"/>
              <w:bottom w:val="nil"/>
            </w:tcBorders>
          </w:tcPr>
          <w:p w14:paraId="4FD552EF" w14:textId="77777777" w:rsidR="00707068" w:rsidRPr="009D5E2C" w:rsidRDefault="00707068" w:rsidP="00707068">
            <w:pPr>
              <w:spacing w:line="360" w:lineRule="auto"/>
              <w:jc w:val="right"/>
            </w:pPr>
          </w:p>
        </w:tc>
      </w:tr>
      <w:tr w:rsidR="00707068" w:rsidRPr="009D5E2C" w14:paraId="1E4A6CC1" w14:textId="77777777" w:rsidTr="00B61D47">
        <w:tc>
          <w:tcPr>
            <w:tcW w:w="1560" w:type="dxa"/>
            <w:tcBorders>
              <w:top w:val="nil"/>
              <w:bottom w:val="single" w:sz="4" w:space="0" w:color="auto"/>
              <w:right w:val="nil"/>
            </w:tcBorders>
            <w:vAlign w:val="center"/>
          </w:tcPr>
          <w:p w14:paraId="0F22EEEA" w14:textId="77777777" w:rsidR="00707068" w:rsidRPr="009D5E2C" w:rsidRDefault="00707068" w:rsidP="00707068">
            <w:pPr>
              <w:spacing w:line="360" w:lineRule="auto"/>
              <w:rPr>
                <w:rFonts w:ascii="Calibri" w:eastAsia="Times New Roman" w:hAnsi="Calibri" w:cs="Times New Roman"/>
                <w:color w:val="000000"/>
              </w:rPr>
            </w:pPr>
            <w:r w:rsidRPr="009D5E2C">
              <w:rPr>
                <w:rFonts w:ascii="Calibri" w:eastAsia="Times New Roman" w:hAnsi="Calibri" w:cs="Times New Roman"/>
                <w:color w:val="000000"/>
              </w:rPr>
              <w:t>WA</w:t>
            </w:r>
          </w:p>
        </w:tc>
        <w:tc>
          <w:tcPr>
            <w:tcW w:w="567" w:type="dxa"/>
            <w:tcBorders>
              <w:top w:val="nil"/>
              <w:left w:val="nil"/>
              <w:bottom w:val="single" w:sz="4" w:space="0" w:color="auto"/>
              <w:right w:val="nil"/>
            </w:tcBorders>
          </w:tcPr>
          <w:p w14:paraId="4A344FEA" w14:textId="77777777" w:rsidR="00707068" w:rsidRPr="009D5E2C" w:rsidRDefault="00707068" w:rsidP="00707068">
            <w:pPr>
              <w:spacing w:line="360" w:lineRule="auto"/>
              <w:jc w:val="right"/>
            </w:pPr>
            <w:r w:rsidRPr="009D5E2C">
              <w:t>590</w:t>
            </w:r>
          </w:p>
        </w:tc>
        <w:tc>
          <w:tcPr>
            <w:tcW w:w="708" w:type="dxa"/>
            <w:tcBorders>
              <w:top w:val="nil"/>
              <w:left w:val="nil"/>
              <w:bottom w:val="single" w:sz="4" w:space="0" w:color="auto"/>
              <w:right w:val="nil"/>
            </w:tcBorders>
          </w:tcPr>
          <w:p w14:paraId="53EA93BB" w14:textId="77777777" w:rsidR="00707068" w:rsidRPr="009D5E2C" w:rsidRDefault="00707068" w:rsidP="00707068">
            <w:pPr>
              <w:spacing w:line="360" w:lineRule="auto"/>
              <w:jc w:val="right"/>
            </w:pPr>
            <w:r w:rsidRPr="009D5E2C">
              <w:t>74</w:t>
            </w:r>
          </w:p>
        </w:tc>
        <w:tc>
          <w:tcPr>
            <w:tcW w:w="2268" w:type="dxa"/>
            <w:tcBorders>
              <w:top w:val="nil"/>
            </w:tcBorders>
          </w:tcPr>
          <w:p w14:paraId="693250F6" w14:textId="3292A338" w:rsidR="00707068" w:rsidRPr="009D5E2C" w:rsidRDefault="00707068" w:rsidP="00707068">
            <w:pPr>
              <w:spacing w:line="360" w:lineRule="auto"/>
              <w:jc w:val="right"/>
            </w:pPr>
            <w:r w:rsidRPr="009D5E2C">
              <w:t>16.00 (12.88, 19.70)</w:t>
            </w:r>
          </w:p>
        </w:tc>
        <w:tc>
          <w:tcPr>
            <w:tcW w:w="1701" w:type="dxa"/>
            <w:tcBorders>
              <w:top w:val="nil"/>
              <w:left w:val="nil"/>
              <w:bottom w:val="single" w:sz="4" w:space="0" w:color="auto"/>
              <w:right w:val="nil"/>
            </w:tcBorders>
          </w:tcPr>
          <w:p w14:paraId="4A58DA03" w14:textId="2D671E86" w:rsidR="00707068" w:rsidRPr="009D5E2C" w:rsidRDefault="00707068" w:rsidP="00707068">
            <w:pPr>
              <w:spacing w:line="360" w:lineRule="auto"/>
              <w:jc w:val="right"/>
            </w:pPr>
            <w:r w:rsidRPr="00870DDA">
              <w:t>1.25 (0.87, 1.81)</w:t>
            </w:r>
          </w:p>
        </w:tc>
        <w:tc>
          <w:tcPr>
            <w:tcW w:w="851" w:type="dxa"/>
            <w:tcBorders>
              <w:top w:val="nil"/>
            </w:tcBorders>
          </w:tcPr>
          <w:p w14:paraId="4DB08D77" w14:textId="77777777" w:rsidR="00707068" w:rsidRPr="009D5E2C" w:rsidRDefault="00707068" w:rsidP="00707068">
            <w:pPr>
              <w:spacing w:line="360" w:lineRule="auto"/>
              <w:jc w:val="right"/>
            </w:pPr>
            <w:r w:rsidRPr="009D5E2C">
              <w:t>0.233</w:t>
            </w:r>
          </w:p>
        </w:tc>
        <w:tc>
          <w:tcPr>
            <w:tcW w:w="1417" w:type="dxa"/>
            <w:tcBorders>
              <w:top w:val="nil"/>
              <w:right w:val="single" w:sz="4" w:space="0" w:color="auto"/>
            </w:tcBorders>
          </w:tcPr>
          <w:p w14:paraId="092FE90C" w14:textId="77777777" w:rsidR="00707068" w:rsidRPr="009D5E2C" w:rsidRDefault="00707068" w:rsidP="00707068">
            <w:pPr>
              <w:spacing w:line="360" w:lineRule="auto"/>
              <w:jc w:val="right"/>
            </w:pPr>
          </w:p>
        </w:tc>
        <w:tc>
          <w:tcPr>
            <w:tcW w:w="709" w:type="dxa"/>
            <w:tcBorders>
              <w:top w:val="nil"/>
              <w:left w:val="single" w:sz="4" w:space="0" w:color="auto"/>
              <w:bottom w:val="single" w:sz="4" w:space="0" w:color="auto"/>
              <w:right w:val="nil"/>
            </w:tcBorders>
          </w:tcPr>
          <w:p w14:paraId="0E0C2A88" w14:textId="77777777" w:rsidR="00707068" w:rsidRPr="009D5E2C" w:rsidRDefault="00707068" w:rsidP="00707068">
            <w:pPr>
              <w:spacing w:line="360" w:lineRule="auto"/>
              <w:jc w:val="right"/>
            </w:pPr>
            <w:r w:rsidRPr="009D5E2C">
              <w:t>888</w:t>
            </w:r>
          </w:p>
        </w:tc>
        <w:tc>
          <w:tcPr>
            <w:tcW w:w="567" w:type="dxa"/>
            <w:tcBorders>
              <w:top w:val="nil"/>
              <w:left w:val="nil"/>
              <w:bottom w:val="single" w:sz="4" w:space="0" w:color="auto"/>
              <w:right w:val="nil"/>
            </w:tcBorders>
          </w:tcPr>
          <w:p w14:paraId="03C86D97" w14:textId="77777777" w:rsidR="00707068" w:rsidRPr="009D5E2C" w:rsidRDefault="00707068" w:rsidP="00707068">
            <w:pPr>
              <w:spacing w:line="360" w:lineRule="auto"/>
              <w:jc w:val="right"/>
            </w:pPr>
            <w:r w:rsidRPr="009D5E2C">
              <w:t>75</w:t>
            </w:r>
          </w:p>
        </w:tc>
        <w:tc>
          <w:tcPr>
            <w:tcW w:w="1843" w:type="dxa"/>
            <w:tcBorders>
              <w:top w:val="nil"/>
            </w:tcBorders>
          </w:tcPr>
          <w:p w14:paraId="3B20E697" w14:textId="2D8A1DC9" w:rsidR="00707068" w:rsidRPr="009D5E2C" w:rsidRDefault="00707068" w:rsidP="00707068">
            <w:pPr>
              <w:spacing w:line="360" w:lineRule="auto"/>
              <w:jc w:val="right"/>
            </w:pPr>
            <w:r w:rsidRPr="009D5E2C">
              <w:t>5.88 (4.52, 7.61)</w:t>
            </w:r>
          </w:p>
        </w:tc>
        <w:tc>
          <w:tcPr>
            <w:tcW w:w="1701" w:type="dxa"/>
            <w:tcBorders>
              <w:top w:val="nil"/>
              <w:left w:val="nil"/>
              <w:bottom w:val="single" w:sz="4" w:space="0" w:color="auto"/>
              <w:right w:val="nil"/>
            </w:tcBorders>
          </w:tcPr>
          <w:p w14:paraId="783AF330" w14:textId="3617AABC" w:rsidR="00707068" w:rsidRPr="009D5E2C" w:rsidRDefault="00707068" w:rsidP="00707068">
            <w:pPr>
              <w:spacing w:line="360" w:lineRule="auto"/>
              <w:jc w:val="right"/>
            </w:pPr>
            <w:r w:rsidRPr="00C74EAB">
              <w:t>1.32 (0.93, 1.87)</w:t>
            </w:r>
          </w:p>
        </w:tc>
        <w:tc>
          <w:tcPr>
            <w:tcW w:w="850" w:type="dxa"/>
            <w:tcBorders>
              <w:top w:val="nil"/>
            </w:tcBorders>
          </w:tcPr>
          <w:p w14:paraId="08906B75" w14:textId="77777777" w:rsidR="00707068" w:rsidRPr="009D5E2C" w:rsidRDefault="00707068" w:rsidP="00707068">
            <w:pPr>
              <w:spacing w:line="360" w:lineRule="auto"/>
              <w:jc w:val="right"/>
            </w:pPr>
            <w:r w:rsidRPr="009D5E2C">
              <w:t>0.116</w:t>
            </w:r>
          </w:p>
        </w:tc>
        <w:tc>
          <w:tcPr>
            <w:tcW w:w="1276" w:type="dxa"/>
            <w:tcBorders>
              <w:top w:val="nil"/>
            </w:tcBorders>
          </w:tcPr>
          <w:p w14:paraId="27771417" w14:textId="77777777" w:rsidR="00707068" w:rsidRPr="009D5E2C" w:rsidRDefault="00707068" w:rsidP="00707068">
            <w:pPr>
              <w:spacing w:line="360" w:lineRule="auto"/>
              <w:jc w:val="right"/>
            </w:pPr>
          </w:p>
        </w:tc>
      </w:tr>
    </w:tbl>
    <w:p w14:paraId="7F9819D5" w14:textId="4FF4465C" w:rsidR="00A41010" w:rsidRPr="009D5E2C" w:rsidRDefault="00A41010" w:rsidP="00A41010">
      <w:pPr>
        <w:spacing w:line="240" w:lineRule="auto"/>
        <w:rPr>
          <w:sz w:val="24"/>
          <w:szCs w:val="24"/>
          <w:lang w:val="en-US"/>
        </w:rPr>
      </w:pPr>
      <w:bookmarkStart w:id="500" w:name="_Ref455331853"/>
      <w:bookmarkStart w:id="501" w:name="_Toc455489096"/>
      <w:bookmarkEnd w:id="497"/>
      <w:bookmarkEnd w:id="498"/>
      <w:proofErr w:type="gramStart"/>
      <w:r w:rsidRPr="009D5E2C">
        <w:rPr>
          <w:sz w:val="24"/>
          <w:szCs w:val="24"/>
        </w:rPr>
        <w:t xml:space="preserve">Table </w:t>
      </w:r>
      <w:r w:rsidRPr="009D5E2C">
        <w:rPr>
          <w:sz w:val="24"/>
          <w:szCs w:val="24"/>
        </w:rPr>
        <w:fldChar w:fldCharType="begin"/>
      </w:r>
      <w:r w:rsidRPr="009D5E2C">
        <w:rPr>
          <w:sz w:val="24"/>
          <w:szCs w:val="24"/>
        </w:rPr>
        <w:instrText xml:space="preserve"> SEQ Table \* ARABIC </w:instrText>
      </w:r>
      <w:r w:rsidRPr="009D5E2C">
        <w:rPr>
          <w:sz w:val="24"/>
          <w:szCs w:val="24"/>
        </w:rPr>
        <w:fldChar w:fldCharType="separate"/>
      </w:r>
      <w:r w:rsidR="005E75F0">
        <w:rPr>
          <w:noProof/>
          <w:sz w:val="24"/>
          <w:szCs w:val="24"/>
        </w:rPr>
        <w:t>19</w:t>
      </w:r>
      <w:r w:rsidRPr="009D5E2C">
        <w:rPr>
          <w:sz w:val="24"/>
          <w:szCs w:val="24"/>
        </w:rPr>
        <w:fldChar w:fldCharType="end"/>
      </w:r>
      <w:bookmarkEnd w:id="499"/>
      <w:bookmarkEnd w:id="500"/>
      <w:r w:rsidRPr="009D5E2C">
        <w:rPr>
          <w:sz w:val="24"/>
          <w:szCs w:val="24"/>
        </w:rPr>
        <w:t>.</w:t>
      </w:r>
      <w:proofErr w:type="gramEnd"/>
      <w:r w:rsidRPr="009D5E2C">
        <w:rPr>
          <w:sz w:val="24"/>
          <w:szCs w:val="24"/>
        </w:rPr>
        <w:t xml:space="preserve"> </w:t>
      </w:r>
      <w:r w:rsidRPr="009D5E2C">
        <w:rPr>
          <w:sz w:val="24"/>
          <w:szCs w:val="24"/>
          <w:lang w:val="en-US"/>
        </w:rPr>
        <w:t xml:space="preserve">Prevalence of bilateral presenting vision impairment </w:t>
      </w:r>
      <w:r w:rsidRPr="009D5E2C">
        <w:rPr>
          <w:rFonts w:ascii="Calibri" w:eastAsia="Times New Roman" w:hAnsi="Calibri" w:cs="Times New Roman"/>
          <w:bCs/>
          <w:sz w:val="24"/>
          <w:szCs w:val="24"/>
          <w:lang w:val="en-US"/>
        </w:rPr>
        <w:t>(</w:t>
      </w:r>
      <w:r>
        <w:rPr>
          <w:rFonts w:ascii="Calibri" w:eastAsia="Times New Roman" w:hAnsi="Calibri" w:cs="Times New Roman"/>
          <w:bCs/>
          <w:sz w:val="24"/>
          <w:szCs w:val="24"/>
          <w:lang w:val="en-US"/>
        </w:rPr>
        <w:t>VA</w:t>
      </w:r>
      <w:r w:rsidRPr="009D5E2C">
        <w:rPr>
          <w:rFonts w:ascii="Calibri" w:eastAsia="Times New Roman" w:hAnsi="Calibri" w:cs="Times New Roman"/>
          <w:bCs/>
          <w:sz w:val="24"/>
          <w:szCs w:val="24"/>
          <w:lang w:val="en-US"/>
        </w:rPr>
        <w:t>&lt;6/12-6/60)</w:t>
      </w:r>
      <w:r w:rsidRPr="009D5E2C">
        <w:rPr>
          <w:sz w:val="24"/>
          <w:szCs w:val="24"/>
          <w:lang w:val="en-US"/>
        </w:rPr>
        <w:t xml:space="preserve"> in non-Indigenous and Indigenou</w:t>
      </w:r>
      <w:r w:rsidR="0039621F">
        <w:rPr>
          <w:sz w:val="24"/>
          <w:szCs w:val="24"/>
          <w:lang w:val="en-US"/>
        </w:rPr>
        <w:t>s participants in the NEHS, by state/t</w:t>
      </w:r>
      <w:r w:rsidRPr="009D5E2C">
        <w:rPr>
          <w:sz w:val="24"/>
          <w:szCs w:val="24"/>
          <w:lang w:val="en-US"/>
        </w:rPr>
        <w:t>erritory</w:t>
      </w:r>
      <w:bookmarkEnd w:id="501"/>
    </w:p>
    <w:p w14:paraId="27F0D634" w14:textId="77777777" w:rsidR="009D5E2C" w:rsidRPr="009D5E2C" w:rsidRDefault="009D5E2C" w:rsidP="009D5E2C">
      <w:pPr>
        <w:spacing w:after="0"/>
        <w:rPr>
          <w:sz w:val="20"/>
          <w:szCs w:val="20"/>
          <w:lang w:val="en-US"/>
        </w:rPr>
      </w:pPr>
      <w:proofErr w:type="gramStart"/>
      <w:r w:rsidRPr="009D5E2C">
        <w:rPr>
          <w:sz w:val="20"/>
          <w:szCs w:val="20"/>
          <w:vertAlign w:val="superscript"/>
          <w:lang w:val="en-US"/>
        </w:rPr>
        <w:t>1</w:t>
      </w:r>
      <w:r w:rsidRPr="009D5E2C">
        <w:rPr>
          <w:sz w:val="20"/>
          <w:szCs w:val="20"/>
          <w:lang w:val="en-US"/>
        </w:rPr>
        <w:t>Number of participant with bilateral presenting vision impairment (&lt;6/12-6/60).</w:t>
      </w:r>
      <w:proofErr w:type="gramEnd"/>
    </w:p>
    <w:p w14:paraId="671132F4" w14:textId="2D5EA6C5" w:rsidR="009D5E2C" w:rsidRPr="00825449" w:rsidRDefault="009D5E2C" w:rsidP="00825449">
      <w:pPr>
        <w:rPr>
          <w:rFonts w:eastAsia="Times New Roman" w:cs="Times New Roman"/>
          <w:color w:val="000000"/>
          <w:sz w:val="20"/>
          <w:szCs w:val="20"/>
          <w:lang w:val="en-US"/>
        </w:rPr>
        <w:sectPr w:rsidR="009D5E2C" w:rsidRPr="00825449" w:rsidSect="00DA4343">
          <w:pgSz w:w="16838" w:h="11906" w:orient="landscape"/>
          <w:pgMar w:top="849" w:right="1440" w:bottom="1440" w:left="1440" w:header="708" w:footer="708" w:gutter="0"/>
          <w:cols w:space="708"/>
          <w:docGrid w:linePitch="360"/>
        </w:sectPr>
      </w:pPr>
      <w:r w:rsidRPr="009D5E2C">
        <w:rPr>
          <w:sz w:val="20"/>
          <w:szCs w:val="20"/>
          <w:vertAlign w:val="superscript"/>
          <w:lang w:val="en-US"/>
        </w:rPr>
        <w:t>2</w:t>
      </w:r>
      <w:r w:rsidRPr="009D5E2C">
        <w:rPr>
          <w:sz w:val="20"/>
          <w:szCs w:val="20"/>
          <w:lang w:val="en-US"/>
        </w:rPr>
        <w:t>OR =Odd</w:t>
      </w:r>
      <w:r w:rsidR="00CC2B6D">
        <w:rPr>
          <w:sz w:val="20"/>
          <w:szCs w:val="20"/>
          <w:lang w:val="en-US"/>
        </w:rPr>
        <w:t>s</w:t>
      </w:r>
      <w:r w:rsidRPr="009D5E2C">
        <w:rPr>
          <w:sz w:val="20"/>
          <w:szCs w:val="20"/>
          <w:lang w:val="en-US"/>
        </w:rPr>
        <w:t xml:space="preserve"> Ratio. Univariate l</w:t>
      </w:r>
      <w:r w:rsidRPr="009D5E2C">
        <w:rPr>
          <w:rFonts w:cs="Lucida Sans Unicode"/>
          <w:color w:val="000000"/>
          <w:sz w:val="20"/>
          <w:szCs w:val="20"/>
          <w:shd w:val="clear" w:color="auto" w:fill="FFFFFF"/>
          <w:lang w:val="en-US"/>
        </w:rPr>
        <w:t>ogistic regression model was used to determine the</w:t>
      </w:r>
      <w:r w:rsidR="00825449">
        <w:rPr>
          <w:rFonts w:cs="Lucida Sans Unicode"/>
          <w:color w:val="000000"/>
          <w:sz w:val="20"/>
          <w:szCs w:val="20"/>
          <w:shd w:val="clear" w:color="auto" w:fill="FFFFFF"/>
          <w:lang w:val="en-US"/>
        </w:rPr>
        <w:t xml:space="preserve"> association</w:t>
      </w:r>
      <w:r w:rsidR="0039621F">
        <w:rPr>
          <w:rFonts w:cs="Lucida Sans Unicode"/>
          <w:color w:val="000000"/>
          <w:sz w:val="20"/>
          <w:szCs w:val="20"/>
          <w:shd w:val="clear" w:color="auto" w:fill="FFFFFF"/>
          <w:lang w:val="en-US"/>
        </w:rPr>
        <w:t>s between state/t</w:t>
      </w:r>
      <w:r w:rsidR="00825449">
        <w:rPr>
          <w:rFonts w:cs="Lucida Sans Unicode"/>
          <w:color w:val="000000"/>
          <w:sz w:val="20"/>
          <w:szCs w:val="20"/>
          <w:shd w:val="clear" w:color="auto" w:fill="FFFFFF"/>
          <w:lang w:val="en-US"/>
        </w:rPr>
        <w:t>erritory</w:t>
      </w:r>
      <w:r w:rsidRPr="009D5E2C">
        <w:rPr>
          <w:rFonts w:cs="Lucida Sans Unicode"/>
          <w:color w:val="000000"/>
          <w:sz w:val="20"/>
          <w:szCs w:val="20"/>
          <w:shd w:val="clear" w:color="auto" w:fill="FFFFFF"/>
          <w:lang w:val="en-US"/>
        </w:rPr>
        <w:t xml:space="preserve"> and vision impairment.</w:t>
      </w:r>
      <w:r w:rsidR="008F6D17">
        <w:rPr>
          <w:rFonts w:cs="Lucida Sans Unicode"/>
          <w:color w:val="000000"/>
          <w:sz w:val="20"/>
          <w:szCs w:val="20"/>
          <w:shd w:val="clear" w:color="auto" w:fill="FFFFFF"/>
          <w:lang w:val="en-US"/>
        </w:rPr>
        <w:br/>
      </w:r>
      <w:r w:rsidR="00B61D47">
        <w:rPr>
          <w:rFonts w:cs="Lucida Sans Unicode"/>
          <w:color w:val="000000"/>
          <w:sz w:val="20"/>
          <w:szCs w:val="20"/>
          <w:shd w:val="clear" w:color="auto" w:fill="FFFFFF"/>
          <w:vertAlign w:val="superscript"/>
          <w:lang w:val="en-US"/>
        </w:rPr>
        <w:t>*</w:t>
      </w:r>
      <w:r w:rsidR="00B61D47" w:rsidRPr="008F6D17">
        <w:rPr>
          <w:rFonts w:cs="Lucida Sans Unicode"/>
          <w:color w:val="000000"/>
          <w:sz w:val="20"/>
          <w:szCs w:val="20"/>
          <w:shd w:val="clear" w:color="auto" w:fill="FFFFFF"/>
          <w:lang w:val="en-US"/>
        </w:rPr>
        <w:t>p values denote whether differences between remoteness areas were significantly different from the</w:t>
      </w:r>
      <w:r w:rsidR="0039621F">
        <w:rPr>
          <w:rFonts w:cs="Lucida Sans Unicode"/>
          <w:color w:val="000000"/>
          <w:sz w:val="20"/>
          <w:szCs w:val="20"/>
          <w:shd w:val="clear" w:color="auto" w:fill="FFFFFF"/>
          <w:lang w:val="en-US"/>
        </w:rPr>
        <w:t xml:space="preserve"> reference s</w:t>
      </w:r>
      <w:r w:rsidR="006F1FB9">
        <w:rPr>
          <w:rFonts w:cs="Lucida Sans Unicode"/>
          <w:color w:val="000000"/>
          <w:sz w:val="20"/>
          <w:szCs w:val="20"/>
          <w:shd w:val="clear" w:color="auto" w:fill="FFFFFF"/>
          <w:lang w:val="en-US"/>
        </w:rPr>
        <w:t>tate, NSW.</w:t>
      </w:r>
      <w:r w:rsidRPr="009D5E2C">
        <w:rPr>
          <w:rFonts w:cs="Lucida Sans Unicode"/>
          <w:color w:val="000000"/>
          <w:sz w:val="20"/>
          <w:szCs w:val="20"/>
          <w:shd w:val="clear" w:color="auto" w:fill="FFFFFF"/>
          <w:lang w:val="en-US"/>
        </w:rPr>
        <w:br/>
      </w:r>
      <w:proofErr w:type="gramStart"/>
      <w:r w:rsidR="00B61D47">
        <w:rPr>
          <w:color w:val="222222"/>
          <w:shd w:val="clear" w:color="auto" w:fill="FFFFFF"/>
          <w:vertAlign w:val="superscript"/>
          <w:lang w:val="en-US"/>
        </w:rPr>
        <w:t>**</w:t>
      </w:r>
      <w:r w:rsidR="00CC2B6D">
        <w:rPr>
          <w:rFonts w:ascii="Cambria Math" w:hAnsi="Cambria Math"/>
          <w:color w:val="222222"/>
          <w:shd w:val="clear" w:color="auto" w:fill="FFFFFF"/>
          <w:lang w:val="en-US"/>
        </w:rPr>
        <w:t>𝟀</w:t>
      </w:r>
      <w:r w:rsidRPr="009D5E2C">
        <w:rPr>
          <w:color w:val="222222"/>
          <w:shd w:val="clear" w:color="auto" w:fill="FFFFFF"/>
          <w:vertAlign w:val="superscript"/>
          <w:lang w:val="en-US"/>
        </w:rPr>
        <w:t>2</w:t>
      </w:r>
      <w:r w:rsidR="00CE5C98">
        <w:rPr>
          <w:rFonts w:eastAsia="Times New Roman" w:cs="Times New Roman"/>
          <w:color w:val="000000"/>
          <w:sz w:val="20"/>
          <w:szCs w:val="20"/>
          <w:lang w:val="en-US"/>
        </w:rPr>
        <w:t xml:space="preserve"> p value: </w:t>
      </w:r>
      <w:r w:rsidR="00CE5C98" w:rsidRPr="00CE5C98">
        <w:rPr>
          <w:rFonts w:eastAsia="Times New Roman" w:cs="Times New Roman"/>
          <w:color w:val="000000"/>
          <w:sz w:val="20"/>
          <w:szCs w:val="20"/>
          <w:lang w:val="en-US"/>
        </w:rPr>
        <w:t xml:space="preserve"> </w:t>
      </w:r>
      <w:r w:rsidR="006F1FB9">
        <w:rPr>
          <w:rFonts w:eastAsia="Times New Roman" w:cs="Times New Roman"/>
          <w:color w:val="000000"/>
          <w:sz w:val="20"/>
          <w:szCs w:val="20"/>
          <w:lang w:val="en-US"/>
        </w:rPr>
        <w:t xml:space="preserve">chi-squared </w:t>
      </w:r>
      <w:r w:rsidR="00CE5C98" w:rsidRPr="00CE5C98">
        <w:rPr>
          <w:rFonts w:eastAsia="Times New Roman" w:cs="Times New Roman"/>
          <w:color w:val="000000"/>
          <w:sz w:val="20"/>
          <w:szCs w:val="20"/>
          <w:lang w:val="en-US"/>
        </w:rPr>
        <w:t>test for categorical variables, comparing vision impairment and blindness between non-Indigenous and Indigenous N</w:t>
      </w:r>
      <w:r w:rsidR="0039621F">
        <w:rPr>
          <w:rFonts w:eastAsia="Times New Roman" w:cs="Times New Roman"/>
          <w:color w:val="000000"/>
          <w:sz w:val="20"/>
          <w:szCs w:val="20"/>
          <w:lang w:val="en-US"/>
        </w:rPr>
        <w:t>EHS participants, by state</w:t>
      </w:r>
      <w:r w:rsidR="00CE5C98">
        <w:rPr>
          <w:rFonts w:eastAsia="Times New Roman" w:cs="Times New Roman"/>
          <w:color w:val="000000"/>
          <w:sz w:val="20"/>
          <w:szCs w:val="20"/>
          <w:lang w:val="en-US"/>
        </w:rPr>
        <w:br/>
      </w:r>
      <w:r w:rsidR="00CE5C98" w:rsidRPr="00CE5C98">
        <w:rPr>
          <w:rFonts w:eastAsia="Times New Roman" w:cs="Times New Roman"/>
          <w:color w:val="000000"/>
          <w:sz w:val="20"/>
          <w:szCs w:val="20"/>
          <w:lang w:val="en-US"/>
        </w:rPr>
        <w:t xml:space="preserve">Age-adjusted p-value: </w:t>
      </w:r>
      <w:r w:rsidR="006F1FB9" w:rsidRPr="00EE47AF">
        <w:rPr>
          <w:rFonts w:eastAsia="Times New Roman" w:cs="Times New Roman"/>
          <w:sz w:val="20"/>
          <w:szCs w:val="20"/>
          <w:lang w:val="en-US"/>
        </w:rPr>
        <w:t>chi-squared test</w:t>
      </w:r>
      <w:r w:rsidR="006F1FB9">
        <w:rPr>
          <w:rFonts w:eastAsia="Times New Roman" w:cs="Times New Roman"/>
          <w:sz w:val="20"/>
          <w:szCs w:val="20"/>
          <w:lang w:val="en-US"/>
        </w:rPr>
        <w:t xml:space="preserve"> after logistic regression model.</w:t>
      </w:r>
      <w:proofErr w:type="gramEnd"/>
      <w:r w:rsidR="006F1FB9" w:rsidRPr="006F1FB9">
        <w:t xml:space="preserve"> </w:t>
      </w:r>
      <w:r w:rsidR="006F1FB9" w:rsidRPr="006F1FB9">
        <w:rPr>
          <w:rFonts w:eastAsia="Times New Roman" w:cs="Times New Roman"/>
          <w:color w:val="000000"/>
          <w:sz w:val="20"/>
          <w:szCs w:val="20"/>
          <w:lang w:val="en-US"/>
        </w:rPr>
        <w:t>Statistical significance was set as a p value of ≤0.05 (two tailed).</w:t>
      </w:r>
      <w:r w:rsidR="00850D43">
        <w:rPr>
          <w:rFonts w:eastAsia="Times New Roman" w:cs="Times New Roman"/>
          <w:color w:val="000000"/>
          <w:sz w:val="20"/>
          <w:szCs w:val="20"/>
          <w:lang w:val="en-US"/>
        </w:rPr>
        <w:br/>
      </w:r>
      <w:r w:rsidR="00850D43" w:rsidRPr="00850D43">
        <w:rPr>
          <w:rFonts w:eastAsia="Times New Roman" w:cs="Times New Roman"/>
          <w:color w:val="000000"/>
          <w:sz w:val="20"/>
          <w:szCs w:val="20"/>
          <w:lang w:val="en-US"/>
        </w:rPr>
        <w:t>Age-adjusted prevalence: the prevalence after performing age-adjustment -a statistical operation that allows populations with different age profiles to be compared</w:t>
      </w:r>
      <w:r w:rsidR="00825449">
        <w:rPr>
          <w:rFonts w:eastAsia="Times New Roman" w:cs="Times New Roman"/>
          <w:color w:val="000000"/>
          <w:sz w:val="20"/>
          <w:szCs w:val="20"/>
          <w:lang w:val="en-US"/>
        </w:rPr>
        <w:br/>
      </w:r>
    </w:p>
    <w:p w14:paraId="71B403AF" w14:textId="2694C0DA" w:rsidR="009D5E2C" w:rsidRPr="00DA4343" w:rsidRDefault="009D5E2C" w:rsidP="00DA4343">
      <w:pPr>
        <w:pStyle w:val="Heading4"/>
      </w:pPr>
      <w:r w:rsidRPr="00DA4343">
        <w:lastRenderedPageBreak/>
        <w:t>The prevalence of bilateral</w:t>
      </w:r>
      <w:r w:rsidR="0039621F" w:rsidRPr="00DA4343">
        <w:t xml:space="preserve"> blindness by state/t</w:t>
      </w:r>
      <w:r w:rsidRPr="00DA4343">
        <w:t>erritory</w:t>
      </w:r>
    </w:p>
    <w:p w14:paraId="6E0080B6" w14:textId="57C3998D" w:rsidR="009D5E2C" w:rsidRPr="009D5E2C" w:rsidRDefault="00B37E6E" w:rsidP="00DA4343">
      <w:pPr>
        <w:spacing w:line="480" w:lineRule="auto"/>
        <w:rPr>
          <w:i/>
          <w:iCs/>
          <w:color w:val="44546A" w:themeColor="text2"/>
          <w:sz w:val="24"/>
          <w:szCs w:val="24"/>
        </w:rPr>
      </w:pPr>
      <w:bookmarkStart w:id="502" w:name="_Toc455489097"/>
      <w:r>
        <w:rPr>
          <w:sz w:val="24"/>
          <w:szCs w:val="24"/>
          <w:lang w:val="en-US" w:eastAsia="en-AU"/>
        </w:rPr>
        <w:t xml:space="preserve">Due to </w:t>
      </w:r>
      <w:r w:rsidR="009A4EF2">
        <w:rPr>
          <w:sz w:val="24"/>
          <w:szCs w:val="24"/>
          <w:lang w:val="en-US" w:eastAsia="en-AU"/>
        </w:rPr>
        <w:t xml:space="preserve">the </w:t>
      </w:r>
      <w:r>
        <w:rPr>
          <w:sz w:val="24"/>
          <w:szCs w:val="24"/>
          <w:lang w:val="en-US" w:eastAsia="en-AU"/>
        </w:rPr>
        <w:t xml:space="preserve">small </w:t>
      </w:r>
      <w:r w:rsidR="009A4EF2">
        <w:rPr>
          <w:sz w:val="24"/>
          <w:szCs w:val="24"/>
          <w:lang w:val="en-US" w:eastAsia="en-AU"/>
        </w:rPr>
        <w:t xml:space="preserve">number </w:t>
      </w:r>
      <w:r>
        <w:rPr>
          <w:sz w:val="24"/>
          <w:szCs w:val="24"/>
          <w:lang w:val="en-US" w:eastAsia="en-AU"/>
        </w:rPr>
        <w:t xml:space="preserve">of participants with </w:t>
      </w:r>
      <w:r w:rsidR="009A4EF2">
        <w:rPr>
          <w:sz w:val="24"/>
          <w:szCs w:val="24"/>
          <w:lang w:val="en-US" w:eastAsia="en-AU"/>
        </w:rPr>
        <w:t xml:space="preserve">bilateral </w:t>
      </w:r>
      <w:r>
        <w:rPr>
          <w:sz w:val="24"/>
          <w:szCs w:val="24"/>
          <w:lang w:val="en-US" w:eastAsia="en-AU"/>
        </w:rPr>
        <w:t>blindness (n=12), statistical comparisons of the p</w:t>
      </w:r>
      <w:r w:rsidR="0039621F">
        <w:rPr>
          <w:sz w:val="24"/>
          <w:szCs w:val="24"/>
          <w:lang w:val="en-US" w:eastAsia="en-AU"/>
        </w:rPr>
        <w:t>revalence of blindness between states/t</w:t>
      </w:r>
      <w:r>
        <w:rPr>
          <w:sz w:val="24"/>
          <w:szCs w:val="24"/>
          <w:lang w:val="en-US" w:eastAsia="en-AU"/>
        </w:rPr>
        <w:t>erritory were not conducted.</w:t>
      </w:r>
      <w:r w:rsidR="00861D26">
        <w:rPr>
          <w:sz w:val="24"/>
          <w:szCs w:val="24"/>
          <w:lang w:val="en-US" w:eastAsia="en-AU"/>
        </w:rPr>
        <w:t xml:space="preserve"> </w:t>
      </w:r>
      <w:r w:rsidR="00861D26">
        <w:rPr>
          <w:sz w:val="24"/>
          <w:szCs w:val="24"/>
          <w:lang w:val="en-US" w:eastAsia="en-AU"/>
        </w:rPr>
        <w:fldChar w:fldCharType="begin"/>
      </w:r>
      <w:r w:rsidR="00861D26">
        <w:rPr>
          <w:sz w:val="24"/>
          <w:szCs w:val="24"/>
          <w:lang w:val="en-US" w:eastAsia="en-AU"/>
        </w:rPr>
        <w:instrText xml:space="preserve"> REF _Ref453582543 \h </w:instrText>
      </w:r>
      <w:r w:rsidR="00861D26">
        <w:rPr>
          <w:sz w:val="24"/>
          <w:szCs w:val="24"/>
          <w:lang w:val="en-US" w:eastAsia="en-AU"/>
        </w:rPr>
      </w:r>
      <w:r w:rsidR="00861D26">
        <w:rPr>
          <w:sz w:val="24"/>
          <w:szCs w:val="24"/>
          <w:lang w:val="en-US" w:eastAsia="en-AU"/>
        </w:rPr>
        <w:fldChar w:fldCharType="separate"/>
      </w:r>
      <w:r w:rsidR="005E75F0" w:rsidRPr="009D5E2C">
        <w:rPr>
          <w:iCs/>
          <w:sz w:val="24"/>
          <w:szCs w:val="24"/>
        </w:rPr>
        <w:t xml:space="preserve">Table </w:t>
      </w:r>
      <w:r w:rsidR="005E75F0">
        <w:rPr>
          <w:iCs/>
          <w:noProof/>
          <w:sz w:val="24"/>
          <w:szCs w:val="24"/>
        </w:rPr>
        <w:t>20</w:t>
      </w:r>
      <w:r w:rsidR="00861D26">
        <w:rPr>
          <w:sz w:val="24"/>
          <w:szCs w:val="24"/>
          <w:lang w:val="en-US" w:eastAsia="en-AU"/>
        </w:rPr>
        <w:fldChar w:fldCharType="end"/>
      </w:r>
      <w:r w:rsidR="00861D26">
        <w:rPr>
          <w:sz w:val="24"/>
          <w:szCs w:val="24"/>
          <w:lang w:val="en-US" w:eastAsia="en-AU"/>
        </w:rPr>
        <w:t xml:space="preserve"> </w:t>
      </w:r>
      <w:r w:rsidR="009A4EF2">
        <w:rPr>
          <w:sz w:val="24"/>
          <w:szCs w:val="24"/>
          <w:lang w:val="en-US" w:eastAsia="en-AU"/>
        </w:rPr>
        <w:t xml:space="preserve">provides </w:t>
      </w:r>
      <w:r w:rsidR="00861D26">
        <w:rPr>
          <w:sz w:val="24"/>
          <w:szCs w:val="24"/>
          <w:lang w:val="en-US" w:eastAsia="en-AU"/>
        </w:rPr>
        <w:t xml:space="preserve">a breakdown of </w:t>
      </w:r>
      <w:r w:rsidR="009A4EF2">
        <w:rPr>
          <w:sz w:val="24"/>
          <w:szCs w:val="24"/>
          <w:lang w:val="en-US" w:eastAsia="en-AU"/>
        </w:rPr>
        <w:t xml:space="preserve">the prevalence of bilateral </w:t>
      </w:r>
      <w:r>
        <w:rPr>
          <w:sz w:val="24"/>
          <w:szCs w:val="24"/>
          <w:lang w:val="en-US" w:eastAsia="en-AU"/>
        </w:rPr>
        <w:t>blindness</w:t>
      </w:r>
      <w:r w:rsidR="009A4EF2">
        <w:rPr>
          <w:sz w:val="24"/>
          <w:szCs w:val="24"/>
          <w:lang w:val="en-US" w:eastAsia="en-AU"/>
        </w:rPr>
        <w:t xml:space="preserve"> by</w:t>
      </w:r>
      <w:r w:rsidR="0039621F">
        <w:rPr>
          <w:sz w:val="24"/>
          <w:szCs w:val="24"/>
          <w:lang w:val="en-US" w:eastAsia="en-AU"/>
        </w:rPr>
        <w:t xml:space="preserve"> state/t</w:t>
      </w:r>
      <w:r w:rsidR="00861D26">
        <w:rPr>
          <w:sz w:val="24"/>
          <w:szCs w:val="24"/>
          <w:lang w:val="en-US" w:eastAsia="en-AU"/>
        </w:rPr>
        <w:t>erritory</w:t>
      </w:r>
      <w:r>
        <w:rPr>
          <w:sz w:val="24"/>
          <w:szCs w:val="24"/>
          <w:lang w:val="en-US" w:eastAsia="en-AU"/>
        </w:rPr>
        <w:t xml:space="preserve"> </w:t>
      </w:r>
      <w:r w:rsidR="009A4EF2">
        <w:rPr>
          <w:sz w:val="24"/>
          <w:szCs w:val="24"/>
          <w:lang w:val="en-US" w:eastAsia="en-AU"/>
        </w:rPr>
        <w:t>and by</w:t>
      </w:r>
      <w:r>
        <w:rPr>
          <w:sz w:val="24"/>
          <w:szCs w:val="24"/>
          <w:lang w:val="en-US" w:eastAsia="en-AU"/>
        </w:rPr>
        <w:t xml:space="preserve"> Indigenous status</w:t>
      </w:r>
      <w:r w:rsidR="00E46754">
        <w:rPr>
          <w:sz w:val="24"/>
          <w:szCs w:val="24"/>
          <w:lang w:val="en-US" w:eastAsia="en-AU"/>
        </w:rPr>
        <w:t>.</w:t>
      </w:r>
      <w:r w:rsidR="00E46754">
        <w:rPr>
          <w:sz w:val="24"/>
          <w:szCs w:val="24"/>
          <w:lang w:val="en-US" w:eastAsia="en-AU"/>
        </w:rPr>
        <w:br/>
      </w:r>
      <w:bookmarkStart w:id="503" w:name="_Ref453582543"/>
      <w:bookmarkStart w:id="504" w:name="_Toc453601484"/>
      <w:proofErr w:type="gramStart"/>
      <w:r w:rsidR="009D5E2C" w:rsidRPr="009D5E2C">
        <w:rPr>
          <w:iCs/>
          <w:sz w:val="24"/>
          <w:szCs w:val="24"/>
        </w:rPr>
        <w:t xml:space="preserve">Table </w:t>
      </w:r>
      <w:r w:rsidR="009D5E2C" w:rsidRPr="009D5E2C">
        <w:rPr>
          <w:iCs/>
          <w:sz w:val="24"/>
          <w:szCs w:val="24"/>
        </w:rPr>
        <w:fldChar w:fldCharType="begin"/>
      </w:r>
      <w:r w:rsidR="009D5E2C" w:rsidRPr="009D5E2C">
        <w:rPr>
          <w:iCs/>
          <w:sz w:val="24"/>
          <w:szCs w:val="24"/>
        </w:rPr>
        <w:instrText xml:space="preserve"> SEQ Table \* ARABIC </w:instrText>
      </w:r>
      <w:r w:rsidR="009D5E2C" w:rsidRPr="009D5E2C">
        <w:rPr>
          <w:iCs/>
          <w:sz w:val="24"/>
          <w:szCs w:val="24"/>
        </w:rPr>
        <w:fldChar w:fldCharType="separate"/>
      </w:r>
      <w:r w:rsidR="005E75F0">
        <w:rPr>
          <w:iCs/>
          <w:noProof/>
          <w:sz w:val="24"/>
          <w:szCs w:val="24"/>
        </w:rPr>
        <w:t>20</w:t>
      </w:r>
      <w:r w:rsidR="009D5E2C" w:rsidRPr="009D5E2C">
        <w:rPr>
          <w:iCs/>
          <w:sz w:val="24"/>
          <w:szCs w:val="24"/>
        </w:rPr>
        <w:fldChar w:fldCharType="end"/>
      </w:r>
      <w:bookmarkEnd w:id="503"/>
      <w:r w:rsidR="009D5E2C" w:rsidRPr="009D5E2C">
        <w:rPr>
          <w:iCs/>
          <w:sz w:val="24"/>
          <w:szCs w:val="24"/>
        </w:rPr>
        <w:t>.</w:t>
      </w:r>
      <w:proofErr w:type="gramEnd"/>
      <w:r w:rsidR="009D5E2C" w:rsidRPr="009D5E2C">
        <w:rPr>
          <w:iCs/>
          <w:sz w:val="24"/>
          <w:szCs w:val="24"/>
        </w:rPr>
        <w:t xml:space="preserve"> Prevalence of bilateral presenting blindness (</w:t>
      </w:r>
      <w:r w:rsidR="00770A44">
        <w:rPr>
          <w:iCs/>
          <w:sz w:val="24"/>
          <w:szCs w:val="24"/>
        </w:rPr>
        <w:t>VA</w:t>
      </w:r>
      <w:r w:rsidR="009D5E2C" w:rsidRPr="009D5E2C">
        <w:rPr>
          <w:iCs/>
          <w:sz w:val="24"/>
          <w:szCs w:val="24"/>
        </w:rPr>
        <w:t>&lt;6/60) in non-Indigenous and Indigenou</w:t>
      </w:r>
      <w:r w:rsidR="0039621F">
        <w:rPr>
          <w:iCs/>
          <w:sz w:val="24"/>
          <w:szCs w:val="24"/>
        </w:rPr>
        <w:t>s participants in the NEHS, by state/t</w:t>
      </w:r>
      <w:r w:rsidR="009D5E2C" w:rsidRPr="009D5E2C">
        <w:rPr>
          <w:iCs/>
          <w:sz w:val="24"/>
          <w:szCs w:val="24"/>
        </w:rPr>
        <w:t>erritory</w:t>
      </w:r>
      <w:bookmarkEnd w:id="504"/>
      <w:bookmarkEnd w:id="502"/>
    </w:p>
    <w:tbl>
      <w:tblPr>
        <w:tblStyle w:val="TableGrid19"/>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4"/>
        <w:gridCol w:w="551"/>
        <w:gridCol w:w="406"/>
        <w:gridCol w:w="2074"/>
        <w:gridCol w:w="992"/>
        <w:gridCol w:w="567"/>
        <w:gridCol w:w="1984"/>
      </w:tblGrid>
      <w:tr w:rsidR="009D5E2C" w:rsidRPr="009D5E2C" w14:paraId="7D9CD956" w14:textId="77777777" w:rsidTr="00E52881">
        <w:trPr>
          <w:jc w:val="center"/>
        </w:trPr>
        <w:tc>
          <w:tcPr>
            <w:tcW w:w="1364" w:type="dxa"/>
            <w:vMerge w:val="restart"/>
            <w:tcBorders>
              <w:top w:val="single" w:sz="4" w:space="0" w:color="auto"/>
              <w:right w:val="nil"/>
            </w:tcBorders>
          </w:tcPr>
          <w:p w14:paraId="2456B9CF" w14:textId="77777777" w:rsidR="009D5E2C" w:rsidRPr="009D5E2C" w:rsidRDefault="009D5E2C" w:rsidP="009D5E2C">
            <w:pPr>
              <w:spacing w:line="360" w:lineRule="auto"/>
              <w:rPr>
                <w:b/>
              </w:rPr>
            </w:pPr>
            <w:r w:rsidRPr="009D5E2C">
              <w:rPr>
                <w:b/>
              </w:rPr>
              <w:t>Crude</w:t>
            </w:r>
            <w:r w:rsidRPr="009D5E2C">
              <w:rPr>
                <w:b/>
              </w:rPr>
              <w:br/>
              <w:t xml:space="preserve">prevalence </w:t>
            </w:r>
          </w:p>
        </w:tc>
        <w:tc>
          <w:tcPr>
            <w:tcW w:w="3031" w:type="dxa"/>
            <w:gridSpan w:val="3"/>
            <w:tcBorders>
              <w:top w:val="single" w:sz="4" w:space="0" w:color="auto"/>
              <w:left w:val="nil"/>
              <w:bottom w:val="single" w:sz="4" w:space="0" w:color="auto"/>
              <w:right w:val="single" w:sz="4" w:space="0" w:color="auto"/>
            </w:tcBorders>
          </w:tcPr>
          <w:p w14:paraId="2E22FF0F" w14:textId="77777777" w:rsidR="009D5E2C" w:rsidRPr="009D5E2C" w:rsidRDefault="009D5E2C" w:rsidP="009D5E2C">
            <w:pPr>
              <w:spacing w:line="360" w:lineRule="auto"/>
              <w:jc w:val="center"/>
            </w:pPr>
            <w:r w:rsidRPr="009D5E2C">
              <w:rPr>
                <w:rFonts w:ascii="Calibri" w:eastAsia="Times New Roman" w:hAnsi="Calibri" w:cs="Times New Roman"/>
                <w:b/>
                <w:bCs/>
                <w:color w:val="000000"/>
              </w:rPr>
              <w:t>Indigenous (n=1738)</w:t>
            </w:r>
          </w:p>
        </w:tc>
        <w:tc>
          <w:tcPr>
            <w:tcW w:w="3543" w:type="dxa"/>
            <w:gridSpan w:val="3"/>
            <w:tcBorders>
              <w:top w:val="single" w:sz="4" w:space="0" w:color="auto"/>
              <w:left w:val="single" w:sz="4" w:space="0" w:color="auto"/>
              <w:bottom w:val="single" w:sz="4" w:space="0" w:color="auto"/>
              <w:right w:val="nil"/>
            </w:tcBorders>
          </w:tcPr>
          <w:p w14:paraId="0F9FB985" w14:textId="77777777" w:rsidR="009D5E2C" w:rsidRPr="009D5E2C" w:rsidRDefault="009D5E2C" w:rsidP="009D5E2C">
            <w:pPr>
              <w:spacing w:line="360" w:lineRule="auto"/>
              <w:jc w:val="center"/>
            </w:pPr>
            <w:r w:rsidRPr="009D5E2C">
              <w:rPr>
                <w:rFonts w:ascii="Calibri" w:eastAsia="Times New Roman" w:hAnsi="Calibri" w:cs="Times New Roman"/>
                <w:b/>
                <w:bCs/>
                <w:color w:val="000000"/>
              </w:rPr>
              <w:t>Non-Indigenous (n=3098)</w:t>
            </w:r>
          </w:p>
        </w:tc>
      </w:tr>
      <w:tr w:rsidR="009D5E2C" w:rsidRPr="009D5E2C" w14:paraId="40D58717" w14:textId="77777777" w:rsidTr="00E52881">
        <w:trPr>
          <w:jc w:val="center"/>
        </w:trPr>
        <w:tc>
          <w:tcPr>
            <w:tcW w:w="1364" w:type="dxa"/>
            <w:vMerge/>
          </w:tcPr>
          <w:p w14:paraId="054AB706" w14:textId="77777777" w:rsidR="009D5E2C" w:rsidRPr="009D5E2C" w:rsidRDefault="009D5E2C" w:rsidP="009D5E2C">
            <w:pPr>
              <w:spacing w:line="360" w:lineRule="auto"/>
            </w:pPr>
          </w:p>
        </w:tc>
        <w:tc>
          <w:tcPr>
            <w:tcW w:w="551" w:type="dxa"/>
            <w:tcBorders>
              <w:top w:val="single" w:sz="4" w:space="0" w:color="auto"/>
              <w:bottom w:val="single" w:sz="4" w:space="0" w:color="auto"/>
            </w:tcBorders>
          </w:tcPr>
          <w:p w14:paraId="1E5C218C" w14:textId="77777777" w:rsidR="009D5E2C" w:rsidRPr="009D5E2C" w:rsidRDefault="009D5E2C" w:rsidP="009D5E2C">
            <w:pPr>
              <w:spacing w:line="360" w:lineRule="auto"/>
              <w:jc w:val="right"/>
              <w:rPr>
                <w:b/>
              </w:rPr>
            </w:pPr>
            <w:r w:rsidRPr="009D5E2C">
              <w:rPr>
                <w:b/>
              </w:rPr>
              <w:t>N</w:t>
            </w:r>
          </w:p>
        </w:tc>
        <w:tc>
          <w:tcPr>
            <w:tcW w:w="406" w:type="dxa"/>
            <w:tcBorders>
              <w:top w:val="single" w:sz="4" w:space="0" w:color="auto"/>
              <w:bottom w:val="single" w:sz="4" w:space="0" w:color="auto"/>
              <w:right w:val="nil"/>
            </w:tcBorders>
          </w:tcPr>
          <w:p w14:paraId="4F7FAC75" w14:textId="77777777" w:rsidR="009D5E2C" w:rsidRPr="009D5E2C" w:rsidRDefault="009D5E2C" w:rsidP="009D5E2C">
            <w:pPr>
              <w:spacing w:line="360" w:lineRule="auto"/>
              <w:jc w:val="right"/>
              <w:rPr>
                <w:b/>
              </w:rPr>
            </w:pPr>
            <w:r w:rsidRPr="009D5E2C">
              <w:rPr>
                <w:b/>
              </w:rPr>
              <w:t>n</w:t>
            </w:r>
            <w:r w:rsidRPr="009D5E2C">
              <w:rPr>
                <w:b/>
                <w:vertAlign w:val="superscript"/>
              </w:rPr>
              <w:t>1</w:t>
            </w:r>
            <w:r w:rsidRPr="009D5E2C">
              <w:rPr>
                <w:b/>
              </w:rPr>
              <w:t xml:space="preserve"> </w:t>
            </w:r>
          </w:p>
        </w:tc>
        <w:tc>
          <w:tcPr>
            <w:tcW w:w="2074" w:type="dxa"/>
            <w:tcBorders>
              <w:top w:val="single" w:sz="4" w:space="0" w:color="auto"/>
              <w:left w:val="nil"/>
              <w:bottom w:val="single" w:sz="4" w:space="0" w:color="auto"/>
              <w:right w:val="single" w:sz="4" w:space="0" w:color="auto"/>
            </w:tcBorders>
          </w:tcPr>
          <w:p w14:paraId="7007F1F9" w14:textId="77777777" w:rsidR="009D5E2C" w:rsidRPr="009D5E2C" w:rsidRDefault="009D5E2C" w:rsidP="009D5E2C">
            <w:pPr>
              <w:spacing w:line="360" w:lineRule="auto"/>
              <w:jc w:val="right"/>
              <w:rPr>
                <w:b/>
              </w:rPr>
            </w:pPr>
            <w:r w:rsidRPr="009D5E2C">
              <w:rPr>
                <w:b/>
              </w:rPr>
              <w:t>% (95% CI)</w:t>
            </w:r>
          </w:p>
        </w:tc>
        <w:tc>
          <w:tcPr>
            <w:tcW w:w="992" w:type="dxa"/>
            <w:tcBorders>
              <w:top w:val="single" w:sz="4" w:space="0" w:color="auto"/>
              <w:left w:val="single" w:sz="4" w:space="0" w:color="auto"/>
              <w:bottom w:val="single" w:sz="4" w:space="0" w:color="auto"/>
              <w:right w:val="nil"/>
            </w:tcBorders>
          </w:tcPr>
          <w:p w14:paraId="7BDAC5C1" w14:textId="77777777" w:rsidR="009D5E2C" w:rsidRPr="009D5E2C" w:rsidRDefault="009D5E2C" w:rsidP="009D5E2C">
            <w:pPr>
              <w:spacing w:line="360" w:lineRule="auto"/>
              <w:jc w:val="right"/>
              <w:rPr>
                <w:b/>
              </w:rPr>
            </w:pPr>
            <w:r w:rsidRPr="009D5E2C">
              <w:rPr>
                <w:b/>
              </w:rPr>
              <w:t>N</w:t>
            </w:r>
          </w:p>
        </w:tc>
        <w:tc>
          <w:tcPr>
            <w:tcW w:w="567" w:type="dxa"/>
            <w:tcBorders>
              <w:top w:val="single" w:sz="4" w:space="0" w:color="auto"/>
              <w:left w:val="nil"/>
              <w:bottom w:val="single" w:sz="4" w:space="0" w:color="auto"/>
              <w:right w:val="nil"/>
            </w:tcBorders>
          </w:tcPr>
          <w:p w14:paraId="12E17753" w14:textId="77777777" w:rsidR="009D5E2C" w:rsidRPr="009D5E2C" w:rsidRDefault="009D5E2C" w:rsidP="009D5E2C">
            <w:pPr>
              <w:spacing w:line="360" w:lineRule="auto"/>
              <w:jc w:val="right"/>
              <w:rPr>
                <w:b/>
              </w:rPr>
            </w:pPr>
            <w:r w:rsidRPr="009D5E2C">
              <w:rPr>
                <w:b/>
              </w:rPr>
              <w:t>n</w:t>
            </w:r>
            <w:r w:rsidRPr="009D5E2C">
              <w:rPr>
                <w:b/>
                <w:vertAlign w:val="superscript"/>
              </w:rPr>
              <w:t>1</w:t>
            </w:r>
            <w:r w:rsidRPr="009D5E2C">
              <w:rPr>
                <w:b/>
              </w:rPr>
              <w:t xml:space="preserve"> </w:t>
            </w:r>
          </w:p>
        </w:tc>
        <w:tc>
          <w:tcPr>
            <w:tcW w:w="1984" w:type="dxa"/>
            <w:tcBorders>
              <w:top w:val="single" w:sz="4" w:space="0" w:color="auto"/>
              <w:left w:val="nil"/>
              <w:bottom w:val="single" w:sz="4" w:space="0" w:color="auto"/>
              <w:right w:val="nil"/>
            </w:tcBorders>
          </w:tcPr>
          <w:p w14:paraId="6EAB6884" w14:textId="77777777" w:rsidR="009D5E2C" w:rsidRPr="009D5E2C" w:rsidRDefault="009D5E2C" w:rsidP="009D5E2C">
            <w:pPr>
              <w:spacing w:line="360" w:lineRule="auto"/>
              <w:jc w:val="right"/>
              <w:rPr>
                <w:b/>
              </w:rPr>
            </w:pPr>
            <w:r w:rsidRPr="009D5E2C">
              <w:rPr>
                <w:b/>
              </w:rPr>
              <w:t>95% CI (%)</w:t>
            </w:r>
          </w:p>
        </w:tc>
      </w:tr>
      <w:tr w:rsidR="009D5E2C" w:rsidRPr="009D5E2C" w14:paraId="6E1AE9E3" w14:textId="77777777" w:rsidTr="00E52881">
        <w:trPr>
          <w:jc w:val="center"/>
        </w:trPr>
        <w:tc>
          <w:tcPr>
            <w:tcW w:w="1364" w:type="dxa"/>
            <w:tcBorders>
              <w:right w:val="nil"/>
            </w:tcBorders>
            <w:vAlign w:val="center"/>
          </w:tcPr>
          <w:p w14:paraId="5AAC5000" w14:textId="77777777" w:rsidR="009D5E2C" w:rsidRPr="009D5E2C" w:rsidRDefault="009D5E2C" w:rsidP="009D5E2C">
            <w:pPr>
              <w:spacing w:line="360" w:lineRule="auto"/>
            </w:pPr>
            <w:r w:rsidRPr="009D5E2C">
              <w:rPr>
                <w:rFonts w:ascii="Calibri" w:eastAsia="Times New Roman" w:hAnsi="Calibri" w:cs="Times New Roman"/>
                <w:color w:val="000000"/>
              </w:rPr>
              <w:t>NSW</w:t>
            </w:r>
          </w:p>
        </w:tc>
        <w:tc>
          <w:tcPr>
            <w:tcW w:w="551" w:type="dxa"/>
            <w:tcBorders>
              <w:top w:val="single" w:sz="4" w:space="0" w:color="auto"/>
              <w:left w:val="nil"/>
              <w:bottom w:val="nil"/>
              <w:right w:val="nil"/>
            </w:tcBorders>
          </w:tcPr>
          <w:p w14:paraId="1F85F741" w14:textId="77777777" w:rsidR="009D5E2C" w:rsidRPr="009D5E2C" w:rsidRDefault="009D5E2C" w:rsidP="009D5E2C">
            <w:pPr>
              <w:spacing w:line="360" w:lineRule="auto"/>
              <w:jc w:val="right"/>
            </w:pPr>
            <w:r w:rsidRPr="009D5E2C">
              <w:t>578</w:t>
            </w:r>
          </w:p>
        </w:tc>
        <w:tc>
          <w:tcPr>
            <w:tcW w:w="406" w:type="dxa"/>
            <w:tcBorders>
              <w:top w:val="single" w:sz="4" w:space="0" w:color="auto"/>
              <w:left w:val="nil"/>
              <w:bottom w:val="nil"/>
              <w:right w:val="nil"/>
            </w:tcBorders>
          </w:tcPr>
          <w:p w14:paraId="716B37A0" w14:textId="77777777" w:rsidR="009D5E2C" w:rsidRPr="009D5E2C" w:rsidRDefault="009D5E2C" w:rsidP="009D5E2C">
            <w:pPr>
              <w:spacing w:line="360" w:lineRule="auto"/>
              <w:jc w:val="right"/>
            </w:pPr>
            <w:r w:rsidRPr="009D5E2C">
              <w:t>0</w:t>
            </w:r>
          </w:p>
        </w:tc>
        <w:tc>
          <w:tcPr>
            <w:tcW w:w="2074" w:type="dxa"/>
            <w:tcBorders>
              <w:top w:val="single" w:sz="4" w:space="0" w:color="auto"/>
              <w:left w:val="nil"/>
              <w:bottom w:val="nil"/>
              <w:right w:val="single" w:sz="4" w:space="0" w:color="auto"/>
            </w:tcBorders>
          </w:tcPr>
          <w:p w14:paraId="3941EC1D" w14:textId="77777777" w:rsidR="009D5E2C" w:rsidRPr="009D5E2C" w:rsidRDefault="009D5E2C" w:rsidP="009D5E2C">
            <w:pPr>
              <w:spacing w:line="360" w:lineRule="auto"/>
              <w:jc w:val="right"/>
            </w:pPr>
            <w:r w:rsidRPr="009D5E2C">
              <w:t>**0.00 (0.00, 0.64)</w:t>
            </w:r>
          </w:p>
        </w:tc>
        <w:tc>
          <w:tcPr>
            <w:tcW w:w="992" w:type="dxa"/>
            <w:tcBorders>
              <w:top w:val="single" w:sz="4" w:space="0" w:color="auto"/>
              <w:left w:val="single" w:sz="4" w:space="0" w:color="auto"/>
              <w:bottom w:val="nil"/>
              <w:right w:val="nil"/>
            </w:tcBorders>
          </w:tcPr>
          <w:p w14:paraId="310BD919" w14:textId="77777777" w:rsidR="009D5E2C" w:rsidRPr="009D5E2C" w:rsidRDefault="009D5E2C" w:rsidP="009D5E2C">
            <w:pPr>
              <w:spacing w:line="360" w:lineRule="auto"/>
              <w:jc w:val="right"/>
            </w:pPr>
            <w:r w:rsidRPr="009D5E2C">
              <w:t>1072</w:t>
            </w:r>
          </w:p>
        </w:tc>
        <w:tc>
          <w:tcPr>
            <w:tcW w:w="567" w:type="dxa"/>
            <w:tcBorders>
              <w:top w:val="single" w:sz="4" w:space="0" w:color="auto"/>
              <w:left w:val="nil"/>
              <w:bottom w:val="nil"/>
              <w:right w:val="nil"/>
            </w:tcBorders>
          </w:tcPr>
          <w:p w14:paraId="2E944F47" w14:textId="77777777" w:rsidR="009D5E2C" w:rsidRPr="009D5E2C" w:rsidRDefault="009D5E2C" w:rsidP="009D5E2C">
            <w:pPr>
              <w:spacing w:line="360" w:lineRule="auto"/>
              <w:jc w:val="right"/>
            </w:pPr>
            <w:r w:rsidRPr="009D5E2C">
              <w:t>0</w:t>
            </w:r>
          </w:p>
        </w:tc>
        <w:tc>
          <w:tcPr>
            <w:tcW w:w="1984" w:type="dxa"/>
            <w:tcBorders>
              <w:top w:val="single" w:sz="4" w:space="0" w:color="auto"/>
              <w:left w:val="nil"/>
              <w:bottom w:val="nil"/>
              <w:right w:val="nil"/>
            </w:tcBorders>
          </w:tcPr>
          <w:p w14:paraId="0AB21D4E" w14:textId="77777777" w:rsidR="009D5E2C" w:rsidRPr="009D5E2C" w:rsidRDefault="009D5E2C" w:rsidP="009D5E2C">
            <w:pPr>
              <w:spacing w:line="360" w:lineRule="auto"/>
              <w:jc w:val="right"/>
            </w:pPr>
            <w:r w:rsidRPr="009D5E2C">
              <w:t>**0.00  (0.00, 0.34)</w:t>
            </w:r>
          </w:p>
        </w:tc>
      </w:tr>
      <w:tr w:rsidR="009D5E2C" w:rsidRPr="009D5E2C" w14:paraId="3153417B" w14:textId="77777777" w:rsidTr="00E52881">
        <w:trPr>
          <w:jc w:val="center"/>
        </w:trPr>
        <w:tc>
          <w:tcPr>
            <w:tcW w:w="1364" w:type="dxa"/>
            <w:tcBorders>
              <w:right w:val="nil"/>
            </w:tcBorders>
            <w:vAlign w:val="center"/>
          </w:tcPr>
          <w:p w14:paraId="198B9E48" w14:textId="77777777" w:rsidR="009D5E2C" w:rsidRPr="009D5E2C" w:rsidRDefault="009D5E2C" w:rsidP="009D5E2C">
            <w:pPr>
              <w:spacing w:line="360" w:lineRule="auto"/>
            </w:pPr>
            <w:r w:rsidRPr="009D5E2C">
              <w:rPr>
                <w:rFonts w:ascii="Calibri" w:eastAsia="Times New Roman" w:hAnsi="Calibri" w:cs="Times New Roman"/>
                <w:color w:val="000000"/>
              </w:rPr>
              <w:t>NT</w:t>
            </w:r>
          </w:p>
        </w:tc>
        <w:tc>
          <w:tcPr>
            <w:tcW w:w="551" w:type="dxa"/>
            <w:tcBorders>
              <w:top w:val="nil"/>
              <w:left w:val="nil"/>
              <w:bottom w:val="nil"/>
              <w:right w:val="nil"/>
            </w:tcBorders>
          </w:tcPr>
          <w:p w14:paraId="1C43EA87" w14:textId="77777777" w:rsidR="009D5E2C" w:rsidRPr="009D5E2C" w:rsidRDefault="009D5E2C" w:rsidP="009D5E2C">
            <w:pPr>
              <w:spacing w:line="360" w:lineRule="auto"/>
              <w:jc w:val="right"/>
            </w:pPr>
            <w:r w:rsidRPr="009D5E2C">
              <w:t>49</w:t>
            </w:r>
          </w:p>
        </w:tc>
        <w:tc>
          <w:tcPr>
            <w:tcW w:w="406" w:type="dxa"/>
            <w:tcBorders>
              <w:top w:val="nil"/>
              <w:left w:val="nil"/>
              <w:bottom w:val="nil"/>
              <w:right w:val="nil"/>
            </w:tcBorders>
          </w:tcPr>
          <w:p w14:paraId="7489039F" w14:textId="77777777" w:rsidR="009D5E2C" w:rsidRPr="009D5E2C" w:rsidRDefault="009D5E2C" w:rsidP="009D5E2C">
            <w:pPr>
              <w:spacing w:line="360" w:lineRule="auto"/>
              <w:jc w:val="right"/>
            </w:pPr>
            <w:r w:rsidRPr="009D5E2C">
              <w:t>1</w:t>
            </w:r>
          </w:p>
        </w:tc>
        <w:tc>
          <w:tcPr>
            <w:tcW w:w="2074" w:type="dxa"/>
            <w:tcBorders>
              <w:top w:val="nil"/>
              <w:left w:val="nil"/>
              <w:bottom w:val="nil"/>
              <w:right w:val="single" w:sz="4" w:space="0" w:color="auto"/>
            </w:tcBorders>
          </w:tcPr>
          <w:p w14:paraId="475CEF03" w14:textId="77777777" w:rsidR="009D5E2C" w:rsidRPr="009D5E2C" w:rsidRDefault="009D5E2C" w:rsidP="009D5E2C">
            <w:pPr>
              <w:spacing w:line="360" w:lineRule="auto"/>
              <w:jc w:val="right"/>
            </w:pPr>
            <w:r w:rsidRPr="009D5E2C">
              <w:t>2.04 (0.05, 11.37)</w:t>
            </w:r>
          </w:p>
        </w:tc>
        <w:tc>
          <w:tcPr>
            <w:tcW w:w="992" w:type="dxa"/>
            <w:tcBorders>
              <w:top w:val="nil"/>
              <w:left w:val="single" w:sz="4" w:space="0" w:color="auto"/>
              <w:bottom w:val="nil"/>
              <w:right w:val="nil"/>
            </w:tcBorders>
          </w:tcPr>
          <w:p w14:paraId="534A107E" w14:textId="77777777" w:rsidR="009D5E2C" w:rsidRPr="009D5E2C" w:rsidRDefault="009D5E2C" w:rsidP="009D5E2C">
            <w:pPr>
              <w:spacing w:line="360" w:lineRule="auto"/>
              <w:jc w:val="right"/>
            </w:pPr>
            <w:r w:rsidRPr="009D5E2C">
              <w:t>93</w:t>
            </w:r>
          </w:p>
        </w:tc>
        <w:tc>
          <w:tcPr>
            <w:tcW w:w="567" w:type="dxa"/>
            <w:tcBorders>
              <w:top w:val="nil"/>
              <w:left w:val="nil"/>
              <w:bottom w:val="nil"/>
              <w:right w:val="nil"/>
            </w:tcBorders>
          </w:tcPr>
          <w:p w14:paraId="5B6799C6" w14:textId="77777777" w:rsidR="009D5E2C" w:rsidRPr="009D5E2C" w:rsidRDefault="009D5E2C" w:rsidP="009D5E2C">
            <w:pPr>
              <w:spacing w:line="360" w:lineRule="auto"/>
              <w:jc w:val="right"/>
            </w:pPr>
            <w:r w:rsidRPr="009D5E2C">
              <w:t>0</w:t>
            </w:r>
          </w:p>
        </w:tc>
        <w:tc>
          <w:tcPr>
            <w:tcW w:w="1984" w:type="dxa"/>
            <w:tcBorders>
              <w:top w:val="nil"/>
              <w:left w:val="nil"/>
              <w:bottom w:val="nil"/>
              <w:right w:val="nil"/>
            </w:tcBorders>
          </w:tcPr>
          <w:p w14:paraId="30831F44" w14:textId="77777777" w:rsidR="009D5E2C" w:rsidRPr="009D5E2C" w:rsidRDefault="009D5E2C" w:rsidP="009D5E2C">
            <w:pPr>
              <w:spacing w:line="360" w:lineRule="auto"/>
              <w:jc w:val="right"/>
            </w:pPr>
            <w:r w:rsidRPr="009D5E2C">
              <w:t>**0.00 (0.00, 3.97)</w:t>
            </w:r>
          </w:p>
        </w:tc>
      </w:tr>
      <w:tr w:rsidR="009D5E2C" w:rsidRPr="009D5E2C" w14:paraId="34C24B65" w14:textId="77777777" w:rsidTr="00E52881">
        <w:trPr>
          <w:jc w:val="center"/>
        </w:trPr>
        <w:tc>
          <w:tcPr>
            <w:tcW w:w="1364" w:type="dxa"/>
            <w:tcBorders>
              <w:right w:val="nil"/>
            </w:tcBorders>
            <w:vAlign w:val="center"/>
          </w:tcPr>
          <w:p w14:paraId="6203D3FD" w14:textId="77777777" w:rsidR="009D5E2C" w:rsidRPr="009D5E2C" w:rsidRDefault="009D5E2C" w:rsidP="009D5E2C">
            <w:pPr>
              <w:spacing w:line="360" w:lineRule="auto"/>
            </w:pPr>
            <w:r w:rsidRPr="009D5E2C">
              <w:rPr>
                <w:rFonts w:ascii="Calibri" w:eastAsia="Times New Roman" w:hAnsi="Calibri" w:cs="Times New Roman"/>
                <w:color w:val="000000"/>
              </w:rPr>
              <w:t>QLD</w:t>
            </w:r>
          </w:p>
        </w:tc>
        <w:tc>
          <w:tcPr>
            <w:tcW w:w="551" w:type="dxa"/>
            <w:tcBorders>
              <w:top w:val="nil"/>
              <w:left w:val="nil"/>
              <w:bottom w:val="nil"/>
              <w:right w:val="nil"/>
            </w:tcBorders>
          </w:tcPr>
          <w:p w14:paraId="47E8759D" w14:textId="77777777" w:rsidR="009D5E2C" w:rsidRPr="009D5E2C" w:rsidRDefault="009D5E2C" w:rsidP="009D5E2C">
            <w:pPr>
              <w:spacing w:line="360" w:lineRule="auto"/>
              <w:jc w:val="right"/>
            </w:pPr>
            <w:r w:rsidRPr="009D5E2C">
              <w:t>296</w:t>
            </w:r>
          </w:p>
        </w:tc>
        <w:tc>
          <w:tcPr>
            <w:tcW w:w="406" w:type="dxa"/>
            <w:tcBorders>
              <w:top w:val="nil"/>
              <w:left w:val="nil"/>
              <w:bottom w:val="nil"/>
              <w:right w:val="nil"/>
            </w:tcBorders>
          </w:tcPr>
          <w:p w14:paraId="3BF4E6AC" w14:textId="77777777" w:rsidR="009D5E2C" w:rsidRPr="009D5E2C" w:rsidRDefault="009D5E2C" w:rsidP="009D5E2C">
            <w:pPr>
              <w:spacing w:line="360" w:lineRule="auto"/>
              <w:jc w:val="right"/>
            </w:pPr>
            <w:r w:rsidRPr="009D5E2C">
              <w:t>0</w:t>
            </w:r>
          </w:p>
        </w:tc>
        <w:tc>
          <w:tcPr>
            <w:tcW w:w="2074" w:type="dxa"/>
            <w:tcBorders>
              <w:top w:val="nil"/>
              <w:left w:val="nil"/>
              <w:bottom w:val="nil"/>
              <w:right w:val="single" w:sz="4" w:space="0" w:color="auto"/>
            </w:tcBorders>
          </w:tcPr>
          <w:p w14:paraId="3D4217C5" w14:textId="77777777" w:rsidR="009D5E2C" w:rsidRPr="009D5E2C" w:rsidRDefault="009D5E2C" w:rsidP="009D5E2C">
            <w:pPr>
              <w:spacing w:line="360" w:lineRule="auto"/>
              <w:jc w:val="right"/>
            </w:pPr>
            <w:r w:rsidRPr="009D5E2C">
              <w:t>**0.00 (0.00, 1.25)</w:t>
            </w:r>
          </w:p>
        </w:tc>
        <w:tc>
          <w:tcPr>
            <w:tcW w:w="992" w:type="dxa"/>
            <w:tcBorders>
              <w:top w:val="nil"/>
              <w:left w:val="single" w:sz="4" w:space="0" w:color="auto"/>
              <w:bottom w:val="nil"/>
              <w:right w:val="nil"/>
            </w:tcBorders>
          </w:tcPr>
          <w:p w14:paraId="2B96BEC1" w14:textId="77777777" w:rsidR="009D5E2C" w:rsidRPr="009D5E2C" w:rsidRDefault="009D5E2C" w:rsidP="009D5E2C">
            <w:pPr>
              <w:spacing w:line="360" w:lineRule="auto"/>
              <w:jc w:val="right"/>
            </w:pPr>
            <w:r w:rsidRPr="009D5E2C">
              <w:t>527</w:t>
            </w:r>
          </w:p>
        </w:tc>
        <w:tc>
          <w:tcPr>
            <w:tcW w:w="567" w:type="dxa"/>
            <w:tcBorders>
              <w:top w:val="nil"/>
              <w:left w:val="nil"/>
              <w:bottom w:val="nil"/>
              <w:right w:val="nil"/>
            </w:tcBorders>
          </w:tcPr>
          <w:p w14:paraId="5120B1F4" w14:textId="77777777" w:rsidR="009D5E2C" w:rsidRPr="009D5E2C" w:rsidRDefault="009D5E2C" w:rsidP="009D5E2C">
            <w:pPr>
              <w:spacing w:line="360" w:lineRule="auto"/>
              <w:jc w:val="right"/>
            </w:pPr>
            <w:r w:rsidRPr="009D5E2C">
              <w:t>5</w:t>
            </w:r>
          </w:p>
        </w:tc>
        <w:tc>
          <w:tcPr>
            <w:tcW w:w="1984" w:type="dxa"/>
            <w:tcBorders>
              <w:top w:val="nil"/>
              <w:left w:val="nil"/>
              <w:bottom w:val="nil"/>
              <w:right w:val="nil"/>
            </w:tcBorders>
          </w:tcPr>
          <w:p w14:paraId="6E57AE30" w14:textId="77777777" w:rsidR="009D5E2C" w:rsidRPr="009D5E2C" w:rsidRDefault="009D5E2C" w:rsidP="009D5E2C">
            <w:pPr>
              <w:spacing w:line="360" w:lineRule="auto"/>
              <w:jc w:val="right"/>
            </w:pPr>
            <w:r w:rsidRPr="009D5E2C">
              <w:t>0.95 (0.31, 2.21)</w:t>
            </w:r>
          </w:p>
        </w:tc>
      </w:tr>
      <w:tr w:rsidR="009D5E2C" w:rsidRPr="009D5E2C" w14:paraId="3D1B025F" w14:textId="77777777" w:rsidTr="00E52881">
        <w:trPr>
          <w:jc w:val="center"/>
        </w:trPr>
        <w:tc>
          <w:tcPr>
            <w:tcW w:w="1364" w:type="dxa"/>
            <w:tcBorders>
              <w:right w:val="nil"/>
            </w:tcBorders>
            <w:vAlign w:val="center"/>
          </w:tcPr>
          <w:p w14:paraId="1CD32128" w14:textId="77777777" w:rsidR="009D5E2C" w:rsidRPr="009D5E2C" w:rsidRDefault="009D5E2C" w:rsidP="009D5E2C">
            <w:pPr>
              <w:spacing w:line="360" w:lineRule="auto"/>
            </w:pPr>
            <w:r w:rsidRPr="009D5E2C">
              <w:rPr>
                <w:rFonts w:ascii="Calibri" w:eastAsia="Times New Roman" w:hAnsi="Calibri" w:cs="Times New Roman"/>
                <w:color w:val="000000"/>
              </w:rPr>
              <w:t>SA</w:t>
            </w:r>
          </w:p>
        </w:tc>
        <w:tc>
          <w:tcPr>
            <w:tcW w:w="551" w:type="dxa"/>
            <w:tcBorders>
              <w:top w:val="nil"/>
              <w:left w:val="nil"/>
              <w:bottom w:val="nil"/>
              <w:right w:val="nil"/>
            </w:tcBorders>
          </w:tcPr>
          <w:p w14:paraId="6AABCF99" w14:textId="77777777" w:rsidR="009D5E2C" w:rsidRPr="009D5E2C" w:rsidRDefault="009D5E2C" w:rsidP="009D5E2C">
            <w:pPr>
              <w:spacing w:line="360" w:lineRule="auto"/>
              <w:jc w:val="right"/>
            </w:pPr>
            <w:r w:rsidRPr="009D5E2C">
              <w:t>87</w:t>
            </w:r>
          </w:p>
        </w:tc>
        <w:tc>
          <w:tcPr>
            <w:tcW w:w="406" w:type="dxa"/>
            <w:tcBorders>
              <w:top w:val="nil"/>
              <w:left w:val="nil"/>
              <w:bottom w:val="nil"/>
              <w:right w:val="nil"/>
            </w:tcBorders>
          </w:tcPr>
          <w:p w14:paraId="5C481924" w14:textId="77777777" w:rsidR="009D5E2C" w:rsidRPr="009D5E2C" w:rsidRDefault="009D5E2C" w:rsidP="009D5E2C">
            <w:pPr>
              <w:spacing w:line="360" w:lineRule="auto"/>
              <w:jc w:val="right"/>
            </w:pPr>
            <w:r w:rsidRPr="009D5E2C">
              <w:t>0</w:t>
            </w:r>
          </w:p>
        </w:tc>
        <w:tc>
          <w:tcPr>
            <w:tcW w:w="2074" w:type="dxa"/>
            <w:tcBorders>
              <w:top w:val="nil"/>
              <w:left w:val="nil"/>
              <w:bottom w:val="nil"/>
              <w:right w:val="single" w:sz="4" w:space="0" w:color="auto"/>
            </w:tcBorders>
          </w:tcPr>
          <w:p w14:paraId="54F95DE2" w14:textId="77777777" w:rsidR="009D5E2C" w:rsidRPr="009D5E2C" w:rsidRDefault="009D5E2C" w:rsidP="009D5E2C">
            <w:pPr>
              <w:spacing w:line="360" w:lineRule="auto"/>
              <w:jc w:val="right"/>
            </w:pPr>
            <w:r w:rsidRPr="009D5E2C">
              <w:t>**0 (0.00, 4.24)</w:t>
            </w:r>
          </w:p>
        </w:tc>
        <w:tc>
          <w:tcPr>
            <w:tcW w:w="992" w:type="dxa"/>
            <w:tcBorders>
              <w:top w:val="nil"/>
              <w:left w:val="single" w:sz="4" w:space="0" w:color="auto"/>
              <w:bottom w:val="nil"/>
              <w:right w:val="nil"/>
            </w:tcBorders>
          </w:tcPr>
          <w:p w14:paraId="7D937ED7" w14:textId="77777777" w:rsidR="009D5E2C" w:rsidRPr="009D5E2C" w:rsidRDefault="009D5E2C" w:rsidP="009D5E2C">
            <w:pPr>
              <w:spacing w:line="360" w:lineRule="auto"/>
              <w:jc w:val="right"/>
            </w:pPr>
            <w:r w:rsidRPr="009D5E2C">
              <w:t>220</w:t>
            </w:r>
          </w:p>
        </w:tc>
        <w:tc>
          <w:tcPr>
            <w:tcW w:w="567" w:type="dxa"/>
            <w:tcBorders>
              <w:top w:val="nil"/>
              <w:left w:val="nil"/>
              <w:bottom w:val="nil"/>
              <w:right w:val="nil"/>
            </w:tcBorders>
          </w:tcPr>
          <w:p w14:paraId="1E75F2D9" w14:textId="77777777" w:rsidR="009D5E2C" w:rsidRPr="009D5E2C" w:rsidRDefault="009D5E2C" w:rsidP="009D5E2C">
            <w:pPr>
              <w:spacing w:line="360" w:lineRule="auto"/>
              <w:jc w:val="right"/>
            </w:pPr>
            <w:r w:rsidRPr="009D5E2C">
              <w:t>1</w:t>
            </w:r>
          </w:p>
        </w:tc>
        <w:tc>
          <w:tcPr>
            <w:tcW w:w="1984" w:type="dxa"/>
            <w:tcBorders>
              <w:top w:val="nil"/>
              <w:left w:val="nil"/>
              <w:bottom w:val="nil"/>
              <w:right w:val="nil"/>
            </w:tcBorders>
          </w:tcPr>
          <w:p w14:paraId="2DF2224F" w14:textId="77777777" w:rsidR="009D5E2C" w:rsidRPr="009D5E2C" w:rsidRDefault="009D5E2C" w:rsidP="009D5E2C">
            <w:pPr>
              <w:spacing w:line="360" w:lineRule="auto"/>
              <w:jc w:val="right"/>
            </w:pPr>
            <w:r w:rsidRPr="009D5E2C">
              <w:t>0.45 (0.01, 2.53)</w:t>
            </w:r>
          </w:p>
        </w:tc>
      </w:tr>
      <w:tr w:rsidR="009D5E2C" w:rsidRPr="009D5E2C" w14:paraId="2D5CFD40" w14:textId="77777777" w:rsidTr="00E52881">
        <w:trPr>
          <w:jc w:val="center"/>
        </w:trPr>
        <w:tc>
          <w:tcPr>
            <w:tcW w:w="1364" w:type="dxa"/>
            <w:tcBorders>
              <w:right w:val="nil"/>
            </w:tcBorders>
            <w:vAlign w:val="center"/>
          </w:tcPr>
          <w:p w14:paraId="5036CFE7" w14:textId="77777777" w:rsidR="009D5E2C" w:rsidRPr="009D5E2C" w:rsidRDefault="009D5E2C" w:rsidP="009D5E2C">
            <w:pPr>
              <w:spacing w:line="360" w:lineRule="auto"/>
              <w:rPr>
                <w:rFonts w:ascii="Calibri" w:eastAsia="Times New Roman" w:hAnsi="Calibri" w:cs="Times New Roman"/>
                <w:color w:val="000000"/>
              </w:rPr>
            </w:pPr>
            <w:r w:rsidRPr="009D5E2C">
              <w:rPr>
                <w:rFonts w:ascii="Calibri" w:eastAsia="Times New Roman" w:hAnsi="Calibri" w:cs="Times New Roman"/>
                <w:color w:val="000000"/>
              </w:rPr>
              <w:t>VIC</w:t>
            </w:r>
          </w:p>
        </w:tc>
        <w:tc>
          <w:tcPr>
            <w:tcW w:w="551" w:type="dxa"/>
            <w:tcBorders>
              <w:top w:val="nil"/>
              <w:left w:val="nil"/>
              <w:bottom w:val="nil"/>
              <w:right w:val="nil"/>
            </w:tcBorders>
          </w:tcPr>
          <w:p w14:paraId="61D29F24" w14:textId="77777777" w:rsidR="009D5E2C" w:rsidRPr="009D5E2C" w:rsidRDefault="009D5E2C" w:rsidP="009D5E2C">
            <w:pPr>
              <w:spacing w:line="360" w:lineRule="auto"/>
              <w:jc w:val="right"/>
            </w:pPr>
            <w:r w:rsidRPr="009D5E2C">
              <w:t>138</w:t>
            </w:r>
          </w:p>
        </w:tc>
        <w:tc>
          <w:tcPr>
            <w:tcW w:w="406" w:type="dxa"/>
            <w:tcBorders>
              <w:top w:val="nil"/>
              <w:left w:val="nil"/>
              <w:bottom w:val="nil"/>
              <w:right w:val="nil"/>
            </w:tcBorders>
          </w:tcPr>
          <w:p w14:paraId="68301A31" w14:textId="77777777" w:rsidR="009D5E2C" w:rsidRPr="009D5E2C" w:rsidRDefault="009D5E2C" w:rsidP="009D5E2C">
            <w:pPr>
              <w:spacing w:line="360" w:lineRule="auto"/>
              <w:jc w:val="right"/>
            </w:pPr>
            <w:r w:rsidRPr="009D5E2C">
              <w:t>0</w:t>
            </w:r>
          </w:p>
        </w:tc>
        <w:tc>
          <w:tcPr>
            <w:tcW w:w="2074" w:type="dxa"/>
            <w:tcBorders>
              <w:top w:val="nil"/>
              <w:left w:val="nil"/>
              <w:bottom w:val="nil"/>
              <w:right w:val="single" w:sz="4" w:space="0" w:color="auto"/>
            </w:tcBorders>
          </w:tcPr>
          <w:p w14:paraId="1869BC25" w14:textId="77777777" w:rsidR="009D5E2C" w:rsidRPr="009D5E2C" w:rsidRDefault="009D5E2C" w:rsidP="009D5E2C">
            <w:pPr>
              <w:spacing w:line="360" w:lineRule="auto"/>
              <w:jc w:val="right"/>
            </w:pPr>
            <w:r w:rsidRPr="009D5E2C">
              <w:t>**0.00 (0.00, 2.67)</w:t>
            </w:r>
          </w:p>
        </w:tc>
        <w:tc>
          <w:tcPr>
            <w:tcW w:w="992" w:type="dxa"/>
            <w:tcBorders>
              <w:top w:val="nil"/>
              <w:left w:val="single" w:sz="4" w:space="0" w:color="auto"/>
              <w:bottom w:val="nil"/>
              <w:right w:val="nil"/>
            </w:tcBorders>
          </w:tcPr>
          <w:p w14:paraId="2B6391F6" w14:textId="77777777" w:rsidR="009D5E2C" w:rsidRPr="009D5E2C" w:rsidRDefault="009D5E2C" w:rsidP="009D5E2C">
            <w:pPr>
              <w:spacing w:line="360" w:lineRule="auto"/>
              <w:jc w:val="right"/>
            </w:pPr>
            <w:r w:rsidRPr="009D5E2C">
              <w:t>298</w:t>
            </w:r>
          </w:p>
        </w:tc>
        <w:tc>
          <w:tcPr>
            <w:tcW w:w="567" w:type="dxa"/>
            <w:tcBorders>
              <w:top w:val="nil"/>
              <w:left w:val="nil"/>
              <w:bottom w:val="nil"/>
              <w:right w:val="nil"/>
            </w:tcBorders>
          </w:tcPr>
          <w:p w14:paraId="25E35EE3" w14:textId="77777777" w:rsidR="009D5E2C" w:rsidRPr="009D5E2C" w:rsidRDefault="009D5E2C" w:rsidP="009D5E2C">
            <w:pPr>
              <w:spacing w:line="360" w:lineRule="auto"/>
              <w:jc w:val="right"/>
            </w:pPr>
            <w:r w:rsidRPr="009D5E2C">
              <w:t>0</w:t>
            </w:r>
          </w:p>
        </w:tc>
        <w:tc>
          <w:tcPr>
            <w:tcW w:w="1984" w:type="dxa"/>
            <w:tcBorders>
              <w:top w:val="nil"/>
              <w:left w:val="nil"/>
              <w:bottom w:val="nil"/>
              <w:right w:val="nil"/>
            </w:tcBorders>
          </w:tcPr>
          <w:p w14:paraId="1EBC001C" w14:textId="77777777" w:rsidR="009D5E2C" w:rsidRPr="009D5E2C" w:rsidRDefault="009D5E2C" w:rsidP="009D5E2C">
            <w:pPr>
              <w:spacing w:line="360" w:lineRule="auto"/>
              <w:jc w:val="right"/>
            </w:pPr>
            <w:r w:rsidRPr="009D5E2C">
              <w:t>**0.00 (0.00, 1.24)</w:t>
            </w:r>
          </w:p>
        </w:tc>
      </w:tr>
      <w:tr w:rsidR="009D5E2C" w:rsidRPr="009D5E2C" w14:paraId="48D8A48B" w14:textId="77777777" w:rsidTr="00E52881">
        <w:trPr>
          <w:jc w:val="center"/>
        </w:trPr>
        <w:tc>
          <w:tcPr>
            <w:tcW w:w="1364" w:type="dxa"/>
            <w:tcBorders>
              <w:right w:val="nil"/>
            </w:tcBorders>
            <w:vAlign w:val="center"/>
          </w:tcPr>
          <w:p w14:paraId="636C5A3D" w14:textId="77777777" w:rsidR="009D5E2C" w:rsidRPr="009D5E2C" w:rsidRDefault="009D5E2C" w:rsidP="009D5E2C">
            <w:pPr>
              <w:spacing w:line="360" w:lineRule="auto"/>
              <w:rPr>
                <w:rFonts w:ascii="Calibri" w:eastAsia="Times New Roman" w:hAnsi="Calibri" w:cs="Times New Roman"/>
                <w:color w:val="000000"/>
              </w:rPr>
            </w:pPr>
            <w:r w:rsidRPr="009D5E2C">
              <w:rPr>
                <w:rFonts w:ascii="Calibri" w:eastAsia="Times New Roman" w:hAnsi="Calibri" w:cs="Times New Roman"/>
                <w:color w:val="000000"/>
              </w:rPr>
              <w:t>WA</w:t>
            </w:r>
          </w:p>
        </w:tc>
        <w:tc>
          <w:tcPr>
            <w:tcW w:w="551" w:type="dxa"/>
            <w:tcBorders>
              <w:top w:val="nil"/>
              <w:left w:val="nil"/>
              <w:bottom w:val="single" w:sz="4" w:space="0" w:color="auto"/>
              <w:right w:val="nil"/>
            </w:tcBorders>
          </w:tcPr>
          <w:p w14:paraId="4ECEB5C5" w14:textId="77777777" w:rsidR="009D5E2C" w:rsidRPr="009D5E2C" w:rsidRDefault="009D5E2C" w:rsidP="009D5E2C">
            <w:pPr>
              <w:spacing w:line="360" w:lineRule="auto"/>
              <w:jc w:val="right"/>
            </w:pPr>
            <w:r w:rsidRPr="009D5E2C">
              <w:t>590</w:t>
            </w:r>
          </w:p>
        </w:tc>
        <w:tc>
          <w:tcPr>
            <w:tcW w:w="406" w:type="dxa"/>
            <w:tcBorders>
              <w:top w:val="nil"/>
              <w:left w:val="nil"/>
              <w:bottom w:val="single" w:sz="4" w:space="0" w:color="auto"/>
              <w:right w:val="nil"/>
            </w:tcBorders>
          </w:tcPr>
          <w:p w14:paraId="6B2017B6" w14:textId="77777777" w:rsidR="009D5E2C" w:rsidRPr="009D5E2C" w:rsidRDefault="009D5E2C" w:rsidP="009D5E2C">
            <w:pPr>
              <w:spacing w:line="360" w:lineRule="auto"/>
              <w:jc w:val="right"/>
            </w:pPr>
            <w:r w:rsidRPr="009D5E2C">
              <w:t>4</w:t>
            </w:r>
          </w:p>
        </w:tc>
        <w:tc>
          <w:tcPr>
            <w:tcW w:w="2074" w:type="dxa"/>
            <w:tcBorders>
              <w:top w:val="nil"/>
              <w:left w:val="nil"/>
              <w:bottom w:val="single" w:sz="4" w:space="0" w:color="auto"/>
              <w:right w:val="single" w:sz="4" w:space="0" w:color="auto"/>
            </w:tcBorders>
          </w:tcPr>
          <w:p w14:paraId="493A9674" w14:textId="77777777" w:rsidR="009D5E2C" w:rsidRPr="009D5E2C" w:rsidRDefault="009D5E2C" w:rsidP="009D5E2C">
            <w:pPr>
              <w:spacing w:line="360" w:lineRule="auto"/>
              <w:jc w:val="right"/>
            </w:pPr>
            <w:r w:rsidRPr="009D5E2C">
              <w:t>0.68 (0.18, 1.74)</w:t>
            </w:r>
          </w:p>
        </w:tc>
        <w:tc>
          <w:tcPr>
            <w:tcW w:w="992" w:type="dxa"/>
            <w:tcBorders>
              <w:top w:val="nil"/>
              <w:left w:val="single" w:sz="4" w:space="0" w:color="auto"/>
              <w:bottom w:val="single" w:sz="4" w:space="0" w:color="auto"/>
              <w:right w:val="nil"/>
            </w:tcBorders>
          </w:tcPr>
          <w:p w14:paraId="67AACB5C" w14:textId="77777777" w:rsidR="009D5E2C" w:rsidRPr="009D5E2C" w:rsidRDefault="009D5E2C" w:rsidP="009D5E2C">
            <w:pPr>
              <w:spacing w:line="360" w:lineRule="auto"/>
              <w:jc w:val="right"/>
            </w:pPr>
            <w:r w:rsidRPr="009D5E2C">
              <w:t>888</w:t>
            </w:r>
          </w:p>
        </w:tc>
        <w:tc>
          <w:tcPr>
            <w:tcW w:w="567" w:type="dxa"/>
            <w:tcBorders>
              <w:top w:val="nil"/>
              <w:left w:val="nil"/>
              <w:bottom w:val="single" w:sz="4" w:space="0" w:color="auto"/>
              <w:right w:val="nil"/>
            </w:tcBorders>
          </w:tcPr>
          <w:p w14:paraId="1E4885DB" w14:textId="77777777" w:rsidR="009D5E2C" w:rsidRPr="009D5E2C" w:rsidRDefault="009D5E2C" w:rsidP="009D5E2C">
            <w:pPr>
              <w:spacing w:line="360" w:lineRule="auto"/>
              <w:jc w:val="right"/>
            </w:pPr>
            <w:r w:rsidRPr="009D5E2C">
              <w:t>1</w:t>
            </w:r>
          </w:p>
        </w:tc>
        <w:tc>
          <w:tcPr>
            <w:tcW w:w="1984" w:type="dxa"/>
            <w:tcBorders>
              <w:top w:val="nil"/>
              <w:left w:val="nil"/>
              <w:bottom w:val="single" w:sz="4" w:space="0" w:color="auto"/>
              <w:right w:val="nil"/>
            </w:tcBorders>
          </w:tcPr>
          <w:p w14:paraId="5F43D895" w14:textId="77777777" w:rsidR="009D5E2C" w:rsidRPr="009D5E2C" w:rsidRDefault="009D5E2C" w:rsidP="009D5E2C">
            <w:pPr>
              <w:spacing w:line="360" w:lineRule="auto"/>
              <w:jc w:val="right"/>
            </w:pPr>
            <w:r w:rsidRPr="009D5E2C">
              <w:t>0.11 (0.002, 0.63)</w:t>
            </w:r>
          </w:p>
        </w:tc>
      </w:tr>
    </w:tbl>
    <w:p w14:paraId="3A2D4F39" w14:textId="77777777" w:rsidR="009D5E2C" w:rsidRPr="009D5E2C" w:rsidRDefault="009D5E2C" w:rsidP="009D5E2C">
      <w:pPr>
        <w:spacing w:after="0" w:line="240" w:lineRule="auto"/>
        <w:ind w:firstLine="720"/>
        <w:rPr>
          <w:sz w:val="20"/>
          <w:szCs w:val="20"/>
          <w:lang w:val="en-US"/>
        </w:rPr>
      </w:pPr>
      <w:proofErr w:type="gramStart"/>
      <w:r w:rsidRPr="009D5E2C">
        <w:rPr>
          <w:sz w:val="20"/>
          <w:szCs w:val="20"/>
          <w:vertAlign w:val="superscript"/>
          <w:lang w:val="en-US"/>
        </w:rPr>
        <w:t>1</w:t>
      </w:r>
      <w:r w:rsidRPr="009D5E2C">
        <w:rPr>
          <w:sz w:val="20"/>
          <w:szCs w:val="20"/>
          <w:lang w:val="en-US"/>
        </w:rPr>
        <w:t>Number of participant with bilateral blindness (&lt;6/60).</w:t>
      </w:r>
      <w:proofErr w:type="gramEnd"/>
    </w:p>
    <w:p w14:paraId="774518AB" w14:textId="5A58119C" w:rsidR="009D5E2C" w:rsidRDefault="00FA46E4" w:rsidP="009D5E2C">
      <w:pPr>
        <w:spacing w:line="240" w:lineRule="auto"/>
        <w:ind w:left="720"/>
        <w:rPr>
          <w:sz w:val="20"/>
          <w:szCs w:val="20"/>
          <w:lang w:val="en-US"/>
        </w:rPr>
      </w:pPr>
      <w:proofErr w:type="gramStart"/>
      <w:r>
        <w:rPr>
          <w:sz w:val="20"/>
          <w:szCs w:val="20"/>
          <w:lang w:val="en-US"/>
        </w:rPr>
        <w:t>**</w:t>
      </w:r>
      <w:r w:rsidR="009D5E2C" w:rsidRPr="009D5E2C">
        <w:rPr>
          <w:sz w:val="20"/>
          <w:szCs w:val="20"/>
          <w:lang w:val="en-US"/>
        </w:rPr>
        <w:t>one-sided, 97.5% confidence interval.</w:t>
      </w:r>
      <w:proofErr w:type="gramEnd"/>
      <w:r w:rsidR="009D5E2C" w:rsidRPr="009D5E2C">
        <w:rPr>
          <w:sz w:val="20"/>
          <w:szCs w:val="20"/>
          <w:lang w:val="en-US"/>
        </w:rPr>
        <w:t xml:space="preserve">    </w:t>
      </w:r>
    </w:p>
    <w:p w14:paraId="74625E65" w14:textId="77777777" w:rsidR="00082977" w:rsidRDefault="00082977" w:rsidP="00CE5C98">
      <w:pPr>
        <w:spacing w:line="240" w:lineRule="auto"/>
        <w:rPr>
          <w:sz w:val="20"/>
          <w:szCs w:val="20"/>
          <w:lang w:val="en-US"/>
        </w:rPr>
      </w:pPr>
    </w:p>
    <w:p w14:paraId="5D8A8E57" w14:textId="701A530E" w:rsidR="009165DF" w:rsidRPr="00DA4343" w:rsidRDefault="0067078F" w:rsidP="00DA4343">
      <w:pPr>
        <w:pStyle w:val="Heading2"/>
      </w:pPr>
      <w:bookmarkStart w:id="505" w:name="_Toc463361802"/>
      <w:r w:rsidRPr="00DA4343">
        <w:t xml:space="preserve">Detection and treatment coverage rates of </w:t>
      </w:r>
      <w:r w:rsidR="00B268F8" w:rsidRPr="00DA4343">
        <w:t>major eye diseases and conditions</w:t>
      </w:r>
      <w:bookmarkEnd w:id="505"/>
    </w:p>
    <w:p w14:paraId="3784EF61" w14:textId="4FE7B846" w:rsidR="0067078F" w:rsidRPr="0067078F" w:rsidRDefault="00B268F8" w:rsidP="0067078F">
      <w:pPr>
        <w:pStyle w:val="Heading3"/>
      </w:pPr>
      <w:bookmarkStart w:id="506" w:name="_Toc455472155"/>
      <w:bookmarkStart w:id="507" w:name="_Toc463361803"/>
      <w:r w:rsidRPr="00DA4343">
        <w:t>Undiagnosed major eye diseases and uncorrected refractive error</w:t>
      </w:r>
      <w:bookmarkEnd w:id="506"/>
      <w:bookmarkEnd w:id="507"/>
    </w:p>
    <w:p w14:paraId="11C88E56" w14:textId="0F5D4B9A" w:rsidR="00917B10" w:rsidRPr="00680D10" w:rsidRDefault="009165DF" w:rsidP="00680D10">
      <w:pPr>
        <w:spacing w:line="480" w:lineRule="auto"/>
        <w:rPr>
          <w:sz w:val="24"/>
          <w:szCs w:val="24"/>
          <w:lang w:eastAsia="en-AU"/>
        </w:rPr>
      </w:pPr>
      <w:r w:rsidRPr="009165DF">
        <w:rPr>
          <w:sz w:val="24"/>
          <w:szCs w:val="24"/>
        </w:rPr>
        <w:t>For those with VI or blindness, the identified main causes were correlated with self-report, to obtain estimates of the proportion of undiagnos</w:t>
      </w:r>
      <w:r w:rsidR="00917B10">
        <w:rPr>
          <w:sz w:val="24"/>
          <w:szCs w:val="24"/>
        </w:rPr>
        <w:t>ed major eye diseases (</w:t>
      </w:r>
      <w:r w:rsidR="00917B10" w:rsidRPr="009956B8">
        <w:rPr>
          <w:sz w:val="24"/>
          <w:szCs w:val="24"/>
        </w:rPr>
        <w:fldChar w:fldCharType="begin"/>
      </w:r>
      <w:r w:rsidR="00917B10" w:rsidRPr="009956B8">
        <w:rPr>
          <w:sz w:val="24"/>
          <w:szCs w:val="24"/>
        </w:rPr>
        <w:instrText xml:space="preserve"> REF _Ref455180189 \h </w:instrText>
      </w:r>
      <w:r w:rsidR="009956B8" w:rsidRPr="009956B8">
        <w:rPr>
          <w:sz w:val="24"/>
          <w:szCs w:val="24"/>
        </w:rPr>
        <w:instrText xml:space="preserve"> \* MERGEFORMAT </w:instrText>
      </w:r>
      <w:r w:rsidR="00917B10" w:rsidRPr="009956B8">
        <w:rPr>
          <w:sz w:val="24"/>
          <w:szCs w:val="24"/>
        </w:rPr>
      </w:r>
      <w:r w:rsidR="00917B10" w:rsidRPr="009956B8">
        <w:rPr>
          <w:sz w:val="24"/>
          <w:szCs w:val="24"/>
        </w:rPr>
        <w:fldChar w:fldCharType="separate"/>
      </w:r>
      <w:r w:rsidR="005E75F0" w:rsidRPr="00917B10">
        <w:rPr>
          <w:sz w:val="24"/>
          <w:szCs w:val="24"/>
        </w:rPr>
        <w:t xml:space="preserve">Table </w:t>
      </w:r>
      <w:r w:rsidR="005E75F0" w:rsidRPr="005E75F0">
        <w:rPr>
          <w:noProof/>
          <w:sz w:val="24"/>
          <w:szCs w:val="24"/>
        </w:rPr>
        <w:t>21</w:t>
      </w:r>
      <w:r w:rsidR="00917B10" w:rsidRPr="009956B8">
        <w:rPr>
          <w:sz w:val="24"/>
          <w:szCs w:val="24"/>
        </w:rPr>
        <w:fldChar w:fldCharType="end"/>
      </w:r>
      <w:r w:rsidR="00917B10">
        <w:rPr>
          <w:sz w:val="24"/>
          <w:szCs w:val="24"/>
        </w:rPr>
        <w:t>).</w:t>
      </w:r>
      <w:r w:rsidRPr="009165DF">
        <w:rPr>
          <w:sz w:val="24"/>
          <w:szCs w:val="24"/>
        </w:rPr>
        <w:t xml:space="preserve"> </w:t>
      </w:r>
      <w:r w:rsidR="00680D10">
        <w:rPr>
          <w:sz w:val="24"/>
          <w:szCs w:val="24"/>
          <w:lang w:eastAsia="en-AU"/>
        </w:rPr>
        <w:t>Of those Indigenous Australians with VI or blindness attributed to one of the five main causes of vision loss, 57.40% had not previously had that condition diagnosed. This represents 5.58% of all Indigenous participants. In non-Indigenous participants for whom VI or blindness were attributed to one of the five main causes, 51.93% reported to have not had that condition previously diagnosed, corresponding to 3.03% of the total non-Indigenous sample.</w:t>
      </w:r>
    </w:p>
    <w:p w14:paraId="19FB0176" w14:textId="2539A568" w:rsidR="00917B10" w:rsidRPr="00917B10" w:rsidRDefault="00917B10" w:rsidP="00917B10">
      <w:pPr>
        <w:pStyle w:val="Caption"/>
        <w:keepNext/>
        <w:rPr>
          <w:i w:val="0"/>
          <w:color w:val="auto"/>
          <w:sz w:val="24"/>
          <w:szCs w:val="24"/>
        </w:rPr>
      </w:pPr>
      <w:bookmarkStart w:id="508" w:name="_Ref455180189"/>
      <w:bookmarkStart w:id="509" w:name="_Toc455489098"/>
      <w:proofErr w:type="gramStart"/>
      <w:r w:rsidRPr="00917B10">
        <w:rPr>
          <w:i w:val="0"/>
          <w:color w:val="auto"/>
          <w:sz w:val="24"/>
          <w:szCs w:val="24"/>
        </w:rPr>
        <w:lastRenderedPageBreak/>
        <w:t xml:space="preserve">Table </w:t>
      </w:r>
      <w:r w:rsidRPr="00917B10">
        <w:rPr>
          <w:i w:val="0"/>
          <w:color w:val="auto"/>
          <w:sz w:val="24"/>
          <w:szCs w:val="24"/>
        </w:rPr>
        <w:fldChar w:fldCharType="begin"/>
      </w:r>
      <w:r w:rsidRPr="00917B10">
        <w:rPr>
          <w:i w:val="0"/>
          <w:color w:val="auto"/>
          <w:sz w:val="24"/>
          <w:szCs w:val="24"/>
        </w:rPr>
        <w:instrText xml:space="preserve"> SEQ Table \* ARABIC </w:instrText>
      </w:r>
      <w:r w:rsidRPr="00917B10">
        <w:rPr>
          <w:i w:val="0"/>
          <w:color w:val="auto"/>
          <w:sz w:val="24"/>
          <w:szCs w:val="24"/>
        </w:rPr>
        <w:fldChar w:fldCharType="separate"/>
      </w:r>
      <w:r w:rsidR="005E75F0">
        <w:rPr>
          <w:i w:val="0"/>
          <w:noProof/>
          <w:color w:val="auto"/>
          <w:sz w:val="24"/>
          <w:szCs w:val="24"/>
        </w:rPr>
        <w:t>21</w:t>
      </w:r>
      <w:r w:rsidRPr="00917B10">
        <w:rPr>
          <w:i w:val="0"/>
          <w:color w:val="auto"/>
          <w:sz w:val="24"/>
          <w:szCs w:val="24"/>
        </w:rPr>
        <w:fldChar w:fldCharType="end"/>
      </w:r>
      <w:bookmarkEnd w:id="508"/>
      <w:r w:rsidRPr="00917B10">
        <w:rPr>
          <w:i w:val="0"/>
          <w:color w:val="auto"/>
          <w:sz w:val="24"/>
          <w:szCs w:val="24"/>
        </w:rPr>
        <w:t>.</w:t>
      </w:r>
      <w:proofErr w:type="gramEnd"/>
      <w:r w:rsidRPr="00917B10">
        <w:rPr>
          <w:i w:val="0"/>
          <w:color w:val="auto"/>
          <w:sz w:val="24"/>
          <w:szCs w:val="24"/>
        </w:rPr>
        <w:t xml:space="preserve"> Undiagnosed major eye diseases and conditions in participants with vision impairment</w:t>
      </w:r>
      <w:bookmarkEnd w:id="509"/>
    </w:p>
    <w:tbl>
      <w:tblPr>
        <w:tblStyle w:val="TableGrid"/>
        <w:tblW w:w="9356" w:type="dxa"/>
        <w:tblLayout w:type="fixed"/>
        <w:tblLook w:val="04A0" w:firstRow="1" w:lastRow="0" w:firstColumn="1" w:lastColumn="0" w:noHBand="0" w:noVBand="1"/>
      </w:tblPr>
      <w:tblGrid>
        <w:gridCol w:w="3402"/>
        <w:gridCol w:w="851"/>
        <w:gridCol w:w="992"/>
        <w:gridCol w:w="1134"/>
        <w:gridCol w:w="1276"/>
        <w:gridCol w:w="850"/>
        <w:gridCol w:w="851"/>
      </w:tblGrid>
      <w:tr w:rsidR="00917B10" w14:paraId="585E1DDC" w14:textId="77777777" w:rsidTr="00B723DD">
        <w:tc>
          <w:tcPr>
            <w:tcW w:w="3402" w:type="dxa"/>
            <w:tcBorders>
              <w:left w:val="nil"/>
              <w:bottom w:val="nil"/>
              <w:right w:val="nil"/>
            </w:tcBorders>
          </w:tcPr>
          <w:p w14:paraId="62ECA832" w14:textId="77777777" w:rsidR="00917B10" w:rsidRPr="008A5567" w:rsidRDefault="00917B10" w:rsidP="00B723DD">
            <w:pPr>
              <w:rPr>
                <w:b/>
              </w:rPr>
            </w:pPr>
          </w:p>
        </w:tc>
        <w:tc>
          <w:tcPr>
            <w:tcW w:w="2977" w:type="dxa"/>
            <w:gridSpan w:val="3"/>
            <w:tcBorders>
              <w:left w:val="nil"/>
              <w:bottom w:val="single" w:sz="4" w:space="0" w:color="auto"/>
              <w:right w:val="nil"/>
            </w:tcBorders>
          </w:tcPr>
          <w:p w14:paraId="2BFD5F2E" w14:textId="77777777" w:rsidR="00917B10" w:rsidRPr="008A5567" w:rsidRDefault="00917B10" w:rsidP="00B723DD">
            <w:pPr>
              <w:jc w:val="center"/>
              <w:rPr>
                <w:b/>
              </w:rPr>
            </w:pPr>
            <w:r w:rsidRPr="008A5567">
              <w:rPr>
                <w:b/>
              </w:rPr>
              <w:t>Indigenous</w:t>
            </w:r>
          </w:p>
        </w:tc>
        <w:tc>
          <w:tcPr>
            <w:tcW w:w="2977" w:type="dxa"/>
            <w:gridSpan w:val="3"/>
            <w:tcBorders>
              <w:left w:val="nil"/>
              <w:bottom w:val="single" w:sz="4" w:space="0" w:color="auto"/>
              <w:right w:val="nil"/>
            </w:tcBorders>
          </w:tcPr>
          <w:p w14:paraId="32393975" w14:textId="77777777" w:rsidR="00917B10" w:rsidRPr="008A5567" w:rsidRDefault="00917B10" w:rsidP="00B723DD">
            <w:pPr>
              <w:jc w:val="center"/>
              <w:rPr>
                <w:b/>
              </w:rPr>
            </w:pPr>
            <w:r w:rsidRPr="008A5567">
              <w:rPr>
                <w:b/>
              </w:rPr>
              <w:t>Non-Indigenous</w:t>
            </w:r>
          </w:p>
        </w:tc>
      </w:tr>
      <w:tr w:rsidR="00917B10" w14:paraId="7213CB2D" w14:textId="77777777" w:rsidTr="00B723DD">
        <w:tc>
          <w:tcPr>
            <w:tcW w:w="3402" w:type="dxa"/>
            <w:tcBorders>
              <w:top w:val="nil"/>
              <w:left w:val="nil"/>
              <w:bottom w:val="single" w:sz="4" w:space="0" w:color="auto"/>
              <w:right w:val="nil"/>
            </w:tcBorders>
          </w:tcPr>
          <w:p w14:paraId="2DAC7164" w14:textId="77777777" w:rsidR="00917B10" w:rsidRPr="008A5567" w:rsidRDefault="00917B10" w:rsidP="00B723DD">
            <w:pPr>
              <w:rPr>
                <w:b/>
              </w:rPr>
            </w:pPr>
            <w:r>
              <w:rPr>
                <w:b/>
              </w:rPr>
              <w:t>Major disease or condition</w:t>
            </w:r>
            <w:r w:rsidRPr="00C354B0">
              <w:rPr>
                <w:b/>
                <w:vertAlign w:val="superscript"/>
              </w:rPr>
              <w:t>1</w:t>
            </w:r>
          </w:p>
        </w:tc>
        <w:tc>
          <w:tcPr>
            <w:tcW w:w="851" w:type="dxa"/>
            <w:tcBorders>
              <w:left w:val="nil"/>
              <w:bottom w:val="single" w:sz="4" w:space="0" w:color="auto"/>
              <w:right w:val="nil"/>
            </w:tcBorders>
          </w:tcPr>
          <w:p w14:paraId="4B86D574" w14:textId="77777777" w:rsidR="00917B10" w:rsidRPr="008A5567" w:rsidRDefault="00917B10" w:rsidP="00B723DD">
            <w:pPr>
              <w:jc w:val="right"/>
              <w:rPr>
                <w:b/>
              </w:rPr>
            </w:pPr>
            <w:r w:rsidRPr="008A5567">
              <w:rPr>
                <w:b/>
              </w:rPr>
              <w:t>N</w:t>
            </w:r>
            <w:r>
              <w:rPr>
                <w:b/>
                <w:vertAlign w:val="superscript"/>
              </w:rPr>
              <w:t>2</w:t>
            </w:r>
          </w:p>
        </w:tc>
        <w:tc>
          <w:tcPr>
            <w:tcW w:w="992" w:type="dxa"/>
            <w:tcBorders>
              <w:left w:val="nil"/>
              <w:bottom w:val="single" w:sz="4" w:space="0" w:color="auto"/>
              <w:right w:val="nil"/>
            </w:tcBorders>
          </w:tcPr>
          <w:p w14:paraId="0EB7B1F7" w14:textId="77777777" w:rsidR="00917B10" w:rsidRPr="008A5567" w:rsidRDefault="00917B10" w:rsidP="00B723DD">
            <w:pPr>
              <w:jc w:val="right"/>
              <w:rPr>
                <w:b/>
              </w:rPr>
            </w:pPr>
            <w:r>
              <w:rPr>
                <w:b/>
              </w:rPr>
              <w:t>n</w:t>
            </w:r>
            <w:r>
              <w:rPr>
                <w:b/>
                <w:vertAlign w:val="superscript"/>
              </w:rPr>
              <w:t>3</w:t>
            </w:r>
          </w:p>
        </w:tc>
        <w:tc>
          <w:tcPr>
            <w:tcW w:w="1134" w:type="dxa"/>
            <w:tcBorders>
              <w:left w:val="nil"/>
              <w:bottom w:val="single" w:sz="4" w:space="0" w:color="auto"/>
              <w:right w:val="nil"/>
            </w:tcBorders>
          </w:tcPr>
          <w:p w14:paraId="3832F6A5" w14:textId="77777777" w:rsidR="00917B10" w:rsidRPr="008A5567" w:rsidRDefault="00917B10" w:rsidP="00B723DD">
            <w:pPr>
              <w:jc w:val="right"/>
              <w:rPr>
                <w:b/>
              </w:rPr>
            </w:pPr>
            <w:r w:rsidRPr="008A5567">
              <w:rPr>
                <w:b/>
              </w:rPr>
              <w:t>%</w:t>
            </w:r>
          </w:p>
        </w:tc>
        <w:tc>
          <w:tcPr>
            <w:tcW w:w="1276" w:type="dxa"/>
            <w:tcBorders>
              <w:left w:val="nil"/>
              <w:bottom w:val="single" w:sz="4" w:space="0" w:color="auto"/>
              <w:right w:val="nil"/>
            </w:tcBorders>
          </w:tcPr>
          <w:p w14:paraId="162CEE56" w14:textId="77777777" w:rsidR="00917B10" w:rsidRPr="008A5567" w:rsidRDefault="00917B10" w:rsidP="00B723DD">
            <w:pPr>
              <w:jc w:val="right"/>
              <w:rPr>
                <w:b/>
              </w:rPr>
            </w:pPr>
            <w:r w:rsidRPr="008A5567">
              <w:rPr>
                <w:b/>
              </w:rPr>
              <w:t>N</w:t>
            </w:r>
          </w:p>
        </w:tc>
        <w:tc>
          <w:tcPr>
            <w:tcW w:w="850" w:type="dxa"/>
            <w:tcBorders>
              <w:left w:val="nil"/>
              <w:bottom w:val="single" w:sz="4" w:space="0" w:color="auto"/>
              <w:right w:val="nil"/>
            </w:tcBorders>
          </w:tcPr>
          <w:p w14:paraId="54C01D47" w14:textId="77777777" w:rsidR="00917B10" w:rsidRPr="008A5567" w:rsidRDefault="00917B10" w:rsidP="00B723DD">
            <w:pPr>
              <w:jc w:val="right"/>
              <w:rPr>
                <w:b/>
              </w:rPr>
            </w:pPr>
            <w:r w:rsidRPr="008A5567">
              <w:rPr>
                <w:b/>
              </w:rPr>
              <w:t>n</w:t>
            </w:r>
          </w:p>
        </w:tc>
        <w:tc>
          <w:tcPr>
            <w:tcW w:w="851" w:type="dxa"/>
            <w:tcBorders>
              <w:left w:val="nil"/>
              <w:bottom w:val="single" w:sz="4" w:space="0" w:color="auto"/>
              <w:right w:val="nil"/>
            </w:tcBorders>
          </w:tcPr>
          <w:p w14:paraId="693003EF" w14:textId="77777777" w:rsidR="00917B10" w:rsidRPr="008A5567" w:rsidRDefault="00917B10" w:rsidP="00B723DD">
            <w:pPr>
              <w:jc w:val="right"/>
              <w:rPr>
                <w:b/>
              </w:rPr>
            </w:pPr>
            <w:r w:rsidRPr="008A5567">
              <w:rPr>
                <w:b/>
              </w:rPr>
              <w:t>%</w:t>
            </w:r>
          </w:p>
        </w:tc>
      </w:tr>
      <w:tr w:rsidR="00917B10" w14:paraId="100E31FA" w14:textId="77777777" w:rsidTr="00B723DD">
        <w:tc>
          <w:tcPr>
            <w:tcW w:w="3402" w:type="dxa"/>
            <w:tcBorders>
              <w:top w:val="single" w:sz="4" w:space="0" w:color="auto"/>
              <w:left w:val="nil"/>
              <w:bottom w:val="nil"/>
              <w:right w:val="nil"/>
            </w:tcBorders>
          </w:tcPr>
          <w:p w14:paraId="7C667800" w14:textId="77777777" w:rsidR="00917B10" w:rsidRDefault="00917B10" w:rsidP="00B723DD">
            <w:r>
              <w:t>Refractive error</w:t>
            </w:r>
            <w:r>
              <w:rPr>
                <w:vertAlign w:val="superscript"/>
              </w:rPr>
              <w:t>4</w:t>
            </w:r>
          </w:p>
        </w:tc>
        <w:tc>
          <w:tcPr>
            <w:tcW w:w="851" w:type="dxa"/>
            <w:tcBorders>
              <w:top w:val="single" w:sz="4" w:space="0" w:color="auto"/>
              <w:left w:val="nil"/>
              <w:bottom w:val="nil"/>
              <w:right w:val="nil"/>
            </w:tcBorders>
          </w:tcPr>
          <w:p w14:paraId="0216A58B" w14:textId="77777777" w:rsidR="00917B10" w:rsidRDefault="00917B10" w:rsidP="00B723DD">
            <w:pPr>
              <w:jc w:val="right"/>
            </w:pPr>
            <w:r>
              <w:t>116</w:t>
            </w:r>
          </w:p>
        </w:tc>
        <w:tc>
          <w:tcPr>
            <w:tcW w:w="992" w:type="dxa"/>
            <w:tcBorders>
              <w:top w:val="single" w:sz="4" w:space="0" w:color="auto"/>
              <w:left w:val="nil"/>
              <w:bottom w:val="nil"/>
              <w:right w:val="nil"/>
            </w:tcBorders>
          </w:tcPr>
          <w:p w14:paraId="39D97D9E" w14:textId="77777777" w:rsidR="00917B10" w:rsidRDefault="00917B10" w:rsidP="00B723DD">
            <w:pPr>
              <w:jc w:val="right"/>
            </w:pPr>
            <w:r>
              <w:t>64</w:t>
            </w:r>
          </w:p>
        </w:tc>
        <w:tc>
          <w:tcPr>
            <w:tcW w:w="1134" w:type="dxa"/>
            <w:tcBorders>
              <w:top w:val="single" w:sz="4" w:space="0" w:color="auto"/>
              <w:left w:val="nil"/>
              <w:bottom w:val="nil"/>
              <w:right w:val="nil"/>
            </w:tcBorders>
          </w:tcPr>
          <w:p w14:paraId="67B4F21C" w14:textId="77777777" w:rsidR="00917B10" w:rsidRDefault="00917B10" w:rsidP="00B723DD">
            <w:pPr>
              <w:jc w:val="right"/>
            </w:pPr>
            <w:r>
              <w:t>55.17</w:t>
            </w:r>
          </w:p>
        </w:tc>
        <w:tc>
          <w:tcPr>
            <w:tcW w:w="1276" w:type="dxa"/>
            <w:tcBorders>
              <w:top w:val="single" w:sz="4" w:space="0" w:color="auto"/>
              <w:left w:val="nil"/>
              <w:bottom w:val="nil"/>
              <w:right w:val="nil"/>
            </w:tcBorders>
          </w:tcPr>
          <w:p w14:paraId="23B9199B" w14:textId="77777777" w:rsidR="00917B10" w:rsidRDefault="00917B10" w:rsidP="00B723DD">
            <w:pPr>
              <w:jc w:val="right"/>
            </w:pPr>
            <w:r>
              <w:t>124</w:t>
            </w:r>
          </w:p>
        </w:tc>
        <w:tc>
          <w:tcPr>
            <w:tcW w:w="850" w:type="dxa"/>
            <w:tcBorders>
              <w:top w:val="single" w:sz="4" w:space="0" w:color="auto"/>
              <w:left w:val="nil"/>
              <w:bottom w:val="nil"/>
              <w:right w:val="nil"/>
            </w:tcBorders>
          </w:tcPr>
          <w:p w14:paraId="0F180556" w14:textId="77777777" w:rsidR="00917B10" w:rsidRDefault="00917B10" w:rsidP="00B723DD">
            <w:pPr>
              <w:jc w:val="right"/>
            </w:pPr>
            <w:r>
              <w:t xml:space="preserve">79 </w:t>
            </w:r>
          </w:p>
        </w:tc>
        <w:tc>
          <w:tcPr>
            <w:tcW w:w="851" w:type="dxa"/>
            <w:tcBorders>
              <w:top w:val="single" w:sz="4" w:space="0" w:color="auto"/>
              <w:left w:val="nil"/>
              <w:bottom w:val="nil"/>
              <w:right w:val="nil"/>
            </w:tcBorders>
          </w:tcPr>
          <w:p w14:paraId="2791664C" w14:textId="77777777" w:rsidR="00917B10" w:rsidRDefault="00917B10" w:rsidP="00B723DD">
            <w:pPr>
              <w:jc w:val="right"/>
            </w:pPr>
            <w:r>
              <w:t>63.71</w:t>
            </w:r>
          </w:p>
        </w:tc>
      </w:tr>
      <w:tr w:rsidR="00917B10" w14:paraId="634B0C7C" w14:textId="77777777" w:rsidTr="00B723DD">
        <w:tc>
          <w:tcPr>
            <w:tcW w:w="3402" w:type="dxa"/>
            <w:tcBorders>
              <w:top w:val="nil"/>
              <w:left w:val="nil"/>
              <w:bottom w:val="nil"/>
              <w:right w:val="nil"/>
            </w:tcBorders>
          </w:tcPr>
          <w:p w14:paraId="0B9FF86C" w14:textId="77777777" w:rsidR="00917B10" w:rsidRDefault="00917B10" w:rsidP="00B723DD">
            <w:r>
              <w:t>Cataract</w:t>
            </w:r>
          </w:p>
        </w:tc>
        <w:tc>
          <w:tcPr>
            <w:tcW w:w="851" w:type="dxa"/>
            <w:tcBorders>
              <w:top w:val="nil"/>
              <w:left w:val="nil"/>
              <w:bottom w:val="nil"/>
              <w:right w:val="nil"/>
            </w:tcBorders>
          </w:tcPr>
          <w:p w14:paraId="130A0E58" w14:textId="77777777" w:rsidR="00917B10" w:rsidRDefault="00917B10" w:rsidP="00B723DD">
            <w:pPr>
              <w:jc w:val="right"/>
            </w:pPr>
            <w:r>
              <w:t>39</w:t>
            </w:r>
          </w:p>
        </w:tc>
        <w:tc>
          <w:tcPr>
            <w:tcW w:w="992" w:type="dxa"/>
            <w:tcBorders>
              <w:top w:val="nil"/>
              <w:left w:val="nil"/>
              <w:bottom w:val="nil"/>
              <w:right w:val="nil"/>
            </w:tcBorders>
          </w:tcPr>
          <w:p w14:paraId="03D507E9" w14:textId="77777777" w:rsidR="00917B10" w:rsidRDefault="00917B10" w:rsidP="00B723DD">
            <w:pPr>
              <w:jc w:val="right"/>
            </w:pPr>
            <w:r>
              <w:t>27</w:t>
            </w:r>
          </w:p>
        </w:tc>
        <w:tc>
          <w:tcPr>
            <w:tcW w:w="1134" w:type="dxa"/>
            <w:tcBorders>
              <w:top w:val="nil"/>
              <w:left w:val="nil"/>
              <w:bottom w:val="nil"/>
              <w:right w:val="nil"/>
            </w:tcBorders>
          </w:tcPr>
          <w:p w14:paraId="1E9D2321" w14:textId="77777777" w:rsidR="00917B10" w:rsidRDefault="00917B10" w:rsidP="00B723DD">
            <w:pPr>
              <w:jc w:val="right"/>
            </w:pPr>
            <w:r>
              <w:t>69.23</w:t>
            </w:r>
          </w:p>
        </w:tc>
        <w:tc>
          <w:tcPr>
            <w:tcW w:w="1276" w:type="dxa"/>
            <w:tcBorders>
              <w:top w:val="nil"/>
              <w:left w:val="nil"/>
              <w:bottom w:val="nil"/>
              <w:right w:val="nil"/>
            </w:tcBorders>
          </w:tcPr>
          <w:p w14:paraId="0D596648" w14:textId="77777777" w:rsidR="00917B10" w:rsidRDefault="00917B10" w:rsidP="00B723DD">
            <w:pPr>
              <w:jc w:val="right"/>
            </w:pPr>
            <w:r>
              <w:t>28</w:t>
            </w:r>
          </w:p>
        </w:tc>
        <w:tc>
          <w:tcPr>
            <w:tcW w:w="850" w:type="dxa"/>
            <w:tcBorders>
              <w:top w:val="nil"/>
              <w:left w:val="nil"/>
              <w:bottom w:val="nil"/>
              <w:right w:val="nil"/>
            </w:tcBorders>
          </w:tcPr>
          <w:p w14:paraId="39B5A1F6" w14:textId="77777777" w:rsidR="00917B10" w:rsidRDefault="00917B10" w:rsidP="00B723DD">
            <w:pPr>
              <w:jc w:val="right"/>
            </w:pPr>
            <w:r>
              <w:t>10</w:t>
            </w:r>
          </w:p>
        </w:tc>
        <w:tc>
          <w:tcPr>
            <w:tcW w:w="851" w:type="dxa"/>
            <w:tcBorders>
              <w:top w:val="nil"/>
              <w:left w:val="nil"/>
              <w:bottom w:val="nil"/>
              <w:right w:val="nil"/>
            </w:tcBorders>
          </w:tcPr>
          <w:p w14:paraId="081330FD" w14:textId="77777777" w:rsidR="00917B10" w:rsidRDefault="00917B10" w:rsidP="00B723DD">
            <w:pPr>
              <w:jc w:val="right"/>
            </w:pPr>
            <w:r>
              <w:t>35.71</w:t>
            </w:r>
          </w:p>
        </w:tc>
      </w:tr>
      <w:tr w:rsidR="00917B10" w14:paraId="36E64264" w14:textId="77777777" w:rsidTr="00B723DD">
        <w:tc>
          <w:tcPr>
            <w:tcW w:w="3402" w:type="dxa"/>
            <w:tcBorders>
              <w:top w:val="nil"/>
              <w:left w:val="nil"/>
              <w:bottom w:val="nil"/>
              <w:right w:val="nil"/>
            </w:tcBorders>
          </w:tcPr>
          <w:p w14:paraId="512AE230" w14:textId="77777777" w:rsidR="00917B10" w:rsidRDefault="00917B10" w:rsidP="00B723DD">
            <w:r>
              <w:t>Age-related macular degeneration</w:t>
            </w:r>
          </w:p>
        </w:tc>
        <w:tc>
          <w:tcPr>
            <w:tcW w:w="851" w:type="dxa"/>
            <w:tcBorders>
              <w:top w:val="nil"/>
              <w:left w:val="nil"/>
              <w:bottom w:val="nil"/>
              <w:right w:val="nil"/>
            </w:tcBorders>
          </w:tcPr>
          <w:p w14:paraId="75342FEA" w14:textId="77777777" w:rsidR="00917B10" w:rsidRDefault="00917B10" w:rsidP="00B723DD">
            <w:pPr>
              <w:jc w:val="right"/>
            </w:pPr>
            <w:r>
              <w:t>2</w:t>
            </w:r>
          </w:p>
        </w:tc>
        <w:tc>
          <w:tcPr>
            <w:tcW w:w="992" w:type="dxa"/>
            <w:tcBorders>
              <w:top w:val="nil"/>
              <w:left w:val="nil"/>
              <w:bottom w:val="nil"/>
              <w:right w:val="nil"/>
            </w:tcBorders>
          </w:tcPr>
          <w:p w14:paraId="6E1F1419" w14:textId="77777777" w:rsidR="00917B10" w:rsidRDefault="00917B10" w:rsidP="00B723DD">
            <w:pPr>
              <w:jc w:val="right"/>
            </w:pPr>
            <w:r>
              <w:t>1</w:t>
            </w:r>
          </w:p>
        </w:tc>
        <w:tc>
          <w:tcPr>
            <w:tcW w:w="1134" w:type="dxa"/>
            <w:tcBorders>
              <w:top w:val="nil"/>
              <w:left w:val="nil"/>
              <w:bottom w:val="nil"/>
              <w:right w:val="nil"/>
            </w:tcBorders>
          </w:tcPr>
          <w:p w14:paraId="3952F918" w14:textId="77777777" w:rsidR="00917B10" w:rsidRDefault="00917B10" w:rsidP="00B723DD">
            <w:pPr>
              <w:jc w:val="right"/>
            </w:pPr>
            <w:r>
              <w:t>50.00</w:t>
            </w:r>
          </w:p>
        </w:tc>
        <w:tc>
          <w:tcPr>
            <w:tcW w:w="1276" w:type="dxa"/>
            <w:tcBorders>
              <w:top w:val="nil"/>
              <w:left w:val="nil"/>
              <w:bottom w:val="nil"/>
              <w:right w:val="nil"/>
            </w:tcBorders>
          </w:tcPr>
          <w:p w14:paraId="3F2AEADB" w14:textId="77777777" w:rsidR="00917B10" w:rsidRDefault="00917B10" w:rsidP="00B723DD">
            <w:pPr>
              <w:jc w:val="right"/>
            </w:pPr>
            <w:r>
              <w:t>23</w:t>
            </w:r>
          </w:p>
        </w:tc>
        <w:tc>
          <w:tcPr>
            <w:tcW w:w="850" w:type="dxa"/>
            <w:tcBorders>
              <w:top w:val="nil"/>
              <w:left w:val="nil"/>
              <w:bottom w:val="nil"/>
              <w:right w:val="nil"/>
            </w:tcBorders>
          </w:tcPr>
          <w:p w14:paraId="6C80A4EE" w14:textId="77777777" w:rsidR="00917B10" w:rsidRDefault="00917B10" w:rsidP="00B723DD">
            <w:pPr>
              <w:jc w:val="right"/>
            </w:pPr>
            <w:r>
              <w:t>4</w:t>
            </w:r>
          </w:p>
        </w:tc>
        <w:tc>
          <w:tcPr>
            <w:tcW w:w="851" w:type="dxa"/>
            <w:tcBorders>
              <w:top w:val="nil"/>
              <w:left w:val="nil"/>
              <w:bottom w:val="nil"/>
              <w:right w:val="nil"/>
            </w:tcBorders>
          </w:tcPr>
          <w:p w14:paraId="1E442258" w14:textId="77777777" w:rsidR="00917B10" w:rsidRDefault="00917B10" w:rsidP="00B723DD">
            <w:pPr>
              <w:jc w:val="right"/>
            </w:pPr>
            <w:r>
              <w:t>17.39</w:t>
            </w:r>
          </w:p>
        </w:tc>
      </w:tr>
      <w:tr w:rsidR="00917B10" w14:paraId="38868684" w14:textId="77777777" w:rsidTr="00B723DD">
        <w:tc>
          <w:tcPr>
            <w:tcW w:w="3402" w:type="dxa"/>
            <w:tcBorders>
              <w:top w:val="nil"/>
              <w:left w:val="nil"/>
              <w:bottom w:val="nil"/>
              <w:right w:val="nil"/>
            </w:tcBorders>
          </w:tcPr>
          <w:p w14:paraId="3A8DC78D" w14:textId="7B391A02" w:rsidR="00917B10" w:rsidRDefault="00917B10" w:rsidP="00B723DD">
            <w:r>
              <w:t>Diab</w:t>
            </w:r>
            <w:r w:rsidR="002F76B1">
              <w:t>etic retinopathy</w:t>
            </w:r>
          </w:p>
        </w:tc>
        <w:tc>
          <w:tcPr>
            <w:tcW w:w="851" w:type="dxa"/>
            <w:tcBorders>
              <w:top w:val="nil"/>
              <w:left w:val="nil"/>
              <w:bottom w:val="nil"/>
              <w:right w:val="nil"/>
            </w:tcBorders>
          </w:tcPr>
          <w:p w14:paraId="6C2D422A" w14:textId="77777777" w:rsidR="00917B10" w:rsidRDefault="00917B10" w:rsidP="00B723DD">
            <w:pPr>
              <w:jc w:val="right"/>
            </w:pPr>
            <w:r>
              <w:t>11</w:t>
            </w:r>
          </w:p>
        </w:tc>
        <w:tc>
          <w:tcPr>
            <w:tcW w:w="992" w:type="dxa"/>
            <w:tcBorders>
              <w:top w:val="nil"/>
              <w:left w:val="nil"/>
              <w:bottom w:val="nil"/>
              <w:right w:val="nil"/>
            </w:tcBorders>
          </w:tcPr>
          <w:p w14:paraId="1F502C36" w14:textId="77777777" w:rsidR="00917B10" w:rsidRDefault="00917B10" w:rsidP="00B723DD">
            <w:pPr>
              <w:jc w:val="right"/>
            </w:pPr>
            <w:r>
              <w:t>4</w:t>
            </w:r>
          </w:p>
        </w:tc>
        <w:tc>
          <w:tcPr>
            <w:tcW w:w="1134" w:type="dxa"/>
            <w:tcBorders>
              <w:top w:val="nil"/>
              <w:left w:val="nil"/>
              <w:bottom w:val="nil"/>
              <w:right w:val="nil"/>
            </w:tcBorders>
          </w:tcPr>
          <w:p w14:paraId="61BCDD45" w14:textId="77777777" w:rsidR="00917B10" w:rsidRDefault="00917B10" w:rsidP="00B723DD">
            <w:pPr>
              <w:jc w:val="right"/>
            </w:pPr>
            <w:r>
              <w:t>36.36</w:t>
            </w:r>
          </w:p>
        </w:tc>
        <w:tc>
          <w:tcPr>
            <w:tcW w:w="1276" w:type="dxa"/>
            <w:tcBorders>
              <w:top w:val="nil"/>
              <w:left w:val="nil"/>
              <w:bottom w:val="nil"/>
              <w:right w:val="nil"/>
            </w:tcBorders>
          </w:tcPr>
          <w:p w14:paraId="25818F1D" w14:textId="77777777" w:rsidR="00917B10" w:rsidRDefault="00917B10" w:rsidP="00B723DD">
            <w:pPr>
              <w:jc w:val="right"/>
            </w:pPr>
            <w:r>
              <w:t>3</w:t>
            </w:r>
          </w:p>
        </w:tc>
        <w:tc>
          <w:tcPr>
            <w:tcW w:w="850" w:type="dxa"/>
            <w:tcBorders>
              <w:top w:val="nil"/>
              <w:left w:val="nil"/>
              <w:bottom w:val="nil"/>
              <w:right w:val="nil"/>
            </w:tcBorders>
          </w:tcPr>
          <w:p w14:paraId="765C065A" w14:textId="77777777" w:rsidR="00917B10" w:rsidRDefault="00917B10" w:rsidP="00B723DD">
            <w:pPr>
              <w:jc w:val="right"/>
            </w:pPr>
            <w:r>
              <w:t>1</w:t>
            </w:r>
          </w:p>
        </w:tc>
        <w:tc>
          <w:tcPr>
            <w:tcW w:w="851" w:type="dxa"/>
            <w:tcBorders>
              <w:top w:val="nil"/>
              <w:left w:val="nil"/>
              <w:bottom w:val="nil"/>
              <w:right w:val="nil"/>
            </w:tcBorders>
          </w:tcPr>
          <w:p w14:paraId="436C9B16" w14:textId="77777777" w:rsidR="00917B10" w:rsidRDefault="00917B10" w:rsidP="00B723DD">
            <w:pPr>
              <w:jc w:val="right"/>
            </w:pPr>
            <w:r>
              <w:t>33.33</w:t>
            </w:r>
          </w:p>
        </w:tc>
      </w:tr>
      <w:tr w:rsidR="00917B10" w14:paraId="286BA274" w14:textId="77777777" w:rsidTr="00B723DD">
        <w:tc>
          <w:tcPr>
            <w:tcW w:w="3402" w:type="dxa"/>
            <w:tcBorders>
              <w:top w:val="nil"/>
              <w:left w:val="nil"/>
              <w:bottom w:val="nil"/>
              <w:right w:val="nil"/>
            </w:tcBorders>
          </w:tcPr>
          <w:p w14:paraId="1BE34288" w14:textId="77777777" w:rsidR="00917B10" w:rsidRDefault="00917B10" w:rsidP="00B723DD">
            <w:r>
              <w:t>Glaucoma</w:t>
            </w:r>
          </w:p>
        </w:tc>
        <w:tc>
          <w:tcPr>
            <w:tcW w:w="851" w:type="dxa"/>
            <w:tcBorders>
              <w:top w:val="nil"/>
              <w:left w:val="nil"/>
              <w:bottom w:val="nil"/>
              <w:right w:val="nil"/>
            </w:tcBorders>
          </w:tcPr>
          <w:p w14:paraId="787C274E" w14:textId="77777777" w:rsidR="00917B10" w:rsidRDefault="00917B10" w:rsidP="00B723DD">
            <w:pPr>
              <w:jc w:val="right"/>
            </w:pPr>
            <w:r>
              <w:t>1</w:t>
            </w:r>
          </w:p>
        </w:tc>
        <w:tc>
          <w:tcPr>
            <w:tcW w:w="992" w:type="dxa"/>
            <w:tcBorders>
              <w:top w:val="nil"/>
              <w:left w:val="nil"/>
              <w:bottom w:val="nil"/>
              <w:right w:val="nil"/>
            </w:tcBorders>
          </w:tcPr>
          <w:p w14:paraId="4DFCDB9D" w14:textId="77777777" w:rsidR="00917B10" w:rsidRDefault="00917B10" w:rsidP="00B723DD">
            <w:pPr>
              <w:jc w:val="right"/>
            </w:pPr>
            <w:r>
              <w:t>1</w:t>
            </w:r>
          </w:p>
        </w:tc>
        <w:tc>
          <w:tcPr>
            <w:tcW w:w="1134" w:type="dxa"/>
            <w:tcBorders>
              <w:top w:val="nil"/>
              <w:left w:val="nil"/>
              <w:bottom w:val="nil"/>
              <w:right w:val="nil"/>
            </w:tcBorders>
          </w:tcPr>
          <w:p w14:paraId="7881EEAC" w14:textId="77777777" w:rsidR="00917B10" w:rsidRDefault="00917B10" w:rsidP="00B723DD">
            <w:pPr>
              <w:jc w:val="right"/>
            </w:pPr>
            <w:r>
              <w:t>100</w:t>
            </w:r>
          </w:p>
        </w:tc>
        <w:tc>
          <w:tcPr>
            <w:tcW w:w="1276" w:type="dxa"/>
            <w:tcBorders>
              <w:top w:val="nil"/>
              <w:left w:val="nil"/>
              <w:bottom w:val="nil"/>
              <w:right w:val="nil"/>
            </w:tcBorders>
          </w:tcPr>
          <w:p w14:paraId="2BAE381E" w14:textId="77777777" w:rsidR="00917B10" w:rsidRDefault="00917B10" w:rsidP="00B723DD">
            <w:pPr>
              <w:jc w:val="right"/>
            </w:pPr>
            <w:r>
              <w:t>3</w:t>
            </w:r>
          </w:p>
        </w:tc>
        <w:tc>
          <w:tcPr>
            <w:tcW w:w="850" w:type="dxa"/>
            <w:tcBorders>
              <w:top w:val="nil"/>
              <w:left w:val="nil"/>
              <w:bottom w:val="nil"/>
              <w:right w:val="nil"/>
            </w:tcBorders>
          </w:tcPr>
          <w:p w14:paraId="55ABA5A6" w14:textId="77777777" w:rsidR="00917B10" w:rsidRDefault="00917B10" w:rsidP="00B723DD">
            <w:pPr>
              <w:jc w:val="right"/>
            </w:pPr>
            <w:r>
              <w:t>0</w:t>
            </w:r>
          </w:p>
        </w:tc>
        <w:tc>
          <w:tcPr>
            <w:tcW w:w="851" w:type="dxa"/>
            <w:tcBorders>
              <w:top w:val="nil"/>
              <w:left w:val="nil"/>
              <w:bottom w:val="nil"/>
              <w:right w:val="nil"/>
            </w:tcBorders>
          </w:tcPr>
          <w:p w14:paraId="34FEA779" w14:textId="77777777" w:rsidR="00917B10" w:rsidRDefault="00917B10" w:rsidP="00B723DD">
            <w:pPr>
              <w:jc w:val="right"/>
            </w:pPr>
            <w:r>
              <w:t>0</w:t>
            </w:r>
          </w:p>
        </w:tc>
      </w:tr>
      <w:tr w:rsidR="00917B10" w14:paraId="679C692F" w14:textId="77777777" w:rsidTr="00B723DD">
        <w:tc>
          <w:tcPr>
            <w:tcW w:w="3402" w:type="dxa"/>
            <w:tcBorders>
              <w:top w:val="nil"/>
              <w:left w:val="nil"/>
              <w:right w:val="nil"/>
            </w:tcBorders>
          </w:tcPr>
          <w:p w14:paraId="4443F948" w14:textId="77777777" w:rsidR="00917B10" w:rsidRDefault="00917B10" w:rsidP="00B723DD">
            <w:r>
              <w:t>Total</w:t>
            </w:r>
          </w:p>
        </w:tc>
        <w:tc>
          <w:tcPr>
            <w:tcW w:w="851" w:type="dxa"/>
            <w:tcBorders>
              <w:top w:val="nil"/>
              <w:left w:val="nil"/>
              <w:right w:val="nil"/>
            </w:tcBorders>
          </w:tcPr>
          <w:p w14:paraId="7EBF2162" w14:textId="77777777" w:rsidR="00917B10" w:rsidRDefault="00917B10" w:rsidP="00B723DD">
            <w:pPr>
              <w:jc w:val="right"/>
            </w:pPr>
            <w:r>
              <w:t>169</w:t>
            </w:r>
          </w:p>
        </w:tc>
        <w:tc>
          <w:tcPr>
            <w:tcW w:w="992" w:type="dxa"/>
            <w:tcBorders>
              <w:top w:val="nil"/>
              <w:left w:val="nil"/>
              <w:right w:val="nil"/>
            </w:tcBorders>
          </w:tcPr>
          <w:p w14:paraId="0570B1D4" w14:textId="77777777" w:rsidR="00917B10" w:rsidRDefault="00917B10" w:rsidP="00B723DD">
            <w:pPr>
              <w:jc w:val="right"/>
            </w:pPr>
            <w:r>
              <w:t>97</w:t>
            </w:r>
          </w:p>
        </w:tc>
        <w:tc>
          <w:tcPr>
            <w:tcW w:w="1134" w:type="dxa"/>
            <w:tcBorders>
              <w:top w:val="nil"/>
              <w:left w:val="nil"/>
              <w:right w:val="nil"/>
            </w:tcBorders>
          </w:tcPr>
          <w:p w14:paraId="4F62C3FE" w14:textId="77777777" w:rsidR="00917B10" w:rsidRDefault="00917B10" w:rsidP="00B723DD">
            <w:pPr>
              <w:jc w:val="right"/>
            </w:pPr>
            <w:r>
              <w:t>57.40</w:t>
            </w:r>
          </w:p>
        </w:tc>
        <w:tc>
          <w:tcPr>
            <w:tcW w:w="1276" w:type="dxa"/>
            <w:tcBorders>
              <w:top w:val="nil"/>
              <w:left w:val="nil"/>
              <w:right w:val="nil"/>
            </w:tcBorders>
          </w:tcPr>
          <w:p w14:paraId="1B05C709" w14:textId="77777777" w:rsidR="00917B10" w:rsidRDefault="00917B10" w:rsidP="00B723DD">
            <w:pPr>
              <w:jc w:val="right"/>
            </w:pPr>
            <w:r>
              <w:t>181</w:t>
            </w:r>
          </w:p>
        </w:tc>
        <w:tc>
          <w:tcPr>
            <w:tcW w:w="850" w:type="dxa"/>
            <w:tcBorders>
              <w:top w:val="nil"/>
              <w:left w:val="nil"/>
              <w:right w:val="nil"/>
            </w:tcBorders>
          </w:tcPr>
          <w:p w14:paraId="47B15CFD" w14:textId="77777777" w:rsidR="00917B10" w:rsidRDefault="00917B10" w:rsidP="00B723DD">
            <w:pPr>
              <w:jc w:val="right"/>
            </w:pPr>
            <w:r>
              <w:t>94</w:t>
            </w:r>
          </w:p>
        </w:tc>
        <w:tc>
          <w:tcPr>
            <w:tcW w:w="851" w:type="dxa"/>
            <w:tcBorders>
              <w:top w:val="nil"/>
              <w:left w:val="nil"/>
              <w:right w:val="nil"/>
            </w:tcBorders>
          </w:tcPr>
          <w:p w14:paraId="7A494301" w14:textId="77777777" w:rsidR="00917B10" w:rsidRDefault="00917B10" w:rsidP="00B723DD">
            <w:pPr>
              <w:jc w:val="right"/>
            </w:pPr>
            <w:r>
              <w:t>51.93</w:t>
            </w:r>
          </w:p>
        </w:tc>
      </w:tr>
    </w:tbl>
    <w:p w14:paraId="50F91E57" w14:textId="315B1C66" w:rsidR="00917B10" w:rsidRPr="00917B10" w:rsidRDefault="00917B10" w:rsidP="00917B10">
      <w:pPr>
        <w:rPr>
          <w:sz w:val="20"/>
          <w:szCs w:val="20"/>
        </w:rPr>
      </w:pPr>
      <w:r w:rsidRPr="00917B10">
        <w:rPr>
          <w:sz w:val="20"/>
          <w:szCs w:val="20"/>
          <w:vertAlign w:val="superscript"/>
        </w:rPr>
        <w:t>1</w:t>
      </w:r>
      <w:r w:rsidRPr="00917B10">
        <w:rPr>
          <w:sz w:val="20"/>
          <w:szCs w:val="20"/>
        </w:rPr>
        <w:t>Undiagnosed major eye disease or condition defined as main attributed cause of vision impairment in participants who self-reported ‘No’ or ‘Unsure’ to the question ‘have you ever been told by a doctor that you have the following condition?’ for that condition</w:t>
      </w:r>
      <w:r w:rsidRPr="00917B10">
        <w:rPr>
          <w:sz w:val="20"/>
          <w:szCs w:val="20"/>
        </w:rPr>
        <w:br/>
      </w:r>
      <w:r w:rsidRPr="00917B10">
        <w:rPr>
          <w:sz w:val="20"/>
          <w:szCs w:val="20"/>
          <w:vertAlign w:val="superscript"/>
        </w:rPr>
        <w:t>2</w:t>
      </w:r>
      <w:r w:rsidRPr="00917B10">
        <w:rPr>
          <w:sz w:val="20"/>
          <w:szCs w:val="20"/>
        </w:rPr>
        <w:t>Number of participants with VI attributed to each main cause</w:t>
      </w:r>
      <w:r w:rsidRPr="00917B10">
        <w:rPr>
          <w:sz w:val="20"/>
          <w:szCs w:val="20"/>
        </w:rPr>
        <w:br/>
      </w:r>
      <w:r w:rsidRPr="00917B10">
        <w:rPr>
          <w:sz w:val="20"/>
          <w:szCs w:val="20"/>
          <w:vertAlign w:val="superscript"/>
        </w:rPr>
        <w:t>3</w:t>
      </w:r>
      <w:r w:rsidRPr="00917B10">
        <w:rPr>
          <w:sz w:val="20"/>
          <w:szCs w:val="20"/>
        </w:rPr>
        <w:t>Number of participants with VI attributed to each main cause who self-reported ‘No’ or ‘Unsure’ to the question ‘have you ever been told by a doctor that you have the following condition?’ for that condition</w:t>
      </w:r>
      <w:r w:rsidRPr="00917B10">
        <w:rPr>
          <w:sz w:val="20"/>
          <w:szCs w:val="20"/>
        </w:rPr>
        <w:br/>
      </w:r>
      <w:r w:rsidRPr="00917B10">
        <w:rPr>
          <w:sz w:val="20"/>
          <w:szCs w:val="20"/>
          <w:vertAlign w:val="superscript"/>
        </w:rPr>
        <w:t>4</w:t>
      </w:r>
      <w:r w:rsidRPr="00917B10">
        <w:rPr>
          <w:sz w:val="20"/>
          <w:szCs w:val="20"/>
        </w:rPr>
        <w:t xml:space="preserve">Proportion of participants with uncorrected refractive error </w:t>
      </w:r>
      <w:r w:rsidR="00680D10">
        <w:rPr>
          <w:sz w:val="20"/>
          <w:szCs w:val="20"/>
        </w:rPr>
        <w:t xml:space="preserve">as the </w:t>
      </w:r>
      <w:r w:rsidRPr="00917B10">
        <w:rPr>
          <w:sz w:val="20"/>
          <w:szCs w:val="20"/>
        </w:rPr>
        <w:t>main cause of vision impairment who self-reported that th</w:t>
      </w:r>
      <w:r w:rsidR="00680D10">
        <w:rPr>
          <w:sz w:val="20"/>
          <w:szCs w:val="20"/>
        </w:rPr>
        <w:t>ey did not wear distance correction</w:t>
      </w:r>
    </w:p>
    <w:p w14:paraId="7CCC5195" w14:textId="77777777" w:rsidR="00082977" w:rsidRPr="009D5E2C" w:rsidRDefault="00082977" w:rsidP="009D5E2C">
      <w:pPr>
        <w:spacing w:line="240" w:lineRule="auto"/>
        <w:ind w:left="720"/>
        <w:rPr>
          <w:sz w:val="20"/>
          <w:szCs w:val="20"/>
          <w:lang w:val="en-US"/>
        </w:rPr>
      </w:pPr>
    </w:p>
    <w:p w14:paraId="4ECBA43F" w14:textId="322D78CD" w:rsidR="009D5E2C" w:rsidRPr="00DA4343" w:rsidRDefault="009D5E2C" w:rsidP="00DA4343">
      <w:pPr>
        <w:pStyle w:val="Heading3"/>
      </w:pPr>
      <w:bookmarkStart w:id="510" w:name="_Toc455472156"/>
      <w:bookmarkStart w:id="511" w:name="_Toc463361804"/>
      <w:r w:rsidRPr="00DA4343">
        <w:t xml:space="preserve">Adherence to National Health and Medical </w:t>
      </w:r>
      <w:r w:rsidR="00C54040" w:rsidRPr="00DA4343">
        <w:t>Research Council (NHMRC) diabetic eye</w:t>
      </w:r>
      <w:r w:rsidRPr="00DA4343">
        <w:t xml:space="preserve"> examination guidelines</w:t>
      </w:r>
      <w:bookmarkEnd w:id="510"/>
      <w:bookmarkEnd w:id="511"/>
    </w:p>
    <w:p w14:paraId="36469757" w14:textId="663EEB33" w:rsidR="00181686" w:rsidRDefault="00F60B61" w:rsidP="00B268F8">
      <w:pPr>
        <w:spacing w:line="480" w:lineRule="auto"/>
        <w:rPr>
          <w:sz w:val="24"/>
          <w:szCs w:val="24"/>
          <w:lang w:val="en-US" w:eastAsia="en-AU"/>
        </w:rPr>
        <w:sectPr w:rsidR="00181686" w:rsidSect="00181686">
          <w:pgSz w:w="11906" w:h="16838"/>
          <w:pgMar w:top="1440" w:right="1440" w:bottom="1440" w:left="1440" w:header="708" w:footer="708" w:gutter="0"/>
          <w:cols w:space="708"/>
          <w:docGrid w:linePitch="360"/>
        </w:sectPr>
      </w:pPr>
      <w:r>
        <w:rPr>
          <w:sz w:val="24"/>
          <w:szCs w:val="24"/>
          <w:lang w:val="en-US" w:eastAsia="en-AU"/>
        </w:rPr>
        <w:t>Just over half</w:t>
      </w:r>
      <w:r w:rsidR="009D5E2C" w:rsidRPr="009D5E2C">
        <w:rPr>
          <w:sz w:val="24"/>
          <w:szCs w:val="24"/>
          <w:lang w:val="en-US" w:eastAsia="en-AU"/>
        </w:rPr>
        <w:t xml:space="preserve"> </w:t>
      </w:r>
      <w:r w:rsidR="000E5A88">
        <w:rPr>
          <w:sz w:val="24"/>
          <w:szCs w:val="24"/>
          <w:lang w:val="en-US" w:eastAsia="en-AU"/>
        </w:rPr>
        <w:t>(52.87</w:t>
      </w:r>
      <w:r>
        <w:rPr>
          <w:sz w:val="24"/>
          <w:szCs w:val="24"/>
          <w:lang w:val="en-US" w:eastAsia="en-AU"/>
        </w:rPr>
        <w:t xml:space="preserve">%) </w:t>
      </w:r>
      <w:r w:rsidR="009D5E2C" w:rsidRPr="009D5E2C">
        <w:rPr>
          <w:sz w:val="24"/>
          <w:szCs w:val="24"/>
          <w:lang w:val="en-US" w:eastAsia="en-AU"/>
        </w:rPr>
        <w:t>of all Indigenous participants with</w:t>
      </w:r>
      <w:r>
        <w:rPr>
          <w:sz w:val="24"/>
          <w:szCs w:val="24"/>
          <w:lang w:val="en-US" w:eastAsia="en-AU"/>
        </w:rPr>
        <w:t xml:space="preserve"> self-reported diabetes </w:t>
      </w:r>
      <w:r w:rsidR="009D5E2C" w:rsidRPr="009D5E2C">
        <w:rPr>
          <w:sz w:val="24"/>
          <w:szCs w:val="24"/>
          <w:lang w:val="en-US" w:eastAsia="en-AU"/>
        </w:rPr>
        <w:t>adhere</w:t>
      </w:r>
      <w:r>
        <w:rPr>
          <w:sz w:val="24"/>
          <w:szCs w:val="24"/>
          <w:lang w:val="en-US" w:eastAsia="en-AU"/>
        </w:rPr>
        <w:t>d</w:t>
      </w:r>
      <w:r w:rsidR="009D5E2C" w:rsidRPr="009D5E2C">
        <w:rPr>
          <w:sz w:val="24"/>
          <w:szCs w:val="24"/>
          <w:lang w:val="en-US" w:eastAsia="en-AU"/>
        </w:rPr>
        <w:t xml:space="preserve"> to the NHMRC </w:t>
      </w:r>
      <w:r w:rsidR="00C54040">
        <w:rPr>
          <w:sz w:val="24"/>
          <w:szCs w:val="24"/>
          <w:lang w:val="en-US" w:eastAsia="en-AU"/>
        </w:rPr>
        <w:t>diabetic eye</w:t>
      </w:r>
      <w:r w:rsidR="00AB2E7C">
        <w:rPr>
          <w:sz w:val="24"/>
          <w:szCs w:val="24"/>
          <w:lang w:val="en-US" w:eastAsia="en-AU"/>
        </w:rPr>
        <w:t xml:space="preserve"> examination </w:t>
      </w:r>
      <w:r w:rsidR="009D5E2C" w:rsidRPr="009D5E2C">
        <w:rPr>
          <w:sz w:val="24"/>
          <w:szCs w:val="24"/>
          <w:lang w:val="en-US" w:eastAsia="en-AU"/>
        </w:rPr>
        <w:t>guidelines (within the past 12 months) (</w:t>
      </w:r>
      <w:r w:rsidR="009D5E2C" w:rsidRPr="009D5E2C">
        <w:rPr>
          <w:sz w:val="24"/>
          <w:szCs w:val="24"/>
          <w:lang w:val="en-US" w:eastAsia="en-AU"/>
        </w:rPr>
        <w:fldChar w:fldCharType="begin"/>
      </w:r>
      <w:r w:rsidR="009D5E2C" w:rsidRPr="009D5E2C">
        <w:rPr>
          <w:sz w:val="24"/>
          <w:szCs w:val="24"/>
          <w:lang w:val="en-US" w:eastAsia="en-AU"/>
        </w:rPr>
        <w:instrText xml:space="preserve"> REF _Ref453586626 \h  \* MERGEFORMAT </w:instrText>
      </w:r>
      <w:r w:rsidR="009D5E2C" w:rsidRPr="009D5E2C">
        <w:rPr>
          <w:sz w:val="24"/>
          <w:szCs w:val="24"/>
          <w:lang w:val="en-US" w:eastAsia="en-AU"/>
        </w:rPr>
      </w:r>
      <w:r w:rsidR="009D5E2C" w:rsidRPr="009D5E2C">
        <w:rPr>
          <w:sz w:val="24"/>
          <w:szCs w:val="24"/>
          <w:lang w:val="en-US" w:eastAsia="en-AU"/>
        </w:rPr>
        <w:fldChar w:fldCharType="separate"/>
      </w:r>
      <w:r w:rsidR="005E75F0" w:rsidRPr="005E75F0">
        <w:rPr>
          <w:sz w:val="24"/>
          <w:szCs w:val="24"/>
        </w:rPr>
        <w:t xml:space="preserve">Table </w:t>
      </w:r>
      <w:r w:rsidR="005E75F0" w:rsidRPr="005E75F0">
        <w:rPr>
          <w:noProof/>
          <w:sz w:val="24"/>
          <w:szCs w:val="24"/>
        </w:rPr>
        <w:t>22</w:t>
      </w:r>
      <w:r w:rsidR="009D5E2C" w:rsidRPr="009D5E2C">
        <w:rPr>
          <w:sz w:val="24"/>
          <w:szCs w:val="24"/>
          <w:lang w:val="en-US" w:eastAsia="en-AU"/>
        </w:rPr>
        <w:fldChar w:fldCharType="end"/>
      </w:r>
      <w:r w:rsidR="000E5A88">
        <w:rPr>
          <w:sz w:val="24"/>
          <w:szCs w:val="24"/>
          <w:lang w:val="en-US" w:eastAsia="en-AU"/>
        </w:rPr>
        <w:t>), while 22.95</w:t>
      </w:r>
      <w:r>
        <w:rPr>
          <w:sz w:val="24"/>
          <w:szCs w:val="24"/>
          <w:lang w:val="en-US" w:eastAsia="en-AU"/>
        </w:rPr>
        <w:t>% reported that they had n</w:t>
      </w:r>
      <w:r w:rsidR="006B44B3">
        <w:rPr>
          <w:sz w:val="24"/>
          <w:szCs w:val="24"/>
          <w:lang w:val="en-US" w:eastAsia="en-AU"/>
        </w:rPr>
        <w:t xml:space="preserve">ever had a </w:t>
      </w:r>
      <w:r w:rsidR="00C54040">
        <w:rPr>
          <w:sz w:val="24"/>
          <w:szCs w:val="24"/>
          <w:lang w:val="en-US" w:eastAsia="en-AU"/>
        </w:rPr>
        <w:t>diabetic eye</w:t>
      </w:r>
      <w:r>
        <w:rPr>
          <w:sz w:val="24"/>
          <w:szCs w:val="24"/>
          <w:lang w:val="en-US" w:eastAsia="en-AU"/>
        </w:rPr>
        <w:t xml:space="preserve"> examination (</w:t>
      </w:r>
      <w:r>
        <w:rPr>
          <w:sz w:val="24"/>
          <w:szCs w:val="24"/>
          <w:lang w:val="en-US" w:eastAsia="en-AU"/>
        </w:rPr>
        <w:fldChar w:fldCharType="begin"/>
      </w:r>
      <w:r>
        <w:rPr>
          <w:sz w:val="24"/>
          <w:szCs w:val="24"/>
          <w:lang w:val="en-US" w:eastAsia="en-AU"/>
        </w:rPr>
        <w:instrText xml:space="preserve"> REF _Ref453589254 \h </w:instrText>
      </w:r>
      <w:r>
        <w:rPr>
          <w:sz w:val="24"/>
          <w:szCs w:val="24"/>
          <w:lang w:val="en-US" w:eastAsia="en-AU"/>
        </w:rPr>
      </w:r>
      <w:r>
        <w:rPr>
          <w:sz w:val="24"/>
          <w:szCs w:val="24"/>
          <w:lang w:val="en-US" w:eastAsia="en-AU"/>
        </w:rPr>
        <w:fldChar w:fldCharType="separate"/>
      </w:r>
      <w:r w:rsidR="005E75F0" w:rsidRPr="009D5E2C">
        <w:rPr>
          <w:iCs/>
          <w:sz w:val="24"/>
          <w:szCs w:val="24"/>
        </w:rPr>
        <w:t xml:space="preserve">Table </w:t>
      </w:r>
      <w:r w:rsidR="005E75F0">
        <w:rPr>
          <w:iCs/>
          <w:noProof/>
          <w:sz w:val="24"/>
          <w:szCs w:val="24"/>
        </w:rPr>
        <w:t>23</w:t>
      </w:r>
      <w:r>
        <w:rPr>
          <w:sz w:val="24"/>
          <w:szCs w:val="24"/>
          <w:lang w:val="en-US" w:eastAsia="en-AU"/>
        </w:rPr>
        <w:fldChar w:fldCharType="end"/>
      </w:r>
      <w:r>
        <w:rPr>
          <w:sz w:val="24"/>
          <w:szCs w:val="24"/>
          <w:lang w:val="en-US" w:eastAsia="en-AU"/>
        </w:rPr>
        <w:t xml:space="preserve">). Adherence rates differed by remoteness, with Indigenous participants in Very Remote sites having the </w:t>
      </w:r>
      <w:r w:rsidR="006B44B3">
        <w:rPr>
          <w:sz w:val="24"/>
          <w:szCs w:val="24"/>
          <w:lang w:val="en-US" w:eastAsia="en-AU"/>
        </w:rPr>
        <w:t>lowest rate at 35.4</w:t>
      </w:r>
      <w:r w:rsidR="002D3CB0">
        <w:rPr>
          <w:sz w:val="24"/>
          <w:szCs w:val="24"/>
          <w:lang w:val="en-US" w:eastAsia="en-AU"/>
        </w:rPr>
        <w:t>2</w:t>
      </w:r>
      <w:r w:rsidR="006B44B3">
        <w:rPr>
          <w:sz w:val="24"/>
          <w:szCs w:val="24"/>
          <w:lang w:val="en-US" w:eastAsia="en-AU"/>
        </w:rPr>
        <w:t xml:space="preserve">% (p=0.013). </w:t>
      </w:r>
      <w:r w:rsidR="009D5E2C" w:rsidRPr="009D5E2C">
        <w:rPr>
          <w:sz w:val="24"/>
          <w:szCs w:val="24"/>
          <w:lang w:val="en-US" w:eastAsia="en-AU"/>
        </w:rPr>
        <w:t xml:space="preserve">Greater adherence to the NHMRC guidelines was observed in non-Indigenous Australians, with </w:t>
      </w:r>
      <w:r>
        <w:rPr>
          <w:sz w:val="24"/>
          <w:szCs w:val="24"/>
          <w:lang w:val="en-US" w:eastAsia="en-AU"/>
        </w:rPr>
        <w:t>77.7</w:t>
      </w:r>
      <w:r w:rsidR="000E5A88">
        <w:rPr>
          <w:sz w:val="24"/>
          <w:szCs w:val="24"/>
          <w:lang w:val="en-US" w:eastAsia="en-AU"/>
        </w:rPr>
        <w:t>2</w:t>
      </w:r>
      <w:r>
        <w:rPr>
          <w:sz w:val="24"/>
          <w:szCs w:val="24"/>
          <w:lang w:val="en-US" w:eastAsia="en-AU"/>
        </w:rPr>
        <w:t>% of</w:t>
      </w:r>
      <w:r w:rsidR="009D5E2C" w:rsidRPr="009D5E2C">
        <w:rPr>
          <w:sz w:val="24"/>
          <w:szCs w:val="24"/>
          <w:lang w:val="en-US" w:eastAsia="en-AU"/>
        </w:rPr>
        <w:t xml:space="preserve"> participants with self-reporte</w:t>
      </w:r>
      <w:r>
        <w:rPr>
          <w:sz w:val="24"/>
          <w:szCs w:val="24"/>
          <w:lang w:val="en-US" w:eastAsia="en-AU"/>
        </w:rPr>
        <w:t>d diabetes undertaking a</w:t>
      </w:r>
      <w:r w:rsidR="00C54040">
        <w:rPr>
          <w:sz w:val="24"/>
          <w:szCs w:val="24"/>
          <w:lang w:val="en-US" w:eastAsia="en-AU"/>
        </w:rPr>
        <w:t xml:space="preserve"> diabetic eye</w:t>
      </w:r>
      <w:r w:rsidR="009D5E2C" w:rsidRPr="009D5E2C">
        <w:rPr>
          <w:sz w:val="24"/>
          <w:szCs w:val="24"/>
          <w:lang w:val="en-US" w:eastAsia="en-AU"/>
        </w:rPr>
        <w:t xml:space="preserve"> exam</w:t>
      </w:r>
      <w:r>
        <w:rPr>
          <w:sz w:val="24"/>
          <w:szCs w:val="24"/>
          <w:lang w:val="en-US" w:eastAsia="en-AU"/>
        </w:rPr>
        <w:t>ination within the past 2 years</w:t>
      </w:r>
      <w:r w:rsidR="009D5E2C" w:rsidRPr="009D5E2C">
        <w:rPr>
          <w:sz w:val="24"/>
          <w:szCs w:val="24"/>
          <w:lang w:val="en-US" w:eastAsia="en-AU"/>
        </w:rPr>
        <w:t>.</w:t>
      </w:r>
      <w:r>
        <w:rPr>
          <w:sz w:val="24"/>
          <w:szCs w:val="24"/>
          <w:lang w:val="en-US" w:eastAsia="en-AU"/>
        </w:rPr>
        <w:t xml:space="preserve"> No significant differences were observed between RAs.</w:t>
      </w:r>
      <w:r w:rsidR="009D5E2C" w:rsidRPr="009D5E2C">
        <w:rPr>
          <w:sz w:val="24"/>
          <w:szCs w:val="24"/>
          <w:lang w:val="en-US" w:eastAsia="en-AU"/>
        </w:rPr>
        <w:t xml:space="preserve"> </w:t>
      </w:r>
    </w:p>
    <w:p w14:paraId="143729D6" w14:textId="48F691DD" w:rsidR="009D5E2C" w:rsidRPr="009D5E2C" w:rsidRDefault="009D5E2C" w:rsidP="00E960D2">
      <w:pPr>
        <w:spacing w:line="480" w:lineRule="auto"/>
        <w:rPr>
          <w:lang w:val="en-US" w:eastAsia="en-AU"/>
        </w:rPr>
      </w:pPr>
    </w:p>
    <w:p w14:paraId="234CB190" w14:textId="74856ED8" w:rsidR="009D5E2C" w:rsidRPr="009D5E2C" w:rsidRDefault="009D5E2C" w:rsidP="009D5E2C">
      <w:pPr>
        <w:keepNext/>
        <w:spacing w:after="200" w:line="240" w:lineRule="auto"/>
        <w:rPr>
          <w:iCs/>
          <w:sz w:val="24"/>
          <w:szCs w:val="24"/>
        </w:rPr>
      </w:pPr>
      <w:bookmarkStart w:id="512" w:name="_Ref453586626"/>
      <w:bookmarkStart w:id="513" w:name="_Toc453601485"/>
      <w:bookmarkStart w:id="514" w:name="_Toc455489099"/>
      <w:proofErr w:type="gramStart"/>
      <w:r w:rsidRPr="009D5E2C">
        <w:rPr>
          <w:iCs/>
          <w:sz w:val="24"/>
          <w:szCs w:val="24"/>
        </w:rPr>
        <w:t xml:space="preserve">Table </w:t>
      </w:r>
      <w:r w:rsidRPr="009D5E2C">
        <w:rPr>
          <w:iCs/>
          <w:sz w:val="24"/>
          <w:szCs w:val="24"/>
        </w:rPr>
        <w:fldChar w:fldCharType="begin"/>
      </w:r>
      <w:r w:rsidRPr="009D5E2C">
        <w:rPr>
          <w:iCs/>
          <w:sz w:val="24"/>
          <w:szCs w:val="24"/>
        </w:rPr>
        <w:instrText xml:space="preserve"> SEQ Table \* ARABIC </w:instrText>
      </w:r>
      <w:r w:rsidRPr="009D5E2C">
        <w:rPr>
          <w:iCs/>
          <w:sz w:val="24"/>
          <w:szCs w:val="24"/>
        </w:rPr>
        <w:fldChar w:fldCharType="separate"/>
      </w:r>
      <w:r w:rsidR="005E75F0">
        <w:rPr>
          <w:iCs/>
          <w:noProof/>
          <w:sz w:val="24"/>
          <w:szCs w:val="24"/>
        </w:rPr>
        <w:t>22</w:t>
      </w:r>
      <w:r w:rsidRPr="009D5E2C">
        <w:rPr>
          <w:iCs/>
          <w:sz w:val="24"/>
          <w:szCs w:val="24"/>
        </w:rPr>
        <w:fldChar w:fldCharType="end"/>
      </w:r>
      <w:bookmarkEnd w:id="512"/>
      <w:r w:rsidR="00A01DD1">
        <w:rPr>
          <w:iCs/>
          <w:sz w:val="24"/>
          <w:szCs w:val="24"/>
        </w:rPr>
        <w:t>.</w:t>
      </w:r>
      <w:proofErr w:type="gramEnd"/>
      <w:r w:rsidR="00A01DD1">
        <w:rPr>
          <w:iCs/>
          <w:sz w:val="24"/>
          <w:szCs w:val="24"/>
        </w:rPr>
        <w:t xml:space="preserve"> A</w:t>
      </w:r>
      <w:r w:rsidRPr="009D5E2C">
        <w:rPr>
          <w:iCs/>
          <w:sz w:val="24"/>
          <w:szCs w:val="24"/>
        </w:rPr>
        <w:t>dherence rates to the National Health and Medical Research</w:t>
      </w:r>
      <w:r w:rsidR="0007227C">
        <w:rPr>
          <w:iCs/>
          <w:sz w:val="24"/>
          <w:szCs w:val="24"/>
        </w:rPr>
        <w:t xml:space="preserve"> Council (NHMRC) diabetic eye</w:t>
      </w:r>
      <w:r w:rsidRPr="009D5E2C">
        <w:rPr>
          <w:iCs/>
          <w:sz w:val="24"/>
          <w:szCs w:val="24"/>
        </w:rPr>
        <w:t xml:space="preserve"> examination guidelines</w:t>
      </w:r>
      <w:bookmarkEnd w:id="513"/>
      <w:bookmarkEnd w:id="514"/>
    </w:p>
    <w:tbl>
      <w:tblPr>
        <w:tblStyle w:val="TableGrid20"/>
        <w:tblW w:w="3809" w:type="pct"/>
        <w:tblLook w:val="04A0" w:firstRow="1" w:lastRow="0" w:firstColumn="1" w:lastColumn="0" w:noHBand="0" w:noVBand="1"/>
      </w:tblPr>
      <w:tblGrid>
        <w:gridCol w:w="2021"/>
        <w:gridCol w:w="579"/>
        <w:gridCol w:w="1004"/>
        <w:gridCol w:w="2594"/>
        <w:gridCol w:w="2015"/>
        <w:gridCol w:w="1151"/>
        <w:gridCol w:w="1434"/>
      </w:tblGrid>
      <w:tr w:rsidR="002757AD" w:rsidRPr="009D5E2C" w14:paraId="3E5FFEB0" w14:textId="27163AC5" w:rsidTr="002757AD">
        <w:tc>
          <w:tcPr>
            <w:tcW w:w="936" w:type="pct"/>
            <w:tcBorders>
              <w:left w:val="nil"/>
              <w:bottom w:val="single" w:sz="4" w:space="0" w:color="auto"/>
              <w:right w:val="nil"/>
            </w:tcBorders>
            <w:vAlign w:val="center"/>
          </w:tcPr>
          <w:p w14:paraId="5044AB57" w14:textId="77777777" w:rsidR="002757AD" w:rsidRPr="009D5E2C" w:rsidRDefault="002757AD" w:rsidP="009D5E2C">
            <w:pPr>
              <w:rPr>
                <w:rFonts w:ascii="Calibri" w:eastAsia="Times New Roman" w:hAnsi="Calibri" w:cs="Times New Roman"/>
                <w:b/>
                <w:bCs/>
                <w:color w:val="000000"/>
              </w:rPr>
            </w:pPr>
          </w:p>
        </w:tc>
        <w:tc>
          <w:tcPr>
            <w:tcW w:w="268" w:type="pct"/>
            <w:tcBorders>
              <w:left w:val="nil"/>
              <w:bottom w:val="single" w:sz="4" w:space="0" w:color="auto"/>
              <w:right w:val="nil"/>
            </w:tcBorders>
          </w:tcPr>
          <w:p w14:paraId="756E1420" w14:textId="26B4C626" w:rsidR="002757AD" w:rsidRPr="009D5E2C" w:rsidRDefault="002757AD" w:rsidP="009D5E2C">
            <w:pPr>
              <w:jc w:val="right"/>
              <w:rPr>
                <w:rFonts w:ascii="Calibri" w:eastAsia="Times New Roman" w:hAnsi="Calibri" w:cs="Times New Roman"/>
                <w:b/>
                <w:color w:val="000000"/>
              </w:rPr>
            </w:pPr>
            <w:r w:rsidRPr="009D5E2C">
              <w:rPr>
                <w:rFonts w:ascii="Calibri" w:eastAsia="Times New Roman" w:hAnsi="Calibri" w:cs="Times New Roman"/>
                <w:b/>
                <w:color w:val="000000"/>
              </w:rPr>
              <w:t>N</w:t>
            </w:r>
            <w:r w:rsidRPr="00BD40B8">
              <w:rPr>
                <w:rFonts w:ascii="Calibri" w:eastAsia="Times New Roman" w:hAnsi="Calibri" w:cs="Times New Roman"/>
                <w:color w:val="000000"/>
                <w:vertAlign w:val="superscript"/>
              </w:rPr>
              <w:t>1</w:t>
            </w:r>
          </w:p>
        </w:tc>
        <w:tc>
          <w:tcPr>
            <w:tcW w:w="465" w:type="pct"/>
            <w:tcBorders>
              <w:left w:val="nil"/>
              <w:bottom w:val="single" w:sz="4" w:space="0" w:color="auto"/>
              <w:right w:val="nil"/>
            </w:tcBorders>
          </w:tcPr>
          <w:p w14:paraId="1B070291" w14:textId="0F557E4C" w:rsidR="002757AD" w:rsidRPr="009D5E2C" w:rsidRDefault="002757AD" w:rsidP="009D5E2C">
            <w:pPr>
              <w:jc w:val="right"/>
              <w:rPr>
                <w:rFonts w:ascii="Calibri" w:eastAsia="Times New Roman" w:hAnsi="Calibri" w:cs="Times New Roman"/>
                <w:b/>
                <w:color w:val="000000"/>
              </w:rPr>
            </w:pPr>
            <w:r>
              <w:rPr>
                <w:rFonts w:ascii="Calibri" w:eastAsia="Times New Roman" w:hAnsi="Calibri" w:cs="Times New Roman"/>
                <w:b/>
                <w:color w:val="000000"/>
              </w:rPr>
              <w:t>n</w:t>
            </w:r>
            <w:r>
              <w:rPr>
                <w:rFonts w:ascii="Calibri" w:eastAsia="Times New Roman" w:hAnsi="Calibri" w:cs="Times New Roman"/>
                <w:b/>
                <w:color w:val="000000"/>
                <w:vertAlign w:val="superscript"/>
              </w:rPr>
              <w:t>2</w:t>
            </w:r>
          </w:p>
        </w:tc>
        <w:tc>
          <w:tcPr>
            <w:tcW w:w="1201" w:type="pct"/>
            <w:tcBorders>
              <w:left w:val="nil"/>
              <w:bottom w:val="single" w:sz="4" w:space="0" w:color="auto"/>
              <w:right w:val="nil"/>
            </w:tcBorders>
          </w:tcPr>
          <w:p w14:paraId="76FA40BA" w14:textId="77777777" w:rsidR="002757AD" w:rsidRPr="009D5E2C" w:rsidRDefault="002757AD" w:rsidP="009D5E2C">
            <w:pPr>
              <w:jc w:val="right"/>
              <w:rPr>
                <w:rFonts w:ascii="Calibri" w:eastAsia="Times New Roman" w:hAnsi="Calibri" w:cs="Times New Roman"/>
                <w:b/>
                <w:color w:val="000000"/>
              </w:rPr>
            </w:pPr>
            <w:r w:rsidRPr="009D5E2C">
              <w:rPr>
                <w:rFonts w:ascii="Calibri" w:eastAsia="Times New Roman" w:hAnsi="Calibri" w:cs="Times New Roman"/>
                <w:b/>
                <w:color w:val="000000"/>
              </w:rPr>
              <w:t>% (95% CI)</w:t>
            </w:r>
          </w:p>
        </w:tc>
        <w:tc>
          <w:tcPr>
            <w:tcW w:w="933" w:type="pct"/>
            <w:tcBorders>
              <w:left w:val="nil"/>
              <w:bottom w:val="single" w:sz="4" w:space="0" w:color="auto"/>
              <w:right w:val="nil"/>
            </w:tcBorders>
          </w:tcPr>
          <w:p w14:paraId="7992076B" w14:textId="77777777" w:rsidR="002757AD" w:rsidRPr="009D5E2C" w:rsidRDefault="002757AD" w:rsidP="009D5E2C">
            <w:pPr>
              <w:jc w:val="right"/>
              <w:rPr>
                <w:rFonts w:ascii="Calibri" w:eastAsia="Times New Roman" w:hAnsi="Calibri" w:cs="Times New Roman"/>
                <w:b/>
                <w:color w:val="000000"/>
              </w:rPr>
            </w:pPr>
            <w:r w:rsidRPr="009D5E2C">
              <w:rPr>
                <w:rFonts w:ascii="Calibri" w:eastAsia="Times New Roman" w:hAnsi="Calibri" w:cs="Times New Roman"/>
                <w:b/>
                <w:color w:val="000000"/>
              </w:rPr>
              <w:t>OR (95% CI)</w:t>
            </w:r>
          </w:p>
        </w:tc>
        <w:tc>
          <w:tcPr>
            <w:tcW w:w="533" w:type="pct"/>
            <w:tcBorders>
              <w:left w:val="nil"/>
              <w:bottom w:val="single" w:sz="4" w:space="0" w:color="auto"/>
              <w:right w:val="nil"/>
            </w:tcBorders>
          </w:tcPr>
          <w:p w14:paraId="72338AC8" w14:textId="4D06785A" w:rsidR="002757AD" w:rsidRPr="009D5E2C" w:rsidRDefault="002757AD" w:rsidP="009D5E2C">
            <w:pPr>
              <w:jc w:val="right"/>
              <w:rPr>
                <w:rFonts w:ascii="Calibri" w:eastAsia="Times New Roman" w:hAnsi="Calibri" w:cs="Times New Roman"/>
                <w:b/>
                <w:color w:val="000000"/>
              </w:rPr>
            </w:pPr>
            <w:r>
              <w:rPr>
                <w:rFonts w:ascii="Calibri" w:eastAsia="Times New Roman" w:hAnsi="Calibri" w:cs="Times New Roman"/>
                <w:b/>
                <w:color w:val="000000"/>
              </w:rPr>
              <w:t>p</w:t>
            </w:r>
            <w:r>
              <w:rPr>
                <w:rFonts w:ascii="Calibri" w:eastAsia="Times New Roman" w:hAnsi="Calibri" w:cs="Times New Roman"/>
                <w:color w:val="000000"/>
                <w:vertAlign w:val="superscript"/>
              </w:rPr>
              <w:t>*</w:t>
            </w:r>
          </w:p>
        </w:tc>
        <w:tc>
          <w:tcPr>
            <w:tcW w:w="665" w:type="pct"/>
            <w:tcBorders>
              <w:left w:val="nil"/>
              <w:bottom w:val="single" w:sz="4" w:space="0" w:color="auto"/>
              <w:right w:val="nil"/>
            </w:tcBorders>
          </w:tcPr>
          <w:p w14:paraId="1AD96F29" w14:textId="40295AAD" w:rsidR="002757AD" w:rsidRDefault="002757AD" w:rsidP="00BB6240">
            <w:pPr>
              <w:jc w:val="right"/>
              <w:rPr>
                <w:rFonts w:ascii="Calibri" w:eastAsia="Times New Roman" w:hAnsi="Calibri" w:cs="Times New Roman"/>
                <w:b/>
                <w:color w:val="000000"/>
              </w:rPr>
            </w:pPr>
            <w:r>
              <w:rPr>
                <w:b/>
                <w:color w:val="222222"/>
                <w:shd w:val="clear" w:color="auto" w:fill="FFFFFF"/>
              </w:rPr>
              <w:t>χ</w:t>
            </w:r>
            <w:r w:rsidRPr="009D5E2C">
              <w:rPr>
                <w:b/>
                <w:color w:val="222222"/>
                <w:shd w:val="clear" w:color="auto" w:fill="FFFFFF"/>
                <w:vertAlign w:val="superscript"/>
              </w:rPr>
              <w:t>2</w:t>
            </w:r>
            <w:r w:rsidRPr="009D5E2C">
              <w:rPr>
                <w:b/>
                <w:color w:val="222222"/>
                <w:shd w:val="clear" w:color="auto" w:fill="FFFFFF"/>
              </w:rPr>
              <w:t xml:space="preserve"> p value</w:t>
            </w:r>
            <w:r>
              <w:rPr>
                <w:b/>
                <w:color w:val="222222"/>
                <w:shd w:val="clear" w:color="auto" w:fill="FFFFFF"/>
                <w:vertAlign w:val="superscript"/>
              </w:rPr>
              <w:t>**</w:t>
            </w:r>
          </w:p>
        </w:tc>
      </w:tr>
      <w:tr w:rsidR="002757AD" w:rsidRPr="009D5E2C" w14:paraId="062B0AAD" w14:textId="228A3856" w:rsidTr="002757AD">
        <w:tc>
          <w:tcPr>
            <w:tcW w:w="936" w:type="pct"/>
            <w:tcBorders>
              <w:left w:val="nil"/>
              <w:bottom w:val="nil"/>
              <w:right w:val="nil"/>
            </w:tcBorders>
            <w:vAlign w:val="center"/>
          </w:tcPr>
          <w:p w14:paraId="03BA6C4D" w14:textId="616ED337" w:rsidR="002757AD" w:rsidRPr="009D5E2C" w:rsidRDefault="002757AD" w:rsidP="009D5E2C">
            <w:pPr>
              <w:rPr>
                <w:rFonts w:ascii="Calibri" w:eastAsia="Times New Roman" w:hAnsi="Calibri" w:cs="Times New Roman"/>
                <w:color w:val="000000"/>
              </w:rPr>
            </w:pPr>
            <w:r w:rsidRPr="009D5E2C">
              <w:rPr>
                <w:rFonts w:ascii="Calibri" w:eastAsia="Times New Roman" w:hAnsi="Calibri" w:cs="Times New Roman"/>
                <w:b/>
                <w:bCs/>
                <w:color w:val="000000"/>
              </w:rPr>
              <w:t>Indigenous</w:t>
            </w:r>
            <w:r>
              <w:rPr>
                <w:rFonts w:ascii="Calibri" w:eastAsia="Times New Roman" w:hAnsi="Calibri" w:cs="Times New Roman"/>
                <w:b/>
                <w:bCs/>
                <w:color w:val="000000"/>
                <w:vertAlign w:val="superscript"/>
              </w:rPr>
              <w:t>3</w:t>
            </w:r>
          </w:p>
        </w:tc>
        <w:tc>
          <w:tcPr>
            <w:tcW w:w="268" w:type="pct"/>
            <w:tcBorders>
              <w:left w:val="nil"/>
              <w:bottom w:val="nil"/>
              <w:right w:val="nil"/>
            </w:tcBorders>
          </w:tcPr>
          <w:p w14:paraId="21D96897" w14:textId="77777777" w:rsidR="002757AD" w:rsidRPr="009D5E2C" w:rsidRDefault="002757AD" w:rsidP="009D5E2C">
            <w:pPr>
              <w:jc w:val="center"/>
              <w:rPr>
                <w:rFonts w:ascii="Calibri" w:eastAsia="Times New Roman" w:hAnsi="Calibri" w:cs="Times New Roman"/>
                <w:color w:val="000000"/>
              </w:rPr>
            </w:pPr>
          </w:p>
        </w:tc>
        <w:tc>
          <w:tcPr>
            <w:tcW w:w="465" w:type="pct"/>
            <w:tcBorders>
              <w:left w:val="nil"/>
              <w:bottom w:val="nil"/>
              <w:right w:val="nil"/>
            </w:tcBorders>
          </w:tcPr>
          <w:p w14:paraId="2C8E3F8D" w14:textId="77777777" w:rsidR="002757AD" w:rsidRPr="009D5E2C" w:rsidRDefault="002757AD" w:rsidP="009D5E2C">
            <w:pPr>
              <w:jc w:val="center"/>
              <w:rPr>
                <w:rFonts w:ascii="Calibri" w:eastAsia="Times New Roman" w:hAnsi="Calibri" w:cs="Times New Roman"/>
                <w:color w:val="000000"/>
              </w:rPr>
            </w:pPr>
          </w:p>
        </w:tc>
        <w:tc>
          <w:tcPr>
            <w:tcW w:w="1201" w:type="pct"/>
            <w:tcBorders>
              <w:left w:val="nil"/>
              <w:bottom w:val="nil"/>
              <w:right w:val="nil"/>
            </w:tcBorders>
          </w:tcPr>
          <w:p w14:paraId="6828BDC4" w14:textId="77777777" w:rsidR="002757AD" w:rsidRPr="009D5E2C" w:rsidRDefault="002757AD" w:rsidP="009D5E2C">
            <w:pPr>
              <w:jc w:val="center"/>
              <w:rPr>
                <w:rFonts w:ascii="Calibri" w:eastAsia="Times New Roman" w:hAnsi="Calibri" w:cs="Times New Roman"/>
                <w:color w:val="000000"/>
              </w:rPr>
            </w:pPr>
          </w:p>
        </w:tc>
        <w:tc>
          <w:tcPr>
            <w:tcW w:w="933" w:type="pct"/>
            <w:tcBorders>
              <w:left w:val="nil"/>
              <w:bottom w:val="nil"/>
              <w:right w:val="nil"/>
            </w:tcBorders>
          </w:tcPr>
          <w:p w14:paraId="7E04F538" w14:textId="77777777" w:rsidR="002757AD" w:rsidRPr="009D5E2C" w:rsidRDefault="002757AD" w:rsidP="009D5E2C">
            <w:pPr>
              <w:jc w:val="center"/>
              <w:rPr>
                <w:rFonts w:ascii="Calibri" w:eastAsia="Times New Roman" w:hAnsi="Calibri" w:cs="Times New Roman"/>
                <w:color w:val="000000"/>
              </w:rPr>
            </w:pPr>
          </w:p>
        </w:tc>
        <w:tc>
          <w:tcPr>
            <w:tcW w:w="533" w:type="pct"/>
            <w:tcBorders>
              <w:left w:val="nil"/>
              <w:bottom w:val="nil"/>
              <w:right w:val="nil"/>
            </w:tcBorders>
          </w:tcPr>
          <w:p w14:paraId="1F407090" w14:textId="77777777" w:rsidR="002757AD" w:rsidRPr="009D5E2C" w:rsidRDefault="002757AD" w:rsidP="009D5E2C">
            <w:pPr>
              <w:jc w:val="center"/>
              <w:rPr>
                <w:rFonts w:ascii="Calibri" w:eastAsia="Times New Roman" w:hAnsi="Calibri" w:cs="Times New Roman"/>
                <w:color w:val="000000"/>
              </w:rPr>
            </w:pPr>
          </w:p>
        </w:tc>
        <w:tc>
          <w:tcPr>
            <w:tcW w:w="665" w:type="pct"/>
            <w:tcBorders>
              <w:left w:val="nil"/>
              <w:bottom w:val="nil"/>
              <w:right w:val="nil"/>
            </w:tcBorders>
          </w:tcPr>
          <w:p w14:paraId="2B9FF6D0" w14:textId="3D4847AB" w:rsidR="002757AD" w:rsidRPr="009D5E2C" w:rsidRDefault="002757AD" w:rsidP="00BB6240">
            <w:pPr>
              <w:jc w:val="right"/>
              <w:rPr>
                <w:rFonts w:ascii="Calibri" w:eastAsia="Times New Roman" w:hAnsi="Calibri" w:cs="Times New Roman"/>
                <w:color w:val="000000"/>
              </w:rPr>
            </w:pPr>
            <w:r>
              <w:rPr>
                <w:rFonts w:ascii="Calibri" w:eastAsia="Times New Roman" w:hAnsi="Calibri" w:cs="Times New Roman"/>
                <w:color w:val="000000"/>
              </w:rPr>
              <w:t>0.038</w:t>
            </w:r>
          </w:p>
        </w:tc>
      </w:tr>
      <w:tr w:rsidR="002757AD" w:rsidRPr="009D5E2C" w14:paraId="2EA2797D" w14:textId="32CC4C8D" w:rsidTr="002757AD">
        <w:tc>
          <w:tcPr>
            <w:tcW w:w="936" w:type="pct"/>
            <w:tcBorders>
              <w:top w:val="nil"/>
              <w:left w:val="nil"/>
              <w:bottom w:val="nil"/>
              <w:right w:val="nil"/>
            </w:tcBorders>
            <w:vAlign w:val="center"/>
          </w:tcPr>
          <w:p w14:paraId="3C453177" w14:textId="77777777" w:rsidR="002757AD" w:rsidRPr="009D5E2C" w:rsidRDefault="002757AD" w:rsidP="007C49EF">
            <w:pPr>
              <w:rPr>
                <w:rFonts w:ascii="Calibri" w:eastAsia="Times New Roman" w:hAnsi="Calibri" w:cs="Times New Roman"/>
                <w:b/>
                <w:bCs/>
                <w:color w:val="000000"/>
              </w:rPr>
            </w:pPr>
            <w:r w:rsidRPr="009D5E2C">
              <w:rPr>
                <w:rFonts w:ascii="Calibri" w:eastAsia="Times New Roman" w:hAnsi="Calibri" w:cs="Times New Roman"/>
                <w:color w:val="000000"/>
              </w:rPr>
              <w:t xml:space="preserve">    Major City</w:t>
            </w:r>
          </w:p>
        </w:tc>
        <w:tc>
          <w:tcPr>
            <w:tcW w:w="268" w:type="pct"/>
            <w:tcBorders>
              <w:top w:val="nil"/>
              <w:left w:val="nil"/>
              <w:bottom w:val="nil"/>
              <w:right w:val="nil"/>
            </w:tcBorders>
          </w:tcPr>
          <w:p w14:paraId="458778EC" w14:textId="77777777" w:rsidR="002757AD" w:rsidRPr="009D5E2C" w:rsidRDefault="002757AD" w:rsidP="007C49EF">
            <w:pPr>
              <w:jc w:val="right"/>
              <w:rPr>
                <w:rFonts w:ascii="Calibri" w:eastAsia="Times New Roman" w:hAnsi="Calibri" w:cs="Times New Roman"/>
                <w:color w:val="000000"/>
              </w:rPr>
            </w:pPr>
            <w:r w:rsidRPr="009D5E2C">
              <w:rPr>
                <w:rFonts w:ascii="Calibri" w:eastAsia="Times New Roman" w:hAnsi="Calibri" w:cs="Times New Roman"/>
                <w:color w:val="000000"/>
              </w:rPr>
              <w:t>268</w:t>
            </w:r>
          </w:p>
        </w:tc>
        <w:tc>
          <w:tcPr>
            <w:tcW w:w="465" w:type="pct"/>
            <w:tcBorders>
              <w:top w:val="nil"/>
              <w:left w:val="nil"/>
              <w:bottom w:val="nil"/>
              <w:right w:val="nil"/>
            </w:tcBorders>
          </w:tcPr>
          <w:p w14:paraId="7936D5A4" w14:textId="0FD344EB" w:rsidR="002757AD" w:rsidRPr="00141D83" w:rsidRDefault="002757AD" w:rsidP="007C49EF">
            <w:pPr>
              <w:jc w:val="right"/>
              <w:rPr>
                <w:rFonts w:ascii="Calibri" w:eastAsia="Times New Roman" w:hAnsi="Calibri" w:cs="Times New Roman"/>
                <w:color w:val="000000"/>
              </w:rPr>
            </w:pPr>
            <w:r w:rsidRPr="00141D83">
              <w:rPr>
                <w:rFonts w:ascii="Calibri" w:eastAsia="Times New Roman" w:hAnsi="Calibri" w:cs="Times New Roman"/>
                <w:color w:val="000000"/>
              </w:rPr>
              <w:t>148</w:t>
            </w:r>
          </w:p>
        </w:tc>
        <w:tc>
          <w:tcPr>
            <w:tcW w:w="1201" w:type="pct"/>
            <w:tcBorders>
              <w:top w:val="nil"/>
              <w:left w:val="nil"/>
              <w:bottom w:val="nil"/>
              <w:right w:val="nil"/>
            </w:tcBorders>
          </w:tcPr>
          <w:p w14:paraId="47AEE199" w14:textId="5585DD93" w:rsidR="002757AD" w:rsidRPr="007C49EF" w:rsidRDefault="002757AD" w:rsidP="007C49EF">
            <w:pPr>
              <w:jc w:val="right"/>
              <w:rPr>
                <w:rFonts w:ascii="Calibri" w:eastAsia="Times New Roman" w:hAnsi="Calibri" w:cs="Times New Roman"/>
                <w:color w:val="000000"/>
              </w:rPr>
            </w:pPr>
            <w:r w:rsidRPr="007C49EF">
              <w:rPr>
                <w:color w:val="000000"/>
              </w:rPr>
              <w:t>55.22 (49.05, 61.27)</w:t>
            </w:r>
          </w:p>
        </w:tc>
        <w:tc>
          <w:tcPr>
            <w:tcW w:w="933" w:type="pct"/>
            <w:tcBorders>
              <w:top w:val="nil"/>
              <w:left w:val="nil"/>
              <w:bottom w:val="nil"/>
              <w:right w:val="nil"/>
            </w:tcBorders>
          </w:tcPr>
          <w:p w14:paraId="1B118F83" w14:textId="77777777" w:rsidR="002757AD" w:rsidRPr="009D5E2C" w:rsidRDefault="002757AD" w:rsidP="007C49EF">
            <w:pPr>
              <w:jc w:val="right"/>
              <w:rPr>
                <w:rFonts w:ascii="Calibri" w:eastAsia="Times New Roman" w:hAnsi="Calibri" w:cs="Times New Roman"/>
                <w:color w:val="000000"/>
              </w:rPr>
            </w:pPr>
            <w:r w:rsidRPr="009D5E2C">
              <w:rPr>
                <w:rFonts w:ascii="Calibri" w:eastAsia="Times New Roman" w:hAnsi="Calibri" w:cs="Times New Roman"/>
                <w:color w:val="000000"/>
              </w:rPr>
              <w:t>1</w:t>
            </w:r>
          </w:p>
        </w:tc>
        <w:tc>
          <w:tcPr>
            <w:tcW w:w="533" w:type="pct"/>
            <w:tcBorders>
              <w:top w:val="nil"/>
              <w:left w:val="nil"/>
              <w:bottom w:val="nil"/>
              <w:right w:val="nil"/>
            </w:tcBorders>
          </w:tcPr>
          <w:p w14:paraId="0BBB61C5" w14:textId="77777777" w:rsidR="002757AD" w:rsidRPr="009D5E2C" w:rsidRDefault="002757AD" w:rsidP="007C49EF">
            <w:pPr>
              <w:jc w:val="right"/>
              <w:rPr>
                <w:rFonts w:ascii="Calibri" w:eastAsia="Times New Roman" w:hAnsi="Calibri" w:cs="Times New Roman"/>
                <w:color w:val="000000"/>
              </w:rPr>
            </w:pPr>
          </w:p>
        </w:tc>
        <w:tc>
          <w:tcPr>
            <w:tcW w:w="665" w:type="pct"/>
            <w:tcBorders>
              <w:top w:val="nil"/>
              <w:left w:val="nil"/>
              <w:bottom w:val="nil"/>
              <w:right w:val="nil"/>
            </w:tcBorders>
          </w:tcPr>
          <w:p w14:paraId="62A17F88" w14:textId="77777777" w:rsidR="002757AD" w:rsidRPr="009D5E2C" w:rsidRDefault="002757AD" w:rsidP="007C49EF">
            <w:pPr>
              <w:jc w:val="right"/>
              <w:rPr>
                <w:rFonts w:ascii="Calibri" w:eastAsia="Times New Roman" w:hAnsi="Calibri" w:cs="Times New Roman"/>
                <w:color w:val="000000"/>
              </w:rPr>
            </w:pPr>
          </w:p>
        </w:tc>
      </w:tr>
      <w:tr w:rsidR="002757AD" w:rsidRPr="009D5E2C" w14:paraId="1B9AF42E" w14:textId="68A67B17" w:rsidTr="002757AD">
        <w:tc>
          <w:tcPr>
            <w:tcW w:w="936" w:type="pct"/>
            <w:tcBorders>
              <w:top w:val="nil"/>
              <w:left w:val="nil"/>
              <w:bottom w:val="nil"/>
              <w:right w:val="nil"/>
            </w:tcBorders>
            <w:vAlign w:val="center"/>
          </w:tcPr>
          <w:p w14:paraId="2A1B8FB8" w14:textId="77777777" w:rsidR="002757AD" w:rsidRPr="009D5E2C" w:rsidRDefault="002757AD" w:rsidP="007C49EF">
            <w:pPr>
              <w:rPr>
                <w:rFonts w:ascii="Calibri" w:eastAsia="Times New Roman" w:hAnsi="Calibri" w:cs="Times New Roman"/>
                <w:color w:val="000000"/>
              </w:rPr>
            </w:pPr>
            <w:r w:rsidRPr="009D5E2C">
              <w:rPr>
                <w:rFonts w:ascii="Calibri" w:eastAsia="Times New Roman" w:hAnsi="Calibri" w:cs="Times New Roman"/>
                <w:color w:val="000000"/>
              </w:rPr>
              <w:t xml:space="preserve">    Inner Regional</w:t>
            </w:r>
          </w:p>
        </w:tc>
        <w:tc>
          <w:tcPr>
            <w:tcW w:w="268" w:type="pct"/>
            <w:tcBorders>
              <w:top w:val="nil"/>
              <w:left w:val="nil"/>
              <w:bottom w:val="nil"/>
              <w:right w:val="nil"/>
            </w:tcBorders>
          </w:tcPr>
          <w:p w14:paraId="7E65617A" w14:textId="77777777" w:rsidR="002757AD" w:rsidRPr="009D5E2C" w:rsidRDefault="002757AD" w:rsidP="007C49EF">
            <w:pPr>
              <w:jc w:val="right"/>
              <w:rPr>
                <w:rFonts w:ascii="Calibri" w:eastAsia="Times New Roman" w:hAnsi="Calibri" w:cs="Times New Roman"/>
                <w:color w:val="000000"/>
              </w:rPr>
            </w:pPr>
            <w:r w:rsidRPr="009D5E2C">
              <w:rPr>
                <w:rFonts w:ascii="Calibri" w:eastAsia="Times New Roman" w:hAnsi="Calibri" w:cs="Times New Roman"/>
                <w:color w:val="000000"/>
              </w:rPr>
              <w:t>97</w:t>
            </w:r>
          </w:p>
        </w:tc>
        <w:tc>
          <w:tcPr>
            <w:tcW w:w="465" w:type="pct"/>
            <w:tcBorders>
              <w:top w:val="nil"/>
              <w:left w:val="nil"/>
              <w:bottom w:val="nil"/>
              <w:right w:val="nil"/>
            </w:tcBorders>
          </w:tcPr>
          <w:p w14:paraId="12598B25" w14:textId="39D3231A" w:rsidR="002757AD" w:rsidRPr="00141D83" w:rsidRDefault="002757AD" w:rsidP="007C49EF">
            <w:pPr>
              <w:jc w:val="right"/>
              <w:rPr>
                <w:rFonts w:ascii="Calibri" w:eastAsia="Times New Roman" w:hAnsi="Calibri" w:cs="Times New Roman"/>
                <w:color w:val="000000"/>
              </w:rPr>
            </w:pPr>
            <w:r w:rsidRPr="00141D83">
              <w:rPr>
                <w:rFonts w:ascii="Calibri" w:eastAsia="Times New Roman" w:hAnsi="Calibri" w:cs="Times New Roman"/>
                <w:color w:val="000000"/>
              </w:rPr>
              <w:t>60</w:t>
            </w:r>
          </w:p>
        </w:tc>
        <w:tc>
          <w:tcPr>
            <w:tcW w:w="1201" w:type="pct"/>
            <w:tcBorders>
              <w:top w:val="nil"/>
              <w:left w:val="nil"/>
              <w:bottom w:val="nil"/>
              <w:right w:val="nil"/>
            </w:tcBorders>
          </w:tcPr>
          <w:p w14:paraId="103BCDCE" w14:textId="0595CE38" w:rsidR="002757AD" w:rsidRPr="007C49EF" w:rsidRDefault="002757AD" w:rsidP="007C49EF">
            <w:pPr>
              <w:jc w:val="right"/>
              <w:rPr>
                <w:rFonts w:ascii="Calibri" w:eastAsia="Times New Roman" w:hAnsi="Calibri" w:cs="Times New Roman"/>
                <w:color w:val="000000"/>
              </w:rPr>
            </w:pPr>
            <w:r w:rsidRPr="007C49EF">
              <w:rPr>
                <w:color w:val="000000"/>
              </w:rPr>
              <w:t>61.89 (51.43, 71.53)</w:t>
            </w:r>
          </w:p>
        </w:tc>
        <w:tc>
          <w:tcPr>
            <w:tcW w:w="933" w:type="pct"/>
            <w:tcBorders>
              <w:top w:val="nil"/>
              <w:left w:val="nil"/>
              <w:bottom w:val="nil"/>
              <w:right w:val="nil"/>
            </w:tcBorders>
          </w:tcPr>
          <w:p w14:paraId="615316A0" w14:textId="1F84E8EE" w:rsidR="002757AD" w:rsidRPr="00141D83" w:rsidRDefault="002757AD" w:rsidP="007C49EF">
            <w:pPr>
              <w:jc w:val="right"/>
              <w:rPr>
                <w:rFonts w:ascii="Calibri" w:eastAsia="Times New Roman" w:hAnsi="Calibri" w:cs="Times New Roman"/>
                <w:color w:val="000000"/>
              </w:rPr>
            </w:pPr>
            <w:r w:rsidRPr="00141D83">
              <w:rPr>
                <w:rFonts w:ascii="Calibri" w:eastAsia="Times New Roman" w:hAnsi="Calibri" w:cs="Times New Roman"/>
                <w:color w:val="000000"/>
              </w:rPr>
              <w:t>1.31 (0.82, 2.12)</w:t>
            </w:r>
          </w:p>
        </w:tc>
        <w:tc>
          <w:tcPr>
            <w:tcW w:w="533" w:type="pct"/>
            <w:tcBorders>
              <w:top w:val="nil"/>
              <w:left w:val="nil"/>
              <w:bottom w:val="nil"/>
              <w:right w:val="nil"/>
            </w:tcBorders>
          </w:tcPr>
          <w:p w14:paraId="4B97DA35" w14:textId="77777777" w:rsidR="002757AD" w:rsidRPr="009D5E2C" w:rsidRDefault="002757AD" w:rsidP="007C49EF">
            <w:pPr>
              <w:jc w:val="right"/>
              <w:rPr>
                <w:rFonts w:ascii="Calibri" w:eastAsia="Times New Roman" w:hAnsi="Calibri" w:cs="Times New Roman"/>
                <w:color w:val="000000"/>
              </w:rPr>
            </w:pPr>
            <w:r w:rsidRPr="009D5E2C">
              <w:rPr>
                <w:rFonts w:ascii="Calibri" w:eastAsia="Times New Roman" w:hAnsi="Calibri" w:cs="Times New Roman"/>
                <w:color w:val="000000"/>
              </w:rPr>
              <w:t>0.259</w:t>
            </w:r>
          </w:p>
        </w:tc>
        <w:tc>
          <w:tcPr>
            <w:tcW w:w="665" w:type="pct"/>
            <w:tcBorders>
              <w:top w:val="nil"/>
              <w:left w:val="nil"/>
              <w:bottom w:val="nil"/>
              <w:right w:val="nil"/>
            </w:tcBorders>
          </w:tcPr>
          <w:p w14:paraId="55CD16C4" w14:textId="77777777" w:rsidR="002757AD" w:rsidRPr="009D5E2C" w:rsidRDefault="002757AD" w:rsidP="007C49EF">
            <w:pPr>
              <w:jc w:val="right"/>
              <w:rPr>
                <w:rFonts w:ascii="Calibri" w:eastAsia="Times New Roman" w:hAnsi="Calibri" w:cs="Times New Roman"/>
                <w:color w:val="000000"/>
              </w:rPr>
            </w:pPr>
          </w:p>
        </w:tc>
      </w:tr>
      <w:tr w:rsidR="002757AD" w:rsidRPr="009D5E2C" w14:paraId="74C446BA" w14:textId="37EF4F3F" w:rsidTr="002757AD">
        <w:tc>
          <w:tcPr>
            <w:tcW w:w="936" w:type="pct"/>
            <w:tcBorders>
              <w:top w:val="nil"/>
              <w:left w:val="nil"/>
              <w:bottom w:val="nil"/>
              <w:right w:val="nil"/>
            </w:tcBorders>
            <w:vAlign w:val="center"/>
          </w:tcPr>
          <w:p w14:paraId="229642C8" w14:textId="77777777" w:rsidR="002757AD" w:rsidRPr="009D5E2C" w:rsidRDefault="002757AD" w:rsidP="007C49EF">
            <w:pPr>
              <w:rPr>
                <w:rFonts w:ascii="Calibri" w:eastAsia="Times New Roman" w:hAnsi="Calibri" w:cs="Times New Roman"/>
                <w:color w:val="000000"/>
              </w:rPr>
            </w:pPr>
            <w:r w:rsidRPr="009D5E2C">
              <w:rPr>
                <w:rFonts w:ascii="Calibri" w:eastAsia="Times New Roman" w:hAnsi="Calibri" w:cs="Times New Roman"/>
                <w:color w:val="000000"/>
              </w:rPr>
              <w:t xml:space="preserve">    Outer Regional</w:t>
            </w:r>
          </w:p>
        </w:tc>
        <w:tc>
          <w:tcPr>
            <w:tcW w:w="268" w:type="pct"/>
            <w:tcBorders>
              <w:top w:val="nil"/>
              <w:left w:val="nil"/>
              <w:bottom w:val="nil"/>
              <w:right w:val="nil"/>
            </w:tcBorders>
          </w:tcPr>
          <w:p w14:paraId="798CC3BA" w14:textId="77777777" w:rsidR="002757AD" w:rsidRPr="009D5E2C" w:rsidRDefault="002757AD" w:rsidP="007C49EF">
            <w:pPr>
              <w:jc w:val="right"/>
              <w:rPr>
                <w:rFonts w:ascii="Calibri" w:eastAsia="Times New Roman" w:hAnsi="Calibri" w:cs="Times New Roman"/>
                <w:color w:val="000000"/>
              </w:rPr>
            </w:pPr>
            <w:r w:rsidRPr="009D5E2C">
              <w:rPr>
                <w:rFonts w:ascii="Calibri" w:eastAsia="Times New Roman" w:hAnsi="Calibri" w:cs="Times New Roman"/>
                <w:color w:val="000000"/>
              </w:rPr>
              <w:t>169</w:t>
            </w:r>
          </w:p>
        </w:tc>
        <w:tc>
          <w:tcPr>
            <w:tcW w:w="465" w:type="pct"/>
            <w:tcBorders>
              <w:top w:val="nil"/>
              <w:left w:val="nil"/>
              <w:bottom w:val="nil"/>
              <w:right w:val="nil"/>
            </w:tcBorders>
          </w:tcPr>
          <w:p w14:paraId="283DA4F1" w14:textId="4E13E37F" w:rsidR="002757AD" w:rsidRPr="00141D83" w:rsidRDefault="002757AD" w:rsidP="007C49EF">
            <w:pPr>
              <w:jc w:val="right"/>
              <w:rPr>
                <w:rFonts w:ascii="Calibri" w:eastAsia="Times New Roman" w:hAnsi="Calibri" w:cs="Times New Roman"/>
                <w:color w:val="000000"/>
              </w:rPr>
            </w:pPr>
            <w:r w:rsidRPr="00141D83">
              <w:rPr>
                <w:rFonts w:ascii="Calibri" w:eastAsia="Times New Roman" w:hAnsi="Calibri" w:cs="Times New Roman"/>
                <w:color w:val="000000"/>
              </w:rPr>
              <w:t>84</w:t>
            </w:r>
          </w:p>
        </w:tc>
        <w:tc>
          <w:tcPr>
            <w:tcW w:w="1201" w:type="pct"/>
            <w:tcBorders>
              <w:top w:val="nil"/>
              <w:left w:val="nil"/>
              <w:bottom w:val="nil"/>
              <w:right w:val="nil"/>
            </w:tcBorders>
          </w:tcPr>
          <w:p w14:paraId="5FED7A74" w14:textId="41BABA0A" w:rsidR="002757AD" w:rsidRPr="007C49EF" w:rsidRDefault="002757AD" w:rsidP="007C49EF">
            <w:pPr>
              <w:jc w:val="right"/>
              <w:rPr>
                <w:rFonts w:ascii="Calibri" w:eastAsia="Times New Roman" w:hAnsi="Calibri" w:cs="Times New Roman"/>
                <w:color w:val="000000"/>
              </w:rPr>
            </w:pPr>
            <w:r w:rsidRPr="007C49EF">
              <w:rPr>
                <w:color w:val="000000"/>
              </w:rPr>
              <w:t>49.70 (41.93, 57.48)</w:t>
            </w:r>
          </w:p>
        </w:tc>
        <w:tc>
          <w:tcPr>
            <w:tcW w:w="933" w:type="pct"/>
            <w:tcBorders>
              <w:top w:val="nil"/>
              <w:left w:val="nil"/>
              <w:bottom w:val="nil"/>
              <w:right w:val="nil"/>
            </w:tcBorders>
          </w:tcPr>
          <w:p w14:paraId="347FAA3B" w14:textId="25403FAA" w:rsidR="002757AD" w:rsidRPr="00141D83" w:rsidRDefault="002757AD" w:rsidP="007C49EF">
            <w:pPr>
              <w:jc w:val="right"/>
              <w:rPr>
                <w:rFonts w:ascii="Calibri" w:eastAsia="Times New Roman" w:hAnsi="Calibri" w:cs="Times New Roman"/>
                <w:color w:val="000000"/>
              </w:rPr>
            </w:pPr>
            <w:r w:rsidRPr="00141D83">
              <w:rPr>
                <w:rFonts w:ascii="Calibri" w:eastAsia="Times New Roman" w:hAnsi="Calibri" w:cs="Times New Roman"/>
                <w:color w:val="000000"/>
              </w:rPr>
              <w:t>0.80 (0.55, 1.18)</w:t>
            </w:r>
          </w:p>
        </w:tc>
        <w:tc>
          <w:tcPr>
            <w:tcW w:w="533" w:type="pct"/>
            <w:tcBorders>
              <w:top w:val="nil"/>
              <w:left w:val="nil"/>
              <w:bottom w:val="nil"/>
              <w:right w:val="nil"/>
            </w:tcBorders>
          </w:tcPr>
          <w:p w14:paraId="20B2571A" w14:textId="77777777" w:rsidR="002757AD" w:rsidRPr="009D5E2C" w:rsidRDefault="002757AD" w:rsidP="007C49EF">
            <w:pPr>
              <w:jc w:val="right"/>
              <w:rPr>
                <w:rFonts w:ascii="Calibri" w:eastAsia="Times New Roman" w:hAnsi="Calibri" w:cs="Times New Roman"/>
                <w:color w:val="000000"/>
              </w:rPr>
            </w:pPr>
            <w:r w:rsidRPr="009D5E2C">
              <w:rPr>
                <w:rFonts w:ascii="Calibri" w:eastAsia="Times New Roman" w:hAnsi="Calibri" w:cs="Times New Roman"/>
                <w:color w:val="000000"/>
              </w:rPr>
              <w:t>0.261</w:t>
            </w:r>
          </w:p>
        </w:tc>
        <w:tc>
          <w:tcPr>
            <w:tcW w:w="665" w:type="pct"/>
            <w:tcBorders>
              <w:top w:val="nil"/>
              <w:left w:val="nil"/>
              <w:bottom w:val="nil"/>
              <w:right w:val="nil"/>
            </w:tcBorders>
          </w:tcPr>
          <w:p w14:paraId="72BFE8E5" w14:textId="77777777" w:rsidR="002757AD" w:rsidRPr="009D5E2C" w:rsidRDefault="002757AD" w:rsidP="007C49EF">
            <w:pPr>
              <w:jc w:val="right"/>
              <w:rPr>
                <w:rFonts w:ascii="Calibri" w:eastAsia="Times New Roman" w:hAnsi="Calibri" w:cs="Times New Roman"/>
                <w:color w:val="000000"/>
              </w:rPr>
            </w:pPr>
          </w:p>
        </w:tc>
      </w:tr>
      <w:tr w:rsidR="002757AD" w:rsidRPr="009D5E2C" w14:paraId="0B197C44" w14:textId="47567E32" w:rsidTr="002757AD">
        <w:tc>
          <w:tcPr>
            <w:tcW w:w="936" w:type="pct"/>
            <w:tcBorders>
              <w:top w:val="nil"/>
              <w:left w:val="nil"/>
              <w:bottom w:val="nil"/>
              <w:right w:val="nil"/>
            </w:tcBorders>
            <w:vAlign w:val="center"/>
          </w:tcPr>
          <w:p w14:paraId="28DA35F2" w14:textId="77777777" w:rsidR="002757AD" w:rsidRPr="009D5E2C" w:rsidRDefault="002757AD" w:rsidP="007C49EF">
            <w:pPr>
              <w:rPr>
                <w:rFonts w:ascii="Calibri" w:eastAsia="Times New Roman" w:hAnsi="Calibri" w:cs="Times New Roman"/>
                <w:color w:val="000000"/>
              </w:rPr>
            </w:pPr>
            <w:r w:rsidRPr="009D5E2C">
              <w:rPr>
                <w:rFonts w:ascii="Calibri" w:eastAsia="Times New Roman" w:hAnsi="Calibri" w:cs="Times New Roman"/>
                <w:color w:val="000000"/>
              </w:rPr>
              <w:t xml:space="preserve">    Remote</w:t>
            </w:r>
          </w:p>
        </w:tc>
        <w:tc>
          <w:tcPr>
            <w:tcW w:w="268" w:type="pct"/>
            <w:tcBorders>
              <w:top w:val="nil"/>
              <w:left w:val="nil"/>
              <w:bottom w:val="nil"/>
              <w:right w:val="nil"/>
            </w:tcBorders>
          </w:tcPr>
          <w:p w14:paraId="56545FCD" w14:textId="77777777" w:rsidR="002757AD" w:rsidRPr="009D5E2C" w:rsidRDefault="002757AD" w:rsidP="007C49EF">
            <w:pPr>
              <w:jc w:val="right"/>
              <w:rPr>
                <w:rFonts w:ascii="Calibri" w:eastAsia="Times New Roman" w:hAnsi="Calibri" w:cs="Times New Roman"/>
                <w:color w:val="000000"/>
              </w:rPr>
            </w:pPr>
            <w:r w:rsidRPr="009D5E2C">
              <w:rPr>
                <w:rFonts w:ascii="Calibri" w:eastAsia="Times New Roman" w:hAnsi="Calibri" w:cs="Times New Roman"/>
                <w:color w:val="000000"/>
              </w:rPr>
              <w:t>63</w:t>
            </w:r>
          </w:p>
        </w:tc>
        <w:tc>
          <w:tcPr>
            <w:tcW w:w="465" w:type="pct"/>
            <w:tcBorders>
              <w:top w:val="nil"/>
              <w:left w:val="nil"/>
              <w:bottom w:val="nil"/>
              <w:right w:val="nil"/>
            </w:tcBorders>
          </w:tcPr>
          <w:p w14:paraId="7DEC21F9" w14:textId="0C32EB8B" w:rsidR="002757AD" w:rsidRPr="00141D83" w:rsidRDefault="002757AD" w:rsidP="007C49EF">
            <w:pPr>
              <w:jc w:val="right"/>
              <w:rPr>
                <w:rFonts w:ascii="Calibri" w:eastAsia="Times New Roman" w:hAnsi="Calibri" w:cs="Times New Roman"/>
                <w:color w:val="000000"/>
              </w:rPr>
            </w:pPr>
            <w:r w:rsidRPr="00141D83">
              <w:rPr>
                <w:rFonts w:ascii="Calibri" w:eastAsia="Times New Roman" w:hAnsi="Calibri" w:cs="Times New Roman"/>
                <w:color w:val="000000"/>
              </w:rPr>
              <w:t>32</w:t>
            </w:r>
          </w:p>
        </w:tc>
        <w:tc>
          <w:tcPr>
            <w:tcW w:w="1201" w:type="pct"/>
            <w:tcBorders>
              <w:top w:val="nil"/>
              <w:left w:val="nil"/>
              <w:bottom w:val="nil"/>
              <w:right w:val="nil"/>
            </w:tcBorders>
          </w:tcPr>
          <w:p w14:paraId="66E039E0" w14:textId="4B098EB1" w:rsidR="002757AD" w:rsidRPr="007C49EF" w:rsidRDefault="002757AD" w:rsidP="007C49EF">
            <w:pPr>
              <w:jc w:val="right"/>
              <w:rPr>
                <w:rFonts w:ascii="Calibri" w:eastAsia="Times New Roman" w:hAnsi="Calibri" w:cs="Times New Roman"/>
                <w:color w:val="000000"/>
              </w:rPr>
            </w:pPr>
            <w:r w:rsidRPr="007C49EF">
              <w:rPr>
                <w:color w:val="000000"/>
              </w:rPr>
              <w:t>50.79 (37.89, 63.62)</w:t>
            </w:r>
          </w:p>
        </w:tc>
        <w:tc>
          <w:tcPr>
            <w:tcW w:w="933" w:type="pct"/>
            <w:tcBorders>
              <w:top w:val="nil"/>
              <w:left w:val="nil"/>
              <w:bottom w:val="nil"/>
              <w:right w:val="nil"/>
            </w:tcBorders>
          </w:tcPr>
          <w:p w14:paraId="43194049" w14:textId="5550F488" w:rsidR="002757AD" w:rsidRPr="00141D83" w:rsidRDefault="002757AD" w:rsidP="007C49EF">
            <w:pPr>
              <w:jc w:val="right"/>
              <w:rPr>
                <w:rFonts w:ascii="Calibri" w:eastAsia="Times New Roman" w:hAnsi="Calibri" w:cs="Times New Roman"/>
                <w:color w:val="000000"/>
              </w:rPr>
            </w:pPr>
            <w:r w:rsidRPr="00141D83">
              <w:rPr>
                <w:rFonts w:ascii="Calibri" w:eastAsia="Times New Roman" w:hAnsi="Calibri" w:cs="Times New Roman"/>
                <w:color w:val="000000"/>
              </w:rPr>
              <w:t>0.84 (0.48, 1.45)</w:t>
            </w:r>
          </w:p>
        </w:tc>
        <w:tc>
          <w:tcPr>
            <w:tcW w:w="533" w:type="pct"/>
            <w:tcBorders>
              <w:top w:val="nil"/>
              <w:left w:val="nil"/>
              <w:bottom w:val="nil"/>
              <w:right w:val="nil"/>
            </w:tcBorders>
          </w:tcPr>
          <w:p w14:paraId="3AC3F84D" w14:textId="77777777" w:rsidR="002757AD" w:rsidRPr="009D5E2C" w:rsidRDefault="002757AD" w:rsidP="007C49EF">
            <w:pPr>
              <w:jc w:val="right"/>
              <w:rPr>
                <w:rFonts w:ascii="Calibri" w:eastAsia="Times New Roman" w:hAnsi="Calibri" w:cs="Times New Roman"/>
                <w:color w:val="000000"/>
              </w:rPr>
            </w:pPr>
            <w:r w:rsidRPr="009D5E2C">
              <w:rPr>
                <w:rFonts w:ascii="Calibri" w:eastAsia="Times New Roman" w:hAnsi="Calibri" w:cs="Times New Roman"/>
                <w:color w:val="000000"/>
              </w:rPr>
              <w:t>0.526</w:t>
            </w:r>
          </w:p>
        </w:tc>
        <w:tc>
          <w:tcPr>
            <w:tcW w:w="665" w:type="pct"/>
            <w:tcBorders>
              <w:top w:val="nil"/>
              <w:left w:val="nil"/>
              <w:bottom w:val="nil"/>
              <w:right w:val="nil"/>
            </w:tcBorders>
          </w:tcPr>
          <w:p w14:paraId="5C34184F" w14:textId="77777777" w:rsidR="002757AD" w:rsidRPr="009D5E2C" w:rsidRDefault="002757AD" w:rsidP="007C49EF">
            <w:pPr>
              <w:jc w:val="right"/>
              <w:rPr>
                <w:rFonts w:ascii="Calibri" w:eastAsia="Times New Roman" w:hAnsi="Calibri" w:cs="Times New Roman"/>
                <w:color w:val="000000"/>
              </w:rPr>
            </w:pPr>
          </w:p>
        </w:tc>
      </w:tr>
      <w:tr w:rsidR="002757AD" w:rsidRPr="009D5E2C" w14:paraId="213E4A53" w14:textId="559567DD" w:rsidTr="002757AD">
        <w:tc>
          <w:tcPr>
            <w:tcW w:w="936" w:type="pct"/>
            <w:tcBorders>
              <w:top w:val="nil"/>
              <w:left w:val="nil"/>
              <w:bottom w:val="nil"/>
              <w:right w:val="nil"/>
            </w:tcBorders>
            <w:vAlign w:val="center"/>
          </w:tcPr>
          <w:p w14:paraId="6BC0EB75" w14:textId="77777777" w:rsidR="002757AD" w:rsidRPr="009D5E2C" w:rsidRDefault="002757AD" w:rsidP="007C49EF">
            <w:pPr>
              <w:rPr>
                <w:rFonts w:ascii="Calibri" w:eastAsia="Times New Roman" w:hAnsi="Calibri" w:cs="Times New Roman"/>
                <w:color w:val="000000"/>
              </w:rPr>
            </w:pPr>
            <w:r w:rsidRPr="009D5E2C">
              <w:rPr>
                <w:rFonts w:ascii="Calibri" w:eastAsia="Times New Roman" w:hAnsi="Calibri" w:cs="Times New Roman"/>
                <w:color w:val="000000"/>
              </w:rPr>
              <w:t xml:space="preserve">    Very Remote</w:t>
            </w:r>
          </w:p>
        </w:tc>
        <w:tc>
          <w:tcPr>
            <w:tcW w:w="268" w:type="pct"/>
            <w:tcBorders>
              <w:top w:val="nil"/>
              <w:left w:val="nil"/>
              <w:bottom w:val="nil"/>
              <w:right w:val="nil"/>
            </w:tcBorders>
          </w:tcPr>
          <w:p w14:paraId="6315CE87" w14:textId="77777777" w:rsidR="002757AD" w:rsidRPr="009D5E2C" w:rsidRDefault="002757AD" w:rsidP="007C49EF">
            <w:pPr>
              <w:jc w:val="right"/>
              <w:rPr>
                <w:rFonts w:ascii="Calibri" w:eastAsia="Times New Roman" w:hAnsi="Calibri" w:cs="Times New Roman"/>
                <w:color w:val="000000"/>
              </w:rPr>
            </w:pPr>
            <w:r w:rsidRPr="009D5E2C">
              <w:rPr>
                <w:rFonts w:ascii="Calibri" w:eastAsia="Times New Roman" w:hAnsi="Calibri" w:cs="Times New Roman"/>
                <w:color w:val="000000"/>
              </w:rPr>
              <w:t>48</w:t>
            </w:r>
          </w:p>
        </w:tc>
        <w:tc>
          <w:tcPr>
            <w:tcW w:w="465" w:type="pct"/>
            <w:tcBorders>
              <w:top w:val="nil"/>
              <w:left w:val="nil"/>
              <w:bottom w:val="nil"/>
              <w:right w:val="nil"/>
            </w:tcBorders>
          </w:tcPr>
          <w:p w14:paraId="56A107F4" w14:textId="74420954" w:rsidR="002757AD" w:rsidRPr="00141D83" w:rsidRDefault="002757AD" w:rsidP="007C49EF">
            <w:pPr>
              <w:jc w:val="right"/>
              <w:rPr>
                <w:rFonts w:ascii="Calibri" w:eastAsia="Times New Roman" w:hAnsi="Calibri" w:cs="Times New Roman"/>
                <w:color w:val="000000"/>
              </w:rPr>
            </w:pPr>
            <w:r w:rsidRPr="00141D83">
              <w:rPr>
                <w:rFonts w:ascii="Calibri" w:eastAsia="Times New Roman" w:hAnsi="Calibri" w:cs="Times New Roman"/>
                <w:color w:val="000000"/>
              </w:rPr>
              <w:t>17</w:t>
            </w:r>
          </w:p>
        </w:tc>
        <w:tc>
          <w:tcPr>
            <w:tcW w:w="1201" w:type="pct"/>
            <w:tcBorders>
              <w:top w:val="nil"/>
              <w:left w:val="nil"/>
              <w:bottom w:val="nil"/>
              <w:right w:val="nil"/>
            </w:tcBorders>
          </w:tcPr>
          <w:p w14:paraId="7ABAFF97" w14:textId="3CAE60F7" w:rsidR="002757AD" w:rsidRPr="007C49EF" w:rsidRDefault="002757AD" w:rsidP="007C49EF">
            <w:pPr>
              <w:jc w:val="right"/>
              <w:rPr>
                <w:rFonts w:ascii="Calibri" w:eastAsia="Times New Roman" w:hAnsi="Calibri" w:cs="Times New Roman"/>
                <w:color w:val="000000"/>
              </w:rPr>
            </w:pPr>
            <w:r w:rsidRPr="007C49EF">
              <w:rPr>
                <w:color w:val="000000"/>
              </w:rPr>
              <w:t>35.42 (22.16, 50.54)</w:t>
            </w:r>
          </w:p>
        </w:tc>
        <w:tc>
          <w:tcPr>
            <w:tcW w:w="933" w:type="pct"/>
            <w:tcBorders>
              <w:top w:val="nil"/>
              <w:left w:val="nil"/>
              <w:bottom w:val="nil"/>
              <w:right w:val="nil"/>
            </w:tcBorders>
          </w:tcPr>
          <w:p w14:paraId="72EC4FE5" w14:textId="337B7017" w:rsidR="002757AD" w:rsidRPr="00141D83" w:rsidRDefault="002757AD" w:rsidP="007C49EF">
            <w:pPr>
              <w:jc w:val="right"/>
              <w:rPr>
                <w:rFonts w:ascii="Calibri" w:eastAsia="Times New Roman" w:hAnsi="Calibri" w:cs="Times New Roman"/>
                <w:color w:val="000000"/>
              </w:rPr>
            </w:pPr>
            <w:r w:rsidRPr="00141D83">
              <w:rPr>
                <w:rFonts w:ascii="Calibri" w:eastAsia="Times New Roman" w:hAnsi="Calibri" w:cs="Times New Roman"/>
                <w:color w:val="000000"/>
              </w:rPr>
              <w:t>0.44 (0.23, 0.84)</w:t>
            </w:r>
          </w:p>
        </w:tc>
        <w:tc>
          <w:tcPr>
            <w:tcW w:w="533" w:type="pct"/>
            <w:tcBorders>
              <w:top w:val="nil"/>
              <w:left w:val="nil"/>
              <w:bottom w:val="nil"/>
              <w:right w:val="nil"/>
            </w:tcBorders>
          </w:tcPr>
          <w:p w14:paraId="6EC1F0C3" w14:textId="77777777" w:rsidR="002757AD" w:rsidRPr="009D5E2C" w:rsidRDefault="002757AD" w:rsidP="007C49EF">
            <w:pPr>
              <w:jc w:val="right"/>
              <w:rPr>
                <w:rFonts w:ascii="Calibri" w:eastAsia="Times New Roman" w:hAnsi="Calibri" w:cs="Times New Roman"/>
                <w:color w:val="000000"/>
              </w:rPr>
            </w:pPr>
            <w:r w:rsidRPr="009D5E2C">
              <w:rPr>
                <w:rFonts w:ascii="Calibri" w:eastAsia="Times New Roman" w:hAnsi="Calibri" w:cs="Times New Roman"/>
                <w:color w:val="000000"/>
              </w:rPr>
              <w:t>0.013</w:t>
            </w:r>
          </w:p>
        </w:tc>
        <w:tc>
          <w:tcPr>
            <w:tcW w:w="665" w:type="pct"/>
            <w:tcBorders>
              <w:top w:val="nil"/>
              <w:left w:val="nil"/>
              <w:bottom w:val="nil"/>
              <w:right w:val="nil"/>
            </w:tcBorders>
          </w:tcPr>
          <w:p w14:paraId="5FBE68F8" w14:textId="77777777" w:rsidR="002757AD" w:rsidRPr="009D5E2C" w:rsidRDefault="002757AD" w:rsidP="007C49EF">
            <w:pPr>
              <w:jc w:val="right"/>
              <w:rPr>
                <w:rFonts w:ascii="Calibri" w:eastAsia="Times New Roman" w:hAnsi="Calibri" w:cs="Times New Roman"/>
                <w:color w:val="000000"/>
              </w:rPr>
            </w:pPr>
          </w:p>
        </w:tc>
      </w:tr>
      <w:tr w:rsidR="002757AD" w:rsidRPr="009D5E2C" w14:paraId="548897F4" w14:textId="26CDCA36" w:rsidTr="002757AD">
        <w:tc>
          <w:tcPr>
            <w:tcW w:w="936" w:type="pct"/>
            <w:tcBorders>
              <w:top w:val="nil"/>
              <w:left w:val="nil"/>
              <w:bottom w:val="single" w:sz="4" w:space="0" w:color="auto"/>
              <w:right w:val="nil"/>
            </w:tcBorders>
            <w:vAlign w:val="center"/>
          </w:tcPr>
          <w:p w14:paraId="6DB611C4" w14:textId="77777777" w:rsidR="002757AD" w:rsidRPr="009D5E2C" w:rsidRDefault="002757AD" w:rsidP="007C49EF">
            <w:pPr>
              <w:rPr>
                <w:rFonts w:ascii="Calibri" w:eastAsia="Times New Roman" w:hAnsi="Calibri" w:cs="Times New Roman"/>
                <w:b/>
                <w:bCs/>
                <w:color w:val="000000"/>
              </w:rPr>
            </w:pPr>
            <w:r w:rsidRPr="009D5E2C">
              <w:rPr>
                <w:rFonts w:ascii="Calibri" w:eastAsia="Times New Roman" w:hAnsi="Calibri" w:cs="Times New Roman"/>
                <w:b/>
                <w:bCs/>
                <w:color w:val="000000"/>
              </w:rPr>
              <w:t xml:space="preserve">Total </w:t>
            </w:r>
          </w:p>
        </w:tc>
        <w:tc>
          <w:tcPr>
            <w:tcW w:w="268" w:type="pct"/>
            <w:tcBorders>
              <w:top w:val="nil"/>
              <w:left w:val="nil"/>
              <w:bottom w:val="single" w:sz="4" w:space="0" w:color="auto"/>
              <w:right w:val="nil"/>
            </w:tcBorders>
          </w:tcPr>
          <w:p w14:paraId="7CD46E35" w14:textId="77777777" w:rsidR="002757AD" w:rsidRPr="009D5E2C" w:rsidRDefault="002757AD" w:rsidP="007C49EF">
            <w:pPr>
              <w:jc w:val="right"/>
              <w:rPr>
                <w:rFonts w:ascii="Calibri" w:eastAsia="Times New Roman" w:hAnsi="Calibri" w:cs="Times New Roman"/>
                <w:color w:val="000000"/>
              </w:rPr>
            </w:pPr>
            <w:r w:rsidRPr="009D5E2C">
              <w:rPr>
                <w:rFonts w:ascii="Calibri" w:eastAsia="Times New Roman" w:hAnsi="Calibri" w:cs="Times New Roman"/>
                <w:color w:val="000000"/>
              </w:rPr>
              <w:t>645</w:t>
            </w:r>
          </w:p>
        </w:tc>
        <w:tc>
          <w:tcPr>
            <w:tcW w:w="465" w:type="pct"/>
            <w:tcBorders>
              <w:top w:val="nil"/>
              <w:left w:val="nil"/>
              <w:bottom w:val="single" w:sz="4" w:space="0" w:color="auto"/>
              <w:right w:val="nil"/>
            </w:tcBorders>
          </w:tcPr>
          <w:p w14:paraId="7C94D791" w14:textId="7DD7435D" w:rsidR="002757AD" w:rsidRPr="00141D83" w:rsidRDefault="002757AD" w:rsidP="007C49EF">
            <w:pPr>
              <w:jc w:val="right"/>
              <w:rPr>
                <w:rFonts w:ascii="Calibri" w:eastAsia="Times New Roman" w:hAnsi="Calibri" w:cs="Times New Roman"/>
                <w:color w:val="000000"/>
              </w:rPr>
            </w:pPr>
            <w:r w:rsidRPr="00141D83">
              <w:rPr>
                <w:rFonts w:ascii="Calibri" w:eastAsia="Times New Roman" w:hAnsi="Calibri" w:cs="Times New Roman"/>
                <w:color w:val="000000"/>
              </w:rPr>
              <w:t>341</w:t>
            </w:r>
          </w:p>
        </w:tc>
        <w:tc>
          <w:tcPr>
            <w:tcW w:w="1201" w:type="pct"/>
            <w:tcBorders>
              <w:top w:val="nil"/>
              <w:left w:val="nil"/>
              <w:bottom w:val="single" w:sz="4" w:space="0" w:color="auto"/>
              <w:right w:val="nil"/>
            </w:tcBorders>
          </w:tcPr>
          <w:p w14:paraId="751EE0AA" w14:textId="62451953" w:rsidR="002757AD" w:rsidRPr="007C49EF" w:rsidRDefault="002757AD" w:rsidP="007C49EF">
            <w:pPr>
              <w:jc w:val="right"/>
              <w:rPr>
                <w:rFonts w:ascii="Calibri" w:eastAsia="Times New Roman" w:hAnsi="Calibri" w:cs="Times New Roman"/>
                <w:color w:val="000000"/>
              </w:rPr>
            </w:pPr>
            <w:r w:rsidRPr="007C49EF">
              <w:rPr>
                <w:color w:val="000000"/>
              </w:rPr>
              <w:t>52.87 (48.93, 56.78)</w:t>
            </w:r>
          </w:p>
        </w:tc>
        <w:tc>
          <w:tcPr>
            <w:tcW w:w="933" w:type="pct"/>
            <w:tcBorders>
              <w:top w:val="nil"/>
              <w:left w:val="nil"/>
              <w:bottom w:val="single" w:sz="4" w:space="0" w:color="auto"/>
              <w:right w:val="nil"/>
            </w:tcBorders>
          </w:tcPr>
          <w:p w14:paraId="3C9DD7DD" w14:textId="77777777" w:rsidR="002757AD" w:rsidRPr="009D5E2C" w:rsidRDefault="002757AD" w:rsidP="007C49EF">
            <w:pPr>
              <w:jc w:val="right"/>
              <w:rPr>
                <w:rFonts w:ascii="Calibri" w:eastAsia="Times New Roman" w:hAnsi="Calibri" w:cs="Times New Roman"/>
                <w:color w:val="000000"/>
              </w:rPr>
            </w:pPr>
          </w:p>
        </w:tc>
        <w:tc>
          <w:tcPr>
            <w:tcW w:w="533" w:type="pct"/>
            <w:tcBorders>
              <w:top w:val="nil"/>
              <w:left w:val="nil"/>
              <w:bottom w:val="single" w:sz="4" w:space="0" w:color="auto"/>
              <w:right w:val="nil"/>
            </w:tcBorders>
          </w:tcPr>
          <w:p w14:paraId="0E6F07BD" w14:textId="77777777" w:rsidR="002757AD" w:rsidRPr="009D5E2C" w:rsidRDefault="002757AD" w:rsidP="007C49EF">
            <w:pPr>
              <w:jc w:val="right"/>
              <w:rPr>
                <w:rFonts w:ascii="Calibri" w:eastAsia="Times New Roman" w:hAnsi="Calibri" w:cs="Times New Roman"/>
                <w:color w:val="000000"/>
              </w:rPr>
            </w:pPr>
          </w:p>
        </w:tc>
        <w:tc>
          <w:tcPr>
            <w:tcW w:w="665" w:type="pct"/>
            <w:tcBorders>
              <w:top w:val="nil"/>
              <w:left w:val="nil"/>
              <w:bottom w:val="single" w:sz="4" w:space="0" w:color="auto"/>
              <w:right w:val="nil"/>
            </w:tcBorders>
          </w:tcPr>
          <w:p w14:paraId="3FD34479" w14:textId="77777777" w:rsidR="002757AD" w:rsidRPr="009D5E2C" w:rsidRDefault="002757AD" w:rsidP="007C49EF">
            <w:pPr>
              <w:jc w:val="right"/>
              <w:rPr>
                <w:rFonts w:ascii="Calibri" w:eastAsia="Times New Roman" w:hAnsi="Calibri" w:cs="Times New Roman"/>
                <w:color w:val="000000"/>
              </w:rPr>
            </w:pPr>
          </w:p>
        </w:tc>
      </w:tr>
      <w:tr w:rsidR="002757AD" w:rsidRPr="009D5E2C" w14:paraId="49033A26" w14:textId="26F69B0B" w:rsidTr="002757AD">
        <w:tc>
          <w:tcPr>
            <w:tcW w:w="936" w:type="pct"/>
            <w:tcBorders>
              <w:left w:val="nil"/>
              <w:bottom w:val="nil"/>
              <w:right w:val="nil"/>
            </w:tcBorders>
            <w:vAlign w:val="center"/>
          </w:tcPr>
          <w:p w14:paraId="173A519F" w14:textId="77777777" w:rsidR="002757AD" w:rsidRPr="009D5E2C" w:rsidRDefault="002757AD" w:rsidP="009D5E2C">
            <w:pPr>
              <w:rPr>
                <w:rFonts w:ascii="Calibri" w:eastAsia="Times New Roman" w:hAnsi="Calibri" w:cs="Times New Roman"/>
                <w:b/>
                <w:bCs/>
                <w:color w:val="000000"/>
              </w:rPr>
            </w:pPr>
            <w:r w:rsidRPr="009D5E2C">
              <w:rPr>
                <w:rFonts w:ascii="Calibri" w:eastAsia="Times New Roman" w:hAnsi="Calibri" w:cs="Times New Roman"/>
                <w:b/>
                <w:bCs/>
                <w:color w:val="000000"/>
              </w:rPr>
              <w:t>Non-Indigenous</w:t>
            </w:r>
          </w:p>
        </w:tc>
        <w:tc>
          <w:tcPr>
            <w:tcW w:w="268" w:type="pct"/>
            <w:tcBorders>
              <w:left w:val="nil"/>
              <w:bottom w:val="nil"/>
              <w:right w:val="nil"/>
            </w:tcBorders>
          </w:tcPr>
          <w:p w14:paraId="3359FC68" w14:textId="77777777" w:rsidR="002757AD" w:rsidRPr="009D5E2C" w:rsidRDefault="002757AD" w:rsidP="009D5E2C">
            <w:pPr>
              <w:jc w:val="right"/>
              <w:rPr>
                <w:rFonts w:ascii="Calibri" w:eastAsia="Times New Roman" w:hAnsi="Calibri" w:cs="Times New Roman"/>
                <w:color w:val="000000"/>
              </w:rPr>
            </w:pPr>
          </w:p>
        </w:tc>
        <w:tc>
          <w:tcPr>
            <w:tcW w:w="465" w:type="pct"/>
            <w:tcBorders>
              <w:top w:val="single" w:sz="4" w:space="0" w:color="auto"/>
              <w:left w:val="nil"/>
              <w:bottom w:val="nil"/>
              <w:right w:val="nil"/>
            </w:tcBorders>
          </w:tcPr>
          <w:p w14:paraId="1E34EBBD" w14:textId="77777777" w:rsidR="002757AD" w:rsidRPr="009D5E2C" w:rsidRDefault="002757AD" w:rsidP="009D5E2C">
            <w:pPr>
              <w:jc w:val="right"/>
              <w:rPr>
                <w:rFonts w:ascii="Calibri" w:eastAsia="Times New Roman" w:hAnsi="Calibri" w:cs="Times New Roman"/>
                <w:color w:val="000000"/>
              </w:rPr>
            </w:pPr>
          </w:p>
        </w:tc>
        <w:tc>
          <w:tcPr>
            <w:tcW w:w="1201" w:type="pct"/>
            <w:tcBorders>
              <w:top w:val="single" w:sz="4" w:space="0" w:color="auto"/>
              <w:left w:val="nil"/>
              <w:bottom w:val="nil"/>
              <w:right w:val="nil"/>
            </w:tcBorders>
          </w:tcPr>
          <w:p w14:paraId="6F446FD9" w14:textId="77777777" w:rsidR="002757AD" w:rsidRPr="009D5E2C" w:rsidRDefault="002757AD" w:rsidP="009D5E2C">
            <w:pPr>
              <w:jc w:val="right"/>
              <w:rPr>
                <w:rFonts w:ascii="Calibri" w:eastAsia="Times New Roman" w:hAnsi="Calibri" w:cs="Times New Roman"/>
                <w:color w:val="000000"/>
              </w:rPr>
            </w:pPr>
          </w:p>
        </w:tc>
        <w:tc>
          <w:tcPr>
            <w:tcW w:w="933" w:type="pct"/>
            <w:tcBorders>
              <w:left w:val="nil"/>
              <w:bottom w:val="nil"/>
              <w:right w:val="nil"/>
            </w:tcBorders>
          </w:tcPr>
          <w:p w14:paraId="2F83CEE5" w14:textId="77777777" w:rsidR="002757AD" w:rsidRPr="009D5E2C" w:rsidRDefault="002757AD" w:rsidP="009D5E2C">
            <w:pPr>
              <w:jc w:val="right"/>
              <w:rPr>
                <w:rFonts w:ascii="Calibri" w:eastAsia="Times New Roman" w:hAnsi="Calibri" w:cs="Times New Roman"/>
                <w:color w:val="000000"/>
              </w:rPr>
            </w:pPr>
          </w:p>
        </w:tc>
        <w:tc>
          <w:tcPr>
            <w:tcW w:w="533" w:type="pct"/>
            <w:tcBorders>
              <w:left w:val="nil"/>
              <w:bottom w:val="nil"/>
              <w:right w:val="nil"/>
            </w:tcBorders>
          </w:tcPr>
          <w:p w14:paraId="6EA4F2CB" w14:textId="77777777" w:rsidR="002757AD" w:rsidRPr="009D5E2C" w:rsidRDefault="002757AD" w:rsidP="009D5E2C">
            <w:pPr>
              <w:jc w:val="right"/>
              <w:rPr>
                <w:rFonts w:ascii="Calibri" w:eastAsia="Times New Roman" w:hAnsi="Calibri" w:cs="Times New Roman"/>
                <w:color w:val="000000"/>
              </w:rPr>
            </w:pPr>
          </w:p>
        </w:tc>
        <w:tc>
          <w:tcPr>
            <w:tcW w:w="665" w:type="pct"/>
            <w:tcBorders>
              <w:left w:val="nil"/>
              <w:bottom w:val="nil"/>
              <w:right w:val="nil"/>
            </w:tcBorders>
          </w:tcPr>
          <w:p w14:paraId="5DA6BA9A" w14:textId="3AE34E86" w:rsidR="002757AD" w:rsidRPr="009D5E2C" w:rsidRDefault="002757AD" w:rsidP="009D5E2C">
            <w:pPr>
              <w:jc w:val="right"/>
              <w:rPr>
                <w:rFonts w:ascii="Calibri" w:eastAsia="Times New Roman" w:hAnsi="Calibri" w:cs="Times New Roman"/>
                <w:color w:val="000000"/>
              </w:rPr>
            </w:pPr>
            <w:r>
              <w:rPr>
                <w:rFonts w:ascii="Calibri" w:eastAsia="Times New Roman" w:hAnsi="Calibri" w:cs="Times New Roman"/>
                <w:color w:val="000000"/>
              </w:rPr>
              <w:t>0.135</w:t>
            </w:r>
          </w:p>
        </w:tc>
      </w:tr>
      <w:tr w:rsidR="002757AD" w:rsidRPr="009D5E2C" w14:paraId="7B877CBC" w14:textId="60519C55" w:rsidTr="002757AD">
        <w:tc>
          <w:tcPr>
            <w:tcW w:w="936" w:type="pct"/>
            <w:tcBorders>
              <w:top w:val="nil"/>
              <w:left w:val="nil"/>
              <w:bottom w:val="nil"/>
              <w:right w:val="nil"/>
            </w:tcBorders>
            <w:vAlign w:val="center"/>
          </w:tcPr>
          <w:p w14:paraId="1BDAACEE" w14:textId="77777777" w:rsidR="002757AD" w:rsidRPr="009D5E2C" w:rsidRDefault="002757AD" w:rsidP="00D6384E">
            <w:pPr>
              <w:rPr>
                <w:rFonts w:ascii="Calibri" w:eastAsia="Times New Roman" w:hAnsi="Calibri" w:cs="Times New Roman"/>
                <w:color w:val="000000"/>
              </w:rPr>
            </w:pPr>
            <w:r w:rsidRPr="009D5E2C">
              <w:rPr>
                <w:rFonts w:ascii="Calibri" w:eastAsia="Times New Roman" w:hAnsi="Calibri" w:cs="Times New Roman"/>
                <w:color w:val="000000"/>
              </w:rPr>
              <w:t xml:space="preserve">    Major City</w:t>
            </w:r>
          </w:p>
        </w:tc>
        <w:tc>
          <w:tcPr>
            <w:tcW w:w="268" w:type="pct"/>
            <w:tcBorders>
              <w:top w:val="nil"/>
              <w:left w:val="nil"/>
              <w:bottom w:val="nil"/>
              <w:right w:val="nil"/>
            </w:tcBorders>
          </w:tcPr>
          <w:p w14:paraId="2F28FA3B" w14:textId="77777777" w:rsidR="002757AD" w:rsidRPr="009D5E2C" w:rsidRDefault="002757AD" w:rsidP="00D6384E">
            <w:pPr>
              <w:jc w:val="right"/>
              <w:rPr>
                <w:rFonts w:ascii="Calibri" w:eastAsia="Times New Roman" w:hAnsi="Calibri" w:cs="Times New Roman"/>
                <w:color w:val="000000"/>
              </w:rPr>
            </w:pPr>
            <w:r w:rsidRPr="009D5E2C">
              <w:rPr>
                <w:rFonts w:ascii="Calibri" w:eastAsia="Times New Roman" w:hAnsi="Calibri" w:cs="Times New Roman"/>
                <w:color w:val="000000"/>
              </w:rPr>
              <w:t>178</w:t>
            </w:r>
          </w:p>
        </w:tc>
        <w:tc>
          <w:tcPr>
            <w:tcW w:w="465" w:type="pct"/>
            <w:tcBorders>
              <w:top w:val="nil"/>
              <w:left w:val="nil"/>
              <w:bottom w:val="nil"/>
              <w:right w:val="nil"/>
            </w:tcBorders>
          </w:tcPr>
          <w:p w14:paraId="5214861E" w14:textId="2E7614F0" w:rsidR="002757AD" w:rsidRPr="009D5E2C" w:rsidRDefault="002757AD" w:rsidP="00D6384E">
            <w:pPr>
              <w:jc w:val="right"/>
              <w:rPr>
                <w:rFonts w:ascii="Calibri" w:eastAsia="Times New Roman" w:hAnsi="Calibri" w:cs="Times New Roman"/>
                <w:color w:val="000000"/>
              </w:rPr>
            </w:pPr>
            <w:r w:rsidRPr="00C30119">
              <w:t>133</w:t>
            </w:r>
          </w:p>
        </w:tc>
        <w:tc>
          <w:tcPr>
            <w:tcW w:w="1201" w:type="pct"/>
            <w:tcBorders>
              <w:top w:val="nil"/>
              <w:left w:val="nil"/>
              <w:bottom w:val="nil"/>
              <w:right w:val="nil"/>
            </w:tcBorders>
          </w:tcPr>
          <w:p w14:paraId="786A212F" w14:textId="19BF8F9D" w:rsidR="002757AD" w:rsidRPr="007C49EF" w:rsidRDefault="002757AD" w:rsidP="00D6384E">
            <w:pPr>
              <w:jc w:val="right"/>
              <w:rPr>
                <w:rFonts w:ascii="Calibri" w:eastAsia="Times New Roman" w:hAnsi="Calibri" w:cs="Times New Roman"/>
                <w:color w:val="000000"/>
              </w:rPr>
            </w:pPr>
            <w:r w:rsidRPr="007C49EF">
              <w:rPr>
                <w:color w:val="000000"/>
              </w:rPr>
              <w:t>74.72 (67.67, 80.92)</w:t>
            </w:r>
          </w:p>
        </w:tc>
        <w:tc>
          <w:tcPr>
            <w:tcW w:w="933" w:type="pct"/>
            <w:tcBorders>
              <w:top w:val="nil"/>
              <w:left w:val="nil"/>
              <w:bottom w:val="nil"/>
              <w:right w:val="nil"/>
            </w:tcBorders>
          </w:tcPr>
          <w:p w14:paraId="1A8804AF" w14:textId="77777777" w:rsidR="002757AD" w:rsidRPr="009D5E2C" w:rsidRDefault="002757AD" w:rsidP="00D6384E">
            <w:pPr>
              <w:jc w:val="right"/>
              <w:rPr>
                <w:rFonts w:ascii="Calibri" w:eastAsia="Times New Roman" w:hAnsi="Calibri" w:cs="Times New Roman"/>
                <w:color w:val="000000"/>
              </w:rPr>
            </w:pPr>
            <w:r w:rsidRPr="009D5E2C">
              <w:rPr>
                <w:rFonts w:ascii="Calibri" w:eastAsia="Times New Roman" w:hAnsi="Calibri" w:cs="Times New Roman"/>
                <w:color w:val="000000"/>
              </w:rPr>
              <w:t>1</w:t>
            </w:r>
          </w:p>
        </w:tc>
        <w:tc>
          <w:tcPr>
            <w:tcW w:w="533" w:type="pct"/>
            <w:tcBorders>
              <w:top w:val="nil"/>
              <w:left w:val="nil"/>
              <w:bottom w:val="nil"/>
              <w:right w:val="nil"/>
            </w:tcBorders>
          </w:tcPr>
          <w:p w14:paraId="6F2863BF" w14:textId="77777777" w:rsidR="002757AD" w:rsidRPr="009D5E2C" w:rsidRDefault="002757AD" w:rsidP="00D6384E">
            <w:pPr>
              <w:jc w:val="right"/>
              <w:rPr>
                <w:rFonts w:ascii="Calibri" w:eastAsia="Times New Roman" w:hAnsi="Calibri" w:cs="Times New Roman"/>
                <w:color w:val="000000"/>
              </w:rPr>
            </w:pPr>
          </w:p>
        </w:tc>
        <w:tc>
          <w:tcPr>
            <w:tcW w:w="665" w:type="pct"/>
            <w:tcBorders>
              <w:top w:val="nil"/>
              <w:left w:val="nil"/>
              <w:bottom w:val="nil"/>
              <w:right w:val="nil"/>
            </w:tcBorders>
          </w:tcPr>
          <w:p w14:paraId="35E7426B" w14:textId="77777777" w:rsidR="002757AD" w:rsidRPr="009D5E2C" w:rsidRDefault="002757AD" w:rsidP="00D6384E">
            <w:pPr>
              <w:jc w:val="right"/>
              <w:rPr>
                <w:rFonts w:ascii="Calibri" w:eastAsia="Times New Roman" w:hAnsi="Calibri" w:cs="Times New Roman"/>
                <w:color w:val="000000"/>
              </w:rPr>
            </w:pPr>
          </w:p>
        </w:tc>
      </w:tr>
      <w:tr w:rsidR="002757AD" w:rsidRPr="009D5E2C" w14:paraId="6477D99C" w14:textId="03EBDF09" w:rsidTr="002757AD">
        <w:tc>
          <w:tcPr>
            <w:tcW w:w="936" w:type="pct"/>
            <w:tcBorders>
              <w:top w:val="nil"/>
              <w:left w:val="nil"/>
              <w:bottom w:val="nil"/>
              <w:right w:val="nil"/>
            </w:tcBorders>
            <w:vAlign w:val="center"/>
          </w:tcPr>
          <w:p w14:paraId="17C93D4C" w14:textId="77777777" w:rsidR="002757AD" w:rsidRPr="009D5E2C" w:rsidRDefault="002757AD" w:rsidP="00D6384E">
            <w:pPr>
              <w:rPr>
                <w:rFonts w:ascii="Calibri" w:eastAsia="Times New Roman" w:hAnsi="Calibri" w:cs="Times New Roman"/>
                <w:color w:val="000000"/>
              </w:rPr>
            </w:pPr>
            <w:r w:rsidRPr="009D5E2C">
              <w:rPr>
                <w:rFonts w:ascii="Calibri" w:eastAsia="Times New Roman" w:hAnsi="Calibri" w:cs="Times New Roman"/>
                <w:color w:val="000000"/>
              </w:rPr>
              <w:t xml:space="preserve">    Inner Regional</w:t>
            </w:r>
          </w:p>
        </w:tc>
        <w:tc>
          <w:tcPr>
            <w:tcW w:w="268" w:type="pct"/>
            <w:tcBorders>
              <w:top w:val="nil"/>
              <w:left w:val="nil"/>
              <w:bottom w:val="nil"/>
              <w:right w:val="nil"/>
            </w:tcBorders>
          </w:tcPr>
          <w:p w14:paraId="1E414FF9" w14:textId="77777777" w:rsidR="002757AD" w:rsidRPr="009D5E2C" w:rsidRDefault="002757AD" w:rsidP="00D6384E">
            <w:pPr>
              <w:jc w:val="right"/>
              <w:rPr>
                <w:rFonts w:ascii="Calibri" w:eastAsia="Times New Roman" w:hAnsi="Calibri" w:cs="Times New Roman"/>
                <w:color w:val="000000"/>
              </w:rPr>
            </w:pPr>
            <w:r w:rsidRPr="009D5E2C">
              <w:rPr>
                <w:rFonts w:ascii="Calibri" w:eastAsia="Times New Roman" w:hAnsi="Calibri" w:cs="Times New Roman"/>
                <w:color w:val="000000"/>
              </w:rPr>
              <w:t>93</w:t>
            </w:r>
          </w:p>
        </w:tc>
        <w:tc>
          <w:tcPr>
            <w:tcW w:w="465" w:type="pct"/>
            <w:tcBorders>
              <w:top w:val="nil"/>
              <w:left w:val="nil"/>
              <w:bottom w:val="nil"/>
              <w:right w:val="nil"/>
            </w:tcBorders>
          </w:tcPr>
          <w:p w14:paraId="4AA5C23F" w14:textId="4B2D430A" w:rsidR="002757AD" w:rsidRPr="009D5E2C" w:rsidRDefault="002757AD" w:rsidP="00D6384E">
            <w:pPr>
              <w:jc w:val="right"/>
              <w:rPr>
                <w:rFonts w:ascii="Calibri" w:eastAsia="Times New Roman" w:hAnsi="Calibri" w:cs="Times New Roman"/>
                <w:color w:val="000000"/>
              </w:rPr>
            </w:pPr>
            <w:r w:rsidRPr="00C30119">
              <w:t>77</w:t>
            </w:r>
          </w:p>
        </w:tc>
        <w:tc>
          <w:tcPr>
            <w:tcW w:w="1201" w:type="pct"/>
            <w:tcBorders>
              <w:top w:val="nil"/>
              <w:left w:val="nil"/>
              <w:bottom w:val="nil"/>
              <w:right w:val="nil"/>
            </w:tcBorders>
          </w:tcPr>
          <w:p w14:paraId="5419CCF8" w14:textId="30EA9DB5" w:rsidR="002757AD" w:rsidRPr="007C49EF" w:rsidRDefault="002757AD" w:rsidP="00D6384E">
            <w:pPr>
              <w:jc w:val="right"/>
              <w:rPr>
                <w:rFonts w:ascii="Calibri" w:eastAsia="Times New Roman" w:hAnsi="Calibri" w:cs="Times New Roman"/>
                <w:color w:val="000000"/>
              </w:rPr>
            </w:pPr>
            <w:r w:rsidRPr="007C49EF">
              <w:rPr>
                <w:color w:val="000000"/>
              </w:rPr>
              <w:t>82.79 (73.57, 89.83)</w:t>
            </w:r>
          </w:p>
        </w:tc>
        <w:tc>
          <w:tcPr>
            <w:tcW w:w="933" w:type="pct"/>
            <w:tcBorders>
              <w:top w:val="nil"/>
              <w:left w:val="nil"/>
              <w:bottom w:val="nil"/>
              <w:right w:val="nil"/>
            </w:tcBorders>
          </w:tcPr>
          <w:p w14:paraId="7CD91703" w14:textId="61BAE51B" w:rsidR="002757AD" w:rsidRPr="00141D83" w:rsidRDefault="002757AD" w:rsidP="00D6384E">
            <w:pPr>
              <w:jc w:val="right"/>
              <w:rPr>
                <w:rFonts w:ascii="Calibri" w:eastAsia="Times New Roman" w:hAnsi="Calibri" w:cs="Times New Roman"/>
                <w:color w:val="000000"/>
              </w:rPr>
            </w:pPr>
            <w:r w:rsidRPr="00141D83">
              <w:rPr>
                <w:rFonts w:ascii="Calibri" w:eastAsia="Times New Roman" w:hAnsi="Calibri" w:cs="Times New Roman"/>
                <w:color w:val="000000"/>
              </w:rPr>
              <w:t>1.63 (0.86, 3.08)</w:t>
            </w:r>
          </w:p>
        </w:tc>
        <w:tc>
          <w:tcPr>
            <w:tcW w:w="533" w:type="pct"/>
            <w:tcBorders>
              <w:top w:val="nil"/>
              <w:left w:val="nil"/>
              <w:bottom w:val="nil"/>
              <w:right w:val="nil"/>
            </w:tcBorders>
          </w:tcPr>
          <w:p w14:paraId="2F54D4E3" w14:textId="77777777" w:rsidR="002757AD" w:rsidRPr="009D5E2C" w:rsidRDefault="002757AD" w:rsidP="00D6384E">
            <w:pPr>
              <w:jc w:val="right"/>
              <w:rPr>
                <w:rFonts w:ascii="Calibri" w:eastAsia="Times New Roman" w:hAnsi="Calibri" w:cs="Times New Roman"/>
                <w:color w:val="000000"/>
              </w:rPr>
            </w:pPr>
            <w:r w:rsidRPr="009D5E2C">
              <w:rPr>
                <w:rFonts w:ascii="Calibri" w:eastAsia="Times New Roman" w:hAnsi="Calibri" w:cs="Times New Roman"/>
                <w:color w:val="000000"/>
              </w:rPr>
              <w:t>0.133</w:t>
            </w:r>
          </w:p>
        </w:tc>
        <w:tc>
          <w:tcPr>
            <w:tcW w:w="665" w:type="pct"/>
            <w:tcBorders>
              <w:top w:val="nil"/>
              <w:left w:val="nil"/>
              <w:bottom w:val="nil"/>
              <w:right w:val="nil"/>
            </w:tcBorders>
          </w:tcPr>
          <w:p w14:paraId="0AD81FC9" w14:textId="77777777" w:rsidR="002757AD" w:rsidRPr="009D5E2C" w:rsidRDefault="002757AD" w:rsidP="00D6384E">
            <w:pPr>
              <w:jc w:val="right"/>
              <w:rPr>
                <w:rFonts w:ascii="Calibri" w:eastAsia="Times New Roman" w:hAnsi="Calibri" w:cs="Times New Roman"/>
                <w:color w:val="000000"/>
              </w:rPr>
            </w:pPr>
          </w:p>
        </w:tc>
      </w:tr>
      <w:tr w:rsidR="002757AD" w:rsidRPr="009D5E2C" w14:paraId="388174BA" w14:textId="20480863" w:rsidTr="002757AD">
        <w:tc>
          <w:tcPr>
            <w:tcW w:w="936" w:type="pct"/>
            <w:tcBorders>
              <w:top w:val="nil"/>
              <w:left w:val="nil"/>
              <w:bottom w:val="nil"/>
              <w:right w:val="nil"/>
            </w:tcBorders>
            <w:vAlign w:val="center"/>
          </w:tcPr>
          <w:p w14:paraId="64E42B02" w14:textId="77777777" w:rsidR="002757AD" w:rsidRPr="009D5E2C" w:rsidRDefault="002757AD" w:rsidP="00D6384E">
            <w:pPr>
              <w:rPr>
                <w:rFonts w:ascii="Calibri" w:eastAsia="Times New Roman" w:hAnsi="Calibri" w:cs="Times New Roman"/>
                <w:color w:val="000000"/>
              </w:rPr>
            </w:pPr>
            <w:r w:rsidRPr="009D5E2C">
              <w:rPr>
                <w:rFonts w:ascii="Calibri" w:eastAsia="Times New Roman" w:hAnsi="Calibri" w:cs="Times New Roman"/>
                <w:color w:val="000000"/>
              </w:rPr>
              <w:t xml:space="preserve">    Outer Regional</w:t>
            </w:r>
          </w:p>
        </w:tc>
        <w:tc>
          <w:tcPr>
            <w:tcW w:w="268" w:type="pct"/>
            <w:tcBorders>
              <w:top w:val="nil"/>
              <w:left w:val="nil"/>
              <w:bottom w:val="nil"/>
              <w:right w:val="nil"/>
            </w:tcBorders>
          </w:tcPr>
          <w:p w14:paraId="2052D6CD" w14:textId="77777777" w:rsidR="002757AD" w:rsidRPr="009D5E2C" w:rsidRDefault="002757AD" w:rsidP="00D6384E">
            <w:pPr>
              <w:jc w:val="right"/>
              <w:rPr>
                <w:rFonts w:ascii="Calibri" w:eastAsia="Times New Roman" w:hAnsi="Calibri" w:cs="Times New Roman"/>
                <w:color w:val="000000"/>
              </w:rPr>
            </w:pPr>
            <w:r w:rsidRPr="009D5E2C">
              <w:rPr>
                <w:rFonts w:ascii="Calibri" w:eastAsia="Times New Roman" w:hAnsi="Calibri" w:cs="Times New Roman"/>
                <w:color w:val="000000"/>
              </w:rPr>
              <w:t>93</w:t>
            </w:r>
          </w:p>
        </w:tc>
        <w:tc>
          <w:tcPr>
            <w:tcW w:w="465" w:type="pct"/>
            <w:tcBorders>
              <w:top w:val="nil"/>
              <w:left w:val="nil"/>
              <w:bottom w:val="nil"/>
              <w:right w:val="nil"/>
            </w:tcBorders>
          </w:tcPr>
          <w:p w14:paraId="25073F9B" w14:textId="7D136B92" w:rsidR="002757AD" w:rsidRPr="009D5E2C" w:rsidRDefault="002757AD" w:rsidP="00D6384E">
            <w:pPr>
              <w:jc w:val="right"/>
              <w:rPr>
                <w:rFonts w:ascii="Calibri" w:eastAsia="Times New Roman" w:hAnsi="Calibri" w:cs="Times New Roman"/>
                <w:color w:val="000000"/>
              </w:rPr>
            </w:pPr>
            <w:r w:rsidRPr="00C30119">
              <w:t>73</w:t>
            </w:r>
          </w:p>
        </w:tc>
        <w:tc>
          <w:tcPr>
            <w:tcW w:w="1201" w:type="pct"/>
            <w:tcBorders>
              <w:top w:val="nil"/>
              <w:left w:val="nil"/>
              <w:bottom w:val="nil"/>
              <w:right w:val="nil"/>
            </w:tcBorders>
          </w:tcPr>
          <w:p w14:paraId="221FDB93" w14:textId="24CF4028" w:rsidR="002757AD" w:rsidRPr="007C49EF" w:rsidRDefault="002757AD" w:rsidP="00D6384E">
            <w:pPr>
              <w:jc w:val="right"/>
              <w:rPr>
                <w:rFonts w:ascii="Calibri" w:eastAsia="Times New Roman" w:hAnsi="Calibri" w:cs="Times New Roman"/>
                <w:color w:val="000000"/>
              </w:rPr>
            </w:pPr>
            <w:r w:rsidRPr="007C49EF">
              <w:rPr>
                <w:color w:val="000000"/>
              </w:rPr>
              <w:t>78.49 (68.76, 86.34)</w:t>
            </w:r>
          </w:p>
        </w:tc>
        <w:tc>
          <w:tcPr>
            <w:tcW w:w="933" w:type="pct"/>
            <w:tcBorders>
              <w:top w:val="nil"/>
              <w:left w:val="nil"/>
              <w:bottom w:val="nil"/>
              <w:right w:val="nil"/>
            </w:tcBorders>
          </w:tcPr>
          <w:p w14:paraId="3B376E12" w14:textId="07826889" w:rsidR="002757AD" w:rsidRPr="00141D83" w:rsidRDefault="002757AD" w:rsidP="00D6384E">
            <w:pPr>
              <w:jc w:val="right"/>
              <w:rPr>
                <w:rFonts w:ascii="Calibri" w:eastAsia="Times New Roman" w:hAnsi="Calibri" w:cs="Times New Roman"/>
                <w:color w:val="000000"/>
              </w:rPr>
            </w:pPr>
            <w:r w:rsidRPr="00141D83">
              <w:rPr>
                <w:rFonts w:ascii="Calibri" w:eastAsia="Times New Roman" w:hAnsi="Calibri" w:cs="Times New Roman"/>
                <w:color w:val="000000"/>
              </w:rPr>
              <w:t>1.23 (0.68, 2.25)</w:t>
            </w:r>
          </w:p>
        </w:tc>
        <w:tc>
          <w:tcPr>
            <w:tcW w:w="533" w:type="pct"/>
            <w:tcBorders>
              <w:top w:val="nil"/>
              <w:left w:val="nil"/>
              <w:bottom w:val="nil"/>
              <w:right w:val="nil"/>
            </w:tcBorders>
          </w:tcPr>
          <w:p w14:paraId="58866FF2" w14:textId="77777777" w:rsidR="002757AD" w:rsidRPr="009D5E2C" w:rsidRDefault="002757AD" w:rsidP="00D6384E">
            <w:pPr>
              <w:jc w:val="right"/>
              <w:rPr>
                <w:rFonts w:ascii="Calibri" w:eastAsia="Times New Roman" w:hAnsi="Calibri" w:cs="Times New Roman"/>
                <w:color w:val="000000"/>
              </w:rPr>
            </w:pPr>
            <w:r w:rsidRPr="009D5E2C">
              <w:rPr>
                <w:rFonts w:ascii="Calibri" w:eastAsia="Times New Roman" w:hAnsi="Calibri" w:cs="Times New Roman"/>
                <w:color w:val="000000"/>
              </w:rPr>
              <w:t>0.490</w:t>
            </w:r>
          </w:p>
        </w:tc>
        <w:tc>
          <w:tcPr>
            <w:tcW w:w="665" w:type="pct"/>
            <w:tcBorders>
              <w:top w:val="nil"/>
              <w:left w:val="nil"/>
              <w:bottom w:val="nil"/>
              <w:right w:val="nil"/>
            </w:tcBorders>
          </w:tcPr>
          <w:p w14:paraId="06767172" w14:textId="77777777" w:rsidR="002757AD" w:rsidRPr="009D5E2C" w:rsidRDefault="002757AD" w:rsidP="00D6384E">
            <w:pPr>
              <w:jc w:val="right"/>
              <w:rPr>
                <w:rFonts w:ascii="Calibri" w:eastAsia="Times New Roman" w:hAnsi="Calibri" w:cs="Times New Roman"/>
                <w:color w:val="000000"/>
              </w:rPr>
            </w:pPr>
          </w:p>
        </w:tc>
      </w:tr>
      <w:tr w:rsidR="002757AD" w:rsidRPr="009D5E2C" w14:paraId="4565195D" w14:textId="08EACDBA" w:rsidTr="002757AD">
        <w:tc>
          <w:tcPr>
            <w:tcW w:w="936" w:type="pct"/>
            <w:tcBorders>
              <w:top w:val="nil"/>
              <w:left w:val="nil"/>
              <w:bottom w:val="nil"/>
              <w:right w:val="nil"/>
            </w:tcBorders>
            <w:vAlign w:val="center"/>
          </w:tcPr>
          <w:p w14:paraId="5967C6EE" w14:textId="77777777" w:rsidR="002757AD" w:rsidRPr="009D5E2C" w:rsidRDefault="002757AD" w:rsidP="00D6384E">
            <w:pPr>
              <w:rPr>
                <w:rFonts w:ascii="Calibri" w:eastAsia="Times New Roman" w:hAnsi="Calibri" w:cs="Times New Roman"/>
                <w:color w:val="000000"/>
              </w:rPr>
            </w:pPr>
            <w:r w:rsidRPr="009D5E2C">
              <w:rPr>
                <w:rFonts w:ascii="Calibri" w:eastAsia="Times New Roman" w:hAnsi="Calibri" w:cs="Times New Roman"/>
                <w:color w:val="000000"/>
              </w:rPr>
              <w:t xml:space="preserve">    Remote</w:t>
            </w:r>
          </w:p>
        </w:tc>
        <w:tc>
          <w:tcPr>
            <w:tcW w:w="268" w:type="pct"/>
            <w:tcBorders>
              <w:top w:val="nil"/>
              <w:left w:val="nil"/>
              <w:bottom w:val="nil"/>
              <w:right w:val="nil"/>
            </w:tcBorders>
          </w:tcPr>
          <w:p w14:paraId="7D477D9C" w14:textId="77777777" w:rsidR="002757AD" w:rsidRPr="009D5E2C" w:rsidRDefault="002757AD" w:rsidP="00D6384E">
            <w:pPr>
              <w:jc w:val="right"/>
              <w:rPr>
                <w:rFonts w:ascii="Calibri" w:eastAsia="Times New Roman" w:hAnsi="Calibri" w:cs="Times New Roman"/>
                <w:color w:val="000000"/>
              </w:rPr>
            </w:pPr>
            <w:r w:rsidRPr="009D5E2C">
              <w:rPr>
                <w:rFonts w:ascii="Calibri" w:eastAsia="Times New Roman" w:hAnsi="Calibri" w:cs="Times New Roman"/>
                <w:color w:val="000000"/>
              </w:rPr>
              <w:t>39</w:t>
            </w:r>
          </w:p>
        </w:tc>
        <w:tc>
          <w:tcPr>
            <w:tcW w:w="465" w:type="pct"/>
            <w:tcBorders>
              <w:top w:val="nil"/>
              <w:left w:val="nil"/>
              <w:bottom w:val="nil"/>
              <w:right w:val="nil"/>
            </w:tcBorders>
          </w:tcPr>
          <w:p w14:paraId="3AAAD21E" w14:textId="026327EA" w:rsidR="002757AD" w:rsidRPr="009D5E2C" w:rsidRDefault="002757AD" w:rsidP="00D6384E">
            <w:pPr>
              <w:jc w:val="right"/>
              <w:rPr>
                <w:rFonts w:ascii="Calibri" w:eastAsia="Times New Roman" w:hAnsi="Calibri" w:cs="Times New Roman"/>
                <w:color w:val="000000"/>
              </w:rPr>
            </w:pPr>
            <w:r w:rsidRPr="00C30119">
              <w:t>34</w:t>
            </w:r>
          </w:p>
        </w:tc>
        <w:tc>
          <w:tcPr>
            <w:tcW w:w="1201" w:type="pct"/>
            <w:tcBorders>
              <w:top w:val="nil"/>
              <w:left w:val="nil"/>
              <w:bottom w:val="nil"/>
              <w:right w:val="nil"/>
            </w:tcBorders>
          </w:tcPr>
          <w:p w14:paraId="464B99E5" w14:textId="639B6199" w:rsidR="002757AD" w:rsidRPr="007C49EF" w:rsidRDefault="002757AD" w:rsidP="00D6384E">
            <w:pPr>
              <w:jc w:val="right"/>
              <w:rPr>
                <w:rFonts w:ascii="Calibri" w:eastAsia="Times New Roman" w:hAnsi="Calibri" w:cs="Times New Roman"/>
                <w:color w:val="000000"/>
              </w:rPr>
            </w:pPr>
            <w:r w:rsidRPr="007C49EF">
              <w:rPr>
                <w:color w:val="000000"/>
              </w:rPr>
              <w:t>87.18 (72.57, 95.7)</w:t>
            </w:r>
          </w:p>
        </w:tc>
        <w:tc>
          <w:tcPr>
            <w:tcW w:w="933" w:type="pct"/>
            <w:tcBorders>
              <w:top w:val="nil"/>
              <w:left w:val="nil"/>
              <w:bottom w:val="nil"/>
              <w:right w:val="nil"/>
            </w:tcBorders>
          </w:tcPr>
          <w:p w14:paraId="5D5BCD97" w14:textId="2A60EAB0" w:rsidR="002757AD" w:rsidRPr="00141D83" w:rsidRDefault="002757AD" w:rsidP="00D6384E">
            <w:pPr>
              <w:jc w:val="right"/>
              <w:rPr>
                <w:rFonts w:ascii="Calibri" w:eastAsia="Times New Roman" w:hAnsi="Calibri" w:cs="Times New Roman"/>
                <w:color w:val="000000"/>
              </w:rPr>
            </w:pPr>
            <w:r w:rsidRPr="00141D83">
              <w:rPr>
                <w:rFonts w:ascii="Calibri" w:eastAsia="Times New Roman" w:hAnsi="Calibri" w:cs="Times New Roman"/>
                <w:color w:val="000000"/>
              </w:rPr>
              <w:t>2.30 (0.85, 6.25)</w:t>
            </w:r>
          </w:p>
        </w:tc>
        <w:tc>
          <w:tcPr>
            <w:tcW w:w="533" w:type="pct"/>
            <w:tcBorders>
              <w:top w:val="nil"/>
              <w:left w:val="nil"/>
              <w:bottom w:val="nil"/>
              <w:right w:val="nil"/>
            </w:tcBorders>
          </w:tcPr>
          <w:p w14:paraId="25EB0D2C" w14:textId="77777777" w:rsidR="002757AD" w:rsidRPr="009D5E2C" w:rsidRDefault="002757AD" w:rsidP="00D6384E">
            <w:pPr>
              <w:jc w:val="right"/>
              <w:rPr>
                <w:rFonts w:ascii="Calibri" w:eastAsia="Times New Roman" w:hAnsi="Calibri" w:cs="Times New Roman"/>
                <w:color w:val="000000"/>
              </w:rPr>
            </w:pPr>
            <w:r w:rsidRPr="009D5E2C">
              <w:rPr>
                <w:rFonts w:ascii="Calibri" w:eastAsia="Times New Roman" w:hAnsi="Calibri" w:cs="Times New Roman"/>
                <w:color w:val="000000"/>
              </w:rPr>
              <w:t>0.102</w:t>
            </w:r>
          </w:p>
        </w:tc>
        <w:tc>
          <w:tcPr>
            <w:tcW w:w="665" w:type="pct"/>
            <w:tcBorders>
              <w:top w:val="nil"/>
              <w:left w:val="nil"/>
              <w:bottom w:val="nil"/>
              <w:right w:val="nil"/>
            </w:tcBorders>
          </w:tcPr>
          <w:p w14:paraId="32E30B99" w14:textId="77777777" w:rsidR="002757AD" w:rsidRPr="009D5E2C" w:rsidRDefault="002757AD" w:rsidP="00D6384E">
            <w:pPr>
              <w:jc w:val="right"/>
              <w:rPr>
                <w:rFonts w:ascii="Calibri" w:eastAsia="Times New Roman" w:hAnsi="Calibri" w:cs="Times New Roman"/>
                <w:color w:val="000000"/>
              </w:rPr>
            </w:pPr>
          </w:p>
        </w:tc>
      </w:tr>
      <w:tr w:rsidR="002757AD" w:rsidRPr="009D5E2C" w14:paraId="26B24A81" w14:textId="4B40BACF" w:rsidTr="002757AD">
        <w:tc>
          <w:tcPr>
            <w:tcW w:w="936" w:type="pct"/>
            <w:tcBorders>
              <w:top w:val="nil"/>
              <w:left w:val="nil"/>
              <w:bottom w:val="nil"/>
              <w:right w:val="nil"/>
            </w:tcBorders>
            <w:vAlign w:val="center"/>
          </w:tcPr>
          <w:p w14:paraId="528AF075" w14:textId="77777777" w:rsidR="002757AD" w:rsidRPr="009D5E2C" w:rsidRDefault="002757AD" w:rsidP="00D6384E">
            <w:pPr>
              <w:rPr>
                <w:rFonts w:ascii="Calibri" w:eastAsia="Times New Roman" w:hAnsi="Calibri" w:cs="Times New Roman"/>
                <w:color w:val="000000"/>
              </w:rPr>
            </w:pPr>
            <w:r w:rsidRPr="009D5E2C">
              <w:rPr>
                <w:rFonts w:ascii="Calibri" w:eastAsia="Times New Roman" w:hAnsi="Calibri" w:cs="Times New Roman"/>
                <w:color w:val="000000"/>
              </w:rPr>
              <w:t xml:space="preserve">    Very Remote</w:t>
            </w:r>
          </w:p>
        </w:tc>
        <w:tc>
          <w:tcPr>
            <w:tcW w:w="268" w:type="pct"/>
            <w:tcBorders>
              <w:top w:val="nil"/>
              <w:left w:val="nil"/>
              <w:bottom w:val="nil"/>
              <w:right w:val="nil"/>
            </w:tcBorders>
          </w:tcPr>
          <w:p w14:paraId="37379305" w14:textId="77777777" w:rsidR="002757AD" w:rsidRPr="009D5E2C" w:rsidRDefault="002757AD" w:rsidP="00D6384E">
            <w:pPr>
              <w:jc w:val="right"/>
              <w:rPr>
                <w:rFonts w:ascii="Calibri" w:eastAsia="Times New Roman" w:hAnsi="Calibri" w:cs="Times New Roman"/>
                <w:color w:val="000000"/>
              </w:rPr>
            </w:pPr>
            <w:r w:rsidRPr="009D5E2C">
              <w:rPr>
                <w:rFonts w:ascii="Calibri" w:eastAsia="Times New Roman" w:hAnsi="Calibri" w:cs="Times New Roman"/>
                <w:color w:val="000000"/>
              </w:rPr>
              <w:t>28</w:t>
            </w:r>
          </w:p>
        </w:tc>
        <w:tc>
          <w:tcPr>
            <w:tcW w:w="465" w:type="pct"/>
            <w:tcBorders>
              <w:top w:val="nil"/>
              <w:left w:val="nil"/>
              <w:bottom w:val="nil"/>
              <w:right w:val="nil"/>
            </w:tcBorders>
          </w:tcPr>
          <w:p w14:paraId="6A0FEA79" w14:textId="3E4A8454" w:rsidR="002757AD" w:rsidRPr="009D5E2C" w:rsidRDefault="002757AD" w:rsidP="00D6384E">
            <w:pPr>
              <w:jc w:val="right"/>
              <w:rPr>
                <w:rFonts w:ascii="Calibri" w:eastAsia="Times New Roman" w:hAnsi="Calibri" w:cs="Times New Roman"/>
                <w:color w:val="000000"/>
              </w:rPr>
            </w:pPr>
            <w:r w:rsidRPr="00C30119">
              <w:t>18</w:t>
            </w:r>
          </w:p>
        </w:tc>
        <w:tc>
          <w:tcPr>
            <w:tcW w:w="1201" w:type="pct"/>
            <w:tcBorders>
              <w:top w:val="nil"/>
              <w:left w:val="nil"/>
              <w:bottom w:val="nil"/>
              <w:right w:val="nil"/>
            </w:tcBorders>
          </w:tcPr>
          <w:p w14:paraId="7FA324FB" w14:textId="15A38279" w:rsidR="002757AD" w:rsidRPr="007C49EF" w:rsidRDefault="002757AD" w:rsidP="00D6384E">
            <w:pPr>
              <w:jc w:val="right"/>
              <w:rPr>
                <w:rFonts w:ascii="Calibri" w:eastAsia="Times New Roman" w:hAnsi="Calibri" w:cs="Times New Roman"/>
                <w:color w:val="000000"/>
              </w:rPr>
            </w:pPr>
            <w:r w:rsidRPr="007C49EF">
              <w:rPr>
                <w:color w:val="000000"/>
              </w:rPr>
              <w:t>64.29 (44.07, 81.36)</w:t>
            </w:r>
          </w:p>
        </w:tc>
        <w:tc>
          <w:tcPr>
            <w:tcW w:w="933" w:type="pct"/>
            <w:tcBorders>
              <w:top w:val="nil"/>
              <w:left w:val="nil"/>
              <w:bottom w:val="nil"/>
              <w:right w:val="nil"/>
            </w:tcBorders>
          </w:tcPr>
          <w:p w14:paraId="30CEA925" w14:textId="31A08B26" w:rsidR="002757AD" w:rsidRPr="00141D83" w:rsidRDefault="002757AD" w:rsidP="00D6384E">
            <w:pPr>
              <w:jc w:val="right"/>
              <w:rPr>
                <w:rFonts w:ascii="Calibri" w:eastAsia="Times New Roman" w:hAnsi="Calibri" w:cs="Times New Roman"/>
                <w:b/>
                <w:color w:val="000000"/>
              </w:rPr>
            </w:pPr>
            <w:r w:rsidRPr="00141D83">
              <w:rPr>
                <w:rFonts w:ascii="Calibri" w:eastAsia="Times New Roman" w:hAnsi="Calibri" w:cs="Times New Roman"/>
                <w:color w:val="000000"/>
              </w:rPr>
              <w:t>0.61 (0.26, 1.42)</w:t>
            </w:r>
          </w:p>
        </w:tc>
        <w:tc>
          <w:tcPr>
            <w:tcW w:w="533" w:type="pct"/>
            <w:tcBorders>
              <w:top w:val="nil"/>
              <w:left w:val="nil"/>
              <w:bottom w:val="nil"/>
              <w:right w:val="nil"/>
            </w:tcBorders>
          </w:tcPr>
          <w:p w14:paraId="033BC2F1" w14:textId="77777777" w:rsidR="002757AD" w:rsidRPr="009D5E2C" w:rsidRDefault="002757AD" w:rsidP="00D6384E">
            <w:pPr>
              <w:jc w:val="right"/>
              <w:rPr>
                <w:rFonts w:ascii="Calibri" w:eastAsia="Times New Roman" w:hAnsi="Calibri" w:cs="Times New Roman"/>
                <w:b/>
                <w:color w:val="000000"/>
              </w:rPr>
            </w:pPr>
            <w:r w:rsidRPr="009D5E2C">
              <w:rPr>
                <w:rFonts w:ascii="Calibri" w:eastAsia="Times New Roman" w:hAnsi="Calibri" w:cs="Times New Roman"/>
                <w:color w:val="000000"/>
              </w:rPr>
              <w:t>0.250</w:t>
            </w:r>
          </w:p>
        </w:tc>
        <w:tc>
          <w:tcPr>
            <w:tcW w:w="665" w:type="pct"/>
            <w:tcBorders>
              <w:top w:val="nil"/>
              <w:left w:val="nil"/>
              <w:bottom w:val="nil"/>
              <w:right w:val="nil"/>
            </w:tcBorders>
          </w:tcPr>
          <w:p w14:paraId="0D4B62F5" w14:textId="77777777" w:rsidR="002757AD" w:rsidRPr="009D5E2C" w:rsidRDefault="002757AD" w:rsidP="00D6384E">
            <w:pPr>
              <w:jc w:val="right"/>
              <w:rPr>
                <w:rFonts w:ascii="Calibri" w:eastAsia="Times New Roman" w:hAnsi="Calibri" w:cs="Times New Roman"/>
                <w:color w:val="000000"/>
              </w:rPr>
            </w:pPr>
          </w:p>
        </w:tc>
      </w:tr>
      <w:tr w:rsidR="002757AD" w:rsidRPr="009D5E2C" w14:paraId="61B269AF" w14:textId="201FF69F" w:rsidTr="002757AD">
        <w:tc>
          <w:tcPr>
            <w:tcW w:w="936" w:type="pct"/>
            <w:tcBorders>
              <w:top w:val="nil"/>
              <w:left w:val="nil"/>
              <w:right w:val="nil"/>
            </w:tcBorders>
            <w:vAlign w:val="center"/>
          </w:tcPr>
          <w:p w14:paraId="20E0FE20" w14:textId="77777777" w:rsidR="002757AD" w:rsidRPr="009D5E2C" w:rsidRDefault="002757AD" w:rsidP="00D6384E">
            <w:pPr>
              <w:rPr>
                <w:rFonts w:ascii="Calibri" w:eastAsia="Times New Roman" w:hAnsi="Calibri" w:cs="Times New Roman"/>
                <w:color w:val="000000"/>
              </w:rPr>
            </w:pPr>
            <w:r w:rsidRPr="009D5E2C">
              <w:rPr>
                <w:rFonts w:ascii="Calibri" w:eastAsia="Times New Roman" w:hAnsi="Calibri" w:cs="Times New Roman"/>
                <w:b/>
                <w:bCs/>
                <w:color w:val="000000"/>
              </w:rPr>
              <w:t xml:space="preserve">Total </w:t>
            </w:r>
          </w:p>
        </w:tc>
        <w:tc>
          <w:tcPr>
            <w:tcW w:w="268" w:type="pct"/>
            <w:tcBorders>
              <w:top w:val="nil"/>
              <w:left w:val="nil"/>
              <w:right w:val="nil"/>
            </w:tcBorders>
          </w:tcPr>
          <w:p w14:paraId="7281D223" w14:textId="77777777" w:rsidR="002757AD" w:rsidRPr="009D5E2C" w:rsidRDefault="002757AD" w:rsidP="00D6384E">
            <w:pPr>
              <w:jc w:val="right"/>
              <w:rPr>
                <w:rFonts w:ascii="Calibri" w:eastAsia="Times New Roman" w:hAnsi="Calibri" w:cs="Times New Roman"/>
                <w:color w:val="000000"/>
              </w:rPr>
            </w:pPr>
            <w:r w:rsidRPr="009D5E2C">
              <w:rPr>
                <w:rFonts w:ascii="Calibri" w:eastAsia="Times New Roman" w:hAnsi="Calibri" w:cs="Times New Roman"/>
                <w:color w:val="000000"/>
              </w:rPr>
              <w:t>431</w:t>
            </w:r>
          </w:p>
        </w:tc>
        <w:tc>
          <w:tcPr>
            <w:tcW w:w="465" w:type="pct"/>
            <w:tcBorders>
              <w:top w:val="nil"/>
              <w:left w:val="nil"/>
              <w:right w:val="nil"/>
            </w:tcBorders>
          </w:tcPr>
          <w:p w14:paraId="7967719C" w14:textId="1E7590B2" w:rsidR="002757AD" w:rsidRPr="009D5E2C" w:rsidRDefault="002757AD" w:rsidP="00D6384E">
            <w:pPr>
              <w:jc w:val="right"/>
              <w:rPr>
                <w:rFonts w:ascii="Calibri" w:eastAsia="Times New Roman" w:hAnsi="Calibri" w:cs="Times New Roman"/>
                <w:color w:val="000000"/>
              </w:rPr>
            </w:pPr>
            <w:r w:rsidRPr="00C30119">
              <w:t>335</w:t>
            </w:r>
          </w:p>
        </w:tc>
        <w:tc>
          <w:tcPr>
            <w:tcW w:w="1201" w:type="pct"/>
            <w:tcBorders>
              <w:top w:val="nil"/>
              <w:left w:val="nil"/>
              <w:bottom w:val="single" w:sz="4" w:space="0" w:color="auto"/>
              <w:right w:val="nil"/>
            </w:tcBorders>
          </w:tcPr>
          <w:p w14:paraId="107E7944" w14:textId="3BD3E0CA" w:rsidR="002757AD" w:rsidRPr="007C49EF" w:rsidRDefault="002757AD" w:rsidP="00D6384E">
            <w:pPr>
              <w:jc w:val="right"/>
              <w:rPr>
                <w:rFonts w:ascii="Calibri" w:eastAsia="Times New Roman" w:hAnsi="Calibri" w:cs="Times New Roman"/>
                <w:color w:val="000000"/>
              </w:rPr>
            </w:pPr>
            <w:r w:rsidRPr="007C49EF">
              <w:rPr>
                <w:color w:val="000000"/>
              </w:rPr>
              <w:t>77.72 (73.49, 81.57)</w:t>
            </w:r>
          </w:p>
        </w:tc>
        <w:tc>
          <w:tcPr>
            <w:tcW w:w="933" w:type="pct"/>
            <w:tcBorders>
              <w:top w:val="nil"/>
              <w:left w:val="nil"/>
              <w:bottom w:val="single" w:sz="4" w:space="0" w:color="auto"/>
              <w:right w:val="nil"/>
            </w:tcBorders>
          </w:tcPr>
          <w:p w14:paraId="5EFEE876" w14:textId="77777777" w:rsidR="002757AD" w:rsidRPr="009D5E2C" w:rsidRDefault="002757AD" w:rsidP="00D6384E">
            <w:pPr>
              <w:jc w:val="right"/>
              <w:rPr>
                <w:rFonts w:ascii="Calibri" w:eastAsia="Times New Roman" w:hAnsi="Calibri" w:cs="Times New Roman"/>
                <w:color w:val="000000"/>
              </w:rPr>
            </w:pPr>
          </w:p>
        </w:tc>
        <w:tc>
          <w:tcPr>
            <w:tcW w:w="533" w:type="pct"/>
            <w:tcBorders>
              <w:top w:val="nil"/>
              <w:left w:val="nil"/>
              <w:right w:val="nil"/>
            </w:tcBorders>
          </w:tcPr>
          <w:p w14:paraId="7428F0FF" w14:textId="77777777" w:rsidR="002757AD" w:rsidRPr="009D5E2C" w:rsidRDefault="002757AD" w:rsidP="00D6384E">
            <w:pPr>
              <w:jc w:val="right"/>
              <w:rPr>
                <w:rFonts w:ascii="Calibri" w:eastAsia="Times New Roman" w:hAnsi="Calibri" w:cs="Times New Roman"/>
                <w:color w:val="000000"/>
              </w:rPr>
            </w:pPr>
          </w:p>
        </w:tc>
        <w:tc>
          <w:tcPr>
            <w:tcW w:w="665" w:type="pct"/>
            <w:tcBorders>
              <w:top w:val="nil"/>
              <w:left w:val="nil"/>
              <w:right w:val="nil"/>
            </w:tcBorders>
          </w:tcPr>
          <w:p w14:paraId="0544EC49" w14:textId="77777777" w:rsidR="002757AD" w:rsidRPr="009D5E2C" w:rsidRDefault="002757AD" w:rsidP="00D6384E">
            <w:pPr>
              <w:jc w:val="right"/>
              <w:rPr>
                <w:rFonts w:ascii="Calibri" w:eastAsia="Times New Roman" w:hAnsi="Calibri" w:cs="Times New Roman"/>
                <w:color w:val="000000"/>
              </w:rPr>
            </w:pPr>
          </w:p>
        </w:tc>
      </w:tr>
    </w:tbl>
    <w:p w14:paraId="0643F86F" w14:textId="0A70D9FA" w:rsidR="00746044" w:rsidRDefault="00BD40B8" w:rsidP="009D5E2C">
      <w:pPr>
        <w:spacing w:line="240" w:lineRule="auto"/>
        <w:rPr>
          <w:sz w:val="20"/>
          <w:szCs w:val="20"/>
          <w:lang w:val="en-US"/>
        </w:rPr>
        <w:sectPr w:rsidR="00746044" w:rsidSect="00540157">
          <w:pgSz w:w="16838" w:h="11906" w:orient="landscape"/>
          <w:pgMar w:top="1440" w:right="1440" w:bottom="1440" w:left="1440" w:header="708" w:footer="708" w:gutter="0"/>
          <w:cols w:space="708"/>
          <w:docGrid w:linePitch="360"/>
        </w:sectPr>
      </w:pPr>
      <w:proofErr w:type="gramStart"/>
      <w:r>
        <w:rPr>
          <w:rFonts w:eastAsia="Times New Roman" w:cs="Times New Roman"/>
          <w:color w:val="000000"/>
          <w:sz w:val="20"/>
          <w:szCs w:val="20"/>
          <w:vertAlign w:val="superscript"/>
          <w:lang w:val="en-US"/>
        </w:rPr>
        <w:t>1</w:t>
      </w:r>
      <w:r>
        <w:rPr>
          <w:rFonts w:eastAsia="Times New Roman" w:cs="Times New Roman"/>
          <w:color w:val="000000"/>
          <w:sz w:val="20"/>
          <w:szCs w:val="20"/>
          <w:lang w:val="en-US"/>
        </w:rPr>
        <w:t>Number of participants with self-reported diabetes</w:t>
      </w:r>
      <w:r>
        <w:rPr>
          <w:rFonts w:eastAsia="Times New Roman" w:cs="Times New Roman"/>
          <w:color w:val="000000"/>
          <w:sz w:val="20"/>
          <w:szCs w:val="20"/>
          <w:vertAlign w:val="superscript"/>
          <w:lang w:val="en-US"/>
        </w:rPr>
        <w:br/>
        <w:t>2</w:t>
      </w:r>
      <w:r w:rsidR="00141D83">
        <w:rPr>
          <w:rFonts w:eastAsia="Times New Roman" w:cs="Times New Roman"/>
          <w:color w:val="000000"/>
          <w:sz w:val="20"/>
          <w:szCs w:val="20"/>
          <w:lang w:val="en-US"/>
        </w:rPr>
        <w:t>Number of participant who</w:t>
      </w:r>
      <w:r w:rsidR="00141D83">
        <w:rPr>
          <w:sz w:val="20"/>
          <w:szCs w:val="20"/>
          <w:lang w:val="en-US"/>
        </w:rPr>
        <w:t xml:space="preserve"> met</w:t>
      </w:r>
      <w:r w:rsidR="009D5E2C" w:rsidRPr="009D5E2C">
        <w:rPr>
          <w:sz w:val="20"/>
          <w:szCs w:val="20"/>
          <w:lang w:val="en-US"/>
        </w:rPr>
        <w:t xml:space="preserve"> NHMRC diabetes eye examination guidelines.</w:t>
      </w:r>
      <w:proofErr w:type="gramEnd"/>
      <w:r>
        <w:rPr>
          <w:sz w:val="20"/>
          <w:szCs w:val="20"/>
          <w:vertAlign w:val="superscript"/>
          <w:lang w:val="en-US"/>
        </w:rPr>
        <w:br/>
        <w:t>3</w:t>
      </w:r>
      <w:r w:rsidR="009D5E2C" w:rsidRPr="009D5E2C">
        <w:rPr>
          <w:sz w:val="20"/>
          <w:szCs w:val="20"/>
          <w:lang w:val="en-US"/>
        </w:rPr>
        <w:t>Current NHMRC guidelines rec</w:t>
      </w:r>
      <w:r w:rsidR="00C54040">
        <w:rPr>
          <w:sz w:val="20"/>
          <w:szCs w:val="20"/>
          <w:lang w:val="en-US"/>
        </w:rPr>
        <w:t>ommend a diabetic eye</w:t>
      </w:r>
      <w:r w:rsidR="009D5E2C" w:rsidRPr="009D5E2C">
        <w:rPr>
          <w:sz w:val="20"/>
          <w:szCs w:val="20"/>
          <w:lang w:val="en-US"/>
        </w:rPr>
        <w:t xml:space="preserve"> examination </w:t>
      </w:r>
      <w:r w:rsidR="009D5E2C" w:rsidRPr="009D5E2C">
        <w:rPr>
          <w:rFonts w:eastAsia="Times New Roman" w:cs="Times New Roman"/>
          <w:sz w:val="20"/>
          <w:szCs w:val="20"/>
          <w:lang w:val="en-US"/>
        </w:rPr>
        <w:t>annually for Aboriginal or</w:t>
      </w:r>
      <w:r w:rsidR="007E28ED">
        <w:rPr>
          <w:rFonts w:eastAsia="Times New Roman" w:cs="Times New Roman"/>
          <w:sz w:val="20"/>
          <w:szCs w:val="20"/>
          <w:lang w:val="en-US"/>
        </w:rPr>
        <w:t xml:space="preserve"> Torres Strait Islander persons</w:t>
      </w:r>
      <w:r w:rsidR="007E28ED">
        <w:rPr>
          <w:rFonts w:eastAsia="Times New Roman" w:cs="Times New Roman"/>
          <w:sz w:val="20"/>
          <w:szCs w:val="20"/>
          <w:lang w:val="en-US"/>
        </w:rPr>
        <w:br/>
      </w:r>
      <w:r w:rsidR="009D5E2C" w:rsidRPr="009D5E2C">
        <w:rPr>
          <w:rFonts w:eastAsia="Times New Roman" w:cs="Times New Roman"/>
          <w:sz w:val="20"/>
          <w:szCs w:val="20"/>
          <w:lang w:val="en-US"/>
        </w:rPr>
        <w:t>with diabetes</w:t>
      </w:r>
      <w:r w:rsidR="009D5E2C" w:rsidRPr="009D5E2C">
        <w:rPr>
          <w:sz w:val="20"/>
          <w:szCs w:val="20"/>
          <w:lang w:val="en-US"/>
        </w:rPr>
        <w:t xml:space="preserve"> and at least every 2 years for non-Indigenous Australians with diabetes </w:t>
      </w:r>
      <w:r w:rsidR="009D5E2C" w:rsidRPr="009D5E2C">
        <w:rPr>
          <w:sz w:val="20"/>
          <w:szCs w:val="20"/>
          <w:lang w:val="en-US"/>
        </w:rPr>
        <w:fldChar w:fldCharType="begin"/>
      </w:r>
      <w:r w:rsidR="00EF0EBD">
        <w:rPr>
          <w:sz w:val="20"/>
          <w:szCs w:val="20"/>
          <w:lang w:val="en-US"/>
        </w:rPr>
        <w:instrText xml:space="preserve"> ADDIN EN.CITE &lt;EndNote&gt;&lt;Cite&gt;&lt;Author&gt;NHMRC&lt;/Author&gt;&lt;Year&gt;2008&lt;/Year&gt;&lt;RecNum&gt;504&lt;/RecNum&gt;&lt;DisplayText&gt;[26]&lt;/DisplayText&gt;&lt;record&gt;&lt;rec-number&gt;504&lt;/rec-number&gt;&lt;foreign-keys&gt;&lt;key app="EN" db-id="xdrxsxr2laxwr9e0xsop0prfpatx9tvtrsff" timestamp="1461632002"&gt;504&lt;/key&gt;&lt;/foreign-keys&gt;&lt;ref-type name="Government Document"&gt;46&lt;/ref-type&gt;&lt;contributors&gt;&lt;authors&gt;&lt;author&gt;NHMRC&lt;/author&gt;&lt;/authors&gt;&lt;secondary-authors&gt;&lt;author&gt;National Health and Medical Research Council&lt;/author&gt;&lt;/secondary-authors&gt;&lt;/contributors&gt;&lt;titles&gt;&lt;title&gt;Guidelines for the management of diabetic retinopathy &lt;/title&gt;&lt;/titles&gt;&lt;dates&gt;&lt;year&gt;2008&lt;/year&gt;&lt;/dates&gt;&lt;pub-location&gt;https://www.nhmrc.gov.au&lt;/pub-location&gt;&lt;urls&gt;&lt;/urls&gt;&lt;/record&gt;&lt;/Cite&gt;&lt;/EndNote&gt;</w:instrText>
      </w:r>
      <w:r w:rsidR="009D5E2C" w:rsidRPr="009D5E2C">
        <w:rPr>
          <w:sz w:val="20"/>
          <w:szCs w:val="20"/>
          <w:lang w:val="en-US"/>
        </w:rPr>
        <w:fldChar w:fldCharType="separate"/>
      </w:r>
      <w:r w:rsidR="00EF0EBD">
        <w:rPr>
          <w:noProof/>
          <w:sz w:val="20"/>
          <w:szCs w:val="20"/>
          <w:lang w:val="en-US"/>
        </w:rPr>
        <w:t>[26]</w:t>
      </w:r>
      <w:r w:rsidR="009D5E2C" w:rsidRPr="009D5E2C">
        <w:rPr>
          <w:sz w:val="20"/>
          <w:szCs w:val="20"/>
          <w:lang w:val="en-US"/>
        </w:rPr>
        <w:fldChar w:fldCharType="end"/>
      </w:r>
      <w:r w:rsidR="00C52989">
        <w:rPr>
          <w:sz w:val="20"/>
          <w:szCs w:val="20"/>
          <w:lang w:val="en-US"/>
        </w:rPr>
        <w:br/>
      </w:r>
      <w:r w:rsidR="00B61D47">
        <w:rPr>
          <w:sz w:val="20"/>
          <w:szCs w:val="20"/>
          <w:vertAlign w:val="superscript"/>
          <w:lang w:val="en-US"/>
        </w:rPr>
        <w:t>*</w:t>
      </w:r>
      <w:r w:rsidR="00825449" w:rsidRPr="00825449">
        <w:rPr>
          <w:sz w:val="20"/>
          <w:szCs w:val="20"/>
          <w:lang w:val="en-US"/>
        </w:rPr>
        <w:t>p values denote whether differences between remoteness areas were significantly different fro</w:t>
      </w:r>
      <w:r w:rsidR="007E28ED">
        <w:rPr>
          <w:sz w:val="20"/>
          <w:szCs w:val="20"/>
          <w:lang w:val="en-US"/>
        </w:rPr>
        <w:t>m the reference RA, Major City.</w:t>
      </w:r>
      <w:r w:rsidR="007E28ED">
        <w:rPr>
          <w:sz w:val="20"/>
          <w:szCs w:val="20"/>
          <w:lang w:val="en-US"/>
        </w:rPr>
        <w:br/>
      </w:r>
      <w:r w:rsidR="006F1FB9" w:rsidRPr="006F1FB9">
        <w:rPr>
          <w:sz w:val="20"/>
          <w:szCs w:val="20"/>
          <w:lang w:val="en-US"/>
        </w:rPr>
        <w:t>Statistical significance was set as a p value of ≤0.05 (two tailed</w:t>
      </w:r>
      <w:r w:rsidR="006F1FB9">
        <w:rPr>
          <w:sz w:val="20"/>
          <w:szCs w:val="20"/>
          <w:lang w:val="en-US"/>
        </w:rPr>
        <w:t>).</w:t>
      </w:r>
    </w:p>
    <w:p w14:paraId="148D52F1" w14:textId="0CC1EA3E" w:rsidR="009D5E2C" w:rsidRPr="009D5E2C" w:rsidRDefault="009D5E2C" w:rsidP="009D5E2C">
      <w:pPr>
        <w:spacing w:line="240" w:lineRule="auto"/>
        <w:rPr>
          <w:sz w:val="20"/>
          <w:szCs w:val="20"/>
          <w:lang w:val="en-US"/>
        </w:rPr>
      </w:pPr>
    </w:p>
    <w:p w14:paraId="65376146" w14:textId="36664716" w:rsidR="009D5E2C" w:rsidRPr="009D5E2C" w:rsidRDefault="009D5E2C" w:rsidP="00746044">
      <w:pPr>
        <w:spacing w:line="240" w:lineRule="auto"/>
        <w:rPr>
          <w:iCs/>
          <w:color w:val="44546A" w:themeColor="text2"/>
          <w:sz w:val="24"/>
          <w:szCs w:val="24"/>
        </w:rPr>
      </w:pPr>
      <w:bookmarkStart w:id="515" w:name="_Ref453589254"/>
      <w:bookmarkStart w:id="516" w:name="_Toc453601486"/>
      <w:bookmarkStart w:id="517" w:name="_Toc455489100"/>
      <w:proofErr w:type="gramStart"/>
      <w:r w:rsidRPr="009D5E2C">
        <w:rPr>
          <w:iCs/>
          <w:sz w:val="24"/>
          <w:szCs w:val="24"/>
        </w:rPr>
        <w:t xml:space="preserve">Table </w:t>
      </w:r>
      <w:r w:rsidRPr="009D5E2C">
        <w:rPr>
          <w:iCs/>
          <w:sz w:val="24"/>
          <w:szCs w:val="24"/>
        </w:rPr>
        <w:fldChar w:fldCharType="begin"/>
      </w:r>
      <w:r w:rsidRPr="009D5E2C">
        <w:rPr>
          <w:iCs/>
          <w:sz w:val="24"/>
          <w:szCs w:val="24"/>
        </w:rPr>
        <w:instrText xml:space="preserve"> SEQ Table \* ARABIC </w:instrText>
      </w:r>
      <w:r w:rsidRPr="009D5E2C">
        <w:rPr>
          <w:iCs/>
          <w:sz w:val="24"/>
          <w:szCs w:val="24"/>
        </w:rPr>
        <w:fldChar w:fldCharType="separate"/>
      </w:r>
      <w:r w:rsidR="005E75F0">
        <w:rPr>
          <w:iCs/>
          <w:noProof/>
          <w:sz w:val="24"/>
          <w:szCs w:val="24"/>
        </w:rPr>
        <w:t>23</w:t>
      </w:r>
      <w:r w:rsidRPr="009D5E2C">
        <w:rPr>
          <w:iCs/>
          <w:sz w:val="24"/>
          <w:szCs w:val="24"/>
        </w:rPr>
        <w:fldChar w:fldCharType="end"/>
      </w:r>
      <w:bookmarkEnd w:id="515"/>
      <w:r w:rsidRPr="009D5E2C">
        <w:rPr>
          <w:iCs/>
          <w:sz w:val="24"/>
          <w:szCs w:val="24"/>
        </w:rPr>
        <w:t>.</w:t>
      </w:r>
      <w:proofErr w:type="gramEnd"/>
      <w:r w:rsidRPr="009D5E2C">
        <w:rPr>
          <w:iCs/>
          <w:sz w:val="24"/>
          <w:szCs w:val="24"/>
        </w:rPr>
        <w:t xml:space="preserve"> Diabetes eye examination rate in non-Indigenous and Indigenous participants in the NEHS, by Remoteness Area</w:t>
      </w:r>
      <w:bookmarkEnd w:id="516"/>
      <w:bookmarkEnd w:id="517"/>
    </w:p>
    <w:tbl>
      <w:tblPr>
        <w:tblpPr w:leftFromText="180" w:rightFromText="180" w:vertAnchor="text" w:horzAnchor="page" w:tblpX="1880" w:tblpY="83"/>
        <w:tblW w:w="12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276"/>
        <w:gridCol w:w="1418"/>
        <w:gridCol w:w="1275"/>
        <w:gridCol w:w="1276"/>
        <w:gridCol w:w="1559"/>
        <w:gridCol w:w="1418"/>
      </w:tblGrid>
      <w:tr w:rsidR="009D5E2C" w:rsidRPr="009D5E2C" w14:paraId="2E4777BA" w14:textId="77777777" w:rsidTr="00CA2C3C">
        <w:trPr>
          <w:trHeight w:val="220"/>
        </w:trPr>
        <w:tc>
          <w:tcPr>
            <w:tcW w:w="1843" w:type="dxa"/>
            <w:tcBorders>
              <w:top w:val="single" w:sz="4" w:space="0" w:color="auto"/>
              <w:left w:val="nil"/>
              <w:bottom w:val="nil"/>
              <w:right w:val="nil"/>
            </w:tcBorders>
            <w:shd w:val="clear" w:color="auto" w:fill="auto"/>
            <w:noWrap/>
            <w:vAlign w:val="center"/>
            <w:hideMark/>
          </w:tcPr>
          <w:p w14:paraId="0178BF58" w14:textId="77777777" w:rsidR="009D5E2C" w:rsidRPr="009D5E2C" w:rsidRDefault="009D5E2C" w:rsidP="009D5E2C">
            <w:pPr>
              <w:spacing w:after="0" w:line="240" w:lineRule="auto"/>
              <w:jc w:val="both"/>
              <w:rPr>
                <w:rFonts w:ascii="Calibri" w:eastAsia="Times New Roman" w:hAnsi="Calibri" w:cs="Times New Roman"/>
                <w:color w:val="000000"/>
                <w:lang w:val="en-US"/>
              </w:rPr>
            </w:pPr>
          </w:p>
        </w:tc>
        <w:tc>
          <w:tcPr>
            <w:tcW w:w="2693" w:type="dxa"/>
            <w:gridSpan w:val="2"/>
            <w:tcBorders>
              <w:top w:val="single" w:sz="4" w:space="0" w:color="auto"/>
              <w:left w:val="nil"/>
              <w:right w:val="nil"/>
            </w:tcBorders>
            <w:shd w:val="clear" w:color="auto" w:fill="auto"/>
            <w:noWrap/>
            <w:vAlign w:val="center"/>
          </w:tcPr>
          <w:p w14:paraId="10515296" w14:textId="77777777" w:rsidR="009D5E2C" w:rsidRPr="009D5E2C" w:rsidRDefault="009D5E2C" w:rsidP="009D5E2C">
            <w:pPr>
              <w:spacing w:after="0" w:line="240" w:lineRule="auto"/>
              <w:jc w:val="center"/>
              <w:rPr>
                <w:rFonts w:ascii="Calibri" w:eastAsia="Times New Roman" w:hAnsi="Calibri" w:cs="Times New Roman"/>
                <w:b/>
                <w:bCs/>
                <w:color w:val="000000"/>
                <w:lang w:val="en-US"/>
              </w:rPr>
            </w:pPr>
            <w:r w:rsidRPr="009D5E2C">
              <w:rPr>
                <w:rFonts w:ascii="Calibri" w:eastAsia="Times New Roman" w:hAnsi="Calibri" w:cs="Times New Roman"/>
                <w:b/>
                <w:bCs/>
                <w:color w:val="000000"/>
                <w:lang w:val="en-US"/>
              </w:rPr>
              <w:t>1 year</w:t>
            </w:r>
          </w:p>
        </w:tc>
        <w:tc>
          <w:tcPr>
            <w:tcW w:w="2694" w:type="dxa"/>
            <w:gridSpan w:val="2"/>
            <w:tcBorders>
              <w:left w:val="nil"/>
              <w:right w:val="nil"/>
            </w:tcBorders>
            <w:shd w:val="clear" w:color="auto" w:fill="auto"/>
            <w:vAlign w:val="center"/>
          </w:tcPr>
          <w:p w14:paraId="1ADA0024" w14:textId="77777777" w:rsidR="009D5E2C" w:rsidRPr="009D5E2C" w:rsidRDefault="009D5E2C" w:rsidP="009D5E2C">
            <w:pPr>
              <w:spacing w:after="0" w:line="240" w:lineRule="auto"/>
              <w:jc w:val="center"/>
              <w:rPr>
                <w:rFonts w:ascii="Calibri" w:eastAsia="Times New Roman" w:hAnsi="Calibri" w:cs="Times New Roman"/>
                <w:b/>
                <w:bCs/>
                <w:color w:val="000000"/>
                <w:lang w:val="en-US"/>
              </w:rPr>
            </w:pPr>
            <w:r w:rsidRPr="009D5E2C">
              <w:rPr>
                <w:rFonts w:ascii="Calibri" w:eastAsia="Times New Roman" w:hAnsi="Calibri" w:cs="Times New Roman"/>
                <w:b/>
                <w:bCs/>
                <w:color w:val="000000"/>
                <w:lang w:val="en-US"/>
              </w:rPr>
              <w:t>1-2 years</w:t>
            </w:r>
          </w:p>
        </w:tc>
        <w:tc>
          <w:tcPr>
            <w:tcW w:w="2551" w:type="dxa"/>
            <w:gridSpan w:val="2"/>
            <w:tcBorders>
              <w:left w:val="nil"/>
              <w:right w:val="nil"/>
            </w:tcBorders>
            <w:shd w:val="clear" w:color="auto" w:fill="auto"/>
            <w:vAlign w:val="center"/>
          </w:tcPr>
          <w:p w14:paraId="3844142C" w14:textId="77777777" w:rsidR="009D5E2C" w:rsidRPr="009D5E2C" w:rsidRDefault="009D5E2C" w:rsidP="009D5E2C">
            <w:pPr>
              <w:spacing w:after="0" w:line="240" w:lineRule="auto"/>
              <w:jc w:val="center"/>
              <w:rPr>
                <w:rFonts w:ascii="Calibri" w:eastAsia="Times New Roman" w:hAnsi="Calibri" w:cs="Times New Roman"/>
                <w:b/>
                <w:bCs/>
                <w:color w:val="000000"/>
                <w:lang w:val="en-US"/>
              </w:rPr>
            </w:pPr>
            <w:r w:rsidRPr="009D5E2C">
              <w:rPr>
                <w:rFonts w:ascii="Calibri" w:eastAsia="Times New Roman" w:hAnsi="Calibri" w:cs="Times New Roman"/>
                <w:b/>
                <w:bCs/>
                <w:color w:val="000000"/>
                <w:lang w:val="en-US"/>
              </w:rPr>
              <w:t>&gt;2 years</w:t>
            </w:r>
          </w:p>
        </w:tc>
        <w:tc>
          <w:tcPr>
            <w:tcW w:w="2977" w:type="dxa"/>
            <w:gridSpan w:val="2"/>
            <w:tcBorders>
              <w:left w:val="nil"/>
              <w:right w:val="nil"/>
            </w:tcBorders>
          </w:tcPr>
          <w:p w14:paraId="26C6A8D3" w14:textId="77777777" w:rsidR="009D5E2C" w:rsidRPr="009D5E2C" w:rsidRDefault="009D5E2C" w:rsidP="009D5E2C">
            <w:pPr>
              <w:spacing w:after="0" w:line="240" w:lineRule="auto"/>
              <w:jc w:val="center"/>
              <w:rPr>
                <w:rFonts w:ascii="Calibri" w:eastAsia="Times New Roman" w:hAnsi="Calibri" w:cs="Times New Roman"/>
                <w:b/>
                <w:bCs/>
                <w:color w:val="000000"/>
                <w:lang w:val="en-US"/>
              </w:rPr>
            </w:pPr>
            <w:r w:rsidRPr="009D5E2C">
              <w:rPr>
                <w:rFonts w:ascii="Calibri" w:eastAsia="Times New Roman" w:hAnsi="Calibri" w:cs="Times New Roman"/>
                <w:b/>
                <w:bCs/>
                <w:color w:val="000000"/>
                <w:lang w:val="en-US"/>
              </w:rPr>
              <w:t>Never</w:t>
            </w:r>
          </w:p>
        </w:tc>
      </w:tr>
      <w:tr w:rsidR="00CA2C3C" w:rsidRPr="009D5E2C" w14:paraId="436FE391" w14:textId="77777777" w:rsidTr="00CA2C3C">
        <w:trPr>
          <w:trHeight w:val="302"/>
        </w:trPr>
        <w:tc>
          <w:tcPr>
            <w:tcW w:w="1843" w:type="dxa"/>
            <w:tcBorders>
              <w:top w:val="nil"/>
              <w:left w:val="nil"/>
              <w:bottom w:val="nil"/>
              <w:right w:val="nil"/>
            </w:tcBorders>
            <w:shd w:val="clear" w:color="auto" w:fill="auto"/>
            <w:noWrap/>
            <w:vAlign w:val="center"/>
          </w:tcPr>
          <w:p w14:paraId="045EE479" w14:textId="00C2B387" w:rsidR="00CA2C3C" w:rsidRPr="00CA2C3C" w:rsidRDefault="00CA2C3C" w:rsidP="009D5E2C">
            <w:pPr>
              <w:spacing w:after="0" w:line="240" w:lineRule="auto"/>
              <w:rPr>
                <w:rFonts w:ascii="Calibri" w:eastAsia="Times New Roman" w:hAnsi="Calibri" w:cs="Times New Roman"/>
                <w:b/>
                <w:color w:val="000000"/>
                <w:vertAlign w:val="superscript"/>
                <w:lang w:val="en-US"/>
              </w:rPr>
            </w:pPr>
            <w:r w:rsidRPr="00CA2C3C">
              <w:rPr>
                <w:rFonts w:ascii="Calibri" w:eastAsia="Times New Roman" w:hAnsi="Calibri" w:cs="Times New Roman"/>
                <w:b/>
                <w:color w:val="000000"/>
                <w:lang w:val="en-US"/>
              </w:rPr>
              <w:t>Indigenous</w:t>
            </w:r>
            <w:r w:rsidRPr="00CA2C3C">
              <w:rPr>
                <w:rFonts w:ascii="Calibri" w:eastAsia="Times New Roman" w:hAnsi="Calibri" w:cs="Times New Roman"/>
                <w:b/>
                <w:color w:val="000000"/>
                <w:vertAlign w:val="superscript"/>
                <w:lang w:val="en-US"/>
              </w:rPr>
              <w:t>1</w:t>
            </w:r>
          </w:p>
        </w:tc>
        <w:tc>
          <w:tcPr>
            <w:tcW w:w="1276" w:type="dxa"/>
            <w:tcBorders>
              <w:top w:val="single" w:sz="4" w:space="0" w:color="auto"/>
              <w:left w:val="nil"/>
              <w:bottom w:val="nil"/>
              <w:right w:val="nil"/>
            </w:tcBorders>
            <w:noWrap/>
          </w:tcPr>
          <w:p w14:paraId="476FB51F" w14:textId="646AE02D" w:rsidR="00CA2C3C" w:rsidRPr="00CA2C3C" w:rsidRDefault="00CA2C3C" w:rsidP="009D5E2C">
            <w:pPr>
              <w:spacing w:after="0" w:line="240" w:lineRule="auto"/>
              <w:jc w:val="right"/>
              <w:rPr>
                <w:b/>
                <w:lang w:val="en-US"/>
              </w:rPr>
            </w:pPr>
            <w:r w:rsidRPr="00CA2C3C">
              <w:rPr>
                <w:rFonts w:ascii="Calibri" w:eastAsia="Times New Roman" w:hAnsi="Calibri" w:cs="Times New Roman"/>
                <w:b/>
                <w:color w:val="000000"/>
                <w:lang w:val="en-US"/>
              </w:rPr>
              <w:t>n (%)</w:t>
            </w:r>
            <w:r w:rsidRPr="00CA2C3C">
              <w:rPr>
                <w:rFonts w:ascii="Calibri" w:eastAsia="Times New Roman" w:hAnsi="Calibri" w:cs="Times New Roman"/>
                <w:b/>
                <w:color w:val="000000"/>
                <w:vertAlign w:val="superscript"/>
                <w:lang w:val="en-US"/>
              </w:rPr>
              <w:t>2</w:t>
            </w:r>
          </w:p>
        </w:tc>
        <w:tc>
          <w:tcPr>
            <w:tcW w:w="1417" w:type="dxa"/>
            <w:tcBorders>
              <w:top w:val="single" w:sz="4" w:space="0" w:color="auto"/>
              <w:left w:val="nil"/>
              <w:bottom w:val="nil"/>
              <w:right w:val="nil"/>
            </w:tcBorders>
          </w:tcPr>
          <w:p w14:paraId="238444D3" w14:textId="0565F36E" w:rsidR="00CA2C3C" w:rsidRPr="00CA2C3C" w:rsidRDefault="00CA2C3C" w:rsidP="009D5E2C">
            <w:pPr>
              <w:spacing w:after="0" w:line="240" w:lineRule="auto"/>
              <w:jc w:val="right"/>
              <w:rPr>
                <w:b/>
                <w:lang w:val="en-US"/>
              </w:rPr>
            </w:pPr>
            <w:r w:rsidRPr="00CA2C3C">
              <w:rPr>
                <w:rFonts w:ascii="Calibri" w:eastAsia="Times New Roman" w:hAnsi="Calibri" w:cs="Times New Roman"/>
                <w:b/>
                <w:color w:val="000000"/>
                <w:lang w:val="en-US"/>
              </w:rPr>
              <w:t>95% CI (%)</w:t>
            </w:r>
          </w:p>
        </w:tc>
        <w:tc>
          <w:tcPr>
            <w:tcW w:w="1276" w:type="dxa"/>
            <w:tcBorders>
              <w:top w:val="single" w:sz="4" w:space="0" w:color="auto"/>
              <w:left w:val="nil"/>
              <w:bottom w:val="nil"/>
              <w:right w:val="nil"/>
            </w:tcBorders>
            <w:noWrap/>
          </w:tcPr>
          <w:p w14:paraId="24510EF9" w14:textId="39E69148" w:rsidR="00CA2C3C" w:rsidRPr="00CA2C3C" w:rsidRDefault="00CA2C3C" w:rsidP="009D5E2C">
            <w:pPr>
              <w:spacing w:after="0" w:line="240" w:lineRule="auto"/>
              <w:jc w:val="right"/>
              <w:rPr>
                <w:b/>
                <w:lang w:val="en-US"/>
              </w:rPr>
            </w:pPr>
            <w:proofErr w:type="gramStart"/>
            <w:r w:rsidRPr="00CA2C3C">
              <w:rPr>
                <w:rFonts w:ascii="Calibri" w:eastAsia="Times New Roman" w:hAnsi="Calibri" w:cs="Times New Roman"/>
                <w:b/>
                <w:color w:val="000000"/>
                <w:lang w:val="en-US"/>
              </w:rPr>
              <w:t>n</w:t>
            </w:r>
            <w:proofErr w:type="gramEnd"/>
            <w:r w:rsidRPr="00CA2C3C">
              <w:rPr>
                <w:rFonts w:ascii="Calibri" w:eastAsia="Times New Roman" w:hAnsi="Calibri" w:cs="Times New Roman"/>
                <w:b/>
                <w:color w:val="000000"/>
                <w:lang w:val="en-US"/>
              </w:rPr>
              <w:t xml:space="preserve"> (%)</w:t>
            </w:r>
          </w:p>
        </w:tc>
        <w:tc>
          <w:tcPr>
            <w:tcW w:w="1418" w:type="dxa"/>
            <w:tcBorders>
              <w:top w:val="single" w:sz="4" w:space="0" w:color="auto"/>
              <w:left w:val="nil"/>
              <w:bottom w:val="nil"/>
              <w:right w:val="nil"/>
            </w:tcBorders>
          </w:tcPr>
          <w:p w14:paraId="54B82266" w14:textId="0711AA81" w:rsidR="00CA2C3C" w:rsidRPr="00CA2C3C" w:rsidRDefault="00CA2C3C" w:rsidP="009D5E2C">
            <w:pPr>
              <w:spacing w:after="0" w:line="240" w:lineRule="auto"/>
              <w:jc w:val="right"/>
              <w:rPr>
                <w:b/>
                <w:lang w:val="en-US"/>
              </w:rPr>
            </w:pPr>
            <w:r w:rsidRPr="00CA2C3C">
              <w:rPr>
                <w:rFonts w:ascii="Calibri" w:eastAsia="Times New Roman" w:hAnsi="Calibri" w:cs="Times New Roman"/>
                <w:b/>
                <w:color w:val="000000"/>
                <w:lang w:val="en-US"/>
              </w:rPr>
              <w:t>95% CI (%)</w:t>
            </w:r>
          </w:p>
        </w:tc>
        <w:tc>
          <w:tcPr>
            <w:tcW w:w="1275" w:type="dxa"/>
            <w:tcBorders>
              <w:top w:val="single" w:sz="4" w:space="0" w:color="auto"/>
              <w:left w:val="nil"/>
              <w:bottom w:val="nil"/>
              <w:right w:val="nil"/>
            </w:tcBorders>
            <w:noWrap/>
          </w:tcPr>
          <w:p w14:paraId="370C88E2" w14:textId="521323B0" w:rsidR="00CA2C3C" w:rsidRPr="00CA2C3C" w:rsidRDefault="00CA2C3C" w:rsidP="009D5E2C">
            <w:pPr>
              <w:spacing w:after="0" w:line="240" w:lineRule="auto"/>
              <w:jc w:val="right"/>
              <w:rPr>
                <w:b/>
                <w:lang w:val="en-US"/>
              </w:rPr>
            </w:pPr>
            <w:proofErr w:type="gramStart"/>
            <w:r w:rsidRPr="00CA2C3C">
              <w:rPr>
                <w:rFonts w:ascii="Calibri" w:eastAsia="Times New Roman" w:hAnsi="Calibri" w:cs="Times New Roman"/>
                <w:b/>
                <w:color w:val="000000"/>
                <w:lang w:val="en-US"/>
              </w:rPr>
              <w:t>n</w:t>
            </w:r>
            <w:proofErr w:type="gramEnd"/>
            <w:r w:rsidRPr="00CA2C3C">
              <w:rPr>
                <w:rFonts w:ascii="Calibri" w:eastAsia="Times New Roman" w:hAnsi="Calibri" w:cs="Times New Roman"/>
                <w:b/>
                <w:color w:val="000000"/>
                <w:lang w:val="en-US"/>
              </w:rPr>
              <w:t xml:space="preserve"> (%)</w:t>
            </w:r>
          </w:p>
        </w:tc>
        <w:tc>
          <w:tcPr>
            <w:tcW w:w="1276" w:type="dxa"/>
            <w:tcBorders>
              <w:top w:val="single" w:sz="4" w:space="0" w:color="auto"/>
              <w:left w:val="nil"/>
              <w:bottom w:val="nil"/>
              <w:right w:val="nil"/>
            </w:tcBorders>
            <w:noWrap/>
          </w:tcPr>
          <w:p w14:paraId="76EC1A2B" w14:textId="4BC6DB33" w:rsidR="00CA2C3C" w:rsidRPr="00CA2C3C" w:rsidRDefault="00CA2C3C" w:rsidP="009D5E2C">
            <w:pPr>
              <w:spacing w:after="0" w:line="240" w:lineRule="auto"/>
              <w:jc w:val="right"/>
              <w:rPr>
                <w:b/>
                <w:lang w:val="en-US"/>
              </w:rPr>
            </w:pPr>
            <w:r w:rsidRPr="00CA2C3C">
              <w:rPr>
                <w:rFonts w:ascii="Calibri" w:eastAsia="Times New Roman" w:hAnsi="Calibri" w:cs="Times New Roman"/>
                <w:b/>
                <w:color w:val="000000"/>
                <w:lang w:val="en-US"/>
              </w:rPr>
              <w:t>95% CI (%)</w:t>
            </w:r>
          </w:p>
        </w:tc>
        <w:tc>
          <w:tcPr>
            <w:tcW w:w="1559" w:type="dxa"/>
            <w:tcBorders>
              <w:top w:val="single" w:sz="4" w:space="0" w:color="auto"/>
              <w:left w:val="nil"/>
              <w:bottom w:val="nil"/>
              <w:right w:val="nil"/>
            </w:tcBorders>
          </w:tcPr>
          <w:p w14:paraId="5AB4DC2E" w14:textId="7C4776BC" w:rsidR="00CA2C3C" w:rsidRPr="00CA2C3C" w:rsidRDefault="00CA2C3C" w:rsidP="009D5E2C">
            <w:pPr>
              <w:spacing w:after="0" w:line="240" w:lineRule="auto"/>
              <w:jc w:val="right"/>
              <w:rPr>
                <w:b/>
                <w:lang w:val="en-US"/>
              </w:rPr>
            </w:pPr>
            <w:proofErr w:type="gramStart"/>
            <w:r w:rsidRPr="00CA2C3C">
              <w:rPr>
                <w:rFonts w:ascii="Calibri" w:eastAsia="Times New Roman" w:hAnsi="Calibri" w:cs="Times New Roman"/>
                <w:b/>
                <w:color w:val="000000"/>
                <w:lang w:val="en-US"/>
              </w:rPr>
              <w:t>n</w:t>
            </w:r>
            <w:proofErr w:type="gramEnd"/>
            <w:r w:rsidRPr="00CA2C3C">
              <w:rPr>
                <w:rFonts w:ascii="Calibri" w:eastAsia="Times New Roman" w:hAnsi="Calibri" w:cs="Times New Roman"/>
                <w:b/>
                <w:color w:val="000000"/>
                <w:lang w:val="en-US"/>
              </w:rPr>
              <w:t xml:space="preserve"> (%)</w:t>
            </w:r>
          </w:p>
        </w:tc>
        <w:tc>
          <w:tcPr>
            <w:tcW w:w="1418" w:type="dxa"/>
            <w:tcBorders>
              <w:top w:val="single" w:sz="4" w:space="0" w:color="auto"/>
              <w:left w:val="nil"/>
              <w:bottom w:val="nil"/>
              <w:right w:val="nil"/>
            </w:tcBorders>
          </w:tcPr>
          <w:p w14:paraId="676FB497" w14:textId="64DD6BF9" w:rsidR="00CA2C3C" w:rsidRPr="00CA2C3C" w:rsidRDefault="00CA2C3C" w:rsidP="009D5E2C">
            <w:pPr>
              <w:spacing w:after="0" w:line="240" w:lineRule="auto"/>
              <w:jc w:val="right"/>
              <w:rPr>
                <w:b/>
                <w:lang w:val="en-US"/>
              </w:rPr>
            </w:pPr>
            <w:r w:rsidRPr="00CA2C3C">
              <w:rPr>
                <w:rFonts w:ascii="Calibri" w:eastAsia="Times New Roman" w:hAnsi="Calibri" w:cs="Times New Roman"/>
                <w:b/>
                <w:color w:val="000000"/>
                <w:lang w:val="en-US"/>
              </w:rPr>
              <w:t>95% CI (%)</w:t>
            </w:r>
          </w:p>
        </w:tc>
      </w:tr>
      <w:tr w:rsidR="00707068" w:rsidRPr="009D5E2C" w14:paraId="5212FF0A" w14:textId="77777777" w:rsidTr="00CA2C3C">
        <w:trPr>
          <w:trHeight w:val="302"/>
        </w:trPr>
        <w:tc>
          <w:tcPr>
            <w:tcW w:w="1843" w:type="dxa"/>
            <w:tcBorders>
              <w:top w:val="nil"/>
              <w:left w:val="nil"/>
              <w:bottom w:val="nil"/>
              <w:right w:val="nil"/>
            </w:tcBorders>
            <w:shd w:val="clear" w:color="auto" w:fill="auto"/>
            <w:noWrap/>
            <w:vAlign w:val="center"/>
            <w:hideMark/>
          </w:tcPr>
          <w:p w14:paraId="7468F7FB" w14:textId="77777777" w:rsidR="00707068" w:rsidRPr="009D5E2C" w:rsidRDefault="00707068" w:rsidP="00707068">
            <w:pPr>
              <w:spacing w:after="0" w:line="240" w:lineRule="auto"/>
              <w:rPr>
                <w:rFonts w:ascii="Calibri" w:eastAsia="Times New Roman" w:hAnsi="Calibri" w:cs="Times New Roman"/>
                <w:color w:val="000000"/>
                <w:lang w:val="en-US"/>
              </w:rPr>
            </w:pPr>
            <w:r w:rsidRPr="009D5E2C">
              <w:rPr>
                <w:rFonts w:ascii="Calibri" w:eastAsia="Times New Roman" w:hAnsi="Calibri" w:cs="Times New Roman"/>
                <w:color w:val="000000"/>
                <w:lang w:val="en-US"/>
              </w:rPr>
              <w:t>Major City</w:t>
            </w:r>
          </w:p>
        </w:tc>
        <w:tc>
          <w:tcPr>
            <w:tcW w:w="1276" w:type="dxa"/>
            <w:tcBorders>
              <w:top w:val="single" w:sz="4" w:space="0" w:color="auto"/>
              <w:left w:val="nil"/>
              <w:bottom w:val="nil"/>
              <w:right w:val="nil"/>
            </w:tcBorders>
            <w:noWrap/>
            <w:hideMark/>
          </w:tcPr>
          <w:p w14:paraId="79FE55AF" w14:textId="45AE9A2E" w:rsidR="00707068" w:rsidRPr="009D5E2C" w:rsidRDefault="00707068" w:rsidP="00707068">
            <w:pPr>
              <w:spacing w:after="0" w:line="240" w:lineRule="auto"/>
              <w:jc w:val="right"/>
              <w:rPr>
                <w:rFonts w:ascii="Calibri" w:eastAsia="Times New Roman" w:hAnsi="Calibri" w:cs="Times New Roman"/>
                <w:color w:val="000000"/>
                <w:lang w:val="en-US"/>
              </w:rPr>
            </w:pPr>
            <w:r w:rsidRPr="009D5E2C">
              <w:rPr>
                <w:lang w:val="en-US"/>
              </w:rPr>
              <w:t>148 (55.22)</w:t>
            </w:r>
          </w:p>
        </w:tc>
        <w:tc>
          <w:tcPr>
            <w:tcW w:w="1417" w:type="dxa"/>
            <w:tcBorders>
              <w:top w:val="single" w:sz="4" w:space="0" w:color="auto"/>
              <w:left w:val="nil"/>
              <w:bottom w:val="nil"/>
              <w:right w:val="nil"/>
            </w:tcBorders>
          </w:tcPr>
          <w:p w14:paraId="2D2A245E" w14:textId="616AD87D"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49.20, 61.10</w:t>
            </w:r>
          </w:p>
        </w:tc>
        <w:tc>
          <w:tcPr>
            <w:tcW w:w="1276" w:type="dxa"/>
            <w:tcBorders>
              <w:top w:val="single" w:sz="4" w:space="0" w:color="auto"/>
              <w:left w:val="nil"/>
              <w:bottom w:val="nil"/>
              <w:right w:val="nil"/>
            </w:tcBorders>
            <w:noWrap/>
            <w:hideMark/>
          </w:tcPr>
          <w:p w14:paraId="44C2057C" w14:textId="315E847E"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33 (12.31)</w:t>
            </w:r>
          </w:p>
        </w:tc>
        <w:tc>
          <w:tcPr>
            <w:tcW w:w="1418" w:type="dxa"/>
            <w:tcBorders>
              <w:top w:val="single" w:sz="4" w:space="0" w:color="auto"/>
              <w:left w:val="nil"/>
              <w:bottom w:val="nil"/>
              <w:right w:val="nil"/>
            </w:tcBorders>
          </w:tcPr>
          <w:p w14:paraId="62594FFE" w14:textId="31E04E2A"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8.87, 16.84</w:t>
            </w:r>
          </w:p>
        </w:tc>
        <w:tc>
          <w:tcPr>
            <w:tcW w:w="1275" w:type="dxa"/>
            <w:tcBorders>
              <w:top w:val="single" w:sz="4" w:space="0" w:color="auto"/>
              <w:left w:val="nil"/>
              <w:bottom w:val="nil"/>
              <w:right w:val="nil"/>
            </w:tcBorders>
            <w:noWrap/>
            <w:hideMark/>
          </w:tcPr>
          <w:p w14:paraId="175EBD56" w14:textId="3D615DD1"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25 (9.33)</w:t>
            </w:r>
          </w:p>
        </w:tc>
        <w:tc>
          <w:tcPr>
            <w:tcW w:w="1276" w:type="dxa"/>
            <w:tcBorders>
              <w:top w:val="single" w:sz="4" w:space="0" w:color="auto"/>
              <w:left w:val="nil"/>
              <w:bottom w:val="nil"/>
              <w:right w:val="nil"/>
            </w:tcBorders>
            <w:noWrap/>
            <w:hideMark/>
          </w:tcPr>
          <w:p w14:paraId="28923B99" w14:textId="7B1DDE20"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6.37, 13.45</w:t>
            </w:r>
          </w:p>
        </w:tc>
        <w:tc>
          <w:tcPr>
            <w:tcW w:w="1559" w:type="dxa"/>
            <w:tcBorders>
              <w:top w:val="single" w:sz="4" w:space="0" w:color="auto"/>
              <w:left w:val="nil"/>
              <w:bottom w:val="nil"/>
              <w:right w:val="nil"/>
            </w:tcBorders>
          </w:tcPr>
          <w:p w14:paraId="0D052EA2" w14:textId="6F9732E5"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62 (23.13)</w:t>
            </w:r>
          </w:p>
        </w:tc>
        <w:tc>
          <w:tcPr>
            <w:tcW w:w="1418" w:type="dxa"/>
            <w:tcBorders>
              <w:top w:val="single" w:sz="4" w:space="0" w:color="auto"/>
              <w:left w:val="nil"/>
              <w:bottom w:val="nil"/>
              <w:right w:val="nil"/>
            </w:tcBorders>
          </w:tcPr>
          <w:p w14:paraId="1ADAAC5C" w14:textId="08CDF33D"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18.45, 28.58</w:t>
            </w:r>
          </w:p>
        </w:tc>
      </w:tr>
      <w:tr w:rsidR="00707068" w:rsidRPr="009D5E2C" w14:paraId="7B951712" w14:textId="77777777" w:rsidTr="00CA2C3C">
        <w:trPr>
          <w:trHeight w:val="302"/>
        </w:trPr>
        <w:tc>
          <w:tcPr>
            <w:tcW w:w="1843" w:type="dxa"/>
            <w:tcBorders>
              <w:top w:val="nil"/>
              <w:left w:val="nil"/>
              <w:bottom w:val="nil"/>
              <w:right w:val="nil"/>
            </w:tcBorders>
            <w:shd w:val="clear" w:color="auto" w:fill="auto"/>
            <w:noWrap/>
            <w:vAlign w:val="center"/>
            <w:hideMark/>
          </w:tcPr>
          <w:p w14:paraId="3DCF169F" w14:textId="77777777" w:rsidR="00707068" w:rsidRPr="009D5E2C" w:rsidRDefault="00707068" w:rsidP="00707068">
            <w:pPr>
              <w:spacing w:after="0" w:line="240" w:lineRule="auto"/>
              <w:rPr>
                <w:rFonts w:ascii="Calibri" w:eastAsia="Times New Roman" w:hAnsi="Calibri" w:cs="Times New Roman"/>
                <w:color w:val="000000"/>
                <w:lang w:val="en-US"/>
              </w:rPr>
            </w:pPr>
            <w:r w:rsidRPr="009D5E2C">
              <w:rPr>
                <w:rFonts w:ascii="Calibri" w:eastAsia="Times New Roman" w:hAnsi="Calibri" w:cs="Times New Roman"/>
                <w:color w:val="000000"/>
                <w:lang w:val="en-US"/>
              </w:rPr>
              <w:t>Inner Regional</w:t>
            </w:r>
          </w:p>
        </w:tc>
        <w:tc>
          <w:tcPr>
            <w:tcW w:w="1276" w:type="dxa"/>
            <w:tcBorders>
              <w:top w:val="nil"/>
              <w:left w:val="nil"/>
              <w:bottom w:val="nil"/>
              <w:right w:val="nil"/>
            </w:tcBorders>
            <w:noWrap/>
            <w:hideMark/>
          </w:tcPr>
          <w:p w14:paraId="4CA3B27E" w14:textId="730AC588" w:rsidR="00707068" w:rsidRPr="009D5E2C" w:rsidRDefault="00707068" w:rsidP="00707068">
            <w:pPr>
              <w:spacing w:after="0" w:line="240" w:lineRule="auto"/>
              <w:jc w:val="right"/>
              <w:rPr>
                <w:rFonts w:ascii="Calibri" w:eastAsia="Times New Roman" w:hAnsi="Calibri" w:cs="Times New Roman"/>
                <w:color w:val="000000"/>
                <w:lang w:val="en-US"/>
              </w:rPr>
            </w:pPr>
            <w:r w:rsidRPr="009D5E2C">
              <w:rPr>
                <w:lang w:val="en-US"/>
              </w:rPr>
              <w:t>60 (61.86)</w:t>
            </w:r>
          </w:p>
        </w:tc>
        <w:tc>
          <w:tcPr>
            <w:tcW w:w="1417" w:type="dxa"/>
            <w:tcBorders>
              <w:top w:val="nil"/>
              <w:left w:val="nil"/>
              <w:bottom w:val="nil"/>
              <w:right w:val="nil"/>
            </w:tcBorders>
          </w:tcPr>
          <w:p w14:paraId="3F0378B8" w14:textId="29D59BC6"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51.77, 71.01</w:t>
            </w:r>
          </w:p>
        </w:tc>
        <w:tc>
          <w:tcPr>
            <w:tcW w:w="1276" w:type="dxa"/>
            <w:tcBorders>
              <w:top w:val="nil"/>
              <w:left w:val="nil"/>
              <w:bottom w:val="nil"/>
              <w:right w:val="nil"/>
            </w:tcBorders>
            <w:noWrap/>
            <w:hideMark/>
          </w:tcPr>
          <w:p w14:paraId="033B08BC" w14:textId="754A973E"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20 (20.62)</w:t>
            </w:r>
          </w:p>
        </w:tc>
        <w:tc>
          <w:tcPr>
            <w:tcW w:w="1418" w:type="dxa"/>
            <w:tcBorders>
              <w:top w:val="nil"/>
              <w:left w:val="nil"/>
              <w:bottom w:val="nil"/>
              <w:right w:val="nil"/>
            </w:tcBorders>
          </w:tcPr>
          <w:p w14:paraId="0ACAB844" w14:textId="1252045F"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13.66, 29.88</w:t>
            </w:r>
          </w:p>
        </w:tc>
        <w:tc>
          <w:tcPr>
            <w:tcW w:w="1275" w:type="dxa"/>
            <w:tcBorders>
              <w:top w:val="nil"/>
              <w:left w:val="nil"/>
              <w:bottom w:val="nil"/>
              <w:right w:val="nil"/>
            </w:tcBorders>
            <w:noWrap/>
            <w:hideMark/>
          </w:tcPr>
          <w:p w14:paraId="1E0BC360" w14:textId="5EC0533A"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3 (3.09)</w:t>
            </w:r>
          </w:p>
        </w:tc>
        <w:tc>
          <w:tcPr>
            <w:tcW w:w="1276" w:type="dxa"/>
            <w:tcBorders>
              <w:top w:val="nil"/>
              <w:left w:val="nil"/>
              <w:bottom w:val="nil"/>
              <w:right w:val="nil"/>
            </w:tcBorders>
            <w:noWrap/>
            <w:hideMark/>
          </w:tcPr>
          <w:p w14:paraId="44530CF6" w14:textId="76CF2665"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0.99, 9.22</w:t>
            </w:r>
          </w:p>
        </w:tc>
        <w:tc>
          <w:tcPr>
            <w:tcW w:w="1559" w:type="dxa"/>
            <w:tcBorders>
              <w:top w:val="nil"/>
              <w:left w:val="nil"/>
              <w:bottom w:val="nil"/>
              <w:right w:val="nil"/>
            </w:tcBorders>
          </w:tcPr>
          <w:p w14:paraId="412514D1" w14:textId="330F53F9"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14 (14.43)</w:t>
            </w:r>
          </w:p>
        </w:tc>
        <w:tc>
          <w:tcPr>
            <w:tcW w:w="1418" w:type="dxa"/>
            <w:tcBorders>
              <w:top w:val="nil"/>
              <w:left w:val="nil"/>
              <w:bottom w:val="nil"/>
              <w:right w:val="nil"/>
            </w:tcBorders>
          </w:tcPr>
          <w:p w14:paraId="469C772F" w14:textId="4307C057"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8.71, 22.97</w:t>
            </w:r>
          </w:p>
        </w:tc>
      </w:tr>
      <w:tr w:rsidR="00707068" w:rsidRPr="009D5E2C" w14:paraId="343FBF72" w14:textId="77777777" w:rsidTr="00CA2C3C">
        <w:trPr>
          <w:trHeight w:val="302"/>
        </w:trPr>
        <w:tc>
          <w:tcPr>
            <w:tcW w:w="1843" w:type="dxa"/>
            <w:tcBorders>
              <w:top w:val="nil"/>
              <w:left w:val="nil"/>
              <w:bottom w:val="nil"/>
              <w:right w:val="nil"/>
            </w:tcBorders>
            <w:shd w:val="clear" w:color="auto" w:fill="auto"/>
            <w:noWrap/>
            <w:vAlign w:val="center"/>
            <w:hideMark/>
          </w:tcPr>
          <w:p w14:paraId="21A2F4F1" w14:textId="77777777" w:rsidR="00707068" w:rsidRPr="009D5E2C" w:rsidRDefault="00707068" w:rsidP="00707068">
            <w:pPr>
              <w:spacing w:after="0" w:line="240" w:lineRule="auto"/>
              <w:rPr>
                <w:rFonts w:ascii="Calibri" w:eastAsia="Times New Roman" w:hAnsi="Calibri" w:cs="Times New Roman"/>
                <w:color w:val="000000"/>
                <w:lang w:val="en-US"/>
              </w:rPr>
            </w:pPr>
            <w:r w:rsidRPr="009D5E2C">
              <w:rPr>
                <w:rFonts w:ascii="Calibri" w:eastAsia="Times New Roman" w:hAnsi="Calibri" w:cs="Times New Roman"/>
                <w:color w:val="000000"/>
                <w:lang w:val="en-US"/>
              </w:rPr>
              <w:t>Outer Regional</w:t>
            </w:r>
          </w:p>
        </w:tc>
        <w:tc>
          <w:tcPr>
            <w:tcW w:w="1276" w:type="dxa"/>
            <w:tcBorders>
              <w:top w:val="nil"/>
              <w:left w:val="nil"/>
              <w:bottom w:val="nil"/>
              <w:right w:val="nil"/>
            </w:tcBorders>
            <w:noWrap/>
            <w:hideMark/>
          </w:tcPr>
          <w:p w14:paraId="039B8E82" w14:textId="673AC4FF" w:rsidR="00707068" w:rsidRPr="009D5E2C" w:rsidRDefault="00707068" w:rsidP="00707068">
            <w:pPr>
              <w:spacing w:after="0" w:line="240" w:lineRule="auto"/>
              <w:jc w:val="right"/>
              <w:rPr>
                <w:rFonts w:ascii="Calibri" w:eastAsia="Times New Roman" w:hAnsi="Calibri" w:cs="Times New Roman"/>
                <w:color w:val="000000"/>
                <w:lang w:val="en-US"/>
              </w:rPr>
            </w:pPr>
            <w:r w:rsidRPr="009D5E2C">
              <w:rPr>
                <w:lang w:val="en-US"/>
              </w:rPr>
              <w:t>84 (49.70)</w:t>
            </w:r>
          </w:p>
        </w:tc>
        <w:tc>
          <w:tcPr>
            <w:tcW w:w="1417" w:type="dxa"/>
            <w:tcBorders>
              <w:top w:val="nil"/>
              <w:left w:val="nil"/>
              <w:bottom w:val="nil"/>
              <w:right w:val="nil"/>
            </w:tcBorders>
          </w:tcPr>
          <w:p w14:paraId="01B6B340" w14:textId="3DBE442A"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42.19, 57.23</w:t>
            </w:r>
          </w:p>
        </w:tc>
        <w:tc>
          <w:tcPr>
            <w:tcW w:w="1276" w:type="dxa"/>
            <w:tcBorders>
              <w:top w:val="nil"/>
              <w:left w:val="nil"/>
              <w:bottom w:val="nil"/>
              <w:right w:val="nil"/>
            </w:tcBorders>
            <w:noWrap/>
            <w:hideMark/>
          </w:tcPr>
          <w:p w14:paraId="59073D32" w14:textId="7617B164"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14 (8.28)</w:t>
            </w:r>
          </w:p>
        </w:tc>
        <w:tc>
          <w:tcPr>
            <w:tcW w:w="1418" w:type="dxa"/>
            <w:tcBorders>
              <w:top w:val="nil"/>
              <w:left w:val="nil"/>
              <w:bottom w:val="nil"/>
              <w:right w:val="nil"/>
            </w:tcBorders>
          </w:tcPr>
          <w:p w14:paraId="05C381AF" w14:textId="5F00CEEA"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4.95, 13.53</w:t>
            </w:r>
          </w:p>
        </w:tc>
        <w:tc>
          <w:tcPr>
            <w:tcW w:w="1275" w:type="dxa"/>
            <w:tcBorders>
              <w:top w:val="nil"/>
              <w:left w:val="nil"/>
              <w:bottom w:val="nil"/>
              <w:right w:val="nil"/>
            </w:tcBorders>
            <w:noWrap/>
            <w:hideMark/>
          </w:tcPr>
          <w:p w14:paraId="3852CAE0" w14:textId="7A793175"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13 (7.69)</w:t>
            </w:r>
          </w:p>
        </w:tc>
        <w:tc>
          <w:tcPr>
            <w:tcW w:w="1276" w:type="dxa"/>
            <w:tcBorders>
              <w:top w:val="nil"/>
              <w:left w:val="nil"/>
              <w:bottom w:val="nil"/>
              <w:right w:val="nil"/>
            </w:tcBorders>
            <w:noWrap/>
            <w:hideMark/>
          </w:tcPr>
          <w:p w14:paraId="5B3DC4F8" w14:textId="2D9BBFBF"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4.51, 12.83</w:t>
            </w:r>
          </w:p>
        </w:tc>
        <w:tc>
          <w:tcPr>
            <w:tcW w:w="1559" w:type="dxa"/>
            <w:tcBorders>
              <w:top w:val="nil"/>
              <w:left w:val="nil"/>
              <w:bottom w:val="nil"/>
              <w:right w:val="nil"/>
            </w:tcBorders>
          </w:tcPr>
          <w:p w14:paraId="6BBA56E0" w14:textId="6DB60B3F"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58 (34.32)</w:t>
            </w:r>
          </w:p>
        </w:tc>
        <w:tc>
          <w:tcPr>
            <w:tcW w:w="1418" w:type="dxa"/>
            <w:tcBorders>
              <w:top w:val="nil"/>
              <w:left w:val="nil"/>
              <w:bottom w:val="nil"/>
              <w:right w:val="nil"/>
            </w:tcBorders>
          </w:tcPr>
          <w:p w14:paraId="66A3C815" w14:textId="068C4E36"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27.52, 41.82</w:t>
            </w:r>
          </w:p>
        </w:tc>
      </w:tr>
      <w:tr w:rsidR="00707068" w:rsidRPr="009D5E2C" w14:paraId="6E252505" w14:textId="77777777" w:rsidTr="00CA2C3C">
        <w:trPr>
          <w:trHeight w:val="302"/>
        </w:trPr>
        <w:tc>
          <w:tcPr>
            <w:tcW w:w="1843" w:type="dxa"/>
            <w:tcBorders>
              <w:top w:val="nil"/>
              <w:left w:val="nil"/>
              <w:bottom w:val="nil"/>
              <w:right w:val="nil"/>
            </w:tcBorders>
            <w:shd w:val="clear" w:color="auto" w:fill="auto"/>
            <w:noWrap/>
            <w:vAlign w:val="center"/>
            <w:hideMark/>
          </w:tcPr>
          <w:p w14:paraId="0CA04EE3" w14:textId="77777777" w:rsidR="00707068" w:rsidRPr="009D5E2C" w:rsidRDefault="00707068" w:rsidP="00707068">
            <w:pPr>
              <w:spacing w:after="0" w:line="240" w:lineRule="auto"/>
              <w:rPr>
                <w:rFonts w:ascii="Calibri" w:eastAsia="Times New Roman" w:hAnsi="Calibri" w:cs="Times New Roman"/>
                <w:color w:val="000000"/>
                <w:lang w:val="en-US"/>
              </w:rPr>
            </w:pPr>
            <w:r w:rsidRPr="009D5E2C">
              <w:rPr>
                <w:rFonts w:ascii="Calibri" w:eastAsia="Times New Roman" w:hAnsi="Calibri" w:cs="Times New Roman"/>
                <w:color w:val="000000"/>
                <w:lang w:val="en-US"/>
              </w:rPr>
              <w:t>Remote</w:t>
            </w:r>
          </w:p>
        </w:tc>
        <w:tc>
          <w:tcPr>
            <w:tcW w:w="1276" w:type="dxa"/>
            <w:tcBorders>
              <w:top w:val="nil"/>
              <w:left w:val="nil"/>
              <w:bottom w:val="nil"/>
              <w:right w:val="nil"/>
            </w:tcBorders>
            <w:noWrap/>
            <w:hideMark/>
          </w:tcPr>
          <w:p w14:paraId="7CFEFF1A" w14:textId="74655D0B" w:rsidR="00707068" w:rsidRPr="009D5E2C" w:rsidRDefault="00707068" w:rsidP="00707068">
            <w:pPr>
              <w:spacing w:after="0" w:line="240" w:lineRule="auto"/>
              <w:jc w:val="right"/>
              <w:rPr>
                <w:rFonts w:ascii="Calibri" w:eastAsia="Times New Roman" w:hAnsi="Calibri" w:cs="Times New Roman"/>
                <w:color w:val="000000"/>
                <w:lang w:val="en-US"/>
              </w:rPr>
            </w:pPr>
            <w:r w:rsidRPr="009D5E2C">
              <w:rPr>
                <w:lang w:val="en-US"/>
              </w:rPr>
              <w:t>32 (50.79)</w:t>
            </w:r>
          </w:p>
        </w:tc>
        <w:tc>
          <w:tcPr>
            <w:tcW w:w="1417" w:type="dxa"/>
            <w:tcBorders>
              <w:top w:val="nil"/>
              <w:left w:val="nil"/>
              <w:bottom w:val="nil"/>
              <w:right w:val="nil"/>
            </w:tcBorders>
          </w:tcPr>
          <w:p w14:paraId="5D8D81D4" w14:textId="34CEB15E"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38.53, 62.96</w:t>
            </w:r>
          </w:p>
        </w:tc>
        <w:tc>
          <w:tcPr>
            <w:tcW w:w="1276" w:type="dxa"/>
            <w:tcBorders>
              <w:top w:val="nil"/>
              <w:left w:val="nil"/>
              <w:bottom w:val="nil"/>
              <w:right w:val="nil"/>
            </w:tcBorders>
            <w:noWrap/>
            <w:hideMark/>
          </w:tcPr>
          <w:p w14:paraId="18BA85BF" w14:textId="0E636A81"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9 (14.39)</w:t>
            </w:r>
          </w:p>
        </w:tc>
        <w:tc>
          <w:tcPr>
            <w:tcW w:w="1418" w:type="dxa"/>
            <w:tcBorders>
              <w:top w:val="nil"/>
              <w:left w:val="nil"/>
              <w:bottom w:val="nil"/>
              <w:right w:val="nil"/>
            </w:tcBorders>
          </w:tcPr>
          <w:p w14:paraId="46A9C129" w14:textId="7E317DCB"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7.55, 25.36</w:t>
            </w:r>
          </w:p>
        </w:tc>
        <w:tc>
          <w:tcPr>
            <w:tcW w:w="1275" w:type="dxa"/>
            <w:tcBorders>
              <w:top w:val="nil"/>
              <w:left w:val="nil"/>
              <w:bottom w:val="nil"/>
              <w:right w:val="nil"/>
            </w:tcBorders>
            <w:noWrap/>
            <w:hideMark/>
          </w:tcPr>
          <w:p w14:paraId="79641463" w14:textId="49A4A690"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7 (11.11)</w:t>
            </w:r>
          </w:p>
        </w:tc>
        <w:tc>
          <w:tcPr>
            <w:tcW w:w="1276" w:type="dxa"/>
            <w:tcBorders>
              <w:top w:val="nil"/>
              <w:left w:val="nil"/>
              <w:bottom w:val="nil"/>
              <w:right w:val="nil"/>
            </w:tcBorders>
            <w:noWrap/>
            <w:hideMark/>
          </w:tcPr>
          <w:p w14:paraId="0F6F19A5" w14:textId="4EC849D0"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5.35, 21.65</w:t>
            </w:r>
          </w:p>
        </w:tc>
        <w:tc>
          <w:tcPr>
            <w:tcW w:w="1559" w:type="dxa"/>
            <w:tcBorders>
              <w:top w:val="nil"/>
              <w:left w:val="nil"/>
              <w:bottom w:val="nil"/>
              <w:right w:val="nil"/>
            </w:tcBorders>
          </w:tcPr>
          <w:p w14:paraId="34379633" w14:textId="32FB8338"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15 (23.81)</w:t>
            </w:r>
          </w:p>
        </w:tc>
        <w:tc>
          <w:tcPr>
            <w:tcW w:w="1418" w:type="dxa"/>
            <w:tcBorders>
              <w:top w:val="nil"/>
              <w:left w:val="nil"/>
              <w:bottom w:val="nil"/>
              <w:right w:val="nil"/>
            </w:tcBorders>
          </w:tcPr>
          <w:p w14:paraId="5389F266" w14:textId="0DBFF748"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14.82, 35.94</w:t>
            </w:r>
          </w:p>
        </w:tc>
      </w:tr>
      <w:tr w:rsidR="00707068" w:rsidRPr="009D5E2C" w14:paraId="1D30AAF5" w14:textId="77777777" w:rsidTr="00CA2C3C">
        <w:trPr>
          <w:trHeight w:val="302"/>
        </w:trPr>
        <w:tc>
          <w:tcPr>
            <w:tcW w:w="1843" w:type="dxa"/>
            <w:tcBorders>
              <w:top w:val="nil"/>
              <w:left w:val="nil"/>
              <w:bottom w:val="nil"/>
              <w:right w:val="nil"/>
            </w:tcBorders>
            <w:shd w:val="clear" w:color="auto" w:fill="auto"/>
            <w:noWrap/>
            <w:vAlign w:val="center"/>
            <w:hideMark/>
          </w:tcPr>
          <w:p w14:paraId="220A1539" w14:textId="77777777" w:rsidR="00707068" w:rsidRPr="009D5E2C" w:rsidRDefault="00707068" w:rsidP="00707068">
            <w:pPr>
              <w:spacing w:after="0" w:line="240" w:lineRule="auto"/>
              <w:rPr>
                <w:rFonts w:ascii="Calibri" w:eastAsia="Times New Roman" w:hAnsi="Calibri" w:cs="Times New Roman"/>
                <w:color w:val="000000"/>
                <w:lang w:val="en-US"/>
              </w:rPr>
            </w:pPr>
            <w:r w:rsidRPr="009D5E2C">
              <w:rPr>
                <w:rFonts w:ascii="Calibri" w:eastAsia="Times New Roman" w:hAnsi="Calibri" w:cs="Times New Roman"/>
                <w:color w:val="000000"/>
                <w:lang w:val="en-US"/>
              </w:rPr>
              <w:t>Very Remote</w:t>
            </w:r>
          </w:p>
        </w:tc>
        <w:tc>
          <w:tcPr>
            <w:tcW w:w="1276" w:type="dxa"/>
            <w:tcBorders>
              <w:top w:val="nil"/>
              <w:left w:val="nil"/>
              <w:bottom w:val="nil"/>
              <w:right w:val="nil"/>
            </w:tcBorders>
            <w:noWrap/>
            <w:hideMark/>
          </w:tcPr>
          <w:p w14:paraId="77DCEE77" w14:textId="40DBC7A8" w:rsidR="00707068" w:rsidRPr="009D5E2C" w:rsidRDefault="00707068" w:rsidP="00707068">
            <w:pPr>
              <w:spacing w:after="0" w:line="240" w:lineRule="auto"/>
              <w:jc w:val="right"/>
              <w:rPr>
                <w:rFonts w:ascii="Calibri" w:eastAsia="Times New Roman" w:hAnsi="Calibri" w:cs="Times New Roman"/>
                <w:color w:val="000000"/>
                <w:lang w:val="en-US"/>
              </w:rPr>
            </w:pPr>
            <w:r w:rsidRPr="009D5E2C">
              <w:rPr>
                <w:lang w:val="en-US"/>
              </w:rPr>
              <w:t>17 (35.42)</w:t>
            </w:r>
          </w:p>
        </w:tc>
        <w:tc>
          <w:tcPr>
            <w:tcW w:w="1417" w:type="dxa"/>
            <w:tcBorders>
              <w:top w:val="nil"/>
              <w:left w:val="nil"/>
              <w:bottom w:val="nil"/>
              <w:right w:val="nil"/>
            </w:tcBorders>
          </w:tcPr>
          <w:p w14:paraId="71B5455C" w14:textId="449BE6D7"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23.15, 49.95</w:t>
            </w:r>
          </w:p>
        </w:tc>
        <w:tc>
          <w:tcPr>
            <w:tcW w:w="1276" w:type="dxa"/>
            <w:tcBorders>
              <w:top w:val="nil"/>
              <w:left w:val="nil"/>
              <w:bottom w:val="nil"/>
              <w:right w:val="nil"/>
            </w:tcBorders>
            <w:noWrap/>
            <w:hideMark/>
          </w:tcPr>
          <w:p w14:paraId="5232DD9F" w14:textId="3A23F16B"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5 (10.42)</w:t>
            </w:r>
          </w:p>
        </w:tc>
        <w:tc>
          <w:tcPr>
            <w:tcW w:w="1418" w:type="dxa"/>
            <w:tcBorders>
              <w:top w:val="nil"/>
              <w:left w:val="nil"/>
              <w:bottom w:val="nil"/>
              <w:right w:val="nil"/>
            </w:tcBorders>
          </w:tcPr>
          <w:p w14:paraId="046CF8B4" w14:textId="3A1E4465"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4.35, 22.89</w:t>
            </w:r>
          </w:p>
        </w:tc>
        <w:tc>
          <w:tcPr>
            <w:tcW w:w="1275" w:type="dxa"/>
            <w:tcBorders>
              <w:top w:val="nil"/>
              <w:left w:val="nil"/>
              <w:bottom w:val="nil"/>
              <w:right w:val="nil"/>
            </w:tcBorders>
            <w:noWrap/>
            <w:hideMark/>
          </w:tcPr>
          <w:p w14:paraId="638DBFFF" w14:textId="53269202"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6 (12.50)</w:t>
            </w:r>
          </w:p>
        </w:tc>
        <w:tc>
          <w:tcPr>
            <w:tcW w:w="1276" w:type="dxa"/>
            <w:tcBorders>
              <w:top w:val="nil"/>
              <w:left w:val="nil"/>
              <w:bottom w:val="nil"/>
              <w:right w:val="nil"/>
            </w:tcBorders>
            <w:noWrap/>
            <w:hideMark/>
          </w:tcPr>
          <w:p w14:paraId="500B72BA" w14:textId="12864906"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5.67, 25.35</w:t>
            </w:r>
          </w:p>
        </w:tc>
        <w:tc>
          <w:tcPr>
            <w:tcW w:w="1559" w:type="dxa"/>
            <w:tcBorders>
              <w:top w:val="nil"/>
              <w:left w:val="nil"/>
              <w:bottom w:val="nil"/>
              <w:right w:val="nil"/>
            </w:tcBorders>
          </w:tcPr>
          <w:p w14:paraId="623D2249" w14:textId="1D17C290"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20 (41.67)</w:t>
            </w:r>
          </w:p>
        </w:tc>
        <w:tc>
          <w:tcPr>
            <w:tcW w:w="1418" w:type="dxa"/>
            <w:tcBorders>
              <w:top w:val="nil"/>
              <w:left w:val="nil"/>
              <w:bottom w:val="nil"/>
              <w:right w:val="nil"/>
            </w:tcBorders>
          </w:tcPr>
          <w:p w14:paraId="5E5926C1" w14:textId="30A7CA6A"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28.54, 56.08</w:t>
            </w:r>
          </w:p>
        </w:tc>
      </w:tr>
      <w:tr w:rsidR="00707068" w:rsidRPr="009D5E2C" w14:paraId="397452E0" w14:textId="77777777" w:rsidTr="00CA2C3C">
        <w:trPr>
          <w:trHeight w:val="302"/>
        </w:trPr>
        <w:tc>
          <w:tcPr>
            <w:tcW w:w="1843" w:type="dxa"/>
            <w:tcBorders>
              <w:top w:val="nil"/>
              <w:left w:val="nil"/>
              <w:bottom w:val="nil"/>
              <w:right w:val="nil"/>
            </w:tcBorders>
            <w:shd w:val="clear" w:color="auto" w:fill="auto"/>
            <w:noWrap/>
            <w:vAlign w:val="center"/>
            <w:hideMark/>
          </w:tcPr>
          <w:p w14:paraId="6F1B419B" w14:textId="77777777" w:rsidR="00707068" w:rsidRPr="009D5E2C" w:rsidRDefault="00707068" w:rsidP="00707068">
            <w:pPr>
              <w:spacing w:after="0" w:line="240" w:lineRule="auto"/>
              <w:jc w:val="both"/>
              <w:rPr>
                <w:rFonts w:ascii="Calibri" w:eastAsia="Times New Roman" w:hAnsi="Calibri" w:cs="Times New Roman"/>
                <w:color w:val="000000"/>
                <w:lang w:val="en-US"/>
              </w:rPr>
            </w:pPr>
            <w:r w:rsidRPr="009D5E2C">
              <w:rPr>
                <w:rFonts w:ascii="Calibri" w:eastAsia="Times New Roman" w:hAnsi="Calibri" w:cs="Times New Roman"/>
                <w:color w:val="000000"/>
                <w:lang w:val="en-US"/>
              </w:rPr>
              <w:t>Total</w:t>
            </w:r>
          </w:p>
        </w:tc>
        <w:tc>
          <w:tcPr>
            <w:tcW w:w="1276" w:type="dxa"/>
            <w:tcBorders>
              <w:top w:val="nil"/>
              <w:left w:val="nil"/>
              <w:bottom w:val="nil"/>
              <w:right w:val="nil"/>
            </w:tcBorders>
            <w:noWrap/>
            <w:hideMark/>
          </w:tcPr>
          <w:p w14:paraId="03B0D7E4" w14:textId="7EDCB5D5" w:rsidR="00707068" w:rsidRPr="009D5E2C" w:rsidRDefault="00707068" w:rsidP="00707068">
            <w:pPr>
              <w:spacing w:after="0" w:line="240" w:lineRule="auto"/>
              <w:jc w:val="right"/>
              <w:rPr>
                <w:rFonts w:ascii="Calibri" w:eastAsia="Times New Roman" w:hAnsi="Calibri" w:cs="Times New Roman"/>
                <w:color w:val="000000"/>
                <w:lang w:val="en-US"/>
              </w:rPr>
            </w:pPr>
            <w:r w:rsidRPr="009D5E2C">
              <w:rPr>
                <w:lang w:val="en-US"/>
              </w:rPr>
              <w:t>341 (52.87)</w:t>
            </w:r>
          </w:p>
        </w:tc>
        <w:tc>
          <w:tcPr>
            <w:tcW w:w="1417" w:type="dxa"/>
            <w:tcBorders>
              <w:top w:val="nil"/>
              <w:left w:val="nil"/>
              <w:bottom w:val="nil"/>
              <w:right w:val="nil"/>
            </w:tcBorders>
          </w:tcPr>
          <w:p w14:paraId="3256ED9E" w14:textId="3DAEDCF6"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49.00, 56.70</w:t>
            </w:r>
          </w:p>
        </w:tc>
        <w:tc>
          <w:tcPr>
            <w:tcW w:w="1276" w:type="dxa"/>
            <w:tcBorders>
              <w:top w:val="nil"/>
              <w:left w:val="nil"/>
              <w:bottom w:val="nil"/>
              <w:right w:val="nil"/>
            </w:tcBorders>
            <w:noWrap/>
            <w:hideMark/>
          </w:tcPr>
          <w:p w14:paraId="4BE68B2F" w14:textId="088933FB"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81 (12.56)</w:t>
            </w:r>
          </w:p>
        </w:tc>
        <w:tc>
          <w:tcPr>
            <w:tcW w:w="1418" w:type="dxa"/>
            <w:tcBorders>
              <w:top w:val="nil"/>
              <w:left w:val="nil"/>
              <w:bottom w:val="nil"/>
              <w:right w:val="nil"/>
            </w:tcBorders>
          </w:tcPr>
          <w:p w14:paraId="66765A2C" w14:textId="7FF23CF5"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10.21, 15.35</w:t>
            </w:r>
          </w:p>
        </w:tc>
        <w:tc>
          <w:tcPr>
            <w:tcW w:w="1275" w:type="dxa"/>
            <w:tcBorders>
              <w:top w:val="nil"/>
              <w:left w:val="nil"/>
              <w:bottom w:val="nil"/>
              <w:right w:val="nil"/>
            </w:tcBorders>
            <w:noWrap/>
            <w:hideMark/>
          </w:tcPr>
          <w:p w14:paraId="656E2A7D" w14:textId="6F26FED7"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54 (8.37)</w:t>
            </w:r>
          </w:p>
        </w:tc>
        <w:tc>
          <w:tcPr>
            <w:tcW w:w="1276" w:type="dxa"/>
            <w:tcBorders>
              <w:top w:val="nil"/>
              <w:left w:val="nil"/>
              <w:bottom w:val="nil"/>
              <w:right w:val="nil"/>
            </w:tcBorders>
            <w:noWrap/>
            <w:hideMark/>
          </w:tcPr>
          <w:p w14:paraId="4E60FBD0" w14:textId="3FBD681B"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 xml:space="preserve">6.46, 10.78 </w:t>
            </w:r>
          </w:p>
        </w:tc>
        <w:tc>
          <w:tcPr>
            <w:tcW w:w="1559" w:type="dxa"/>
            <w:tcBorders>
              <w:top w:val="nil"/>
              <w:left w:val="nil"/>
              <w:bottom w:val="nil"/>
              <w:right w:val="nil"/>
            </w:tcBorders>
          </w:tcPr>
          <w:p w14:paraId="79A944CF" w14:textId="6DDF12CA"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169 (26.20)</w:t>
            </w:r>
          </w:p>
        </w:tc>
        <w:tc>
          <w:tcPr>
            <w:tcW w:w="1418" w:type="dxa"/>
            <w:tcBorders>
              <w:top w:val="nil"/>
              <w:left w:val="nil"/>
              <w:bottom w:val="nil"/>
              <w:right w:val="nil"/>
            </w:tcBorders>
          </w:tcPr>
          <w:p w14:paraId="6DC1A8C4" w14:textId="47F5E5C2" w:rsidR="00707068" w:rsidRPr="009D5E2C" w:rsidRDefault="00707068" w:rsidP="00707068">
            <w:pPr>
              <w:spacing w:after="0" w:line="240" w:lineRule="auto"/>
              <w:jc w:val="right"/>
              <w:rPr>
                <w:rFonts w:ascii="Times New Roman" w:eastAsia="Times New Roman" w:hAnsi="Times New Roman" w:cs="Times New Roman"/>
                <w:sz w:val="20"/>
                <w:szCs w:val="20"/>
                <w:lang w:val="en-US"/>
              </w:rPr>
            </w:pPr>
            <w:r w:rsidRPr="009D5E2C">
              <w:rPr>
                <w:lang w:val="en-US"/>
              </w:rPr>
              <w:t>22.95, 29.74</w:t>
            </w:r>
          </w:p>
        </w:tc>
      </w:tr>
      <w:tr w:rsidR="00707068" w:rsidRPr="009D5E2C" w14:paraId="59EAA15E" w14:textId="77777777" w:rsidTr="00CA2C3C">
        <w:trPr>
          <w:trHeight w:val="302"/>
        </w:trPr>
        <w:tc>
          <w:tcPr>
            <w:tcW w:w="1843" w:type="dxa"/>
            <w:tcBorders>
              <w:top w:val="nil"/>
              <w:left w:val="nil"/>
              <w:bottom w:val="nil"/>
              <w:right w:val="nil"/>
            </w:tcBorders>
            <w:shd w:val="clear" w:color="auto" w:fill="auto"/>
            <w:noWrap/>
            <w:vAlign w:val="center"/>
            <w:hideMark/>
          </w:tcPr>
          <w:p w14:paraId="3E9C35F7" w14:textId="77777777" w:rsidR="00707068" w:rsidRPr="009D5E2C" w:rsidRDefault="00707068" w:rsidP="00707068">
            <w:pPr>
              <w:spacing w:after="0" w:line="240" w:lineRule="auto"/>
              <w:jc w:val="both"/>
              <w:rPr>
                <w:rFonts w:eastAsia="Times New Roman" w:cs="Times New Roman"/>
                <w:b/>
                <w:bCs/>
                <w:color w:val="000000"/>
                <w:lang w:val="en-US"/>
              </w:rPr>
            </w:pPr>
            <w:r w:rsidRPr="009D5E2C">
              <w:rPr>
                <w:rFonts w:eastAsia="Times New Roman" w:cs="Times New Roman"/>
                <w:b/>
                <w:bCs/>
                <w:color w:val="000000"/>
                <w:lang w:val="en-US"/>
              </w:rPr>
              <w:t>non-Indigenous</w:t>
            </w:r>
          </w:p>
        </w:tc>
        <w:tc>
          <w:tcPr>
            <w:tcW w:w="1276" w:type="dxa"/>
            <w:tcBorders>
              <w:top w:val="nil"/>
              <w:left w:val="nil"/>
              <w:bottom w:val="nil"/>
              <w:right w:val="nil"/>
            </w:tcBorders>
            <w:shd w:val="clear" w:color="auto" w:fill="auto"/>
            <w:noWrap/>
            <w:vAlign w:val="center"/>
            <w:hideMark/>
          </w:tcPr>
          <w:p w14:paraId="09CF0F5D" w14:textId="77777777" w:rsidR="00707068" w:rsidRPr="009D5E2C" w:rsidRDefault="00707068" w:rsidP="00707068">
            <w:pPr>
              <w:spacing w:after="0" w:line="240" w:lineRule="auto"/>
              <w:jc w:val="right"/>
              <w:rPr>
                <w:rFonts w:eastAsia="Times New Roman" w:cs="Times New Roman"/>
                <w:b/>
                <w:bCs/>
                <w:color w:val="000000"/>
                <w:lang w:val="en-US"/>
              </w:rPr>
            </w:pPr>
          </w:p>
        </w:tc>
        <w:tc>
          <w:tcPr>
            <w:tcW w:w="1417" w:type="dxa"/>
            <w:tcBorders>
              <w:top w:val="nil"/>
              <w:left w:val="nil"/>
              <w:bottom w:val="nil"/>
              <w:right w:val="nil"/>
            </w:tcBorders>
            <w:vAlign w:val="center"/>
          </w:tcPr>
          <w:p w14:paraId="678D12F6" w14:textId="77777777" w:rsidR="00707068" w:rsidRPr="009D5E2C" w:rsidRDefault="00707068" w:rsidP="00707068">
            <w:pPr>
              <w:spacing w:after="0" w:line="240" w:lineRule="auto"/>
              <w:jc w:val="right"/>
              <w:rPr>
                <w:rFonts w:eastAsia="Times New Roman" w:cs="Times New Roman"/>
                <w:sz w:val="20"/>
                <w:szCs w:val="20"/>
                <w:lang w:val="en-US"/>
              </w:rPr>
            </w:pPr>
          </w:p>
        </w:tc>
        <w:tc>
          <w:tcPr>
            <w:tcW w:w="1276" w:type="dxa"/>
            <w:tcBorders>
              <w:top w:val="nil"/>
              <w:left w:val="nil"/>
              <w:bottom w:val="nil"/>
              <w:right w:val="nil"/>
            </w:tcBorders>
            <w:shd w:val="clear" w:color="auto" w:fill="auto"/>
            <w:noWrap/>
            <w:vAlign w:val="center"/>
            <w:hideMark/>
          </w:tcPr>
          <w:p w14:paraId="2A1D5FB4" w14:textId="77777777" w:rsidR="00707068" w:rsidRPr="009D5E2C" w:rsidRDefault="00707068" w:rsidP="00707068">
            <w:pPr>
              <w:spacing w:after="0" w:line="240" w:lineRule="auto"/>
              <w:jc w:val="right"/>
              <w:rPr>
                <w:rFonts w:eastAsia="Times New Roman" w:cs="Times New Roman"/>
                <w:sz w:val="20"/>
                <w:szCs w:val="20"/>
                <w:lang w:val="en-US"/>
              </w:rPr>
            </w:pPr>
          </w:p>
        </w:tc>
        <w:tc>
          <w:tcPr>
            <w:tcW w:w="1418" w:type="dxa"/>
            <w:tcBorders>
              <w:top w:val="nil"/>
              <w:left w:val="nil"/>
              <w:bottom w:val="nil"/>
              <w:right w:val="nil"/>
            </w:tcBorders>
            <w:vAlign w:val="center"/>
          </w:tcPr>
          <w:p w14:paraId="43ED4B4A" w14:textId="77777777" w:rsidR="00707068" w:rsidRPr="009D5E2C" w:rsidRDefault="00707068" w:rsidP="00707068">
            <w:pPr>
              <w:spacing w:after="0" w:line="240" w:lineRule="auto"/>
              <w:jc w:val="right"/>
              <w:rPr>
                <w:rFonts w:eastAsia="Times New Roman" w:cs="Times New Roman"/>
                <w:sz w:val="20"/>
                <w:szCs w:val="20"/>
                <w:lang w:val="en-US"/>
              </w:rPr>
            </w:pPr>
          </w:p>
        </w:tc>
        <w:tc>
          <w:tcPr>
            <w:tcW w:w="1275" w:type="dxa"/>
            <w:tcBorders>
              <w:top w:val="nil"/>
              <w:left w:val="nil"/>
              <w:bottom w:val="nil"/>
              <w:right w:val="nil"/>
            </w:tcBorders>
            <w:shd w:val="clear" w:color="auto" w:fill="auto"/>
            <w:noWrap/>
            <w:vAlign w:val="center"/>
            <w:hideMark/>
          </w:tcPr>
          <w:p w14:paraId="016E39FE" w14:textId="77777777" w:rsidR="00707068" w:rsidRPr="009D5E2C" w:rsidRDefault="00707068" w:rsidP="00707068">
            <w:pPr>
              <w:spacing w:after="0" w:line="240" w:lineRule="auto"/>
              <w:jc w:val="right"/>
              <w:rPr>
                <w:rFonts w:eastAsia="Times New Roman" w:cs="Times New Roman"/>
                <w:sz w:val="20"/>
                <w:szCs w:val="20"/>
                <w:lang w:val="en-US"/>
              </w:rPr>
            </w:pPr>
          </w:p>
        </w:tc>
        <w:tc>
          <w:tcPr>
            <w:tcW w:w="1276" w:type="dxa"/>
            <w:tcBorders>
              <w:top w:val="nil"/>
              <w:left w:val="nil"/>
              <w:bottom w:val="nil"/>
              <w:right w:val="nil"/>
            </w:tcBorders>
            <w:shd w:val="clear" w:color="auto" w:fill="auto"/>
            <w:noWrap/>
            <w:vAlign w:val="center"/>
            <w:hideMark/>
          </w:tcPr>
          <w:p w14:paraId="7CB36C28" w14:textId="77777777" w:rsidR="00707068" w:rsidRPr="009D5E2C" w:rsidRDefault="00707068" w:rsidP="00707068">
            <w:pPr>
              <w:spacing w:after="0" w:line="240" w:lineRule="auto"/>
              <w:jc w:val="right"/>
              <w:rPr>
                <w:rFonts w:eastAsia="Times New Roman" w:cs="Times New Roman"/>
                <w:sz w:val="20"/>
                <w:szCs w:val="20"/>
                <w:lang w:val="en-US"/>
              </w:rPr>
            </w:pPr>
          </w:p>
        </w:tc>
        <w:tc>
          <w:tcPr>
            <w:tcW w:w="1559" w:type="dxa"/>
            <w:tcBorders>
              <w:top w:val="nil"/>
              <w:left w:val="nil"/>
              <w:bottom w:val="nil"/>
              <w:right w:val="nil"/>
            </w:tcBorders>
            <w:vAlign w:val="center"/>
          </w:tcPr>
          <w:p w14:paraId="0A494527" w14:textId="77777777" w:rsidR="00707068" w:rsidRPr="009D5E2C" w:rsidRDefault="00707068" w:rsidP="00707068">
            <w:pPr>
              <w:spacing w:after="0" w:line="240" w:lineRule="auto"/>
              <w:jc w:val="right"/>
              <w:rPr>
                <w:rFonts w:eastAsia="Times New Roman" w:cs="Times New Roman"/>
                <w:sz w:val="20"/>
                <w:szCs w:val="20"/>
                <w:lang w:val="en-US"/>
              </w:rPr>
            </w:pPr>
          </w:p>
        </w:tc>
        <w:tc>
          <w:tcPr>
            <w:tcW w:w="1418" w:type="dxa"/>
            <w:tcBorders>
              <w:top w:val="nil"/>
              <w:left w:val="nil"/>
              <w:bottom w:val="nil"/>
              <w:right w:val="nil"/>
            </w:tcBorders>
            <w:vAlign w:val="center"/>
          </w:tcPr>
          <w:p w14:paraId="37EEA988" w14:textId="77777777" w:rsidR="00707068" w:rsidRPr="009D5E2C" w:rsidRDefault="00707068" w:rsidP="00707068">
            <w:pPr>
              <w:spacing w:after="0" w:line="240" w:lineRule="auto"/>
              <w:jc w:val="right"/>
              <w:rPr>
                <w:rFonts w:eastAsia="Times New Roman" w:cs="Times New Roman"/>
                <w:sz w:val="20"/>
                <w:szCs w:val="20"/>
                <w:lang w:val="en-US"/>
              </w:rPr>
            </w:pPr>
          </w:p>
        </w:tc>
      </w:tr>
      <w:tr w:rsidR="00707068" w:rsidRPr="009D5E2C" w14:paraId="6E6508C4" w14:textId="77777777" w:rsidTr="00CA2C3C">
        <w:trPr>
          <w:trHeight w:val="302"/>
        </w:trPr>
        <w:tc>
          <w:tcPr>
            <w:tcW w:w="1843" w:type="dxa"/>
            <w:tcBorders>
              <w:top w:val="nil"/>
              <w:left w:val="nil"/>
              <w:bottom w:val="nil"/>
              <w:right w:val="nil"/>
            </w:tcBorders>
            <w:shd w:val="clear" w:color="auto" w:fill="auto"/>
            <w:noWrap/>
            <w:vAlign w:val="center"/>
            <w:hideMark/>
          </w:tcPr>
          <w:p w14:paraId="193D809F" w14:textId="77777777" w:rsidR="00707068" w:rsidRPr="009D5E2C" w:rsidRDefault="00707068" w:rsidP="00707068">
            <w:pPr>
              <w:spacing w:after="0" w:line="240" w:lineRule="auto"/>
              <w:jc w:val="both"/>
              <w:rPr>
                <w:rFonts w:eastAsia="Times New Roman" w:cs="Times New Roman"/>
                <w:color w:val="000000"/>
                <w:lang w:val="en-US"/>
              </w:rPr>
            </w:pPr>
            <w:r w:rsidRPr="009D5E2C">
              <w:rPr>
                <w:rFonts w:eastAsia="Times New Roman" w:cs="Times New Roman"/>
                <w:color w:val="000000"/>
                <w:lang w:val="en-US"/>
              </w:rPr>
              <w:t>Major City</w:t>
            </w:r>
          </w:p>
        </w:tc>
        <w:tc>
          <w:tcPr>
            <w:tcW w:w="1276" w:type="dxa"/>
            <w:tcBorders>
              <w:top w:val="nil"/>
              <w:left w:val="nil"/>
              <w:bottom w:val="nil"/>
              <w:right w:val="nil"/>
            </w:tcBorders>
            <w:noWrap/>
            <w:hideMark/>
          </w:tcPr>
          <w:p w14:paraId="677C15B2" w14:textId="1A2C7F31" w:rsidR="00707068" w:rsidRPr="009D5E2C" w:rsidRDefault="00707068" w:rsidP="00707068">
            <w:pPr>
              <w:spacing w:after="0" w:line="240" w:lineRule="auto"/>
              <w:jc w:val="right"/>
              <w:rPr>
                <w:rFonts w:eastAsia="Times New Roman" w:cs="Times New Roman"/>
                <w:color w:val="000000"/>
                <w:lang w:val="en-US"/>
              </w:rPr>
            </w:pPr>
            <w:r w:rsidRPr="009D5E2C">
              <w:rPr>
                <w:lang w:val="en-US"/>
              </w:rPr>
              <w:t>112 (62.92)</w:t>
            </w:r>
          </w:p>
        </w:tc>
        <w:tc>
          <w:tcPr>
            <w:tcW w:w="1417" w:type="dxa"/>
            <w:tcBorders>
              <w:top w:val="nil"/>
              <w:left w:val="nil"/>
              <w:bottom w:val="nil"/>
              <w:right w:val="nil"/>
            </w:tcBorders>
          </w:tcPr>
          <w:p w14:paraId="1E5947E0" w14:textId="1482F6A5"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55.55, 69.73</w:t>
            </w:r>
          </w:p>
        </w:tc>
        <w:tc>
          <w:tcPr>
            <w:tcW w:w="1276" w:type="dxa"/>
            <w:tcBorders>
              <w:top w:val="nil"/>
              <w:left w:val="nil"/>
              <w:bottom w:val="nil"/>
              <w:right w:val="nil"/>
            </w:tcBorders>
            <w:noWrap/>
            <w:hideMark/>
          </w:tcPr>
          <w:p w14:paraId="622719AA" w14:textId="5E510BA1"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21 (11.80)</w:t>
            </w:r>
          </w:p>
        </w:tc>
        <w:tc>
          <w:tcPr>
            <w:tcW w:w="1418" w:type="dxa"/>
            <w:tcBorders>
              <w:top w:val="nil"/>
              <w:left w:val="nil"/>
              <w:bottom w:val="nil"/>
              <w:right w:val="nil"/>
            </w:tcBorders>
          </w:tcPr>
          <w:p w14:paraId="11107EEE" w14:textId="114FE48C"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7.80, 17.45</w:t>
            </w:r>
          </w:p>
        </w:tc>
        <w:tc>
          <w:tcPr>
            <w:tcW w:w="1275" w:type="dxa"/>
            <w:tcBorders>
              <w:top w:val="nil"/>
              <w:left w:val="nil"/>
              <w:bottom w:val="nil"/>
              <w:right w:val="nil"/>
            </w:tcBorders>
            <w:noWrap/>
            <w:hideMark/>
          </w:tcPr>
          <w:p w14:paraId="40E220B7" w14:textId="24DBF30E"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11 (6.18)</w:t>
            </w:r>
          </w:p>
        </w:tc>
        <w:tc>
          <w:tcPr>
            <w:tcW w:w="1276" w:type="dxa"/>
            <w:tcBorders>
              <w:top w:val="nil"/>
              <w:left w:val="nil"/>
              <w:bottom w:val="nil"/>
              <w:right w:val="nil"/>
            </w:tcBorders>
            <w:noWrap/>
            <w:hideMark/>
          </w:tcPr>
          <w:p w14:paraId="3E0DE56C" w14:textId="4455F0CB"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3.44, 10.85</w:t>
            </w:r>
          </w:p>
        </w:tc>
        <w:tc>
          <w:tcPr>
            <w:tcW w:w="1559" w:type="dxa"/>
            <w:tcBorders>
              <w:top w:val="nil"/>
              <w:left w:val="nil"/>
              <w:bottom w:val="nil"/>
              <w:right w:val="nil"/>
            </w:tcBorders>
          </w:tcPr>
          <w:p w14:paraId="36272B04" w14:textId="0D4A699E"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34 (19.10)</w:t>
            </w:r>
          </w:p>
        </w:tc>
        <w:tc>
          <w:tcPr>
            <w:tcW w:w="1418" w:type="dxa"/>
            <w:tcBorders>
              <w:top w:val="nil"/>
              <w:left w:val="nil"/>
              <w:bottom w:val="nil"/>
              <w:right w:val="nil"/>
            </w:tcBorders>
          </w:tcPr>
          <w:p w14:paraId="17A9F692" w14:textId="1728CAED"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13.95, 25.58</w:t>
            </w:r>
          </w:p>
        </w:tc>
      </w:tr>
      <w:tr w:rsidR="00707068" w:rsidRPr="009D5E2C" w14:paraId="66F866A5" w14:textId="77777777" w:rsidTr="00CA2C3C">
        <w:trPr>
          <w:trHeight w:val="302"/>
        </w:trPr>
        <w:tc>
          <w:tcPr>
            <w:tcW w:w="1843" w:type="dxa"/>
            <w:tcBorders>
              <w:top w:val="nil"/>
              <w:left w:val="nil"/>
              <w:bottom w:val="nil"/>
              <w:right w:val="nil"/>
            </w:tcBorders>
            <w:shd w:val="clear" w:color="auto" w:fill="auto"/>
            <w:noWrap/>
            <w:vAlign w:val="center"/>
            <w:hideMark/>
          </w:tcPr>
          <w:p w14:paraId="350E3D37" w14:textId="77777777" w:rsidR="00707068" w:rsidRPr="009D5E2C" w:rsidRDefault="00707068" w:rsidP="00707068">
            <w:pPr>
              <w:spacing w:after="0" w:line="240" w:lineRule="auto"/>
              <w:jc w:val="both"/>
              <w:rPr>
                <w:rFonts w:eastAsia="Times New Roman" w:cs="Times New Roman"/>
                <w:color w:val="000000"/>
                <w:lang w:val="en-US"/>
              </w:rPr>
            </w:pPr>
            <w:r w:rsidRPr="009D5E2C">
              <w:rPr>
                <w:rFonts w:eastAsia="Times New Roman" w:cs="Times New Roman"/>
                <w:color w:val="000000"/>
                <w:lang w:val="en-US"/>
              </w:rPr>
              <w:t>Inner Regional</w:t>
            </w:r>
          </w:p>
        </w:tc>
        <w:tc>
          <w:tcPr>
            <w:tcW w:w="1276" w:type="dxa"/>
            <w:tcBorders>
              <w:top w:val="nil"/>
              <w:left w:val="nil"/>
              <w:bottom w:val="nil"/>
              <w:right w:val="nil"/>
            </w:tcBorders>
            <w:noWrap/>
            <w:hideMark/>
          </w:tcPr>
          <w:p w14:paraId="7E4F441D" w14:textId="24FC7975" w:rsidR="00707068" w:rsidRPr="009D5E2C" w:rsidRDefault="00707068" w:rsidP="00707068">
            <w:pPr>
              <w:spacing w:after="0" w:line="240" w:lineRule="auto"/>
              <w:jc w:val="right"/>
              <w:rPr>
                <w:rFonts w:eastAsia="Times New Roman" w:cs="Times New Roman"/>
                <w:color w:val="000000"/>
                <w:lang w:val="en-US"/>
              </w:rPr>
            </w:pPr>
            <w:r w:rsidRPr="009D5E2C">
              <w:rPr>
                <w:lang w:val="en-US"/>
              </w:rPr>
              <w:t>67 (72.04)</w:t>
            </w:r>
          </w:p>
        </w:tc>
        <w:tc>
          <w:tcPr>
            <w:tcW w:w="1417" w:type="dxa"/>
            <w:tcBorders>
              <w:top w:val="nil"/>
              <w:left w:val="nil"/>
              <w:bottom w:val="nil"/>
              <w:right w:val="nil"/>
            </w:tcBorders>
          </w:tcPr>
          <w:p w14:paraId="41F50445" w14:textId="2B0981A1"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62.01, 80.26</w:t>
            </w:r>
          </w:p>
        </w:tc>
        <w:tc>
          <w:tcPr>
            <w:tcW w:w="1276" w:type="dxa"/>
            <w:tcBorders>
              <w:top w:val="nil"/>
              <w:left w:val="nil"/>
              <w:bottom w:val="nil"/>
              <w:right w:val="nil"/>
            </w:tcBorders>
            <w:noWrap/>
            <w:hideMark/>
          </w:tcPr>
          <w:p w14:paraId="6FB1AF18" w14:textId="00AE1655"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10 (10.75)</w:t>
            </w:r>
          </w:p>
        </w:tc>
        <w:tc>
          <w:tcPr>
            <w:tcW w:w="1418" w:type="dxa"/>
            <w:tcBorders>
              <w:top w:val="nil"/>
              <w:left w:val="nil"/>
              <w:bottom w:val="nil"/>
              <w:right w:val="nil"/>
            </w:tcBorders>
          </w:tcPr>
          <w:p w14:paraId="0E97185E" w14:textId="323EB23C"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5.85, 18.93</w:t>
            </w:r>
          </w:p>
        </w:tc>
        <w:tc>
          <w:tcPr>
            <w:tcW w:w="1275" w:type="dxa"/>
            <w:tcBorders>
              <w:top w:val="nil"/>
              <w:left w:val="nil"/>
              <w:bottom w:val="nil"/>
              <w:right w:val="nil"/>
            </w:tcBorders>
            <w:noWrap/>
            <w:hideMark/>
          </w:tcPr>
          <w:p w14:paraId="558E904F" w14:textId="37DD8BC4"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6 (6.45)</w:t>
            </w:r>
          </w:p>
        </w:tc>
        <w:tc>
          <w:tcPr>
            <w:tcW w:w="1276" w:type="dxa"/>
            <w:tcBorders>
              <w:top w:val="nil"/>
              <w:left w:val="nil"/>
              <w:bottom w:val="nil"/>
              <w:right w:val="nil"/>
            </w:tcBorders>
            <w:noWrap/>
            <w:hideMark/>
          </w:tcPr>
          <w:p w14:paraId="59430F73" w14:textId="5F3CE1D6"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2.91, 13.70</w:t>
            </w:r>
          </w:p>
        </w:tc>
        <w:tc>
          <w:tcPr>
            <w:tcW w:w="1559" w:type="dxa"/>
            <w:tcBorders>
              <w:top w:val="nil"/>
              <w:left w:val="nil"/>
              <w:bottom w:val="nil"/>
              <w:right w:val="nil"/>
            </w:tcBorders>
          </w:tcPr>
          <w:p w14:paraId="7CB48611" w14:textId="4225756A"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10 (10.75)</w:t>
            </w:r>
          </w:p>
        </w:tc>
        <w:tc>
          <w:tcPr>
            <w:tcW w:w="1418" w:type="dxa"/>
            <w:tcBorders>
              <w:top w:val="nil"/>
              <w:left w:val="nil"/>
              <w:bottom w:val="nil"/>
              <w:right w:val="nil"/>
            </w:tcBorders>
          </w:tcPr>
          <w:p w14:paraId="34882B78" w14:textId="1B1C86EB"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5.85, 18.93</w:t>
            </w:r>
          </w:p>
        </w:tc>
      </w:tr>
      <w:tr w:rsidR="00707068" w:rsidRPr="009D5E2C" w14:paraId="405CC070" w14:textId="77777777" w:rsidTr="00CA2C3C">
        <w:trPr>
          <w:trHeight w:val="302"/>
        </w:trPr>
        <w:tc>
          <w:tcPr>
            <w:tcW w:w="1843" w:type="dxa"/>
            <w:tcBorders>
              <w:top w:val="nil"/>
              <w:left w:val="nil"/>
              <w:bottom w:val="nil"/>
              <w:right w:val="nil"/>
            </w:tcBorders>
            <w:shd w:val="clear" w:color="auto" w:fill="auto"/>
            <w:noWrap/>
            <w:vAlign w:val="center"/>
            <w:hideMark/>
          </w:tcPr>
          <w:p w14:paraId="6286AFCA" w14:textId="77777777" w:rsidR="00707068" w:rsidRPr="009D5E2C" w:rsidRDefault="00707068" w:rsidP="00707068">
            <w:pPr>
              <w:spacing w:after="0" w:line="240" w:lineRule="auto"/>
              <w:jc w:val="both"/>
              <w:rPr>
                <w:rFonts w:eastAsia="Times New Roman" w:cs="Times New Roman"/>
                <w:color w:val="000000"/>
                <w:lang w:val="en-US"/>
              </w:rPr>
            </w:pPr>
            <w:r w:rsidRPr="009D5E2C">
              <w:rPr>
                <w:rFonts w:eastAsia="Times New Roman" w:cs="Times New Roman"/>
                <w:color w:val="000000"/>
                <w:lang w:val="en-US"/>
              </w:rPr>
              <w:t>Outer Regional</w:t>
            </w:r>
          </w:p>
        </w:tc>
        <w:tc>
          <w:tcPr>
            <w:tcW w:w="1276" w:type="dxa"/>
            <w:tcBorders>
              <w:top w:val="nil"/>
              <w:left w:val="nil"/>
              <w:bottom w:val="nil"/>
              <w:right w:val="nil"/>
            </w:tcBorders>
            <w:noWrap/>
            <w:hideMark/>
          </w:tcPr>
          <w:p w14:paraId="6412CF24" w14:textId="6E256627" w:rsidR="00707068" w:rsidRPr="009D5E2C" w:rsidRDefault="00707068" w:rsidP="00707068">
            <w:pPr>
              <w:spacing w:after="0" w:line="240" w:lineRule="auto"/>
              <w:jc w:val="right"/>
              <w:rPr>
                <w:rFonts w:eastAsia="Times New Roman" w:cs="Times New Roman"/>
                <w:color w:val="000000"/>
                <w:lang w:val="en-US"/>
              </w:rPr>
            </w:pPr>
            <w:r w:rsidRPr="009D5E2C">
              <w:rPr>
                <w:lang w:val="en-US"/>
              </w:rPr>
              <w:t>58 (62.37)</w:t>
            </w:r>
          </w:p>
        </w:tc>
        <w:tc>
          <w:tcPr>
            <w:tcW w:w="1417" w:type="dxa"/>
            <w:tcBorders>
              <w:top w:val="nil"/>
              <w:left w:val="nil"/>
              <w:bottom w:val="nil"/>
              <w:right w:val="nil"/>
            </w:tcBorders>
          </w:tcPr>
          <w:p w14:paraId="40A19476" w14:textId="6BA67F2D"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52.05, 71.66</w:t>
            </w:r>
          </w:p>
        </w:tc>
        <w:tc>
          <w:tcPr>
            <w:tcW w:w="1276" w:type="dxa"/>
            <w:tcBorders>
              <w:top w:val="nil"/>
              <w:left w:val="nil"/>
              <w:bottom w:val="nil"/>
              <w:right w:val="nil"/>
            </w:tcBorders>
            <w:noWrap/>
            <w:hideMark/>
          </w:tcPr>
          <w:p w14:paraId="11C93A6D" w14:textId="0D3EC69A"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15 (16.13)</w:t>
            </w:r>
          </w:p>
        </w:tc>
        <w:tc>
          <w:tcPr>
            <w:tcW w:w="1418" w:type="dxa"/>
            <w:tcBorders>
              <w:top w:val="nil"/>
              <w:left w:val="nil"/>
              <w:bottom w:val="nil"/>
              <w:right w:val="nil"/>
            </w:tcBorders>
          </w:tcPr>
          <w:p w14:paraId="6FD32CFB" w14:textId="41962574"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9.92, 25.13</w:t>
            </w:r>
          </w:p>
        </w:tc>
        <w:tc>
          <w:tcPr>
            <w:tcW w:w="1275" w:type="dxa"/>
            <w:tcBorders>
              <w:top w:val="nil"/>
              <w:left w:val="nil"/>
              <w:bottom w:val="nil"/>
              <w:right w:val="nil"/>
            </w:tcBorders>
            <w:noWrap/>
            <w:hideMark/>
          </w:tcPr>
          <w:p w14:paraId="13717AAB" w14:textId="672F1351"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8 (8.60)</w:t>
            </w:r>
          </w:p>
        </w:tc>
        <w:tc>
          <w:tcPr>
            <w:tcW w:w="1276" w:type="dxa"/>
            <w:tcBorders>
              <w:top w:val="nil"/>
              <w:left w:val="nil"/>
              <w:bottom w:val="nil"/>
              <w:right w:val="nil"/>
            </w:tcBorders>
            <w:noWrap/>
            <w:hideMark/>
          </w:tcPr>
          <w:p w14:paraId="037BB1BD" w14:textId="1D39B969"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4.34, 16.35</w:t>
            </w:r>
          </w:p>
        </w:tc>
        <w:tc>
          <w:tcPr>
            <w:tcW w:w="1559" w:type="dxa"/>
            <w:tcBorders>
              <w:top w:val="nil"/>
              <w:left w:val="nil"/>
              <w:bottom w:val="nil"/>
              <w:right w:val="nil"/>
            </w:tcBorders>
          </w:tcPr>
          <w:p w14:paraId="3B5E5B4E" w14:textId="436CFE59"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12 (12.90)</w:t>
            </w:r>
          </w:p>
        </w:tc>
        <w:tc>
          <w:tcPr>
            <w:tcW w:w="1418" w:type="dxa"/>
            <w:tcBorders>
              <w:top w:val="nil"/>
              <w:left w:val="nil"/>
              <w:bottom w:val="nil"/>
              <w:right w:val="nil"/>
            </w:tcBorders>
          </w:tcPr>
          <w:p w14:paraId="2DE1894B" w14:textId="4137C300"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7.44, 21.45</w:t>
            </w:r>
          </w:p>
        </w:tc>
      </w:tr>
      <w:tr w:rsidR="00707068" w:rsidRPr="009D5E2C" w14:paraId="4DAF2698" w14:textId="77777777" w:rsidTr="00CA2C3C">
        <w:trPr>
          <w:trHeight w:val="302"/>
        </w:trPr>
        <w:tc>
          <w:tcPr>
            <w:tcW w:w="1843" w:type="dxa"/>
            <w:tcBorders>
              <w:top w:val="nil"/>
              <w:left w:val="nil"/>
              <w:bottom w:val="nil"/>
              <w:right w:val="nil"/>
            </w:tcBorders>
            <w:shd w:val="clear" w:color="auto" w:fill="auto"/>
            <w:noWrap/>
            <w:vAlign w:val="center"/>
            <w:hideMark/>
          </w:tcPr>
          <w:p w14:paraId="414F5963" w14:textId="77777777" w:rsidR="00707068" w:rsidRPr="009D5E2C" w:rsidRDefault="00707068" w:rsidP="00707068">
            <w:pPr>
              <w:spacing w:after="0" w:line="240" w:lineRule="auto"/>
              <w:jc w:val="both"/>
              <w:rPr>
                <w:rFonts w:eastAsia="Times New Roman" w:cs="Times New Roman"/>
                <w:color w:val="000000"/>
                <w:lang w:val="en-US"/>
              </w:rPr>
            </w:pPr>
            <w:r w:rsidRPr="009D5E2C">
              <w:rPr>
                <w:rFonts w:eastAsia="Times New Roman" w:cs="Times New Roman"/>
                <w:color w:val="000000"/>
                <w:lang w:val="en-US"/>
              </w:rPr>
              <w:t>Remote</w:t>
            </w:r>
          </w:p>
        </w:tc>
        <w:tc>
          <w:tcPr>
            <w:tcW w:w="1276" w:type="dxa"/>
            <w:tcBorders>
              <w:top w:val="nil"/>
              <w:left w:val="nil"/>
              <w:bottom w:val="nil"/>
              <w:right w:val="nil"/>
            </w:tcBorders>
            <w:noWrap/>
            <w:hideMark/>
          </w:tcPr>
          <w:p w14:paraId="1C24F67F" w14:textId="347F31C3" w:rsidR="00707068" w:rsidRPr="009D5E2C" w:rsidRDefault="00707068" w:rsidP="00707068">
            <w:pPr>
              <w:spacing w:after="0" w:line="240" w:lineRule="auto"/>
              <w:jc w:val="right"/>
              <w:rPr>
                <w:rFonts w:eastAsia="Times New Roman" w:cs="Times New Roman"/>
                <w:color w:val="000000"/>
                <w:lang w:val="en-US"/>
              </w:rPr>
            </w:pPr>
            <w:r w:rsidRPr="009D5E2C">
              <w:rPr>
                <w:lang w:val="en-US"/>
              </w:rPr>
              <w:t>32 (82.05)</w:t>
            </w:r>
          </w:p>
        </w:tc>
        <w:tc>
          <w:tcPr>
            <w:tcW w:w="1417" w:type="dxa"/>
            <w:tcBorders>
              <w:top w:val="nil"/>
              <w:left w:val="nil"/>
              <w:bottom w:val="nil"/>
              <w:right w:val="nil"/>
            </w:tcBorders>
          </w:tcPr>
          <w:p w14:paraId="51111D35" w14:textId="6249145E"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66.57, 91.29</w:t>
            </w:r>
          </w:p>
        </w:tc>
        <w:tc>
          <w:tcPr>
            <w:tcW w:w="1276" w:type="dxa"/>
            <w:tcBorders>
              <w:top w:val="nil"/>
              <w:left w:val="nil"/>
              <w:bottom w:val="nil"/>
              <w:right w:val="nil"/>
            </w:tcBorders>
            <w:noWrap/>
            <w:hideMark/>
          </w:tcPr>
          <w:p w14:paraId="189A6781" w14:textId="0403C440"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2 (5.13)</w:t>
            </w:r>
          </w:p>
        </w:tc>
        <w:tc>
          <w:tcPr>
            <w:tcW w:w="1418" w:type="dxa"/>
            <w:tcBorders>
              <w:top w:val="nil"/>
              <w:left w:val="nil"/>
              <w:bottom w:val="nil"/>
              <w:right w:val="nil"/>
            </w:tcBorders>
          </w:tcPr>
          <w:p w14:paraId="76816CE4" w14:textId="6D1CE946"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1.25, 18.66</w:t>
            </w:r>
          </w:p>
        </w:tc>
        <w:tc>
          <w:tcPr>
            <w:tcW w:w="1275" w:type="dxa"/>
            <w:tcBorders>
              <w:top w:val="nil"/>
              <w:left w:val="nil"/>
              <w:bottom w:val="nil"/>
              <w:right w:val="nil"/>
            </w:tcBorders>
            <w:noWrap/>
            <w:hideMark/>
          </w:tcPr>
          <w:p w14:paraId="5E3B6D66" w14:textId="466CDB35"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2 (5.13)</w:t>
            </w:r>
          </w:p>
        </w:tc>
        <w:tc>
          <w:tcPr>
            <w:tcW w:w="1276" w:type="dxa"/>
            <w:tcBorders>
              <w:top w:val="nil"/>
              <w:left w:val="nil"/>
              <w:bottom w:val="nil"/>
              <w:right w:val="nil"/>
            </w:tcBorders>
            <w:noWrap/>
            <w:hideMark/>
          </w:tcPr>
          <w:p w14:paraId="28E0C496" w14:textId="155482FD"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1.25, 18.66</w:t>
            </w:r>
          </w:p>
        </w:tc>
        <w:tc>
          <w:tcPr>
            <w:tcW w:w="1559" w:type="dxa"/>
            <w:tcBorders>
              <w:top w:val="nil"/>
              <w:left w:val="nil"/>
              <w:bottom w:val="nil"/>
              <w:right w:val="nil"/>
            </w:tcBorders>
          </w:tcPr>
          <w:p w14:paraId="51E282DC" w14:textId="23CFC3BB"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3 (7.69)</w:t>
            </w:r>
          </w:p>
        </w:tc>
        <w:tc>
          <w:tcPr>
            <w:tcW w:w="1418" w:type="dxa"/>
            <w:tcBorders>
              <w:top w:val="nil"/>
              <w:left w:val="nil"/>
              <w:bottom w:val="nil"/>
              <w:right w:val="nil"/>
            </w:tcBorders>
          </w:tcPr>
          <w:p w14:paraId="79C31FFD" w14:textId="0443A900"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2.45, 21.61</w:t>
            </w:r>
          </w:p>
        </w:tc>
      </w:tr>
      <w:tr w:rsidR="00707068" w:rsidRPr="009D5E2C" w14:paraId="33141333" w14:textId="77777777" w:rsidTr="00CA2C3C">
        <w:trPr>
          <w:trHeight w:val="302"/>
        </w:trPr>
        <w:tc>
          <w:tcPr>
            <w:tcW w:w="1843" w:type="dxa"/>
            <w:tcBorders>
              <w:top w:val="nil"/>
              <w:left w:val="nil"/>
              <w:bottom w:val="nil"/>
              <w:right w:val="nil"/>
            </w:tcBorders>
            <w:shd w:val="clear" w:color="auto" w:fill="auto"/>
            <w:noWrap/>
            <w:vAlign w:val="center"/>
            <w:hideMark/>
          </w:tcPr>
          <w:p w14:paraId="53686E75" w14:textId="77777777" w:rsidR="00707068" w:rsidRPr="009D5E2C" w:rsidRDefault="00707068" w:rsidP="00707068">
            <w:pPr>
              <w:spacing w:after="0" w:line="240" w:lineRule="auto"/>
              <w:jc w:val="both"/>
              <w:rPr>
                <w:rFonts w:eastAsia="Times New Roman" w:cs="Times New Roman"/>
                <w:color w:val="000000"/>
                <w:lang w:val="en-US"/>
              </w:rPr>
            </w:pPr>
            <w:r w:rsidRPr="009D5E2C">
              <w:rPr>
                <w:rFonts w:eastAsia="Times New Roman" w:cs="Times New Roman"/>
                <w:color w:val="000000"/>
                <w:lang w:val="en-US"/>
              </w:rPr>
              <w:t>Very Remote</w:t>
            </w:r>
          </w:p>
        </w:tc>
        <w:tc>
          <w:tcPr>
            <w:tcW w:w="1276" w:type="dxa"/>
            <w:tcBorders>
              <w:top w:val="nil"/>
              <w:left w:val="nil"/>
              <w:bottom w:val="nil"/>
              <w:right w:val="nil"/>
            </w:tcBorders>
            <w:noWrap/>
            <w:hideMark/>
          </w:tcPr>
          <w:p w14:paraId="68626527" w14:textId="3372662B" w:rsidR="00707068" w:rsidRPr="009D5E2C" w:rsidRDefault="00707068" w:rsidP="00707068">
            <w:pPr>
              <w:spacing w:after="0" w:line="240" w:lineRule="auto"/>
              <w:jc w:val="right"/>
              <w:rPr>
                <w:rFonts w:eastAsia="Times New Roman" w:cs="Times New Roman"/>
                <w:color w:val="000000"/>
                <w:lang w:val="en-US"/>
              </w:rPr>
            </w:pPr>
            <w:r w:rsidRPr="009D5E2C">
              <w:rPr>
                <w:lang w:val="en-US"/>
              </w:rPr>
              <w:t>13 (46.43)</w:t>
            </w:r>
          </w:p>
        </w:tc>
        <w:tc>
          <w:tcPr>
            <w:tcW w:w="1417" w:type="dxa"/>
            <w:tcBorders>
              <w:top w:val="nil"/>
              <w:left w:val="nil"/>
              <w:bottom w:val="nil"/>
              <w:right w:val="nil"/>
            </w:tcBorders>
          </w:tcPr>
          <w:p w14:paraId="21CF8387" w14:textId="40ED265A"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28.87, 64.92</w:t>
            </w:r>
          </w:p>
        </w:tc>
        <w:tc>
          <w:tcPr>
            <w:tcW w:w="1276" w:type="dxa"/>
            <w:tcBorders>
              <w:top w:val="nil"/>
              <w:left w:val="nil"/>
              <w:bottom w:val="nil"/>
              <w:right w:val="nil"/>
            </w:tcBorders>
            <w:noWrap/>
            <w:hideMark/>
          </w:tcPr>
          <w:p w14:paraId="30F59D46" w14:textId="4572708C"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5 (17.89)</w:t>
            </w:r>
          </w:p>
        </w:tc>
        <w:tc>
          <w:tcPr>
            <w:tcW w:w="1418" w:type="dxa"/>
            <w:tcBorders>
              <w:top w:val="nil"/>
              <w:left w:val="nil"/>
              <w:bottom w:val="nil"/>
              <w:right w:val="nil"/>
            </w:tcBorders>
          </w:tcPr>
          <w:p w14:paraId="599F47FE" w14:textId="0CF5756A"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7.49, 36.86</w:t>
            </w:r>
          </w:p>
        </w:tc>
        <w:tc>
          <w:tcPr>
            <w:tcW w:w="1275" w:type="dxa"/>
            <w:tcBorders>
              <w:top w:val="nil"/>
              <w:left w:val="nil"/>
              <w:bottom w:val="nil"/>
              <w:right w:val="nil"/>
            </w:tcBorders>
            <w:noWrap/>
            <w:hideMark/>
          </w:tcPr>
          <w:p w14:paraId="4E99B2A4" w14:textId="60DB1E15"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3 (10.71)</w:t>
            </w:r>
          </w:p>
        </w:tc>
        <w:tc>
          <w:tcPr>
            <w:tcW w:w="1276" w:type="dxa"/>
            <w:tcBorders>
              <w:top w:val="nil"/>
              <w:left w:val="nil"/>
              <w:bottom w:val="nil"/>
              <w:right w:val="nil"/>
            </w:tcBorders>
            <w:noWrap/>
            <w:hideMark/>
          </w:tcPr>
          <w:p w14:paraId="79670F79" w14:textId="030A3D7E"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3.41, 28.96</w:t>
            </w:r>
          </w:p>
        </w:tc>
        <w:tc>
          <w:tcPr>
            <w:tcW w:w="1559" w:type="dxa"/>
            <w:tcBorders>
              <w:top w:val="nil"/>
              <w:left w:val="nil"/>
              <w:bottom w:val="nil"/>
              <w:right w:val="nil"/>
            </w:tcBorders>
          </w:tcPr>
          <w:p w14:paraId="01C98341" w14:textId="1CBA582A"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7 (25.00)</w:t>
            </w:r>
          </w:p>
        </w:tc>
        <w:tc>
          <w:tcPr>
            <w:tcW w:w="1418" w:type="dxa"/>
            <w:tcBorders>
              <w:top w:val="nil"/>
              <w:left w:val="nil"/>
              <w:bottom w:val="nil"/>
              <w:right w:val="nil"/>
            </w:tcBorders>
          </w:tcPr>
          <w:p w14:paraId="2ABD167A" w14:textId="0FF58ED6" w:rsidR="00707068" w:rsidRPr="009D5E2C" w:rsidRDefault="00707068" w:rsidP="00707068">
            <w:pPr>
              <w:spacing w:after="0" w:line="240" w:lineRule="auto"/>
              <w:jc w:val="right"/>
              <w:rPr>
                <w:rFonts w:eastAsia="Times New Roman" w:cs="Times New Roman"/>
                <w:sz w:val="20"/>
                <w:szCs w:val="20"/>
                <w:lang w:val="en-US"/>
              </w:rPr>
            </w:pPr>
            <w:r w:rsidRPr="009D5E2C">
              <w:rPr>
                <w:lang w:val="en-US"/>
              </w:rPr>
              <w:t>12.22, 44.39</w:t>
            </w:r>
          </w:p>
        </w:tc>
      </w:tr>
      <w:tr w:rsidR="00707068" w:rsidRPr="009D5E2C" w14:paraId="4D47FD63" w14:textId="77777777" w:rsidTr="00CA2C3C">
        <w:trPr>
          <w:trHeight w:val="302"/>
        </w:trPr>
        <w:tc>
          <w:tcPr>
            <w:tcW w:w="1843" w:type="dxa"/>
            <w:tcBorders>
              <w:top w:val="nil"/>
              <w:left w:val="nil"/>
              <w:right w:val="nil"/>
            </w:tcBorders>
            <w:shd w:val="clear" w:color="auto" w:fill="auto"/>
            <w:noWrap/>
            <w:vAlign w:val="center"/>
            <w:hideMark/>
          </w:tcPr>
          <w:p w14:paraId="243163F2" w14:textId="77777777" w:rsidR="00707068" w:rsidRPr="009D5E2C" w:rsidRDefault="00707068" w:rsidP="00707068">
            <w:pPr>
              <w:spacing w:after="0" w:line="240" w:lineRule="auto"/>
              <w:jc w:val="both"/>
              <w:rPr>
                <w:rFonts w:eastAsia="Times New Roman" w:cs="Times New Roman"/>
                <w:color w:val="000000"/>
                <w:lang w:val="en-US"/>
              </w:rPr>
            </w:pPr>
            <w:r w:rsidRPr="009D5E2C">
              <w:rPr>
                <w:rFonts w:eastAsia="Times New Roman" w:cs="Times New Roman"/>
                <w:color w:val="000000"/>
                <w:lang w:val="en-US"/>
              </w:rPr>
              <w:t>Total</w:t>
            </w:r>
          </w:p>
        </w:tc>
        <w:tc>
          <w:tcPr>
            <w:tcW w:w="1276" w:type="dxa"/>
            <w:tcBorders>
              <w:top w:val="nil"/>
              <w:left w:val="nil"/>
              <w:bottom w:val="single" w:sz="8" w:space="0" w:color="auto"/>
              <w:right w:val="nil"/>
            </w:tcBorders>
            <w:noWrap/>
            <w:hideMark/>
          </w:tcPr>
          <w:p w14:paraId="15D3FB48" w14:textId="66164409" w:rsidR="00707068" w:rsidRPr="009D5E2C" w:rsidRDefault="00707068" w:rsidP="00707068">
            <w:pPr>
              <w:spacing w:after="0" w:line="240" w:lineRule="auto"/>
              <w:jc w:val="right"/>
              <w:rPr>
                <w:rFonts w:eastAsia="Times New Roman" w:cs="Times New Roman"/>
                <w:color w:val="000000"/>
                <w:lang w:val="en-US"/>
              </w:rPr>
            </w:pPr>
            <w:r w:rsidRPr="009D5E2C">
              <w:rPr>
                <w:lang w:val="en-US"/>
              </w:rPr>
              <w:t>282 (65.43)</w:t>
            </w:r>
          </w:p>
        </w:tc>
        <w:tc>
          <w:tcPr>
            <w:tcW w:w="1417" w:type="dxa"/>
            <w:tcBorders>
              <w:top w:val="nil"/>
              <w:left w:val="nil"/>
              <w:bottom w:val="single" w:sz="8" w:space="0" w:color="auto"/>
              <w:right w:val="nil"/>
            </w:tcBorders>
          </w:tcPr>
          <w:p w14:paraId="005BADC3" w14:textId="61E7A766" w:rsidR="00707068" w:rsidRPr="009D5E2C" w:rsidRDefault="00707068" w:rsidP="00707068">
            <w:pPr>
              <w:spacing w:after="0" w:line="240" w:lineRule="auto"/>
              <w:jc w:val="right"/>
              <w:rPr>
                <w:rFonts w:eastAsia="Times New Roman" w:cs="Times New Roman"/>
                <w:color w:val="000000"/>
                <w:lang w:val="en-US"/>
              </w:rPr>
            </w:pPr>
            <w:r w:rsidRPr="009D5E2C">
              <w:rPr>
                <w:lang w:val="en-US"/>
              </w:rPr>
              <w:t>60.80, 69.78</w:t>
            </w:r>
          </w:p>
        </w:tc>
        <w:tc>
          <w:tcPr>
            <w:tcW w:w="1276" w:type="dxa"/>
            <w:tcBorders>
              <w:top w:val="nil"/>
              <w:left w:val="nil"/>
              <w:bottom w:val="single" w:sz="8" w:space="0" w:color="auto"/>
              <w:right w:val="nil"/>
            </w:tcBorders>
            <w:noWrap/>
            <w:hideMark/>
          </w:tcPr>
          <w:p w14:paraId="5825B295" w14:textId="20EE0CDD" w:rsidR="00707068" w:rsidRPr="009D5E2C" w:rsidRDefault="00707068" w:rsidP="00707068">
            <w:pPr>
              <w:spacing w:after="0" w:line="240" w:lineRule="auto"/>
              <w:jc w:val="right"/>
              <w:rPr>
                <w:rFonts w:eastAsia="Times New Roman" w:cs="Times New Roman"/>
                <w:color w:val="000000"/>
                <w:lang w:val="en-US"/>
              </w:rPr>
            </w:pPr>
            <w:r w:rsidRPr="009D5E2C">
              <w:rPr>
                <w:lang w:val="en-US"/>
              </w:rPr>
              <w:t>53 (12.30)</w:t>
            </w:r>
          </w:p>
        </w:tc>
        <w:tc>
          <w:tcPr>
            <w:tcW w:w="1418" w:type="dxa"/>
            <w:tcBorders>
              <w:top w:val="nil"/>
              <w:left w:val="nil"/>
              <w:bottom w:val="single" w:sz="8" w:space="0" w:color="auto"/>
              <w:right w:val="nil"/>
            </w:tcBorders>
          </w:tcPr>
          <w:p w14:paraId="3940E66E" w14:textId="58A08098" w:rsidR="00707068" w:rsidRPr="009D5E2C" w:rsidRDefault="00707068" w:rsidP="00707068">
            <w:pPr>
              <w:spacing w:after="0" w:line="240" w:lineRule="auto"/>
              <w:jc w:val="right"/>
              <w:rPr>
                <w:rFonts w:eastAsia="Times New Roman" w:cs="Times New Roman"/>
                <w:color w:val="000000"/>
                <w:lang w:val="en-US"/>
              </w:rPr>
            </w:pPr>
            <w:r w:rsidRPr="009D5E2C">
              <w:rPr>
                <w:lang w:val="en-US"/>
              </w:rPr>
              <w:t>9.51, 15.75</w:t>
            </w:r>
          </w:p>
        </w:tc>
        <w:tc>
          <w:tcPr>
            <w:tcW w:w="1275" w:type="dxa"/>
            <w:tcBorders>
              <w:top w:val="nil"/>
              <w:left w:val="nil"/>
              <w:bottom w:val="single" w:sz="8" w:space="0" w:color="auto"/>
              <w:right w:val="nil"/>
            </w:tcBorders>
            <w:noWrap/>
            <w:hideMark/>
          </w:tcPr>
          <w:p w14:paraId="09D4EC32" w14:textId="55540F28" w:rsidR="00707068" w:rsidRPr="009D5E2C" w:rsidRDefault="00707068" w:rsidP="00707068">
            <w:pPr>
              <w:spacing w:after="0" w:line="240" w:lineRule="auto"/>
              <w:jc w:val="right"/>
              <w:rPr>
                <w:rFonts w:eastAsia="Times New Roman" w:cs="Times New Roman"/>
                <w:color w:val="000000"/>
                <w:lang w:val="en-US"/>
              </w:rPr>
            </w:pPr>
            <w:r w:rsidRPr="009D5E2C">
              <w:rPr>
                <w:lang w:val="en-US"/>
              </w:rPr>
              <w:t>30 (6.96)</w:t>
            </w:r>
          </w:p>
        </w:tc>
        <w:tc>
          <w:tcPr>
            <w:tcW w:w="1276" w:type="dxa"/>
            <w:tcBorders>
              <w:top w:val="nil"/>
              <w:left w:val="nil"/>
              <w:bottom w:val="single" w:sz="8" w:space="0" w:color="auto"/>
              <w:right w:val="nil"/>
            </w:tcBorders>
            <w:noWrap/>
            <w:hideMark/>
          </w:tcPr>
          <w:p w14:paraId="4875F2A9" w14:textId="7B361745" w:rsidR="00707068" w:rsidRPr="009D5E2C" w:rsidRDefault="00707068" w:rsidP="00707068">
            <w:pPr>
              <w:spacing w:after="0" w:line="240" w:lineRule="auto"/>
              <w:jc w:val="right"/>
              <w:rPr>
                <w:rFonts w:eastAsia="Times New Roman" w:cs="Times New Roman"/>
                <w:color w:val="000000"/>
                <w:lang w:val="en-US"/>
              </w:rPr>
            </w:pPr>
            <w:r w:rsidRPr="009D5E2C">
              <w:rPr>
                <w:lang w:val="en-US"/>
              </w:rPr>
              <w:t>4.91, 9.78</w:t>
            </w:r>
          </w:p>
        </w:tc>
        <w:tc>
          <w:tcPr>
            <w:tcW w:w="1559" w:type="dxa"/>
            <w:tcBorders>
              <w:top w:val="nil"/>
              <w:left w:val="nil"/>
              <w:bottom w:val="single" w:sz="8" w:space="0" w:color="auto"/>
              <w:right w:val="nil"/>
            </w:tcBorders>
          </w:tcPr>
          <w:p w14:paraId="6FEB1595" w14:textId="3B4B7CB7" w:rsidR="00707068" w:rsidRPr="009D5E2C" w:rsidRDefault="00707068" w:rsidP="00707068">
            <w:pPr>
              <w:spacing w:after="0" w:line="240" w:lineRule="auto"/>
              <w:jc w:val="right"/>
              <w:rPr>
                <w:rFonts w:eastAsia="Times New Roman" w:cs="Times New Roman"/>
                <w:color w:val="000000"/>
                <w:lang w:val="en-US"/>
              </w:rPr>
            </w:pPr>
            <w:r w:rsidRPr="009D5E2C">
              <w:rPr>
                <w:lang w:val="en-US"/>
              </w:rPr>
              <w:t>66 (15.31)</w:t>
            </w:r>
          </w:p>
        </w:tc>
        <w:tc>
          <w:tcPr>
            <w:tcW w:w="1418" w:type="dxa"/>
            <w:tcBorders>
              <w:top w:val="nil"/>
              <w:left w:val="nil"/>
              <w:bottom w:val="single" w:sz="8" w:space="0" w:color="auto"/>
              <w:right w:val="nil"/>
            </w:tcBorders>
          </w:tcPr>
          <w:p w14:paraId="28A7ED51" w14:textId="3FC98724" w:rsidR="00707068" w:rsidRPr="009D5E2C" w:rsidRDefault="00707068" w:rsidP="00707068">
            <w:pPr>
              <w:spacing w:after="0" w:line="240" w:lineRule="auto"/>
              <w:jc w:val="right"/>
              <w:rPr>
                <w:rFonts w:eastAsia="Times New Roman" w:cs="Times New Roman"/>
                <w:color w:val="000000"/>
                <w:lang w:val="en-US"/>
              </w:rPr>
            </w:pPr>
            <w:r w:rsidRPr="009D5E2C">
              <w:rPr>
                <w:lang w:val="en-US"/>
              </w:rPr>
              <w:t>12.20, 19.04</w:t>
            </w:r>
          </w:p>
        </w:tc>
      </w:tr>
    </w:tbl>
    <w:p w14:paraId="25B378BF" w14:textId="77777777" w:rsidR="009D5E2C" w:rsidRDefault="009D5E2C" w:rsidP="009D5E2C"/>
    <w:p w14:paraId="157DEFBD" w14:textId="77777777" w:rsidR="00CC2B6D" w:rsidRDefault="00CC2B6D" w:rsidP="009D5E2C"/>
    <w:p w14:paraId="1B62CFB3" w14:textId="77777777" w:rsidR="00CC2B6D" w:rsidRDefault="00CC2B6D" w:rsidP="009D5E2C"/>
    <w:p w14:paraId="38C6B5AF" w14:textId="77777777" w:rsidR="00CC2B6D" w:rsidRDefault="00CC2B6D" w:rsidP="009D5E2C"/>
    <w:p w14:paraId="3A34C222" w14:textId="77777777" w:rsidR="00CC2B6D" w:rsidRDefault="00CC2B6D" w:rsidP="009D5E2C"/>
    <w:p w14:paraId="150857BD" w14:textId="77777777" w:rsidR="00CC2B6D" w:rsidRDefault="00CC2B6D" w:rsidP="009D5E2C"/>
    <w:p w14:paraId="7C1AA8C6" w14:textId="77777777" w:rsidR="00CC2B6D" w:rsidRDefault="00CC2B6D" w:rsidP="009D5E2C"/>
    <w:p w14:paraId="25C9C033" w14:textId="77777777" w:rsidR="00CC2B6D" w:rsidRDefault="00CC2B6D" w:rsidP="009D5E2C"/>
    <w:p w14:paraId="47DF1934" w14:textId="77777777" w:rsidR="00CC2B6D" w:rsidRDefault="00CC2B6D" w:rsidP="009D5E2C"/>
    <w:p w14:paraId="54D6ADF7" w14:textId="77777777" w:rsidR="00CC2B6D" w:rsidRDefault="00CC2B6D" w:rsidP="009D5E2C"/>
    <w:p w14:paraId="4ADCC0E9" w14:textId="77777777" w:rsidR="00CC2B6D" w:rsidRPr="009D5E2C" w:rsidRDefault="00CC2B6D" w:rsidP="009D5E2C"/>
    <w:p w14:paraId="50463CD8" w14:textId="123383C4" w:rsidR="00181686" w:rsidRDefault="009D5E2C" w:rsidP="00181686">
      <w:pPr>
        <w:sectPr w:rsidR="00181686" w:rsidSect="00181686">
          <w:pgSz w:w="16838" w:h="11906" w:orient="landscape"/>
          <w:pgMar w:top="1440" w:right="1440" w:bottom="1440" w:left="1440" w:header="708" w:footer="708" w:gutter="0"/>
          <w:cols w:space="708"/>
          <w:docGrid w:linePitch="360"/>
        </w:sectPr>
      </w:pPr>
      <w:r w:rsidRPr="009D5E2C">
        <w:rPr>
          <w:sz w:val="20"/>
          <w:vertAlign w:val="superscript"/>
          <w:lang w:val="en-US"/>
        </w:rPr>
        <w:t>1</w:t>
      </w:r>
      <w:r w:rsidRPr="009D5E2C">
        <w:rPr>
          <w:sz w:val="20"/>
          <w:lang w:val="en-US"/>
        </w:rPr>
        <w:t xml:space="preserve">Current NHMRC guidelines recommend a </w:t>
      </w:r>
      <w:r w:rsidR="00C54040">
        <w:rPr>
          <w:sz w:val="20"/>
          <w:lang w:val="en-US"/>
        </w:rPr>
        <w:t xml:space="preserve">diabetic eye examination </w:t>
      </w:r>
      <w:r w:rsidRPr="009D5E2C">
        <w:rPr>
          <w:rFonts w:eastAsia="Times New Roman" w:cs="Times New Roman"/>
          <w:sz w:val="20"/>
          <w:lang w:val="en-US"/>
        </w:rPr>
        <w:t>annually for Aboriginal or Torres Strait Islander persons with diabetes</w:t>
      </w:r>
      <w:r w:rsidRPr="009D5E2C">
        <w:rPr>
          <w:sz w:val="20"/>
          <w:lang w:val="en-US"/>
        </w:rPr>
        <w:t xml:space="preserve"> and at least every 2 years for non-Indigenous Australians with diabetes </w:t>
      </w:r>
      <w:r w:rsidRPr="009D5E2C">
        <w:rPr>
          <w:sz w:val="20"/>
          <w:lang w:val="en-US"/>
        </w:rPr>
        <w:fldChar w:fldCharType="begin"/>
      </w:r>
      <w:r w:rsidR="00EF0EBD">
        <w:rPr>
          <w:sz w:val="20"/>
          <w:lang w:val="en-US"/>
        </w:rPr>
        <w:instrText xml:space="preserve"> ADDIN EN.CITE &lt;EndNote&gt;&lt;Cite&gt;&lt;Author&gt;NHMRC&lt;/Author&gt;&lt;Year&gt;2008&lt;/Year&gt;&lt;RecNum&gt;504&lt;/RecNum&gt;&lt;DisplayText&gt;[26]&lt;/DisplayText&gt;&lt;record&gt;&lt;rec-number&gt;504&lt;/rec-number&gt;&lt;foreign-keys&gt;&lt;key app="EN" db-id="xdrxsxr2laxwr9e0xsop0prfpatx9tvtrsff" timestamp="1461632002"&gt;504&lt;/key&gt;&lt;/foreign-keys&gt;&lt;ref-type name="Government Document"&gt;46&lt;/ref-type&gt;&lt;contributors&gt;&lt;authors&gt;&lt;author&gt;NHMRC&lt;/author&gt;&lt;/authors&gt;&lt;secondary-authors&gt;&lt;author&gt;National Health and Medical Research Council&lt;/author&gt;&lt;/secondary-authors&gt;&lt;/contributors&gt;&lt;titles&gt;&lt;title&gt;Guidelines for the management of diabetic retinopathy &lt;/title&gt;&lt;/titles&gt;&lt;dates&gt;&lt;year&gt;2008&lt;/year&gt;&lt;/dates&gt;&lt;pub-location&gt;https://www.nhmrc.gov.au&lt;/pub-location&gt;&lt;urls&gt;&lt;/urls&gt;&lt;/record&gt;&lt;/Cite&gt;&lt;/EndNote&gt;</w:instrText>
      </w:r>
      <w:r w:rsidRPr="009D5E2C">
        <w:rPr>
          <w:sz w:val="20"/>
          <w:lang w:val="en-US"/>
        </w:rPr>
        <w:fldChar w:fldCharType="separate"/>
      </w:r>
      <w:r w:rsidR="00EF0EBD">
        <w:rPr>
          <w:noProof/>
          <w:sz w:val="20"/>
          <w:lang w:val="en-US"/>
        </w:rPr>
        <w:t>[26]</w:t>
      </w:r>
      <w:r w:rsidRPr="009D5E2C">
        <w:rPr>
          <w:sz w:val="20"/>
          <w:lang w:val="en-US"/>
        </w:rPr>
        <w:fldChar w:fldCharType="end"/>
      </w:r>
      <w:r w:rsidRPr="009D5E2C">
        <w:rPr>
          <w:sz w:val="20"/>
          <w:lang w:val="en-US"/>
        </w:rPr>
        <w:t>.</w:t>
      </w:r>
      <w:r w:rsidRPr="009D5E2C">
        <w:rPr>
          <w:sz w:val="20"/>
          <w:szCs w:val="20"/>
          <w:lang w:eastAsia="en-AU"/>
        </w:rPr>
        <w:br/>
      </w:r>
      <w:proofErr w:type="gramStart"/>
      <w:r w:rsidRPr="009D5E2C">
        <w:rPr>
          <w:sz w:val="20"/>
          <w:vertAlign w:val="superscript"/>
          <w:lang w:val="en-US"/>
        </w:rPr>
        <w:t>2</w:t>
      </w:r>
      <w:r w:rsidRPr="009D5E2C">
        <w:rPr>
          <w:sz w:val="20"/>
          <w:lang w:val="en-US"/>
        </w:rPr>
        <w:t xml:space="preserve">The proportion of participants with </w:t>
      </w:r>
      <w:r w:rsidRPr="009D5E2C">
        <w:rPr>
          <w:iCs/>
          <w:sz w:val="20"/>
          <w:lang w:val="en-US"/>
        </w:rPr>
        <w:t>diabetes mellitus</w:t>
      </w:r>
      <w:r w:rsidRPr="009D5E2C">
        <w:rPr>
          <w:sz w:val="20"/>
          <w:lang w:val="en-US"/>
        </w:rPr>
        <w:t xml:space="preserve"> who have had a </w:t>
      </w:r>
      <w:r w:rsidR="006B44B3">
        <w:rPr>
          <w:sz w:val="20"/>
          <w:lang w:val="en-US"/>
        </w:rPr>
        <w:t>diabetic eye</w:t>
      </w:r>
      <w:r w:rsidRPr="009D5E2C">
        <w:rPr>
          <w:sz w:val="20"/>
          <w:lang w:val="en-US"/>
        </w:rPr>
        <w:t xml:space="preserve"> </w:t>
      </w:r>
      <w:r w:rsidR="00C54040">
        <w:rPr>
          <w:sz w:val="20"/>
          <w:lang w:val="en-US"/>
        </w:rPr>
        <w:t xml:space="preserve">examination </w:t>
      </w:r>
      <w:r w:rsidRPr="009D5E2C">
        <w:rPr>
          <w:sz w:val="20"/>
          <w:lang w:val="en-US"/>
        </w:rPr>
        <w:t>within the specified time categories.</w:t>
      </w:r>
      <w:proofErr w:type="gramEnd"/>
      <w:r w:rsidRPr="009D5E2C">
        <w:rPr>
          <w:sz w:val="20"/>
          <w:lang w:val="en-US"/>
        </w:rPr>
        <w:br/>
      </w:r>
    </w:p>
    <w:p w14:paraId="57E9F15D" w14:textId="4CD631ED" w:rsidR="009D5E2C" w:rsidRPr="009D5E2C" w:rsidRDefault="009D5E2C" w:rsidP="00181686"/>
    <w:p w14:paraId="538D8627" w14:textId="062E2FFE" w:rsidR="009D5E2C" w:rsidRPr="00DA4343" w:rsidRDefault="009D5E2C" w:rsidP="00DA4343">
      <w:pPr>
        <w:pStyle w:val="Heading3"/>
      </w:pPr>
      <w:bookmarkStart w:id="518" w:name="_Toc455472157"/>
      <w:bookmarkStart w:id="519" w:name="_Toc463361805"/>
      <w:r w:rsidRPr="00DA4343">
        <w:t>Cataract surgery coverage rate</w:t>
      </w:r>
      <w:r w:rsidR="00B268F8" w:rsidRPr="00DA4343">
        <w:t xml:space="preserve"> and treatment of refractive error</w:t>
      </w:r>
      <w:bookmarkEnd w:id="518"/>
      <w:bookmarkEnd w:id="519"/>
    </w:p>
    <w:p w14:paraId="79A9C6DB" w14:textId="013EAD8F" w:rsidR="00680D10" w:rsidRPr="00DA4343" w:rsidRDefault="00680D10" w:rsidP="00DA4343">
      <w:pPr>
        <w:pStyle w:val="Heading4"/>
      </w:pPr>
      <w:r w:rsidRPr="00DA4343">
        <w:t>Cataract surgery coverage rates</w:t>
      </w:r>
    </w:p>
    <w:p w14:paraId="776057C3" w14:textId="5A3A701F" w:rsidR="009D5E2C" w:rsidRPr="009D5E2C" w:rsidRDefault="009D5E2C" w:rsidP="00680D10">
      <w:pPr>
        <w:spacing w:line="480" w:lineRule="auto"/>
        <w:rPr>
          <w:sz w:val="24"/>
          <w:szCs w:val="24"/>
          <w:lang w:eastAsia="en-AU"/>
        </w:rPr>
      </w:pPr>
      <w:r w:rsidRPr="009D5E2C">
        <w:rPr>
          <w:sz w:val="24"/>
          <w:szCs w:val="24"/>
          <w:lang w:eastAsia="en-AU"/>
        </w:rPr>
        <w:t xml:space="preserve">The cataract surgery coverage rate was defined </w:t>
      </w:r>
      <w:r w:rsidR="005A5091">
        <w:rPr>
          <w:sz w:val="24"/>
          <w:szCs w:val="24"/>
          <w:lang w:eastAsia="en-AU"/>
        </w:rPr>
        <w:t>as</w:t>
      </w:r>
      <w:r w:rsidR="002F122F">
        <w:rPr>
          <w:sz w:val="24"/>
          <w:szCs w:val="24"/>
          <w:lang w:eastAsia="en-AU"/>
        </w:rPr>
        <w:t>:</w:t>
      </w:r>
      <w:r w:rsidRPr="009D5E2C">
        <w:rPr>
          <w:sz w:val="24"/>
          <w:szCs w:val="24"/>
          <w:lang w:eastAsia="en-AU"/>
        </w:rPr>
        <w:t xml:space="preserve"> </w:t>
      </w:r>
      <w:r w:rsidR="002F122F">
        <w:rPr>
          <w:sz w:val="24"/>
          <w:szCs w:val="24"/>
          <w:lang w:eastAsia="en-AU"/>
        </w:rPr>
        <w:t>[</w:t>
      </w:r>
      <w:r w:rsidRPr="009D5E2C">
        <w:rPr>
          <w:sz w:val="24"/>
          <w:szCs w:val="24"/>
          <w:lang w:eastAsia="en-AU"/>
        </w:rPr>
        <w:t xml:space="preserve">all participants who had cataract surgery (self-reported) in at least one eye / all participants who had cataract surgery (self-reported) in at least one eye + participants who had VI or blindness with cataract </w:t>
      </w:r>
      <w:r w:rsidR="00C54040">
        <w:rPr>
          <w:sz w:val="24"/>
          <w:szCs w:val="24"/>
          <w:lang w:eastAsia="en-AU"/>
        </w:rPr>
        <w:t xml:space="preserve">in one or both eyes </w:t>
      </w:r>
      <w:r w:rsidRPr="009D5E2C">
        <w:rPr>
          <w:sz w:val="24"/>
          <w:szCs w:val="24"/>
          <w:lang w:eastAsia="en-AU"/>
        </w:rPr>
        <w:t>(graded as probable or definite by trained graders)</w:t>
      </w:r>
      <w:r w:rsidR="002F122F">
        <w:rPr>
          <w:sz w:val="24"/>
          <w:szCs w:val="24"/>
          <w:lang w:eastAsia="en-AU"/>
        </w:rPr>
        <w:t>]</w:t>
      </w:r>
      <w:r w:rsidRPr="009D5E2C">
        <w:rPr>
          <w:sz w:val="24"/>
          <w:szCs w:val="24"/>
          <w:lang w:eastAsia="en-AU"/>
        </w:rPr>
        <w:t xml:space="preserve"> x 100 (</w:t>
      </w:r>
      <w:r w:rsidRPr="009D5E2C">
        <w:rPr>
          <w:sz w:val="24"/>
          <w:szCs w:val="24"/>
          <w:lang w:eastAsia="en-AU"/>
        </w:rPr>
        <w:fldChar w:fldCharType="begin"/>
      </w:r>
      <w:r w:rsidRPr="009D5E2C">
        <w:rPr>
          <w:sz w:val="24"/>
          <w:szCs w:val="24"/>
          <w:lang w:eastAsia="en-AU"/>
        </w:rPr>
        <w:instrText xml:space="preserve"> REF _Ref453598445 \h  \* MERGEFORMAT </w:instrText>
      </w:r>
      <w:r w:rsidRPr="009D5E2C">
        <w:rPr>
          <w:sz w:val="24"/>
          <w:szCs w:val="24"/>
          <w:lang w:eastAsia="en-AU"/>
        </w:rPr>
      </w:r>
      <w:r w:rsidRPr="009D5E2C">
        <w:rPr>
          <w:sz w:val="24"/>
          <w:szCs w:val="24"/>
          <w:lang w:eastAsia="en-AU"/>
        </w:rPr>
        <w:fldChar w:fldCharType="separate"/>
      </w:r>
      <w:r w:rsidR="005E75F0" w:rsidRPr="009D5E2C">
        <w:rPr>
          <w:sz w:val="24"/>
          <w:szCs w:val="24"/>
        </w:rPr>
        <w:t xml:space="preserve">Table </w:t>
      </w:r>
      <w:r w:rsidR="005E75F0">
        <w:rPr>
          <w:noProof/>
          <w:sz w:val="24"/>
          <w:szCs w:val="24"/>
        </w:rPr>
        <w:t>24</w:t>
      </w:r>
      <w:r w:rsidRPr="009D5E2C">
        <w:rPr>
          <w:sz w:val="24"/>
          <w:szCs w:val="24"/>
          <w:lang w:eastAsia="en-AU"/>
        </w:rPr>
        <w:fldChar w:fldCharType="end"/>
      </w:r>
      <w:r w:rsidRPr="009D5E2C">
        <w:rPr>
          <w:sz w:val="24"/>
          <w:szCs w:val="24"/>
          <w:lang w:eastAsia="en-AU"/>
        </w:rPr>
        <w:t xml:space="preserve">) .    </w:t>
      </w:r>
    </w:p>
    <w:p w14:paraId="4613CCA0" w14:textId="5C8CB19C" w:rsidR="009D5E2C" w:rsidRPr="009D5E2C" w:rsidRDefault="009D5E2C" w:rsidP="00652407">
      <w:pPr>
        <w:spacing w:line="480" w:lineRule="auto"/>
        <w:rPr>
          <w:sz w:val="24"/>
          <w:szCs w:val="24"/>
          <w:lang w:eastAsia="en-AU"/>
        </w:rPr>
      </w:pPr>
      <w:r w:rsidRPr="009D5E2C">
        <w:rPr>
          <w:sz w:val="24"/>
          <w:szCs w:val="24"/>
          <w:lang w:eastAsia="en-AU"/>
        </w:rPr>
        <w:t xml:space="preserve">A total of 631 non-Indigenous participants reported to have cataract surgery (20.37%). </w:t>
      </w:r>
      <w:r w:rsidR="00B744B7">
        <w:rPr>
          <w:sz w:val="24"/>
          <w:szCs w:val="24"/>
          <w:lang w:eastAsia="en-AU"/>
        </w:rPr>
        <w:t xml:space="preserve">An additional 113 had </w:t>
      </w:r>
      <w:r w:rsidR="00610D45">
        <w:rPr>
          <w:sz w:val="24"/>
          <w:szCs w:val="24"/>
          <w:lang w:eastAsia="en-AU"/>
        </w:rPr>
        <w:t>VI</w:t>
      </w:r>
      <w:r w:rsidR="00B744B7">
        <w:rPr>
          <w:sz w:val="24"/>
          <w:szCs w:val="24"/>
          <w:lang w:eastAsia="en-AU"/>
        </w:rPr>
        <w:t xml:space="preserve"> and cataract at the time of testing, but 24 of these did not have clinically significant cataract as their VA improved to ≥6/12 with pinhole or auto-refraction, and were removed from the denominator. Therefore, the </w:t>
      </w:r>
      <w:r w:rsidRPr="009D5E2C">
        <w:rPr>
          <w:sz w:val="24"/>
          <w:szCs w:val="24"/>
          <w:lang w:eastAsia="en-AU"/>
        </w:rPr>
        <w:t xml:space="preserve">cataract surgery coverage rate was </w:t>
      </w:r>
      <w:r w:rsidRPr="007E4C40">
        <w:rPr>
          <w:sz w:val="24"/>
          <w:szCs w:val="24"/>
          <w:lang w:eastAsia="en-AU"/>
        </w:rPr>
        <w:t>87.63</w:t>
      </w:r>
      <w:r w:rsidR="00D6384E">
        <w:rPr>
          <w:sz w:val="24"/>
          <w:szCs w:val="24"/>
          <w:lang w:eastAsia="en-AU"/>
        </w:rPr>
        <w:t>%</w:t>
      </w:r>
      <w:r w:rsidRPr="009D5E2C">
        <w:rPr>
          <w:sz w:val="24"/>
          <w:szCs w:val="24"/>
          <w:lang w:eastAsia="en-AU"/>
        </w:rPr>
        <w:t xml:space="preserve"> </w:t>
      </w:r>
      <w:r w:rsidR="00D6384E">
        <w:rPr>
          <w:sz w:val="24"/>
          <w:szCs w:val="24"/>
          <w:lang w:eastAsia="en-AU"/>
        </w:rPr>
        <w:t>[</w:t>
      </w:r>
      <w:r w:rsidRPr="009D5E2C">
        <w:rPr>
          <w:sz w:val="24"/>
          <w:szCs w:val="24"/>
          <w:lang w:eastAsia="en-AU"/>
        </w:rPr>
        <w:t>631</w:t>
      </w:r>
      <w:proofErr w:type="gramStart"/>
      <w:r w:rsidRPr="009D5E2C">
        <w:rPr>
          <w:sz w:val="24"/>
          <w:szCs w:val="24"/>
          <w:lang w:eastAsia="en-AU"/>
        </w:rPr>
        <w:t>/(</w:t>
      </w:r>
      <w:proofErr w:type="gramEnd"/>
      <w:r w:rsidRPr="009D5E2C">
        <w:rPr>
          <w:sz w:val="24"/>
          <w:szCs w:val="24"/>
          <w:lang w:eastAsia="en-AU"/>
        </w:rPr>
        <w:t>631 + 89) x 100</w:t>
      </w:r>
      <w:r w:rsidR="00D6384E">
        <w:rPr>
          <w:sz w:val="24"/>
          <w:szCs w:val="24"/>
          <w:lang w:eastAsia="en-AU"/>
        </w:rPr>
        <w:t>]</w:t>
      </w:r>
      <w:r w:rsidRPr="009D5E2C">
        <w:rPr>
          <w:sz w:val="24"/>
          <w:szCs w:val="24"/>
          <w:lang w:eastAsia="en-AU"/>
        </w:rPr>
        <w:t xml:space="preserve">. This cataract surgery coverage rate was significantly higher compared to that in Indigenous Australians, where the rate </w:t>
      </w:r>
      <w:r w:rsidR="009D556C">
        <w:rPr>
          <w:sz w:val="24"/>
          <w:szCs w:val="24"/>
          <w:lang w:eastAsia="en-AU"/>
        </w:rPr>
        <w:t>was 61.47</w:t>
      </w:r>
      <w:r w:rsidRPr="007E4C40">
        <w:rPr>
          <w:sz w:val="24"/>
          <w:szCs w:val="24"/>
          <w:lang w:eastAsia="en-AU"/>
        </w:rPr>
        <w:t>%</w:t>
      </w:r>
      <w:r w:rsidR="007605AF">
        <w:rPr>
          <w:sz w:val="24"/>
          <w:szCs w:val="24"/>
          <w:lang w:eastAsia="en-AU"/>
        </w:rPr>
        <w:t xml:space="preserve"> (</w:t>
      </w:r>
      <w:r w:rsidRPr="009D5E2C">
        <w:rPr>
          <w:sz w:val="24"/>
          <w:szCs w:val="24"/>
          <w:lang w:eastAsia="en-AU"/>
        </w:rPr>
        <w:t xml:space="preserve">p&lt;0.001). </w:t>
      </w:r>
      <w:r w:rsidR="00B75107">
        <w:rPr>
          <w:sz w:val="24"/>
          <w:szCs w:val="24"/>
          <w:lang w:eastAsia="en-AU"/>
        </w:rPr>
        <w:t xml:space="preserve">An additional 20 Indigenous participants had cataract and VI, but improved to </w:t>
      </w:r>
      <w:r w:rsidR="00B75107" w:rsidRPr="00B75107">
        <w:rPr>
          <w:sz w:val="24"/>
          <w:szCs w:val="24"/>
          <w:lang w:eastAsia="en-AU"/>
        </w:rPr>
        <w:t xml:space="preserve">≥6/12 </w:t>
      </w:r>
      <w:r w:rsidR="00B75107">
        <w:rPr>
          <w:sz w:val="24"/>
          <w:szCs w:val="24"/>
          <w:lang w:eastAsia="en-AU"/>
        </w:rPr>
        <w:t>and were n</w:t>
      </w:r>
      <w:r w:rsidR="0077739C">
        <w:rPr>
          <w:sz w:val="24"/>
          <w:szCs w:val="24"/>
          <w:lang w:eastAsia="en-AU"/>
        </w:rPr>
        <w:t xml:space="preserve">ot included in the calculation.  </w:t>
      </w:r>
      <w:r w:rsidR="00B75107">
        <w:rPr>
          <w:sz w:val="24"/>
          <w:szCs w:val="24"/>
          <w:lang w:eastAsia="en-AU"/>
        </w:rPr>
        <w:t>Cataract surgery coverage rates did not differ between RAs for both Indigenous (p=0.15) and non-Indigenous groups</w:t>
      </w:r>
      <w:r w:rsidR="0077739C">
        <w:rPr>
          <w:sz w:val="24"/>
          <w:szCs w:val="24"/>
          <w:lang w:eastAsia="en-AU"/>
        </w:rPr>
        <w:t xml:space="preserve"> </w:t>
      </w:r>
      <w:r w:rsidR="0077739C" w:rsidRPr="00B75107">
        <w:rPr>
          <w:sz w:val="24"/>
          <w:szCs w:val="24"/>
          <w:lang w:eastAsia="en-AU"/>
        </w:rPr>
        <w:t>(p=0.59)</w:t>
      </w:r>
      <w:r w:rsidR="003B242D">
        <w:rPr>
          <w:sz w:val="24"/>
          <w:szCs w:val="24"/>
          <w:lang w:eastAsia="en-AU"/>
        </w:rPr>
        <w:t>.</w:t>
      </w:r>
    </w:p>
    <w:p w14:paraId="12491270" w14:textId="18551228" w:rsidR="00680D10" w:rsidRPr="00DA4343" w:rsidRDefault="00680D10" w:rsidP="00DA4343">
      <w:pPr>
        <w:pStyle w:val="Heading4"/>
      </w:pPr>
      <w:r w:rsidRPr="00DA4343">
        <w:t>Treatment rate of refractive error</w:t>
      </w:r>
    </w:p>
    <w:p w14:paraId="4F819A9C" w14:textId="6C369896" w:rsidR="009D5E2C" w:rsidRPr="00B36C31" w:rsidRDefault="00680D10" w:rsidP="009D5E2C">
      <w:pPr>
        <w:spacing w:line="480" w:lineRule="auto"/>
        <w:rPr>
          <w:rFonts w:cs="Times New Roman"/>
          <w:sz w:val="24"/>
          <w:szCs w:val="24"/>
        </w:rPr>
      </w:pPr>
      <w:r w:rsidRPr="00D2455D">
        <w:rPr>
          <w:rFonts w:cs="Times New Roman"/>
          <w:sz w:val="24"/>
          <w:szCs w:val="24"/>
        </w:rPr>
        <w:t xml:space="preserve">The treatment of refractive error </w:t>
      </w:r>
      <w:r w:rsidRPr="00D2455D">
        <w:rPr>
          <w:rFonts w:cs="Times New Roman"/>
          <w:sz w:val="24"/>
          <w:szCs w:val="24"/>
          <w:lang w:eastAsia="en-AU"/>
        </w:rPr>
        <w:t>was defined using the formula; all participants who reported to have distance spectacle or contact lens correction</w:t>
      </w:r>
      <w:r>
        <w:rPr>
          <w:rFonts w:cs="Times New Roman"/>
          <w:sz w:val="24"/>
          <w:szCs w:val="24"/>
          <w:lang w:eastAsia="en-AU"/>
        </w:rPr>
        <w:t xml:space="preserve"> and had VA≥6/12</w:t>
      </w:r>
      <w:r w:rsidRPr="00D2455D">
        <w:rPr>
          <w:rFonts w:cs="Times New Roman"/>
          <w:sz w:val="24"/>
          <w:szCs w:val="24"/>
          <w:lang w:eastAsia="en-AU"/>
        </w:rPr>
        <w:t xml:space="preserve"> / all participants who reported to have distance spectacle or contact lens correction</w:t>
      </w:r>
      <w:r>
        <w:rPr>
          <w:rFonts w:cs="Times New Roman"/>
          <w:sz w:val="24"/>
          <w:szCs w:val="24"/>
          <w:lang w:eastAsia="en-AU"/>
        </w:rPr>
        <w:t xml:space="preserve"> and had VA≥6/12</w:t>
      </w:r>
      <w:r w:rsidRPr="00D2455D">
        <w:rPr>
          <w:rFonts w:cs="Times New Roman"/>
          <w:sz w:val="24"/>
          <w:szCs w:val="24"/>
          <w:lang w:eastAsia="en-AU"/>
        </w:rPr>
        <w:t xml:space="preserve"> + participants who had refractive error as their main cause of VI or blindness x 100.</w:t>
      </w:r>
      <w:r w:rsidRPr="00D2455D">
        <w:rPr>
          <w:rFonts w:cs="Times New Roman"/>
          <w:sz w:val="24"/>
          <w:szCs w:val="24"/>
        </w:rPr>
        <w:t xml:space="preserve"> Using this formula the treatment of refractive error was </w:t>
      </w:r>
      <w:r>
        <w:rPr>
          <w:rFonts w:cs="Times New Roman"/>
          <w:sz w:val="24"/>
          <w:szCs w:val="24"/>
        </w:rPr>
        <w:t>93.65</w:t>
      </w:r>
      <w:r w:rsidRPr="00D2455D">
        <w:rPr>
          <w:rFonts w:cs="Times New Roman"/>
          <w:sz w:val="24"/>
          <w:szCs w:val="24"/>
        </w:rPr>
        <w:t xml:space="preserve">% </w:t>
      </w:r>
      <w:r>
        <w:rPr>
          <w:rFonts w:cs="Times New Roman"/>
          <w:sz w:val="24"/>
          <w:szCs w:val="24"/>
        </w:rPr>
        <w:t>(1830 / (1830</w:t>
      </w:r>
      <w:r w:rsidRPr="00D2455D">
        <w:rPr>
          <w:rFonts w:cs="Times New Roman"/>
          <w:sz w:val="24"/>
          <w:szCs w:val="24"/>
        </w:rPr>
        <w:t>+124) x 100) in non-</w:t>
      </w:r>
      <w:r>
        <w:rPr>
          <w:rFonts w:cs="Times New Roman"/>
          <w:sz w:val="24"/>
          <w:szCs w:val="24"/>
        </w:rPr>
        <w:t>Indigenous Australians and 83.28% (578 / (578</w:t>
      </w:r>
      <w:r w:rsidRPr="00D2455D">
        <w:rPr>
          <w:rFonts w:cs="Times New Roman"/>
          <w:sz w:val="24"/>
          <w:szCs w:val="24"/>
        </w:rPr>
        <w:t>+116) x 100) in Indigenous Australians. Please note that these proportions must be considered with caution as refractive error was not measured as part of the testing protocol in participants without VI or blindness.</w:t>
      </w:r>
    </w:p>
    <w:p w14:paraId="2A8A4FBE" w14:textId="77777777" w:rsidR="009D5E2C" w:rsidRPr="009D5E2C" w:rsidRDefault="009D5E2C" w:rsidP="00B36C31">
      <w:pPr>
        <w:spacing w:after="200" w:line="276" w:lineRule="auto"/>
        <w:contextualSpacing/>
        <w:rPr>
          <w:rFonts w:ascii="Times New Roman" w:hAnsi="Times New Roman"/>
          <w:sz w:val="24"/>
          <w:lang w:eastAsia="en-AU"/>
        </w:rPr>
        <w:sectPr w:rsidR="009D5E2C" w:rsidRPr="009D5E2C" w:rsidSect="00DA4343">
          <w:pgSz w:w="11906" w:h="16838"/>
          <w:pgMar w:top="1440" w:right="1440" w:bottom="993" w:left="1440" w:header="708" w:footer="393" w:gutter="0"/>
          <w:cols w:space="708"/>
          <w:docGrid w:linePitch="360"/>
        </w:sectPr>
      </w:pPr>
    </w:p>
    <w:p w14:paraId="1722003F" w14:textId="77777777" w:rsidR="009D5E2C" w:rsidRPr="009D5E2C" w:rsidRDefault="009D5E2C" w:rsidP="009D5E2C">
      <w:pPr>
        <w:spacing w:after="200" w:line="276" w:lineRule="auto"/>
        <w:ind w:left="720"/>
        <w:contextualSpacing/>
        <w:rPr>
          <w:rFonts w:ascii="Times New Roman" w:hAnsi="Times New Roman"/>
          <w:sz w:val="24"/>
          <w:lang w:eastAsia="en-AU"/>
        </w:rPr>
      </w:pPr>
    </w:p>
    <w:p w14:paraId="0E702AA9" w14:textId="77777777" w:rsidR="009D5E2C" w:rsidRPr="009D5E2C" w:rsidRDefault="009D5E2C" w:rsidP="009D5E2C">
      <w:pPr>
        <w:rPr>
          <w:sz w:val="24"/>
          <w:szCs w:val="24"/>
        </w:rPr>
      </w:pPr>
      <w:bookmarkStart w:id="520" w:name="_Ref453598445"/>
      <w:bookmarkStart w:id="521" w:name="_Toc453601488"/>
      <w:bookmarkStart w:id="522" w:name="_Toc455489101"/>
      <w:proofErr w:type="gramStart"/>
      <w:r w:rsidRPr="009D5E2C">
        <w:rPr>
          <w:sz w:val="24"/>
          <w:szCs w:val="24"/>
        </w:rPr>
        <w:t xml:space="preserve">Table </w:t>
      </w:r>
      <w:r w:rsidRPr="009D5E2C">
        <w:rPr>
          <w:sz w:val="24"/>
          <w:szCs w:val="24"/>
        </w:rPr>
        <w:fldChar w:fldCharType="begin"/>
      </w:r>
      <w:r w:rsidRPr="009D5E2C">
        <w:rPr>
          <w:sz w:val="24"/>
          <w:szCs w:val="24"/>
        </w:rPr>
        <w:instrText xml:space="preserve"> SEQ Table \* ARABIC </w:instrText>
      </w:r>
      <w:r w:rsidRPr="009D5E2C">
        <w:rPr>
          <w:sz w:val="24"/>
          <w:szCs w:val="24"/>
        </w:rPr>
        <w:fldChar w:fldCharType="separate"/>
      </w:r>
      <w:r w:rsidR="005E75F0">
        <w:rPr>
          <w:noProof/>
          <w:sz w:val="24"/>
          <w:szCs w:val="24"/>
        </w:rPr>
        <w:t>24</w:t>
      </w:r>
      <w:r w:rsidRPr="009D5E2C">
        <w:rPr>
          <w:sz w:val="24"/>
          <w:szCs w:val="24"/>
        </w:rPr>
        <w:fldChar w:fldCharType="end"/>
      </w:r>
      <w:bookmarkEnd w:id="520"/>
      <w:r w:rsidRPr="009D5E2C">
        <w:rPr>
          <w:sz w:val="24"/>
          <w:szCs w:val="24"/>
        </w:rPr>
        <w:t>.</w:t>
      </w:r>
      <w:proofErr w:type="gramEnd"/>
      <w:r w:rsidRPr="009D5E2C">
        <w:rPr>
          <w:sz w:val="24"/>
          <w:szCs w:val="24"/>
        </w:rPr>
        <w:t xml:space="preserve"> Rates of cataract surgery coverage in non-Indigenous and Indigenous participants in the NEHS</w:t>
      </w:r>
      <w:bookmarkEnd w:id="521"/>
      <w:bookmarkEnd w:id="522"/>
    </w:p>
    <w:tbl>
      <w:tblPr>
        <w:tblW w:w="9771" w:type="dxa"/>
        <w:tblInd w:w="10" w:type="dxa"/>
        <w:tblCellMar>
          <w:left w:w="0" w:type="dxa"/>
          <w:right w:w="0" w:type="dxa"/>
        </w:tblCellMar>
        <w:tblLook w:val="04A0" w:firstRow="1" w:lastRow="0" w:firstColumn="1" w:lastColumn="0" w:noHBand="0" w:noVBand="1"/>
      </w:tblPr>
      <w:tblGrid>
        <w:gridCol w:w="1929"/>
        <w:gridCol w:w="760"/>
        <w:gridCol w:w="420"/>
        <w:gridCol w:w="2698"/>
        <w:gridCol w:w="1980"/>
        <w:gridCol w:w="708"/>
        <w:gridCol w:w="1276"/>
      </w:tblGrid>
      <w:tr w:rsidR="004D5B10" w:rsidRPr="009D5E2C" w14:paraId="1908EA72" w14:textId="31E9DD44" w:rsidTr="00B61D47">
        <w:trPr>
          <w:trHeight w:val="300"/>
        </w:trPr>
        <w:tc>
          <w:tcPr>
            <w:tcW w:w="1929" w:type="dxa"/>
            <w:tcBorders>
              <w:top w:val="single" w:sz="4" w:space="0" w:color="auto"/>
              <w:bottom w:val="single" w:sz="4" w:space="0" w:color="auto"/>
            </w:tcBorders>
            <w:noWrap/>
            <w:tcMar>
              <w:top w:w="0" w:type="dxa"/>
              <w:left w:w="108" w:type="dxa"/>
              <w:bottom w:w="0" w:type="dxa"/>
              <w:right w:w="108" w:type="dxa"/>
            </w:tcMar>
            <w:vAlign w:val="center"/>
          </w:tcPr>
          <w:p w14:paraId="2DCD0E77" w14:textId="77777777" w:rsidR="004D5B10" w:rsidRPr="009D5E2C" w:rsidRDefault="004D5B10" w:rsidP="009D5E2C">
            <w:pPr>
              <w:spacing w:after="0" w:line="240" w:lineRule="auto"/>
              <w:jc w:val="center"/>
              <w:rPr>
                <w:rFonts w:cs="Times New Roman"/>
                <w:color w:val="000000"/>
              </w:rPr>
            </w:pPr>
          </w:p>
        </w:tc>
        <w:tc>
          <w:tcPr>
            <w:tcW w:w="760" w:type="dxa"/>
            <w:tcBorders>
              <w:top w:val="single" w:sz="4" w:space="0" w:color="auto"/>
              <w:bottom w:val="single" w:sz="4" w:space="0" w:color="auto"/>
            </w:tcBorders>
            <w:noWrap/>
            <w:tcMar>
              <w:top w:w="0" w:type="dxa"/>
              <w:left w:w="108" w:type="dxa"/>
              <w:bottom w:w="0" w:type="dxa"/>
              <w:right w:w="108" w:type="dxa"/>
            </w:tcMar>
            <w:vAlign w:val="center"/>
            <w:hideMark/>
          </w:tcPr>
          <w:p w14:paraId="2EB0BACE" w14:textId="667188A5" w:rsidR="004D5B10" w:rsidRPr="009D5E2C" w:rsidRDefault="004D5B10" w:rsidP="009D5E2C">
            <w:pPr>
              <w:spacing w:after="0" w:line="240" w:lineRule="auto"/>
              <w:jc w:val="right"/>
              <w:rPr>
                <w:rFonts w:cs="Times New Roman"/>
                <w:b/>
                <w:bCs/>
                <w:color w:val="000000"/>
              </w:rPr>
            </w:pPr>
            <w:r w:rsidRPr="009D5E2C">
              <w:rPr>
                <w:rFonts w:cs="Times New Roman"/>
                <w:b/>
                <w:bCs/>
                <w:color w:val="000000"/>
              </w:rPr>
              <w:t>N</w:t>
            </w:r>
            <w:r w:rsidR="000065D8" w:rsidRPr="000065D8">
              <w:rPr>
                <w:rFonts w:cs="Times New Roman"/>
                <w:b/>
                <w:bCs/>
                <w:color w:val="000000"/>
                <w:vertAlign w:val="superscript"/>
              </w:rPr>
              <w:t>1</w:t>
            </w:r>
          </w:p>
        </w:tc>
        <w:tc>
          <w:tcPr>
            <w:tcW w:w="420" w:type="dxa"/>
            <w:tcBorders>
              <w:top w:val="single" w:sz="4" w:space="0" w:color="auto"/>
              <w:bottom w:val="single" w:sz="4" w:space="0" w:color="auto"/>
            </w:tcBorders>
            <w:vAlign w:val="center"/>
            <w:hideMark/>
          </w:tcPr>
          <w:p w14:paraId="4CFB46EE" w14:textId="77777777" w:rsidR="004D5B10" w:rsidRPr="009D5E2C" w:rsidRDefault="004D5B10" w:rsidP="009D5E2C">
            <w:pPr>
              <w:spacing w:after="0" w:line="240" w:lineRule="auto"/>
              <w:jc w:val="right"/>
              <w:rPr>
                <w:rFonts w:cs="Times New Roman"/>
                <w:b/>
                <w:bCs/>
                <w:color w:val="000000"/>
              </w:rPr>
            </w:pPr>
            <w:r w:rsidRPr="009D5E2C">
              <w:rPr>
                <w:rFonts w:cs="Times New Roman"/>
                <w:b/>
                <w:bCs/>
                <w:color w:val="000000"/>
              </w:rPr>
              <w:t>n</w:t>
            </w:r>
          </w:p>
        </w:tc>
        <w:tc>
          <w:tcPr>
            <w:tcW w:w="2698" w:type="dxa"/>
            <w:tcBorders>
              <w:top w:val="single" w:sz="4" w:space="0" w:color="auto"/>
              <w:bottom w:val="single" w:sz="4" w:space="0" w:color="auto"/>
            </w:tcBorders>
            <w:vAlign w:val="center"/>
            <w:hideMark/>
          </w:tcPr>
          <w:p w14:paraId="5EDCE6FC" w14:textId="17D45453" w:rsidR="004D5B10" w:rsidRPr="009D5E2C" w:rsidRDefault="004D5B10" w:rsidP="009D5E2C">
            <w:pPr>
              <w:spacing w:after="0" w:line="240" w:lineRule="auto"/>
              <w:jc w:val="right"/>
              <w:rPr>
                <w:rFonts w:cs="Times New Roman"/>
                <w:b/>
                <w:bCs/>
                <w:color w:val="000000"/>
              </w:rPr>
            </w:pPr>
            <w:r w:rsidRPr="009D5E2C">
              <w:rPr>
                <w:rFonts w:cs="Times New Roman"/>
                <w:b/>
                <w:bCs/>
                <w:color w:val="000000"/>
              </w:rPr>
              <w:t>Cataract Surgery Coverage</w:t>
            </w:r>
            <w:r w:rsidR="000065D8">
              <w:rPr>
                <w:rFonts w:cs="Times New Roman"/>
                <w:b/>
                <w:bCs/>
                <w:color w:val="000000"/>
                <w:vertAlign w:val="superscript"/>
              </w:rPr>
              <w:t>2</w:t>
            </w:r>
            <w:r w:rsidRPr="009D5E2C">
              <w:rPr>
                <w:rFonts w:cs="Times New Roman"/>
                <w:b/>
                <w:bCs/>
                <w:color w:val="000000"/>
              </w:rPr>
              <w:t xml:space="preserve"> (%) ( 95% CI)</w:t>
            </w:r>
          </w:p>
        </w:tc>
        <w:tc>
          <w:tcPr>
            <w:tcW w:w="1980" w:type="dxa"/>
            <w:tcBorders>
              <w:top w:val="single" w:sz="4" w:space="0" w:color="auto"/>
              <w:bottom w:val="single" w:sz="4" w:space="0" w:color="auto"/>
            </w:tcBorders>
            <w:vAlign w:val="center"/>
          </w:tcPr>
          <w:p w14:paraId="452D3F8A" w14:textId="68A36BAD" w:rsidR="004D5B10" w:rsidRPr="009D5E2C" w:rsidRDefault="004D5B10" w:rsidP="00AE3578">
            <w:pPr>
              <w:spacing w:after="0" w:line="240" w:lineRule="auto"/>
              <w:jc w:val="right"/>
              <w:rPr>
                <w:rFonts w:cs="Times New Roman"/>
                <w:b/>
                <w:bCs/>
                <w:color w:val="000000"/>
              </w:rPr>
            </w:pPr>
            <w:r w:rsidRPr="009D5E2C">
              <w:rPr>
                <w:rFonts w:ascii="Calibri" w:eastAsia="Times New Roman" w:hAnsi="Calibri" w:cs="Times New Roman"/>
                <w:b/>
                <w:color w:val="000000"/>
              </w:rPr>
              <w:t>OR (95% CI)</w:t>
            </w:r>
          </w:p>
        </w:tc>
        <w:tc>
          <w:tcPr>
            <w:tcW w:w="708" w:type="dxa"/>
            <w:tcBorders>
              <w:top w:val="single" w:sz="4" w:space="0" w:color="auto"/>
              <w:bottom w:val="single" w:sz="4" w:space="0" w:color="auto"/>
            </w:tcBorders>
            <w:vAlign w:val="center"/>
          </w:tcPr>
          <w:p w14:paraId="1F751AD2" w14:textId="5CDE4444" w:rsidR="004D5B10" w:rsidRPr="009D5E2C" w:rsidRDefault="00B61D47" w:rsidP="00AE3578">
            <w:pPr>
              <w:spacing w:after="0" w:line="240" w:lineRule="auto"/>
              <w:jc w:val="right"/>
              <w:rPr>
                <w:rFonts w:cs="Times New Roman"/>
                <w:b/>
                <w:bCs/>
                <w:color w:val="000000"/>
              </w:rPr>
            </w:pPr>
            <w:r>
              <w:rPr>
                <w:rFonts w:cs="Times New Roman"/>
                <w:b/>
                <w:bCs/>
                <w:color w:val="000000"/>
              </w:rPr>
              <w:t>p*</w:t>
            </w:r>
          </w:p>
        </w:tc>
        <w:tc>
          <w:tcPr>
            <w:tcW w:w="1276" w:type="dxa"/>
            <w:tcBorders>
              <w:top w:val="single" w:sz="4" w:space="0" w:color="auto"/>
              <w:bottom w:val="single" w:sz="4" w:space="0" w:color="auto"/>
            </w:tcBorders>
            <w:vAlign w:val="center"/>
          </w:tcPr>
          <w:p w14:paraId="73DA5929" w14:textId="12C85979" w:rsidR="004D5B10" w:rsidRDefault="006F1FB9" w:rsidP="004D5B10">
            <w:pPr>
              <w:spacing w:after="0" w:line="240" w:lineRule="auto"/>
              <w:jc w:val="right"/>
              <w:rPr>
                <w:rFonts w:cs="Times New Roman"/>
                <w:b/>
                <w:bCs/>
                <w:color w:val="000000"/>
              </w:rPr>
            </w:pPr>
            <w:r>
              <w:rPr>
                <w:b/>
                <w:color w:val="222222"/>
                <w:shd w:val="clear" w:color="auto" w:fill="FFFFFF"/>
              </w:rPr>
              <w:t>χ</w:t>
            </w:r>
            <w:r w:rsidR="004D5B10" w:rsidRPr="009D5E2C">
              <w:rPr>
                <w:b/>
                <w:color w:val="222222"/>
                <w:shd w:val="clear" w:color="auto" w:fill="FFFFFF"/>
                <w:vertAlign w:val="superscript"/>
              </w:rPr>
              <w:t>2</w:t>
            </w:r>
            <w:r w:rsidR="004D5B10" w:rsidRPr="009D5E2C">
              <w:rPr>
                <w:b/>
                <w:color w:val="222222"/>
                <w:shd w:val="clear" w:color="auto" w:fill="FFFFFF"/>
              </w:rPr>
              <w:t xml:space="preserve"> p value</w:t>
            </w:r>
            <w:r w:rsidR="00B61D47">
              <w:rPr>
                <w:b/>
                <w:color w:val="222222"/>
                <w:shd w:val="clear" w:color="auto" w:fill="FFFFFF"/>
                <w:vertAlign w:val="superscript"/>
              </w:rPr>
              <w:t>**</w:t>
            </w:r>
          </w:p>
        </w:tc>
      </w:tr>
      <w:tr w:rsidR="004D5B10" w:rsidRPr="009D5E2C" w14:paraId="185779BC" w14:textId="1A9B6379" w:rsidTr="00B61D47">
        <w:trPr>
          <w:trHeight w:val="300"/>
        </w:trPr>
        <w:tc>
          <w:tcPr>
            <w:tcW w:w="1929" w:type="dxa"/>
            <w:tcBorders>
              <w:top w:val="single" w:sz="4" w:space="0" w:color="auto"/>
            </w:tcBorders>
            <w:noWrap/>
            <w:tcMar>
              <w:top w:w="0" w:type="dxa"/>
              <w:left w:w="108" w:type="dxa"/>
              <w:bottom w:w="0" w:type="dxa"/>
              <w:right w:w="108" w:type="dxa"/>
            </w:tcMar>
            <w:vAlign w:val="center"/>
            <w:hideMark/>
          </w:tcPr>
          <w:p w14:paraId="0616D17D" w14:textId="1A531B25" w:rsidR="004D5B10" w:rsidRPr="00AE3578" w:rsidRDefault="004D5B10" w:rsidP="009D5E2C">
            <w:pPr>
              <w:spacing w:after="0" w:line="240" w:lineRule="auto"/>
              <w:rPr>
                <w:rFonts w:cs="Times New Roman"/>
                <w:b/>
                <w:bCs/>
                <w:iCs/>
                <w:color w:val="000000"/>
              </w:rPr>
            </w:pPr>
            <w:r w:rsidRPr="00AE3578">
              <w:rPr>
                <w:rFonts w:cs="Times New Roman"/>
                <w:b/>
                <w:bCs/>
                <w:iCs/>
                <w:color w:val="000000"/>
              </w:rPr>
              <w:t>Indigenous</w:t>
            </w:r>
          </w:p>
        </w:tc>
        <w:tc>
          <w:tcPr>
            <w:tcW w:w="760" w:type="dxa"/>
            <w:tcBorders>
              <w:top w:val="single" w:sz="4" w:space="0" w:color="auto"/>
            </w:tcBorders>
            <w:noWrap/>
            <w:tcMar>
              <w:top w:w="0" w:type="dxa"/>
              <w:left w:w="108" w:type="dxa"/>
              <w:bottom w:w="0" w:type="dxa"/>
              <w:right w:w="108" w:type="dxa"/>
            </w:tcMar>
            <w:vAlign w:val="center"/>
          </w:tcPr>
          <w:p w14:paraId="346F531F" w14:textId="77777777" w:rsidR="004D5B10" w:rsidRPr="009D5E2C" w:rsidRDefault="004D5B10" w:rsidP="009D5E2C">
            <w:pPr>
              <w:spacing w:after="0" w:line="240" w:lineRule="auto"/>
              <w:jc w:val="right"/>
              <w:rPr>
                <w:rFonts w:cs="Times New Roman"/>
                <w:b/>
                <w:bCs/>
                <w:color w:val="000000"/>
              </w:rPr>
            </w:pPr>
          </w:p>
        </w:tc>
        <w:tc>
          <w:tcPr>
            <w:tcW w:w="420" w:type="dxa"/>
            <w:tcBorders>
              <w:top w:val="single" w:sz="4" w:space="0" w:color="auto"/>
            </w:tcBorders>
            <w:vAlign w:val="center"/>
          </w:tcPr>
          <w:p w14:paraId="2DD49445" w14:textId="77777777" w:rsidR="004D5B10" w:rsidRPr="009D5E2C" w:rsidRDefault="004D5B10" w:rsidP="009D5E2C">
            <w:pPr>
              <w:spacing w:after="0" w:line="240" w:lineRule="auto"/>
              <w:jc w:val="right"/>
              <w:rPr>
                <w:rFonts w:cs="Times New Roman"/>
                <w:b/>
                <w:bCs/>
                <w:i/>
                <w:iCs/>
                <w:color w:val="000000"/>
              </w:rPr>
            </w:pPr>
          </w:p>
        </w:tc>
        <w:tc>
          <w:tcPr>
            <w:tcW w:w="2698" w:type="dxa"/>
            <w:tcBorders>
              <w:top w:val="single" w:sz="4" w:space="0" w:color="auto"/>
            </w:tcBorders>
            <w:vAlign w:val="center"/>
          </w:tcPr>
          <w:p w14:paraId="4F48E3E5" w14:textId="77777777" w:rsidR="004D5B10" w:rsidRPr="009D5E2C" w:rsidRDefault="004D5B10" w:rsidP="009D5E2C">
            <w:pPr>
              <w:spacing w:after="0" w:line="240" w:lineRule="auto"/>
              <w:jc w:val="right"/>
              <w:rPr>
                <w:rFonts w:cs="Times New Roman"/>
                <w:b/>
                <w:bCs/>
                <w:i/>
                <w:iCs/>
                <w:color w:val="000000"/>
              </w:rPr>
            </w:pPr>
          </w:p>
        </w:tc>
        <w:tc>
          <w:tcPr>
            <w:tcW w:w="1980" w:type="dxa"/>
            <w:tcBorders>
              <w:top w:val="single" w:sz="4" w:space="0" w:color="auto"/>
            </w:tcBorders>
          </w:tcPr>
          <w:p w14:paraId="2C2E24B4" w14:textId="77777777" w:rsidR="004D5B10" w:rsidRPr="009D5E2C" w:rsidRDefault="004D5B10" w:rsidP="009D5E2C">
            <w:pPr>
              <w:spacing w:after="0" w:line="240" w:lineRule="auto"/>
              <w:jc w:val="right"/>
              <w:rPr>
                <w:rFonts w:cs="Times New Roman"/>
              </w:rPr>
            </w:pPr>
          </w:p>
        </w:tc>
        <w:tc>
          <w:tcPr>
            <w:tcW w:w="708" w:type="dxa"/>
            <w:tcBorders>
              <w:top w:val="single" w:sz="4" w:space="0" w:color="auto"/>
            </w:tcBorders>
          </w:tcPr>
          <w:p w14:paraId="157BFCB9" w14:textId="77777777" w:rsidR="004D5B10" w:rsidRPr="009D5E2C" w:rsidRDefault="004D5B10" w:rsidP="009D5E2C">
            <w:pPr>
              <w:spacing w:after="0" w:line="240" w:lineRule="auto"/>
              <w:jc w:val="right"/>
              <w:rPr>
                <w:rFonts w:cs="Times New Roman"/>
              </w:rPr>
            </w:pPr>
          </w:p>
        </w:tc>
        <w:tc>
          <w:tcPr>
            <w:tcW w:w="1276" w:type="dxa"/>
            <w:tcBorders>
              <w:top w:val="single" w:sz="4" w:space="0" w:color="auto"/>
            </w:tcBorders>
          </w:tcPr>
          <w:p w14:paraId="5643C9E2" w14:textId="70EBE0D0" w:rsidR="004D5B10" w:rsidRPr="009D5E2C" w:rsidRDefault="004D5B10" w:rsidP="009D5E2C">
            <w:pPr>
              <w:spacing w:after="0" w:line="240" w:lineRule="auto"/>
              <w:jc w:val="right"/>
              <w:rPr>
                <w:rFonts w:cs="Times New Roman"/>
              </w:rPr>
            </w:pPr>
            <w:r w:rsidRPr="009D5E2C">
              <w:rPr>
                <w:rFonts w:cs="Times New Roman"/>
              </w:rPr>
              <w:t>0.149</w:t>
            </w:r>
          </w:p>
        </w:tc>
      </w:tr>
      <w:tr w:rsidR="004D5B10" w:rsidRPr="009D5E2C" w14:paraId="6CE91665" w14:textId="01A4D466" w:rsidTr="00B61D47">
        <w:trPr>
          <w:trHeight w:val="300"/>
        </w:trPr>
        <w:tc>
          <w:tcPr>
            <w:tcW w:w="1929" w:type="dxa"/>
            <w:noWrap/>
            <w:tcMar>
              <w:top w:w="0" w:type="dxa"/>
              <w:left w:w="108" w:type="dxa"/>
              <w:bottom w:w="0" w:type="dxa"/>
              <w:right w:w="108" w:type="dxa"/>
            </w:tcMar>
            <w:vAlign w:val="center"/>
            <w:hideMark/>
          </w:tcPr>
          <w:p w14:paraId="6EE5D718" w14:textId="77777777" w:rsidR="004D5B10" w:rsidRPr="009D5E2C" w:rsidRDefault="004D5B10" w:rsidP="004D5B10">
            <w:pPr>
              <w:spacing w:after="0" w:line="240" w:lineRule="auto"/>
              <w:rPr>
                <w:rFonts w:cs="Times New Roman"/>
                <w:color w:val="000000"/>
              </w:rPr>
            </w:pPr>
            <w:r w:rsidRPr="009D5E2C">
              <w:rPr>
                <w:rFonts w:cs="Times New Roman"/>
                <w:color w:val="000000"/>
              </w:rPr>
              <w:t>Major City</w:t>
            </w:r>
          </w:p>
        </w:tc>
        <w:tc>
          <w:tcPr>
            <w:tcW w:w="760" w:type="dxa"/>
            <w:noWrap/>
            <w:tcMar>
              <w:top w:w="0" w:type="dxa"/>
              <w:left w:w="108" w:type="dxa"/>
              <w:bottom w:w="0" w:type="dxa"/>
              <w:right w:w="108" w:type="dxa"/>
            </w:tcMar>
            <w:hideMark/>
          </w:tcPr>
          <w:p w14:paraId="0279B499" w14:textId="77777777" w:rsidR="004D5B10" w:rsidRPr="009D5E2C" w:rsidRDefault="004D5B10" w:rsidP="004D5B10">
            <w:pPr>
              <w:spacing w:after="0" w:line="240" w:lineRule="auto"/>
              <w:jc w:val="right"/>
              <w:rPr>
                <w:rFonts w:cs="Times New Roman"/>
              </w:rPr>
            </w:pPr>
            <w:r w:rsidRPr="009D5E2C">
              <w:rPr>
                <w:rFonts w:cs="Times New Roman"/>
              </w:rPr>
              <w:t>78</w:t>
            </w:r>
          </w:p>
        </w:tc>
        <w:tc>
          <w:tcPr>
            <w:tcW w:w="420" w:type="dxa"/>
            <w:hideMark/>
          </w:tcPr>
          <w:p w14:paraId="1212153F" w14:textId="77777777" w:rsidR="004D5B10" w:rsidRPr="009D5E2C" w:rsidRDefault="004D5B10" w:rsidP="004D5B10">
            <w:pPr>
              <w:spacing w:after="0" w:line="240" w:lineRule="auto"/>
              <w:jc w:val="right"/>
              <w:rPr>
                <w:rFonts w:cs="Times New Roman"/>
              </w:rPr>
            </w:pPr>
            <w:r w:rsidRPr="009D5E2C">
              <w:rPr>
                <w:rFonts w:cs="Times New Roman"/>
              </w:rPr>
              <w:t>49</w:t>
            </w:r>
          </w:p>
        </w:tc>
        <w:tc>
          <w:tcPr>
            <w:tcW w:w="2698" w:type="dxa"/>
            <w:hideMark/>
          </w:tcPr>
          <w:p w14:paraId="5AC5C630" w14:textId="0955FFFC" w:rsidR="004D5B10" w:rsidRPr="009D5E2C" w:rsidRDefault="004D5B10" w:rsidP="004D5B10">
            <w:pPr>
              <w:spacing w:after="0" w:line="240" w:lineRule="auto"/>
              <w:jc w:val="right"/>
              <w:rPr>
                <w:rFonts w:cs="Times New Roman"/>
              </w:rPr>
            </w:pPr>
            <w:r w:rsidRPr="009D5E2C">
              <w:rPr>
                <w:rFonts w:cs="Times New Roman"/>
              </w:rPr>
              <w:t>62.82 (51.13, 73.50)</w:t>
            </w:r>
          </w:p>
        </w:tc>
        <w:tc>
          <w:tcPr>
            <w:tcW w:w="1980" w:type="dxa"/>
          </w:tcPr>
          <w:p w14:paraId="7E06DB9A" w14:textId="5F0DFCB9" w:rsidR="004D5B10" w:rsidRPr="004D5B10" w:rsidRDefault="004D5B10" w:rsidP="004D5B10">
            <w:pPr>
              <w:spacing w:after="0" w:line="240" w:lineRule="auto"/>
              <w:jc w:val="right"/>
              <w:rPr>
                <w:rFonts w:cs="Times New Roman"/>
              </w:rPr>
            </w:pPr>
            <w:r w:rsidRPr="004D5B10">
              <w:t>1 (reference)</w:t>
            </w:r>
          </w:p>
        </w:tc>
        <w:tc>
          <w:tcPr>
            <w:tcW w:w="708" w:type="dxa"/>
          </w:tcPr>
          <w:p w14:paraId="66488BF7" w14:textId="77777777" w:rsidR="004D5B10" w:rsidRPr="004D5B10" w:rsidRDefault="004D5B10" w:rsidP="004D5B10">
            <w:pPr>
              <w:spacing w:after="0" w:line="240" w:lineRule="auto"/>
              <w:jc w:val="right"/>
              <w:rPr>
                <w:rFonts w:cs="Times New Roman"/>
              </w:rPr>
            </w:pPr>
          </w:p>
        </w:tc>
        <w:tc>
          <w:tcPr>
            <w:tcW w:w="1276" w:type="dxa"/>
          </w:tcPr>
          <w:p w14:paraId="2B74F2BF" w14:textId="77777777" w:rsidR="004D5B10" w:rsidRPr="009D5E2C" w:rsidRDefault="004D5B10" w:rsidP="004D5B10">
            <w:pPr>
              <w:spacing w:after="0" w:line="240" w:lineRule="auto"/>
              <w:jc w:val="right"/>
              <w:rPr>
                <w:rFonts w:cs="Times New Roman"/>
              </w:rPr>
            </w:pPr>
          </w:p>
        </w:tc>
      </w:tr>
      <w:tr w:rsidR="004D5B10" w:rsidRPr="009D5E2C" w14:paraId="186BF84B" w14:textId="40914AE0" w:rsidTr="00B61D47">
        <w:trPr>
          <w:trHeight w:val="300"/>
        </w:trPr>
        <w:tc>
          <w:tcPr>
            <w:tcW w:w="1929" w:type="dxa"/>
            <w:noWrap/>
            <w:tcMar>
              <w:top w:w="0" w:type="dxa"/>
              <w:left w:w="108" w:type="dxa"/>
              <w:bottom w:w="0" w:type="dxa"/>
              <w:right w:w="108" w:type="dxa"/>
            </w:tcMar>
            <w:vAlign w:val="center"/>
            <w:hideMark/>
          </w:tcPr>
          <w:p w14:paraId="450D162E" w14:textId="77777777" w:rsidR="004D5B10" w:rsidRPr="009D5E2C" w:rsidRDefault="004D5B10" w:rsidP="004D5B10">
            <w:pPr>
              <w:spacing w:after="0" w:line="240" w:lineRule="auto"/>
              <w:rPr>
                <w:rFonts w:cs="Times New Roman"/>
                <w:color w:val="000000"/>
              </w:rPr>
            </w:pPr>
            <w:r w:rsidRPr="009D5E2C">
              <w:rPr>
                <w:rFonts w:cs="Times New Roman"/>
                <w:color w:val="000000"/>
              </w:rPr>
              <w:t>Inner Regional</w:t>
            </w:r>
          </w:p>
        </w:tc>
        <w:tc>
          <w:tcPr>
            <w:tcW w:w="760" w:type="dxa"/>
            <w:noWrap/>
            <w:tcMar>
              <w:top w:w="0" w:type="dxa"/>
              <w:left w:w="108" w:type="dxa"/>
              <w:bottom w:w="0" w:type="dxa"/>
              <w:right w:w="108" w:type="dxa"/>
            </w:tcMar>
            <w:hideMark/>
          </w:tcPr>
          <w:p w14:paraId="2218B55C" w14:textId="77777777" w:rsidR="004D5B10" w:rsidRPr="009D5E2C" w:rsidRDefault="004D5B10" w:rsidP="004D5B10">
            <w:pPr>
              <w:spacing w:after="0" w:line="240" w:lineRule="auto"/>
              <w:jc w:val="right"/>
              <w:rPr>
                <w:rFonts w:cs="Times New Roman"/>
              </w:rPr>
            </w:pPr>
            <w:r w:rsidRPr="009D5E2C">
              <w:rPr>
                <w:rFonts w:cs="Times New Roman"/>
              </w:rPr>
              <w:t>42</w:t>
            </w:r>
          </w:p>
        </w:tc>
        <w:tc>
          <w:tcPr>
            <w:tcW w:w="420" w:type="dxa"/>
            <w:hideMark/>
          </w:tcPr>
          <w:p w14:paraId="28F24B50" w14:textId="77777777" w:rsidR="004D5B10" w:rsidRPr="009D5E2C" w:rsidRDefault="004D5B10" w:rsidP="004D5B10">
            <w:pPr>
              <w:spacing w:after="0" w:line="240" w:lineRule="auto"/>
              <w:jc w:val="right"/>
              <w:rPr>
                <w:rFonts w:cs="Times New Roman"/>
              </w:rPr>
            </w:pPr>
            <w:r w:rsidRPr="009D5E2C">
              <w:rPr>
                <w:rFonts w:cs="Times New Roman"/>
              </w:rPr>
              <w:t>29</w:t>
            </w:r>
          </w:p>
        </w:tc>
        <w:tc>
          <w:tcPr>
            <w:tcW w:w="2698" w:type="dxa"/>
            <w:hideMark/>
          </w:tcPr>
          <w:p w14:paraId="723FFB13" w14:textId="2976CEF5" w:rsidR="004D5B10" w:rsidRPr="009D5E2C" w:rsidRDefault="004D5B10" w:rsidP="004D5B10">
            <w:pPr>
              <w:spacing w:after="0" w:line="240" w:lineRule="auto"/>
              <w:jc w:val="right"/>
              <w:rPr>
                <w:rFonts w:cs="Times New Roman"/>
              </w:rPr>
            </w:pPr>
            <w:r w:rsidRPr="009D5E2C">
              <w:rPr>
                <w:rFonts w:cs="Times New Roman"/>
              </w:rPr>
              <w:t>69.05 (52.91, 82.38)</w:t>
            </w:r>
          </w:p>
        </w:tc>
        <w:tc>
          <w:tcPr>
            <w:tcW w:w="1980" w:type="dxa"/>
          </w:tcPr>
          <w:p w14:paraId="3B78B79B" w14:textId="36A533A7" w:rsidR="004D5B10" w:rsidRPr="004D5B10" w:rsidRDefault="004D5B10" w:rsidP="004D5B10">
            <w:pPr>
              <w:spacing w:after="0" w:line="240" w:lineRule="auto"/>
              <w:jc w:val="right"/>
              <w:rPr>
                <w:rFonts w:cs="Times New Roman"/>
              </w:rPr>
            </w:pPr>
            <w:r w:rsidRPr="004D5B10">
              <w:t>1.32 (0.59, 2.94)</w:t>
            </w:r>
          </w:p>
        </w:tc>
        <w:tc>
          <w:tcPr>
            <w:tcW w:w="708" w:type="dxa"/>
          </w:tcPr>
          <w:p w14:paraId="79623383" w14:textId="3029A98E" w:rsidR="004D5B10" w:rsidRPr="004D5B10" w:rsidRDefault="004D5B10" w:rsidP="004D5B10">
            <w:pPr>
              <w:spacing w:after="0" w:line="240" w:lineRule="auto"/>
              <w:jc w:val="right"/>
              <w:rPr>
                <w:rFonts w:cs="Times New Roman"/>
              </w:rPr>
            </w:pPr>
            <w:r w:rsidRPr="004D5B10">
              <w:t>0.497</w:t>
            </w:r>
          </w:p>
        </w:tc>
        <w:tc>
          <w:tcPr>
            <w:tcW w:w="1276" w:type="dxa"/>
          </w:tcPr>
          <w:p w14:paraId="20F24F47" w14:textId="77777777" w:rsidR="004D5B10" w:rsidRPr="009D5E2C" w:rsidRDefault="004D5B10" w:rsidP="004D5B10">
            <w:pPr>
              <w:spacing w:after="0" w:line="240" w:lineRule="auto"/>
              <w:jc w:val="right"/>
              <w:rPr>
                <w:rFonts w:cs="Times New Roman"/>
              </w:rPr>
            </w:pPr>
          </w:p>
        </w:tc>
      </w:tr>
      <w:tr w:rsidR="004D5B10" w:rsidRPr="009D5E2C" w14:paraId="43443F71" w14:textId="0AD81523" w:rsidTr="00B61D47">
        <w:trPr>
          <w:trHeight w:val="300"/>
        </w:trPr>
        <w:tc>
          <w:tcPr>
            <w:tcW w:w="1929" w:type="dxa"/>
            <w:noWrap/>
            <w:tcMar>
              <w:top w:w="0" w:type="dxa"/>
              <w:left w:w="108" w:type="dxa"/>
              <w:bottom w:w="0" w:type="dxa"/>
              <w:right w:w="108" w:type="dxa"/>
            </w:tcMar>
            <w:vAlign w:val="center"/>
            <w:hideMark/>
          </w:tcPr>
          <w:p w14:paraId="0121105E" w14:textId="77777777" w:rsidR="004D5B10" w:rsidRPr="009D5E2C" w:rsidRDefault="004D5B10" w:rsidP="004D5B10">
            <w:pPr>
              <w:spacing w:after="0" w:line="240" w:lineRule="auto"/>
              <w:rPr>
                <w:rFonts w:cs="Times New Roman"/>
                <w:color w:val="000000"/>
              </w:rPr>
            </w:pPr>
            <w:r w:rsidRPr="009D5E2C">
              <w:rPr>
                <w:rFonts w:cs="Times New Roman"/>
                <w:color w:val="000000"/>
              </w:rPr>
              <w:t>Outer Regional</w:t>
            </w:r>
          </w:p>
        </w:tc>
        <w:tc>
          <w:tcPr>
            <w:tcW w:w="760" w:type="dxa"/>
            <w:noWrap/>
            <w:tcMar>
              <w:top w:w="0" w:type="dxa"/>
              <w:left w:w="108" w:type="dxa"/>
              <w:bottom w:w="0" w:type="dxa"/>
              <w:right w:w="108" w:type="dxa"/>
            </w:tcMar>
            <w:hideMark/>
          </w:tcPr>
          <w:p w14:paraId="6C7DA5AF" w14:textId="77777777" w:rsidR="004D5B10" w:rsidRPr="009D5E2C" w:rsidRDefault="004D5B10" w:rsidP="004D5B10">
            <w:pPr>
              <w:spacing w:after="0" w:line="240" w:lineRule="auto"/>
              <w:jc w:val="right"/>
              <w:rPr>
                <w:rFonts w:cs="Times New Roman"/>
              </w:rPr>
            </w:pPr>
            <w:r w:rsidRPr="009D5E2C">
              <w:rPr>
                <w:rFonts w:cs="Times New Roman"/>
              </w:rPr>
              <w:t>77</w:t>
            </w:r>
          </w:p>
        </w:tc>
        <w:tc>
          <w:tcPr>
            <w:tcW w:w="420" w:type="dxa"/>
            <w:hideMark/>
          </w:tcPr>
          <w:p w14:paraId="2B4A2BFA" w14:textId="77777777" w:rsidR="004D5B10" w:rsidRPr="009D5E2C" w:rsidRDefault="004D5B10" w:rsidP="004D5B10">
            <w:pPr>
              <w:spacing w:after="0" w:line="240" w:lineRule="auto"/>
              <w:jc w:val="right"/>
              <w:rPr>
                <w:rFonts w:cs="Times New Roman"/>
              </w:rPr>
            </w:pPr>
            <w:r w:rsidRPr="009D5E2C">
              <w:rPr>
                <w:rFonts w:cs="Times New Roman"/>
              </w:rPr>
              <w:t>44</w:t>
            </w:r>
          </w:p>
        </w:tc>
        <w:tc>
          <w:tcPr>
            <w:tcW w:w="2698" w:type="dxa"/>
            <w:hideMark/>
          </w:tcPr>
          <w:p w14:paraId="5785EF82" w14:textId="1DE6E96D" w:rsidR="004D5B10" w:rsidRPr="009D5E2C" w:rsidRDefault="004D5B10" w:rsidP="004D5B10">
            <w:pPr>
              <w:spacing w:after="0" w:line="240" w:lineRule="auto"/>
              <w:jc w:val="right"/>
              <w:rPr>
                <w:rFonts w:cs="Times New Roman"/>
              </w:rPr>
            </w:pPr>
            <w:r w:rsidRPr="009D5E2C">
              <w:rPr>
                <w:rFonts w:cs="Times New Roman"/>
              </w:rPr>
              <w:t>57.14 (45.35, 68.37)</w:t>
            </w:r>
          </w:p>
        </w:tc>
        <w:tc>
          <w:tcPr>
            <w:tcW w:w="1980" w:type="dxa"/>
          </w:tcPr>
          <w:p w14:paraId="2CAC4F1B" w14:textId="7ABB5D77" w:rsidR="004D5B10" w:rsidRPr="004D5B10" w:rsidRDefault="004D5B10" w:rsidP="004D5B10">
            <w:pPr>
              <w:spacing w:after="0" w:line="240" w:lineRule="auto"/>
              <w:jc w:val="right"/>
              <w:rPr>
                <w:rFonts w:cs="Times New Roman"/>
              </w:rPr>
            </w:pPr>
            <w:r w:rsidRPr="004D5B10">
              <w:t>0.79 (0.41, 1.50)</w:t>
            </w:r>
          </w:p>
        </w:tc>
        <w:tc>
          <w:tcPr>
            <w:tcW w:w="708" w:type="dxa"/>
          </w:tcPr>
          <w:p w14:paraId="294DBE41" w14:textId="495A7557" w:rsidR="004D5B10" w:rsidRPr="004D5B10" w:rsidRDefault="004D5B10" w:rsidP="004D5B10">
            <w:pPr>
              <w:spacing w:after="0" w:line="240" w:lineRule="auto"/>
              <w:jc w:val="right"/>
              <w:rPr>
                <w:rFonts w:cs="Times New Roman"/>
              </w:rPr>
            </w:pPr>
            <w:r w:rsidRPr="004D5B10">
              <w:rPr>
                <w:bCs/>
              </w:rPr>
              <w:t>0.472</w:t>
            </w:r>
          </w:p>
        </w:tc>
        <w:tc>
          <w:tcPr>
            <w:tcW w:w="1276" w:type="dxa"/>
          </w:tcPr>
          <w:p w14:paraId="1EAF97FD" w14:textId="77777777" w:rsidR="004D5B10" w:rsidRPr="009D5E2C" w:rsidRDefault="004D5B10" w:rsidP="004D5B10">
            <w:pPr>
              <w:spacing w:after="0" w:line="240" w:lineRule="auto"/>
              <w:jc w:val="right"/>
              <w:rPr>
                <w:rFonts w:cs="Times New Roman"/>
              </w:rPr>
            </w:pPr>
          </w:p>
        </w:tc>
      </w:tr>
      <w:tr w:rsidR="004D5B10" w:rsidRPr="009D5E2C" w14:paraId="48F6CE2A" w14:textId="51668832" w:rsidTr="00B61D47">
        <w:trPr>
          <w:trHeight w:val="300"/>
        </w:trPr>
        <w:tc>
          <w:tcPr>
            <w:tcW w:w="1929" w:type="dxa"/>
            <w:noWrap/>
            <w:tcMar>
              <w:top w:w="0" w:type="dxa"/>
              <w:left w:w="108" w:type="dxa"/>
              <w:bottom w:w="0" w:type="dxa"/>
              <w:right w:w="108" w:type="dxa"/>
            </w:tcMar>
            <w:vAlign w:val="center"/>
            <w:hideMark/>
          </w:tcPr>
          <w:p w14:paraId="2C42A380" w14:textId="77777777" w:rsidR="004D5B10" w:rsidRPr="009D5E2C" w:rsidRDefault="004D5B10" w:rsidP="004D5B10">
            <w:pPr>
              <w:spacing w:after="0" w:line="240" w:lineRule="auto"/>
              <w:rPr>
                <w:rFonts w:cs="Times New Roman"/>
                <w:color w:val="000000"/>
              </w:rPr>
            </w:pPr>
            <w:r w:rsidRPr="009D5E2C">
              <w:rPr>
                <w:rFonts w:cs="Times New Roman"/>
                <w:color w:val="000000"/>
              </w:rPr>
              <w:t>Remote</w:t>
            </w:r>
          </w:p>
        </w:tc>
        <w:tc>
          <w:tcPr>
            <w:tcW w:w="760" w:type="dxa"/>
            <w:noWrap/>
            <w:tcMar>
              <w:top w:w="0" w:type="dxa"/>
              <w:left w:w="108" w:type="dxa"/>
              <w:bottom w:w="0" w:type="dxa"/>
              <w:right w:w="108" w:type="dxa"/>
            </w:tcMar>
            <w:hideMark/>
          </w:tcPr>
          <w:p w14:paraId="138729FD" w14:textId="77777777" w:rsidR="004D5B10" w:rsidRPr="009D5E2C" w:rsidRDefault="004D5B10" w:rsidP="004D5B10">
            <w:pPr>
              <w:spacing w:after="0" w:line="240" w:lineRule="auto"/>
              <w:jc w:val="right"/>
              <w:rPr>
                <w:rFonts w:cs="Times New Roman"/>
              </w:rPr>
            </w:pPr>
            <w:r w:rsidRPr="009D5E2C">
              <w:rPr>
                <w:rFonts w:cs="Times New Roman"/>
              </w:rPr>
              <w:t>24</w:t>
            </w:r>
          </w:p>
        </w:tc>
        <w:tc>
          <w:tcPr>
            <w:tcW w:w="420" w:type="dxa"/>
            <w:hideMark/>
          </w:tcPr>
          <w:p w14:paraId="43628323" w14:textId="77777777" w:rsidR="004D5B10" w:rsidRPr="009D5E2C" w:rsidRDefault="004D5B10" w:rsidP="004D5B10">
            <w:pPr>
              <w:spacing w:after="0" w:line="240" w:lineRule="auto"/>
              <w:jc w:val="right"/>
              <w:rPr>
                <w:rFonts w:cs="Times New Roman"/>
              </w:rPr>
            </w:pPr>
            <w:r w:rsidRPr="009D5E2C">
              <w:rPr>
                <w:rFonts w:cs="Times New Roman"/>
              </w:rPr>
              <w:t>17</w:t>
            </w:r>
          </w:p>
        </w:tc>
        <w:tc>
          <w:tcPr>
            <w:tcW w:w="2698" w:type="dxa"/>
            <w:hideMark/>
          </w:tcPr>
          <w:p w14:paraId="354DA058" w14:textId="5D115DA8" w:rsidR="004D5B10" w:rsidRPr="009D5E2C" w:rsidRDefault="004D5B10" w:rsidP="004D5B10">
            <w:pPr>
              <w:spacing w:after="0" w:line="240" w:lineRule="auto"/>
              <w:jc w:val="right"/>
              <w:rPr>
                <w:rFonts w:cs="Times New Roman"/>
              </w:rPr>
            </w:pPr>
            <w:r w:rsidRPr="009D5E2C">
              <w:rPr>
                <w:rFonts w:cs="Times New Roman"/>
              </w:rPr>
              <w:t>70.83 (48.91, 87.38)</w:t>
            </w:r>
          </w:p>
        </w:tc>
        <w:tc>
          <w:tcPr>
            <w:tcW w:w="1980" w:type="dxa"/>
          </w:tcPr>
          <w:p w14:paraId="2C1D92E7" w14:textId="00FD893B" w:rsidR="004D5B10" w:rsidRPr="004D5B10" w:rsidRDefault="004D5B10" w:rsidP="004D5B10">
            <w:pPr>
              <w:spacing w:after="0" w:line="240" w:lineRule="auto"/>
              <w:jc w:val="right"/>
              <w:rPr>
                <w:rFonts w:cs="Times New Roman"/>
              </w:rPr>
            </w:pPr>
            <w:r w:rsidRPr="004D5B10">
              <w:t>1.44 (0.53, 3.89)</w:t>
            </w:r>
          </w:p>
        </w:tc>
        <w:tc>
          <w:tcPr>
            <w:tcW w:w="708" w:type="dxa"/>
          </w:tcPr>
          <w:p w14:paraId="5D3094CF" w14:textId="2E5472C2" w:rsidR="004D5B10" w:rsidRPr="004D5B10" w:rsidRDefault="004D5B10" w:rsidP="004D5B10">
            <w:pPr>
              <w:spacing w:after="0" w:line="240" w:lineRule="auto"/>
              <w:jc w:val="right"/>
              <w:rPr>
                <w:rFonts w:cs="Times New Roman"/>
              </w:rPr>
            </w:pPr>
            <w:r w:rsidRPr="004D5B10">
              <w:t>0.475</w:t>
            </w:r>
          </w:p>
        </w:tc>
        <w:tc>
          <w:tcPr>
            <w:tcW w:w="1276" w:type="dxa"/>
          </w:tcPr>
          <w:p w14:paraId="6583C459" w14:textId="77777777" w:rsidR="004D5B10" w:rsidRPr="009D5E2C" w:rsidRDefault="004D5B10" w:rsidP="004D5B10">
            <w:pPr>
              <w:spacing w:after="0" w:line="240" w:lineRule="auto"/>
              <w:jc w:val="right"/>
              <w:rPr>
                <w:rFonts w:cs="Times New Roman"/>
              </w:rPr>
            </w:pPr>
          </w:p>
        </w:tc>
      </w:tr>
      <w:tr w:rsidR="004D5B10" w:rsidRPr="009D5E2C" w14:paraId="18E9D3E9" w14:textId="0B10708A" w:rsidTr="00B61D47">
        <w:trPr>
          <w:trHeight w:val="300"/>
        </w:trPr>
        <w:tc>
          <w:tcPr>
            <w:tcW w:w="1929" w:type="dxa"/>
            <w:noWrap/>
            <w:tcMar>
              <w:top w:w="0" w:type="dxa"/>
              <w:left w:w="108" w:type="dxa"/>
              <w:bottom w:w="0" w:type="dxa"/>
              <w:right w:w="108" w:type="dxa"/>
            </w:tcMar>
            <w:vAlign w:val="center"/>
            <w:hideMark/>
          </w:tcPr>
          <w:p w14:paraId="3F4FF567" w14:textId="77777777" w:rsidR="004D5B10" w:rsidRPr="009D5E2C" w:rsidRDefault="004D5B10" w:rsidP="004D5B10">
            <w:pPr>
              <w:spacing w:after="0" w:line="240" w:lineRule="auto"/>
              <w:rPr>
                <w:rFonts w:cs="Times New Roman"/>
                <w:color w:val="000000"/>
              </w:rPr>
            </w:pPr>
            <w:r w:rsidRPr="009D5E2C">
              <w:rPr>
                <w:rFonts w:cs="Times New Roman"/>
                <w:color w:val="000000"/>
              </w:rPr>
              <w:t>Very Remote</w:t>
            </w:r>
          </w:p>
        </w:tc>
        <w:tc>
          <w:tcPr>
            <w:tcW w:w="760" w:type="dxa"/>
            <w:noWrap/>
            <w:tcMar>
              <w:top w:w="0" w:type="dxa"/>
              <w:left w:w="108" w:type="dxa"/>
              <w:bottom w:w="0" w:type="dxa"/>
              <w:right w:w="108" w:type="dxa"/>
            </w:tcMar>
            <w:hideMark/>
          </w:tcPr>
          <w:p w14:paraId="79864994" w14:textId="77777777" w:rsidR="004D5B10" w:rsidRPr="009D5E2C" w:rsidRDefault="004D5B10" w:rsidP="004D5B10">
            <w:pPr>
              <w:spacing w:after="0" w:line="240" w:lineRule="auto"/>
              <w:jc w:val="right"/>
              <w:rPr>
                <w:rFonts w:cs="Times New Roman"/>
              </w:rPr>
            </w:pPr>
            <w:r w:rsidRPr="009D5E2C">
              <w:rPr>
                <w:rFonts w:cs="Times New Roman"/>
              </w:rPr>
              <w:t>10</w:t>
            </w:r>
          </w:p>
        </w:tc>
        <w:tc>
          <w:tcPr>
            <w:tcW w:w="420" w:type="dxa"/>
            <w:hideMark/>
          </w:tcPr>
          <w:p w14:paraId="2FC1B8D0" w14:textId="77777777" w:rsidR="004D5B10" w:rsidRPr="009D5E2C" w:rsidRDefault="004D5B10" w:rsidP="004D5B10">
            <w:pPr>
              <w:spacing w:after="0" w:line="240" w:lineRule="auto"/>
              <w:jc w:val="right"/>
              <w:rPr>
                <w:rFonts w:cs="Times New Roman"/>
              </w:rPr>
            </w:pPr>
            <w:r w:rsidRPr="009D5E2C">
              <w:rPr>
                <w:rFonts w:cs="Times New Roman"/>
              </w:rPr>
              <w:t>3</w:t>
            </w:r>
          </w:p>
        </w:tc>
        <w:tc>
          <w:tcPr>
            <w:tcW w:w="2698" w:type="dxa"/>
            <w:hideMark/>
          </w:tcPr>
          <w:p w14:paraId="35DBDBC1" w14:textId="221AA198" w:rsidR="004D5B10" w:rsidRPr="009D5E2C" w:rsidRDefault="004D5B10" w:rsidP="004D5B10">
            <w:pPr>
              <w:spacing w:after="0" w:line="240" w:lineRule="auto"/>
              <w:jc w:val="right"/>
              <w:rPr>
                <w:rFonts w:cs="Times New Roman"/>
              </w:rPr>
            </w:pPr>
            <w:r w:rsidRPr="009D5E2C">
              <w:rPr>
                <w:rFonts w:cs="Times New Roman"/>
              </w:rPr>
              <w:t>30.00 (6.67, 65.25)</w:t>
            </w:r>
          </w:p>
        </w:tc>
        <w:tc>
          <w:tcPr>
            <w:tcW w:w="1980" w:type="dxa"/>
            <w:tcBorders>
              <w:top w:val="nil"/>
              <w:left w:val="nil"/>
              <w:right w:val="nil"/>
            </w:tcBorders>
          </w:tcPr>
          <w:p w14:paraId="69A148D9" w14:textId="19865E99" w:rsidR="004D5B10" w:rsidRPr="004D5B10" w:rsidRDefault="004D5B10" w:rsidP="004D5B10">
            <w:pPr>
              <w:spacing w:after="0" w:line="240" w:lineRule="auto"/>
              <w:jc w:val="right"/>
              <w:rPr>
                <w:rFonts w:cs="Times New Roman"/>
              </w:rPr>
            </w:pPr>
            <w:r w:rsidRPr="004D5B10">
              <w:t>0.25 (0.06, 1.06)</w:t>
            </w:r>
          </w:p>
        </w:tc>
        <w:tc>
          <w:tcPr>
            <w:tcW w:w="708" w:type="dxa"/>
            <w:tcBorders>
              <w:top w:val="nil"/>
              <w:left w:val="nil"/>
              <w:right w:val="nil"/>
            </w:tcBorders>
          </w:tcPr>
          <w:p w14:paraId="74634711" w14:textId="78C34262" w:rsidR="004D5B10" w:rsidRPr="004D5B10" w:rsidRDefault="004D5B10" w:rsidP="004D5B10">
            <w:pPr>
              <w:spacing w:after="0" w:line="240" w:lineRule="auto"/>
              <w:jc w:val="right"/>
              <w:rPr>
                <w:rFonts w:cs="Times New Roman"/>
              </w:rPr>
            </w:pPr>
            <w:r w:rsidRPr="004D5B10">
              <w:rPr>
                <w:bCs/>
              </w:rPr>
              <w:t>0.060</w:t>
            </w:r>
          </w:p>
        </w:tc>
        <w:tc>
          <w:tcPr>
            <w:tcW w:w="1276" w:type="dxa"/>
          </w:tcPr>
          <w:p w14:paraId="10BA0852" w14:textId="77777777" w:rsidR="004D5B10" w:rsidRPr="009D5E2C" w:rsidRDefault="004D5B10" w:rsidP="004D5B10">
            <w:pPr>
              <w:spacing w:after="0" w:line="240" w:lineRule="auto"/>
              <w:jc w:val="right"/>
              <w:rPr>
                <w:rFonts w:cs="Times New Roman"/>
              </w:rPr>
            </w:pPr>
          </w:p>
        </w:tc>
      </w:tr>
      <w:tr w:rsidR="004D5B10" w:rsidRPr="009D5E2C" w14:paraId="3CAB63A0" w14:textId="4BDDEF61" w:rsidTr="00B61D47">
        <w:trPr>
          <w:trHeight w:val="300"/>
        </w:trPr>
        <w:tc>
          <w:tcPr>
            <w:tcW w:w="1929" w:type="dxa"/>
            <w:tcBorders>
              <w:bottom w:val="single" w:sz="4" w:space="0" w:color="auto"/>
            </w:tcBorders>
            <w:noWrap/>
            <w:tcMar>
              <w:top w:w="0" w:type="dxa"/>
              <w:left w:w="108" w:type="dxa"/>
              <w:bottom w:w="0" w:type="dxa"/>
              <w:right w:w="108" w:type="dxa"/>
            </w:tcMar>
            <w:vAlign w:val="center"/>
            <w:hideMark/>
          </w:tcPr>
          <w:p w14:paraId="5D73438C" w14:textId="77777777" w:rsidR="004D5B10" w:rsidRPr="009D5E2C" w:rsidRDefault="004D5B10" w:rsidP="00707068">
            <w:pPr>
              <w:spacing w:after="0" w:line="240" w:lineRule="auto"/>
              <w:rPr>
                <w:rFonts w:cs="Times New Roman"/>
                <w:color w:val="000000"/>
              </w:rPr>
            </w:pPr>
            <w:r w:rsidRPr="004D5B10">
              <w:rPr>
                <w:rFonts w:cs="Times New Roman"/>
                <w:b/>
                <w:color w:val="000000"/>
              </w:rPr>
              <w:t>Tota</w:t>
            </w:r>
            <w:r w:rsidRPr="009D5E2C">
              <w:rPr>
                <w:rFonts w:cs="Times New Roman"/>
                <w:color w:val="000000"/>
              </w:rPr>
              <w:t>l</w:t>
            </w:r>
          </w:p>
        </w:tc>
        <w:tc>
          <w:tcPr>
            <w:tcW w:w="760" w:type="dxa"/>
            <w:tcBorders>
              <w:bottom w:val="single" w:sz="4" w:space="0" w:color="auto"/>
            </w:tcBorders>
            <w:noWrap/>
            <w:tcMar>
              <w:top w:w="0" w:type="dxa"/>
              <w:left w:w="108" w:type="dxa"/>
              <w:bottom w:w="0" w:type="dxa"/>
              <w:right w:w="108" w:type="dxa"/>
            </w:tcMar>
            <w:hideMark/>
          </w:tcPr>
          <w:p w14:paraId="29F32AA7" w14:textId="77777777" w:rsidR="004D5B10" w:rsidRPr="009D5E2C" w:rsidRDefault="004D5B10" w:rsidP="00707068">
            <w:pPr>
              <w:spacing w:after="0" w:line="240" w:lineRule="auto"/>
              <w:jc w:val="right"/>
              <w:rPr>
                <w:rFonts w:cs="Times New Roman"/>
              </w:rPr>
            </w:pPr>
            <w:r w:rsidRPr="009D5E2C">
              <w:rPr>
                <w:rFonts w:cs="Times New Roman"/>
              </w:rPr>
              <w:t>231</w:t>
            </w:r>
          </w:p>
        </w:tc>
        <w:tc>
          <w:tcPr>
            <w:tcW w:w="420" w:type="dxa"/>
            <w:tcBorders>
              <w:bottom w:val="single" w:sz="4" w:space="0" w:color="auto"/>
            </w:tcBorders>
            <w:hideMark/>
          </w:tcPr>
          <w:p w14:paraId="70B80582" w14:textId="77777777" w:rsidR="004D5B10" w:rsidRPr="009D5E2C" w:rsidRDefault="004D5B10" w:rsidP="00707068">
            <w:pPr>
              <w:spacing w:after="0" w:line="240" w:lineRule="auto"/>
              <w:jc w:val="right"/>
              <w:rPr>
                <w:rFonts w:cs="Times New Roman"/>
              </w:rPr>
            </w:pPr>
            <w:r w:rsidRPr="009D5E2C">
              <w:rPr>
                <w:rFonts w:cs="Times New Roman"/>
              </w:rPr>
              <w:t>142</w:t>
            </w:r>
          </w:p>
        </w:tc>
        <w:tc>
          <w:tcPr>
            <w:tcW w:w="2698" w:type="dxa"/>
            <w:tcBorders>
              <w:bottom w:val="single" w:sz="4" w:space="0" w:color="auto"/>
            </w:tcBorders>
            <w:hideMark/>
          </w:tcPr>
          <w:p w14:paraId="5EB838F2" w14:textId="321F4954" w:rsidR="004D5B10" w:rsidRPr="009D5E2C" w:rsidRDefault="004D5B10" w:rsidP="00707068">
            <w:pPr>
              <w:spacing w:after="0" w:line="240" w:lineRule="auto"/>
              <w:jc w:val="right"/>
              <w:rPr>
                <w:rFonts w:cs="Times New Roman"/>
              </w:rPr>
            </w:pPr>
            <w:r w:rsidRPr="009D5E2C">
              <w:rPr>
                <w:rFonts w:cs="Times New Roman"/>
              </w:rPr>
              <w:t>61.47 (54.86, 67.78)</w:t>
            </w:r>
          </w:p>
        </w:tc>
        <w:tc>
          <w:tcPr>
            <w:tcW w:w="1980" w:type="dxa"/>
            <w:tcBorders>
              <w:bottom w:val="single" w:sz="4" w:space="0" w:color="auto"/>
            </w:tcBorders>
          </w:tcPr>
          <w:p w14:paraId="75EE2623" w14:textId="77777777" w:rsidR="004D5B10" w:rsidRPr="004D5B10" w:rsidRDefault="004D5B10" w:rsidP="00707068">
            <w:pPr>
              <w:spacing w:after="0" w:line="240" w:lineRule="auto"/>
              <w:jc w:val="right"/>
              <w:rPr>
                <w:rFonts w:cs="Times New Roman"/>
              </w:rPr>
            </w:pPr>
          </w:p>
        </w:tc>
        <w:tc>
          <w:tcPr>
            <w:tcW w:w="708" w:type="dxa"/>
            <w:tcBorders>
              <w:bottom w:val="single" w:sz="4" w:space="0" w:color="auto"/>
            </w:tcBorders>
          </w:tcPr>
          <w:p w14:paraId="6157BF0E" w14:textId="77777777" w:rsidR="004D5B10" w:rsidRPr="004D5B10" w:rsidRDefault="004D5B10" w:rsidP="00707068">
            <w:pPr>
              <w:spacing w:after="0" w:line="240" w:lineRule="auto"/>
              <w:jc w:val="right"/>
              <w:rPr>
                <w:rFonts w:cs="Times New Roman"/>
              </w:rPr>
            </w:pPr>
          </w:p>
        </w:tc>
        <w:tc>
          <w:tcPr>
            <w:tcW w:w="1276" w:type="dxa"/>
            <w:tcBorders>
              <w:bottom w:val="single" w:sz="4" w:space="0" w:color="auto"/>
            </w:tcBorders>
          </w:tcPr>
          <w:p w14:paraId="1C3541EB" w14:textId="77777777" w:rsidR="004D5B10" w:rsidRPr="009D5E2C" w:rsidRDefault="004D5B10" w:rsidP="00707068">
            <w:pPr>
              <w:spacing w:after="0" w:line="240" w:lineRule="auto"/>
              <w:jc w:val="right"/>
              <w:rPr>
                <w:rFonts w:cs="Times New Roman"/>
              </w:rPr>
            </w:pPr>
          </w:p>
        </w:tc>
      </w:tr>
      <w:tr w:rsidR="004D5B10" w:rsidRPr="009D5E2C" w14:paraId="32D7D846" w14:textId="422E9A81" w:rsidTr="00B61D47">
        <w:trPr>
          <w:trHeight w:val="300"/>
        </w:trPr>
        <w:tc>
          <w:tcPr>
            <w:tcW w:w="1929" w:type="dxa"/>
            <w:tcBorders>
              <w:top w:val="single" w:sz="4" w:space="0" w:color="auto"/>
            </w:tcBorders>
            <w:noWrap/>
            <w:tcMar>
              <w:top w:w="0" w:type="dxa"/>
              <w:left w:w="108" w:type="dxa"/>
              <w:bottom w:w="0" w:type="dxa"/>
              <w:right w:w="108" w:type="dxa"/>
            </w:tcMar>
            <w:vAlign w:val="center"/>
          </w:tcPr>
          <w:p w14:paraId="5A657D00" w14:textId="0145223B" w:rsidR="004D5B10" w:rsidRPr="00AE3578" w:rsidRDefault="004D5B10" w:rsidP="00707068">
            <w:pPr>
              <w:spacing w:after="0" w:line="240" w:lineRule="auto"/>
              <w:rPr>
                <w:rFonts w:cs="Times New Roman"/>
                <w:b/>
                <w:color w:val="000000"/>
              </w:rPr>
            </w:pPr>
            <w:r w:rsidRPr="00AE3578">
              <w:rPr>
                <w:rFonts w:cs="Times New Roman"/>
                <w:b/>
                <w:color w:val="000000"/>
              </w:rPr>
              <w:t>Non-Indigenous</w:t>
            </w:r>
          </w:p>
        </w:tc>
        <w:tc>
          <w:tcPr>
            <w:tcW w:w="760" w:type="dxa"/>
            <w:tcBorders>
              <w:top w:val="single" w:sz="4" w:space="0" w:color="auto"/>
            </w:tcBorders>
            <w:noWrap/>
            <w:tcMar>
              <w:top w:w="0" w:type="dxa"/>
              <w:left w:w="108" w:type="dxa"/>
              <w:bottom w:w="0" w:type="dxa"/>
              <w:right w:w="108" w:type="dxa"/>
            </w:tcMar>
          </w:tcPr>
          <w:p w14:paraId="02795A85" w14:textId="77777777" w:rsidR="004D5B10" w:rsidRPr="009D5E2C" w:rsidRDefault="004D5B10" w:rsidP="00707068">
            <w:pPr>
              <w:spacing w:after="0" w:line="240" w:lineRule="auto"/>
              <w:jc w:val="right"/>
              <w:rPr>
                <w:rFonts w:cs="Times New Roman"/>
              </w:rPr>
            </w:pPr>
          </w:p>
        </w:tc>
        <w:tc>
          <w:tcPr>
            <w:tcW w:w="420" w:type="dxa"/>
            <w:tcBorders>
              <w:top w:val="single" w:sz="4" w:space="0" w:color="auto"/>
            </w:tcBorders>
          </w:tcPr>
          <w:p w14:paraId="04925AEA" w14:textId="77777777" w:rsidR="004D5B10" w:rsidRPr="009D5E2C" w:rsidRDefault="004D5B10" w:rsidP="00707068">
            <w:pPr>
              <w:spacing w:after="0" w:line="240" w:lineRule="auto"/>
              <w:jc w:val="right"/>
              <w:rPr>
                <w:rFonts w:cs="Times New Roman"/>
              </w:rPr>
            </w:pPr>
          </w:p>
        </w:tc>
        <w:tc>
          <w:tcPr>
            <w:tcW w:w="2698" w:type="dxa"/>
            <w:tcBorders>
              <w:top w:val="single" w:sz="4" w:space="0" w:color="auto"/>
            </w:tcBorders>
          </w:tcPr>
          <w:p w14:paraId="7DB67822" w14:textId="77777777" w:rsidR="004D5B10" w:rsidRPr="009D5E2C" w:rsidRDefault="004D5B10" w:rsidP="00707068">
            <w:pPr>
              <w:spacing w:after="0" w:line="240" w:lineRule="auto"/>
              <w:jc w:val="right"/>
              <w:rPr>
                <w:rFonts w:cs="Times New Roman"/>
              </w:rPr>
            </w:pPr>
          </w:p>
        </w:tc>
        <w:tc>
          <w:tcPr>
            <w:tcW w:w="1980" w:type="dxa"/>
            <w:tcBorders>
              <w:top w:val="single" w:sz="4" w:space="0" w:color="auto"/>
            </w:tcBorders>
          </w:tcPr>
          <w:p w14:paraId="69003146" w14:textId="77777777" w:rsidR="004D5B10" w:rsidRPr="004D5B10" w:rsidRDefault="004D5B10" w:rsidP="00707068">
            <w:pPr>
              <w:spacing w:after="0" w:line="240" w:lineRule="auto"/>
              <w:jc w:val="right"/>
              <w:rPr>
                <w:rFonts w:cs="Times New Roman"/>
              </w:rPr>
            </w:pPr>
          </w:p>
        </w:tc>
        <w:tc>
          <w:tcPr>
            <w:tcW w:w="708" w:type="dxa"/>
            <w:tcBorders>
              <w:top w:val="single" w:sz="4" w:space="0" w:color="auto"/>
            </w:tcBorders>
          </w:tcPr>
          <w:p w14:paraId="60C53BFF" w14:textId="77777777" w:rsidR="004D5B10" w:rsidRPr="004D5B10" w:rsidRDefault="004D5B10" w:rsidP="00707068">
            <w:pPr>
              <w:spacing w:after="0" w:line="240" w:lineRule="auto"/>
              <w:jc w:val="right"/>
              <w:rPr>
                <w:rFonts w:cs="Times New Roman"/>
              </w:rPr>
            </w:pPr>
          </w:p>
        </w:tc>
        <w:tc>
          <w:tcPr>
            <w:tcW w:w="1276" w:type="dxa"/>
            <w:tcBorders>
              <w:top w:val="single" w:sz="4" w:space="0" w:color="auto"/>
            </w:tcBorders>
          </w:tcPr>
          <w:p w14:paraId="10EA214E" w14:textId="49D05C59" w:rsidR="004D5B10" w:rsidRPr="009D5E2C" w:rsidRDefault="004D5B10" w:rsidP="00707068">
            <w:pPr>
              <w:spacing w:after="0" w:line="240" w:lineRule="auto"/>
              <w:jc w:val="right"/>
              <w:rPr>
                <w:rFonts w:cs="Times New Roman"/>
              </w:rPr>
            </w:pPr>
            <w:r w:rsidRPr="009D5E2C">
              <w:rPr>
                <w:rFonts w:cs="Times New Roman"/>
              </w:rPr>
              <w:t>0.590</w:t>
            </w:r>
          </w:p>
        </w:tc>
      </w:tr>
      <w:tr w:rsidR="004D5B10" w:rsidRPr="009D5E2C" w14:paraId="5767B8A8" w14:textId="010C6A08" w:rsidTr="00B61D47">
        <w:trPr>
          <w:trHeight w:val="300"/>
        </w:trPr>
        <w:tc>
          <w:tcPr>
            <w:tcW w:w="1929" w:type="dxa"/>
            <w:noWrap/>
            <w:tcMar>
              <w:top w:w="0" w:type="dxa"/>
              <w:left w:w="108" w:type="dxa"/>
              <w:bottom w:w="0" w:type="dxa"/>
              <w:right w:w="108" w:type="dxa"/>
            </w:tcMar>
            <w:vAlign w:val="center"/>
          </w:tcPr>
          <w:p w14:paraId="556BB474" w14:textId="1BD850BE" w:rsidR="004D5B10" w:rsidRPr="009D5E2C" w:rsidRDefault="004D5B10" w:rsidP="004D5B10">
            <w:pPr>
              <w:spacing w:after="0" w:line="240" w:lineRule="auto"/>
              <w:rPr>
                <w:rFonts w:cs="Times New Roman"/>
                <w:color w:val="000000"/>
              </w:rPr>
            </w:pPr>
            <w:r w:rsidRPr="009D5E2C">
              <w:rPr>
                <w:rFonts w:cs="Times New Roman"/>
                <w:color w:val="000000"/>
              </w:rPr>
              <w:t>Major City</w:t>
            </w:r>
          </w:p>
        </w:tc>
        <w:tc>
          <w:tcPr>
            <w:tcW w:w="760" w:type="dxa"/>
            <w:noWrap/>
            <w:tcMar>
              <w:top w:w="0" w:type="dxa"/>
              <w:left w:w="108" w:type="dxa"/>
              <w:bottom w:w="0" w:type="dxa"/>
              <w:right w:w="108" w:type="dxa"/>
            </w:tcMar>
          </w:tcPr>
          <w:p w14:paraId="1FF6A7A0" w14:textId="0CB59B23" w:rsidR="004D5B10" w:rsidRPr="009D5E2C" w:rsidRDefault="004D5B10" w:rsidP="004D5B10">
            <w:pPr>
              <w:spacing w:after="0" w:line="240" w:lineRule="auto"/>
              <w:jc w:val="right"/>
              <w:rPr>
                <w:rFonts w:cs="Times New Roman"/>
              </w:rPr>
            </w:pPr>
            <w:r w:rsidRPr="009D5E2C">
              <w:rPr>
                <w:rFonts w:cs="Times New Roman"/>
                <w:color w:val="000000"/>
              </w:rPr>
              <w:t>263</w:t>
            </w:r>
          </w:p>
        </w:tc>
        <w:tc>
          <w:tcPr>
            <w:tcW w:w="420" w:type="dxa"/>
          </w:tcPr>
          <w:p w14:paraId="548964AA" w14:textId="1E5C5018" w:rsidR="004D5B10" w:rsidRPr="009D5E2C" w:rsidRDefault="004D5B10" w:rsidP="004D5B10">
            <w:pPr>
              <w:spacing w:after="0" w:line="240" w:lineRule="auto"/>
              <w:jc w:val="right"/>
              <w:rPr>
                <w:rFonts w:cs="Times New Roman"/>
              </w:rPr>
            </w:pPr>
            <w:r w:rsidRPr="009D5E2C">
              <w:rPr>
                <w:rFonts w:cs="Times New Roman"/>
                <w:iCs/>
                <w:color w:val="000000"/>
              </w:rPr>
              <w:t>228</w:t>
            </w:r>
          </w:p>
        </w:tc>
        <w:tc>
          <w:tcPr>
            <w:tcW w:w="2698" w:type="dxa"/>
          </w:tcPr>
          <w:p w14:paraId="35E7A8CC" w14:textId="654450D0" w:rsidR="004D5B10" w:rsidRPr="009D5E2C" w:rsidRDefault="004D5B10" w:rsidP="004D5B10">
            <w:pPr>
              <w:spacing w:after="0" w:line="240" w:lineRule="auto"/>
              <w:jc w:val="right"/>
              <w:rPr>
                <w:rFonts w:cs="Times New Roman"/>
              </w:rPr>
            </w:pPr>
            <w:r w:rsidRPr="009D5E2C">
              <w:rPr>
                <w:rFonts w:cs="Times New Roman"/>
              </w:rPr>
              <w:t>86.69 (81.98, 90.55)</w:t>
            </w:r>
          </w:p>
        </w:tc>
        <w:tc>
          <w:tcPr>
            <w:tcW w:w="1980" w:type="dxa"/>
          </w:tcPr>
          <w:p w14:paraId="0F590B06" w14:textId="3469F504" w:rsidR="004D5B10" w:rsidRPr="004D5B10" w:rsidRDefault="004D5B10" w:rsidP="004D5B10">
            <w:pPr>
              <w:spacing w:after="0" w:line="240" w:lineRule="auto"/>
              <w:jc w:val="right"/>
              <w:rPr>
                <w:rFonts w:cs="Times New Roman"/>
              </w:rPr>
            </w:pPr>
            <w:r w:rsidRPr="004D5B10">
              <w:t>1 (reference)</w:t>
            </w:r>
          </w:p>
        </w:tc>
        <w:tc>
          <w:tcPr>
            <w:tcW w:w="708" w:type="dxa"/>
          </w:tcPr>
          <w:p w14:paraId="31CBCB13" w14:textId="77777777" w:rsidR="004D5B10" w:rsidRPr="004D5B10" w:rsidRDefault="004D5B10" w:rsidP="004D5B10">
            <w:pPr>
              <w:spacing w:after="0" w:line="240" w:lineRule="auto"/>
              <w:jc w:val="right"/>
              <w:rPr>
                <w:rFonts w:cs="Times New Roman"/>
              </w:rPr>
            </w:pPr>
          </w:p>
        </w:tc>
        <w:tc>
          <w:tcPr>
            <w:tcW w:w="1276" w:type="dxa"/>
          </w:tcPr>
          <w:p w14:paraId="544C6D54" w14:textId="77777777" w:rsidR="004D5B10" w:rsidRPr="009D5E2C" w:rsidRDefault="004D5B10" w:rsidP="004D5B10">
            <w:pPr>
              <w:spacing w:after="0" w:line="240" w:lineRule="auto"/>
              <w:jc w:val="right"/>
              <w:rPr>
                <w:rFonts w:cs="Times New Roman"/>
              </w:rPr>
            </w:pPr>
          </w:p>
        </w:tc>
      </w:tr>
      <w:tr w:rsidR="004D5B10" w:rsidRPr="009D5E2C" w14:paraId="222507B9" w14:textId="130B00BE" w:rsidTr="00B61D47">
        <w:trPr>
          <w:trHeight w:val="300"/>
        </w:trPr>
        <w:tc>
          <w:tcPr>
            <w:tcW w:w="1929" w:type="dxa"/>
            <w:noWrap/>
            <w:tcMar>
              <w:top w:w="0" w:type="dxa"/>
              <w:left w:w="108" w:type="dxa"/>
              <w:bottom w:w="0" w:type="dxa"/>
              <w:right w:w="108" w:type="dxa"/>
            </w:tcMar>
            <w:vAlign w:val="center"/>
          </w:tcPr>
          <w:p w14:paraId="4952398C" w14:textId="549E4484" w:rsidR="004D5B10" w:rsidRPr="009D5E2C" w:rsidRDefault="004D5B10" w:rsidP="004D5B10">
            <w:pPr>
              <w:spacing w:after="0" w:line="240" w:lineRule="auto"/>
              <w:rPr>
                <w:rFonts w:cs="Times New Roman"/>
                <w:color w:val="000000"/>
              </w:rPr>
            </w:pPr>
            <w:r w:rsidRPr="009D5E2C">
              <w:rPr>
                <w:rFonts w:cs="Times New Roman"/>
                <w:color w:val="000000"/>
              </w:rPr>
              <w:t>Inner Regional</w:t>
            </w:r>
          </w:p>
        </w:tc>
        <w:tc>
          <w:tcPr>
            <w:tcW w:w="760" w:type="dxa"/>
            <w:noWrap/>
            <w:tcMar>
              <w:top w:w="0" w:type="dxa"/>
              <w:left w:w="108" w:type="dxa"/>
              <w:bottom w:w="0" w:type="dxa"/>
              <w:right w:w="108" w:type="dxa"/>
            </w:tcMar>
          </w:tcPr>
          <w:p w14:paraId="727683ED" w14:textId="2E0D4217" w:rsidR="004D5B10" w:rsidRPr="009D5E2C" w:rsidRDefault="004D5B10" w:rsidP="004D5B10">
            <w:pPr>
              <w:spacing w:after="0" w:line="240" w:lineRule="auto"/>
              <w:jc w:val="right"/>
              <w:rPr>
                <w:rFonts w:cs="Times New Roman"/>
              </w:rPr>
            </w:pPr>
            <w:r w:rsidRPr="009D5E2C">
              <w:rPr>
                <w:rFonts w:cs="Times New Roman"/>
                <w:color w:val="000000"/>
              </w:rPr>
              <w:t>154</w:t>
            </w:r>
          </w:p>
        </w:tc>
        <w:tc>
          <w:tcPr>
            <w:tcW w:w="420" w:type="dxa"/>
          </w:tcPr>
          <w:p w14:paraId="47B013A8" w14:textId="56796290" w:rsidR="004D5B10" w:rsidRPr="009D5E2C" w:rsidRDefault="004D5B10" w:rsidP="004D5B10">
            <w:pPr>
              <w:spacing w:after="0" w:line="240" w:lineRule="auto"/>
              <w:jc w:val="right"/>
              <w:rPr>
                <w:rFonts w:cs="Times New Roman"/>
              </w:rPr>
            </w:pPr>
            <w:r w:rsidRPr="009D5E2C">
              <w:rPr>
                <w:rFonts w:cs="Times New Roman"/>
              </w:rPr>
              <w:t>141</w:t>
            </w:r>
          </w:p>
        </w:tc>
        <w:tc>
          <w:tcPr>
            <w:tcW w:w="2698" w:type="dxa"/>
          </w:tcPr>
          <w:p w14:paraId="48EEF7E9" w14:textId="08DD1CC0" w:rsidR="004D5B10" w:rsidRPr="009D5E2C" w:rsidRDefault="004D5B10" w:rsidP="004D5B10">
            <w:pPr>
              <w:spacing w:after="0" w:line="240" w:lineRule="auto"/>
              <w:jc w:val="right"/>
              <w:rPr>
                <w:rFonts w:cs="Times New Roman"/>
              </w:rPr>
            </w:pPr>
            <w:r w:rsidRPr="009D5E2C">
              <w:rPr>
                <w:rFonts w:cs="Times New Roman"/>
              </w:rPr>
              <w:t>91.56 (86.00, 95.43)</w:t>
            </w:r>
          </w:p>
        </w:tc>
        <w:tc>
          <w:tcPr>
            <w:tcW w:w="1980" w:type="dxa"/>
          </w:tcPr>
          <w:p w14:paraId="7464C4B9" w14:textId="5FE97D0F" w:rsidR="004D5B10" w:rsidRPr="004D5B10" w:rsidRDefault="004D5B10" w:rsidP="004D5B10">
            <w:pPr>
              <w:spacing w:after="0" w:line="240" w:lineRule="auto"/>
              <w:jc w:val="right"/>
              <w:rPr>
                <w:rFonts w:cs="Times New Roman"/>
              </w:rPr>
            </w:pPr>
            <w:r w:rsidRPr="004D5B10">
              <w:t>1.66 (0.85, 3.26)</w:t>
            </w:r>
          </w:p>
        </w:tc>
        <w:tc>
          <w:tcPr>
            <w:tcW w:w="708" w:type="dxa"/>
            <w:tcBorders>
              <w:top w:val="nil"/>
              <w:left w:val="nil"/>
              <w:bottom w:val="nil"/>
            </w:tcBorders>
          </w:tcPr>
          <w:p w14:paraId="446CF740" w14:textId="3F1DE4C8" w:rsidR="004D5B10" w:rsidRPr="004D5B10" w:rsidRDefault="004D5B10" w:rsidP="004D5B10">
            <w:pPr>
              <w:spacing w:after="0" w:line="240" w:lineRule="auto"/>
              <w:jc w:val="right"/>
              <w:rPr>
                <w:rFonts w:cs="Times New Roman"/>
              </w:rPr>
            </w:pPr>
            <w:r w:rsidRPr="004D5B10">
              <w:t>0.136</w:t>
            </w:r>
          </w:p>
        </w:tc>
        <w:tc>
          <w:tcPr>
            <w:tcW w:w="1276" w:type="dxa"/>
            <w:tcBorders>
              <w:left w:val="nil"/>
            </w:tcBorders>
          </w:tcPr>
          <w:p w14:paraId="28283412" w14:textId="77777777" w:rsidR="004D5B10" w:rsidRPr="009D5E2C" w:rsidRDefault="004D5B10" w:rsidP="004D5B10">
            <w:pPr>
              <w:spacing w:after="0" w:line="240" w:lineRule="auto"/>
              <w:jc w:val="right"/>
              <w:rPr>
                <w:rFonts w:cs="Times New Roman"/>
              </w:rPr>
            </w:pPr>
          </w:p>
        </w:tc>
      </w:tr>
      <w:tr w:rsidR="004D5B10" w:rsidRPr="009D5E2C" w14:paraId="5B1581C6" w14:textId="29624F1D" w:rsidTr="00B61D47">
        <w:trPr>
          <w:trHeight w:val="300"/>
        </w:trPr>
        <w:tc>
          <w:tcPr>
            <w:tcW w:w="1929" w:type="dxa"/>
            <w:noWrap/>
            <w:tcMar>
              <w:top w:w="0" w:type="dxa"/>
              <w:left w:w="108" w:type="dxa"/>
              <w:bottom w:w="0" w:type="dxa"/>
              <w:right w:w="108" w:type="dxa"/>
            </w:tcMar>
            <w:vAlign w:val="center"/>
          </w:tcPr>
          <w:p w14:paraId="17832FC3" w14:textId="56B75E55" w:rsidR="004D5B10" w:rsidRPr="009D5E2C" w:rsidRDefault="004D5B10" w:rsidP="004D5B10">
            <w:pPr>
              <w:spacing w:after="0" w:line="240" w:lineRule="auto"/>
              <w:rPr>
                <w:rFonts w:cs="Times New Roman"/>
                <w:color w:val="000000"/>
              </w:rPr>
            </w:pPr>
            <w:r w:rsidRPr="009D5E2C">
              <w:rPr>
                <w:rFonts w:cs="Times New Roman"/>
                <w:color w:val="000000"/>
              </w:rPr>
              <w:t>Outer Regional</w:t>
            </w:r>
          </w:p>
        </w:tc>
        <w:tc>
          <w:tcPr>
            <w:tcW w:w="760" w:type="dxa"/>
            <w:noWrap/>
            <w:tcMar>
              <w:top w:w="0" w:type="dxa"/>
              <w:left w:w="108" w:type="dxa"/>
              <w:bottom w:w="0" w:type="dxa"/>
              <w:right w:w="108" w:type="dxa"/>
            </w:tcMar>
          </w:tcPr>
          <w:p w14:paraId="1ECBF820" w14:textId="4DAD44EC" w:rsidR="004D5B10" w:rsidRPr="009D5E2C" w:rsidRDefault="004D5B10" w:rsidP="004D5B10">
            <w:pPr>
              <w:spacing w:after="0" w:line="240" w:lineRule="auto"/>
              <w:jc w:val="right"/>
              <w:rPr>
                <w:rFonts w:cs="Times New Roman"/>
              </w:rPr>
            </w:pPr>
            <w:r w:rsidRPr="009D5E2C">
              <w:rPr>
                <w:rFonts w:cs="Times New Roman"/>
                <w:color w:val="000000"/>
              </w:rPr>
              <w:t>171</w:t>
            </w:r>
          </w:p>
        </w:tc>
        <w:tc>
          <w:tcPr>
            <w:tcW w:w="420" w:type="dxa"/>
          </w:tcPr>
          <w:p w14:paraId="11FAA484" w14:textId="09C710D9" w:rsidR="004D5B10" w:rsidRPr="009D5E2C" w:rsidRDefault="004D5B10" w:rsidP="004D5B10">
            <w:pPr>
              <w:spacing w:after="0" w:line="240" w:lineRule="auto"/>
              <w:jc w:val="right"/>
              <w:rPr>
                <w:rFonts w:cs="Times New Roman"/>
              </w:rPr>
            </w:pPr>
            <w:r w:rsidRPr="009D5E2C">
              <w:rPr>
                <w:rFonts w:cs="Times New Roman"/>
              </w:rPr>
              <w:t>148</w:t>
            </w:r>
          </w:p>
        </w:tc>
        <w:tc>
          <w:tcPr>
            <w:tcW w:w="2698" w:type="dxa"/>
          </w:tcPr>
          <w:p w14:paraId="57861AF7" w14:textId="25A4956B" w:rsidR="004D5B10" w:rsidRPr="009D5E2C" w:rsidRDefault="004D5B10" w:rsidP="004D5B10">
            <w:pPr>
              <w:spacing w:after="0" w:line="240" w:lineRule="auto"/>
              <w:jc w:val="right"/>
              <w:rPr>
                <w:rFonts w:cs="Times New Roman"/>
              </w:rPr>
            </w:pPr>
            <w:r w:rsidRPr="009D5E2C">
              <w:rPr>
                <w:rFonts w:cs="Times New Roman"/>
              </w:rPr>
              <w:t>86.55 (80.50, 91.28)</w:t>
            </w:r>
          </w:p>
        </w:tc>
        <w:tc>
          <w:tcPr>
            <w:tcW w:w="1980" w:type="dxa"/>
          </w:tcPr>
          <w:p w14:paraId="08830312" w14:textId="1B6F83CA" w:rsidR="004D5B10" w:rsidRPr="004D5B10" w:rsidRDefault="004D5B10" w:rsidP="004D5B10">
            <w:pPr>
              <w:spacing w:after="0" w:line="240" w:lineRule="auto"/>
              <w:jc w:val="right"/>
              <w:rPr>
                <w:rFonts w:cs="Times New Roman"/>
              </w:rPr>
            </w:pPr>
            <w:r w:rsidRPr="004D5B10">
              <w:t>0.99 (0.56, 1.74)</w:t>
            </w:r>
          </w:p>
        </w:tc>
        <w:tc>
          <w:tcPr>
            <w:tcW w:w="708" w:type="dxa"/>
            <w:tcBorders>
              <w:top w:val="nil"/>
              <w:left w:val="nil"/>
              <w:bottom w:val="nil"/>
            </w:tcBorders>
          </w:tcPr>
          <w:p w14:paraId="3D113294" w14:textId="78DE94E2" w:rsidR="004D5B10" w:rsidRPr="004D5B10" w:rsidRDefault="004D5B10" w:rsidP="004D5B10">
            <w:pPr>
              <w:spacing w:after="0" w:line="240" w:lineRule="auto"/>
              <w:jc w:val="right"/>
              <w:rPr>
                <w:rFonts w:cs="Times New Roman"/>
              </w:rPr>
            </w:pPr>
            <w:r w:rsidRPr="004D5B10">
              <w:t>0.966</w:t>
            </w:r>
          </w:p>
        </w:tc>
        <w:tc>
          <w:tcPr>
            <w:tcW w:w="1276" w:type="dxa"/>
            <w:tcBorders>
              <w:left w:val="nil"/>
            </w:tcBorders>
          </w:tcPr>
          <w:p w14:paraId="3B81C455" w14:textId="77777777" w:rsidR="004D5B10" w:rsidRPr="009D5E2C" w:rsidRDefault="004D5B10" w:rsidP="004D5B10">
            <w:pPr>
              <w:spacing w:after="0" w:line="240" w:lineRule="auto"/>
              <w:jc w:val="right"/>
              <w:rPr>
                <w:rFonts w:cs="Times New Roman"/>
              </w:rPr>
            </w:pPr>
          </w:p>
        </w:tc>
      </w:tr>
      <w:tr w:rsidR="004D5B10" w:rsidRPr="009D5E2C" w14:paraId="7E866583" w14:textId="7C55BE94" w:rsidTr="00B61D47">
        <w:trPr>
          <w:trHeight w:val="300"/>
        </w:trPr>
        <w:tc>
          <w:tcPr>
            <w:tcW w:w="1929" w:type="dxa"/>
            <w:noWrap/>
            <w:tcMar>
              <w:top w:w="0" w:type="dxa"/>
              <w:left w:w="108" w:type="dxa"/>
              <w:bottom w:w="0" w:type="dxa"/>
              <w:right w:w="108" w:type="dxa"/>
            </w:tcMar>
            <w:vAlign w:val="center"/>
          </w:tcPr>
          <w:p w14:paraId="3DEC3621" w14:textId="53AACFAD" w:rsidR="004D5B10" w:rsidRPr="009D5E2C" w:rsidRDefault="004D5B10" w:rsidP="004D5B10">
            <w:pPr>
              <w:spacing w:after="0" w:line="240" w:lineRule="auto"/>
              <w:rPr>
                <w:rFonts w:cs="Times New Roman"/>
                <w:color w:val="000000"/>
              </w:rPr>
            </w:pPr>
            <w:r w:rsidRPr="009D5E2C">
              <w:rPr>
                <w:rFonts w:cs="Times New Roman"/>
                <w:color w:val="000000"/>
              </w:rPr>
              <w:t>Remote</w:t>
            </w:r>
          </w:p>
        </w:tc>
        <w:tc>
          <w:tcPr>
            <w:tcW w:w="760" w:type="dxa"/>
            <w:noWrap/>
            <w:tcMar>
              <w:top w:w="0" w:type="dxa"/>
              <w:left w:w="108" w:type="dxa"/>
              <w:bottom w:w="0" w:type="dxa"/>
              <w:right w:w="108" w:type="dxa"/>
            </w:tcMar>
          </w:tcPr>
          <w:p w14:paraId="29E57046" w14:textId="0B39E00A" w:rsidR="004D5B10" w:rsidRPr="009D5E2C" w:rsidRDefault="004D5B10" w:rsidP="004D5B10">
            <w:pPr>
              <w:spacing w:after="0" w:line="240" w:lineRule="auto"/>
              <w:jc w:val="right"/>
              <w:rPr>
                <w:rFonts w:cs="Times New Roman"/>
              </w:rPr>
            </w:pPr>
            <w:r w:rsidRPr="009D5E2C">
              <w:rPr>
                <w:rFonts w:cs="Times New Roman"/>
                <w:color w:val="000000"/>
              </w:rPr>
              <w:t>86</w:t>
            </w:r>
          </w:p>
        </w:tc>
        <w:tc>
          <w:tcPr>
            <w:tcW w:w="420" w:type="dxa"/>
          </w:tcPr>
          <w:p w14:paraId="6210F090" w14:textId="34DE02D7" w:rsidR="004D5B10" w:rsidRPr="009D5E2C" w:rsidRDefault="004D5B10" w:rsidP="004D5B10">
            <w:pPr>
              <w:spacing w:after="0" w:line="240" w:lineRule="auto"/>
              <w:jc w:val="right"/>
              <w:rPr>
                <w:rFonts w:cs="Times New Roman"/>
              </w:rPr>
            </w:pPr>
            <w:r w:rsidRPr="009D5E2C">
              <w:rPr>
                <w:rFonts w:cs="Times New Roman"/>
              </w:rPr>
              <w:t>74</w:t>
            </w:r>
          </w:p>
        </w:tc>
        <w:tc>
          <w:tcPr>
            <w:tcW w:w="2698" w:type="dxa"/>
          </w:tcPr>
          <w:p w14:paraId="3EE9BAED" w14:textId="3604EF08" w:rsidR="004D5B10" w:rsidRPr="009D5E2C" w:rsidRDefault="004D5B10" w:rsidP="004D5B10">
            <w:pPr>
              <w:spacing w:after="0" w:line="240" w:lineRule="auto"/>
              <w:jc w:val="right"/>
              <w:rPr>
                <w:rFonts w:cs="Times New Roman"/>
              </w:rPr>
            </w:pPr>
            <w:r w:rsidRPr="009D5E2C">
              <w:rPr>
                <w:rFonts w:cs="Times New Roman"/>
              </w:rPr>
              <w:t>86.05 (76.89, 92.58)</w:t>
            </w:r>
          </w:p>
        </w:tc>
        <w:tc>
          <w:tcPr>
            <w:tcW w:w="1980" w:type="dxa"/>
          </w:tcPr>
          <w:p w14:paraId="5D22FC88" w14:textId="201F9FF8" w:rsidR="004D5B10" w:rsidRPr="004D5B10" w:rsidRDefault="004D5B10" w:rsidP="004D5B10">
            <w:pPr>
              <w:spacing w:after="0" w:line="240" w:lineRule="auto"/>
              <w:jc w:val="right"/>
              <w:rPr>
                <w:rFonts w:cs="Times New Roman"/>
              </w:rPr>
            </w:pPr>
            <w:r w:rsidRPr="004D5B10">
              <w:t>0.95 (0.47, 1.92)</w:t>
            </w:r>
          </w:p>
        </w:tc>
        <w:tc>
          <w:tcPr>
            <w:tcW w:w="708" w:type="dxa"/>
            <w:tcBorders>
              <w:top w:val="nil"/>
              <w:left w:val="nil"/>
              <w:bottom w:val="nil"/>
            </w:tcBorders>
          </w:tcPr>
          <w:p w14:paraId="1B43A524" w14:textId="0E02A634" w:rsidR="004D5B10" w:rsidRPr="004D5B10" w:rsidRDefault="004D5B10" w:rsidP="004D5B10">
            <w:pPr>
              <w:spacing w:after="0" w:line="240" w:lineRule="auto"/>
              <w:jc w:val="right"/>
              <w:rPr>
                <w:rFonts w:cs="Times New Roman"/>
              </w:rPr>
            </w:pPr>
            <w:r w:rsidRPr="004D5B10">
              <w:t>0.879</w:t>
            </w:r>
          </w:p>
        </w:tc>
        <w:tc>
          <w:tcPr>
            <w:tcW w:w="1276" w:type="dxa"/>
            <w:tcBorders>
              <w:left w:val="nil"/>
            </w:tcBorders>
          </w:tcPr>
          <w:p w14:paraId="007D1B78" w14:textId="77777777" w:rsidR="004D5B10" w:rsidRPr="009D5E2C" w:rsidRDefault="004D5B10" w:rsidP="004D5B10">
            <w:pPr>
              <w:spacing w:after="0" w:line="240" w:lineRule="auto"/>
              <w:jc w:val="right"/>
              <w:rPr>
                <w:rFonts w:cs="Times New Roman"/>
              </w:rPr>
            </w:pPr>
          </w:p>
        </w:tc>
      </w:tr>
      <w:tr w:rsidR="004D5B10" w:rsidRPr="009D5E2C" w14:paraId="5F993157" w14:textId="5A938D0E" w:rsidTr="00B61D47">
        <w:trPr>
          <w:trHeight w:val="300"/>
        </w:trPr>
        <w:tc>
          <w:tcPr>
            <w:tcW w:w="1929" w:type="dxa"/>
            <w:noWrap/>
            <w:tcMar>
              <w:top w:w="0" w:type="dxa"/>
              <w:left w:w="108" w:type="dxa"/>
              <w:bottom w:w="0" w:type="dxa"/>
              <w:right w:w="108" w:type="dxa"/>
            </w:tcMar>
            <w:vAlign w:val="center"/>
          </w:tcPr>
          <w:p w14:paraId="19A5B337" w14:textId="5AEDEFCB" w:rsidR="004D5B10" w:rsidRPr="009D5E2C" w:rsidRDefault="004D5B10" w:rsidP="004D5B10">
            <w:pPr>
              <w:spacing w:after="0" w:line="240" w:lineRule="auto"/>
              <w:rPr>
                <w:rFonts w:cs="Times New Roman"/>
                <w:color w:val="000000"/>
              </w:rPr>
            </w:pPr>
            <w:r w:rsidRPr="009D5E2C">
              <w:rPr>
                <w:rFonts w:cs="Times New Roman"/>
                <w:color w:val="000000"/>
              </w:rPr>
              <w:t>Very Remote</w:t>
            </w:r>
          </w:p>
        </w:tc>
        <w:tc>
          <w:tcPr>
            <w:tcW w:w="760" w:type="dxa"/>
            <w:noWrap/>
            <w:tcMar>
              <w:top w:w="0" w:type="dxa"/>
              <w:left w:w="108" w:type="dxa"/>
              <w:bottom w:w="0" w:type="dxa"/>
              <w:right w:w="108" w:type="dxa"/>
            </w:tcMar>
          </w:tcPr>
          <w:p w14:paraId="04D904F9" w14:textId="46548BFE" w:rsidR="004D5B10" w:rsidRPr="009D5E2C" w:rsidRDefault="004D5B10" w:rsidP="004D5B10">
            <w:pPr>
              <w:spacing w:after="0" w:line="240" w:lineRule="auto"/>
              <w:jc w:val="right"/>
              <w:rPr>
                <w:rFonts w:cs="Times New Roman"/>
              </w:rPr>
            </w:pPr>
            <w:r w:rsidRPr="009D5E2C">
              <w:rPr>
                <w:rFonts w:cs="Times New Roman"/>
                <w:color w:val="000000"/>
              </w:rPr>
              <w:t>46</w:t>
            </w:r>
          </w:p>
        </w:tc>
        <w:tc>
          <w:tcPr>
            <w:tcW w:w="420" w:type="dxa"/>
          </w:tcPr>
          <w:p w14:paraId="14A07C95" w14:textId="441FB9D0" w:rsidR="004D5B10" w:rsidRPr="009D5E2C" w:rsidRDefault="004D5B10" w:rsidP="004D5B10">
            <w:pPr>
              <w:spacing w:after="0" w:line="240" w:lineRule="auto"/>
              <w:jc w:val="right"/>
              <w:rPr>
                <w:rFonts w:cs="Times New Roman"/>
              </w:rPr>
            </w:pPr>
            <w:r w:rsidRPr="009D5E2C">
              <w:rPr>
                <w:rFonts w:cs="Times New Roman"/>
              </w:rPr>
              <w:t>40</w:t>
            </w:r>
          </w:p>
        </w:tc>
        <w:tc>
          <w:tcPr>
            <w:tcW w:w="2698" w:type="dxa"/>
          </w:tcPr>
          <w:p w14:paraId="6BD8157A" w14:textId="7652D27B" w:rsidR="004D5B10" w:rsidRPr="009D5E2C" w:rsidRDefault="004D5B10" w:rsidP="004D5B10">
            <w:pPr>
              <w:spacing w:after="0" w:line="240" w:lineRule="auto"/>
              <w:jc w:val="right"/>
              <w:rPr>
                <w:rFonts w:cs="Times New Roman"/>
              </w:rPr>
            </w:pPr>
            <w:r w:rsidRPr="009D5E2C">
              <w:rPr>
                <w:rFonts w:cs="Times New Roman"/>
              </w:rPr>
              <w:t>86.96 (73.74, 95.06)</w:t>
            </w:r>
          </w:p>
        </w:tc>
        <w:tc>
          <w:tcPr>
            <w:tcW w:w="1980" w:type="dxa"/>
            <w:tcBorders>
              <w:top w:val="nil"/>
              <w:left w:val="nil"/>
              <w:right w:val="nil"/>
            </w:tcBorders>
          </w:tcPr>
          <w:p w14:paraId="5D436F7F" w14:textId="7848C0C9" w:rsidR="004D5B10" w:rsidRPr="004D5B10" w:rsidRDefault="004D5B10" w:rsidP="004D5B10">
            <w:pPr>
              <w:spacing w:after="0" w:line="240" w:lineRule="auto"/>
              <w:jc w:val="right"/>
              <w:rPr>
                <w:rFonts w:cs="Times New Roman"/>
              </w:rPr>
            </w:pPr>
            <w:r w:rsidRPr="004D5B10">
              <w:t>1.02 (0.40, 2.59)</w:t>
            </w:r>
          </w:p>
        </w:tc>
        <w:tc>
          <w:tcPr>
            <w:tcW w:w="708" w:type="dxa"/>
            <w:tcBorders>
              <w:top w:val="nil"/>
              <w:left w:val="nil"/>
            </w:tcBorders>
          </w:tcPr>
          <w:p w14:paraId="14B0D892" w14:textId="16AED55C" w:rsidR="004D5B10" w:rsidRPr="004D5B10" w:rsidRDefault="004D5B10" w:rsidP="004D5B10">
            <w:pPr>
              <w:spacing w:after="0" w:line="240" w:lineRule="auto"/>
              <w:jc w:val="right"/>
              <w:rPr>
                <w:rFonts w:cs="Times New Roman"/>
              </w:rPr>
            </w:pPr>
            <w:r w:rsidRPr="004D5B10">
              <w:t>0.961</w:t>
            </w:r>
          </w:p>
        </w:tc>
        <w:tc>
          <w:tcPr>
            <w:tcW w:w="1276" w:type="dxa"/>
            <w:tcBorders>
              <w:left w:val="nil"/>
            </w:tcBorders>
          </w:tcPr>
          <w:p w14:paraId="69973058" w14:textId="77777777" w:rsidR="004D5B10" w:rsidRPr="009D5E2C" w:rsidRDefault="004D5B10" w:rsidP="004D5B10">
            <w:pPr>
              <w:spacing w:after="0" w:line="240" w:lineRule="auto"/>
              <w:jc w:val="right"/>
              <w:rPr>
                <w:rFonts w:cs="Times New Roman"/>
              </w:rPr>
            </w:pPr>
          </w:p>
        </w:tc>
      </w:tr>
      <w:tr w:rsidR="004D5B10" w:rsidRPr="009D5E2C" w14:paraId="4834DC00" w14:textId="6826989A" w:rsidTr="00B61D47">
        <w:trPr>
          <w:trHeight w:val="300"/>
        </w:trPr>
        <w:tc>
          <w:tcPr>
            <w:tcW w:w="1929" w:type="dxa"/>
            <w:tcBorders>
              <w:bottom w:val="single" w:sz="4" w:space="0" w:color="auto"/>
            </w:tcBorders>
            <w:noWrap/>
            <w:tcMar>
              <w:top w:w="0" w:type="dxa"/>
              <w:left w:w="108" w:type="dxa"/>
              <w:bottom w:w="0" w:type="dxa"/>
              <w:right w:w="108" w:type="dxa"/>
            </w:tcMar>
            <w:vAlign w:val="center"/>
          </w:tcPr>
          <w:p w14:paraId="00483ED6" w14:textId="751537AD" w:rsidR="004D5B10" w:rsidRPr="004D5B10" w:rsidRDefault="004D5B10" w:rsidP="00AE3578">
            <w:pPr>
              <w:spacing w:after="0" w:line="240" w:lineRule="auto"/>
              <w:rPr>
                <w:rFonts w:cs="Times New Roman"/>
                <w:b/>
                <w:color w:val="000000"/>
              </w:rPr>
            </w:pPr>
            <w:r w:rsidRPr="004D5B10">
              <w:rPr>
                <w:rFonts w:cs="Times New Roman"/>
                <w:b/>
                <w:color w:val="000000"/>
              </w:rPr>
              <w:t>Total</w:t>
            </w:r>
          </w:p>
        </w:tc>
        <w:tc>
          <w:tcPr>
            <w:tcW w:w="760" w:type="dxa"/>
            <w:tcBorders>
              <w:bottom w:val="single" w:sz="4" w:space="0" w:color="auto"/>
            </w:tcBorders>
            <w:noWrap/>
            <w:tcMar>
              <w:top w:w="0" w:type="dxa"/>
              <w:left w:w="108" w:type="dxa"/>
              <w:bottom w:w="0" w:type="dxa"/>
              <w:right w:w="108" w:type="dxa"/>
            </w:tcMar>
          </w:tcPr>
          <w:p w14:paraId="6E9F39D5" w14:textId="348B5721" w:rsidR="004D5B10" w:rsidRPr="009D5E2C" w:rsidRDefault="004D5B10" w:rsidP="00AE3578">
            <w:pPr>
              <w:spacing w:after="0" w:line="240" w:lineRule="auto"/>
              <w:jc w:val="right"/>
              <w:rPr>
                <w:rFonts w:cs="Times New Roman"/>
              </w:rPr>
            </w:pPr>
            <w:r w:rsidRPr="009D5E2C">
              <w:rPr>
                <w:rFonts w:cs="Times New Roman"/>
                <w:color w:val="000000"/>
              </w:rPr>
              <w:t>720</w:t>
            </w:r>
          </w:p>
        </w:tc>
        <w:tc>
          <w:tcPr>
            <w:tcW w:w="420" w:type="dxa"/>
            <w:tcBorders>
              <w:bottom w:val="single" w:sz="4" w:space="0" w:color="auto"/>
            </w:tcBorders>
          </w:tcPr>
          <w:p w14:paraId="6D7A9305" w14:textId="102833E3" w:rsidR="004D5B10" w:rsidRPr="009D5E2C" w:rsidRDefault="004D5B10" w:rsidP="00AE3578">
            <w:pPr>
              <w:spacing w:after="0" w:line="240" w:lineRule="auto"/>
              <w:jc w:val="right"/>
              <w:rPr>
                <w:rFonts w:cs="Times New Roman"/>
              </w:rPr>
            </w:pPr>
            <w:r w:rsidRPr="009D5E2C">
              <w:rPr>
                <w:rFonts w:cs="Times New Roman"/>
              </w:rPr>
              <w:t>631</w:t>
            </w:r>
          </w:p>
        </w:tc>
        <w:tc>
          <w:tcPr>
            <w:tcW w:w="2698" w:type="dxa"/>
            <w:tcBorders>
              <w:bottom w:val="single" w:sz="4" w:space="0" w:color="auto"/>
            </w:tcBorders>
          </w:tcPr>
          <w:p w14:paraId="12670B99" w14:textId="6261AAF3" w:rsidR="004D5B10" w:rsidRPr="009D5E2C" w:rsidRDefault="004D5B10" w:rsidP="00AE3578">
            <w:pPr>
              <w:spacing w:after="0" w:line="240" w:lineRule="auto"/>
              <w:jc w:val="right"/>
              <w:rPr>
                <w:rFonts w:cs="Times New Roman"/>
              </w:rPr>
            </w:pPr>
            <w:r w:rsidRPr="009D5E2C">
              <w:rPr>
                <w:rFonts w:cs="Times New Roman"/>
              </w:rPr>
              <w:t>87.63 (85.01, 89.95)</w:t>
            </w:r>
          </w:p>
        </w:tc>
        <w:tc>
          <w:tcPr>
            <w:tcW w:w="1980" w:type="dxa"/>
            <w:tcBorders>
              <w:bottom w:val="single" w:sz="4" w:space="0" w:color="auto"/>
            </w:tcBorders>
          </w:tcPr>
          <w:p w14:paraId="0884A4CB" w14:textId="77777777" w:rsidR="004D5B10" w:rsidRPr="009D5E2C" w:rsidRDefault="004D5B10" w:rsidP="00AE3578">
            <w:pPr>
              <w:spacing w:after="0" w:line="240" w:lineRule="auto"/>
              <w:jc w:val="right"/>
              <w:rPr>
                <w:rFonts w:cs="Times New Roman"/>
              </w:rPr>
            </w:pPr>
          </w:p>
        </w:tc>
        <w:tc>
          <w:tcPr>
            <w:tcW w:w="708" w:type="dxa"/>
            <w:tcBorders>
              <w:bottom w:val="single" w:sz="4" w:space="0" w:color="auto"/>
            </w:tcBorders>
          </w:tcPr>
          <w:p w14:paraId="107B244C" w14:textId="77777777" w:rsidR="004D5B10" w:rsidRPr="009D5E2C" w:rsidRDefault="004D5B10" w:rsidP="00AE3578">
            <w:pPr>
              <w:spacing w:after="0" w:line="240" w:lineRule="auto"/>
              <w:jc w:val="right"/>
              <w:rPr>
                <w:rFonts w:cs="Times New Roman"/>
              </w:rPr>
            </w:pPr>
          </w:p>
        </w:tc>
        <w:tc>
          <w:tcPr>
            <w:tcW w:w="1276" w:type="dxa"/>
            <w:tcBorders>
              <w:bottom w:val="single" w:sz="4" w:space="0" w:color="auto"/>
            </w:tcBorders>
          </w:tcPr>
          <w:p w14:paraId="2BB936B8" w14:textId="77777777" w:rsidR="004D5B10" w:rsidRPr="009D5E2C" w:rsidRDefault="004D5B10" w:rsidP="00AE3578">
            <w:pPr>
              <w:spacing w:after="0" w:line="240" w:lineRule="auto"/>
              <w:jc w:val="right"/>
              <w:rPr>
                <w:rFonts w:cs="Times New Roman"/>
              </w:rPr>
            </w:pPr>
          </w:p>
        </w:tc>
      </w:tr>
    </w:tbl>
    <w:p w14:paraId="27BC2975" w14:textId="4E9CB89F" w:rsidR="009D5E2C" w:rsidRPr="00B075E4" w:rsidRDefault="009D5E2C" w:rsidP="009D5E2C">
      <w:pPr>
        <w:rPr>
          <w:rFonts w:ascii="Calibri" w:eastAsia="Times New Roman" w:hAnsi="Calibri" w:cs="Times New Roman"/>
          <w:color w:val="000000"/>
          <w:sz w:val="20"/>
          <w:vertAlign w:val="superscript"/>
          <w:lang w:val="en-US"/>
        </w:rPr>
        <w:sectPr w:rsidR="009D5E2C" w:rsidRPr="00B075E4" w:rsidSect="00E52881">
          <w:pgSz w:w="16838" w:h="11906" w:orient="landscape"/>
          <w:pgMar w:top="1440" w:right="1440" w:bottom="1440" w:left="1440" w:header="708" w:footer="708" w:gutter="0"/>
          <w:cols w:space="708"/>
          <w:docGrid w:linePitch="360"/>
        </w:sectPr>
      </w:pPr>
      <w:proofErr w:type="gramStart"/>
      <w:r w:rsidRPr="009D5E2C">
        <w:rPr>
          <w:rFonts w:ascii="Calibri" w:eastAsia="Times New Roman" w:hAnsi="Calibri" w:cs="Times New Roman"/>
          <w:color w:val="000000"/>
          <w:sz w:val="20"/>
          <w:vertAlign w:val="superscript"/>
          <w:lang w:val="en-US"/>
        </w:rPr>
        <w:t>1</w:t>
      </w:r>
      <w:r w:rsidR="007E28ED">
        <w:rPr>
          <w:rFonts w:ascii="Calibri" w:eastAsia="Times New Roman" w:hAnsi="Calibri" w:cs="Times New Roman"/>
          <w:color w:val="000000"/>
          <w:sz w:val="20"/>
          <w:lang w:val="en-US"/>
        </w:rPr>
        <w:t xml:space="preserve">The number of participants who had cataracts and vision impairment or blindness + the number of participants who have </w:t>
      </w:r>
      <w:r w:rsidR="004F34D2">
        <w:rPr>
          <w:rFonts w:ascii="Calibri" w:eastAsia="Times New Roman" w:hAnsi="Calibri" w:cs="Times New Roman"/>
          <w:color w:val="000000"/>
          <w:sz w:val="20"/>
          <w:lang w:val="en-US"/>
        </w:rPr>
        <w:br/>
      </w:r>
      <w:r w:rsidR="007E28ED">
        <w:rPr>
          <w:rFonts w:ascii="Calibri" w:eastAsia="Times New Roman" w:hAnsi="Calibri" w:cs="Times New Roman"/>
          <w:color w:val="000000"/>
          <w:sz w:val="20"/>
          <w:lang w:val="en-US"/>
        </w:rPr>
        <w:t>had cataract surgery</w:t>
      </w:r>
      <w:r w:rsidR="007E28ED">
        <w:rPr>
          <w:rFonts w:ascii="Calibri" w:eastAsia="Times New Roman" w:hAnsi="Calibri" w:cs="Times New Roman"/>
          <w:color w:val="000000"/>
          <w:sz w:val="20"/>
          <w:lang w:val="en-US"/>
        </w:rPr>
        <w:br/>
      </w:r>
      <w:r w:rsidR="00B075E4">
        <w:rPr>
          <w:rFonts w:ascii="Calibri" w:eastAsia="Times New Roman" w:hAnsi="Calibri" w:cs="Times New Roman"/>
          <w:color w:val="000000"/>
          <w:sz w:val="20"/>
          <w:vertAlign w:val="superscript"/>
          <w:lang w:val="en-US"/>
        </w:rPr>
        <w:t>2</w:t>
      </w:r>
      <m:oMath>
        <m:r>
          <m:rPr>
            <m:sty m:val="p"/>
          </m:rPr>
          <w:rPr>
            <w:rFonts w:ascii="Cambria Math" w:eastAsia="Times New Roman" w:hAnsi="Cambria Math" w:cs="Times New Roman"/>
            <w:color w:val="000000"/>
            <w:sz w:val="20"/>
            <w:szCs w:val="20"/>
            <w:lang w:val="en-US"/>
          </w:rPr>
          <m:t>Cataract Surgery Coverage=</m:t>
        </m:r>
        <m:f>
          <m:fPr>
            <m:ctrlPr>
              <w:rPr>
                <w:rFonts w:ascii="Cambria Math" w:eastAsia="Times New Roman" w:hAnsi="Cambria Math" w:cs="Times New Roman"/>
                <w:i/>
                <w:color w:val="000000"/>
                <w:sz w:val="20"/>
                <w:szCs w:val="20"/>
                <w:lang w:val="en-US"/>
              </w:rPr>
            </m:ctrlPr>
          </m:fPr>
          <m:num>
            <m:r>
              <w:rPr>
                <w:rFonts w:ascii="Cambria Math" w:eastAsia="Times New Roman" w:hAnsi="Cambria Math" w:cs="Times New Roman"/>
                <w:color w:val="000000"/>
                <w:sz w:val="20"/>
                <w:szCs w:val="20"/>
                <w:lang w:val="en-US"/>
              </w:rPr>
              <m:t xml:space="preserve">number of participants who have had cataract surgery </m:t>
            </m:r>
          </m:num>
          <m:den>
            <m:r>
              <m:rPr>
                <m:sty m:val="p"/>
              </m:rPr>
              <w:rPr>
                <w:rFonts w:ascii="Cambria Math" w:eastAsia="Times New Roman" w:hAnsi="Cambria Math" w:cs="Times New Roman"/>
                <w:color w:val="000000"/>
                <w:sz w:val="20"/>
                <w:szCs w:val="20"/>
                <w:lang w:val="en-US"/>
              </w:rPr>
              <m:t>number of participants who have cataracts and vision impairment or blindness + the number of participants who have had cataract surgery</m:t>
            </m:r>
          </m:den>
        </m:f>
      </m:oMath>
      <w:r w:rsidR="00B075E4" w:rsidRPr="00B075E4">
        <w:rPr>
          <w:rFonts w:eastAsia="Times New Roman" w:cs="Times New Roman"/>
          <w:color w:val="000000"/>
          <w:sz w:val="20"/>
          <w:szCs w:val="20"/>
          <w:vertAlign w:val="superscript"/>
          <w:lang w:val="en-US"/>
        </w:rPr>
        <w:t xml:space="preserve"> </w:t>
      </w:r>
      <w:r w:rsidRPr="009D5E2C">
        <w:rPr>
          <w:rFonts w:ascii="Calibri" w:eastAsia="Times New Roman" w:hAnsi="Calibri" w:cs="Times New Roman"/>
          <w:color w:val="000000"/>
          <w:sz w:val="20"/>
          <w:lang w:val="en-US"/>
        </w:rPr>
        <w:t>.</w:t>
      </w:r>
      <w:proofErr w:type="gramEnd"/>
      <w:r w:rsidRPr="009D5E2C">
        <w:rPr>
          <w:rFonts w:ascii="Calibri" w:eastAsia="Times New Roman" w:hAnsi="Calibri" w:cs="Times New Roman"/>
          <w:color w:val="000000"/>
          <w:sz w:val="20"/>
          <w:lang w:val="en-US"/>
        </w:rPr>
        <w:br/>
      </w:r>
      <w:r w:rsidR="00B61D47">
        <w:rPr>
          <w:rFonts w:ascii="Calibri" w:eastAsia="Times New Roman" w:hAnsi="Calibri" w:cs="Times New Roman"/>
          <w:color w:val="000000"/>
          <w:sz w:val="20"/>
          <w:vertAlign w:val="superscript"/>
          <w:lang w:val="en-US"/>
        </w:rPr>
        <w:t>*</w:t>
      </w:r>
      <w:r w:rsidR="00B075E4">
        <w:rPr>
          <w:sz w:val="20"/>
          <w:szCs w:val="20"/>
          <w:lang w:eastAsia="en-AU"/>
        </w:rPr>
        <w:t>p</w:t>
      </w:r>
      <w:r w:rsidRPr="009D5E2C">
        <w:rPr>
          <w:sz w:val="20"/>
          <w:szCs w:val="20"/>
          <w:lang w:eastAsia="en-AU"/>
        </w:rPr>
        <w:t xml:space="preserve"> values </w:t>
      </w:r>
      <w:r w:rsidR="00B075E4" w:rsidRPr="00B075E4">
        <w:rPr>
          <w:sz w:val="20"/>
          <w:szCs w:val="20"/>
          <w:lang w:eastAsia="en-AU"/>
        </w:rPr>
        <w:t>denote whether differences between Remoteness Areas were significantly different from the reference RA, Major City</w:t>
      </w:r>
      <w:r w:rsidR="00B61D47">
        <w:rPr>
          <w:sz w:val="20"/>
          <w:szCs w:val="20"/>
          <w:lang w:eastAsia="en-AU"/>
        </w:rPr>
        <w:br/>
        <w:t>**</w:t>
      </w:r>
      <w:r w:rsidR="00B075E4" w:rsidRPr="00B075E4">
        <w:rPr>
          <w:color w:val="222222"/>
          <w:shd w:val="clear" w:color="auto" w:fill="FFFFFF"/>
          <w:lang w:val="en-US"/>
        </w:rPr>
        <w:t xml:space="preserve"> </w:t>
      </w:r>
      <w:r w:rsidR="00424B81">
        <w:rPr>
          <w:rFonts w:ascii="Cambria Math" w:hAnsi="Cambria Math"/>
          <w:color w:val="222222"/>
          <w:shd w:val="clear" w:color="auto" w:fill="FFFFFF"/>
          <w:lang w:val="en-US"/>
        </w:rPr>
        <w:t>𝟀</w:t>
      </w:r>
      <w:r w:rsidR="00B075E4" w:rsidRPr="009D5E2C">
        <w:rPr>
          <w:color w:val="222222"/>
          <w:shd w:val="clear" w:color="auto" w:fill="FFFFFF"/>
          <w:vertAlign w:val="superscript"/>
          <w:lang w:val="en-US"/>
        </w:rPr>
        <w:t>2</w:t>
      </w:r>
      <w:r w:rsidR="00B075E4">
        <w:rPr>
          <w:rFonts w:eastAsia="Times New Roman" w:cs="Times New Roman"/>
          <w:color w:val="000000"/>
          <w:sz w:val="20"/>
          <w:szCs w:val="20"/>
          <w:lang w:val="en-US"/>
        </w:rPr>
        <w:t xml:space="preserve"> p value</w:t>
      </w:r>
      <w:r w:rsidR="00B075E4">
        <w:rPr>
          <w:sz w:val="20"/>
          <w:szCs w:val="20"/>
          <w:lang w:eastAsia="en-AU"/>
        </w:rPr>
        <w:t>:</w:t>
      </w:r>
      <w:r w:rsidR="0062491A" w:rsidRPr="0062491A">
        <w:rPr>
          <w:sz w:val="20"/>
          <w:szCs w:val="20"/>
          <w:lang w:eastAsia="en-AU"/>
        </w:rPr>
        <w:t xml:space="preserve"> </w:t>
      </w:r>
      <w:r w:rsidR="00B075E4" w:rsidRPr="00EE47AF">
        <w:rPr>
          <w:rFonts w:eastAsia="Times New Roman" w:cs="Times New Roman"/>
          <w:sz w:val="20"/>
          <w:szCs w:val="20"/>
          <w:lang w:val="en-US"/>
        </w:rPr>
        <w:t>chi-squared test</w:t>
      </w:r>
      <w:r w:rsidR="00B075E4">
        <w:rPr>
          <w:rFonts w:eastAsia="Times New Roman" w:cs="Times New Roman"/>
          <w:sz w:val="20"/>
          <w:szCs w:val="20"/>
          <w:lang w:val="en-US"/>
        </w:rPr>
        <w:t xml:space="preserve"> after logistic regression model.</w:t>
      </w:r>
      <w:r w:rsidR="00B075E4" w:rsidRPr="006F1FB9">
        <w:t xml:space="preserve"> </w:t>
      </w:r>
      <w:r w:rsidR="00B075E4" w:rsidRPr="006F1FB9">
        <w:rPr>
          <w:rFonts w:eastAsia="Times New Roman" w:cs="Times New Roman"/>
          <w:color w:val="000000"/>
          <w:sz w:val="20"/>
          <w:szCs w:val="20"/>
          <w:lang w:val="en-US"/>
        </w:rPr>
        <w:t>Statistical significance was set as a p value of ≤0.05 (two tailed).</w:t>
      </w:r>
      <w:r w:rsidR="0062491A" w:rsidRPr="0062491A">
        <w:rPr>
          <w:sz w:val="20"/>
          <w:szCs w:val="20"/>
          <w:lang w:eastAsia="en-AU"/>
        </w:rPr>
        <w:t xml:space="preserve">                                                                                                                                                                 </w:t>
      </w:r>
    </w:p>
    <w:p w14:paraId="2F5BF3C9" w14:textId="77777777" w:rsidR="001F18F0" w:rsidRPr="009D5E2C" w:rsidRDefault="001F18F0" w:rsidP="009D5E2C">
      <w:pPr>
        <w:rPr>
          <w:lang w:val="en-US"/>
        </w:rPr>
      </w:pPr>
    </w:p>
    <w:p w14:paraId="087E3C32" w14:textId="77777777" w:rsidR="00EE4B87" w:rsidRPr="00325D17" w:rsidRDefault="00EE4B87" w:rsidP="00B36C31">
      <w:pPr>
        <w:pStyle w:val="Heading1"/>
      </w:pPr>
      <w:bookmarkStart w:id="523" w:name="_Toc451006133"/>
      <w:bookmarkStart w:id="524" w:name="_Toc451006211"/>
      <w:bookmarkStart w:id="525" w:name="_Toc451083101"/>
      <w:bookmarkStart w:id="526" w:name="_Toc451084215"/>
      <w:bookmarkStart w:id="527" w:name="_Toc451006135"/>
      <w:bookmarkStart w:id="528" w:name="_Toc451006213"/>
      <w:bookmarkStart w:id="529" w:name="_Toc451083103"/>
      <w:bookmarkStart w:id="530" w:name="_Toc451084217"/>
      <w:bookmarkStart w:id="531" w:name="_Toc451090351"/>
      <w:bookmarkStart w:id="532" w:name="_Toc451153950"/>
      <w:bookmarkStart w:id="533" w:name="_Toc451194515"/>
      <w:bookmarkStart w:id="534" w:name="_Toc463361806"/>
      <w:bookmarkEnd w:id="523"/>
      <w:bookmarkEnd w:id="524"/>
      <w:bookmarkEnd w:id="525"/>
      <w:bookmarkEnd w:id="526"/>
      <w:bookmarkEnd w:id="527"/>
      <w:bookmarkEnd w:id="528"/>
      <w:bookmarkEnd w:id="529"/>
      <w:bookmarkEnd w:id="530"/>
      <w:bookmarkEnd w:id="531"/>
      <w:bookmarkEnd w:id="532"/>
      <w:bookmarkEnd w:id="533"/>
      <w:r w:rsidRPr="00B36C31">
        <w:t>References</w:t>
      </w:r>
      <w:bookmarkEnd w:id="534"/>
    </w:p>
    <w:p w14:paraId="6DD8116B" w14:textId="77777777" w:rsidR="00EE4B87" w:rsidRPr="00473D44" w:rsidRDefault="00EE4B87" w:rsidP="00EE4B87">
      <w:pPr>
        <w:pStyle w:val="EndNoteBibliography"/>
        <w:spacing w:after="0"/>
        <w:ind w:left="720" w:hanging="720"/>
      </w:pPr>
      <w:r>
        <w:rPr>
          <w:lang w:eastAsia="en-AU"/>
        </w:rPr>
        <w:fldChar w:fldCharType="begin"/>
      </w:r>
      <w:r>
        <w:rPr>
          <w:lang w:eastAsia="en-AU"/>
        </w:rPr>
        <w:instrText xml:space="preserve"> ADDIN EN.REFLIST </w:instrText>
      </w:r>
      <w:r>
        <w:rPr>
          <w:lang w:eastAsia="en-AU"/>
        </w:rPr>
        <w:fldChar w:fldCharType="separate"/>
      </w:r>
      <w:r w:rsidRPr="00473D44">
        <w:t>1.</w:t>
      </w:r>
      <w:r w:rsidRPr="00473D44">
        <w:tab/>
        <w:t xml:space="preserve">Stevens, G.A., et al., </w:t>
      </w:r>
      <w:r w:rsidRPr="00473D44">
        <w:rPr>
          <w:i/>
        </w:rPr>
        <w:t>Global prevalence of vision impairment and blindness: magnitude and temporal trends, 1990-2010.</w:t>
      </w:r>
      <w:r w:rsidRPr="00473D44">
        <w:t xml:space="preserve"> Ophthalmology, 2013. </w:t>
      </w:r>
      <w:r w:rsidRPr="00473D44">
        <w:rPr>
          <w:b/>
        </w:rPr>
        <w:t>120</w:t>
      </w:r>
      <w:r w:rsidRPr="00473D44">
        <w:t>(12): p. 2377-84.</w:t>
      </w:r>
    </w:p>
    <w:p w14:paraId="15212C1C" w14:textId="77777777" w:rsidR="00EE4B87" w:rsidRPr="00473D44" w:rsidRDefault="00EE4B87" w:rsidP="00EE4B87">
      <w:pPr>
        <w:pStyle w:val="EndNoteBibliography"/>
        <w:spacing w:after="0"/>
        <w:ind w:left="720" w:hanging="720"/>
      </w:pPr>
      <w:r w:rsidRPr="00473D44">
        <w:t>2.</w:t>
      </w:r>
      <w:r w:rsidRPr="00473D44">
        <w:tab/>
        <w:t xml:space="preserve">Pascolini, D. and S.P. Mariotti, </w:t>
      </w:r>
      <w:r w:rsidRPr="00473D44">
        <w:rPr>
          <w:i/>
        </w:rPr>
        <w:t>Global estimates of visual impairment: 2010.</w:t>
      </w:r>
      <w:r w:rsidRPr="00473D44">
        <w:t xml:space="preserve"> Br J Ophthalmol, 2012. </w:t>
      </w:r>
      <w:r w:rsidRPr="00473D44">
        <w:rPr>
          <w:b/>
        </w:rPr>
        <w:t>96</w:t>
      </w:r>
      <w:r w:rsidRPr="00473D44">
        <w:t>(5): p. 614-8.</w:t>
      </w:r>
    </w:p>
    <w:p w14:paraId="34A5F9ED" w14:textId="77777777" w:rsidR="00EE4B87" w:rsidRPr="00473D44" w:rsidRDefault="00EE4B87" w:rsidP="00EE4B87">
      <w:pPr>
        <w:pStyle w:val="EndNoteBibliography"/>
        <w:spacing w:after="0"/>
        <w:ind w:left="720" w:hanging="720"/>
      </w:pPr>
      <w:r w:rsidRPr="00473D44">
        <w:t>3.</w:t>
      </w:r>
      <w:r w:rsidRPr="00473D44">
        <w:tab/>
        <w:t xml:space="preserve">Frick, K.D. and A. Foster, </w:t>
      </w:r>
      <w:r w:rsidRPr="00473D44">
        <w:rPr>
          <w:i/>
        </w:rPr>
        <w:t>The magnitude and cost of global blindness: an increasing problem that can be alleviated.</w:t>
      </w:r>
      <w:r w:rsidRPr="00473D44">
        <w:t xml:space="preserve"> Am J Ophthalmol, 2003. </w:t>
      </w:r>
      <w:r w:rsidRPr="00473D44">
        <w:rPr>
          <w:b/>
        </w:rPr>
        <w:t>135</w:t>
      </w:r>
      <w:r w:rsidRPr="00473D44">
        <w:t>(4): p. 471-6.</w:t>
      </w:r>
    </w:p>
    <w:p w14:paraId="5E71C513" w14:textId="77777777" w:rsidR="00EE4B87" w:rsidRPr="00473D44" w:rsidRDefault="00EE4B87" w:rsidP="00EE4B87">
      <w:pPr>
        <w:pStyle w:val="EndNoteBibliography"/>
        <w:spacing w:after="0"/>
        <w:ind w:left="720" w:hanging="720"/>
      </w:pPr>
      <w:r w:rsidRPr="00473D44">
        <w:t>4.</w:t>
      </w:r>
      <w:r w:rsidRPr="00473D44">
        <w:tab/>
        <w:t xml:space="preserve">Armstrong, K.L., et al., </w:t>
      </w:r>
      <w:r w:rsidRPr="00473D44">
        <w:rPr>
          <w:i/>
        </w:rPr>
        <w:t>The global cost of eliminating avoidable blindness.</w:t>
      </w:r>
      <w:r w:rsidRPr="00473D44">
        <w:t xml:space="preserve"> Indian J Ophthalmol, 2012. </w:t>
      </w:r>
      <w:r w:rsidRPr="00473D44">
        <w:rPr>
          <w:b/>
        </w:rPr>
        <w:t>60</w:t>
      </w:r>
      <w:r w:rsidRPr="00473D44">
        <w:t>(5): p. 475-80.</w:t>
      </w:r>
    </w:p>
    <w:p w14:paraId="4DA24AC9" w14:textId="77777777" w:rsidR="00EE4B87" w:rsidRPr="00473D44" w:rsidRDefault="00EE4B87" w:rsidP="00EE4B87">
      <w:pPr>
        <w:pStyle w:val="EndNoteBibliography"/>
        <w:spacing w:after="0"/>
        <w:ind w:left="720" w:hanging="720"/>
      </w:pPr>
      <w:r w:rsidRPr="00473D44">
        <w:t>5.</w:t>
      </w:r>
      <w:r w:rsidRPr="00473D44">
        <w:tab/>
        <w:t xml:space="preserve">Pizzarello, L., et al., </w:t>
      </w:r>
      <w:r w:rsidRPr="00473D44">
        <w:rPr>
          <w:i/>
        </w:rPr>
        <w:t>VISION 2020: The Right to Sight: a global initiative to eliminate avoidable blindness.</w:t>
      </w:r>
      <w:r w:rsidRPr="00473D44">
        <w:t xml:space="preserve"> Arch Ophthalmol, 2004. </w:t>
      </w:r>
      <w:r w:rsidRPr="00473D44">
        <w:rPr>
          <w:b/>
        </w:rPr>
        <w:t>122</w:t>
      </w:r>
      <w:r w:rsidRPr="00473D44">
        <w:t>(4): p. 615-20.</w:t>
      </w:r>
    </w:p>
    <w:p w14:paraId="661BD589" w14:textId="77777777" w:rsidR="00EE4B87" w:rsidRPr="00473D44" w:rsidRDefault="00EE4B87" w:rsidP="00EE4B87">
      <w:pPr>
        <w:pStyle w:val="EndNoteBibliography"/>
        <w:spacing w:after="0"/>
        <w:ind w:left="720" w:hanging="720"/>
      </w:pPr>
      <w:r w:rsidRPr="00473D44">
        <w:t>6.</w:t>
      </w:r>
      <w:r w:rsidRPr="00473D44">
        <w:tab/>
        <w:t xml:space="preserve">WHO, </w:t>
      </w:r>
      <w:r w:rsidRPr="00473D44">
        <w:rPr>
          <w:i/>
        </w:rPr>
        <w:t>Universal eye health: a global action plan 2014-19</w:t>
      </w:r>
      <w:r w:rsidRPr="00473D44">
        <w:t>. 2013.</w:t>
      </w:r>
    </w:p>
    <w:p w14:paraId="54DBE4C6" w14:textId="77777777" w:rsidR="00EE4B87" w:rsidRPr="00473D44" w:rsidRDefault="00EE4B87" w:rsidP="00EE4B87">
      <w:pPr>
        <w:pStyle w:val="EndNoteBibliography"/>
        <w:spacing w:after="0"/>
        <w:ind w:left="720" w:hanging="720"/>
      </w:pPr>
      <w:r w:rsidRPr="00473D44">
        <w:t>7.</w:t>
      </w:r>
      <w:r w:rsidRPr="00473D44">
        <w:tab/>
        <w:t xml:space="preserve">Health, A.G.D.o., </w:t>
      </w:r>
      <w:r w:rsidRPr="00473D44">
        <w:rPr>
          <w:i/>
        </w:rPr>
        <w:t>Implementation plan under the National Framework for Action to Promote Eye Health and Prevent Avoidable Blindness and Vision Loss</w:t>
      </w:r>
      <w:r w:rsidRPr="00473D44">
        <w:t>, D.o. Health, Editor. 2014.</w:t>
      </w:r>
    </w:p>
    <w:p w14:paraId="12E47160" w14:textId="77777777" w:rsidR="00EE4B87" w:rsidRPr="00473D44" w:rsidRDefault="00EE4B87" w:rsidP="00EE4B87">
      <w:pPr>
        <w:pStyle w:val="EndNoteBibliography"/>
        <w:spacing w:after="0"/>
        <w:ind w:left="720" w:hanging="720"/>
      </w:pPr>
      <w:r w:rsidRPr="00473D44">
        <w:t>8.</w:t>
      </w:r>
      <w:r w:rsidRPr="00473D44">
        <w:tab/>
        <w:t xml:space="preserve">Taylor, H.R., et al., </w:t>
      </w:r>
      <w:r w:rsidRPr="00473D44">
        <w:rPr>
          <w:i/>
        </w:rPr>
        <w:t>Visual impairment in Australia: distance visual acuity, near vision, and visual field findings of the Melbourne Visual Impairment Project.</w:t>
      </w:r>
      <w:r w:rsidRPr="00473D44">
        <w:t xml:space="preserve"> Am J Ophthalmol, 1997. </w:t>
      </w:r>
      <w:r w:rsidRPr="00473D44">
        <w:rPr>
          <w:b/>
        </w:rPr>
        <w:t>123</w:t>
      </w:r>
      <w:r w:rsidRPr="00473D44">
        <w:t>(3): p. 328-37.</w:t>
      </w:r>
    </w:p>
    <w:p w14:paraId="60DE2380" w14:textId="77777777" w:rsidR="00EE4B87" w:rsidRPr="00473D44" w:rsidRDefault="00EE4B87" w:rsidP="00EE4B87">
      <w:pPr>
        <w:pStyle w:val="EndNoteBibliography"/>
        <w:spacing w:after="0"/>
        <w:ind w:left="720" w:hanging="720"/>
      </w:pPr>
      <w:r w:rsidRPr="00473D44">
        <w:t>9.</w:t>
      </w:r>
      <w:r w:rsidRPr="00473D44">
        <w:tab/>
        <w:t xml:space="preserve">Wang, J.J., S. Foran, and P. Mitchell, </w:t>
      </w:r>
      <w:r w:rsidRPr="00473D44">
        <w:rPr>
          <w:i/>
        </w:rPr>
        <w:t>Age-specific prevalence and causes of bilateral and unilateral visual impairment in older Australians: the Blue Mountains Eye Study.</w:t>
      </w:r>
      <w:r w:rsidRPr="00473D44">
        <w:t xml:space="preserve"> Clin Experiment Ophthalmol, 2000. </w:t>
      </w:r>
      <w:r w:rsidRPr="00473D44">
        <w:rPr>
          <w:b/>
        </w:rPr>
        <w:t>28</w:t>
      </w:r>
      <w:r w:rsidRPr="00473D44">
        <w:t>(4): p. 268-73.</w:t>
      </w:r>
    </w:p>
    <w:p w14:paraId="4504C51C" w14:textId="77777777" w:rsidR="00EE4B87" w:rsidRPr="00473D44" w:rsidRDefault="00EE4B87" w:rsidP="00EE4B87">
      <w:pPr>
        <w:pStyle w:val="EndNoteBibliography"/>
        <w:spacing w:after="0"/>
        <w:ind w:left="720" w:hanging="720"/>
      </w:pPr>
      <w:r w:rsidRPr="00473D44">
        <w:t>10.</w:t>
      </w:r>
      <w:r w:rsidRPr="00473D44">
        <w:tab/>
        <w:t xml:space="preserve">Taylor, H.R., et al., </w:t>
      </w:r>
      <w:r w:rsidRPr="00473D44">
        <w:rPr>
          <w:i/>
        </w:rPr>
        <w:t>The prevalence and causes of vision loss in Indigenous Australians: the National Indigenous Eye Health Survey.</w:t>
      </w:r>
      <w:r w:rsidRPr="00473D44">
        <w:t xml:space="preserve"> Med J Aust, 2010. </w:t>
      </w:r>
      <w:r w:rsidRPr="00473D44">
        <w:rPr>
          <w:b/>
        </w:rPr>
        <w:t>192</w:t>
      </w:r>
      <w:r w:rsidRPr="00473D44">
        <w:t>(6): p. 312-8.</w:t>
      </w:r>
    </w:p>
    <w:p w14:paraId="630A9451" w14:textId="77777777" w:rsidR="00EE4B87" w:rsidRPr="00473D44" w:rsidRDefault="00EE4B87" w:rsidP="00EE4B87">
      <w:pPr>
        <w:pStyle w:val="EndNoteBibliography"/>
        <w:spacing w:after="0"/>
        <w:ind w:left="720" w:hanging="720"/>
      </w:pPr>
      <w:r w:rsidRPr="00473D44">
        <w:t>11.</w:t>
      </w:r>
      <w:r w:rsidRPr="00473D44">
        <w:tab/>
        <w:t xml:space="preserve">ABS, </w:t>
      </w:r>
      <w:r w:rsidRPr="00473D44">
        <w:rPr>
          <w:i/>
        </w:rPr>
        <w:t>Australian Health Survey: First results, 2011-2012</w:t>
      </w:r>
      <w:r w:rsidRPr="00473D44">
        <w:t>. 2012, ABS: Canberra.</w:t>
      </w:r>
    </w:p>
    <w:p w14:paraId="27E8DCC4" w14:textId="77777777" w:rsidR="00EE4B87" w:rsidRPr="00473D44" w:rsidRDefault="00EE4B87" w:rsidP="00EE4B87">
      <w:pPr>
        <w:pStyle w:val="EndNoteBibliography"/>
        <w:spacing w:after="0"/>
        <w:ind w:left="720" w:hanging="720"/>
      </w:pPr>
      <w:r w:rsidRPr="00473D44">
        <w:t>12.</w:t>
      </w:r>
      <w:r w:rsidRPr="00473D44">
        <w:tab/>
        <w:t xml:space="preserve">Magliano, D.J., et al., </w:t>
      </w:r>
      <w:r w:rsidRPr="00473D44">
        <w:rPr>
          <w:i/>
        </w:rPr>
        <w:t>Projecting the burden of diabetes in Australia--what is the size of the matter?</w:t>
      </w:r>
      <w:r w:rsidRPr="00473D44">
        <w:t xml:space="preserve"> Aust N Z J Public Health, 2009. </w:t>
      </w:r>
      <w:r w:rsidRPr="00473D44">
        <w:rPr>
          <w:b/>
        </w:rPr>
        <w:t>33</w:t>
      </w:r>
      <w:r w:rsidRPr="00473D44">
        <w:t>(6): p. 540-3.</w:t>
      </w:r>
    </w:p>
    <w:p w14:paraId="2B6A0FEA" w14:textId="77777777" w:rsidR="00EE4B87" w:rsidRPr="00473D44" w:rsidRDefault="00EE4B87" w:rsidP="00EE4B87">
      <w:pPr>
        <w:pStyle w:val="EndNoteBibliography"/>
        <w:spacing w:after="0"/>
        <w:ind w:left="720" w:hanging="720"/>
      </w:pPr>
      <w:r w:rsidRPr="00473D44">
        <w:t>13.</w:t>
      </w:r>
      <w:r w:rsidRPr="00473D44">
        <w:tab/>
        <w:t xml:space="preserve">Tanamas, S., et al., </w:t>
      </w:r>
      <w:r w:rsidRPr="00473D44">
        <w:rPr>
          <w:i/>
        </w:rPr>
        <w:t>AusDiab 2012. The Australian Diabetes, Obesity and Lifestyle Study.</w:t>
      </w:r>
      <w:r w:rsidRPr="00473D44">
        <w:t xml:space="preserve"> 2012, Baker IDI Heart and Diabetes Insitute: Melbourne.</w:t>
      </w:r>
    </w:p>
    <w:p w14:paraId="1EF14D24" w14:textId="77777777" w:rsidR="00EE4B87" w:rsidRPr="00473D44" w:rsidRDefault="00EE4B87" w:rsidP="00EE4B87">
      <w:pPr>
        <w:pStyle w:val="EndNoteBibliography"/>
        <w:spacing w:after="0"/>
        <w:ind w:left="720" w:hanging="720"/>
      </w:pPr>
      <w:r w:rsidRPr="00473D44">
        <w:t>14.</w:t>
      </w:r>
      <w:r w:rsidRPr="00473D44">
        <w:tab/>
        <w:t xml:space="preserve">Economics, A., </w:t>
      </w:r>
      <w:r w:rsidRPr="00473D44">
        <w:rPr>
          <w:i/>
        </w:rPr>
        <w:t>Clear focus: the economic impact of vision loss in Australia in 2009</w:t>
      </w:r>
      <w:r w:rsidRPr="00473D44">
        <w:t>. 2010.</w:t>
      </w:r>
    </w:p>
    <w:p w14:paraId="2A291C58" w14:textId="77777777" w:rsidR="00EE4B87" w:rsidRPr="00473D44" w:rsidRDefault="00EE4B87" w:rsidP="00EE4B87">
      <w:pPr>
        <w:pStyle w:val="EndNoteBibliography"/>
        <w:spacing w:after="0"/>
        <w:ind w:left="720" w:hanging="720"/>
      </w:pPr>
      <w:r w:rsidRPr="00473D44">
        <w:t>15.</w:t>
      </w:r>
      <w:r w:rsidRPr="00473D44">
        <w:tab/>
        <w:t xml:space="preserve">ABS. </w:t>
      </w:r>
      <w:r w:rsidRPr="00473D44">
        <w:rPr>
          <w:i/>
        </w:rPr>
        <w:t>Australian Statistical Geography Standard (ASGS)</w:t>
      </w:r>
      <w:r w:rsidRPr="00473D44">
        <w:t xml:space="preserve">. 2014 2014; Available from: </w:t>
      </w:r>
      <w:hyperlink r:id="rId20" w:history="1">
        <w:r w:rsidRPr="00473D44">
          <w:rPr>
            <w:rStyle w:val="Hyperlink"/>
          </w:rPr>
          <w:t>http://www.abs.gov.au/websitedbs/D3310114.nsf/home/Australian+Statistical+Geography+Standard+(ASGS)</w:t>
        </w:r>
      </w:hyperlink>
      <w:r w:rsidRPr="00473D44">
        <w:t>.</w:t>
      </w:r>
    </w:p>
    <w:p w14:paraId="063133A4" w14:textId="77777777" w:rsidR="00EE4B87" w:rsidRPr="00473D44" w:rsidRDefault="00EE4B87" w:rsidP="00EE4B87">
      <w:pPr>
        <w:pStyle w:val="EndNoteBibliography"/>
        <w:spacing w:after="0"/>
        <w:ind w:left="720" w:hanging="720"/>
      </w:pPr>
      <w:r w:rsidRPr="00473D44">
        <w:t>16.</w:t>
      </w:r>
      <w:r w:rsidRPr="00473D44">
        <w:tab/>
        <w:t xml:space="preserve">Dabasia, P., D. Edger, and J. Lawrenson, </w:t>
      </w:r>
      <w:r w:rsidRPr="00473D44">
        <w:rPr>
          <w:i/>
        </w:rPr>
        <w:t>Methods of measurement of the anterior chamber angle part 2: screening for angle closure glaucoma.</w:t>
      </w:r>
      <w:r w:rsidRPr="00473D44">
        <w:t xml:space="preserve"> Optometry in Practice, 2013. </w:t>
      </w:r>
      <w:r w:rsidRPr="00473D44">
        <w:rPr>
          <w:b/>
        </w:rPr>
        <w:t>14</w:t>
      </w:r>
      <w:r w:rsidRPr="00473D44">
        <w:t>(4): p. 147-154.</w:t>
      </w:r>
    </w:p>
    <w:p w14:paraId="2896BBA0" w14:textId="77777777" w:rsidR="00EE4B87" w:rsidRPr="00473D44" w:rsidRDefault="00EE4B87" w:rsidP="00EE4B87">
      <w:pPr>
        <w:pStyle w:val="EndNoteBibliography"/>
        <w:spacing w:after="0"/>
        <w:ind w:left="720" w:hanging="720"/>
      </w:pPr>
      <w:r w:rsidRPr="00473D44">
        <w:t>17.</w:t>
      </w:r>
      <w:r w:rsidRPr="00473D44">
        <w:tab/>
        <w:t xml:space="preserve">Ferraro, J.G., et al., </w:t>
      </w:r>
      <w:r w:rsidRPr="00473D44">
        <w:rPr>
          <w:i/>
        </w:rPr>
        <w:t>Detecting cataract causing visual impairment using a nonmydriatic fundus camera.</w:t>
      </w:r>
      <w:r w:rsidRPr="00473D44">
        <w:t xml:space="preserve"> Am J Ophthalmol, 2005. </w:t>
      </w:r>
      <w:r w:rsidRPr="00473D44">
        <w:rPr>
          <w:b/>
        </w:rPr>
        <w:t>139</w:t>
      </w:r>
      <w:r w:rsidRPr="00473D44">
        <w:t>(4): p. 725-6.</w:t>
      </w:r>
    </w:p>
    <w:p w14:paraId="39A8A093" w14:textId="77777777" w:rsidR="00EE4B87" w:rsidRPr="00473D44" w:rsidRDefault="00EE4B87" w:rsidP="00EE4B87">
      <w:pPr>
        <w:pStyle w:val="EndNoteBibliography"/>
        <w:spacing w:after="0"/>
        <w:ind w:left="720" w:hanging="720"/>
      </w:pPr>
      <w:r w:rsidRPr="00473D44">
        <w:t>18.</w:t>
      </w:r>
      <w:r w:rsidRPr="00473D44">
        <w:tab/>
        <w:t xml:space="preserve">Thylefors, B., et al., </w:t>
      </w:r>
      <w:r w:rsidRPr="00473D44">
        <w:rPr>
          <w:i/>
        </w:rPr>
        <w:t>A simple system for the assessment of trachoma and its complications.</w:t>
      </w:r>
      <w:r w:rsidRPr="00473D44">
        <w:t xml:space="preserve"> Bull World Health Organ, 1987. </w:t>
      </w:r>
      <w:r w:rsidRPr="00473D44">
        <w:rPr>
          <w:b/>
        </w:rPr>
        <w:t>65</w:t>
      </w:r>
      <w:r w:rsidRPr="00473D44">
        <w:t>(4): p. 477-483.</w:t>
      </w:r>
    </w:p>
    <w:p w14:paraId="1524EAC4" w14:textId="77777777" w:rsidR="00EE4B87" w:rsidRPr="00473D44" w:rsidRDefault="00EE4B87" w:rsidP="00EE4B87">
      <w:pPr>
        <w:pStyle w:val="EndNoteBibliography"/>
        <w:spacing w:after="0"/>
        <w:ind w:left="720" w:hanging="720"/>
      </w:pPr>
      <w:r w:rsidRPr="00473D44">
        <w:t>19.</w:t>
      </w:r>
      <w:r w:rsidRPr="00473D44">
        <w:tab/>
        <w:t xml:space="preserve">DRS, </w:t>
      </w:r>
      <w:r w:rsidRPr="00473D44">
        <w:rPr>
          <w:i/>
        </w:rPr>
        <w:t>Design, methods, and baseline results: a modification of the Airlie House classification of diabetic retinopathy (DRS Report #7)</w:t>
      </w:r>
      <w:r w:rsidRPr="00473D44">
        <w:t xml:space="preserve">, in </w:t>
      </w:r>
      <w:r w:rsidRPr="00473D44">
        <w:rPr>
          <w:i/>
        </w:rPr>
        <w:t>Investigative Ophthalmology &amp; Visual Science</w:t>
      </w:r>
      <w:r w:rsidRPr="00473D44">
        <w:t>. 1981, Diabetic Retinopathy Study Research Group. p. 1b–226b.</w:t>
      </w:r>
    </w:p>
    <w:p w14:paraId="444F1FFE" w14:textId="77777777" w:rsidR="00EE4B87" w:rsidRPr="00473D44" w:rsidRDefault="00EE4B87" w:rsidP="00EE4B87">
      <w:pPr>
        <w:pStyle w:val="EndNoteBibliography"/>
        <w:spacing w:after="0"/>
        <w:ind w:left="720" w:hanging="720"/>
      </w:pPr>
      <w:r w:rsidRPr="00473D44">
        <w:t>20.</w:t>
      </w:r>
      <w:r w:rsidRPr="00473D44">
        <w:tab/>
        <w:t xml:space="preserve">Ferris, F., et al., </w:t>
      </w:r>
      <w:r w:rsidRPr="00473D44">
        <w:rPr>
          <w:i/>
        </w:rPr>
        <w:t>Clinical classification of age-related macular degeneration.</w:t>
      </w:r>
      <w:r w:rsidRPr="00473D44">
        <w:t xml:space="preserve"> Ophthalmol, 2013. </w:t>
      </w:r>
      <w:r w:rsidRPr="00473D44">
        <w:rPr>
          <w:b/>
        </w:rPr>
        <w:t>120</w:t>
      </w:r>
      <w:r w:rsidRPr="00473D44">
        <w:t>: p. 844-851.</w:t>
      </w:r>
    </w:p>
    <w:p w14:paraId="2A8B355B" w14:textId="77777777" w:rsidR="00EE4B87" w:rsidRPr="00473D44" w:rsidRDefault="00EE4B87" w:rsidP="00EE4B87">
      <w:pPr>
        <w:pStyle w:val="EndNoteBibliography"/>
        <w:spacing w:after="0"/>
        <w:ind w:left="720" w:hanging="720"/>
      </w:pPr>
      <w:r w:rsidRPr="00473D44">
        <w:t>21.</w:t>
      </w:r>
      <w:r w:rsidRPr="00473D44">
        <w:tab/>
        <w:t xml:space="preserve">Mukesh, B., et al., </w:t>
      </w:r>
      <w:r w:rsidRPr="00473D44">
        <w:rPr>
          <w:i/>
        </w:rPr>
        <w:t>Five-year incidence of open-angle glaucoma.</w:t>
      </w:r>
      <w:r w:rsidRPr="00473D44">
        <w:t xml:space="preserve"> Ophthalmol, 2002. </w:t>
      </w:r>
      <w:r w:rsidRPr="00473D44">
        <w:rPr>
          <w:b/>
        </w:rPr>
        <w:t>109</w:t>
      </w:r>
      <w:r w:rsidRPr="00473D44">
        <w:t>: p. 1047-1051.</w:t>
      </w:r>
    </w:p>
    <w:p w14:paraId="398AB4FB" w14:textId="77777777" w:rsidR="00EE4B87" w:rsidRPr="00473D44" w:rsidRDefault="00EE4B87" w:rsidP="00EE4B87">
      <w:pPr>
        <w:pStyle w:val="EndNoteBibliography"/>
        <w:spacing w:after="0"/>
        <w:ind w:left="720" w:hanging="720"/>
      </w:pPr>
      <w:r w:rsidRPr="00473D44">
        <w:t>22.</w:t>
      </w:r>
      <w:r w:rsidRPr="00473D44">
        <w:tab/>
      </w:r>
      <w:r w:rsidRPr="00473D44">
        <w:rPr>
          <w:i/>
        </w:rPr>
        <w:t>Diabetic retinopathy study. Report Number 6. Design, methods, and baseline results. Report Number 7. A modification of the Airlie House classification of diabetic retinopathy. Prepared by the Diabetic Retinopathy.</w:t>
      </w:r>
      <w:r w:rsidRPr="00473D44">
        <w:t xml:space="preserve"> Invest Ophthalmol Vis Sci, 1981. </w:t>
      </w:r>
      <w:r w:rsidRPr="00473D44">
        <w:rPr>
          <w:b/>
        </w:rPr>
        <w:t>21</w:t>
      </w:r>
      <w:r w:rsidRPr="00473D44">
        <w:t>(1 Pt 2): p. 1-226.</w:t>
      </w:r>
    </w:p>
    <w:p w14:paraId="194DE19E" w14:textId="77777777" w:rsidR="00EE4B87" w:rsidRPr="00473D44" w:rsidRDefault="00EE4B87" w:rsidP="00EE4B87">
      <w:pPr>
        <w:pStyle w:val="EndNoteBibliography"/>
        <w:spacing w:after="0"/>
        <w:ind w:left="720" w:hanging="720"/>
      </w:pPr>
      <w:r w:rsidRPr="00473D44">
        <w:lastRenderedPageBreak/>
        <w:t>23.</w:t>
      </w:r>
      <w:r w:rsidRPr="00473D44">
        <w:tab/>
        <w:t xml:space="preserve">Ferris, F.L., 3rd, et al., </w:t>
      </w:r>
      <w:r w:rsidRPr="00473D44">
        <w:rPr>
          <w:i/>
        </w:rPr>
        <w:t>Clinical classification of age-related macular degeneration.</w:t>
      </w:r>
      <w:r w:rsidRPr="00473D44">
        <w:t xml:space="preserve"> Ophthalmology, 2013. </w:t>
      </w:r>
      <w:r w:rsidRPr="00473D44">
        <w:rPr>
          <w:b/>
        </w:rPr>
        <w:t>120</w:t>
      </w:r>
      <w:r w:rsidRPr="00473D44">
        <w:t>(4): p. 844-51.</w:t>
      </w:r>
    </w:p>
    <w:p w14:paraId="5BD53B78" w14:textId="77777777" w:rsidR="00EE4B87" w:rsidRPr="00473D44" w:rsidRDefault="00EE4B87" w:rsidP="00EE4B87">
      <w:pPr>
        <w:pStyle w:val="EndNoteBibliography"/>
        <w:spacing w:after="0"/>
        <w:ind w:left="720" w:hanging="720"/>
      </w:pPr>
      <w:r w:rsidRPr="00473D44">
        <w:t>24.</w:t>
      </w:r>
      <w:r w:rsidRPr="00473D44">
        <w:tab/>
        <w:t xml:space="preserve">Dimitrov, P.N., et al., </w:t>
      </w:r>
      <w:r w:rsidRPr="00473D44">
        <w:rPr>
          <w:i/>
        </w:rPr>
        <w:t>Five-year incidence of bilateral cause-specific visual impairment in the Melbourne Visual Impairment Project.</w:t>
      </w:r>
      <w:r w:rsidRPr="00473D44">
        <w:t xml:space="preserve"> Invest Ophthalmol Vis Sci, 2003. </w:t>
      </w:r>
      <w:r w:rsidRPr="00473D44">
        <w:rPr>
          <w:b/>
        </w:rPr>
        <w:t>44</w:t>
      </w:r>
      <w:r w:rsidRPr="00473D44">
        <w:t>(12): p. 5075-81.</w:t>
      </w:r>
    </w:p>
    <w:p w14:paraId="1E5758F7" w14:textId="77777777" w:rsidR="00EE4B87" w:rsidRPr="00473D44" w:rsidRDefault="00EE4B87" w:rsidP="00EE4B87">
      <w:pPr>
        <w:pStyle w:val="EndNoteBibliography"/>
        <w:spacing w:after="0"/>
        <w:ind w:left="720" w:hanging="720"/>
      </w:pPr>
      <w:r w:rsidRPr="00473D44">
        <w:t>25.</w:t>
      </w:r>
      <w:r w:rsidRPr="00473D44">
        <w:tab/>
        <w:t xml:space="preserve">ABS, </w:t>
      </w:r>
      <w:r w:rsidRPr="00473D44">
        <w:rPr>
          <w:i/>
        </w:rPr>
        <w:t xml:space="preserve">Australian Standard Classification of Cultural and Ethnic Groups </w:t>
      </w:r>
      <w:r w:rsidRPr="00473D44">
        <w:t xml:space="preserve">2011, Australian Bureau of Statistics: </w:t>
      </w:r>
      <w:hyperlink r:id="rId21" w:history="1">
        <w:r w:rsidRPr="00473D44">
          <w:rPr>
            <w:rStyle w:val="Hyperlink"/>
          </w:rPr>
          <w:t>http://www.abs.gov.au/AUSSTATS</w:t>
        </w:r>
      </w:hyperlink>
      <w:r w:rsidRPr="00473D44">
        <w:t>.</w:t>
      </w:r>
    </w:p>
    <w:p w14:paraId="17FCC490" w14:textId="77777777" w:rsidR="00EE4B87" w:rsidRPr="00473D44" w:rsidRDefault="00EE4B87" w:rsidP="00EE4B87">
      <w:pPr>
        <w:pStyle w:val="EndNoteBibliography"/>
        <w:ind w:left="720" w:hanging="720"/>
      </w:pPr>
      <w:r w:rsidRPr="00473D44">
        <w:t>26.</w:t>
      </w:r>
      <w:r w:rsidRPr="00473D44">
        <w:tab/>
        <w:t xml:space="preserve">NHMRC, </w:t>
      </w:r>
      <w:r w:rsidRPr="00473D44">
        <w:rPr>
          <w:i/>
        </w:rPr>
        <w:t xml:space="preserve">Guidelines for the management of diabetic retinopathy </w:t>
      </w:r>
      <w:r w:rsidRPr="00473D44">
        <w:t>N.H.a.M.R. Council, Editor. 2008: https://</w:t>
      </w:r>
      <w:hyperlink r:id="rId22" w:history="1">
        <w:r w:rsidRPr="00473D44">
          <w:rPr>
            <w:rStyle w:val="Hyperlink"/>
          </w:rPr>
          <w:t>www.nhmrc.gov.au</w:t>
        </w:r>
      </w:hyperlink>
      <w:r w:rsidRPr="00473D44">
        <w:t>.</w:t>
      </w:r>
    </w:p>
    <w:p w14:paraId="69FCB6B5" w14:textId="570D9111" w:rsidR="00EE4B87" w:rsidRPr="002F7A62" w:rsidRDefault="00EE4B87" w:rsidP="00EE4B87">
      <w:pPr>
        <w:rPr>
          <w:sz w:val="24"/>
          <w:szCs w:val="24"/>
        </w:rPr>
        <w:sectPr w:rsidR="00EE4B87" w:rsidRPr="002F7A62" w:rsidSect="006753FC">
          <w:pgSz w:w="11906" w:h="16838"/>
          <w:pgMar w:top="1440" w:right="1440" w:bottom="1440" w:left="1440" w:header="708" w:footer="708" w:gutter="0"/>
          <w:cols w:space="708"/>
          <w:docGrid w:linePitch="360"/>
        </w:sectPr>
      </w:pPr>
      <w:r>
        <w:rPr>
          <w:lang w:eastAsia="en-AU"/>
        </w:rPr>
        <w:fldChar w:fldCharType="end"/>
      </w:r>
      <w:r>
        <w:rPr>
          <w:sz w:val="24"/>
          <w:szCs w:val="24"/>
        </w:rPr>
        <w:br w:type="page"/>
      </w:r>
    </w:p>
    <w:p w14:paraId="6734FCDA" w14:textId="2E77FBB2" w:rsidR="00C34109" w:rsidRDefault="006753FC" w:rsidP="00C34109">
      <w:pPr>
        <w:pStyle w:val="Heading1"/>
      </w:pPr>
      <w:bookmarkStart w:id="535" w:name="_Toc463361807"/>
      <w:bookmarkStart w:id="536" w:name="Appendices"/>
      <w:r w:rsidRPr="00B36C31">
        <w:lastRenderedPageBreak/>
        <w:t>Appendice</w:t>
      </w:r>
      <w:bookmarkStart w:id="537" w:name="_Ref449624855"/>
      <w:bookmarkStart w:id="538" w:name="_Ref449624865"/>
      <w:bookmarkStart w:id="539" w:name="_Ref449624892"/>
      <w:r w:rsidR="00305B83" w:rsidRPr="00B36C31">
        <w:t>s</w:t>
      </w:r>
      <w:bookmarkEnd w:id="535"/>
    </w:p>
    <w:p w14:paraId="223F7B23" w14:textId="52278B0C" w:rsidR="00C34109" w:rsidRPr="00C34109" w:rsidRDefault="00C34109" w:rsidP="00B36C31">
      <w:pPr>
        <w:pStyle w:val="Heading2"/>
      </w:pPr>
      <w:bookmarkStart w:id="540" w:name="_Ref454190676"/>
      <w:bookmarkStart w:id="541" w:name="_Toc463361808"/>
      <w:r w:rsidRPr="00B36C31">
        <w:t>Contributing</w:t>
      </w:r>
      <w:r>
        <w:t xml:space="preserve"> individuals and organisations</w:t>
      </w:r>
      <w:bookmarkEnd w:id="540"/>
      <w:bookmarkEnd w:id="541"/>
    </w:p>
    <w:p w14:paraId="5BA35985" w14:textId="77777777" w:rsidR="00C34109" w:rsidRPr="00D44841" w:rsidRDefault="00C34109" w:rsidP="00B36C31">
      <w:pPr>
        <w:pStyle w:val="Heading3"/>
        <w:rPr>
          <w:lang w:val="en-US"/>
        </w:rPr>
      </w:pPr>
      <w:bookmarkStart w:id="542" w:name="_Toc455472161"/>
      <w:bookmarkStart w:id="543" w:name="_Toc463361809"/>
      <w:r w:rsidRPr="00D44841">
        <w:rPr>
          <w:lang w:val="en-US"/>
        </w:rPr>
        <w:t>NEHS Steering Committee</w:t>
      </w:r>
      <w:bookmarkEnd w:id="542"/>
      <w:bookmarkEnd w:id="543"/>
      <w:r w:rsidRPr="00D44841">
        <w:rPr>
          <w:lang w:val="en-US"/>
        </w:rPr>
        <w:t xml:space="preserve"> </w:t>
      </w:r>
    </w:p>
    <w:p w14:paraId="028E29C4" w14:textId="5C106CF1" w:rsidR="00BE1AD8" w:rsidRPr="00B36C31" w:rsidRDefault="00BE1AD8" w:rsidP="00B36C31">
      <w:r>
        <w:rPr>
          <w:rFonts w:eastAsia="Times New Roman" w:cs="Times New Roman"/>
          <w:b/>
          <w:lang w:val="en-US"/>
        </w:rPr>
        <w:t>Executing Research Body</w:t>
      </w:r>
      <w:r>
        <w:rPr>
          <w:rFonts w:eastAsia="Times New Roman" w:cs="Times New Roman"/>
          <w:b/>
          <w:lang w:val="en-US"/>
        </w:rPr>
        <w:br/>
      </w:r>
      <w:r w:rsidRPr="00B36C31">
        <w:t xml:space="preserve">Dr Peter van </w:t>
      </w:r>
      <w:proofErr w:type="spellStart"/>
      <w:r w:rsidRPr="00B36C31">
        <w:t>Wijngaarden</w:t>
      </w:r>
      <w:proofErr w:type="spellEnd"/>
      <w:r w:rsidRPr="00B36C31">
        <w:t>, Centre for Eye Research Australia</w:t>
      </w:r>
    </w:p>
    <w:p w14:paraId="74D29902" w14:textId="77777777" w:rsidR="00B36C31" w:rsidRDefault="00C34109" w:rsidP="00B36C31">
      <w:pPr>
        <w:spacing w:after="0"/>
        <w:rPr>
          <w:b/>
        </w:rPr>
      </w:pPr>
      <w:r w:rsidRPr="004A5B93">
        <w:rPr>
          <w:b/>
        </w:rPr>
        <w:t>Prime Contract Holder and Project Executive Sponsor</w:t>
      </w:r>
    </w:p>
    <w:p w14:paraId="78D6A81A" w14:textId="4E44DFBF" w:rsidR="006A48F5" w:rsidRPr="00006D1C" w:rsidRDefault="006A48F5" w:rsidP="00B36C31">
      <w:r>
        <w:t xml:space="preserve">Brandon Ah Tong, </w:t>
      </w:r>
      <w:r w:rsidR="002935DC">
        <w:t>Director of Policy and Advocacy</w:t>
      </w:r>
      <w:r>
        <w:t>, Vision 2020 Australia</w:t>
      </w:r>
      <w:r w:rsidRPr="009A7768">
        <w:t xml:space="preserve"> </w:t>
      </w:r>
      <w:r>
        <w:br/>
      </w:r>
      <w:r w:rsidR="00C34109" w:rsidRPr="009A7768">
        <w:t xml:space="preserve">Jennifer </w:t>
      </w:r>
      <w:proofErr w:type="spellStart"/>
      <w:r w:rsidR="00C34109" w:rsidRPr="009A7768">
        <w:t>Gersbeck</w:t>
      </w:r>
      <w:proofErr w:type="spellEnd"/>
      <w:r w:rsidR="00C34109" w:rsidRPr="009A7768">
        <w:t>, CEO, Vision 2020 Australia</w:t>
      </w:r>
    </w:p>
    <w:p w14:paraId="4B86AF2B" w14:textId="77777777" w:rsidR="0050158A" w:rsidRPr="00BE1AD8" w:rsidRDefault="0050158A" w:rsidP="00B36C31">
      <w:pPr>
        <w:spacing w:after="0"/>
        <w:rPr>
          <w:b/>
        </w:rPr>
      </w:pPr>
      <w:r w:rsidRPr="00BE1AD8">
        <w:rPr>
          <w:b/>
        </w:rPr>
        <w:t xml:space="preserve">Major contributing partners </w:t>
      </w:r>
    </w:p>
    <w:p w14:paraId="08FAE342" w14:textId="6D1F1B51" w:rsidR="0050158A" w:rsidRPr="00D44841" w:rsidRDefault="0050158A" w:rsidP="00B36C31">
      <w:pPr>
        <w:spacing w:after="0"/>
        <w:rPr>
          <w:rFonts w:eastAsia="Times New Roman" w:cs="Times New Roman"/>
          <w:lang w:val="en-US"/>
        </w:rPr>
      </w:pPr>
      <w:r>
        <w:rPr>
          <w:rFonts w:eastAsia="Times New Roman" w:cs="Times New Roman"/>
          <w:lang w:val="en-US"/>
        </w:rPr>
        <w:t>OPSM – Robyn Weinberg, Peter Murphy</w:t>
      </w:r>
    </w:p>
    <w:p w14:paraId="7D765FB2" w14:textId="703CCE0D" w:rsidR="00C34109" w:rsidRPr="00BE1AD8" w:rsidRDefault="0050158A" w:rsidP="00B36C31">
      <w:r w:rsidRPr="00D44841">
        <w:rPr>
          <w:rFonts w:eastAsia="Times New Roman" w:cs="Times New Roman"/>
          <w:lang w:val="en-US"/>
        </w:rPr>
        <w:t>Novartis Pharmaceuticals</w:t>
      </w:r>
      <w:r>
        <w:rPr>
          <w:rFonts w:eastAsia="Times New Roman" w:cs="Times New Roman"/>
          <w:lang w:val="en-US"/>
        </w:rPr>
        <w:t xml:space="preserve"> – Christine Black, Peter Murphy</w:t>
      </w:r>
      <w:r>
        <w:rPr>
          <w:rFonts w:eastAsia="Times New Roman" w:cs="Times New Roman"/>
          <w:lang w:val="en-US"/>
        </w:rPr>
        <w:br/>
      </w:r>
      <w:r w:rsidRPr="00BE1AD8">
        <w:t>Optometry Australia – Genevieve Quilty</w:t>
      </w:r>
    </w:p>
    <w:p w14:paraId="312A4673" w14:textId="77777777" w:rsidR="00C34109" w:rsidRPr="00BE1AD8" w:rsidRDefault="00C34109" w:rsidP="00B36C31">
      <w:pPr>
        <w:spacing w:after="0"/>
        <w:rPr>
          <w:b/>
        </w:rPr>
      </w:pPr>
      <w:r w:rsidRPr="00BE1AD8">
        <w:rPr>
          <w:b/>
        </w:rPr>
        <w:t>Australian Government representatives</w:t>
      </w:r>
    </w:p>
    <w:p w14:paraId="3DDD7BF9" w14:textId="215CAF7E" w:rsidR="00C34109" w:rsidRPr="00506CDF" w:rsidRDefault="00C34109" w:rsidP="00B36C31">
      <w:pPr>
        <w:spacing w:after="0"/>
        <w:rPr>
          <w:rFonts w:eastAsia="Times New Roman" w:cs="Times New Roman"/>
          <w:lang w:val="en-US"/>
        </w:rPr>
      </w:pPr>
      <w:r w:rsidRPr="00506CDF">
        <w:rPr>
          <w:rFonts w:eastAsia="Times New Roman" w:cs="Times New Roman"/>
          <w:lang w:val="en-US"/>
        </w:rPr>
        <w:t xml:space="preserve">Louis Young, </w:t>
      </w:r>
      <w:r w:rsidR="0050158A" w:rsidRPr="00506CDF">
        <w:rPr>
          <w:rFonts w:eastAsia="Times New Roman" w:cs="Times New Roman"/>
          <w:lang w:val="en-US"/>
        </w:rPr>
        <w:t xml:space="preserve">Director, </w:t>
      </w:r>
      <w:r w:rsidRPr="00506CDF">
        <w:rPr>
          <w:rFonts w:eastAsia="Times New Roman" w:cs="Times New Roman"/>
          <w:lang w:val="en-US"/>
        </w:rPr>
        <w:t>Primary and Mental Health Care Division, Department of Health</w:t>
      </w:r>
    </w:p>
    <w:p w14:paraId="6C16DB85" w14:textId="71C42966" w:rsidR="0050158A" w:rsidRPr="0050158A" w:rsidRDefault="0050158A" w:rsidP="00B36C31">
      <w:pPr>
        <w:spacing w:after="0"/>
        <w:rPr>
          <w:rFonts w:eastAsia="Times New Roman" w:cs="Times New Roman"/>
          <w:lang w:val="en-US"/>
        </w:rPr>
      </w:pPr>
      <w:r w:rsidRPr="00506CDF">
        <w:rPr>
          <w:rFonts w:eastAsia="Times New Roman" w:cs="Times New Roman"/>
          <w:lang w:val="en-US"/>
        </w:rPr>
        <w:t xml:space="preserve">Sonia </w:t>
      </w:r>
      <w:proofErr w:type="spellStart"/>
      <w:r w:rsidRPr="00506CDF">
        <w:rPr>
          <w:rFonts w:eastAsia="Times New Roman" w:cs="Times New Roman"/>
          <w:lang w:val="en-US"/>
        </w:rPr>
        <w:t>Cornelly</w:t>
      </w:r>
      <w:proofErr w:type="spellEnd"/>
      <w:r w:rsidRPr="00506CDF">
        <w:rPr>
          <w:rFonts w:eastAsia="Times New Roman" w:cs="Times New Roman"/>
          <w:lang w:val="en-US"/>
        </w:rPr>
        <w:t>, Director, Population Health &amp; Sport Division</w:t>
      </w:r>
    </w:p>
    <w:p w14:paraId="27EC31CE" w14:textId="67B9AAA7" w:rsidR="0050158A" w:rsidRDefault="00C34109" w:rsidP="00B36C31">
      <w:r w:rsidRPr="00BE1AD8">
        <w:t>Rhonda Stilling,</w:t>
      </w:r>
      <w:r w:rsidR="0050158A" w:rsidRPr="00BE1AD8">
        <w:t xml:space="preserve"> Director,</w:t>
      </w:r>
      <w:r w:rsidRPr="00BE1AD8">
        <w:t xml:space="preserve"> Rural, Remote and Indigenous Access Branch, Department of </w:t>
      </w:r>
      <w:r w:rsidR="0050158A" w:rsidRPr="00506CDF">
        <w:t>H</w:t>
      </w:r>
      <w:r w:rsidRPr="00BE1AD8">
        <w:t>ealth</w:t>
      </w:r>
    </w:p>
    <w:p w14:paraId="6F0A6815" w14:textId="72F62833" w:rsidR="0050158A" w:rsidRPr="00BE1AD8" w:rsidRDefault="0050158A" w:rsidP="00B36C31">
      <w:pPr>
        <w:spacing w:after="0"/>
        <w:rPr>
          <w:b/>
        </w:rPr>
      </w:pPr>
      <w:r w:rsidRPr="00BE1AD8">
        <w:rPr>
          <w:b/>
        </w:rPr>
        <w:t xml:space="preserve">Sector representatives </w:t>
      </w:r>
    </w:p>
    <w:p w14:paraId="332ACBC2" w14:textId="77777777" w:rsidR="0050158A" w:rsidRPr="00D44841" w:rsidRDefault="0050158A" w:rsidP="00B36C31">
      <w:pPr>
        <w:spacing w:after="0"/>
        <w:rPr>
          <w:rFonts w:eastAsia="Times New Roman" w:cs="Times New Roman"/>
          <w:lang w:val="en-US"/>
        </w:rPr>
      </w:pPr>
      <w:r w:rsidRPr="00D44841">
        <w:rPr>
          <w:rFonts w:eastAsia="Times New Roman" w:cs="Times New Roman"/>
          <w:lang w:val="en-US"/>
        </w:rPr>
        <w:t>Anna Morse, the Aboriginal and Torres Strait Islander Committee</w:t>
      </w:r>
    </w:p>
    <w:p w14:paraId="7D47D9F9" w14:textId="77777777" w:rsidR="0050158A" w:rsidRPr="00D44841" w:rsidRDefault="0050158A" w:rsidP="00B36C31">
      <w:pPr>
        <w:spacing w:after="0"/>
        <w:rPr>
          <w:rFonts w:eastAsia="Times New Roman" w:cs="Times New Roman"/>
          <w:lang w:val="en-US"/>
        </w:rPr>
      </w:pPr>
      <w:r w:rsidRPr="00D44841">
        <w:rPr>
          <w:rFonts w:eastAsia="Times New Roman" w:cs="Times New Roman"/>
          <w:lang w:val="en-US"/>
        </w:rPr>
        <w:t>Professor Hugh Taylor, the Prevention and Early Intervention Committee</w:t>
      </w:r>
    </w:p>
    <w:p w14:paraId="12F622E7" w14:textId="77777777" w:rsidR="0050158A" w:rsidRDefault="0050158A" w:rsidP="00B36C31">
      <w:pPr>
        <w:spacing w:after="0"/>
        <w:rPr>
          <w:rFonts w:eastAsia="Times New Roman" w:cs="Times New Roman"/>
          <w:lang w:val="en-US"/>
        </w:rPr>
      </w:pPr>
      <w:r w:rsidRPr="00D44841">
        <w:rPr>
          <w:rFonts w:eastAsia="Times New Roman" w:cs="Times New Roman"/>
          <w:lang w:val="en-US"/>
        </w:rPr>
        <w:t>Sharon Bentley, the Independe</w:t>
      </w:r>
      <w:r>
        <w:rPr>
          <w:rFonts w:eastAsia="Times New Roman" w:cs="Times New Roman"/>
          <w:lang w:val="en-US"/>
        </w:rPr>
        <w:t>nce and Participation Committee</w:t>
      </w:r>
    </w:p>
    <w:p w14:paraId="03F8FDDF" w14:textId="05DED723" w:rsidR="0050158A" w:rsidRPr="00506CDF" w:rsidRDefault="0050158A" w:rsidP="00B36C31">
      <w:r w:rsidRPr="00334AB8">
        <w:t>Dr Jason Agostino, National Aboriginal Community Controlled Health Organisation</w:t>
      </w:r>
    </w:p>
    <w:p w14:paraId="0DAC7996" w14:textId="41BF89D1" w:rsidR="0050158A" w:rsidRPr="00334AB8" w:rsidRDefault="0050158A" w:rsidP="00B36C31">
      <w:pPr>
        <w:spacing w:after="0"/>
        <w:rPr>
          <w:b/>
        </w:rPr>
      </w:pPr>
      <w:r w:rsidRPr="00334AB8">
        <w:rPr>
          <w:b/>
        </w:rPr>
        <w:t>Additional Technical Support</w:t>
      </w:r>
    </w:p>
    <w:p w14:paraId="29775B8B" w14:textId="4B9CD241" w:rsidR="0050158A" w:rsidRDefault="00C34109" w:rsidP="00B36C31">
      <w:pPr>
        <w:spacing w:after="0"/>
      </w:pPr>
      <w:r w:rsidRPr="00C23168">
        <w:t>Ms Holly Jones, Assistant Director of Population Health Policy and Analysis, Department of Health</w:t>
      </w:r>
    </w:p>
    <w:p w14:paraId="74E9E342" w14:textId="62FFAEB9" w:rsidR="00C34109" w:rsidRDefault="00C34109" w:rsidP="00B36C31">
      <w:r w:rsidRPr="00F231FF">
        <w:t xml:space="preserve">Ms </w:t>
      </w:r>
      <w:proofErr w:type="spellStart"/>
      <w:r w:rsidRPr="00C23168">
        <w:t>Kimily</w:t>
      </w:r>
      <w:proofErr w:type="spellEnd"/>
      <w:r w:rsidRPr="00C23168">
        <w:t xml:space="preserve"> Harrison, Senior Adviser of Health Systems Analysis, Department of Prime Minister and Cabinet</w:t>
      </w:r>
    </w:p>
    <w:p w14:paraId="093F396F" w14:textId="0A5AB1C2" w:rsidR="0050158A" w:rsidRPr="00334AB8" w:rsidRDefault="0050158A" w:rsidP="00B36C31">
      <w:r w:rsidRPr="00334AB8">
        <w:rPr>
          <w:b/>
        </w:rPr>
        <w:t>Secretariat</w:t>
      </w:r>
      <w:r w:rsidRPr="00334AB8">
        <w:br/>
        <w:t>Sarah Davies,</w:t>
      </w:r>
      <w:r w:rsidR="003223F3">
        <w:t xml:space="preserve"> Policy and Advocacy Officer</w:t>
      </w:r>
      <w:r w:rsidRPr="00334AB8">
        <w:t xml:space="preserve">, Vision 2020 Australia </w:t>
      </w:r>
    </w:p>
    <w:p w14:paraId="33625F77" w14:textId="77777777" w:rsidR="0050158A" w:rsidRDefault="0050158A" w:rsidP="00B36C31">
      <w:pPr>
        <w:pStyle w:val="Heading3"/>
        <w:rPr>
          <w:lang w:val="en-US"/>
        </w:rPr>
      </w:pPr>
      <w:bookmarkStart w:id="544" w:name="_Toc455472162"/>
      <w:bookmarkStart w:id="545" w:name="_Toc463361810"/>
      <w:r w:rsidRPr="00334AB8">
        <w:rPr>
          <w:lang w:val="en-US"/>
        </w:rPr>
        <w:t xml:space="preserve">National Aboriginal Community Controlled Health </w:t>
      </w:r>
      <w:proofErr w:type="spellStart"/>
      <w:r w:rsidRPr="00334AB8">
        <w:rPr>
          <w:lang w:val="en-US"/>
        </w:rPr>
        <w:t>Organisation</w:t>
      </w:r>
      <w:bookmarkEnd w:id="544"/>
      <w:bookmarkEnd w:id="545"/>
      <w:proofErr w:type="spellEnd"/>
      <w:r w:rsidRPr="00334AB8">
        <w:rPr>
          <w:lang w:val="en-US"/>
        </w:rPr>
        <w:t xml:space="preserve"> </w:t>
      </w:r>
    </w:p>
    <w:p w14:paraId="2D264915" w14:textId="77777777" w:rsidR="00C34109" w:rsidRPr="00932B66" w:rsidRDefault="00C34109" w:rsidP="00934B45">
      <w:r w:rsidRPr="00932B66">
        <w:t>Lisa Briggs</w:t>
      </w:r>
      <w:r>
        <w:br/>
        <w:t xml:space="preserve">Daniel </w:t>
      </w:r>
      <w:proofErr w:type="spellStart"/>
      <w:r>
        <w:t>Suggit</w:t>
      </w:r>
      <w:proofErr w:type="spellEnd"/>
      <w:r>
        <w:t xml:space="preserve"> </w:t>
      </w:r>
      <w:r>
        <w:br/>
      </w:r>
      <w:r w:rsidRPr="00932B66">
        <w:t xml:space="preserve">Jason Agostino </w:t>
      </w:r>
    </w:p>
    <w:p w14:paraId="70125D31" w14:textId="77777777" w:rsidR="0050158A" w:rsidRDefault="0050158A">
      <w:pPr>
        <w:rPr>
          <w:rFonts w:eastAsia="Times New Roman" w:cs="Times New Roman"/>
          <w:b/>
          <w:sz w:val="24"/>
          <w:szCs w:val="24"/>
          <w:lang w:val="en-US"/>
        </w:rPr>
      </w:pPr>
      <w:r>
        <w:rPr>
          <w:rFonts w:eastAsia="Times New Roman" w:cs="Times New Roman"/>
          <w:b/>
          <w:sz w:val="24"/>
          <w:szCs w:val="24"/>
          <w:lang w:val="en-US"/>
        </w:rPr>
        <w:br w:type="page"/>
      </w:r>
    </w:p>
    <w:p w14:paraId="30CE64ED" w14:textId="4D1C12C0" w:rsidR="00C34109" w:rsidRPr="004A5B93" w:rsidRDefault="00C34109" w:rsidP="00B36C31">
      <w:pPr>
        <w:pStyle w:val="Heading3"/>
        <w:rPr>
          <w:lang w:val="en-US"/>
        </w:rPr>
      </w:pPr>
      <w:bookmarkStart w:id="546" w:name="_Toc455472163"/>
      <w:bookmarkStart w:id="547" w:name="_Toc463361811"/>
      <w:proofErr w:type="spellStart"/>
      <w:r w:rsidRPr="004A5B93">
        <w:rPr>
          <w:lang w:val="en-US"/>
        </w:rPr>
        <w:lastRenderedPageBreak/>
        <w:t>Organisations</w:t>
      </w:r>
      <w:proofErr w:type="spellEnd"/>
      <w:r w:rsidRPr="004A5B93">
        <w:rPr>
          <w:lang w:val="en-US"/>
        </w:rPr>
        <w:t xml:space="preserve"> and individuals by state</w:t>
      </w:r>
      <w:bookmarkEnd w:id="546"/>
      <w:bookmarkEnd w:id="547"/>
    </w:p>
    <w:p w14:paraId="790297B5" w14:textId="77777777" w:rsidR="00C34109" w:rsidRDefault="00C34109" w:rsidP="00B36C31">
      <w:pPr>
        <w:pStyle w:val="Heading4"/>
        <w:rPr>
          <w:lang w:val="en-US"/>
        </w:rPr>
      </w:pPr>
      <w:r w:rsidRPr="003B7793">
        <w:rPr>
          <w:lang w:val="en-US"/>
        </w:rPr>
        <w:t>Victoria</w:t>
      </w:r>
    </w:p>
    <w:p w14:paraId="7383031F" w14:textId="77777777" w:rsidR="00C34109" w:rsidRPr="00B36C31" w:rsidRDefault="00C34109" w:rsidP="00B36C31">
      <w:pPr>
        <w:spacing w:after="0"/>
        <w:rPr>
          <w:b/>
        </w:rPr>
      </w:pPr>
      <w:r w:rsidRPr="00B36C31">
        <w:rPr>
          <w:b/>
        </w:rPr>
        <w:t>Ophthalmology consultants</w:t>
      </w:r>
    </w:p>
    <w:p w14:paraId="041BAC95" w14:textId="77777777" w:rsidR="00C34109" w:rsidRPr="00B36C31" w:rsidRDefault="00C34109" w:rsidP="00B36C31">
      <w:r w:rsidRPr="00B36C31">
        <w:t xml:space="preserve">Peter van </w:t>
      </w:r>
      <w:proofErr w:type="spellStart"/>
      <w:r w:rsidRPr="00B36C31">
        <w:t>Wijngaarden</w:t>
      </w:r>
      <w:proofErr w:type="spellEnd"/>
      <w:r w:rsidRPr="00B36C31">
        <w:t>, CERA</w:t>
      </w:r>
      <w:r w:rsidRPr="00B36C31">
        <w:br/>
        <w:t>Jennifer Fan Gaskin, Royal Victorian Eye and Ear Hospital (RVEEH)</w:t>
      </w:r>
      <w:r w:rsidRPr="00B36C31">
        <w:br/>
        <w:t xml:space="preserve">Brian </w:t>
      </w:r>
      <w:proofErr w:type="spellStart"/>
      <w:r w:rsidRPr="00B36C31">
        <w:t>Ang</w:t>
      </w:r>
      <w:proofErr w:type="spellEnd"/>
      <w:r w:rsidRPr="00B36C31">
        <w:t>, RVEEH</w:t>
      </w:r>
      <w:r w:rsidRPr="00B36C31">
        <w:br/>
        <w:t xml:space="preserve">Jonathan </w:t>
      </w:r>
      <w:proofErr w:type="spellStart"/>
      <w:r w:rsidRPr="00B36C31">
        <w:t>Crowston</w:t>
      </w:r>
      <w:proofErr w:type="spellEnd"/>
      <w:r w:rsidRPr="00B36C31">
        <w:t>, CERA; RVEEH</w:t>
      </w:r>
      <w:r w:rsidRPr="00B36C31">
        <w:br/>
      </w:r>
      <w:proofErr w:type="spellStart"/>
      <w:r w:rsidRPr="00B36C31">
        <w:t>Sukhpal</w:t>
      </w:r>
      <w:proofErr w:type="spellEnd"/>
      <w:r w:rsidRPr="00B36C31">
        <w:t xml:space="preserve"> Singh Sandhu, CERA</w:t>
      </w:r>
    </w:p>
    <w:p w14:paraId="34B88E65" w14:textId="77777777" w:rsidR="00C34109" w:rsidRPr="00B36C31" w:rsidRDefault="00C34109" w:rsidP="00B36C31">
      <w:pPr>
        <w:spacing w:after="0"/>
        <w:rPr>
          <w:b/>
        </w:rPr>
      </w:pPr>
      <w:r w:rsidRPr="00B36C31">
        <w:rPr>
          <w:b/>
        </w:rPr>
        <w:t>State-level or community representatives</w:t>
      </w:r>
    </w:p>
    <w:p w14:paraId="273B905C" w14:textId="77777777" w:rsidR="00C34109" w:rsidRPr="00B36C31" w:rsidRDefault="00C34109" w:rsidP="00B36C31">
      <w:pPr>
        <w:spacing w:after="0"/>
      </w:pPr>
      <w:r w:rsidRPr="00B36C31">
        <w:t xml:space="preserve">Susan Forrester, Victorian Aboriginal Community Controlled Health Organisation </w:t>
      </w:r>
    </w:p>
    <w:p w14:paraId="331DE0D4" w14:textId="77777777" w:rsidR="00C34109" w:rsidRPr="00B36C31" w:rsidRDefault="00C34109" w:rsidP="00B36C31">
      <w:pPr>
        <w:spacing w:after="0"/>
      </w:pPr>
      <w:r w:rsidRPr="00B36C31">
        <w:t>Mitchell D Anjou, School of Population and Global Health, University of Melbourne</w:t>
      </w:r>
    </w:p>
    <w:p w14:paraId="1C4702D4" w14:textId="77777777" w:rsidR="00C34109" w:rsidRPr="00B36C31" w:rsidRDefault="00C34109" w:rsidP="00B36C31">
      <w:pPr>
        <w:spacing w:after="0"/>
      </w:pPr>
      <w:r w:rsidRPr="00B36C31">
        <w:t xml:space="preserve">Michael </w:t>
      </w:r>
      <w:proofErr w:type="spellStart"/>
      <w:r w:rsidRPr="00B36C31">
        <w:t>Cutmore</w:t>
      </w:r>
      <w:proofErr w:type="spellEnd"/>
      <w:r w:rsidRPr="00B36C31">
        <w:t xml:space="preserve">, </w:t>
      </w:r>
      <w:proofErr w:type="spellStart"/>
      <w:r w:rsidRPr="00B36C31">
        <w:t>Mungabareena</w:t>
      </w:r>
      <w:proofErr w:type="spellEnd"/>
      <w:r w:rsidRPr="00B36C31">
        <w:t xml:space="preserve"> Aboriginal Corporation</w:t>
      </w:r>
    </w:p>
    <w:p w14:paraId="6B444260" w14:textId="77777777" w:rsidR="00C34109" w:rsidRPr="00B36C31" w:rsidRDefault="00C34109" w:rsidP="00B36C31">
      <w:pPr>
        <w:spacing w:after="0"/>
      </w:pPr>
      <w:r w:rsidRPr="00B36C31">
        <w:t>Andrew Gardiner, Dandenong &amp; District Aborigines Co-operative</w:t>
      </w:r>
    </w:p>
    <w:p w14:paraId="34B34207" w14:textId="77777777" w:rsidR="00C34109" w:rsidRPr="00B36C31" w:rsidRDefault="00C34109" w:rsidP="00B36C31">
      <w:pPr>
        <w:spacing w:after="0"/>
      </w:pPr>
      <w:proofErr w:type="spellStart"/>
      <w:r w:rsidRPr="00B36C31">
        <w:t>Karinda</w:t>
      </w:r>
      <w:proofErr w:type="spellEnd"/>
      <w:r w:rsidRPr="00B36C31">
        <w:t xml:space="preserve"> Ritchie, Dandenong &amp; District Aborigines Co-operative</w:t>
      </w:r>
    </w:p>
    <w:p w14:paraId="5BF8E8C6" w14:textId="18D350F6" w:rsidR="00C34109" w:rsidRPr="00B36C31" w:rsidRDefault="00C34109" w:rsidP="00B36C31">
      <w:r w:rsidRPr="00B36C31">
        <w:t xml:space="preserve">Kirsty Bell, Willum </w:t>
      </w:r>
      <w:proofErr w:type="spellStart"/>
      <w:r w:rsidRPr="00B36C31">
        <w:t>Warrain</w:t>
      </w:r>
      <w:proofErr w:type="spellEnd"/>
      <w:r w:rsidR="00B36C31" w:rsidRPr="00B36C31">
        <w:t xml:space="preserve"> Aboriginal Association</w:t>
      </w:r>
    </w:p>
    <w:p w14:paraId="7706D2C9" w14:textId="77777777" w:rsidR="00C34109" w:rsidRPr="00B36C31" w:rsidRDefault="00C34109" w:rsidP="00B36C31">
      <w:pPr>
        <w:spacing w:after="0"/>
        <w:rPr>
          <w:b/>
        </w:rPr>
      </w:pPr>
      <w:r w:rsidRPr="00B36C31">
        <w:rPr>
          <w:b/>
        </w:rPr>
        <w:t>Local Indigenous workers</w:t>
      </w:r>
    </w:p>
    <w:p w14:paraId="5BD16792" w14:textId="77777777" w:rsidR="00C34109" w:rsidRPr="00B36C31" w:rsidRDefault="00C34109" w:rsidP="00B36C31">
      <w:pPr>
        <w:spacing w:after="0"/>
      </w:pPr>
      <w:r w:rsidRPr="00B36C31">
        <w:t>Margaret Murray</w:t>
      </w:r>
    </w:p>
    <w:p w14:paraId="0B7F444D" w14:textId="77777777" w:rsidR="00C34109" w:rsidRPr="00B36C31" w:rsidRDefault="00C34109" w:rsidP="00B36C31">
      <w:pPr>
        <w:spacing w:after="0"/>
      </w:pPr>
      <w:proofErr w:type="spellStart"/>
      <w:r w:rsidRPr="00B36C31">
        <w:t>Tarni</w:t>
      </w:r>
      <w:proofErr w:type="spellEnd"/>
      <w:r w:rsidRPr="00B36C31">
        <w:t xml:space="preserve"> Cooper</w:t>
      </w:r>
    </w:p>
    <w:p w14:paraId="2C6C05E8" w14:textId="77777777" w:rsidR="00C34109" w:rsidRPr="00B36C31" w:rsidRDefault="00C34109" w:rsidP="00B36C31">
      <w:pPr>
        <w:spacing w:after="0"/>
      </w:pPr>
      <w:r w:rsidRPr="00B36C31">
        <w:t>Sharon Kilpatrick</w:t>
      </w:r>
    </w:p>
    <w:p w14:paraId="472B5725" w14:textId="77777777" w:rsidR="00C34109" w:rsidRPr="00B36C31" w:rsidRDefault="00C34109" w:rsidP="00B36C31">
      <w:pPr>
        <w:spacing w:after="0"/>
      </w:pPr>
      <w:r w:rsidRPr="00B36C31">
        <w:t xml:space="preserve">Trevor </w:t>
      </w:r>
      <w:proofErr w:type="spellStart"/>
      <w:r w:rsidRPr="00B36C31">
        <w:t>Mobourne</w:t>
      </w:r>
      <w:proofErr w:type="spellEnd"/>
    </w:p>
    <w:p w14:paraId="64BAF351" w14:textId="77777777" w:rsidR="00C34109" w:rsidRPr="00B36C31" w:rsidRDefault="00C34109" w:rsidP="00B36C31">
      <w:pPr>
        <w:spacing w:after="0"/>
      </w:pPr>
      <w:r w:rsidRPr="00B36C31">
        <w:t xml:space="preserve">Kylie Armstrong </w:t>
      </w:r>
    </w:p>
    <w:p w14:paraId="13FF5E53" w14:textId="1B70361F" w:rsidR="00C34109" w:rsidRPr="00B36C31" w:rsidRDefault="00C34109" w:rsidP="00B36C31">
      <w:pPr>
        <w:spacing w:after="0"/>
      </w:pPr>
      <w:r w:rsidRPr="00B36C31">
        <w:t>Belinda Armstrong</w:t>
      </w:r>
      <w:r w:rsidRPr="00B36C31">
        <w:br/>
        <w:t>Volunteers</w:t>
      </w:r>
    </w:p>
    <w:p w14:paraId="46D249ED" w14:textId="77777777" w:rsidR="00C34109" w:rsidRPr="00B36C31" w:rsidRDefault="00C34109" w:rsidP="00B36C31">
      <w:pPr>
        <w:spacing w:after="0"/>
      </w:pPr>
      <w:r w:rsidRPr="00B36C31">
        <w:t xml:space="preserve">Eleni </w:t>
      </w:r>
      <w:proofErr w:type="spellStart"/>
      <w:r w:rsidRPr="00B36C31">
        <w:t>Gilden</w:t>
      </w:r>
      <w:proofErr w:type="spellEnd"/>
    </w:p>
    <w:p w14:paraId="0C6AF6A5" w14:textId="77777777" w:rsidR="00C34109" w:rsidRPr="00B36C31" w:rsidRDefault="00C34109" w:rsidP="00B36C31">
      <w:pPr>
        <w:spacing w:after="0"/>
      </w:pPr>
      <w:r w:rsidRPr="00B36C31">
        <w:t xml:space="preserve">Chloe </w:t>
      </w:r>
      <w:proofErr w:type="spellStart"/>
      <w:r w:rsidRPr="00B36C31">
        <w:t>Gilden</w:t>
      </w:r>
      <w:proofErr w:type="spellEnd"/>
    </w:p>
    <w:p w14:paraId="7E84E0D8" w14:textId="77777777" w:rsidR="00C34109" w:rsidRPr="00B36C31" w:rsidRDefault="00C34109" w:rsidP="00B36C31">
      <w:pPr>
        <w:spacing w:after="0"/>
      </w:pPr>
      <w:proofErr w:type="spellStart"/>
      <w:r w:rsidRPr="00B36C31">
        <w:t>Ranelle</w:t>
      </w:r>
      <w:proofErr w:type="spellEnd"/>
      <w:r w:rsidRPr="00B36C31">
        <w:t xml:space="preserve"> </w:t>
      </w:r>
      <w:proofErr w:type="spellStart"/>
      <w:r w:rsidRPr="00B36C31">
        <w:t>Gilden</w:t>
      </w:r>
      <w:proofErr w:type="spellEnd"/>
    </w:p>
    <w:p w14:paraId="4AB2B48E" w14:textId="77777777" w:rsidR="00C34109" w:rsidRPr="00B36C31" w:rsidRDefault="00C34109" w:rsidP="00B36C31">
      <w:pPr>
        <w:spacing w:after="0"/>
      </w:pPr>
      <w:r w:rsidRPr="00B36C31">
        <w:t xml:space="preserve">Nathan </w:t>
      </w:r>
      <w:proofErr w:type="spellStart"/>
      <w:r w:rsidRPr="00B36C31">
        <w:t>Gilden</w:t>
      </w:r>
      <w:proofErr w:type="spellEnd"/>
    </w:p>
    <w:p w14:paraId="44C58F9E" w14:textId="77777777" w:rsidR="00C34109" w:rsidRPr="00B36C31" w:rsidRDefault="00C34109" w:rsidP="00B36C31">
      <w:pPr>
        <w:spacing w:after="0"/>
      </w:pPr>
      <w:proofErr w:type="spellStart"/>
      <w:r w:rsidRPr="00B36C31">
        <w:t>Eamonn</w:t>
      </w:r>
      <w:proofErr w:type="spellEnd"/>
      <w:r w:rsidRPr="00B36C31">
        <w:t xml:space="preserve"> </w:t>
      </w:r>
      <w:proofErr w:type="spellStart"/>
      <w:r w:rsidRPr="00B36C31">
        <w:t>Fahy</w:t>
      </w:r>
      <w:proofErr w:type="spellEnd"/>
    </w:p>
    <w:p w14:paraId="6A2366AE" w14:textId="118C48FC" w:rsidR="00C34109" w:rsidRPr="00B36C31" w:rsidRDefault="00B36C31" w:rsidP="00B36C31">
      <w:proofErr w:type="spellStart"/>
      <w:r w:rsidRPr="00B36C31">
        <w:t>Sobhee</w:t>
      </w:r>
      <w:proofErr w:type="spellEnd"/>
      <w:r w:rsidRPr="00B36C31">
        <w:t xml:space="preserve"> El Dirani</w:t>
      </w:r>
    </w:p>
    <w:p w14:paraId="6B270995" w14:textId="77777777" w:rsidR="00C34109" w:rsidRPr="003B7793" w:rsidRDefault="00C34109" w:rsidP="00B36C31">
      <w:pPr>
        <w:pStyle w:val="Heading4"/>
        <w:rPr>
          <w:lang w:val="en-US"/>
        </w:rPr>
      </w:pPr>
      <w:r w:rsidRPr="003B7793">
        <w:rPr>
          <w:lang w:val="en-US"/>
        </w:rPr>
        <w:t>South Australia</w:t>
      </w:r>
    </w:p>
    <w:p w14:paraId="53A79A4E" w14:textId="77777777" w:rsidR="00C34109" w:rsidRPr="00B36C31" w:rsidRDefault="00C34109" w:rsidP="00B36C31">
      <w:pPr>
        <w:spacing w:after="0"/>
        <w:rPr>
          <w:b/>
        </w:rPr>
      </w:pPr>
      <w:r w:rsidRPr="00B36C31">
        <w:rPr>
          <w:b/>
        </w:rPr>
        <w:t>State-level or community representatives</w:t>
      </w:r>
    </w:p>
    <w:p w14:paraId="5FD781DE" w14:textId="77777777" w:rsidR="00C34109" w:rsidRPr="00B36C31" w:rsidRDefault="00C34109" w:rsidP="00B36C31">
      <w:pPr>
        <w:spacing w:after="0"/>
      </w:pPr>
      <w:r w:rsidRPr="00B36C31">
        <w:t>Dr Rosie King, Aboriginal Health Council of South Australia</w:t>
      </w:r>
    </w:p>
    <w:p w14:paraId="699E1230" w14:textId="77777777" w:rsidR="00C34109" w:rsidRPr="00B36C31" w:rsidRDefault="00C34109" w:rsidP="00B36C31">
      <w:pPr>
        <w:spacing w:after="0"/>
      </w:pPr>
      <w:proofErr w:type="spellStart"/>
      <w:r w:rsidRPr="00B36C31">
        <w:t>Desley</w:t>
      </w:r>
      <w:proofErr w:type="spellEnd"/>
      <w:r w:rsidRPr="00B36C31">
        <w:t xml:space="preserve"> </w:t>
      </w:r>
      <w:proofErr w:type="spellStart"/>
      <w:r w:rsidRPr="00B36C31">
        <w:t>Culpin</w:t>
      </w:r>
      <w:proofErr w:type="spellEnd"/>
      <w:r w:rsidRPr="00B36C31">
        <w:t>, Aboriginal Health Council of South Australia</w:t>
      </w:r>
    </w:p>
    <w:p w14:paraId="702CB4E5" w14:textId="77777777" w:rsidR="00C34109" w:rsidRPr="00B36C31" w:rsidRDefault="00C34109" w:rsidP="00B36C31">
      <w:pPr>
        <w:spacing w:after="0"/>
      </w:pPr>
      <w:r w:rsidRPr="00B36C31">
        <w:t xml:space="preserve">Chris </w:t>
      </w:r>
      <w:proofErr w:type="spellStart"/>
      <w:r w:rsidRPr="00B36C31">
        <w:t>Rektsinis</w:t>
      </w:r>
      <w:proofErr w:type="spellEnd"/>
      <w:r w:rsidRPr="00B36C31">
        <w:t>, Aboriginal Health Council of South Australia</w:t>
      </w:r>
    </w:p>
    <w:p w14:paraId="7E249FE3" w14:textId="77777777" w:rsidR="00C34109" w:rsidRPr="00B36C31" w:rsidRDefault="00C34109" w:rsidP="00B36C31">
      <w:pPr>
        <w:spacing w:after="0"/>
      </w:pPr>
      <w:r w:rsidRPr="00B36C31">
        <w:t xml:space="preserve">Cindy </w:t>
      </w:r>
      <w:proofErr w:type="spellStart"/>
      <w:r w:rsidRPr="00B36C31">
        <w:t>Zbierski</w:t>
      </w:r>
      <w:proofErr w:type="spellEnd"/>
      <w:r w:rsidRPr="00B36C31">
        <w:t xml:space="preserve">, </w:t>
      </w:r>
      <w:proofErr w:type="spellStart"/>
      <w:r w:rsidRPr="00B36C31">
        <w:t>Nunyara</w:t>
      </w:r>
      <w:proofErr w:type="spellEnd"/>
      <w:r w:rsidRPr="00B36C31">
        <w:t xml:space="preserve"> Aboriginal Health Service </w:t>
      </w:r>
    </w:p>
    <w:p w14:paraId="5E16BA7A" w14:textId="77777777" w:rsidR="00C34109" w:rsidRPr="00B36C31" w:rsidRDefault="00C34109" w:rsidP="00B36C31">
      <w:pPr>
        <w:spacing w:after="0"/>
      </w:pPr>
      <w:r w:rsidRPr="00B36C31">
        <w:t>Theresa Francis, Southern Adelaide Local Health Network</w:t>
      </w:r>
    </w:p>
    <w:p w14:paraId="28FCD3A2" w14:textId="77777777" w:rsidR="00C34109" w:rsidRPr="00B36C31" w:rsidRDefault="00C34109" w:rsidP="00B36C31">
      <w:pPr>
        <w:spacing w:after="0"/>
      </w:pPr>
      <w:r w:rsidRPr="00B36C31">
        <w:t>Tracie Turnbull, City of Onkaparinga</w:t>
      </w:r>
    </w:p>
    <w:p w14:paraId="5FDA199B" w14:textId="3CC9AC69" w:rsidR="00934B45" w:rsidRDefault="00C34109" w:rsidP="00934B45">
      <w:pPr>
        <w:rPr>
          <w:b/>
        </w:rPr>
      </w:pPr>
      <w:r w:rsidRPr="00B36C31">
        <w:t xml:space="preserve">Christine </w:t>
      </w:r>
      <w:proofErr w:type="spellStart"/>
      <w:r w:rsidRPr="00B36C31">
        <w:t>Thyer</w:t>
      </w:r>
      <w:proofErr w:type="spellEnd"/>
      <w:r w:rsidRPr="00B36C31">
        <w:t xml:space="preserve">, </w:t>
      </w:r>
      <w:proofErr w:type="spellStart"/>
      <w:r w:rsidRPr="00B36C31">
        <w:t>Watto</w:t>
      </w:r>
      <w:proofErr w:type="spellEnd"/>
      <w:r w:rsidRPr="00B36C31">
        <w:t xml:space="preserve"> </w:t>
      </w:r>
      <w:proofErr w:type="spellStart"/>
      <w:r w:rsidRPr="00B36C31">
        <w:t>Purrunna</w:t>
      </w:r>
      <w:proofErr w:type="spellEnd"/>
      <w:r w:rsidRPr="00B36C31">
        <w:t xml:space="preserve"> Aboriginal Health Services</w:t>
      </w:r>
    </w:p>
    <w:p w14:paraId="385D0025" w14:textId="4D154518" w:rsidR="00C34109" w:rsidRPr="00B36C31" w:rsidRDefault="00C34109" w:rsidP="00934B45">
      <w:pPr>
        <w:spacing w:after="0"/>
        <w:rPr>
          <w:b/>
        </w:rPr>
      </w:pPr>
      <w:r w:rsidRPr="00B36C31">
        <w:rPr>
          <w:b/>
        </w:rPr>
        <w:t>Local Indigenous workers</w:t>
      </w:r>
    </w:p>
    <w:p w14:paraId="62DB5D90" w14:textId="77777777" w:rsidR="00C34109" w:rsidRPr="00B36C31" w:rsidRDefault="00C34109" w:rsidP="00B36C31">
      <w:pPr>
        <w:spacing w:after="0"/>
      </w:pPr>
      <w:r w:rsidRPr="00B36C31">
        <w:t xml:space="preserve">Geraldine McNamara </w:t>
      </w:r>
    </w:p>
    <w:p w14:paraId="14A13A27" w14:textId="77777777" w:rsidR="00C34109" w:rsidRPr="00B36C31" w:rsidRDefault="00C34109" w:rsidP="00B36C31">
      <w:pPr>
        <w:spacing w:after="0"/>
      </w:pPr>
      <w:r w:rsidRPr="00B36C31">
        <w:t>Rebecca McNamara</w:t>
      </w:r>
    </w:p>
    <w:p w14:paraId="08409FAC" w14:textId="77777777" w:rsidR="00C34109" w:rsidRPr="00B36C31" w:rsidRDefault="00C34109" w:rsidP="00B36C31">
      <w:pPr>
        <w:spacing w:after="0"/>
      </w:pPr>
      <w:proofErr w:type="spellStart"/>
      <w:r w:rsidRPr="00B36C31">
        <w:t>Lekesha</w:t>
      </w:r>
      <w:proofErr w:type="spellEnd"/>
      <w:r w:rsidRPr="00B36C31">
        <w:t xml:space="preserve"> </w:t>
      </w:r>
      <w:proofErr w:type="spellStart"/>
      <w:r w:rsidRPr="00B36C31">
        <w:t>Keelan</w:t>
      </w:r>
      <w:proofErr w:type="spellEnd"/>
    </w:p>
    <w:p w14:paraId="323A311F" w14:textId="08CBB4B2" w:rsidR="00C34109" w:rsidRPr="00B36C31" w:rsidRDefault="00C34109" w:rsidP="00934B45">
      <w:r w:rsidRPr="00B36C31">
        <w:t xml:space="preserve">Danny </w:t>
      </w:r>
      <w:proofErr w:type="spellStart"/>
      <w:r w:rsidRPr="00B36C31">
        <w:t>Sevallos</w:t>
      </w:r>
      <w:proofErr w:type="spellEnd"/>
    </w:p>
    <w:p w14:paraId="5FBD78DD" w14:textId="77777777" w:rsidR="00934B45" w:rsidRDefault="00934B45">
      <w:pPr>
        <w:rPr>
          <w:b/>
        </w:rPr>
      </w:pPr>
      <w:r>
        <w:rPr>
          <w:b/>
        </w:rPr>
        <w:br w:type="page"/>
      </w:r>
    </w:p>
    <w:p w14:paraId="7D7B4F78" w14:textId="2CDAC4D2" w:rsidR="00C34109" w:rsidRPr="00934B45" w:rsidRDefault="00C34109" w:rsidP="00B36C31">
      <w:pPr>
        <w:spacing w:after="0"/>
        <w:rPr>
          <w:b/>
        </w:rPr>
      </w:pPr>
      <w:r w:rsidRPr="00934B45">
        <w:rPr>
          <w:b/>
        </w:rPr>
        <w:lastRenderedPageBreak/>
        <w:t>Volunteers</w:t>
      </w:r>
    </w:p>
    <w:p w14:paraId="7EA4AD4B" w14:textId="77777777" w:rsidR="00C34109" w:rsidRPr="00B36C31" w:rsidRDefault="00C34109" w:rsidP="00B36C31">
      <w:pPr>
        <w:spacing w:after="0"/>
      </w:pPr>
      <w:r w:rsidRPr="00B36C31">
        <w:t xml:space="preserve">Jenny Slade </w:t>
      </w:r>
    </w:p>
    <w:p w14:paraId="0E991C72" w14:textId="77777777" w:rsidR="00C34109" w:rsidRPr="00B36C31" w:rsidRDefault="00C34109" w:rsidP="00B36C31">
      <w:pPr>
        <w:spacing w:after="0"/>
      </w:pPr>
      <w:r w:rsidRPr="00B36C31">
        <w:t xml:space="preserve">Annette </w:t>
      </w:r>
      <w:proofErr w:type="spellStart"/>
      <w:r w:rsidRPr="00B36C31">
        <w:t>Giaretto</w:t>
      </w:r>
      <w:proofErr w:type="spellEnd"/>
    </w:p>
    <w:p w14:paraId="22E5012E" w14:textId="77777777" w:rsidR="00C34109" w:rsidRPr="00B36C31" w:rsidRDefault="00C34109" w:rsidP="00B36C31">
      <w:pPr>
        <w:spacing w:after="0"/>
      </w:pPr>
      <w:r w:rsidRPr="00B36C31">
        <w:t xml:space="preserve">Lisa </w:t>
      </w:r>
      <w:proofErr w:type="spellStart"/>
      <w:r w:rsidRPr="00B36C31">
        <w:t>Pigliafiori</w:t>
      </w:r>
      <w:proofErr w:type="spellEnd"/>
    </w:p>
    <w:p w14:paraId="466B0B4A" w14:textId="77777777" w:rsidR="00C34109" w:rsidRPr="00B36C31" w:rsidRDefault="00C34109" w:rsidP="00B36C31">
      <w:pPr>
        <w:spacing w:after="0"/>
      </w:pPr>
      <w:r w:rsidRPr="00B36C31">
        <w:t xml:space="preserve">Harley </w:t>
      </w:r>
      <w:proofErr w:type="spellStart"/>
      <w:r w:rsidRPr="00B36C31">
        <w:t>Dutschke</w:t>
      </w:r>
      <w:proofErr w:type="spellEnd"/>
    </w:p>
    <w:p w14:paraId="139CFDF6" w14:textId="551E1C55" w:rsidR="00C34109" w:rsidRPr="003B7793" w:rsidRDefault="00C34109" w:rsidP="00B36C31">
      <w:pPr>
        <w:rPr>
          <w:lang w:val="en-US"/>
        </w:rPr>
      </w:pPr>
      <w:r w:rsidRPr="00B36C31">
        <w:t xml:space="preserve">Candice </w:t>
      </w:r>
      <w:proofErr w:type="spellStart"/>
      <w:r w:rsidR="00B36C31" w:rsidRPr="00B36C31">
        <w:t>Riccio</w:t>
      </w:r>
      <w:proofErr w:type="spellEnd"/>
    </w:p>
    <w:p w14:paraId="08C78550" w14:textId="77777777" w:rsidR="00C34109" w:rsidRPr="003B7793" w:rsidRDefault="00C34109" w:rsidP="00B36C31">
      <w:pPr>
        <w:pStyle w:val="Heading4"/>
        <w:rPr>
          <w:lang w:val="en-US"/>
        </w:rPr>
      </w:pPr>
      <w:r w:rsidRPr="003B7793">
        <w:rPr>
          <w:lang w:val="en-US"/>
        </w:rPr>
        <w:t>Northern Territory</w:t>
      </w:r>
    </w:p>
    <w:p w14:paraId="6951F15A" w14:textId="77777777" w:rsidR="00C34109" w:rsidRPr="00B36C31" w:rsidRDefault="00C34109" w:rsidP="00B36C31">
      <w:pPr>
        <w:spacing w:after="0"/>
        <w:rPr>
          <w:b/>
        </w:rPr>
      </w:pPr>
      <w:r w:rsidRPr="00B36C31">
        <w:rPr>
          <w:b/>
        </w:rPr>
        <w:t>State-level or community representatives</w:t>
      </w:r>
    </w:p>
    <w:p w14:paraId="07A4F8BE" w14:textId="77777777" w:rsidR="00C34109" w:rsidRPr="00B36C31" w:rsidRDefault="00C34109" w:rsidP="00B36C31">
      <w:pPr>
        <w:spacing w:after="0"/>
      </w:pPr>
      <w:r w:rsidRPr="00B36C31">
        <w:t>John Paterson, Aboriginal Medical Services Alliance Northern Territory</w:t>
      </w:r>
    </w:p>
    <w:p w14:paraId="5EE74BD7" w14:textId="77777777" w:rsidR="00C34109" w:rsidRPr="00B36C31" w:rsidRDefault="00C34109" w:rsidP="00B36C31">
      <w:pPr>
        <w:spacing w:after="0"/>
      </w:pPr>
      <w:r w:rsidRPr="00B36C31">
        <w:t>Liz Moore, Aboriginal Medical Services Alliance Northern Territory</w:t>
      </w:r>
    </w:p>
    <w:p w14:paraId="6A55677F" w14:textId="77777777" w:rsidR="00C34109" w:rsidRPr="00B36C31" w:rsidRDefault="00C34109" w:rsidP="00B36C31">
      <w:r w:rsidRPr="00B36C31">
        <w:t xml:space="preserve">Janelle </w:t>
      </w:r>
      <w:proofErr w:type="spellStart"/>
      <w:r w:rsidRPr="00B36C31">
        <w:t>Scholz</w:t>
      </w:r>
      <w:proofErr w:type="spellEnd"/>
      <w:r w:rsidRPr="00B36C31">
        <w:t>, Bagot clinic</w:t>
      </w:r>
    </w:p>
    <w:p w14:paraId="16EC45F9" w14:textId="77777777" w:rsidR="00C34109" w:rsidRPr="00B36C31" w:rsidRDefault="00C34109" w:rsidP="00B36C31">
      <w:pPr>
        <w:spacing w:after="0"/>
        <w:rPr>
          <w:b/>
        </w:rPr>
      </w:pPr>
      <w:r w:rsidRPr="00B36C31">
        <w:rPr>
          <w:b/>
        </w:rPr>
        <w:t>Local Indigenous worker</w:t>
      </w:r>
    </w:p>
    <w:p w14:paraId="01452D5D" w14:textId="77777777" w:rsidR="00C34109" w:rsidRPr="00B36C31" w:rsidRDefault="00C34109" w:rsidP="00B36C31">
      <w:r w:rsidRPr="00B36C31">
        <w:t>Nadia Clements</w:t>
      </w:r>
    </w:p>
    <w:p w14:paraId="0C8247E3" w14:textId="77777777" w:rsidR="00C34109" w:rsidRPr="00B36C31" w:rsidRDefault="00C34109" w:rsidP="00B36C31">
      <w:pPr>
        <w:spacing w:after="0"/>
        <w:rPr>
          <w:b/>
        </w:rPr>
      </w:pPr>
      <w:r w:rsidRPr="00B36C31">
        <w:rPr>
          <w:b/>
        </w:rPr>
        <w:t>Volunteer</w:t>
      </w:r>
    </w:p>
    <w:p w14:paraId="65109D53" w14:textId="2121F510" w:rsidR="00C34109" w:rsidRPr="00B36C31" w:rsidRDefault="00C34109" w:rsidP="00B36C31">
      <w:r w:rsidRPr="00B36C31">
        <w:t xml:space="preserve">Shaun Tatipata </w:t>
      </w:r>
    </w:p>
    <w:p w14:paraId="49705730" w14:textId="77777777" w:rsidR="00C34109" w:rsidRPr="003B7793" w:rsidRDefault="00C34109" w:rsidP="00B36C31">
      <w:pPr>
        <w:pStyle w:val="Heading4"/>
        <w:rPr>
          <w:lang w:val="en-US"/>
        </w:rPr>
      </w:pPr>
      <w:r w:rsidRPr="003B7793">
        <w:rPr>
          <w:lang w:val="en-US"/>
        </w:rPr>
        <w:t>New South Wales</w:t>
      </w:r>
    </w:p>
    <w:p w14:paraId="75CDA4B3" w14:textId="77777777" w:rsidR="00C34109" w:rsidRPr="00B36C31" w:rsidRDefault="00C34109" w:rsidP="00B36C31">
      <w:pPr>
        <w:spacing w:after="0"/>
        <w:rPr>
          <w:b/>
        </w:rPr>
      </w:pPr>
      <w:r w:rsidRPr="00B36C31">
        <w:rPr>
          <w:b/>
        </w:rPr>
        <w:t>State-level or community representatives</w:t>
      </w:r>
    </w:p>
    <w:p w14:paraId="6D34662E" w14:textId="77777777" w:rsidR="00C34109" w:rsidRPr="00B36C31" w:rsidRDefault="00C34109" w:rsidP="00B36C31">
      <w:pPr>
        <w:spacing w:after="0"/>
      </w:pPr>
      <w:proofErr w:type="spellStart"/>
      <w:r w:rsidRPr="00B36C31">
        <w:t>Colina</w:t>
      </w:r>
      <w:proofErr w:type="spellEnd"/>
      <w:r w:rsidRPr="00B36C31">
        <w:t xml:space="preserve"> Waddell, Brien Holden Vision Institute</w:t>
      </w:r>
    </w:p>
    <w:p w14:paraId="0E40D5FF" w14:textId="77777777" w:rsidR="00C34109" w:rsidRPr="00B36C31" w:rsidRDefault="00C34109" w:rsidP="00B36C31">
      <w:pPr>
        <w:spacing w:after="0"/>
      </w:pPr>
      <w:r w:rsidRPr="00B36C31">
        <w:t xml:space="preserve">Wendy </w:t>
      </w:r>
      <w:proofErr w:type="spellStart"/>
      <w:r w:rsidRPr="00B36C31">
        <w:t>Hermeston</w:t>
      </w:r>
      <w:proofErr w:type="spellEnd"/>
      <w:r w:rsidRPr="00B36C31">
        <w:t>, Aboriginal Health and Medical Research Council of New South Wales</w:t>
      </w:r>
    </w:p>
    <w:p w14:paraId="685E3EAC" w14:textId="77777777" w:rsidR="00C34109" w:rsidRPr="00B36C31" w:rsidRDefault="00C34109" w:rsidP="00B36C31">
      <w:pPr>
        <w:spacing w:after="0"/>
      </w:pPr>
      <w:r w:rsidRPr="00B36C31">
        <w:t xml:space="preserve">Melinda Bell, </w:t>
      </w:r>
      <w:proofErr w:type="spellStart"/>
      <w:r w:rsidRPr="00B36C31">
        <w:t>Tharawal</w:t>
      </w:r>
      <w:proofErr w:type="spellEnd"/>
      <w:r w:rsidRPr="00B36C31">
        <w:t xml:space="preserve"> Aboriginal Corporation</w:t>
      </w:r>
    </w:p>
    <w:p w14:paraId="02973EAE" w14:textId="77777777" w:rsidR="00C34109" w:rsidRPr="00B36C31" w:rsidRDefault="00C34109" w:rsidP="00B36C31">
      <w:pPr>
        <w:spacing w:after="0"/>
      </w:pPr>
      <w:r w:rsidRPr="00B36C31">
        <w:t xml:space="preserve">Tallulah Lett, </w:t>
      </w:r>
      <w:proofErr w:type="spellStart"/>
      <w:r w:rsidRPr="00B36C31">
        <w:t>Tharawal</w:t>
      </w:r>
      <w:proofErr w:type="spellEnd"/>
      <w:r w:rsidRPr="00B36C31">
        <w:t xml:space="preserve"> Aboriginal Corporation</w:t>
      </w:r>
    </w:p>
    <w:p w14:paraId="7F4C45CA" w14:textId="77777777" w:rsidR="00C34109" w:rsidRPr="00B36C31" w:rsidRDefault="00C34109" w:rsidP="00B36C31">
      <w:pPr>
        <w:spacing w:after="0"/>
      </w:pPr>
      <w:r w:rsidRPr="00B36C31">
        <w:t>Nathan Jones, South Western Sydney Local Health District</w:t>
      </w:r>
    </w:p>
    <w:p w14:paraId="2C1E5983" w14:textId="77777777" w:rsidR="00C34109" w:rsidRPr="00B36C31" w:rsidRDefault="00C34109" w:rsidP="00B36C31">
      <w:pPr>
        <w:spacing w:after="0"/>
      </w:pPr>
      <w:r w:rsidRPr="00B36C31">
        <w:t xml:space="preserve">Leslie Jenkins, </w:t>
      </w:r>
      <w:proofErr w:type="spellStart"/>
      <w:r w:rsidRPr="00B36C31">
        <w:t>Budyari</w:t>
      </w:r>
      <w:proofErr w:type="spellEnd"/>
      <w:r w:rsidRPr="00B36C31">
        <w:t xml:space="preserve"> Community Health Centre</w:t>
      </w:r>
    </w:p>
    <w:p w14:paraId="235CBC33" w14:textId="77777777" w:rsidR="00C34109" w:rsidRPr="00B36C31" w:rsidRDefault="00C34109" w:rsidP="00B36C31">
      <w:pPr>
        <w:spacing w:after="0"/>
      </w:pPr>
      <w:r w:rsidRPr="00B36C31">
        <w:t>Aaron Day, Goulburn Community Health Centre</w:t>
      </w:r>
    </w:p>
    <w:p w14:paraId="37ACC08D" w14:textId="77777777" w:rsidR="00C34109" w:rsidRPr="00B36C31" w:rsidRDefault="00C34109" w:rsidP="00B36C31">
      <w:pPr>
        <w:spacing w:after="0"/>
      </w:pPr>
      <w:r w:rsidRPr="00B36C31">
        <w:t>Simon Sadler, Grand Pacific Health</w:t>
      </w:r>
    </w:p>
    <w:p w14:paraId="7963BAC2" w14:textId="77777777" w:rsidR="00C34109" w:rsidRPr="00B36C31" w:rsidRDefault="00C34109" w:rsidP="00B36C31">
      <w:pPr>
        <w:spacing w:after="0"/>
      </w:pPr>
      <w:r w:rsidRPr="00B36C31">
        <w:t xml:space="preserve">Jade Hansen, </w:t>
      </w:r>
      <w:proofErr w:type="spellStart"/>
      <w:r w:rsidRPr="00B36C31">
        <w:t>Katungal</w:t>
      </w:r>
      <w:proofErr w:type="spellEnd"/>
      <w:r w:rsidRPr="00B36C31">
        <w:t xml:space="preserve"> Aboriginal Corporation Community &amp; Medical Services </w:t>
      </w:r>
    </w:p>
    <w:p w14:paraId="0200A701" w14:textId="77777777" w:rsidR="00C34109" w:rsidRPr="00B36C31" w:rsidRDefault="00C34109" w:rsidP="00B36C31">
      <w:pPr>
        <w:spacing w:after="0"/>
      </w:pPr>
      <w:r w:rsidRPr="00B36C31">
        <w:t xml:space="preserve">Donna Wade, </w:t>
      </w:r>
      <w:proofErr w:type="spellStart"/>
      <w:r w:rsidRPr="00B36C31">
        <w:t>Katungal</w:t>
      </w:r>
      <w:proofErr w:type="spellEnd"/>
      <w:r w:rsidRPr="00B36C31">
        <w:t xml:space="preserve"> Aboriginal Corporation Community &amp; Medical Services</w:t>
      </w:r>
    </w:p>
    <w:p w14:paraId="6E139505" w14:textId="77777777" w:rsidR="00C34109" w:rsidRPr="00B36C31" w:rsidRDefault="00C34109" w:rsidP="00B36C31">
      <w:pPr>
        <w:spacing w:after="0"/>
      </w:pPr>
      <w:r w:rsidRPr="00B36C31">
        <w:t xml:space="preserve">Sharleen Dodd, </w:t>
      </w:r>
      <w:proofErr w:type="spellStart"/>
      <w:r w:rsidRPr="00B36C31">
        <w:t>Armajun</w:t>
      </w:r>
      <w:proofErr w:type="spellEnd"/>
      <w:r w:rsidRPr="00B36C31">
        <w:t xml:space="preserve"> Aboriginal Health Service</w:t>
      </w:r>
    </w:p>
    <w:p w14:paraId="0048E1D9" w14:textId="77777777" w:rsidR="00C34109" w:rsidRPr="00B36C31" w:rsidRDefault="00C34109" w:rsidP="00B36C31">
      <w:pPr>
        <w:spacing w:after="0"/>
      </w:pPr>
      <w:r w:rsidRPr="00B36C31">
        <w:t>Athol Lester, Aunty Jean's Aboriginal Chronic Care Program</w:t>
      </w:r>
    </w:p>
    <w:p w14:paraId="2DC02E11" w14:textId="77777777" w:rsidR="00B36C31" w:rsidRDefault="00C34109" w:rsidP="00B36C31">
      <w:r w:rsidRPr="00B36C31">
        <w:t>Joseph Stewart, Eden Community Health Centre</w:t>
      </w:r>
    </w:p>
    <w:p w14:paraId="1964CFC5" w14:textId="40B40370" w:rsidR="00C34109" w:rsidRPr="00B36C31" w:rsidRDefault="00C34109" w:rsidP="00B36C31">
      <w:pPr>
        <w:spacing w:after="0"/>
        <w:rPr>
          <w:b/>
        </w:rPr>
      </w:pPr>
      <w:r w:rsidRPr="00B36C31">
        <w:rPr>
          <w:b/>
        </w:rPr>
        <w:t>Local Indigenous workers</w:t>
      </w:r>
    </w:p>
    <w:p w14:paraId="4B836FA1" w14:textId="77777777" w:rsidR="00C34109" w:rsidRPr="00B36C31" w:rsidRDefault="00C34109" w:rsidP="00B36C31">
      <w:pPr>
        <w:spacing w:after="0"/>
      </w:pPr>
      <w:r w:rsidRPr="00B36C31">
        <w:t>Bruce Porter</w:t>
      </w:r>
    </w:p>
    <w:p w14:paraId="0C5E517D" w14:textId="77777777" w:rsidR="00C34109" w:rsidRPr="00B36C31" w:rsidRDefault="00C34109" w:rsidP="00B36C31">
      <w:pPr>
        <w:spacing w:after="0"/>
      </w:pPr>
      <w:r w:rsidRPr="00B36C31">
        <w:t>Judith Munro</w:t>
      </w:r>
    </w:p>
    <w:p w14:paraId="1968EA0D" w14:textId="77777777" w:rsidR="00C34109" w:rsidRPr="00B36C31" w:rsidRDefault="00C34109" w:rsidP="00B36C31">
      <w:pPr>
        <w:spacing w:after="0"/>
      </w:pPr>
      <w:r w:rsidRPr="00B36C31">
        <w:t>Vicki Devries</w:t>
      </w:r>
    </w:p>
    <w:p w14:paraId="68E7ACB1" w14:textId="77777777" w:rsidR="00C34109" w:rsidRPr="00B36C31" w:rsidRDefault="00C34109" w:rsidP="00B36C31">
      <w:pPr>
        <w:spacing w:after="0"/>
      </w:pPr>
      <w:proofErr w:type="spellStart"/>
      <w:r w:rsidRPr="00B36C31">
        <w:t>Teigan</w:t>
      </w:r>
      <w:proofErr w:type="spellEnd"/>
      <w:r w:rsidRPr="00B36C31">
        <w:t xml:space="preserve"> Aldridge</w:t>
      </w:r>
    </w:p>
    <w:p w14:paraId="1AD8F671" w14:textId="77777777" w:rsidR="00C34109" w:rsidRPr="00B36C31" w:rsidRDefault="00C34109" w:rsidP="00B36C31">
      <w:pPr>
        <w:spacing w:after="0"/>
      </w:pPr>
      <w:r w:rsidRPr="00B36C31">
        <w:t>Latoya Thomas</w:t>
      </w:r>
    </w:p>
    <w:p w14:paraId="1073155C" w14:textId="77777777" w:rsidR="00C34109" w:rsidRPr="00B36C31" w:rsidRDefault="00C34109" w:rsidP="00B36C31">
      <w:pPr>
        <w:spacing w:after="0"/>
      </w:pPr>
      <w:r w:rsidRPr="00B36C31">
        <w:t>Kelvin Brown</w:t>
      </w:r>
    </w:p>
    <w:p w14:paraId="2A0728C4" w14:textId="77777777" w:rsidR="00C34109" w:rsidRPr="00B36C31" w:rsidRDefault="00C34109" w:rsidP="00B36C31">
      <w:pPr>
        <w:spacing w:after="0"/>
      </w:pPr>
      <w:r w:rsidRPr="00B36C31">
        <w:t>Brian Donnelly</w:t>
      </w:r>
    </w:p>
    <w:p w14:paraId="6FB39F79" w14:textId="77777777" w:rsidR="00C34109" w:rsidRPr="00B36C31" w:rsidRDefault="00C34109" w:rsidP="00B36C31">
      <w:pPr>
        <w:spacing w:after="0"/>
      </w:pPr>
      <w:r w:rsidRPr="00B36C31">
        <w:t xml:space="preserve">Bridgett </w:t>
      </w:r>
      <w:proofErr w:type="spellStart"/>
      <w:r w:rsidRPr="00B36C31">
        <w:t>Jerard</w:t>
      </w:r>
      <w:proofErr w:type="spellEnd"/>
    </w:p>
    <w:p w14:paraId="58F9CE9B" w14:textId="77777777" w:rsidR="00C34109" w:rsidRPr="00B36C31" w:rsidRDefault="00C34109" w:rsidP="00B36C31">
      <w:pPr>
        <w:spacing w:after="0"/>
      </w:pPr>
      <w:r w:rsidRPr="00B36C31">
        <w:t xml:space="preserve">Malcolm </w:t>
      </w:r>
      <w:proofErr w:type="spellStart"/>
      <w:r w:rsidRPr="00B36C31">
        <w:t>Timbery</w:t>
      </w:r>
      <w:proofErr w:type="spellEnd"/>
    </w:p>
    <w:p w14:paraId="6F928CFD" w14:textId="2639366E" w:rsidR="00B36C31" w:rsidRPr="00B36C31" w:rsidRDefault="00C34109" w:rsidP="00B36C31">
      <w:r w:rsidRPr="00B36C31">
        <w:t xml:space="preserve">Pat </w:t>
      </w:r>
      <w:proofErr w:type="spellStart"/>
      <w:r w:rsidRPr="00B36C31">
        <w:t>Seymore</w:t>
      </w:r>
      <w:proofErr w:type="spellEnd"/>
    </w:p>
    <w:p w14:paraId="6ECC9C2A" w14:textId="77777777" w:rsidR="00B36C31" w:rsidRDefault="00B36C31">
      <w:pPr>
        <w:rPr>
          <w:rFonts w:ascii="Calibri" w:eastAsiaTheme="majorEastAsia" w:hAnsi="Calibri" w:cstheme="majorBidi"/>
          <w:b/>
          <w:bCs/>
          <w:iCs/>
          <w:sz w:val="24"/>
          <w:szCs w:val="20"/>
          <w:lang w:eastAsia="en-AU"/>
        </w:rPr>
      </w:pPr>
      <w:r>
        <w:br w:type="page"/>
      </w:r>
    </w:p>
    <w:p w14:paraId="4E0AFDB7" w14:textId="7B75BC7A" w:rsidR="00C34109" w:rsidRPr="00B36C31" w:rsidRDefault="00C34109" w:rsidP="00B36C31">
      <w:pPr>
        <w:pStyle w:val="Heading4"/>
      </w:pPr>
      <w:r w:rsidRPr="00B36C31">
        <w:lastRenderedPageBreak/>
        <w:t>Queensland</w:t>
      </w:r>
    </w:p>
    <w:p w14:paraId="16B44428" w14:textId="77777777" w:rsidR="00C34109" w:rsidRPr="00B36C31" w:rsidRDefault="00C34109" w:rsidP="00B36C31">
      <w:pPr>
        <w:spacing w:after="0"/>
        <w:rPr>
          <w:b/>
        </w:rPr>
      </w:pPr>
      <w:r w:rsidRPr="00B36C31">
        <w:rPr>
          <w:b/>
        </w:rPr>
        <w:t>State-level or community representatives</w:t>
      </w:r>
    </w:p>
    <w:p w14:paraId="1CA76184" w14:textId="77777777" w:rsidR="00C34109" w:rsidRPr="00B36C31" w:rsidRDefault="00C34109" w:rsidP="00B36C31">
      <w:pPr>
        <w:spacing w:after="0"/>
      </w:pPr>
      <w:r w:rsidRPr="00B36C31">
        <w:t xml:space="preserve">Dr </w:t>
      </w:r>
      <w:proofErr w:type="spellStart"/>
      <w:r w:rsidRPr="00B36C31">
        <w:t>Julieanne</w:t>
      </w:r>
      <w:proofErr w:type="spellEnd"/>
      <w:r w:rsidRPr="00B36C31">
        <w:t xml:space="preserve"> Graham, Queensland Aboriginal and Islander Health Council</w:t>
      </w:r>
    </w:p>
    <w:p w14:paraId="5C54B428" w14:textId="77777777" w:rsidR="00C34109" w:rsidRPr="00B36C31" w:rsidRDefault="00C34109" w:rsidP="00B36C31">
      <w:pPr>
        <w:spacing w:after="0"/>
      </w:pPr>
      <w:r w:rsidRPr="00B36C31">
        <w:t>Mark Mitchell, Queensland Aboriginal and Islander Health Council</w:t>
      </w:r>
    </w:p>
    <w:p w14:paraId="38904D01" w14:textId="77777777" w:rsidR="00C34109" w:rsidRPr="00B36C31" w:rsidRDefault="00C34109" w:rsidP="00B36C31">
      <w:pPr>
        <w:spacing w:after="0"/>
      </w:pPr>
      <w:r w:rsidRPr="00B36C31">
        <w:t>Dr Carmel Nelson, Institute for Urban Indigenous Health</w:t>
      </w:r>
    </w:p>
    <w:p w14:paraId="12E6FD7A" w14:textId="77777777" w:rsidR="00C34109" w:rsidRPr="00B36C31" w:rsidRDefault="00C34109" w:rsidP="00B36C31">
      <w:pPr>
        <w:spacing w:after="0"/>
      </w:pPr>
      <w:r w:rsidRPr="00B36C31">
        <w:t>Lisa Penrose, Institute for Urban Indigenous Health</w:t>
      </w:r>
    </w:p>
    <w:p w14:paraId="4296EA31" w14:textId="77777777" w:rsidR="00C34109" w:rsidRPr="00B36C31" w:rsidRDefault="00C34109" w:rsidP="00B36C31">
      <w:pPr>
        <w:spacing w:after="0"/>
      </w:pPr>
      <w:r w:rsidRPr="00B36C31">
        <w:t>Renee Blackman, Institute for Urban Indigenous Health</w:t>
      </w:r>
    </w:p>
    <w:p w14:paraId="32A32E79" w14:textId="77777777" w:rsidR="00C34109" w:rsidRPr="00B36C31" w:rsidRDefault="00C34109" w:rsidP="00B36C31">
      <w:pPr>
        <w:spacing w:after="0"/>
      </w:pPr>
      <w:r w:rsidRPr="00B36C31">
        <w:t>Colleen Voss, Institute for Urban Indigenous Health</w:t>
      </w:r>
    </w:p>
    <w:p w14:paraId="393A952D" w14:textId="77777777" w:rsidR="00C34109" w:rsidRPr="00B36C31" w:rsidRDefault="00C34109" w:rsidP="00B36C31">
      <w:pPr>
        <w:spacing w:after="0"/>
      </w:pPr>
      <w:r w:rsidRPr="00B36C31">
        <w:t xml:space="preserve">Julie </w:t>
      </w:r>
      <w:proofErr w:type="spellStart"/>
      <w:r w:rsidRPr="00B36C31">
        <w:t>MacKenzie</w:t>
      </w:r>
      <w:proofErr w:type="spellEnd"/>
      <w:r w:rsidRPr="00B36C31">
        <w:t xml:space="preserve">, </w:t>
      </w:r>
      <w:proofErr w:type="spellStart"/>
      <w:r w:rsidRPr="00B36C31">
        <w:t>Kambu</w:t>
      </w:r>
      <w:proofErr w:type="spellEnd"/>
      <w:r w:rsidRPr="00B36C31">
        <w:t xml:space="preserve"> Aboriginal and Torres Strait Islander Corporation</w:t>
      </w:r>
    </w:p>
    <w:p w14:paraId="1779A230" w14:textId="77777777" w:rsidR="00C34109" w:rsidRPr="00B36C31" w:rsidRDefault="00C34109" w:rsidP="00B36C31">
      <w:pPr>
        <w:spacing w:after="0"/>
      </w:pPr>
      <w:r w:rsidRPr="00B36C31">
        <w:t xml:space="preserve">Scott Hayden, </w:t>
      </w:r>
      <w:proofErr w:type="spellStart"/>
      <w:r w:rsidRPr="00B36C31">
        <w:t>Kambu</w:t>
      </w:r>
      <w:proofErr w:type="spellEnd"/>
      <w:r w:rsidRPr="00B36C31">
        <w:t xml:space="preserve"> Aboriginal and Torres Strait Islander Corporation</w:t>
      </w:r>
    </w:p>
    <w:p w14:paraId="304FBFD0" w14:textId="77777777" w:rsidR="00C34109" w:rsidRPr="00B36C31" w:rsidRDefault="00C34109" w:rsidP="00B36C31">
      <w:pPr>
        <w:spacing w:after="0"/>
      </w:pPr>
      <w:r w:rsidRPr="00B36C31">
        <w:t xml:space="preserve">Marissa Smith, </w:t>
      </w:r>
      <w:proofErr w:type="spellStart"/>
      <w:r w:rsidRPr="00B36C31">
        <w:t>Bidgerdii</w:t>
      </w:r>
      <w:proofErr w:type="spellEnd"/>
      <w:r w:rsidRPr="00B36C31">
        <w:t xml:space="preserve"> Health Service</w:t>
      </w:r>
    </w:p>
    <w:p w14:paraId="7E7E6720" w14:textId="77777777" w:rsidR="00C34109" w:rsidRPr="00B36C31" w:rsidRDefault="00C34109" w:rsidP="00B36C31">
      <w:pPr>
        <w:spacing w:after="0"/>
      </w:pPr>
      <w:r w:rsidRPr="00B36C31">
        <w:t xml:space="preserve">Louise Martin, </w:t>
      </w:r>
      <w:proofErr w:type="spellStart"/>
      <w:r w:rsidRPr="00B36C31">
        <w:t>Bidgerdii</w:t>
      </w:r>
      <w:proofErr w:type="spellEnd"/>
      <w:r w:rsidRPr="00B36C31">
        <w:t xml:space="preserve"> Health Service</w:t>
      </w:r>
    </w:p>
    <w:p w14:paraId="52472B4A" w14:textId="77777777" w:rsidR="00C34109" w:rsidRPr="00B36C31" w:rsidRDefault="00C34109" w:rsidP="00B36C31">
      <w:pPr>
        <w:spacing w:after="0"/>
      </w:pPr>
      <w:r w:rsidRPr="00B36C31">
        <w:t xml:space="preserve">Dr Jacki Mein, </w:t>
      </w:r>
      <w:proofErr w:type="spellStart"/>
      <w:r w:rsidRPr="00B36C31">
        <w:t>Apunipima</w:t>
      </w:r>
      <w:proofErr w:type="spellEnd"/>
      <w:r w:rsidRPr="00B36C31">
        <w:t xml:space="preserve"> Cape York Health Council</w:t>
      </w:r>
    </w:p>
    <w:p w14:paraId="0F5488AF" w14:textId="77777777" w:rsidR="00C34109" w:rsidRPr="00B36C31" w:rsidRDefault="00C34109" w:rsidP="00B36C31">
      <w:pPr>
        <w:spacing w:after="0"/>
      </w:pPr>
      <w:proofErr w:type="spellStart"/>
      <w:r w:rsidRPr="00B36C31">
        <w:t>Sharyll</w:t>
      </w:r>
      <w:proofErr w:type="spellEnd"/>
      <w:r w:rsidRPr="00B36C31">
        <w:t xml:space="preserve"> Ellington, </w:t>
      </w:r>
      <w:proofErr w:type="spellStart"/>
      <w:r w:rsidRPr="00B36C31">
        <w:t>Apunipima</w:t>
      </w:r>
      <w:proofErr w:type="spellEnd"/>
      <w:r w:rsidRPr="00B36C31">
        <w:t xml:space="preserve"> Cape York Health Council </w:t>
      </w:r>
    </w:p>
    <w:p w14:paraId="27811868" w14:textId="77777777" w:rsidR="00C34109" w:rsidRPr="00B36C31" w:rsidRDefault="00C34109" w:rsidP="00B36C31">
      <w:pPr>
        <w:spacing w:after="0"/>
      </w:pPr>
      <w:r w:rsidRPr="00B36C31">
        <w:t>Local Indigenous workers</w:t>
      </w:r>
    </w:p>
    <w:p w14:paraId="1E921F28" w14:textId="77777777" w:rsidR="00C34109" w:rsidRPr="00B36C31" w:rsidRDefault="00C34109" w:rsidP="00B36C31">
      <w:r w:rsidRPr="00B36C31">
        <w:t xml:space="preserve">Melissa Ryan  </w:t>
      </w:r>
    </w:p>
    <w:p w14:paraId="66C1FF0C" w14:textId="77777777" w:rsidR="00C34109" w:rsidRPr="00B36C31" w:rsidRDefault="00C34109" w:rsidP="00B36C31">
      <w:pPr>
        <w:spacing w:after="0"/>
        <w:rPr>
          <w:b/>
        </w:rPr>
      </w:pPr>
      <w:r w:rsidRPr="00B36C31">
        <w:rPr>
          <w:b/>
        </w:rPr>
        <w:t>Volunteers</w:t>
      </w:r>
    </w:p>
    <w:p w14:paraId="3B624E12" w14:textId="77777777" w:rsidR="00C34109" w:rsidRPr="00B36C31" w:rsidRDefault="00C34109" w:rsidP="00B36C31">
      <w:pPr>
        <w:spacing w:after="0"/>
      </w:pPr>
      <w:r w:rsidRPr="00B36C31">
        <w:t xml:space="preserve">Stephanie Button </w:t>
      </w:r>
    </w:p>
    <w:p w14:paraId="4559D2CB" w14:textId="77777777" w:rsidR="00C34109" w:rsidRPr="00B36C31" w:rsidRDefault="00C34109" w:rsidP="00B36C31">
      <w:pPr>
        <w:spacing w:after="0"/>
      </w:pPr>
      <w:r w:rsidRPr="00B36C31">
        <w:t xml:space="preserve">Ray </w:t>
      </w:r>
      <w:proofErr w:type="spellStart"/>
      <w:r w:rsidRPr="00B36C31">
        <w:t>Nagas</w:t>
      </w:r>
      <w:proofErr w:type="spellEnd"/>
    </w:p>
    <w:p w14:paraId="21F88FD0" w14:textId="77777777" w:rsidR="00C34109" w:rsidRPr="00B36C31" w:rsidRDefault="00C34109" w:rsidP="00B36C31">
      <w:pPr>
        <w:spacing w:after="0"/>
      </w:pPr>
      <w:r w:rsidRPr="00B36C31">
        <w:t>Larissa Chambers</w:t>
      </w:r>
    </w:p>
    <w:p w14:paraId="57B1DEC6" w14:textId="77777777" w:rsidR="00C34109" w:rsidRPr="00B36C31" w:rsidRDefault="00C34109" w:rsidP="00B36C31">
      <w:pPr>
        <w:spacing w:after="0"/>
      </w:pPr>
      <w:r w:rsidRPr="00B36C31">
        <w:t>Suzan Chapman</w:t>
      </w:r>
    </w:p>
    <w:p w14:paraId="5DBC4551" w14:textId="77777777" w:rsidR="00C34109" w:rsidRPr="00B36C31" w:rsidRDefault="00C34109" w:rsidP="00B36C31">
      <w:pPr>
        <w:spacing w:after="0"/>
      </w:pPr>
      <w:r w:rsidRPr="00B36C31">
        <w:t>Bronwyn Brown</w:t>
      </w:r>
    </w:p>
    <w:p w14:paraId="1ABC2A24" w14:textId="77777777" w:rsidR="00C34109" w:rsidRPr="00B36C31" w:rsidRDefault="00C34109" w:rsidP="00B36C31">
      <w:pPr>
        <w:spacing w:after="0"/>
      </w:pPr>
      <w:r w:rsidRPr="00B36C31">
        <w:t>Sheridan Di Pietro</w:t>
      </w:r>
    </w:p>
    <w:p w14:paraId="3FA96844" w14:textId="77777777" w:rsidR="00C34109" w:rsidRPr="00B36C31" w:rsidRDefault="00C34109" w:rsidP="00B36C31">
      <w:r w:rsidRPr="00B36C31">
        <w:t>Yi Zhang</w:t>
      </w:r>
    </w:p>
    <w:p w14:paraId="03EF2E5D" w14:textId="22620755" w:rsidR="00C34109" w:rsidRPr="003B7793" w:rsidRDefault="00B36C31" w:rsidP="00B36C31">
      <w:pPr>
        <w:pStyle w:val="Heading4"/>
        <w:rPr>
          <w:lang w:val="en-US"/>
        </w:rPr>
      </w:pPr>
      <w:r>
        <w:rPr>
          <w:lang w:val="en-US"/>
        </w:rPr>
        <w:t>Western Australia</w:t>
      </w:r>
    </w:p>
    <w:p w14:paraId="67210B1B" w14:textId="0CCEBAB3" w:rsidR="000C628B" w:rsidRDefault="00C34109" w:rsidP="00B36C31">
      <w:pPr>
        <w:spacing w:after="0"/>
      </w:pPr>
      <w:r w:rsidRPr="00B36C31">
        <w:rPr>
          <w:b/>
        </w:rPr>
        <w:t>State-level or community representatives</w:t>
      </w:r>
      <w:r w:rsidRPr="00B36C31">
        <w:rPr>
          <w:b/>
        </w:rPr>
        <w:br/>
      </w:r>
      <w:r w:rsidR="000C628B">
        <w:t>Dr Angus Turner, Lions Eye Institute</w:t>
      </w:r>
    </w:p>
    <w:p w14:paraId="2DB049B0" w14:textId="79B40743" w:rsidR="00B36C31" w:rsidRDefault="00C34109" w:rsidP="00B36C31">
      <w:pPr>
        <w:spacing w:after="0"/>
      </w:pPr>
      <w:r w:rsidRPr="00B36C31">
        <w:t xml:space="preserve">Michael Bradley, </w:t>
      </w:r>
      <w:proofErr w:type="spellStart"/>
      <w:r w:rsidRPr="00B36C31">
        <w:t>Derbarl</w:t>
      </w:r>
      <w:proofErr w:type="spellEnd"/>
      <w:r w:rsidRPr="00B36C31">
        <w:t xml:space="preserve"> </w:t>
      </w:r>
      <w:proofErr w:type="spellStart"/>
      <w:r w:rsidRPr="00B36C31">
        <w:t>Yerrigan</w:t>
      </w:r>
      <w:proofErr w:type="spellEnd"/>
      <w:r w:rsidRPr="00B36C31">
        <w:t xml:space="preserve"> Health Service</w:t>
      </w:r>
      <w:r w:rsidRPr="00B36C31">
        <w:br/>
        <w:t xml:space="preserve">Jane Jones, </w:t>
      </w:r>
      <w:proofErr w:type="spellStart"/>
      <w:r w:rsidRPr="00B36C31">
        <w:t>Derbarl</w:t>
      </w:r>
      <w:proofErr w:type="spellEnd"/>
      <w:r w:rsidRPr="00B36C31">
        <w:t xml:space="preserve"> </w:t>
      </w:r>
      <w:proofErr w:type="spellStart"/>
      <w:r w:rsidRPr="00B36C31">
        <w:t>Yerrigan</w:t>
      </w:r>
      <w:proofErr w:type="spellEnd"/>
      <w:r w:rsidRPr="00B36C31">
        <w:t xml:space="preserve"> Health Service</w:t>
      </w:r>
      <w:r w:rsidRPr="00B36C31">
        <w:br/>
        <w:t xml:space="preserve">Cecilia Cox, </w:t>
      </w:r>
      <w:proofErr w:type="spellStart"/>
      <w:r w:rsidRPr="00B36C31">
        <w:t>Derbarl</w:t>
      </w:r>
      <w:proofErr w:type="spellEnd"/>
      <w:r w:rsidRPr="00B36C31">
        <w:t xml:space="preserve"> </w:t>
      </w:r>
      <w:proofErr w:type="spellStart"/>
      <w:r w:rsidRPr="00B36C31">
        <w:t>Yerrigan</w:t>
      </w:r>
      <w:proofErr w:type="spellEnd"/>
      <w:r w:rsidRPr="00B36C31">
        <w:t xml:space="preserve"> Health Service</w:t>
      </w:r>
      <w:r w:rsidRPr="00B36C31">
        <w:br/>
        <w:t xml:space="preserve">Beth Waters, Bega </w:t>
      </w:r>
      <w:proofErr w:type="spellStart"/>
      <w:r w:rsidRPr="00B36C31">
        <w:t>Garnbirringu</w:t>
      </w:r>
      <w:proofErr w:type="spellEnd"/>
      <w:r w:rsidRPr="00B36C31">
        <w:t xml:space="preserve"> Health Service</w:t>
      </w:r>
      <w:r w:rsidRPr="00B36C31">
        <w:br/>
        <w:t xml:space="preserve">Robert Bell, Bega </w:t>
      </w:r>
      <w:proofErr w:type="spellStart"/>
      <w:r w:rsidRPr="00B36C31">
        <w:t>Garnbirringu</w:t>
      </w:r>
      <w:proofErr w:type="spellEnd"/>
      <w:r w:rsidRPr="00B36C31">
        <w:t xml:space="preserve"> Health Service</w:t>
      </w:r>
      <w:r w:rsidRPr="00B36C31">
        <w:br/>
        <w:t>Julie Coverley, Great Southern Aboriginal Health Service</w:t>
      </w:r>
      <w:r w:rsidRPr="00B36C31">
        <w:br/>
        <w:t>Michele Holloway, Geraldton Regional Aboriginal Medical Service</w:t>
      </w:r>
      <w:r w:rsidRPr="00B36C31">
        <w:br/>
        <w:t xml:space="preserve">Helen Edwards, </w:t>
      </w:r>
      <w:proofErr w:type="spellStart"/>
      <w:r w:rsidRPr="00B36C31">
        <w:t>Wirraka</w:t>
      </w:r>
      <w:proofErr w:type="spellEnd"/>
      <w:r w:rsidRPr="00B36C31">
        <w:t xml:space="preserve"> Maya Aboriginal Health Service</w:t>
      </w:r>
      <w:r w:rsidRPr="00B36C31">
        <w:br/>
        <w:t xml:space="preserve">Dr Pauline </w:t>
      </w:r>
      <w:proofErr w:type="spellStart"/>
      <w:r w:rsidRPr="00B36C31">
        <w:t>Vunipola</w:t>
      </w:r>
      <w:proofErr w:type="spellEnd"/>
      <w:r w:rsidRPr="00B36C31">
        <w:t xml:space="preserve">, </w:t>
      </w:r>
      <w:proofErr w:type="spellStart"/>
      <w:r w:rsidRPr="00B36C31">
        <w:t>Wirraka</w:t>
      </w:r>
      <w:proofErr w:type="spellEnd"/>
      <w:r w:rsidRPr="00B36C31">
        <w:t xml:space="preserve"> Maya Aboriginal Health Service</w:t>
      </w:r>
      <w:r w:rsidRPr="00B36C31">
        <w:br/>
        <w:t xml:space="preserve">Roma Sharp, </w:t>
      </w:r>
      <w:proofErr w:type="spellStart"/>
      <w:r w:rsidRPr="00B36C31">
        <w:t>Buurabalayji</w:t>
      </w:r>
      <w:proofErr w:type="spellEnd"/>
      <w:r w:rsidRPr="00B36C31">
        <w:t xml:space="preserve"> </w:t>
      </w:r>
      <w:proofErr w:type="spellStart"/>
      <w:r w:rsidRPr="00B36C31">
        <w:t>Thalanyji</w:t>
      </w:r>
      <w:proofErr w:type="spellEnd"/>
      <w:r w:rsidRPr="00B36C31">
        <w:t xml:space="preserve"> Aboriginal Corporation                                                  </w:t>
      </w:r>
    </w:p>
    <w:p w14:paraId="72AD772D" w14:textId="77777777" w:rsidR="00B36C31" w:rsidRDefault="00C34109" w:rsidP="00B36C31">
      <w:pPr>
        <w:spacing w:after="0"/>
      </w:pPr>
      <w:r w:rsidRPr="00B36C31">
        <w:t xml:space="preserve">Marianne Wood, Aboriginal Health Council of Western Australia                                                       </w:t>
      </w:r>
    </w:p>
    <w:p w14:paraId="44DF0F76" w14:textId="77777777" w:rsidR="00B36C31" w:rsidRDefault="00C34109" w:rsidP="00B36C31">
      <w:pPr>
        <w:spacing w:after="0"/>
      </w:pPr>
      <w:proofErr w:type="spellStart"/>
      <w:r w:rsidRPr="00B36C31">
        <w:t>Patrica</w:t>
      </w:r>
      <w:proofErr w:type="spellEnd"/>
      <w:r w:rsidRPr="00B36C31">
        <w:t xml:space="preserve"> </w:t>
      </w:r>
      <w:proofErr w:type="spellStart"/>
      <w:r w:rsidRPr="00B36C31">
        <w:t>Bushby</w:t>
      </w:r>
      <w:proofErr w:type="spellEnd"/>
      <w:r w:rsidRPr="00B36C31">
        <w:t xml:space="preserve">, Aboriginal Health Council of Western Australia                                                  </w:t>
      </w:r>
    </w:p>
    <w:p w14:paraId="09D2457C" w14:textId="3C60FF3A" w:rsidR="00C34109" w:rsidRPr="00B36C31" w:rsidRDefault="00C34109" w:rsidP="00B36C31">
      <w:r w:rsidRPr="00B36C31">
        <w:t xml:space="preserve">Sharon </w:t>
      </w:r>
      <w:proofErr w:type="spellStart"/>
      <w:r w:rsidRPr="00B36C31">
        <w:t>Bushby</w:t>
      </w:r>
      <w:proofErr w:type="spellEnd"/>
      <w:r w:rsidRPr="00B36C31">
        <w:t xml:space="preserve">, Aboriginal Health Council of Western Australia </w:t>
      </w:r>
    </w:p>
    <w:p w14:paraId="21452801" w14:textId="77777777" w:rsidR="004D6FD4" w:rsidRDefault="004D6FD4">
      <w:pPr>
        <w:rPr>
          <w:b/>
        </w:rPr>
      </w:pPr>
      <w:r>
        <w:rPr>
          <w:b/>
        </w:rPr>
        <w:br w:type="page"/>
      </w:r>
    </w:p>
    <w:p w14:paraId="62C05327" w14:textId="7F8EB866" w:rsidR="00C34109" w:rsidRPr="00B36C31" w:rsidRDefault="00C34109" w:rsidP="00B36C31">
      <w:pPr>
        <w:spacing w:after="0"/>
        <w:rPr>
          <w:b/>
        </w:rPr>
      </w:pPr>
      <w:r w:rsidRPr="00B36C31">
        <w:rPr>
          <w:b/>
        </w:rPr>
        <w:lastRenderedPageBreak/>
        <w:t>Local Indigenous workers</w:t>
      </w:r>
    </w:p>
    <w:p w14:paraId="0742E659" w14:textId="77777777" w:rsidR="00C34109" w:rsidRPr="00B36C31" w:rsidRDefault="00C34109" w:rsidP="00B36C31">
      <w:pPr>
        <w:spacing w:after="0"/>
      </w:pPr>
      <w:r w:rsidRPr="00B36C31">
        <w:t xml:space="preserve">Lisa Marie Collard </w:t>
      </w:r>
    </w:p>
    <w:p w14:paraId="2C8B9C61" w14:textId="77777777" w:rsidR="00C34109" w:rsidRPr="00B36C31" w:rsidRDefault="00C34109" w:rsidP="00B36C31">
      <w:pPr>
        <w:spacing w:after="0"/>
      </w:pPr>
      <w:r w:rsidRPr="00B36C31">
        <w:t xml:space="preserve">Arthur </w:t>
      </w:r>
      <w:proofErr w:type="spellStart"/>
      <w:r w:rsidRPr="00B36C31">
        <w:t>Ugle</w:t>
      </w:r>
      <w:proofErr w:type="spellEnd"/>
      <w:r w:rsidRPr="00B36C31">
        <w:t xml:space="preserve"> </w:t>
      </w:r>
    </w:p>
    <w:p w14:paraId="02FB09FC" w14:textId="77777777" w:rsidR="00C34109" w:rsidRPr="00B36C31" w:rsidRDefault="00C34109" w:rsidP="00B36C31">
      <w:pPr>
        <w:spacing w:after="0"/>
      </w:pPr>
      <w:proofErr w:type="spellStart"/>
      <w:r w:rsidRPr="00B36C31">
        <w:t>Kayleen</w:t>
      </w:r>
      <w:proofErr w:type="spellEnd"/>
      <w:r w:rsidRPr="00B36C31">
        <w:t xml:space="preserve"> Pickett</w:t>
      </w:r>
    </w:p>
    <w:p w14:paraId="73BACCBB" w14:textId="77777777" w:rsidR="00C34109" w:rsidRPr="00B36C31" w:rsidRDefault="00C34109" w:rsidP="00B36C31">
      <w:pPr>
        <w:spacing w:after="0"/>
      </w:pPr>
      <w:r w:rsidRPr="00B36C31">
        <w:t>Peggy Michael</w:t>
      </w:r>
    </w:p>
    <w:p w14:paraId="604D0703" w14:textId="77777777" w:rsidR="00C34109" w:rsidRPr="00B36C31" w:rsidRDefault="00C34109" w:rsidP="00B36C31">
      <w:pPr>
        <w:spacing w:after="0"/>
      </w:pPr>
      <w:r w:rsidRPr="00B36C31">
        <w:t>Jeff Farmer</w:t>
      </w:r>
    </w:p>
    <w:p w14:paraId="0612F036" w14:textId="77777777" w:rsidR="00C34109" w:rsidRPr="00B36C31" w:rsidRDefault="00C34109" w:rsidP="00B36C31">
      <w:pPr>
        <w:spacing w:after="0"/>
      </w:pPr>
      <w:proofErr w:type="spellStart"/>
      <w:r w:rsidRPr="00B36C31">
        <w:t>Kyanne</w:t>
      </w:r>
      <w:proofErr w:type="spellEnd"/>
      <w:r w:rsidRPr="00B36C31">
        <w:t xml:space="preserve"> Heyward  </w:t>
      </w:r>
    </w:p>
    <w:p w14:paraId="1F95ED3C" w14:textId="77777777" w:rsidR="00C34109" w:rsidRPr="00B36C31" w:rsidRDefault="00C34109" w:rsidP="00B36C31">
      <w:pPr>
        <w:spacing w:after="0"/>
      </w:pPr>
      <w:r w:rsidRPr="00B36C31">
        <w:t>Colleen Frost</w:t>
      </w:r>
    </w:p>
    <w:p w14:paraId="55BAD151" w14:textId="77777777" w:rsidR="00C34109" w:rsidRPr="00B36C31" w:rsidRDefault="00C34109" w:rsidP="00B36C31">
      <w:pPr>
        <w:spacing w:after="0"/>
      </w:pPr>
      <w:r w:rsidRPr="00B36C31">
        <w:t xml:space="preserve">Roslyn Rivers  </w:t>
      </w:r>
    </w:p>
    <w:p w14:paraId="7AFCE4F1" w14:textId="77777777" w:rsidR="00C34109" w:rsidRPr="00B36C31" w:rsidRDefault="00C34109" w:rsidP="00B36C31">
      <w:pPr>
        <w:spacing w:after="0"/>
      </w:pPr>
      <w:r w:rsidRPr="00B36C31">
        <w:t xml:space="preserve">Eric </w:t>
      </w:r>
      <w:proofErr w:type="spellStart"/>
      <w:r w:rsidRPr="00B36C31">
        <w:t>Delgety</w:t>
      </w:r>
      <w:proofErr w:type="spellEnd"/>
    </w:p>
    <w:p w14:paraId="52E7ED8E" w14:textId="77777777" w:rsidR="00C34109" w:rsidRPr="00B36C31" w:rsidRDefault="00C34109" w:rsidP="00B36C31">
      <w:pPr>
        <w:spacing w:after="0"/>
      </w:pPr>
      <w:r w:rsidRPr="00B36C31">
        <w:t>Trevor Farrell</w:t>
      </w:r>
    </w:p>
    <w:p w14:paraId="2691521B" w14:textId="77777777" w:rsidR="00C34109" w:rsidRPr="00B36C31" w:rsidRDefault="00C34109" w:rsidP="00B36C31">
      <w:pPr>
        <w:spacing w:after="0"/>
      </w:pPr>
      <w:r w:rsidRPr="00B36C31">
        <w:t>Donna Wright</w:t>
      </w:r>
    </w:p>
    <w:p w14:paraId="30079067" w14:textId="77777777" w:rsidR="00C34109" w:rsidRPr="00B36C31" w:rsidRDefault="00C34109" w:rsidP="00B36C31">
      <w:pPr>
        <w:spacing w:after="0"/>
      </w:pPr>
      <w:r w:rsidRPr="00B36C31">
        <w:t>Trevor Beasley</w:t>
      </w:r>
    </w:p>
    <w:p w14:paraId="2D3B9AE8" w14:textId="77777777" w:rsidR="00C34109" w:rsidRPr="00B36C31" w:rsidRDefault="00C34109" w:rsidP="00B36C31">
      <w:pPr>
        <w:spacing w:after="0"/>
      </w:pPr>
      <w:r w:rsidRPr="00B36C31">
        <w:t xml:space="preserve">Chloe </w:t>
      </w:r>
      <w:proofErr w:type="spellStart"/>
      <w:r w:rsidRPr="00B36C31">
        <w:t>Kleehammer</w:t>
      </w:r>
      <w:proofErr w:type="spellEnd"/>
    </w:p>
    <w:p w14:paraId="62B287CD" w14:textId="77777777" w:rsidR="00C34109" w:rsidRPr="00B36C31" w:rsidRDefault="00C34109" w:rsidP="00B36C31">
      <w:pPr>
        <w:spacing w:after="0"/>
      </w:pPr>
      <w:r w:rsidRPr="00B36C31">
        <w:t>Karen Hayes</w:t>
      </w:r>
    </w:p>
    <w:p w14:paraId="7610B549" w14:textId="77777777" w:rsidR="00C34109" w:rsidRPr="00B36C31" w:rsidRDefault="00C34109" w:rsidP="00B36C31">
      <w:pPr>
        <w:spacing w:after="0"/>
      </w:pPr>
      <w:r w:rsidRPr="00B36C31">
        <w:t>Anne Hayes</w:t>
      </w:r>
    </w:p>
    <w:p w14:paraId="285158C2" w14:textId="0993B2F4" w:rsidR="00305B83" w:rsidRDefault="00C34109" w:rsidP="003746C8">
      <w:pPr>
        <w:sectPr w:rsidR="00305B83" w:rsidSect="00305B83">
          <w:pgSz w:w="11906" w:h="16838"/>
          <w:pgMar w:top="1440" w:right="1440" w:bottom="1440" w:left="1440" w:header="708" w:footer="708" w:gutter="0"/>
          <w:cols w:space="708"/>
          <w:docGrid w:linePitch="360"/>
        </w:sectPr>
      </w:pPr>
      <w:r w:rsidRPr="00B36C31">
        <w:t>Shirley Hayes</w:t>
      </w:r>
      <w:r>
        <w:rPr>
          <w:lang w:eastAsia="en-AU"/>
        </w:rPr>
        <w:br w:type="page"/>
      </w:r>
    </w:p>
    <w:p w14:paraId="71061E36" w14:textId="4196266F" w:rsidR="00305B83" w:rsidRPr="00305B83" w:rsidRDefault="00305B83" w:rsidP="00305B83">
      <w:pPr>
        <w:rPr>
          <w:lang w:eastAsia="en-AU"/>
        </w:rPr>
      </w:pPr>
    </w:p>
    <w:p w14:paraId="6BC07F7D" w14:textId="25865F52" w:rsidR="00B430C5" w:rsidRDefault="00B430C5" w:rsidP="00776332">
      <w:pPr>
        <w:pStyle w:val="Heading2"/>
      </w:pPr>
      <w:bookmarkStart w:id="548" w:name="_Ref454530764"/>
      <w:bookmarkStart w:id="549" w:name="_Toc463361812"/>
      <w:r>
        <w:t xml:space="preserve">Ethics </w:t>
      </w:r>
      <w:r w:rsidR="001C0C98">
        <w:t>a</w:t>
      </w:r>
      <w:r>
        <w:t xml:space="preserve">pprovals and </w:t>
      </w:r>
      <w:r w:rsidR="001C0C98">
        <w:t>e</w:t>
      </w:r>
      <w:r>
        <w:t>ndorsements</w:t>
      </w:r>
      <w:bookmarkEnd w:id="537"/>
      <w:bookmarkEnd w:id="538"/>
      <w:bookmarkEnd w:id="539"/>
      <w:r w:rsidR="00223C2F">
        <w:t xml:space="preserve"> obtained in the NEHS</w:t>
      </w:r>
      <w:bookmarkEnd w:id="548"/>
      <w:bookmarkEnd w:id="549"/>
    </w:p>
    <w:p w14:paraId="21A21DD3" w14:textId="19818840" w:rsidR="00E42A0E" w:rsidRPr="00125C6E" w:rsidRDefault="00E42A0E" w:rsidP="00E42A0E">
      <w:pPr>
        <w:pStyle w:val="Caption"/>
        <w:keepNext/>
        <w:rPr>
          <w:i w:val="0"/>
          <w:color w:val="000000" w:themeColor="text1"/>
          <w:sz w:val="24"/>
          <w:szCs w:val="24"/>
        </w:rPr>
      </w:pPr>
    </w:p>
    <w:p w14:paraId="3A9E1A2C" w14:textId="44E001F3" w:rsidR="00517E5C" w:rsidRPr="00517E5C" w:rsidRDefault="00517E5C" w:rsidP="00517E5C">
      <w:pPr>
        <w:pStyle w:val="Caption"/>
        <w:keepNext/>
        <w:rPr>
          <w:i w:val="0"/>
          <w:color w:val="auto"/>
          <w:sz w:val="24"/>
          <w:szCs w:val="24"/>
        </w:rPr>
      </w:pPr>
      <w:bookmarkStart w:id="550" w:name="_Toc455489102"/>
      <w:proofErr w:type="gramStart"/>
      <w:r w:rsidRPr="00517E5C">
        <w:rPr>
          <w:i w:val="0"/>
          <w:color w:val="auto"/>
          <w:sz w:val="24"/>
          <w:szCs w:val="24"/>
        </w:rPr>
        <w:t xml:space="preserve">Table </w:t>
      </w:r>
      <w:r w:rsidRPr="00517E5C">
        <w:rPr>
          <w:i w:val="0"/>
          <w:color w:val="auto"/>
          <w:sz w:val="24"/>
          <w:szCs w:val="24"/>
        </w:rPr>
        <w:fldChar w:fldCharType="begin"/>
      </w:r>
      <w:r w:rsidRPr="00517E5C">
        <w:rPr>
          <w:i w:val="0"/>
          <w:color w:val="auto"/>
          <w:sz w:val="24"/>
          <w:szCs w:val="24"/>
        </w:rPr>
        <w:instrText xml:space="preserve"> SEQ Table \* ARABIC </w:instrText>
      </w:r>
      <w:r w:rsidRPr="00517E5C">
        <w:rPr>
          <w:i w:val="0"/>
          <w:color w:val="auto"/>
          <w:sz w:val="24"/>
          <w:szCs w:val="24"/>
        </w:rPr>
        <w:fldChar w:fldCharType="separate"/>
      </w:r>
      <w:r w:rsidR="005E75F0">
        <w:rPr>
          <w:i w:val="0"/>
          <w:noProof/>
          <w:color w:val="auto"/>
          <w:sz w:val="24"/>
          <w:szCs w:val="24"/>
        </w:rPr>
        <w:t>25</w:t>
      </w:r>
      <w:r w:rsidRPr="00517E5C">
        <w:rPr>
          <w:i w:val="0"/>
          <w:color w:val="auto"/>
          <w:sz w:val="24"/>
          <w:szCs w:val="24"/>
        </w:rPr>
        <w:fldChar w:fldCharType="end"/>
      </w:r>
      <w:r w:rsidRPr="00517E5C">
        <w:rPr>
          <w:i w:val="0"/>
          <w:color w:val="auto"/>
          <w:sz w:val="24"/>
          <w:szCs w:val="24"/>
        </w:rPr>
        <w:t>.</w:t>
      </w:r>
      <w:proofErr w:type="gramEnd"/>
      <w:r w:rsidRPr="00517E5C">
        <w:rPr>
          <w:i w:val="0"/>
          <w:color w:val="auto"/>
          <w:sz w:val="24"/>
          <w:szCs w:val="24"/>
        </w:rPr>
        <w:t xml:space="preserve"> Ethics approvals and endorsements obtained in the NEHS</w:t>
      </w:r>
      <w:bookmarkEnd w:id="550"/>
    </w:p>
    <w:tbl>
      <w:tblPr>
        <w:tblStyle w:val="TableGrid12"/>
        <w:tblW w:w="14220" w:type="dxa"/>
        <w:tblLayout w:type="fixed"/>
        <w:tblLook w:val="04A0" w:firstRow="1" w:lastRow="0" w:firstColumn="1" w:lastColumn="0" w:noHBand="0" w:noVBand="1"/>
      </w:tblPr>
      <w:tblGrid>
        <w:gridCol w:w="4678"/>
        <w:gridCol w:w="5812"/>
        <w:gridCol w:w="1275"/>
        <w:gridCol w:w="1258"/>
        <w:gridCol w:w="1197"/>
      </w:tblGrid>
      <w:tr w:rsidR="00B430C5" w:rsidRPr="00CB7E43" w14:paraId="448A85E5" w14:textId="77777777" w:rsidTr="007E154F">
        <w:tc>
          <w:tcPr>
            <w:tcW w:w="4678" w:type="dxa"/>
            <w:tcBorders>
              <w:top w:val="nil"/>
              <w:left w:val="nil"/>
              <w:bottom w:val="single" w:sz="4" w:space="0" w:color="auto"/>
              <w:right w:val="nil"/>
            </w:tcBorders>
          </w:tcPr>
          <w:p w14:paraId="635ED941" w14:textId="77777777" w:rsidR="00B430C5" w:rsidRPr="00CB7E43" w:rsidRDefault="00B430C5" w:rsidP="00B430C5">
            <w:pPr>
              <w:rPr>
                <w:rFonts w:cs="Times New Roman"/>
                <w:b/>
              </w:rPr>
            </w:pPr>
            <w:r>
              <w:rPr>
                <w:rFonts w:cs="Times New Roman"/>
                <w:b/>
              </w:rPr>
              <w:t>Ethics – All Sites</w:t>
            </w:r>
          </w:p>
        </w:tc>
        <w:tc>
          <w:tcPr>
            <w:tcW w:w="5812" w:type="dxa"/>
            <w:tcBorders>
              <w:top w:val="nil"/>
              <w:left w:val="nil"/>
              <w:bottom w:val="single" w:sz="4" w:space="0" w:color="auto"/>
              <w:right w:val="nil"/>
            </w:tcBorders>
          </w:tcPr>
          <w:p w14:paraId="48C175E5" w14:textId="77777777" w:rsidR="00B430C5" w:rsidRPr="00CB7E43" w:rsidRDefault="00B430C5" w:rsidP="007E154F">
            <w:pPr>
              <w:rPr>
                <w:rFonts w:cs="Times New Roman"/>
              </w:rPr>
            </w:pPr>
          </w:p>
        </w:tc>
        <w:tc>
          <w:tcPr>
            <w:tcW w:w="1275" w:type="dxa"/>
            <w:tcBorders>
              <w:top w:val="nil"/>
              <w:left w:val="nil"/>
              <w:bottom w:val="single" w:sz="4" w:space="0" w:color="auto"/>
              <w:right w:val="nil"/>
            </w:tcBorders>
          </w:tcPr>
          <w:p w14:paraId="40D49F85" w14:textId="77777777" w:rsidR="00B430C5" w:rsidRPr="00CB7E43" w:rsidRDefault="00B430C5" w:rsidP="007E154F">
            <w:pPr>
              <w:rPr>
                <w:rFonts w:cs="Times New Roman"/>
              </w:rPr>
            </w:pPr>
          </w:p>
        </w:tc>
        <w:tc>
          <w:tcPr>
            <w:tcW w:w="1258" w:type="dxa"/>
            <w:tcBorders>
              <w:top w:val="nil"/>
              <w:left w:val="nil"/>
              <w:bottom w:val="single" w:sz="4" w:space="0" w:color="auto"/>
              <w:right w:val="nil"/>
            </w:tcBorders>
          </w:tcPr>
          <w:p w14:paraId="37F8762D" w14:textId="77777777" w:rsidR="00B430C5" w:rsidRPr="00CB7E43" w:rsidRDefault="00B430C5" w:rsidP="007E154F">
            <w:pPr>
              <w:rPr>
                <w:rFonts w:cs="Times New Roman"/>
              </w:rPr>
            </w:pPr>
          </w:p>
        </w:tc>
        <w:tc>
          <w:tcPr>
            <w:tcW w:w="1197" w:type="dxa"/>
            <w:tcBorders>
              <w:top w:val="nil"/>
              <w:left w:val="nil"/>
              <w:bottom w:val="single" w:sz="4" w:space="0" w:color="auto"/>
              <w:right w:val="nil"/>
            </w:tcBorders>
          </w:tcPr>
          <w:p w14:paraId="51DA736A" w14:textId="77777777" w:rsidR="00B430C5" w:rsidRPr="00CB7E43" w:rsidRDefault="00B430C5" w:rsidP="007E154F">
            <w:pPr>
              <w:rPr>
                <w:rFonts w:cs="Times New Roman"/>
              </w:rPr>
            </w:pPr>
          </w:p>
        </w:tc>
      </w:tr>
      <w:tr w:rsidR="00B430C5" w:rsidRPr="00CB7E43" w14:paraId="6A10B130" w14:textId="77777777" w:rsidTr="007E154F">
        <w:trPr>
          <w:trHeight w:val="433"/>
        </w:trPr>
        <w:tc>
          <w:tcPr>
            <w:tcW w:w="4678" w:type="dxa"/>
            <w:tcBorders>
              <w:top w:val="single" w:sz="4" w:space="0" w:color="auto"/>
            </w:tcBorders>
          </w:tcPr>
          <w:p w14:paraId="113F7A9C" w14:textId="77777777" w:rsidR="00B430C5" w:rsidRPr="00CB7E43" w:rsidRDefault="00B430C5" w:rsidP="007E154F">
            <w:pPr>
              <w:jc w:val="center"/>
              <w:rPr>
                <w:rFonts w:cs="Times New Roman"/>
                <w:b/>
              </w:rPr>
            </w:pPr>
            <w:proofErr w:type="spellStart"/>
            <w:r w:rsidRPr="00CB7E43">
              <w:rPr>
                <w:rFonts w:cs="Times New Roman"/>
                <w:b/>
              </w:rPr>
              <w:t>Organisation</w:t>
            </w:r>
            <w:proofErr w:type="spellEnd"/>
          </w:p>
        </w:tc>
        <w:tc>
          <w:tcPr>
            <w:tcW w:w="5812" w:type="dxa"/>
            <w:tcBorders>
              <w:top w:val="single" w:sz="4" w:space="0" w:color="auto"/>
            </w:tcBorders>
          </w:tcPr>
          <w:p w14:paraId="4B4F7309" w14:textId="77777777" w:rsidR="00B430C5" w:rsidRPr="00CB7E43" w:rsidRDefault="00B430C5" w:rsidP="007E154F">
            <w:pPr>
              <w:jc w:val="center"/>
              <w:rPr>
                <w:rFonts w:cs="Times New Roman"/>
                <w:b/>
              </w:rPr>
            </w:pPr>
            <w:r w:rsidRPr="00CB7E43">
              <w:rPr>
                <w:rFonts w:cs="Times New Roman"/>
                <w:b/>
              </w:rPr>
              <w:t>Corresponding NEHS site/s</w:t>
            </w:r>
          </w:p>
        </w:tc>
        <w:tc>
          <w:tcPr>
            <w:tcW w:w="1275" w:type="dxa"/>
            <w:tcBorders>
              <w:top w:val="single" w:sz="4" w:space="0" w:color="auto"/>
            </w:tcBorders>
          </w:tcPr>
          <w:p w14:paraId="41FCFB3C" w14:textId="77777777" w:rsidR="00B430C5" w:rsidRPr="00CB7E43" w:rsidRDefault="00B430C5" w:rsidP="007E154F">
            <w:pPr>
              <w:jc w:val="center"/>
              <w:rPr>
                <w:rFonts w:cs="Times New Roman"/>
                <w:b/>
              </w:rPr>
            </w:pPr>
            <w:r w:rsidRPr="00CB7E43">
              <w:rPr>
                <w:rFonts w:cs="Times New Roman"/>
                <w:b/>
              </w:rPr>
              <w:t>HREC Ref#</w:t>
            </w:r>
          </w:p>
        </w:tc>
        <w:tc>
          <w:tcPr>
            <w:tcW w:w="1258" w:type="dxa"/>
            <w:tcBorders>
              <w:top w:val="single" w:sz="4" w:space="0" w:color="auto"/>
            </w:tcBorders>
          </w:tcPr>
          <w:p w14:paraId="213EF3E8" w14:textId="77777777" w:rsidR="00B430C5" w:rsidRPr="00CB7E43" w:rsidRDefault="00B430C5" w:rsidP="007E154F">
            <w:pPr>
              <w:jc w:val="center"/>
              <w:rPr>
                <w:rFonts w:cs="Times New Roman"/>
                <w:b/>
              </w:rPr>
            </w:pPr>
            <w:r w:rsidRPr="00CB7E43">
              <w:rPr>
                <w:rFonts w:cs="Times New Roman"/>
                <w:b/>
              </w:rPr>
              <w:t>Submitted</w:t>
            </w:r>
          </w:p>
        </w:tc>
        <w:tc>
          <w:tcPr>
            <w:tcW w:w="1197" w:type="dxa"/>
            <w:tcBorders>
              <w:top w:val="single" w:sz="4" w:space="0" w:color="auto"/>
            </w:tcBorders>
          </w:tcPr>
          <w:p w14:paraId="071FCD39" w14:textId="77777777" w:rsidR="00B430C5" w:rsidRPr="00CB7E43" w:rsidRDefault="00B430C5" w:rsidP="007E154F">
            <w:pPr>
              <w:jc w:val="center"/>
              <w:rPr>
                <w:rFonts w:cs="Times New Roman"/>
                <w:b/>
              </w:rPr>
            </w:pPr>
            <w:r w:rsidRPr="00CB7E43">
              <w:rPr>
                <w:rFonts w:cs="Times New Roman"/>
                <w:b/>
              </w:rPr>
              <w:t>Approved</w:t>
            </w:r>
          </w:p>
        </w:tc>
      </w:tr>
      <w:tr w:rsidR="00B430C5" w:rsidRPr="00CB7E43" w14:paraId="453A0F7B" w14:textId="77777777" w:rsidTr="007E154F">
        <w:trPr>
          <w:trHeight w:val="427"/>
        </w:trPr>
        <w:tc>
          <w:tcPr>
            <w:tcW w:w="4678" w:type="dxa"/>
            <w:tcBorders>
              <w:bottom w:val="single" w:sz="4" w:space="0" w:color="auto"/>
            </w:tcBorders>
          </w:tcPr>
          <w:p w14:paraId="1D6A6218" w14:textId="77777777" w:rsidR="00B430C5" w:rsidRPr="00CB7E43" w:rsidRDefault="00B430C5" w:rsidP="007E154F">
            <w:pPr>
              <w:rPr>
                <w:rFonts w:cs="Times New Roman"/>
              </w:rPr>
            </w:pPr>
            <w:r w:rsidRPr="00CB7E43">
              <w:rPr>
                <w:rFonts w:cs="Times New Roman"/>
              </w:rPr>
              <w:t>Royal Victorian Eye an Ear Hospital (RVEEH)</w:t>
            </w:r>
          </w:p>
        </w:tc>
        <w:tc>
          <w:tcPr>
            <w:tcW w:w="5812" w:type="dxa"/>
            <w:tcBorders>
              <w:bottom w:val="single" w:sz="4" w:space="0" w:color="auto"/>
            </w:tcBorders>
          </w:tcPr>
          <w:p w14:paraId="1541FC87" w14:textId="77777777" w:rsidR="00B430C5" w:rsidRPr="00CB7E43" w:rsidRDefault="00B430C5" w:rsidP="007E154F">
            <w:pPr>
              <w:rPr>
                <w:rFonts w:cs="Times New Roman"/>
              </w:rPr>
            </w:pPr>
            <w:r w:rsidRPr="00CB7E43">
              <w:rPr>
                <w:rFonts w:cs="Times New Roman"/>
              </w:rPr>
              <w:t>All Australian non-Indigenous sites</w:t>
            </w:r>
          </w:p>
        </w:tc>
        <w:tc>
          <w:tcPr>
            <w:tcW w:w="1275" w:type="dxa"/>
            <w:tcBorders>
              <w:bottom w:val="single" w:sz="4" w:space="0" w:color="auto"/>
            </w:tcBorders>
          </w:tcPr>
          <w:p w14:paraId="1F81774D" w14:textId="77777777" w:rsidR="00B430C5" w:rsidRPr="00CB7E43" w:rsidRDefault="00B430C5" w:rsidP="007E154F">
            <w:pPr>
              <w:rPr>
                <w:rFonts w:cs="Times New Roman"/>
              </w:rPr>
            </w:pPr>
            <w:r w:rsidRPr="00CB7E43">
              <w:rPr>
                <w:rFonts w:cs="Times New Roman"/>
              </w:rPr>
              <w:t>14/1199H</w:t>
            </w:r>
          </w:p>
        </w:tc>
        <w:tc>
          <w:tcPr>
            <w:tcW w:w="1258" w:type="dxa"/>
            <w:tcBorders>
              <w:bottom w:val="single" w:sz="4" w:space="0" w:color="auto"/>
            </w:tcBorders>
          </w:tcPr>
          <w:p w14:paraId="44CA778D" w14:textId="77777777" w:rsidR="00B430C5" w:rsidRPr="00CB7E43" w:rsidRDefault="00B430C5" w:rsidP="007E154F">
            <w:pPr>
              <w:jc w:val="center"/>
              <w:rPr>
                <w:rFonts w:cs="Times New Roman"/>
              </w:rPr>
            </w:pPr>
            <w:r w:rsidRPr="00CB7E43">
              <w:rPr>
                <w:rFonts w:cs="Times New Roman"/>
              </w:rPr>
              <w:t>27/08/14</w:t>
            </w:r>
          </w:p>
        </w:tc>
        <w:tc>
          <w:tcPr>
            <w:tcW w:w="1197" w:type="dxa"/>
            <w:tcBorders>
              <w:bottom w:val="single" w:sz="4" w:space="0" w:color="auto"/>
            </w:tcBorders>
          </w:tcPr>
          <w:p w14:paraId="26592701" w14:textId="77777777" w:rsidR="00B430C5" w:rsidRPr="00CB7E43" w:rsidRDefault="00B430C5" w:rsidP="007E154F">
            <w:pPr>
              <w:rPr>
                <w:rFonts w:cs="Times New Roman"/>
              </w:rPr>
            </w:pPr>
            <w:r w:rsidRPr="00CB7E43">
              <w:rPr>
                <w:rFonts w:cs="Times New Roman"/>
              </w:rPr>
              <w:t>27/11/14</w:t>
            </w:r>
          </w:p>
        </w:tc>
      </w:tr>
      <w:tr w:rsidR="00B430C5" w:rsidRPr="00CB7E43" w14:paraId="31599364" w14:textId="77777777" w:rsidTr="007E154F">
        <w:tc>
          <w:tcPr>
            <w:tcW w:w="4678" w:type="dxa"/>
            <w:tcBorders>
              <w:top w:val="single" w:sz="4" w:space="0" w:color="auto"/>
              <w:left w:val="nil"/>
              <w:bottom w:val="single" w:sz="4" w:space="0" w:color="auto"/>
              <w:right w:val="nil"/>
            </w:tcBorders>
          </w:tcPr>
          <w:p w14:paraId="5F70AB69" w14:textId="77777777" w:rsidR="00B430C5" w:rsidRPr="00CB7E43" w:rsidRDefault="00B430C5" w:rsidP="007E154F">
            <w:pPr>
              <w:rPr>
                <w:rFonts w:cs="Times New Roman"/>
                <w:b/>
              </w:rPr>
            </w:pPr>
            <w:r w:rsidRPr="00CB7E43">
              <w:rPr>
                <w:rFonts w:cs="Times New Roman"/>
                <w:b/>
              </w:rPr>
              <w:t>Ethics - Indigenous</w:t>
            </w:r>
          </w:p>
        </w:tc>
        <w:tc>
          <w:tcPr>
            <w:tcW w:w="5812" w:type="dxa"/>
            <w:tcBorders>
              <w:top w:val="single" w:sz="4" w:space="0" w:color="auto"/>
              <w:left w:val="nil"/>
              <w:bottom w:val="single" w:sz="4" w:space="0" w:color="auto"/>
              <w:right w:val="nil"/>
            </w:tcBorders>
          </w:tcPr>
          <w:p w14:paraId="006CD129" w14:textId="77777777" w:rsidR="00B430C5" w:rsidRPr="00CB7E43" w:rsidRDefault="00B430C5" w:rsidP="007E154F">
            <w:pPr>
              <w:rPr>
                <w:rFonts w:cs="Times New Roman"/>
              </w:rPr>
            </w:pPr>
          </w:p>
        </w:tc>
        <w:tc>
          <w:tcPr>
            <w:tcW w:w="1275" w:type="dxa"/>
            <w:tcBorders>
              <w:top w:val="single" w:sz="4" w:space="0" w:color="auto"/>
              <w:left w:val="nil"/>
              <w:bottom w:val="single" w:sz="4" w:space="0" w:color="auto"/>
              <w:right w:val="nil"/>
            </w:tcBorders>
          </w:tcPr>
          <w:p w14:paraId="69A0C897" w14:textId="77777777" w:rsidR="00B430C5" w:rsidRPr="00CB7E43" w:rsidRDefault="00B430C5" w:rsidP="007E154F">
            <w:pPr>
              <w:rPr>
                <w:rFonts w:cs="Times New Roman"/>
              </w:rPr>
            </w:pPr>
          </w:p>
        </w:tc>
        <w:tc>
          <w:tcPr>
            <w:tcW w:w="1258" w:type="dxa"/>
            <w:tcBorders>
              <w:top w:val="single" w:sz="4" w:space="0" w:color="auto"/>
              <w:left w:val="nil"/>
              <w:bottom w:val="single" w:sz="4" w:space="0" w:color="auto"/>
              <w:right w:val="nil"/>
            </w:tcBorders>
          </w:tcPr>
          <w:p w14:paraId="583C399F" w14:textId="77777777" w:rsidR="00B430C5" w:rsidRPr="00CB7E43" w:rsidRDefault="00B430C5" w:rsidP="007E154F">
            <w:pPr>
              <w:rPr>
                <w:rFonts w:cs="Times New Roman"/>
              </w:rPr>
            </w:pPr>
          </w:p>
        </w:tc>
        <w:tc>
          <w:tcPr>
            <w:tcW w:w="1197" w:type="dxa"/>
            <w:tcBorders>
              <w:top w:val="single" w:sz="4" w:space="0" w:color="auto"/>
              <w:left w:val="nil"/>
              <w:bottom w:val="single" w:sz="4" w:space="0" w:color="auto"/>
              <w:right w:val="nil"/>
            </w:tcBorders>
          </w:tcPr>
          <w:p w14:paraId="197B7C3B" w14:textId="77777777" w:rsidR="00B430C5" w:rsidRPr="00CB7E43" w:rsidRDefault="00B430C5" w:rsidP="007E154F">
            <w:pPr>
              <w:rPr>
                <w:rFonts w:cs="Times New Roman"/>
              </w:rPr>
            </w:pPr>
          </w:p>
        </w:tc>
      </w:tr>
      <w:tr w:rsidR="00B430C5" w:rsidRPr="00CB7E43" w14:paraId="426DCDBD" w14:textId="77777777" w:rsidTr="007E154F">
        <w:tc>
          <w:tcPr>
            <w:tcW w:w="4678" w:type="dxa"/>
            <w:tcBorders>
              <w:top w:val="single" w:sz="4" w:space="0" w:color="auto"/>
            </w:tcBorders>
          </w:tcPr>
          <w:p w14:paraId="54782065" w14:textId="77777777" w:rsidR="00B430C5" w:rsidRPr="00CB7E43" w:rsidRDefault="00B430C5" w:rsidP="007E154F">
            <w:pPr>
              <w:jc w:val="center"/>
              <w:rPr>
                <w:rFonts w:cs="Times New Roman"/>
                <w:b/>
              </w:rPr>
            </w:pPr>
            <w:proofErr w:type="spellStart"/>
            <w:r w:rsidRPr="00CB7E43">
              <w:rPr>
                <w:rFonts w:cs="Times New Roman"/>
                <w:b/>
              </w:rPr>
              <w:t>Organisation</w:t>
            </w:r>
            <w:proofErr w:type="spellEnd"/>
          </w:p>
        </w:tc>
        <w:tc>
          <w:tcPr>
            <w:tcW w:w="5812" w:type="dxa"/>
            <w:tcBorders>
              <w:top w:val="single" w:sz="4" w:space="0" w:color="auto"/>
            </w:tcBorders>
          </w:tcPr>
          <w:p w14:paraId="1F7F9DF5" w14:textId="77777777" w:rsidR="00B430C5" w:rsidRPr="00CB7E43" w:rsidRDefault="00B430C5" w:rsidP="007E154F">
            <w:pPr>
              <w:jc w:val="center"/>
              <w:rPr>
                <w:rFonts w:cs="Times New Roman"/>
                <w:b/>
              </w:rPr>
            </w:pPr>
            <w:r w:rsidRPr="00CB7E43">
              <w:rPr>
                <w:rFonts w:cs="Times New Roman"/>
                <w:b/>
              </w:rPr>
              <w:t>Corresponding NEHS site/s</w:t>
            </w:r>
          </w:p>
        </w:tc>
        <w:tc>
          <w:tcPr>
            <w:tcW w:w="1275" w:type="dxa"/>
            <w:tcBorders>
              <w:top w:val="single" w:sz="4" w:space="0" w:color="auto"/>
            </w:tcBorders>
          </w:tcPr>
          <w:p w14:paraId="7DDB7C9E" w14:textId="77777777" w:rsidR="00B430C5" w:rsidRPr="00CB7E43" w:rsidRDefault="00B430C5" w:rsidP="007E154F">
            <w:pPr>
              <w:jc w:val="center"/>
              <w:rPr>
                <w:rFonts w:cs="Times New Roman"/>
                <w:b/>
              </w:rPr>
            </w:pPr>
            <w:r w:rsidRPr="00CB7E43">
              <w:rPr>
                <w:rFonts w:cs="Times New Roman"/>
                <w:b/>
              </w:rPr>
              <w:t>HREC Ref#</w:t>
            </w:r>
          </w:p>
        </w:tc>
        <w:tc>
          <w:tcPr>
            <w:tcW w:w="1258" w:type="dxa"/>
            <w:tcBorders>
              <w:top w:val="single" w:sz="4" w:space="0" w:color="auto"/>
            </w:tcBorders>
          </w:tcPr>
          <w:p w14:paraId="6848B793" w14:textId="77777777" w:rsidR="00B430C5" w:rsidRPr="00CB7E43" w:rsidRDefault="00B430C5" w:rsidP="007E154F">
            <w:pPr>
              <w:jc w:val="center"/>
              <w:rPr>
                <w:rFonts w:cs="Times New Roman"/>
                <w:b/>
              </w:rPr>
            </w:pPr>
            <w:r w:rsidRPr="00CB7E43">
              <w:rPr>
                <w:rFonts w:cs="Times New Roman"/>
                <w:b/>
              </w:rPr>
              <w:t>Submitted</w:t>
            </w:r>
          </w:p>
        </w:tc>
        <w:tc>
          <w:tcPr>
            <w:tcW w:w="1197" w:type="dxa"/>
            <w:tcBorders>
              <w:top w:val="single" w:sz="4" w:space="0" w:color="auto"/>
            </w:tcBorders>
          </w:tcPr>
          <w:p w14:paraId="48B77E1C" w14:textId="77777777" w:rsidR="00B430C5" w:rsidRPr="00CB7E43" w:rsidRDefault="00B430C5" w:rsidP="007E154F">
            <w:pPr>
              <w:jc w:val="center"/>
              <w:rPr>
                <w:rFonts w:cs="Times New Roman"/>
                <w:b/>
              </w:rPr>
            </w:pPr>
            <w:r w:rsidRPr="00CB7E43">
              <w:rPr>
                <w:rFonts w:cs="Times New Roman"/>
                <w:b/>
              </w:rPr>
              <w:t>Approved</w:t>
            </w:r>
          </w:p>
        </w:tc>
      </w:tr>
      <w:tr w:rsidR="00B430C5" w:rsidRPr="00CB7E43" w14:paraId="7B24F179" w14:textId="77777777" w:rsidTr="007E154F">
        <w:tc>
          <w:tcPr>
            <w:tcW w:w="4678" w:type="dxa"/>
          </w:tcPr>
          <w:p w14:paraId="097AB623" w14:textId="77777777" w:rsidR="00B430C5" w:rsidRPr="00CB7E43" w:rsidRDefault="00B430C5" w:rsidP="007E154F">
            <w:pPr>
              <w:rPr>
                <w:rFonts w:cs="Times New Roman"/>
              </w:rPr>
            </w:pPr>
            <w:r w:rsidRPr="00CB7E43">
              <w:rPr>
                <w:rFonts w:cs="Times New Roman"/>
              </w:rPr>
              <w:t>Aboriginal Health Council of South Australia (AHCSA)</w:t>
            </w:r>
          </w:p>
        </w:tc>
        <w:tc>
          <w:tcPr>
            <w:tcW w:w="5812" w:type="dxa"/>
          </w:tcPr>
          <w:p w14:paraId="43AA1476" w14:textId="77777777" w:rsidR="00B430C5" w:rsidRPr="00CB7E43" w:rsidRDefault="00B430C5" w:rsidP="007E154F">
            <w:pPr>
              <w:rPr>
                <w:rFonts w:cs="Times New Roman"/>
              </w:rPr>
            </w:pPr>
            <w:proofErr w:type="spellStart"/>
            <w:r w:rsidRPr="00CB7E43">
              <w:rPr>
                <w:rFonts w:cs="Times New Roman"/>
              </w:rPr>
              <w:t>Whyalla</w:t>
            </w:r>
            <w:proofErr w:type="spellEnd"/>
            <w:r w:rsidRPr="00CB7E43">
              <w:rPr>
                <w:rFonts w:cs="Times New Roman"/>
              </w:rPr>
              <w:t xml:space="preserve">, </w:t>
            </w:r>
            <w:proofErr w:type="spellStart"/>
            <w:r w:rsidRPr="00CB7E43">
              <w:rPr>
                <w:rFonts w:cs="Times New Roman"/>
              </w:rPr>
              <w:t>Yorke</w:t>
            </w:r>
            <w:proofErr w:type="spellEnd"/>
            <w:r w:rsidRPr="00CB7E43">
              <w:rPr>
                <w:rFonts w:cs="Times New Roman"/>
              </w:rPr>
              <w:t xml:space="preserve"> Peninsula</w:t>
            </w:r>
            <w:r>
              <w:rPr>
                <w:rFonts w:cs="Times New Roman"/>
              </w:rPr>
              <w:t>-South</w:t>
            </w:r>
            <w:r w:rsidRPr="00CB7E43">
              <w:rPr>
                <w:rFonts w:cs="Times New Roman"/>
              </w:rPr>
              <w:t>, Morphett Vale and Elizabeth Vale</w:t>
            </w:r>
          </w:p>
        </w:tc>
        <w:tc>
          <w:tcPr>
            <w:tcW w:w="1275" w:type="dxa"/>
          </w:tcPr>
          <w:p w14:paraId="6EDFD219" w14:textId="77777777" w:rsidR="00B430C5" w:rsidRPr="00CB7E43" w:rsidRDefault="00B430C5" w:rsidP="007E154F">
            <w:pPr>
              <w:rPr>
                <w:rFonts w:cs="Times New Roman"/>
              </w:rPr>
            </w:pPr>
            <w:r w:rsidRPr="00CB7E43">
              <w:rPr>
                <w:rFonts w:cs="Times New Roman"/>
              </w:rPr>
              <w:t>04-15-604</w:t>
            </w:r>
          </w:p>
        </w:tc>
        <w:tc>
          <w:tcPr>
            <w:tcW w:w="1258" w:type="dxa"/>
          </w:tcPr>
          <w:p w14:paraId="1B8C041E" w14:textId="77777777" w:rsidR="00B430C5" w:rsidRPr="00CB7E43" w:rsidRDefault="00B430C5" w:rsidP="007E154F">
            <w:pPr>
              <w:rPr>
                <w:rFonts w:cs="Times New Roman"/>
              </w:rPr>
            </w:pPr>
            <w:r w:rsidRPr="00CB7E43">
              <w:rPr>
                <w:rFonts w:cs="Times New Roman"/>
              </w:rPr>
              <w:t>13/02/15</w:t>
            </w:r>
          </w:p>
        </w:tc>
        <w:tc>
          <w:tcPr>
            <w:tcW w:w="1197" w:type="dxa"/>
          </w:tcPr>
          <w:p w14:paraId="6586B043" w14:textId="77777777" w:rsidR="00B430C5" w:rsidRPr="00CB7E43" w:rsidRDefault="00B430C5" w:rsidP="007E154F">
            <w:pPr>
              <w:rPr>
                <w:rFonts w:cs="Times New Roman"/>
              </w:rPr>
            </w:pPr>
            <w:r w:rsidRPr="00CB7E43">
              <w:rPr>
                <w:rFonts w:cs="Times New Roman"/>
              </w:rPr>
              <w:t>22/04/15</w:t>
            </w:r>
          </w:p>
        </w:tc>
      </w:tr>
      <w:tr w:rsidR="00B430C5" w:rsidRPr="00CB7E43" w14:paraId="060974A7" w14:textId="77777777" w:rsidTr="007E154F">
        <w:tc>
          <w:tcPr>
            <w:tcW w:w="4678" w:type="dxa"/>
          </w:tcPr>
          <w:p w14:paraId="5350A7D1" w14:textId="77777777" w:rsidR="00B430C5" w:rsidRPr="00CB7E43" w:rsidRDefault="00B430C5" w:rsidP="007E154F">
            <w:pPr>
              <w:rPr>
                <w:rFonts w:cs="Times New Roman"/>
              </w:rPr>
            </w:pPr>
            <w:r w:rsidRPr="00CB7E43">
              <w:rPr>
                <w:rFonts w:cs="Times New Roman"/>
              </w:rPr>
              <w:t>Menzies School of Health Research</w:t>
            </w:r>
          </w:p>
        </w:tc>
        <w:tc>
          <w:tcPr>
            <w:tcW w:w="5812" w:type="dxa"/>
          </w:tcPr>
          <w:p w14:paraId="5842D650" w14:textId="77777777" w:rsidR="00B430C5" w:rsidRPr="00CB7E43" w:rsidRDefault="00B430C5" w:rsidP="007E154F">
            <w:pPr>
              <w:rPr>
                <w:rFonts w:cs="Times New Roman"/>
              </w:rPr>
            </w:pPr>
            <w:proofErr w:type="spellStart"/>
            <w:r w:rsidRPr="00CB7E43">
              <w:rPr>
                <w:rFonts w:cs="Times New Roman"/>
              </w:rPr>
              <w:t>Wagaman</w:t>
            </w:r>
            <w:proofErr w:type="spellEnd"/>
          </w:p>
        </w:tc>
        <w:tc>
          <w:tcPr>
            <w:tcW w:w="1275" w:type="dxa"/>
          </w:tcPr>
          <w:p w14:paraId="1724AFA7" w14:textId="77777777" w:rsidR="00B430C5" w:rsidRPr="00CB7E43" w:rsidRDefault="00B430C5" w:rsidP="007E154F">
            <w:pPr>
              <w:rPr>
                <w:rFonts w:cs="Times New Roman"/>
              </w:rPr>
            </w:pPr>
            <w:r w:rsidRPr="00CB7E43">
              <w:rPr>
                <w:rFonts w:cs="Times New Roman"/>
              </w:rPr>
              <w:t>2015-2360</w:t>
            </w:r>
          </w:p>
        </w:tc>
        <w:tc>
          <w:tcPr>
            <w:tcW w:w="1258" w:type="dxa"/>
          </w:tcPr>
          <w:p w14:paraId="7573656B" w14:textId="77777777" w:rsidR="00B430C5" w:rsidRPr="00CB7E43" w:rsidRDefault="00B430C5" w:rsidP="007E154F">
            <w:pPr>
              <w:rPr>
                <w:rFonts w:cs="Times New Roman"/>
              </w:rPr>
            </w:pPr>
            <w:r w:rsidRPr="00CB7E43">
              <w:rPr>
                <w:rFonts w:cs="Times New Roman"/>
              </w:rPr>
              <w:t>13/03/15</w:t>
            </w:r>
          </w:p>
        </w:tc>
        <w:tc>
          <w:tcPr>
            <w:tcW w:w="1197" w:type="dxa"/>
          </w:tcPr>
          <w:p w14:paraId="6706AC36" w14:textId="77777777" w:rsidR="00B430C5" w:rsidRPr="00CB7E43" w:rsidRDefault="00B430C5" w:rsidP="007E154F">
            <w:pPr>
              <w:rPr>
                <w:rFonts w:cs="Times New Roman"/>
              </w:rPr>
            </w:pPr>
            <w:r w:rsidRPr="00CB7E43">
              <w:rPr>
                <w:rFonts w:cs="Times New Roman"/>
              </w:rPr>
              <w:t>18/05/15</w:t>
            </w:r>
          </w:p>
        </w:tc>
      </w:tr>
      <w:tr w:rsidR="00B430C5" w:rsidRPr="00CB7E43" w14:paraId="2D3ED780" w14:textId="77777777" w:rsidTr="007E154F">
        <w:tc>
          <w:tcPr>
            <w:tcW w:w="4678" w:type="dxa"/>
          </w:tcPr>
          <w:p w14:paraId="33CCE6C3" w14:textId="77777777" w:rsidR="00B430C5" w:rsidRPr="00CB7E43" w:rsidRDefault="00B430C5" w:rsidP="007E154F">
            <w:pPr>
              <w:rPr>
                <w:rFonts w:cs="Times New Roman"/>
              </w:rPr>
            </w:pPr>
            <w:r w:rsidRPr="00CB7E43">
              <w:rPr>
                <w:rFonts w:cs="Times New Roman"/>
              </w:rPr>
              <w:t>Aboriginal Health &amp; Medical Research Council (NSW)</w:t>
            </w:r>
          </w:p>
        </w:tc>
        <w:tc>
          <w:tcPr>
            <w:tcW w:w="5812" w:type="dxa"/>
          </w:tcPr>
          <w:p w14:paraId="56BD943D" w14:textId="77777777" w:rsidR="00B430C5" w:rsidRPr="00CB7E43" w:rsidRDefault="00B430C5" w:rsidP="007E154F">
            <w:pPr>
              <w:rPr>
                <w:rFonts w:cs="Times New Roman"/>
              </w:rPr>
            </w:pPr>
            <w:r w:rsidRPr="00CB7E43">
              <w:rPr>
                <w:rFonts w:cs="Times New Roman"/>
              </w:rPr>
              <w:t>Concord</w:t>
            </w:r>
            <w:r>
              <w:rPr>
                <w:rFonts w:cs="Times New Roman"/>
              </w:rPr>
              <w:t>-Mortlake-</w:t>
            </w:r>
            <w:proofErr w:type="spellStart"/>
            <w:r>
              <w:rPr>
                <w:rFonts w:cs="Times New Roman"/>
              </w:rPr>
              <w:t>Cabarita</w:t>
            </w:r>
            <w:proofErr w:type="spellEnd"/>
            <w:r w:rsidRPr="00CB7E43">
              <w:rPr>
                <w:rFonts w:cs="Times New Roman"/>
              </w:rPr>
              <w:t xml:space="preserve">, </w:t>
            </w:r>
            <w:proofErr w:type="spellStart"/>
            <w:r w:rsidRPr="00CB7E43">
              <w:rPr>
                <w:rFonts w:cs="Times New Roman"/>
              </w:rPr>
              <w:t>Parklea</w:t>
            </w:r>
            <w:proofErr w:type="spellEnd"/>
            <w:r>
              <w:rPr>
                <w:rFonts w:cs="Times New Roman"/>
              </w:rPr>
              <w:t>-Kellyville Ridge</w:t>
            </w:r>
            <w:r w:rsidRPr="00CB7E43">
              <w:rPr>
                <w:rFonts w:cs="Times New Roman"/>
              </w:rPr>
              <w:t>, Chipping Norton</w:t>
            </w:r>
            <w:r>
              <w:rPr>
                <w:rFonts w:cs="Times New Roman"/>
              </w:rPr>
              <w:t>-</w:t>
            </w:r>
            <w:proofErr w:type="spellStart"/>
            <w:r>
              <w:rPr>
                <w:rFonts w:cs="Times New Roman"/>
              </w:rPr>
              <w:t>Moorebank</w:t>
            </w:r>
            <w:proofErr w:type="spellEnd"/>
            <w:r w:rsidRPr="00CB7E43">
              <w:rPr>
                <w:rFonts w:cs="Times New Roman"/>
              </w:rPr>
              <w:t xml:space="preserve">, </w:t>
            </w:r>
            <w:proofErr w:type="spellStart"/>
            <w:r w:rsidRPr="00CB7E43">
              <w:rPr>
                <w:rFonts w:cs="Times New Roman"/>
              </w:rPr>
              <w:t>Elderslie</w:t>
            </w:r>
            <w:proofErr w:type="spellEnd"/>
            <w:r>
              <w:rPr>
                <w:rFonts w:cs="Times New Roman"/>
              </w:rPr>
              <w:t>-Harrington Park</w:t>
            </w:r>
            <w:r w:rsidRPr="00CB7E43">
              <w:rPr>
                <w:rFonts w:cs="Times New Roman"/>
              </w:rPr>
              <w:t xml:space="preserve">, </w:t>
            </w:r>
            <w:proofErr w:type="spellStart"/>
            <w:r w:rsidRPr="00CB7E43">
              <w:rPr>
                <w:rFonts w:cs="Times New Roman"/>
              </w:rPr>
              <w:t>Warilla</w:t>
            </w:r>
            <w:proofErr w:type="spellEnd"/>
            <w:r w:rsidRPr="00CB7E43">
              <w:rPr>
                <w:rFonts w:cs="Times New Roman"/>
              </w:rPr>
              <w:t xml:space="preserve">, </w:t>
            </w:r>
            <w:proofErr w:type="spellStart"/>
            <w:r w:rsidRPr="00CB7E43">
              <w:rPr>
                <w:rFonts w:cs="Times New Roman"/>
              </w:rPr>
              <w:t>Goulburn</w:t>
            </w:r>
            <w:proofErr w:type="spellEnd"/>
            <w:r w:rsidRPr="00CB7E43">
              <w:rPr>
                <w:rFonts w:cs="Times New Roman"/>
              </w:rPr>
              <w:t xml:space="preserve">, </w:t>
            </w:r>
            <w:proofErr w:type="spellStart"/>
            <w:r w:rsidRPr="00CB7E43">
              <w:rPr>
                <w:rFonts w:cs="Times New Roman"/>
              </w:rPr>
              <w:t>Tomerong</w:t>
            </w:r>
            <w:r>
              <w:rPr>
                <w:rFonts w:cs="Times New Roman"/>
              </w:rPr>
              <w:t>-Wandandian-Woollamia</w:t>
            </w:r>
            <w:proofErr w:type="spellEnd"/>
            <w:r w:rsidRPr="00CB7E43">
              <w:rPr>
                <w:rFonts w:cs="Times New Roman"/>
              </w:rPr>
              <w:t xml:space="preserve">, </w:t>
            </w:r>
            <w:proofErr w:type="spellStart"/>
            <w:r w:rsidRPr="00CB7E43">
              <w:rPr>
                <w:rFonts w:cs="Times New Roman"/>
              </w:rPr>
              <w:t>Ulladulla</w:t>
            </w:r>
            <w:proofErr w:type="spellEnd"/>
            <w:r>
              <w:rPr>
                <w:rFonts w:cs="Times New Roman"/>
              </w:rPr>
              <w:t xml:space="preserve"> Region</w:t>
            </w:r>
            <w:r w:rsidRPr="00CB7E43">
              <w:rPr>
                <w:rFonts w:cs="Times New Roman"/>
              </w:rPr>
              <w:t xml:space="preserve">, Eden and </w:t>
            </w:r>
            <w:proofErr w:type="spellStart"/>
            <w:r w:rsidRPr="00CB7E43">
              <w:rPr>
                <w:rFonts w:cs="Times New Roman"/>
              </w:rPr>
              <w:t>Inverell</w:t>
            </w:r>
            <w:proofErr w:type="spellEnd"/>
          </w:p>
        </w:tc>
        <w:tc>
          <w:tcPr>
            <w:tcW w:w="1275" w:type="dxa"/>
          </w:tcPr>
          <w:p w14:paraId="41ECDA5A" w14:textId="77777777" w:rsidR="00B430C5" w:rsidRPr="00CB7E43" w:rsidRDefault="00B430C5" w:rsidP="007E154F">
            <w:pPr>
              <w:rPr>
                <w:rFonts w:cs="Times New Roman"/>
              </w:rPr>
            </w:pPr>
            <w:r w:rsidRPr="00CB7E43">
              <w:rPr>
                <w:rFonts w:cs="Times New Roman"/>
              </w:rPr>
              <w:t>1079/15</w:t>
            </w:r>
          </w:p>
        </w:tc>
        <w:tc>
          <w:tcPr>
            <w:tcW w:w="1258" w:type="dxa"/>
          </w:tcPr>
          <w:p w14:paraId="368181A4" w14:textId="77777777" w:rsidR="00B430C5" w:rsidRPr="00CB7E43" w:rsidRDefault="00B430C5" w:rsidP="007E154F">
            <w:pPr>
              <w:rPr>
                <w:rFonts w:cs="Times New Roman"/>
              </w:rPr>
            </w:pPr>
            <w:r w:rsidRPr="00CB7E43">
              <w:rPr>
                <w:rFonts w:cs="Times New Roman"/>
              </w:rPr>
              <w:t>29/03/15</w:t>
            </w:r>
          </w:p>
        </w:tc>
        <w:tc>
          <w:tcPr>
            <w:tcW w:w="1197" w:type="dxa"/>
          </w:tcPr>
          <w:p w14:paraId="21574D57" w14:textId="77777777" w:rsidR="00B430C5" w:rsidRPr="00CB7E43" w:rsidRDefault="00B430C5" w:rsidP="007E154F">
            <w:pPr>
              <w:rPr>
                <w:rFonts w:cs="Times New Roman"/>
              </w:rPr>
            </w:pPr>
            <w:r w:rsidRPr="00CB7E43">
              <w:rPr>
                <w:rFonts w:cs="Times New Roman"/>
              </w:rPr>
              <w:t>19/05/15</w:t>
            </w:r>
          </w:p>
        </w:tc>
      </w:tr>
      <w:tr w:rsidR="00B430C5" w:rsidRPr="00CB7E43" w14:paraId="4DF3A52F" w14:textId="77777777" w:rsidTr="007E154F">
        <w:tc>
          <w:tcPr>
            <w:tcW w:w="4678" w:type="dxa"/>
            <w:tcBorders>
              <w:bottom w:val="single" w:sz="4" w:space="0" w:color="auto"/>
            </w:tcBorders>
          </w:tcPr>
          <w:p w14:paraId="5EDE1B9F" w14:textId="77777777" w:rsidR="00B430C5" w:rsidRPr="00CB7E43" w:rsidRDefault="00B430C5" w:rsidP="007E154F">
            <w:pPr>
              <w:rPr>
                <w:rFonts w:cs="Times New Roman"/>
              </w:rPr>
            </w:pPr>
            <w:r w:rsidRPr="00CB7E43">
              <w:rPr>
                <w:rFonts w:cs="Times New Roman"/>
              </w:rPr>
              <w:t>Aboriginal Health Council of Western Australia (AHCWA)</w:t>
            </w:r>
          </w:p>
        </w:tc>
        <w:tc>
          <w:tcPr>
            <w:tcW w:w="5812" w:type="dxa"/>
            <w:tcBorders>
              <w:bottom w:val="single" w:sz="4" w:space="0" w:color="auto"/>
            </w:tcBorders>
          </w:tcPr>
          <w:p w14:paraId="09D67F9A" w14:textId="77777777" w:rsidR="00B430C5" w:rsidRPr="00CB7E43" w:rsidRDefault="00B430C5" w:rsidP="007E154F">
            <w:pPr>
              <w:rPr>
                <w:rFonts w:cs="Times New Roman"/>
              </w:rPr>
            </w:pPr>
            <w:r w:rsidRPr="00CB7E43">
              <w:rPr>
                <w:rFonts w:cs="Times New Roman"/>
              </w:rPr>
              <w:t>Craigie</w:t>
            </w:r>
            <w:r>
              <w:rPr>
                <w:rFonts w:cs="Times New Roman"/>
              </w:rPr>
              <w:t>-</w:t>
            </w:r>
            <w:proofErr w:type="spellStart"/>
            <w:r>
              <w:rPr>
                <w:rFonts w:cs="Times New Roman"/>
              </w:rPr>
              <w:t>Beldon</w:t>
            </w:r>
            <w:proofErr w:type="spellEnd"/>
            <w:r w:rsidRPr="00CB7E43">
              <w:rPr>
                <w:rFonts w:cs="Times New Roman"/>
              </w:rPr>
              <w:t xml:space="preserve">, </w:t>
            </w:r>
            <w:proofErr w:type="spellStart"/>
            <w:r w:rsidRPr="00CB7E43">
              <w:rPr>
                <w:rFonts w:cs="Times New Roman"/>
              </w:rPr>
              <w:t>Bassendean</w:t>
            </w:r>
            <w:proofErr w:type="spellEnd"/>
            <w:r>
              <w:rPr>
                <w:rFonts w:cs="Times New Roman"/>
              </w:rPr>
              <w:t>-Eden Hill-</w:t>
            </w:r>
            <w:proofErr w:type="spellStart"/>
            <w:r>
              <w:rPr>
                <w:rFonts w:cs="Times New Roman"/>
              </w:rPr>
              <w:t>Ashfield</w:t>
            </w:r>
            <w:proofErr w:type="spellEnd"/>
            <w:r w:rsidRPr="00CB7E43">
              <w:rPr>
                <w:rFonts w:cs="Times New Roman"/>
              </w:rPr>
              <w:t xml:space="preserve">, </w:t>
            </w:r>
            <w:proofErr w:type="spellStart"/>
            <w:r w:rsidRPr="00CB7E43">
              <w:rPr>
                <w:rFonts w:cs="Times New Roman"/>
              </w:rPr>
              <w:t>Kalamunda</w:t>
            </w:r>
            <w:proofErr w:type="spellEnd"/>
            <w:r>
              <w:rPr>
                <w:rFonts w:cs="Times New Roman"/>
              </w:rPr>
              <w:t>-Maida Vale-Gooseberry Hill</w:t>
            </w:r>
            <w:r w:rsidRPr="00CB7E43">
              <w:rPr>
                <w:rFonts w:cs="Times New Roman"/>
              </w:rPr>
              <w:t xml:space="preserve">, </w:t>
            </w:r>
            <w:proofErr w:type="spellStart"/>
            <w:r w:rsidRPr="00CB7E43">
              <w:rPr>
                <w:rFonts w:cs="Times New Roman"/>
              </w:rPr>
              <w:t>Lesmurdie</w:t>
            </w:r>
            <w:proofErr w:type="spellEnd"/>
            <w:r>
              <w:rPr>
                <w:rFonts w:cs="Times New Roman"/>
              </w:rPr>
              <w:t>-Bickley-Carmel</w:t>
            </w:r>
            <w:r w:rsidRPr="00CB7E43">
              <w:rPr>
                <w:rFonts w:cs="Times New Roman"/>
              </w:rPr>
              <w:t xml:space="preserve">, </w:t>
            </w:r>
            <w:proofErr w:type="spellStart"/>
            <w:r w:rsidRPr="00CB7E43">
              <w:rPr>
                <w:rFonts w:cs="Times New Roman"/>
              </w:rPr>
              <w:t>Katanning</w:t>
            </w:r>
            <w:proofErr w:type="spellEnd"/>
            <w:r w:rsidRPr="00CB7E43">
              <w:rPr>
                <w:rFonts w:cs="Times New Roman"/>
              </w:rPr>
              <w:t>, Esperance</w:t>
            </w:r>
            <w:r>
              <w:rPr>
                <w:rFonts w:cs="Times New Roman"/>
              </w:rPr>
              <w:t xml:space="preserve"> Region</w:t>
            </w:r>
          </w:p>
        </w:tc>
        <w:tc>
          <w:tcPr>
            <w:tcW w:w="1275" w:type="dxa"/>
            <w:tcBorders>
              <w:bottom w:val="single" w:sz="4" w:space="0" w:color="auto"/>
            </w:tcBorders>
          </w:tcPr>
          <w:p w14:paraId="04E9EC73" w14:textId="77777777" w:rsidR="00B430C5" w:rsidRPr="00CB7E43" w:rsidRDefault="00B430C5" w:rsidP="007E154F">
            <w:pPr>
              <w:rPr>
                <w:rFonts w:cs="Times New Roman"/>
              </w:rPr>
            </w:pPr>
            <w:r w:rsidRPr="00CB7E43">
              <w:rPr>
                <w:rFonts w:cs="Times New Roman"/>
              </w:rPr>
              <w:t>622</w:t>
            </w:r>
          </w:p>
        </w:tc>
        <w:tc>
          <w:tcPr>
            <w:tcW w:w="1258" w:type="dxa"/>
            <w:tcBorders>
              <w:bottom w:val="single" w:sz="4" w:space="0" w:color="auto"/>
            </w:tcBorders>
          </w:tcPr>
          <w:p w14:paraId="1D209F6B" w14:textId="77777777" w:rsidR="00B430C5" w:rsidRPr="00CB7E43" w:rsidRDefault="00B430C5" w:rsidP="007E154F">
            <w:pPr>
              <w:rPr>
                <w:rFonts w:cs="Times New Roman"/>
              </w:rPr>
            </w:pPr>
            <w:r w:rsidRPr="00CB7E43">
              <w:rPr>
                <w:rFonts w:cs="Times New Roman"/>
              </w:rPr>
              <w:t>16/04/15</w:t>
            </w:r>
          </w:p>
        </w:tc>
        <w:tc>
          <w:tcPr>
            <w:tcW w:w="1197" w:type="dxa"/>
            <w:tcBorders>
              <w:bottom w:val="single" w:sz="4" w:space="0" w:color="auto"/>
            </w:tcBorders>
          </w:tcPr>
          <w:p w14:paraId="079082B9" w14:textId="77777777" w:rsidR="00B430C5" w:rsidRPr="00CB7E43" w:rsidRDefault="00B430C5" w:rsidP="007E154F">
            <w:pPr>
              <w:rPr>
                <w:rFonts w:cs="Times New Roman"/>
              </w:rPr>
            </w:pPr>
            <w:r w:rsidRPr="00CB7E43">
              <w:rPr>
                <w:rFonts w:cs="Times New Roman"/>
              </w:rPr>
              <w:t>26/11/15</w:t>
            </w:r>
          </w:p>
        </w:tc>
      </w:tr>
      <w:tr w:rsidR="00B430C5" w:rsidRPr="00CB7E43" w14:paraId="2F587C3F" w14:textId="77777777" w:rsidTr="007E154F">
        <w:tc>
          <w:tcPr>
            <w:tcW w:w="4678" w:type="dxa"/>
            <w:tcBorders>
              <w:top w:val="single" w:sz="4" w:space="0" w:color="auto"/>
              <w:left w:val="nil"/>
              <w:bottom w:val="single" w:sz="4" w:space="0" w:color="auto"/>
              <w:right w:val="nil"/>
            </w:tcBorders>
          </w:tcPr>
          <w:p w14:paraId="1714DBD6" w14:textId="77777777" w:rsidR="00B430C5" w:rsidRPr="00CB7E43" w:rsidRDefault="00B430C5" w:rsidP="007E154F">
            <w:pPr>
              <w:rPr>
                <w:rFonts w:cs="Times New Roman"/>
                <w:b/>
              </w:rPr>
            </w:pPr>
            <w:r w:rsidRPr="00CB7E43">
              <w:rPr>
                <w:rFonts w:cs="Times New Roman"/>
                <w:b/>
              </w:rPr>
              <w:t>Endorsement letter - Indigenous</w:t>
            </w:r>
          </w:p>
        </w:tc>
        <w:tc>
          <w:tcPr>
            <w:tcW w:w="5812" w:type="dxa"/>
            <w:tcBorders>
              <w:top w:val="single" w:sz="4" w:space="0" w:color="auto"/>
              <w:left w:val="nil"/>
              <w:bottom w:val="single" w:sz="4" w:space="0" w:color="auto"/>
              <w:right w:val="nil"/>
            </w:tcBorders>
          </w:tcPr>
          <w:p w14:paraId="16425977" w14:textId="77777777" w:rsidR="00B430C5" w:rsidRPr="00CB7E43" w:rsidRDefault="00B430C5" w:rsidP="007E154F">
            <w:pPr>
              <w:rPr>
                <w:rFonts w:cs="Times New Roman"/>
              </w:rPr>
            </w:pPr>
          </w:p>
        </w:tc>
        <w:tc>
          <w:tcPr>
            <w:tcW w:w="1275" w:type="dxa"/>
            <w:tcBorders>
              <w:top w:val="single" w:sz="4" w:space="0" w:color="auto"/>
              <w:left w:val="nil"/>
              <w:bottom w:val="single" w:sz="4" w:space="0" w:color="auto"/>
              <w:right w:val="nil"/>
            </w:tcBorders>
          </w:tcPr>
          <w:p w14:paraId="0A6EF0F7" w14:textId="77777777" w:rsidR="00B430C5" w:rsidRPr="00CB7E43" w:rsidRDefault="00B430C5" w:rsidP="007E154F">
            <w:pPr>
              <w:rPr>
                <w:rFonts w:cs="Times New Roman"/>
              </w:rPr>
            </w:pPr>
          </w:p>
        </w:tc>
        <w:tc>
          <w:tcPr>
            <w:tcW w:w="1258" w:type="dxa"/>
            <w:tcBorders>
              <w:top w:val="single" w:sz="4" w:space="0" w:color="auto"/>
              <w:left w:val="nil"/>
              <w:bottom w:val="single" w:sz="4" w:space="0" w:color="auto"/>
              <w:right w:val="nil"/>
            </w:tcBorders>
          </w:tcPr>
          <w:p w14:paraId="5D1EF930" w14:textId="77777777" w:rsidR="00B430C5" w:rsidRPr="00CB7E43" w:rsidRDefault="00B430C5" w:rsidP="007E154F">
            <w:pPr>
              <w:rPr>
                <w:rFonts w:cs="Times New Roman"/>
              </w:rPr>
            </w:pPr>
          </w:p>
        </w:tc>
        <w:tc>
          <w:tcPr>
            <w:tcW w:w="1197" w:type="dxa"/>
            <w:tcBorders>
              <w:top w:val="single" w:sz="4" w:space="0" w:color="auto"/>
              <w:left w:val="nil"/>
              <w:bottom w:val="single" w:sz="4" w:space="0" w:color="auto"/>
              <w:right w:val="nil"/>
            </w:tcBorders>
          </w:tcPr>
          <w:p w14:paraId="084A8EE4" w14:textId="77777777" w:rsidR="00B430C5" w:rsidRPr="00CB7E43" w:rsidRDefault="00B430C5" w:rsidP="007E154F">
            <w:pPr>
              <w:rPr>
                <w:rFonts w:cs="Times New Roman"/>
              </w:rPr>
            </w:pPr>
          </w:p>
        </w:tc>
      </w:tr>
      <w:tr w:rsidR="00B430C5" w:rsidRPr="00CB7E43" w14:paraId="385FA470" w14:textId="77777777" w:rsidTr="007E154F">
        <w:tc>
          <w:tcPr>
            <w:tcW w:w="4678" w:type="dxa"/>
            <w:tcBorders>
              <w:top w:val="single" w:sz="4" w:space="0" w:color="auto"/>
              <w:left w:val="single" w:sz="4" w:space="0" w:color="auto"/>
              <w:bottom w:val="single" w:sz="4" w:space="0" w:color="auto"/>
              <w:right w:val="single" w:sz="4" w:space="0" w:color="auto"/>
            </w:tcBorders>
          </w:tcPr>
          <w:p w14:paraId="70A3584C" w14:textId="77777777" w:rsidR="00B430C5" w:rsidRPr="00CB7E43" w:rsidRDefault="00B430C5" w:rsidP="007E154F">
            <w:pPr>
              <w:rPr>
                <w:rFonts w:cs="Times New Roman"/>
              </w:rPr>
            </w:pPr>
            <w:r w:rsidRPr="00CB7E43">
              <w:rPr>
                <w:rFonts w:cs="Times New Roman"/>
              </w:rPr>
              <w:t xml:space="preserve">The National Aboriginal Community Controlled Health </w:t>
            </w:r>
            <w:proofErr w:type="spellStart"/>
            <w:r w:rsidRPr="00CB7E43">
              <w:rPr>
                <w:rFonts w:cs="Times New Roman"/>
              </w:rPr>
              <w:t>Organisation</w:t>
            </w:r>
            <w:proofErr w:type="spellEnd"/>
            <w:r w:rsidRPr="00CB7E43">
              <w:rPr>
                <w:rFonts w:cs="Times New Roman"/>
              </w:rPr>
              <w:t xml:space="preserve"> (NACCHO)</w:t>
            </w:r>
          </w:p>
        </w:tc>
        <w:tc>
          <w:tcPr>
            <w:tcW w:w="5812" w:type="dxa"/>
            <w:tcBorders>
              <w:top w:val="single" w:sz="4" w:space="0" w:color="auto"/>
              <w:left w:val="single" w:sz="4" w:space="0" w:color="auto"/>
              <w:bottom w:val="single" w:sz="4" w:space="0" w:color="auto"/>
              <w:right w:val="single" w:sz="4" w:space="0" w:color="auto"/>
            </w:tcBorders>
          </w:tcPr>
          <w:p w14:paraId="457F4C87" w14:textId="77777777" w:rsidR="00B430C5" w:rsidRPr="00CB7E43" w:rsidRDefault="00B430C5" w:rsidP="007E154F">
            <w:pPr>
              <w:rPr>
                <w:rFonts w:cs="Times New Roman"/>
              </w:rPr>
            </w:pPr>
            <w:r w:rsidRPr="00CB7E43">
              <w:rPr>
                <w:rFonts w:cs="Times New Roman"/>
              </w:rPr>
              <w:t>All Australian Indigenous sites</w:t>
            </w:r>
          </w:p>
        </w:tc>
        <w:tc>
          <w:tcPr>
            <w:tcW w:w="1275" w:type="dxa"/>
            <w:tcBorders>
              <w:top w:val="single" w:sz="4" w:space="0" w:color="auto"/>
              <w:left w:val="single" w:sz="4" w:space="0" w:color="auto"/>
              <w:bottom w:val="single" w:sz="4" w:space="0" w:color="auto"/>
              <w:right w:val="single" w:sz="4" w:space="0" w:color="auto"/>
            </w:tcBorders>
          </w:tcPr>
          <w:p w14:paraId="3FA7A6B1" w14:textId="77777777" w:rsidR="00B430C5" w:rsidRPr="00CB7E43" w:rsidRDefault="00B430C5" w:rsidP="007E154F">
            <w:pPr>
              <w:rPr>
                <w:rFonts w:cs="Times New Roman"/>
              </w:rPr>
            </w:pPr>
            <w:r w:rsidRPr="00CB7E43">
              <w:rPr>
                <w:rFonts w:cs="Times New Roman"/>
              </w:rPr>
              <w:t>N/A</w:t>
            </w:r>
          </w:p>
        </w:tc>
        <w:tc>
          <w:tcPr>
            <w:tcW w:w="1258" w:type="dxa"/>
            <w:tcBorders>
              <w:top w:val="single" w:sz="4" w:space="0" w:color="auto"/>
              <w:left w:val="single" w:sz="4" w:space="0" w:color="auto"/>
              <w:bottom w:val="single" w:sz="4" w:space="0" w:color="auto"/>
              <w:right w:val="single" w:sz="4" w:space="0" w:color="auto"/>
            </w:tcBorders>
          </w:tcPr>
          <w:p w14:paraId="1DB2B15D" w14:textId="77777777" w:rsidR="00B430C5" w:rsidRPr="00CB7E43" w:rsidRDefault="00B430C5" w:rsidP="00B04261">
            <w:pPr>
              <w:numPr>
                <w:ilvl w:val="0"/>
                <w:numId w:val="3"/>
              </w:numPr>
              <w:contextualSpacing/>
              <w:rPr>
                <w:rFonts w:cs="Times New Roman"/>
              </w:rPr>
            </w:pPr>
          </w:p>
        </w:tc>
        <w:tc>
          <w:tcPr>
            <w:tcW w:w="1197" w:type="dxa"/>
            <w:tcBorders>
              <w:top w:val="single" w:sz="4" w:space="0" w:color="auto"/>
              <w:left w:val="single" w:sz="4" w:space="0" w:color="auto"/>
              <w:bottom w:val="single" w:sz="4" w:space="0" w:color="auto"/>
              <w:right w:val="single" w:sz="4" w:space="0" w:color="auto"/>
            </w:tcBorders>
          </w:tcPr>
          <w:p w14:paraId="6B4B0730" w14:textId="77777777" w:rsidR="00B430C5" w:rsidRPr="00CB7E43" w:rsidRDefault="00B430C5" w:rsidP="007E154F">
            <w:pPr>
              <w:rPr>
                <w:rFonts w:cs="Times New Roman"/>
              </w:rPr>
            </w:pPr>
            <w:r w:rsidRPr="00CB7E43">
              <w:rPr>
                <w:rFonts w:cs="Times New Roman"/>
              </w:rPr>
              <w:t>26/03/15</w:t>
            </w:r>
          </w:p>
        </w:tc>
      </w:tr>
      <w:tr w:rsidR="00B430C5" w:rsidRPr="00CB7E43" w14:paraId="663A14B2" w14:textId="77777777" w:rsidTr="007E154F">
        <w:tc>
          <w:tcPr>
            <w:tcW w:w="4678" w:type="dxa"/>
          </w:tcPr>
          <w:p w14:paraId="48343B06" w14:textId="77777777" w:rsidR="00B430C5" w:rsidRPr="00CB7E43" w:rsidRDefault="00B430C5" w:rsidP="007E154F">
            <w:pPr>
              <w:rPr>
                <w:rFonts w:cs="Times New Roman"/>
              </w:rPr>
            </w:pPr>
            <w:r w:rsidRPr="00CB7E43">
              <w:rPr>
                <w:rFonts w:cs="Times New Roman"/>
              </w:rPr>
              <w:t xml:space="preserve">Victorian Aboriginal Community Controlled Health </w:t>
            </w:r>
            <w:proofErr w:type="spellStart"/>
            <w:r w:rsidRPr="00CB7E43">
              <w:rPr>
                <w:rFonts w:cs="Times New Roman"/>
              </w:rPr>
              <w:t>Organisation</w:t>
            </w:r>
            <w:proofErr w:type="spellEnd"/>
            <w:r w:rsidRPr="00CB7E43">
              <w:rPr>
                <w:rFonts w:cs="Times New Roman"/>
              </w:rPr>
              <w:t xml:space="preserve"> (VACCHO)</w:t>
            </w:r>
          </w:p>
        </w:tc>
        <w:tc>
          <w:tcPr>
            <w:tcW w:w="5812" w:type="dxa"/>
          </w:tcPr>
          <w:p w14:paraId="16C922F5" w14:textId="77777777" w:rsidR="00B430C5" w:rsidRPr="00CB7E43" w:rsidRDefault="00B430C5" w:rsidP="007E154F">
            <w:pPr>
              <w:rPr>
                <w:rFonts w:cs="Times New Roman"/>
              </w:rPr>
            </w:pPr>
            <w:r w:rsidRPr="00CB7E43">
              <w:rPr>
                <w:rFonts w:cs="Times New Roman"/>
              </w:rPr>
              <w:t>Rowville</w:t>
            </w:r>
            <w:r>
              <w:rPr>
                <w:rFonts w:cs="Times New Roman"/>
              </w:rPr>
              <w:t xml:space="preserve">-Central, </w:t>
            </w:r>
            <w:proofErr w:type="spellStart"/>
            <w:r>
              <w:rPr>
                <w:rFonts w:cs="Times New Roman"/>
              </w:rPr>
              <w:t>Mornington</w:t>
            </w:r>
            <w:proofErr w:type="spellEnd"/>
            <w:r w:rsidRPr="00CB7E43">
              <w:rPr>
                <w:rFonts w:cs="Times New Roman"/>
              </w:rPr>
              <w:t xml:space="preserve"> and </w:t>
            </w:r>
            <w:proofErr w:type="spellStart"/>
            <w:r w:rsidRPr="00CB7E43">
              <w:rPr>
                <w:rFonts w:cs="Times New Roman"/>
              </w:rPr>
              <w:t>Wodonga</w:t>
            </w:r>
            <w:proofErr w:type="spellEnd"/>
          </w:p>
          <w:p w14:paraId="3D4ED94F" w14:textId="77777777" w:rsidR="00B430C5" w:rsidRPr="00CB7E43" w:rsidRDefault="00B430C5" w:rsidP="007E154F">
            <w:pPr>
              <w:rPr>
                <w:rFonts w:cs="Times New Roman"/>
              </w:rPr>
            </w:pPr>
          </w:p>
        </w:tc>
        <w:tc>
          <w:tcPr>
            <w:tcW w:w="1275" w:type="dxa"/>
          </w:tcPr>
          <w:p w14:paraId="14F39068" w14:textId="77777777" w:rsidR="00B430C5" w:rsidRPr="00CB7E43" w:rsidRDefault="00B430C5" w:rsidP="007E154F">
            <w:pPr>
              <w:rPr>
                <w:rFonts w:cs="Times New Roman"/>
              </w:rPr>
            </w:pPr>
            <w:r w:rsidRPr="00CB7E43">
              <w:rPr>
                <w:rFonts w:cs="Times New Roman"/>
              </w:rPr>
              <w:t>N/A</w:t>
            </w:r>
          </w:p>
        </w:tc>
        <w:tc>
          <w:tcPr>
            <w:tcW w:w="1258" w:type="dxa"/>
          </w:tcPr>
          <w:p w14:paraId="5EF79E0D" w14:textId="77777777" w:rsidR="00B430C5" w:rsidRPr="00CB7E43" w:rsidRDefault="00B430C5" w:rsidP="007E154F">
            <w:pPr>
              <w:rPr>
                <w:rFonts w:cs="Times New Roman"/>
              </w:rPr>
            </w:pPr>
            <w:r w:rsidRPr="00CB7E43">
              <w:rPr>
                <w:rFonts w:cs="Times New Roman"/>
              </w:rPr>
              <w:t>28/01/15</w:t>
            </w:r>
          </w:p>
        </w:tc>
        <w:tc>
          <w:tcPr>
            <w:tcW w:w="1197" w:type="dxa"/>
          </w:tcPr>
          <w:p w14:paraId="5C77425F" w14:textId="77777777" w:rsidR="00B430C5" w:rsidRPr="00CB7E43" w:rsidRDefault="00B430C5" w:rsidP="007E154F">
            <w:pPr>
              <w:rPr>
                <w:rFonts w:cs="Times New Roman"/>
              </w:rPr>
            </w:pPr>
            <w:r w:rsidRPr="00CB7E43">
              <w:rPr>
                <w:rFonts w:cs="Times New Roman"/>
              </w:rPr>
              <w:t>04/06/15</w:t>
            </w:r>
          </w:p>
        </w:tc>
      </w:tr>
      <w:tr w:rsidR="00B430C5" w:rsidRPr="00CB7E43" w14:paraId="6E3D49FE" w14:textId="77777777" w:rsidTr="007E154F">
        <w:tc>
          <w:tcPr>
            <w:tcW w:w="4678" w:type="dxa"/>
            <w:tcBorders>
              <w:top w:val="single" w:sz="4" w:space="0" w:color="auto"/>
              <w:left w:val="single" w:sz="4" w:space="0" w:color="auto"/>
              <w:bottom w:val="single" w:sz="4" w:space="0" w:color="auto"/>
              <w:right w:val="single" w:sz="4" w:space="0" w:color="auto"/>
            </w:tcBorders>
          </w:tcPr>
          <w:p w14:paraId="5D38D6DD" w14:textId="77777777" w:rsidR="00B430C5" w:rsidRPr="00CB7E43" w:rsidRDefault="00B430C5" w:rsidP="007E154F">
            <w:pPr>
              <w:rPr>
                <w:rFonts w:cs="Times New Roman"/>
              </w:rPr>
            </w:pPr>
            <w:r w:rsidRPr="00CB7E43">
              <w:rPr>
                <w:rFonts w:cs="Times New Roman"/>
              </w:rPr>
              <w:t>The Aboriginal Medical Services Alliance of the Northern Territory (AMSANT)</w:t>
            </w:r>
          </w:p>
        </w:tc>
        <w:tc>
          <w:tcPr>
            <w:tcW w:w="5812" w:type="dxa"/>
            <w:tcBorders>
              <w:top w:val="single" w:sz="4" w:space="0" w:color="auto"/>
              <w:left w:val="single" w:sz="4" w:space="0" w:color="auto"/>
              <w:bottom w:val="single" w:sz="4" w:space="0" w:color="auto"/>
              <w:right w:val="single" w:sz="4" w:space="0" w:color="auto"/>
            </w:tcBorders>
          </w:tcPr>
          <w:p w14:paraId="6897D332" w14:textId="77777777" w:rsidR="00B430C5" w:rsidRPr="00CB7E43" w:rsidRDefault="00B430C5" w:rsidP="007E154F">
            <w:pPr>
              <w:rPr>
                <w:rFonts w:cs="Times New Roman"/>
              </w:rPr>
            </w:pPr>
            <w:proofErr w:type="spellStart"/>
            <w:r w:rsidRPr="00CB7E43">
              <w:rPr>
                <w:rFonts w:cs="Times New Roman"/>
              </w:rPr>
              <w:t>Wagaman</w:t>
            </w:r>
            <w:proofErr w:type="spellEnd"/>
          </w:p>
        </w:tc>
        <w:tc>
          <w:tcPr>
            <w:tcW w:w="1275" w:type="dxa"/>
            <w:tcBorders>
              <w:top w:val="single" w:sz="4" w:space="0" w:color="auto"/>
              <w:left w:val="single" w:sz="4" w:space="0" w:color="auto"/>
              <w:bottom w:val="single" w:sz="4" w:space="0" w:color="auto"/>
              <w:right w:val="single" w:sz="4" w:space="0" w:color="auto"/>
            </w:tcBorders>
          </w:tcPr>
          <w:p w14:paraId="238E091F" w14:textId="77777777" w:rsidR="00B430C5" w:rsidRPr="00CB7E43" w:rsidRDefault="00B430C5" w:rsidP="007E154F">
            <w:pPr>
              <w:rPr>
                <w:rFonts w:cs="Times New Roman"/>
              </w:rPr>
            </w:pPr>
            <w:r w:rsidRPr="00CB7E43">
              <w:rPr>
                <w:rFonts w:cs="Times New Roman"/>
              </w:rPr>
              <w:t>N/A</w:t>
            </w:r>
          </w:p>
        </w:tc>
        <w:tc>
          <w:tcPr>
            <w:tcW w:w="1258" w:type="dxa"/>
            <w:tcBorders>
              <w:top w:val="single" w:sz="4" w:space="0" w:color="auto"/>
              <w:left w:val="single" w:sz="4" w:space="0" w:color="auto"/>
              <w:bottom w:val="single" w:sz="4" w:space="0" w:color="auto"/>
              <w:right w:val="single" w:sz="4" w:space="0" w:color="auto"/>
            </w:tcBorders>
          </w:tcPr>
          <w:p w14:paraId="1B00A994" w14:textId="77777777" w:rsidR="00B430C5" w:rsidRPr="00CB7E43" w:rsidRDefault="00B430C5" w:rsidP="007E154F">
            <w:pPr>
              <w:contextualSpacing/>
              <w:rPr>
                <w:rFonts w:cs="Times New Roman"/>
              </w:rPr>
            </w:pPr>
            <w:r w:rsidRPr="00CB7E43">
              <w:rPr>
                <w:rFonts w:cs="Times New Roman"/>
              </w:rPr>
              <w:t>08/04/15</w:t>
            </w:r>
          </w:p>
        </w:tc>
        <w:tc>
          <w:tcPr>
            <w:tcW w:w="1197" w:type="dxa"/>
            <w:tcBorders>
              <w:top w:val="single" w:sz="4" w:space="0" w:color="auto"/>
              <w:left w:val="single" w:sz="4" w:space="0" w:color="auto"/>
              <w:bottom w:val="single" w:sz="4" w:space="0" w:color="auto"/>
              <w:right w:val="single" w:sz="4" w:space="0" w:color="auto"/>
            </w:tcBorders>
          </w:tcPr>
          <w:p w14:paraId="037658E7" w14:textId="77777777" w:rsidR="00B430C5" w:rsidRPr="00CB7E43" w:rsidRDefault="00B430C5" w:rsidP="007E154F">
            <w:pPr>
              <w:rPr>
                <w:rFonts w:cs="Times New Roman"/>
              </w:rPr>
            </w:pPr>
            <w:r w:rsidRPr="00CB7E43">
              <w:rPr>
                <w:rFonts w:cs="Times New Roman"/>
              </w:rPr>
              <w:t>03/06/15</w:t>
            </w:r>
          </w:p>
        </w:tc>
      </w:tr>
      <w:tr w:rsidR="00B430C5" w:rsidRPr="00CB7E43" w14:paraId="3ED1F315" w14:textId="77777777" w:rsidTr="007E154F">
        <w:tc>
          <w:tcPr>
            <w:tcW w:w="4678" w:type="dxa"/>
            <w:tcBorders>
              <w:top w:val="single" w:sz="4" w:space="0" w:color="auto"/>
              <w:left w:val="single" w:sz="4" w:space="0" w:color="auto"/>
              <w:bottom w:val="single" w:sz="4" w:space="0" w:color="auto"/>
              <w:right w:val="single" w:sz="4" w:space="0" w:color="auto"/>
            </w:tcBorders>
          </w:tcPr>
          <w:p w14:paraId="404C7854" w14:textId="77777777" w:rsidR="00B430C5" w:rsidRPr="00CB7E43" w:rsidRDefault="00B430C5" w:rsidP="007E154F">
            <w:pPr>
              <w:rPr>
                <w:rFonts w:cs="Times New Roman"/>
              </w:rPr>
            </w:pPr>
            <w:r w:rsidRPr="00CB7E43">
              <w:rPr>
                <w:rFonts w:cs="Times New Roman"/>
              </w:rPr>
              <w:t xml:space="preserve">The Queensland Aboriginal and Islander Health Council (QAIHC) </w:t>
            </w:r>
          </w:p>
        </w:tc>
        <w:tc>
          <w:tcPr>
            <w:tcW w:w="5812" w:type="dxa"/>
            <w:tcBorders>
              <w:top w:val="single" w:sz="4" w:space="0" w:color="auto"/>
              <w:left w:val="single" w:sz="4" w:space="0" w:color="auto"/>
              <w:bottom w:val="single" w:sz="4" w:space="0" w:color="auto"/>
              <w:right w:val="single" w:sz="4" w:space="0" w:color="auto"/>
            </w:tcBorders>
          </w:tcPr>
          <w:p w14:paraId="50B10D73" w14:textId="77777777" w:rsidR="00B430C5" w:rsidRPr="00CB7E43" w:rsidRDefault="00B430C5" w:rsidP="007E154F">
            <w:pPr>
              <w:rPr>
                <w:rFonts w:cs="Times New Roman"/>
              </w:rPr>
            </w:pPr>
            <w:r w:rsidRPr="00CB7E43">
              <w:rPr>
                <w:rFonts w:cs="Times New Roman"/>
              </w:rPr>
              <w:t xml:space="preserve">Springfield, </w:t>
            </w:r>
            <w:r w:rsidR="00B3546A">
              <w:rPr>
                <w:rFonts w:cs="Times New Roman"/>
              </w:rPr>
              <w:t>Brighton, Seventeen Mile Rocks-Sinnamon Park</w:t>
            </w:r>
            <w:r w:rsidRPr="00CB7E43">
              <w:rPr>
                <w:rFonts w:cs="Times New Roman"/>
              </w:rPr>
              <w:t xml:space="preserve">, </w:t>
            </w:r>
            <w:proofErr w:type="spellStart"/>
            <w:r w:rsidRPr="00CB7E43">
              <w:rPr>
                <w:rFonts w:cs="Times New Roman"/>
              </w:rPr>
              <w:t>Rockhampton</w:t>
            </w:r>
            <w:proofErr w:type="spellEnd"/>
            <w:r>
              <w:rPr>
                <w:rFonts w:cs="Times New Roman"/>
              </w:rPr>
              <w:t xml:space="preserve"> Region East</w:t>
            </w:r>
            <w:r w:rsidRPr="00CB7E43">
              <w:rPr>
                <w:rFonts w:cs="Times New Roman"/>
              </w:rPr>
              <w:t xml:space="preserve">, Banana, </w:t>
            </w:r>
            <w:proofErr w:type="spellStart"/>
            <w:r w:rsidRPr="00CB7E43">
              <w:rPr>
                <w:rFonts w:cs="Times New Roman"/>
              </w:rPr>
              <w:t>Daintree</w:t>
            </w:r>
            <w:proofErr w:type="spellEnd"/>
          </w:p>
        </w:tc>
        <w:tc>
          <w:tcPr>
            <w:tcW w:w="1275" w:type="dxa"/>
            <w:tcBorders>
              <w:top w:val="single" w:sz="4" w:space="0" w:color="auto"/>
              <w:left w:val="single" w:sz="4" w:space="0" w:color="auto"/>
              <w:bottom w:val="single" w:sz="4" w:space="0" w:color="auto"/>
              <w:right w:val="single" w:sz="4" w:space="0" w:color="auto"/>
            </w:tcBorders>
          </w:tcPr>
          <w:p w14:paraId="335DD3F0" w14:textId="77777777" w:rsidR="00B430C5" w:rsidRPr="00CB7E43" w:rsidRDefault="00B430C5" w:rsidP="007E154F">
            <w:pPr>
              <w:rPr>
                <w:rFonts w:cs="Times New Roman"/>
              </w:rPr>
            </w:pPr>
            <w:r w:rsidRPr="00CB7E43">
              <w:rPr>
                <w:rFonts w:cs="Times New Roman"/>
              </w:rPr>
              <w:t>N/A</w:t>
            </w:r>
          </w:p>
        </w:tc>
        <w:tc>
          <w:tcPr>
            <w:tcW w:w="1258" w:type="dxa"/>
            <w:tcBorders>
              <w:top w:val="single" w:sz="4" w:space="0" w:color="auto"/>
              <w:left w:val="single" w:sz="4" w:space="0" w:color="auto"/>
              <w:bottom w:val="single" w:sz="4" w:space="0" w:color="auto"/>
              <w:right w:val="single" w:sz="4" w:space="0" w:color="auto"/>
            </w:tcBorders>
          </w:tcPr>
          <w:p w14:paraId="31986BE4" w14:textId="77777777" w:rsidR="00B430C5" w:rsidRPr="00CB7E43" w:rsidRDefault="00B430C5" w:rsidP="00B04261">
            <w:pPr>
              <w:numPr>
                <w:ilvl w:val="0"/>
                <w:numId w:val="3"/>
              </w:numPr>
              <w:contextualSpacing/>
              <w:rPr>
                <w:rFonts w:cs="Times New Roman"/>
              </w:rPr>
            </w:pPr>
          </w:p>
        </w:tc>
        <w:tc>
          <w:tcPr>
            <w:tcW w:w="1197" w:type="dxa"/>
            <w:tcBorders>
              <w:top w:val="single" w:sz="4" w:space="0" w:color="auto"/>
              <w:left w:val="single" w:sz="4" w:space="0" w:color="auto"/>
              <w:bottom w:val="single" w:sz="4" w:space="0" w:color="auto"/>
              <w:right w:val="single" w:sz="4" w:space="0" w:color="auto"/>
            </w:tcBorders>
          </w:tcPr>
          <w:p w14:paraId="3F6FCB2A" w14:textId="77777777" w:rsidR="00B430C5" w:rsidRPr="00CB7E43" w:rsidRDefault="00B430C5" w:rsidP="007E154F">
            <w:pPr>
              <w:rPr>
                <w:rFonts w:cs="Times New Roman"/>
              </w:rPr>
            </w:pPr>
            <w:r w:rsidRPr="00CB7E43">
              <w:rPr>
                <w:rFonts w:cs="Times New Roman"/>
              </w:rPr>
              <w:t>18/08/15</w:t>
            </w:r>
          </w:p>
        </w:tc>
      </w:tr>
      <w:tr w:rsidR="00B430C5" w:rsidRPr="00CB7E43" w14:paraId="6CD9BDBA" w14:textId="77777777" w:rsidTr="007E154F">
        <w:tc>
          <w:tcPr>
            <w:tcW w:w="4678" w:type="dxa"/>
            <w:tcBorders>
              <w:top w:val="single" w:sz="4" w:space="0" w:color="auto"/>
              <w:left w:val="single" w:sz="4" w:space="0" w:color="auto"/>
              <w:bottom w:val="single" w:sz="4" w:space="0" w:color="auto"/>
              <w:right w:val="single" w:sz="4" w:space="0" w:color="auto"/>
            </w:tcBorders>
          </w:tcPr>
          <w:p w14:paraId="17674AE4" w14:textId="77777777" w:rsidR="00B430C5" w:rsidRPr="00CB7E43" w:rsidRDefault="00B430C5" w:rsidP="007E154F">
            <w:pPr>
              <w:rPr>
                <w:rFonts w:cs="Times New Roman"/>
              </w:rPr>
            </w:pPr>
            <w:r w:rsidRPr="00CB7E43">
              <w:rPr>
                <w:rFonts w:cs="Times New Roman"/>
              </w:rPr>
              <w:t>The Western Australian Country Health Service</w:t>
            </w:r>
          </w:p>
        </w:tc>
        <w:tc>
          <w:tcPr>
            <w:tcW w:w="5812" w:type="dxa"/>
            <w:tcBorders>
              <w:top w:val="single" w:sz="4" w:space="0" w:color="auto"/>
              <w:left w:val="single" w:sz="4" w:space="0" w:color="auto"/>
              <w:bottom w:val="single" w:sz="4" w:space="0" w:color="auto"/>
              <w:right w:val="single" w:sz="4" w:space="0" w:color="auto"/>
            </w:tcBorders>
          </w:tcPr>
          <w:p w14:paraId="70B0D3A2" w14:textId="77777777" w:rsidR="00B430C5" w:rsidRPr="00CB7E43" w:rsidRDefault="00B430C5" w:rsidP="007E154F">
            <w:pPr>
              <w:rPr>
                <w:rFonts w:cs="Times New Roman"/>
              </w:rPr>
            </w:pPr>
            <w:proofErr w:type="spellStart"/>
            <w:r w:rsidRPr="00CB7E43">
              <w:rPr>
                <w:rFonts w:cs="Times New Roman"/>
              </w:rPr>
              <w:t>Katanning</w:t>
            </w:r>
            <w:proofErr w:type="spellEnd"/>
          </w:p>
        </w:tc>
        <w:tc>
          <w:tcPr>
            <w:tcW w:w="1275" w:type="dxa"/>
            <w:tcBorders>
              <w:top w:val="single" w:sz="4" w:space="0" w:color="auto"/>
              <w:left w:val="single" w:sz="4" w:space="0" w:color="auto"/>
              <w:bottom w:val="single" w:sz="4" w:space="0" w:color="auto"/>
              <w:right w:val="single" w:sz="4" w:space="0" w:color="auto"/>
            </w:tcBorders>
          </w:tcPr>
          <w:p w14:paraId="4AB3E0A4" w14:textId="77777777" w:rsidR="00B430C5" w:rsidRPr="00CB7E43" w:rsidRDefault="00B430C5" w:rsidP="007E154F">
            <w:pPr>
              <w:rPr>
                <w:rFonts w:cs="Times New Roman"/>
              </w:rPr>
            </w:pPr>
            <w:r w:rsidRPr="00CB7E43">
              <w:rPr>
                <w:rFonts w:cs="Times New Roman"/>
              </w:rPr>
              <w:t>N/A</w:t>
            </w:r>
          </w:p>
        </w:tc>
        <w:tc>
          <w:tcPr>
            <w:tcW w:w="1258" w:type="dxa"/>
            <w:tcBorders>
              <w:top w:val="single" w:sz="4" w:space="0" w:color="auto"/>
              <w:left w:val="single" w:sz="4" w:space="0" w:color="auto"/>
              <w:bottom w:val="single" w:sz="4" w:space="0" w:color="auto"/>
              <w:right w:val="single" w:sz="4" w:space="0" w:color="auto"/>
            </w:tcBorders>
          </w:tcPr>
          <w:p w14:paraId="71BDD7E8" w14:textId="77777777" w:rsidR="00B430C5" w:rsidRPr="00CB7E43" w:rsidRDefault="00B430C5" w:rsidP="00E1017F">
            <w:pPr>
              <w:numPr>
                <w:ilvl w:val="0"/>
                <w:numId w:val="3"/>
              </w:numPr>
              <w:contextualSpacing/>
              <w:rPr>
                <w:rFonts w:cs="Times New Roman"/>
              </w:rPr>
            </w:pPr>
          </w:p>
        </w:tc>
        <w:tc>
          <w:tcPr>
            <w:tcW w:w="1197" w:type="dxa"/>
            <w:tcBorders>
              <w:top w:val="single" w:sz="4" w:space="0" w:color="auto"/>
              <w:left w:val="single" w:sz="4" w:space="0" w:color="auto"/>
              <w:bottom w:val="single" w:sz="4" w:space="0" w:color="auto"/>
              <w:right w:val="single" w:sz="4" w:space="0" w:color="auto"/>
            </w:tcBorders>
          </w:tcPr>
          <w:p w14:paraId="1B10C171" w14:textId="77777777" w:rsidR="00B430C5" w:rsidRPr="00CB7E43" w:rsidRDefault="00B430C5" w:rsidP="007E154F">
            <w:pPr>
              <w:rPr>
                <w:rFonts w:cs="Times New Roman"/>
              </w:rPr>
            </w:pPr>
            <w:r w:rsidRPr="00CB7E43">
              <w:rPr>
                <w:rFonts w:cs="Times New Roman"/>
              </w:rPr>
              <w:t>15/09/15</w:t>
            </w:r>
          </w:p>
        </w:tc>
      </w:tr>
      <w:tr w:rsidR="00B430C5" w:rsidRPr="00CB7E43" w14:paraId="54792767" w14:textId="77777777" w:rsidTr="007E154F">
        <w:tc>
          <w:tcPr>
            <w:tcW w:w="4678" w:type="dxa"/>
            <w:tcBorders>
              <w:top w:val="single" w:sz="4" w:space="0" w:color="auto"/>
              <w:left w:val="single" w:sz="4" w:space="0" w:color="auto"/>
              <w:bottom w:val="single" w:sz="4" w:space="0" w:color="auto"/>
              <w:right w:val="single" w:sz="4" w:space="0" w:color="auto"/>
            </w:tcBorders>
          </w:tcPr>
          <w:p w14:paraId="785072D1" w14:textId="77777777" w:rsidR="00B430C5" w:rsidRPr="00CB7E43" w:rsidRDefault="00B430C5" w:rsidP="007E154F">
            <w:pPr>
              <w:rPr>
                <w:rFonts w:cs="Times New Roman"/>
              </w:rPr>
            </w:pPr>
            <w:proofErr w:type="spellStart"/>
            <w:r w:rsidRPr="00CB7E43">
              <w:rPr>
                <w:rFonts w:cs="Times New Roman"/>
              </w:rPr>
              <w:lastRenderedPageBreak/>
              <w:t>Geraldton</w:t>
            </w:r>
            <w:proofErr w:type="spellEnd"/>
            <w:r w:rsidRPr="00CB7E43">
              <w:rPr>
                <w:rFonts w:cs="Times New Roman"/>
              </w:rPr>
              <w:t xml:space="preserve"> Regional Aboriginal Medical Service (GRAMS)</w:t>
            </w:r>
          </w:p>
        </w:tc>
        <w:tc>
          <w:tcPr>
            <w:tcW w:w="5812" w:type="dxa"/>
            <w:tcBorders>
              <w:top w:val="single" w:sz="4" w:space="0" w:color="auto"/>
              <w:left w:val="single" w:sz="4" w:space="0" w:color="auto"/>
              <w:bottom w:val="single" w:sz="4" w:space="0" w:color="auto"/>
              <w:right w:val="single" w:sz="4" w:space="0" w:color="auto"/>
            </w:tcBorders>
          </w:tcPr>
          <w:p w14:paraId="4151ABA5" w14:textId="77777777" w:rsidR="00B430C5" w:rsidRPr="00CB7E43" w:rsidRDefault="00B430C5" w:rsidP="007E154F">
            <w:pPr>
              <w:rPr>
                <w:rFonts w:cs="Times New Roman"/>
              </w:rPr>
            </w:pPr>
            <w:proofErr w:type="spellStart"/>
            <w:r w:rsidRPr="00CB7E43">
              <w:rPr>
                <w:rFonts w:cs="Times New Roman"/>
              </w:rPr>
              <w:t>Geraldton</w:t>
            </w:r>
            <w:proofErr w:type="spellEnd"/>
          </w:p>
        </w:tc>
        <w:tc>
          <w:tcPr>
            <w:tcW w:w="1275" w:type="dxa"/>
            <w:tcBorders>
              <w:top w:val="single" w:sz="4" w:space="0" w:color="auto"/>
              <w:left w:val="single" w:sz="4" w:space="0" w:color="auto"/>
              <w:bottom w:val="single" w:sz="4" w:space="0" w:color="auto"/>
              <w:right w:val="single" w:sz="4" w:space="0" w:color="auto"/>
            </w:tcBorders>
          </w:tcPr>
          <w:p w14:paraId="7532AC2F" w14:textId="77777777" w:rsidR="00B430C5" w:rsidRPr="00CB7E43" w:rsidRDefault="00B430C5" w:rsidP="007E154F">
            <w:pPr>
              <w:rPr>
                <w:rFonts w:cs="Times New Roman"/>
              </w:rPr>
            </w:pPr>
            <w:r w:rsidRPr="00CB7E43">
              <w:rPr>
                <w:rFonts w:cs="Times New Roman"/>
              </w:rPr>
              <w:t>N/A</w:t>
            </w:r>
          </w:p>
        </w:tc>
        <w:tc>
          <w:tcPr>
            <w:tcW w:w="1258" w:type="dxa"/>
            <w:tcBorders>
              <w:top w:val="single" w:sz="4" w:space="0" w:color="auto"/>
              <w:left w:val="single" w:sz="4" w:space="0" w:color="auto"/>
              <w:bottom w:val="single" w:sz="4" w:space="0" w:color="auto"/>
              <w:right w:val="single" w:sz="4" w:space="0" w:color="auto"/>
            </w:tcBorders>
          </w:tcPr>
          <w:p w14:paraId="34047FB6" w14:textId="77777777" w:rsidR="00B430C5" w:rsidRPr="00CB7E43" w:rsidRDefault="00B430C5" w:rsidP="00E1017F">
            <w:pPr>
              <w:numPr>
                <w:ilvl w:val="0"/>
                <w:numId w:val="3"/>
              </w:numPr>
              <w:contextualSpacing/>
              <w:rPr>
                <w:rFonts w:cs="Times New Roman"/>
              </w:rPr>
            </w:pPr>
          </w:p>
        </w:tc>
        <w:tc>
          <w:tcPr>
            <w:tcW w:w="1197" w:type="dxa"/>
            <w:tcBorders>
              <w:top w:val="single" w:sz="4" w:space="0" w:color="auto"/>
              <w:left w:val="single" w:sz="4" w:space="0" w:color="auto"/>
              <w:bottom w:val="single" w:sz="4" w:space="0" w:color="auto"/>
              <w:right w:val="single" w:sz="4" w:space="0" w:color="auto"/>
            </w:tcBorders>
          </w:tcPr>
          <w:p w14:paraId="2BA42DAE" w14:textId="77777777" w:rsidR="00B430C5" w:rsidRPr="00CB7E43" w:rsidRDefault="00B430C5" w:rsidP="007E154F">
            <w:pPr>
              <w:rPr>
                <w:rFonts w:cs="Times New Roman"/>
              </w:rPr>
            </w:pPr>
            <w:r w:rsidRPr="00CB7E43">
              <w:rPr>
                <w:rFonts w:cs="Times New Roman"/>
              </w:rPr>
              <w:t>15/09/15</w:t>
            </w:r>
          </w:p>
        </w:tc>
      </w:tr>
      <w:tr w:rsidR="00B430C5" w:rsidRPr="00CB7E43" w14:paraId="112F7058" w14:textId="77777777" w:rsidTr="007E154F">
        <w:tc>
          <w:tcPr>
            <w:tcW w:w="4678" w:type="dxa"/>
            <w:tcBorders>
              <w:top w:val="single" w:sz="4" w:space="0" w:color="auto"/>
              <w:left w:val="single" w:sz="4" w:space="0" w:color="auto"/>
              <w:bottom w:val="single" w:sz="4" w:space="0" w:color="auto"/>
              <w:right w:val="single" w:sz="4" w:space="0" w:color="auto"/>
            </w:tcBorders>
          </w:tcPr>
          <w:p w14:paraId="46E9874A" w14:textId="77777777" w:rsidR="00B430C5" w:rsidRPr="00CB7E43" w:rsidRDefault="00B430C5" w:rsidP="007E154F">
            <w:pPr>
              <w:rPr>
                <w:rFonts w:cs="Times New Roman"/>
              </w:rPr>
            </w:pPr>
            <w:proofErr w:type="spellStart"/>
            <w:r w:rsidRPr="00CB7E43">
              <w:rPr>
                <w:rFonts w:cs="Times New Roman"/>
              </w:rPr>
              <w:t>Wirraka</w:t>
            </w:r>
            <w:proofErr w:type="spellEnd"/>
            <w:r w:rsidRPr="00CB7E43">
              <w:rPr>
                <w:rFonts w:cs="Times New Roman"/>
              </w:rPr>
              <w:t xml:space="preserve"> Maya Health Service</w:t>
            </w:r>
          </w:p>
        </w:tc>
        <w:tc>
          <w:tcPr>
            <w:tcW w:w="5812" w:type="dxa"/>
            <w:tcBorders>
              <w:top w:val="single" w:sz="4" w:space="0" w:color="auto"/>
              <w:left w:val="single" w:sz="4" w:space="0" w:color="auto"/>
              <w:bottom w:val="single" w:sz="4" w:space="0" w:color="auto"/>
              <w:right w:val="single" w:sz="4" w:space="0" w:color="auto"/>
            </w:tcBorders>
          </w:tcPr>
          <w:p w14:paraId="07F7F8CE" w14:textId="77777777" w:rsidR="00B430C5" w:rsidRPr="00CB7E43" w:rsidRDefault="00B430C5" w:rsidP="007E154F">
            <w:pPr>
              <w:rPr>
                <w:rFonts w:cs="Times New Roman"/>
              </w:rPr>
            </w:pPr>
            <w:r w:rsidRPr="00CB7E43">
              <w:rPr>
                <w:rFonts w:cs="Times New Roman"/>
              </w:rPr>
              <w:t>South Hedland</w:t>
            </w:r>
          </w:p>
        </w:tc>
        <w:tc>
          <w:tcPr>
            <w:tcW w:w="1275" w:type="dxa"/>
            <w:tcBorders>
              <w:top w:val="single" w:sz="4" w:space="0" w:color="auto"/>
              <w:left w:val="single" w:sz="4" w:space="0" w:color="auto"/>
              <w:bottom w:val="single" w:sz="4" w:space="0" w:color="auto"/>
              <w:right w:val="single" w:sz="4" w:space="0" w:color="auto"/>
            </w:tcBorders>
          </w:tcPr>
          <w:p w14:paraId="4F109EEC" w14:textId="77777777" w:rsidR="00B430C5" w:rsidRPr="00CB7E43" w:rsidRDefault="00B430C5" w:rsidP="007E154F">
            <w:pPr>
              <w:rPr>
                <w:rFonts w:cs="Times New Roman"/>
              </w:rPr>
            </w:pPr>
            <w:r w:rsidRPr="00CB7E43">
              <w:rPr>
                <w:rFonts w:cs="Times New Roman"/>
              </w:rPr>
              <w:t>N/A</w:t>
            </w:r>
          </w:p>
        </w:tc>
        <w:tc>
          <w:tcPr>
            <w:tcW w:w="1258" w:type="dxa"/>
            <w:tcBorders>
              <w:top w:val="single" w:sz="4" w:space="0" w:color="auto"/>
              <w:left w:val="single" w:sz="4" w:space="0" w:color="auto"/>
              <w:bottom w:val="single" w:sz="4" w:space="0" w:color="auto"/>
              <w:right w:val="single" w:sz="4" w:space="0" w:color="auto"/>
            </w:tcBorders>
          </w:tcPr>
          <w:p w14:paraId="4BADA464" w14:textId="77777777" w:rsidR="00B430C5" w:rsidRPr="00CB7E43" w:rsidRDefault="00B430C5" w:rsidP="00E1017F">
            <w:pPr>
              <w:numPr>
                <w:ilvl w:val="0"/>
                <w:numId w:val="3"/>
              </w:numPr>
              <w:contextualSpacing/>
              <w:rPr>
                <w:rFonts w:cs="Times New Roman"/>
              </w:rPr>
            </w:pPr>
          </w:p>
        </w:tc>
        <w:tc>
          <w:tcPr>
            <w:tcW w:w="1197" w:type="dxa"/>
            <w:tcBorders>
              <w:top w:val="single" w:sz="4" w:space="0" w:color="auto"/>
              <w:left w:val="single" w:sz="4" w:space="0" w:color="auto"/>
              <w:bottom w:val="single" w:sz="4" w:space="0" w:color="auto"/>
              <w:right w:val="single" w:sz="4" w:space="0" w:color="auto"/>
            </w:tcBorders>
          </w:tcPr>
          <w:p w14:paraId="5F88764E" w14:textId="77777777" w:rsidR="00B430C5" w:rsidRPr="00CB7E43" w:rsidRDefault="00B430C5" w:rsidP="007E154F">
            <w:pPr>
              <w:rPr>
                <w:rFonts w:cs="Times New Roman"/>
              </w:rPr>
            </w:pPr>
            <w:r w:rsidRPr="00CB7E43">
              <w:rPr>
                <w:rFonts w:cs="Times New Roman"/>
              </w:rPr>
              <w:t>05/10/15</w:t>
            </w:r>
          </w:p>
        </w:tc>
      </w:tr>
      <w:tr w:rsidR="00B430C5" w:rsidRPr="00CB7E43" w14:paraId="414F957A" w14:textId="77777777" w:rsidTr="007E154F">
        <w:tc>
          <w:tcPr>
            <w:tcW w:w="4678" w:type="dxa"/>
            <w:tcBorders>
              <w:top w:val="single" w:sz="4" w:space="0" w:color="auto"/>
              <w:left w:val="single" w:sz="4" w:space="0" w:color="auto"/>
              <w:bottom w:val="single" w:sz="4" w:space="0" w:color="auto"/>
              <w:right w:val="single" w:sz="4" w:space="0" w:color="auto"/>
            </w:tcBorders>
          </w:tcPr>
          <w:p w14:paraId="63F5A9EC" w14:textId="77777777" w:rsidR="00B430C5" w:rsidRPr="00CB7E43" w:rsidRDefault="00B430C5" w:rsidP="007E154F">
            <w:pPr>
              <w:rPr>
                <w:rFonts w:cs="Times New Roman"/>
              </w:rPr>
            </w:pPr>
            <w:proofErr w:type="spellStart"/>
            <w:r w:rsidRPr="00CB7E43">
              <w:rPr>
                <w:rFonts w:cs="Times New Roman"/>
              </w:rPr>
              <w:t>Buurabalayji</w:t>
            </w:r>
            <w:proofErr w:type="spellEnd"/>
            <w:r w:rsidRPr="00CB7E43">
              <w:rPr>
                <w:rFonts w:cs="Times New Roman"/>
              </w:rPr>
              <w:t xml:space="preserve"> </w:t>
            </w:r>
            <w:proofErr w:type="spellStart"/>
            <w:r w:rsidRPr="00CB7E43">
              <w:rPr>
                <w:rFonts w:cs="Times New Roman"/>
              </w:rPr>
              <w:t>Thalanyji</w:t>
            </w:r>
            <w:proofErr w:type="spellEnd"/>
            <w:r w:rsidRPr="00CB7E43">
              <w:rPr>
                <w:rFonts w:cs="Times New Roman"/>
              </w:rPr>
              <w:t xml:space="preserve"> Aboriginal Corporation</w:t>
            </w:r>
          </w:p>
        </w:tc>
        <w:tc>
          <w:tcPr>
            <w:tcW w:w="5812" w:type="dxa"/>
            <w:tcBorders>
              <w:top w:val="single" w:sz="4" w:space="0" w:color="auto"/>
              <w:left w:val="single" w:sz="4" w:space="0" w:color="auto"/>
              <w:bottom w:val="single" w:sz="4" w:space="0" w:color="auto"/>
              <w:right w:val="single" w:sz="4" w:space="0" w:color="auto"/>
            </w:tcBorders>
          </w:tcPr>
          <w:p w14:paraId="6284A749" w14:textId="77777777" w:rsidR="00B430C5" w:rsidRPr="00CB7E43" w:rsidRDefault="00B430C5" w:rsidP="007E154F">
            <w:pPr>
              <w:rPr>
                <w:rFonts w:cs="Times New Roman"/>
              </w:rPr>
            </w:pPr>
            <w:r w:rsidRPr="00CB7E43">
              <w:rPr>
                <w:rFonts w:cs="Times New Roman"/>
              </w:rPr>
              <w:t>Onslow</w:t>
            </w:r>
          </w:p>
        </w:tc>
        <w:tc>
          <w:tcPr>
            <w:tcW w:w="1275" w:type="dxa"/>
            <w:tcBorders>
              <w:top w:val="single" w:sz="4" w:space="0" w:color="auto"/>
              <w:left w:val="single" w:sz="4" w:space="0" w:color="auto"/>
              <w:bottom w:val="single" w:sz="4" w:space="0" w:color="auto"/>
              <w:right w:val="single" w:sz="4" w:space="0" w:color="auto"/>
            </w:tcBorders>
          </w:tcPr>
          <w:p w14:paraId="16129295" w14:textId="77777777" w:rsidR="00B430C5" w:rsidRPr="00CB7E43" w:rsidRDefault="00B430C5" w:rsidP="007E154F">
            <w:pPr>
              <w:rPr>
                <w:rFonts w:cs="Times New Roman"/>
              </w:rPr>
            </w:pPr>
            <w:r w:rsidRPr="00CB7E43">
              <w:rPr>
                <w:rFonts w:cs="Times New Roman"/>
              </w:rPr>
              <w:t>N/A</w:t>
            </w:r>
          </w:p>
        </w:tc>
        <w:tc>
          <w:tcPr>
            <w:tcW w:w="1258" w:type="dxa"/>
            <w:tcBorders>
              <w:top w:val="single" w:sz="4" w:space="0" w:color="auto"/>
              <w:left w:val="single" w:sz="4" w:space="0" w:color="auto"/>
              <w:bottom w:val="single" w:sz="4" w:space="0" w:color="auto"/>
              <w:right w:val="single" w:sz="4" w:space="0" w:color="auto"/>
            </w:tcBorders>
          </w:tcPr>
          <w:p w14:paraId="618E29A8" w14:textId="77777777" w:rsidR="00B430C5" w:rsidRPr="00CB7E43" w:rsidRDefault="00B430C5" w:rsidP="00E1017F">
            <w:pPr>
              <w:numPr>
                <w:ilvl w:val="0"/>
                <w:numId w:val="3"/>
              </w:numPr>
              <w:contextualSpacing/>
              <w:rPr>
                <w:rFonts w:cs="Times New Roman"/>
              </w:rPr>
            </w:pPr>
          </w:p>
        </w:tc>
        <w:tc>
          <w:tcPr>
            <w:tcW w:w="1197" w:type="dxa"/>
            <w:tcBorders>
              <w:top w:val="single" w:sz="4" w:space="0" w:color="auto"/>
              <w:left w:val="single" w:sz="4" w:space="0" w:color="auto"/>
              <w:bottom w:val="single" w:sz="4" w:space="0" w:color="auto"/>
              <w:right w:val="single" w:sz="4" w:space="0" w:color="auto"/>
            </w:tcBorders>
          </w:tcPr>
          <w:p w14:paraId="25E0EF78" w14:textId="77777777" w:rsidR="00B430C5" w:rsidRPr="00CB7E43" w:rsidRDefault="00B430C5" w:rsidP="007E154F">
            <w:pPr>
              <w:rPr>
                <w:rFonts w:cs="Times New Roman"/>
              </w:rPr>
            </w:pPr>
            <w:r w:rsidRPr="00CB7E43">
              <w:rPr>
                <w:rFonts w:cs="Times New Roman"/>
              </w:rPr>
              <w:t>08/10/15</w:t>
            </w:r>
          </w:p>
        </w:tc>
      </w:tr>
      <w:tr w:rsidR="00B430C5" w:rsidRPr="00CB7E43" w14:paraId="179DC403" w14:textId="77777777" w:rsidTr="007E154F">
        <w:tc>
          <w:tcPr>
            <w:tcW w:w="4678" w:type="dxa"/>
            <w:tcBorders>
              <w:top w:val="single" w:sz="4" w:space="0" w:color="auto"/>
              <w:left w:val="single" w:sz="4" w:space="0" w:color="auto"/>
              <w:bottom w:val="single" w:sz="4" w:space="0" w:color="auto"/>
              <w:right w:val="single" w:sz="4" w:space="0" w:color="auto"/>
            </w:tcBorders>
          </w:tcPr>
          <w:p w14:paraId="25263CB8" w14:textId="77777777" w:rsidR="00B430C5" w:rsidRPr="00CB7E43" w:rsidRDefault="00B430C5" w:rsidP="007E154F">
            <w:pPr>
              <w:rPr>
                <w:rFonts w:cs="Times New Roman"/>
              </w:rPr>
            </w:pPr>
            <w:proofErr w:type="spellStart"/>
            <w:r w:rsidRPr="00CB7E43">
              <w:rPr>
                <w:rFonts w:cs="Times New Roman"/>
              </w:rPr>
              <w:t>Derbarl</w:t>
            </w:r>
            <w:proofErr w:type="spellEnd"/>
            <w:r w:rsidRPr="00CB7E43">
              <w:rPr>
                <w:rFonts w:cs="Times New Roman"/>
              </w:rPr>
              <w:t xml:space="preserve"> </w:t>
            </w:r>
            <w:proofErr w:type="spellStart"/>
            <w:r w:rsidRPr="00CB7E43">
              <w:rPr>
                <w:rFonts w:cs="Times New Roman"/>
              </w:rPr>
              <w:t>Yerrigan</w:t>
            </w:r>
            <w:proofErr w:type="spellEnd"/>
            <w:r w:rsidRPr="00CB7E43">
              <w:rPr>
                <w:rFonts w:cs="Times New Roman"/>
              </w:rPr>
              <w:t xml:space="preserve"> Health Service (DYHS)</w:t>
            </w:r>
          </w:p>
        </w:tc>
        <w:tc>
          <w:tcPr>
            <w:tcW w:w="5812" w:type="dxa"/>
            <w:tcBorders>
              <w:top w:val="single" w:sz="4" w:space="0" w:color="auto"/>
              <w:left w:val="single" w:sz="4" w:space="0" w:color="auto"/>
              <w:bottom w:val="single" w:sz="4" w:space="0" w:color="auto"/>
              <w:right w:val="single" w:sz="4" w:space="0" w:color="auto"/>
            </w:tcBorders>
          </w:tcPr>
          <w:p w14:paraId="46F418B0" w14:textId="77777777" w:rsidR="00B430C5" w:rsidRPr="00CB7E43" w:rsidRDefault="00B430C5" w:rsidP="007E154F">
            <w:pPr>
              <w:rPr>
                <w:rFonts w:cs="Times New Roman"/>
              </w:rPr>
            </w:pPr>
            <w:r w:rsidRPr="00CB7E43">
              <w:rPr>
                <w:rFonts w:cs="Times New Roman"/>
              </w:rPr>
              <w:t>Craigie</w:t>
            </w:r>
            <w:r>
              <w:rPr>
                <w:rFonts w:cs="Times New Roman"/>
              </w:rPr>
              <w:t>-</w:t>
            </w:r>
            <w:proofErr w:type="spellStart"/>
            <w:r>
              <w:rPr>
                <w:rFonts w:cs="Times New Roman"/>
              </w:rPr>
              <w:t>Beldon</w:t>
            </w:r>
            <w:proofErr w:type="spellEnd"/>
            <w:r w:rsidRPr="00CB7E43">
              <w:rPr>
                <w:rFonts w:cs="Times New Roman"/>
              </w:rPr>
              <w:t xml:space="preserve">, </w:t>
            </w:r>
            <w:proofErr w:type="spellStart"/>
            <w:r w:rsidRPr="00CB7E43">
              <w:rPr>
                <w:rFonts w:cs="Times New Roman"/>
              </w:rPr>
              <w:t>Bassendean</w:t>
            </w:r>
            <w:proofErr w:type="spellEnd"/>
            <w:r>
              <w:rPr>
                <w:rFonts w:cs="Times New Roman"/>
              </w:rPr>
              <w:t>-Eden Hill-</w:t>
            </w:r>
            <w:proofErr w:type="spellStart"/>
            <w:r>
              <w:rPr>
                <w:rFonts w:cs="Times New Roman"/>
              </w:rPr>
              <w:t>Ashfield</w:t>
            </w:r>
            <w:proofErr w:type="spellEnd"/>
            <w:r w:rsidRPr="00CB7E43">
              <w:rPr>
                <w:rFonts w:cs="Times New Roman"/>
              </w:rPr>
              <w:t xml:space="preserve">, </w:t>
            </w:r>
            <w:proofErr w:type="spellStart"/>
            <w:r w:rsidRPr="00CB7E43">
              <w:rPr>
                <w:rFonts w:cs="Times New Roman"/>
              </w:rPr>
              <w:t>Kalamunda</w:t>
            </w:r>
            <w:proofErr w:type="spellEnd"/>
            <w:r>
              <w:rPr>
                <w:rFonts w:cs="Times New Roman"/>
              </w:rPr>
              <w:t>-Maida Vale-Gooseberry Hill</w:t>
            </w:r>
            <w:r w:rsidRPr="00CB7E43">
              <w:rPr>
                <w:rFonts w:cs="Times New Roman"/>
              </w:rPr>
              <w:t xml:space="preserve">, </w:t>
            </w:r>
            <w:proofErr w:type="spellStart"/>
            <w:r w:rsidRPr="00CB7E43">
              <w:rPr>
                <w:rFonts w:cs="Times New Roman"/>
              </w:rPr>
              <w:t>Lesmurdie</w:t>
            </w:r>
            <w:proofErr w:type="spellEnd"/>
            <w:r>
              <w:rPr>
                <w:rFonts w:cs="Times New Roman"/>
              </w:rPr>
              <w:t>-Bickley-Carmel</w:t>
            </w:r>
          </w:p>
        </w:tc>
        <w:tc>
          <w:tcPr>
            <w:tcW w:w="1275" w:type="dxa"/>
            <w:tcBorders>
              <w:top w:val="single" w:sz="4" w:space="0" w:color="auto"/>
              <w:left w:val="single" w:sz="4" w:space="0" w:color="auto"/>
              <w:bottom w:val="single" w:sz="4" w:space="0" w:color="auto"/>
              <w:right w:val="single" w:sz="4" w:space="0" w:color="auto"/>
            </w:tcBorders>
          </w:tcPr>
          <w:p w14:paraId="1D63FA78" w14:textId="77777777" w:rsidR="00B430C5" w:rsidRPr="00CB7E43" w:rsidRDefault="00B430C5" w:rsidP="007E154F">
            <w:pPr>
              <w:rPr>
                <w:rFonts w:cs="Times New Roman"/>
              </w:rPr>
            </w:pPr>
            <w:r w:rsidRPr="00CB7E43">
              <w:rPr>
                <w:rFonts w:cs="Times New Roman"/>
              </w:rPr>
              <w:t>N/A</w:t>
            </w:r>
          </w:p>
        </w:tc>
        <w:tc>
          <w:tcPr>
            <w:tcW w:w="1258" w:type="dxa"/>
            <w:tcBorders>
              <w:top w:val="single" w:sz="4" w:space="0" w:color="auto"/>
              <w:left w:val="single" w:sz="4" w:space="0" w:color="auto"/>
              <w:bottom w:val="single" w:sz="4" w:space="0" w:color="auto"/>
              <w:right w:val="single" w:sz="4" w:space="0" w:color="auto"/>
            </w:tcBorders>
          </w:tcPr>
          <w:p w14:paraId="1F8CA1F7" w14:textId="77777777" w:rsidR="00B430C5" w:rsidRPr="00CB7E43" w:rsidRDefault="00B430C5" w:rsidP="00E1017F">
            <w:pPr>
              <w:numPr>
                <w:ilvl w:val="0"/>
                <w:numId w:val="3"/>
              </w:numPr>
              <w:contextualSpacing/>
              <w:rPr>
                <w:rFonts w:cs="Times New Roman"/>
              </w:rPr>
            </w:pPr>
          </w:p>
        </w:tc>
        <w:tc>
          <w:tcPr>
            <w:tcW w:w="1197" w:type="dxa"/>
            <w:tcBorders>
              <w:top w:val="single" w:sz="4" w:space="0" w:color="auto"/>
              <w:left w:val="single" w:sz="4" w:space="0" w:color="auto"/>
              <w:bottom w:val="single" w:sz="4" w:space="0" w:color="auto"/>
              <w:right w:val="single" w:sz="4" w:space="0" w:color="auto"/>
            </w:tcBorders>
          </w:tcPr>
          <w:p w14:paraId="712E486F" w14:textId="77777777" w:rsidR="00B430C5" w:rsidRPr="00CB7E43" w:rsidRDefault="00B430C5" w:rsidP="007E154F">
            <w:pPr>
              <w:rPr>
                <w:rFonts w:cs="Times New Roman"/>
              </w:rPr>
            </w:pPr>
            <w:r w:rsidRPr="00CB7E43">
              <w:rPr>
                <w:rFonts w:cs="Times New Roman"/>
              </w:rPr>
              <w:t>09/10/15</w:t>
            </w:r>
          </w:p>
        </w:tc>
      </w:tr>
      <w:tr w:rsidR="00B430C5" w:rsidRPr="00CB7E43" w14:paraId="26DF31FE" w14:textId="77777777" w:rsidTr="007E154F">
        <w:tc>
          <w:tcPr>
            <w:tcW w:w="4678" w:type="dxa"/>
            <w:tcBorders>
              <w:top w:val="single" w:sz="4" w:space="0" w:color="auto"/>
              <w:left w:val="single" w:sz="4" w:space="0" w:color="auto"/>
              <w:bottom w:val="single" w:sz="4" w:space="0" w:color="auto"/>
              <w:right w:val="single" w:sz="4" w:space="0" w:color="auto"/>
            </w:tcBorders>
          </w:tcPr>
          <w:p w14:paraId="1A7559F8" w14:textId="77777777" w:rsidR="00B430C5" w:rsidRPr="00CB7E43" w:rsidRDefault="00B430C5" w:rsidP="007E154F">
            <w:pPr>
              <w:rPr>
                <w:rFonts w:cs="Times New Roman"/>
              </w:rPr>
            </w:pPr>
            <w:r w:rsidRPr="00CB7E43">
              <w:rPr>
                <w:rFonts w:cs="Times New Roman"/>
              </w:rPr>
              <w:t xml:space="preserve">Bega </w:t>
            </w:r>
            <w:proofErr w:type="spellStart"/>
            <w:r w:rsidRPr="00CB7E43">
              <w:rPr>
                <w:rFonts w:cs="Times New Roman"/>
              </w:rPr>
              <w:t>Garnbirringu</w:t>
            </w:r>
            <w:proofErr w:type="spellEnd"/>
            <w:r w:rsidRPr="00CB7E43">
              <w:rPr>
                <w:rFonts w:cs="Times New Roman"/>
              </w:rPr>
              <w:t xml:space="preserve"> Health Service</w:t>
            </w:r>
          </w:p>
        </w:tc>
        <w:tc>
          <w:tcPr>
            <w:tcW w:w="5812" w:type="dxa"/>
            <w:tcBorders>
              <w:top w:val="single" w:sz="4" w:space="0" w:color="auto"/>
              <w:left w:val="single" w:sz="4" w:space="0" w:color="auto"/>
              <w:bottom w:val="single" w:sz="4" w:space="0" w:color="auto"/>
              <w:right w:val="single" w:sz="4" w:space="0" w:color="auto"/>
            </w:tcBorders>
          </w:tcPr>
          <w:p w14:paraId="23093F62" w14:textId="77777777" w:rsidR="00B430C5" w:rsidRPr="00CB7E43" w:rsidRDefault="00B430C5" w:rsidP="007E154F">
            <w:pPr>
              <w:rPr>
                <w:rFonts w:cs="Times New Roman"/>
              </w:rPr>
            </w:pPr>
            <w:r w:rsidRPr="00CB7E43">
              <w:rPr>
                <w:rFonts w:cs="Times New Roman"/>
              </w:rPr>
              <w:t>Esperance</w:t>
            </w:r>
            <w:r>
              <w:rPr>
                <w:rFonts w:cs="Times New Roman"/>
              </w:rPr>
              <w:t xml:space="preserve"> Region</w:t>
            </w:r>
          </w:p>
        </w:tc>
        <w:tc>
          <w:tcPr>
            <w:tcW w:w="1275" w:type="dxa"/>
            <w:tcBorders>
              <w:top w:val="single" w:sz="4" w:space="0" w:color="auto"/>
              <w:left w:val="single" w:sz="4" w:space="0" w:color="auto"/>
              <w:bottom w:val="single" w:sz="4" w:space="0" w:color="auto"/>
              <w:right w:val="single" w:sz="4" w:space="0" w:color="auto"/>
            </w:tcBorders>
          </w:tcPr>
          <w:p w14:paraId="34D16699" w14:textId="77777777" w:rsidR="00B430C5" w:rsidRPr="00CB7E43" w:rsidRDefault="00B430C5" w:rsidP="007E154F">
            <w:pPr>
              <w:rPr>
                <w:rFonts w:cs="Times New Roman"/>
              </w:rPr>
            </w:pPr>
            <w:r w:rsidRPr="00CB7E43">
              <w:rPr>
                <w:rFonts w:cs="Times New Roman"/>
              </w:rPr>
              <w:t>N/A</w:t>
            </w:r>
          </w:p>
        </w:tc>
        <w:tc>
          <w:tcPr>
            <w:tcW w:w="1258" w:type="dxa"/>
            <w:tcBorders>
              <w:top w:val="single" w:sz="4" w:space="0" w:color="auto"/>
              <w:left w:val="single" w:sz="4" w:space="0" w:color="auto"/>
              <w:bottom w:val="single" w:sz="4" w:space="0" w:color="auto"/>
              <w:right w:val="single" w:sz="4" w:space="0" w:color="auto"/>
            </w:tcBorders>
          </w:tcPr>
          <w:p w14:paraId="6059C6CF" w14:textId="77777777" w:rsidR="00B430C5" w:rsidRPr="00CB7E43" w:rsidRDefault="00B430C5" w:rsidP="00E1017F">
            <w:pPr>
              <w:numPr>
                <w:ilvl w:val="0"/>
                <w:numId w:val="3"/>
              </w:numPr>
              <w:contextualSpacing/>
              <w:rPr>
                <w:rFonts w:cs="Times New Roman"/>
              </w:rPr>
            </w:pPr>
          </w:p>
        </w:tc>
        <w:tc>
          <w:tcPr>
            <w:tcW w:w="1197" w:type="dxa"/>
            <w:tcBorders>
              <w:top w:val="single" w:sz="4" w:space="0" w:color="auto"/>
              <w:left w:val="single" w:sz="4" w:space="0" w:color="auto"/>
              <w:bottom w:val="single" w:sz="4" w:space="0" w:color="auto"/>
              <w:right w:val="single" w:sz="4" w:space="0" w:color="auto"/>
            </w:tcBorders>
          </w:tcPr>
          <w:p w14:paraId="6F2CDB1F" w14:textId="77777777" w:rsidR="00B430C5" w:rsidRPr="00CB7E43" w:rsidRDefault="00B430C5" w:rsidP="007E154F">
            <w:pPr>
              <w:rPr>
                <w:rFonts w:cs="Times New Roman"/>
              </w:rPr>
            </w:pPr>
            <w:r w:rsidRPr="00CB7E43">
              <w:rPr>
                <w:rFonts w:cs="Times New Roman"/>
              </w:rPr>
              <w:t>26/10/15</w:t>
            </w:r>
          </w:p>
        </w:tc>
      </w:tr>
    </w:tbl>
    <w:p w14:paraId="77C8316E" w14:textId="77777777" w:rsidR="006753FC" w:rsidRDefault="006753FC">
      <w:pPr>
        <w:rPr>
          <w:lang w:eastAsia="en-AU"/>
        </w:rPr>
        <w:sectPr w:rsidR="006753FC" w:rsidSect="006753FC">
          <w:pgSz w:w="16838" w:h="11906" w:orient="landscape"/>
          <w:pgMar w:top="1440" w:right="1440" w:bottom="1440" w:left="1440" w:header="708" w:footer="708" w:gutter="0"/>
          <w:cols w:space="708"/>
          <w:docGrid w:linePitch="360"/>
        </w:sectPr>
      </w:pPr>
    </w:p>
    <w:p w14:paraId="3A2ED249" w14:textId="561D5287" w:rsidR="006753FC" w:rsidRDefault="006753FC">
      <w:pPr>
        <w:rPr>
          <w:lang w:eastAsia="en-AU"/>
        </w:rPr>
      </w:pPr>
      <w:r>
        <w:rPr>
          <w:noProof/>
          <w:lang w:eastAsia="en-AU"/>
        </w:rPr>
        <w:lastRenderedPageBreak/>
        <w:drawing>
          <wp:inline distT="0" distB="0" distL="0" distR="0" wp14:anchorId="1243F2B0" wp14:editId="7BECDDBB">
            <wp:extent cx="5890161" cy="8474687"/>
            <wp:effectExtent l="0" t="0" r="0" b="3175"/>
            <wp:docPr id="601" name="Picture 601" descr="Letter to the Eye and Ear Hospital for ethics approval,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96574" cy="8483913"/>
                    </a:xfrm>
                    <a:prstGeom prst="rect">
                      <a:avLst/>
                    </a:prstGeom>
                    <a:noFill/>
                    <a:ln>
                      <a:noFill/>
                    </a:ln>
                  </pic:spPr>
                </pic:pic>
              </a:graphicData>
            </a:graphic>
          </wp:inline>
        </w:drawing>
      </w:r>
    </w:p>
    <w:p w14:paraId="5DA24C74" w14:textId="77777777" w:rsidR="0017355C" w:rsidRDefault="0017355C">
      <w:pPr>
        <w:rPr>
          <w:lang w:eastAsia="en-AU"/>
        </w:rPr>
        <w:sectPr w:rsidR="0017355C" w:rsidSect="006753FC">
          <w:pgSz w:w="11906" w:h="16838"/>
          <w:pgMar w:top="1440" w:right="1440" w:bottom="1440" w:left="1440" w:header="708" w:footer="708" w:gutter="0"/>
          <w:cols w:space="708"/>
          <w:docGrid w:linePitch="360"/>
        </w:sectPr>
      </w:pPr>
    </w:p>
    <w:p w14:paraId="0E667796" w14:textId="77777777" w:rsidR="006753FC" w:rsidRPr="006753FC" w:rsidRDefault="006753FC" w:rsidP="006753FC">
      <w:pPr>
        <w:rPr>
          <w:lang w:val="en-US"/>
        </w:rPr>
      </w:pPr>
      <w:bookmarkStart w:id="551" w:name="_Toc453885407"/>
      <w:bookmarkStart w:id="552" w:name="_Ref449708351"/>
      <w:bookmarkEnd w:id="551"/>
      <w:r w:rsidRPr="006753FC">
        <w:rPr>
          <w:noProof/>
          <w:lang w:eastAsia="en-AU"/>
        </w:rPr>
        <w:lastRenderedPageBreak/>
        <w:drawing>
          <wp:inline distT="0" distB="0" distL="0" distR="0" wp14:anchorId="6BA4E3F1" wp14:editId="79B025D0">
            <wp:extent cx="5943600" cy="8447901"/>
            <wp:effectExtent l="0" t="0" r="0" b="0"/>
            <wp:docPr id="61" name="Picture 61" descr="Letter of endoresment from the National Aboriginal Community Controlled Health Organisation (NACCHO),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8447901"/>
                    </a:xfrm>
                    <a:prstGeom prst="rect">
                      <a:avLst/>
                    </a:prstGeom>
                    <a:noFill/>
                    <a:ln>
                      <a:noFill/>
                    </a:ln>
                  </pic:spPr>
                </pic:pic>
              </a:graphicData>
            </a:graphic>
          </wp:inline>
        </w:drawing>
      </w:r>
    </w:p>
    <w:p w14:paraId="0C06684C" w14:textId="77777777" w:rsidR="006753FC" w:rsidRPr="006753FC" w:rsidRDefault="006753FC" w:rsidP="006753FC">
      <w:pPr>
        <w:rPr>
          <w:lang w:val="en-US"/>
        </w:rPr>
      </w:pPr>
      <w:r w:rsidRPr="006753FC">
        <w:rPr>
          <w:noProof/>
          <w:lang w:eastAsia="en-AU"/>
        </w:rPr>
        <w:lastRenderedPageBreak/>
        <w:drawing>
          <wp:inline distT="0" distB="0" distL="0" distR="0" wp14:anchorId="6209511E" wp14:editId="71C1C455">
            <wp:extent cx="5943600" cy="8409631"/>
            <wp:effectExtent l="0" t="0" r="0" b="0"/>
            <wp:docPr id="62" name="Picture 62" descr="Letter of endorsement from the Aboriginal Health Research Ethics Committee,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8409631"/>
                    </a:xfrm>
                    <a:prstGeom prst="rect">
                      <a:avLst/>
                    </a:prstGeom>
                    <a:noFill/>
                    <a:ln>
                      <a:noFill/>
                    </a:ln>
                  </pic:spPr>
                </pic:pic>
              </a:graphicData>
            </a:graphic>
          </wp:inline>
        </w:drawing>
      </w:r>
    </w:p>
    <w:p w14:paraId="6CDBE4ED" w14:textId="77777777" w:rsidR="006753FC" w:rsidRPr="006753FC" w:rsidRDefault="006753FC" w:rsidP="006753FC">
      <w:pPr>
        <w:rPr>
          <w:lang w:val="en-US"/>
        </w:rPr>
      </w:pPr>
      <w:r w:rsidRPr="006753FC">
        <w:rPr>
          <w:noProof/>
          <w:lang w:eastAsia="en-AU"/>
        </w:rPr>
        <w:lastRenderedPageBreak/>
        <w:drawing>
          <wp:inline distT="0" distB="0" distL="0" distR="0" wp14:anchorId="51805D55" wp14:editId="29850F0B">
            <wp:extent cx="5943600" cy="8443732"/>
            <wp:effectExtent l="0" t="0" r="0" b="0"/>
            <wp:docPr id="138" name="Picture 138" descr="Notification of ethics approval from Menzies School of Research,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8443732"/>
                    </a:xfrm>
                    <a:prstGeom prst="rect">
                      <a:avLst/>
                    </a:prstGeom>
                    <a:noFill/>
                    <a:ln>
                      <a:noFill/>
                    </a:ln>
                  </pic:spPr>
                </pic:pic>
              </a:graphicData>
            </a:graphic>
          </wp:inline>
        </w:drawing>
      </w:r>
    </w:p>
    <w:p w14:paraId="4AEA5694" w14:textId="77777777" w:rsidR="006753FC" w:rsidRPr="006753FC" w:rsidRDefault="006753FC" w:rsidP="006753FC">
      <w:pPr>
        <w:rPr>
          <w:lang w:val="en-US"/>
        </w:rPr>
      </w:pPr>
      <w:r w:rsidRPr="006753FC">
        <w:rPr>
          <w:noProof/>
          <w:lang w:eastAsia="en-AU"/>
        </w:rPr>
        <w:lastRenderedPageBreak/>
        <w:drawing>
          <wp:inline distT="0" distB="0" distL="0" distR="0" wp14:anchorId="67E46816" wp14:editId="33E395D0">
            <wp:extent cx="5943600" cy="8428671"/>
            <wp:effectExtent l="0" t="0" r="0" b="0"/>
            <wp:docPr id="139" name="Picture 139" descr="Notification of ethics approval from Menzies School of Research pg 2,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8428671"/>
                    </a:xfrm>
                    <a:prstGeom prst="rect">
                      <a:avLst/>
                    </a:prstGeom>
                    <a:noFill/>
                    <a:ln>
                      <a:noFill/>
                    </a:ln>
                  </pic:spPr>
                </pic:pic>
              </a:graphicData>
            </a:graphic>
          </wp:inline>
        </w:drawing>
      </w:r>
    </w:p>
    <w:p w14:paraId="1B08369F" w14:textId="77777777" w:rsidR="006753FC" w:rsidRPr="006753FC" w:rsidRDefault="006753FC" w:rsidP="006753FC">
      <w:pPr>
        <w:rPr>
          <w:lang w:val="en-US"/>
        </w:rPr>
      </w:pPr>
      <w:r w:rsidRPr="006753FC">
        <w:rPr>
          <w:noProof/>
          <w:lang w:eastAsia="en-AU"/>
        </w:rPr>
        <w:lastRenderedPageBreak/>
        <w:drawing>
          <wp:inline distT="0" distB="0" distL="0" distR="0" wp14:anchorId="25BBFB78" wp14:editId="0A609E2F">
            <wp:extent cx="5943600" cy="8365336"/>
            <wp:effectExtent l="0" t="0" r="0" b="0"/>
            <wp:docPr id="140" name="Picture 140" descr="Notification of ethics approval from Menzies School of Research pg 3,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8365336"/>
                    </a:xfrm>
                    <a:prstGeom prst="rect">
                      <a:avLst/>
                    </a:prstGeom>
                    <a:noFill/>
                    <a:ln>
                      <a:noFill/>
                    </a:ln>
                  </pic:spPr>
                </pic:pic>
              </a:graphicData>
            </a:graphic>
          </wp:inline>
        </w:drawing>
      </w:r>
    </w:p>
    <w:p w14:paraId="252436D9" w14:textId="77777777" w:rsidR="006753FC" w:rsidRPr="006753FC" w:rsidRDefault="006753FC" w:rsidP="006753FC">
      <w:pPr>
        <w:rPr>
          <w:lang w:val="en-US"/>
        </w:rPr>
      </w:pPr>
      <w:r w:rsidRPr="006753FC">
        <w:rPr>
          <w:noProof/>
          <w:lang w:eastAsia="en-AU"/>
        </w:rPr>
        <w:lastRenderedPageBreak/>
        <w:drawing>
          <wp:inline distT="0" distB="0" distL="0" distR="0" wp14:anchorId="32F6349D" wp14:editId="551D27BE">
            <wp:extent cx="5943600" cy="8409940"/>
            <wp:effectExtent l="0" t="0" r="0" b="0"/>
            <wp:docPr id="432" name="Picture 432" descr="Letter of support from AMSANT,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8409940"/>
                    </a:xfrm>
                    <a:prstGeom prst="rect">
                      <a:avLst/>
                    </a:prstGeom>
                    <a:noFill/>
                    <a:ln>
                      <a:noFill/>
                    </a:ln>
                  </pic:spPr>
                </pic:pic>
              </a:graphicData>
            </a:graphic>
          </wp:inline>
        </w:drawing>
      </w:r>
    </w:p>
    <w:p w14:paraId="7958E870" w14:textId="77777777" w:rsidR="006753FC" w:rsidRPr="006753FC" w:rsidRDefault="006753FC" w:rsidP="006753FC">
      <w:pPr>
        <w:rPr>
          <w:lang w:val="en-US"/>
        </w:rPr>
      </w:pPr>
      <w:r w:rsidRPr="006753FC">
        <w:rPr>
          <w:noProof/>
          <w:lang w:eastAsia="en-AU"/>
        </w:rPr>
        <w:lastRenderedPageBreak/>
        <w:drawing>
          <wp:inline distT="0" distB="0" distL="0" distR="0" wp14:anchorId="719FF3D0" wp14:editId="59A34C6C">
            <wp:extent cx="5943600" cy="8413150"/>
            <wp:effectExtent l="0" t="0" r="0" b="6985"/>
            <wp:docPr id="433" name="Picture 433" descr="Notification of ethics approval from AH&amp;MRC Ethics Committee pg 1,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8413150"/>
                    </a:xfrm>
                    <a:prstGeom prst="rect">
                      <a:avLst/>
                    </a:prstGeom>
                    <a:noFill/>
                    <a:ln>
                      <a:noFill/>
                    </a:ln>
                  </pic:spPr>
                </pic:pic>
              </a:graphicData>
            </a:graphic>
          </wp:inline>
        </w:drawing>
      </w:r>
    </w:p>
    <w:p w14:paraId="62DA0713" w14:textId="77777777" w:rsidR="006753FC" w:rsidRPr="006753FC" w:rsidRDefault="006753FC" w:rsidP="006753FC">
      <w:pPr>
        <w:rPr>
          <w:lang w:val="en-US"/>
        </w:rPr>
      </w:pPr>
      <w:r w:rsidRPr="006753FC">
        <w:rPr>
          <w:noProof/>
          <w:lang w:eastAsia="en-AU"/>
        </w:rPr>
        <w:lastRenderedPageBreak/>
        <w:drawing>
          <wp:inline distT="0" distB="0" distL="0" distR="0" wp14:anchorId="1E926932" wp14:editId="025D9B8D">
            <wp:extent cx="5943600" cy="8395125"/>
            <wp:effectExtent l="0" t="0" r="0" b="6350"/>
            <wp:docPr id="434" name="Picture 434" descr="Notification of ethics approval from AH&amp;MRC Ethics Committee pg 2,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8395125"/>
                    </a:xfrm>
                    <a:prstGeom prst="rect">
                      <a:avLst/>
                    </a:prstGeom>
                    <a:noFill/>
                    <a:ln>
                      <a:noFill/>
                    </a:ln>
                  </pic:spPr>
                </pic:pic>
              </a:graphicData>
            </a:graphic>
          </wp:inline>
        </w:drawing>
      </w:r>
    </w:p>
    <w:p w14:paraId="614E3D71" w14:textId="77777777" w:rsidR="006753FC" w:rsidRPr="006753FC" w:rsidRDefault="006753FC" w:rsidP="006753FC">
      <w:pPr>
        <w:rPr>
          <w:lang w:val="en-US"/>
        </w:rPr>
      </w:pPr>
      <w:r w:rsidRPr="006753FC">
        <w:rPr>
          <w:noProof/>
          <w:lang w:eastAsia="en-AU"/>
        </w:rPr>
        <w:lastRenderedPageBreak/>
        <w:drawing>
          <wp:inline distT="0" distB="0" distL="0" distR="0" wp14:anchorId="644294D2" wp14:editId="2A3E143E">
            <wp:extent cx="5943600" cy="8433269"/>
            <wp:effectExtent l="0" t="0" r="0" b="6350"/>
            <wp:docPr id="435" name="Picture 435" descr="Letter from Aboriginal Health &amp; Medical Council pg 1,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8433269"/>
                    </a:xfrm>
                    <a:prstGeom prst="rect">
                      <a:avLst/>
                    </a:prstGeom>
                    <a:noFill/>
                    <a:ln>
                      <a:noFill/>
                    </a:ln>
                  </pic:spPr>
                </pic:pic>
              </a:graphicData>
            </a:graphic>
          </wp:inline>
        </w:drawing>
      </w:r>
    </w:p>
    <w:p w14:paraId="1197F437" w14:textId="77777777" w:rsidR="006753FC" w:rsidRPr="006753FC" w:rsidRDefault="006753FC" w:rsidP="006753FC">
      <w:pPr>
        <w:rPr>
          <w:lang w:val="en-US"/>
        </w:rPr>
      </w:pPr>
      <w:r w:rsidRPr="006753FC">
        <w:rPr>
          <w:noProof/>
          <w:lang w:eastAsia="en-AU"/>
        </w:rPr>
        <w:lastRenderedPageBreak/>
        <w:drawing>
          <wp:inline distT="0" distB="0" distL="0" distR="0" wp14:anchorId="5C546577" wp14:editId="3E8649DB">
            <wp:extent cx="5943600" cy="8483405"/>
            <wp:effectExtent l="0" t="0" r="0" b="0"/>
            <wp:docPr id="437" name="Picture 437" descr="Letter from Aboriginal Health &amp; Medical Council pg 2,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8483405"/>
                    </a:xfrm>
                    <a:prstGeom prst="rect">
                      <a:avLst/>
                    </a:prstGeom>
                    <a:noFill/>
                    <a:ln>
                      <a:noFill/>
                    </a:ln>
                  </pic:spPr>
                </pic:pic>
              </a:graphicData>
            </a:graphic>
          </wp:inline>
        </w:drawing>
      </w:r>
    </w:p>
    <w:p w14:paraId="0D80A57F" w14:textId="77777777" w:rsidR="006753FC" w:rsidRPr="006753FC" w:rsidRDefault="006753FC" w:rsidP="006753FC">
      <w:pPr>
        <w:rPr>
          <w:lang w:val="en-US"/>
        </w:rPr>
      </w:pPr>
      <w:r w:rsidRPr="006753FC">
        <w:rPr>
          <w:noProof/>
          <w:lang w:eastAsia="en-AU"/>
        </w:rPr>
        <w:lastRenderedPageBreak/>
        <w:drawing>
          <wp:inline distT="0" distB="0" distL="0" distR="0" wp14:anchorId="2E4ABE73" wp14:editId="296AEE2F">
            <wp:extent cx="5943600" cy="8410074"/>
            <wp:effectExtent l="0" t="0" r="0" b="0"/>
            <wp:docPr id="438" name="Picture 438" descr="Letter from WAAHEC pg 1,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8410074"/>
                    </a:xfrm>
                    <a:prstGeom prst="rect">
                      <a:avLst/>
                    </a:prstGeom>
                    <a:noFill/>
                    <a:ln>
                      <a:noFill/>
                    </a:ln>
                  </pic:spPr>
                </pic:pic>
              </a:graphicData>
            </a:graphic>
          </wp:inline>
        </w:drawing>
      </w:r>
    </w:p>
    <w:p w14:paraId="1B599F81" w14:textId="77777777" w:rsidR="006753FC" w:rsidRPr="006753FC" w:rsidRDefault="006753FC" w:rsidP="006753FC">
      <w:pPr>
        <w:rPr>
          <w:lang w:val="en-US"/>
        </w:rPr>
      </w:pPr>
      <w:r w:rsidRPr="006753FC">
        <w:rPr>
          <w:noProof/>
          <w:lang w:eastAsia="en-AU"/>
        </w:rPr>
        <w:lastRenderedPageBreak/>
        <w:drawing>
          <wp:inline distT="0" distB="0" distL="0" distR="0" wp14:anchorId="32F7A729" wp14:editId="3E148344">
            <wp:extent cx="5943600" cy="8443146"/>
            <wp:effectExtent l="0" t="0" r="0" b="0"/>
            <wp:docPr id="439" name="Picture 439" descr="Letter from WAAHEC pg 2,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8443146"/>
                    </a:xfrm>
                    <a:prstGeom prst="rect">
                      <a:avLst/>
                    </a:prstGeom>
                    <a:noFill/>
                    <a:ln>
                      <a:noFill/>
                    </a:ln>
                  </pic:spPr>
                </pic:pic>
              </a:graphicData>
            </a:graphic>
          </wp:inline>
        </w:drawing>
      </w:r>
    </w:p>
    <w:p w14:paraId="5848CB56" w14:textId="77777777" w:rsidR="006753FC" w:rsidRPr="006753FC" w:rsidRDefault="006753FC" w:rsidP="006753FC">
      <w:pPr>
        <w:rPr>
          <w:lang w:val="en-US"/>
        </w:rPr>
      </w:pPr>
      <w:r w:rsidRPr="006753FC">
        <w:rPr>
          <w:noProof/>
          <w:lang w:eastAsia="en-AU"/>
        </w:rPr>
        <w:lastRenderedPageBreak/>
        <w:drawing>
          <wp:inline distT="0" distB="0" distL="0" distR="0" wp14:anchorId="35836E5A" wp14:editId="600C5807">
            <wp:extent cx="5943600" cy="8415178"/>
            <wp:effectExtent l="0" t="0" r="0" b="5080"/>
            <wp:docPr id="515" name="Picture 515" descr="Letter from Derbarl Yerrigan Health Service,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8415178"/>
                    </a:xfrm>
                    <a:prstGeom prst="rect">
                      <a:avLst/>
                    </a:prstGeom>
                    <a:noFill/>
                    <a:ln>
                      <a:noFill/>
                    </a:ln>
                  </pic:spPr>
                </pic:pic>
              </a:graphicData>
            </a:graphic>
          </wp:inline>
        </w:drawing>
      </w:r>
    </w:p>
    <w:p w14:paraId="7BAD9A46" w14:textId="77777777" w:rsidR="006753FC" w:rsidRPr="006753FC" w:rsidRDefault="006753FC" w:rsidP="006753FC">
      <w:pPr>
        <w:rPr>
          <w:lang w:val="en-US"/>
        </w:rPr>
      </w:pPr>
      <w:r w:rsidRPr="006753FC">
        <w:rPr>
          <w:noProof/>
          <w:lang w:eastAsia="en-AU"/>
        </w:rPr>
        <w:lastRenderedPageBreak/>
        <w:drawing>
          <wp:inline distT="0" distB="0" distL="0" distR="0" wp14:anchorId="77A7DA6D" wp14:editId="7036C161">
            <wp:extent cx="5943600" cy="8438024"/>
            <wp:effectExtent l="0" t="0" r="0" b="1270"/>
            <wp:docPr id="516" name="Picture 516" descr="Letter of support from Geraldton Regional Aboriginal Medical Service,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8438024"/>
                    </a:xfrm>
                    <a:prstGeom prst="rect">
                      <a:avLst/>
                    </a:prstGeom>
                    <a:noFill/>
                    <a:ln>
                      <a:noFill/>
                    </a:ln>
                  </pic:spPr>
                </pic:pic>
              </a:graphicData>
            </a:graphic>
          </wp:inline>
        </w:drawing>
      </w:r>
    </w:p>
    <w:p w14:paraId="4E046F2F" w14:textId="77777777" w:rsidR="006753FC" w:rsidRPr="006753FC" w:rsidRDefault="006753FC" w:rsidP="006753FC">
      <w:pPr>
        <w:rPr>
          <w:lang w:val="en-US"/>
        </w:rPr>
      </w:pPr>
      <w:r w:rsidRPr="006753FC">
        <w:rPr>
          <w:noProof/>
          <w:lang w:eastAsia="en-AU"/>
        </w:rPr>
        <w:lastRenderedPageBreak/>
        <w:drawing>
          <wp:inline distT="0" distB="0" distL="0" distR="0" wp14:anchorId="5284285C" wp14:editId="04919F40">
            <wp:extent cx="5943600" cy="8458144"/>
            <wp:effectExtent l="0" t="0" r="0" b="635"/>
            <wp:docPr id="597" name="Picture 597" descr="Letter from Government of Western Australia,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8458144"/>
                    </a:xfrm>
                    <a:prstGeom prst="rect">
                      <a:avLst/>
                    </a:prstGeom>
                    <a:noFill/>
                    <a:ln>
                      <a:noFill/>
                    </a:ln>
                  </pic:spPr>
                </pic:pic>
              </a:graphicData>
            </a:graphic>
          </wp:inline>
        </w:drawing>
      </w:r>
    </w:p>
    <w:p w14:paraId="1B2A2C60" w14:textId="77777777" w:rsidR="006753FC" w:rsidRPr="006753FC" w:rsidRDefault="006753FC" w:rsidP="006753FC">
      <w:pPr>
        <w:rPr>
          <w:lang w:val="en-US"/>
        </w:rPr>
      </w:pPr>
      <w:r w:rsidRPr="006753FC">
        <w:rPr>
          <w:noProof/>
          <w:lang w:eastAsia="en-AU"/>
        </w:rPr>
        <w:lastRenderedPageBreak/>
        <w:drawing>
          <wp:inline distT="0" distB="0" distL="0" distR="0" wp14:anchorId="1BA8F65C" wp14:editId="442FE500">
            <wp:extent cx="5943600" cy="8470361"/>
            <wp:effectExtent l="0" t="0" r="0" b="6985"/>
            <wp:docPr id="598" name="Picture 598" descr="Letter from Wirraka Maya Health Service Aboriginal Corporation,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8470361"/>
                    </a:xfrm>
                    <a:prstGeom prst="rect">
                      <a:avLst/>
                    </a:prstGeom>
                    <a:noFill/>
                    <a:ln>
                      <a:noFill/>
                    </a:ln>
                  </pic:spPr>
                </pic:pic>
              </a:graphicData>
            </a:graphic>
          </wp:inline>
        </w:drawing>
      </w:r>
    </w:p>
    <w:p w14:paraId="3BF53199" w14:textId="77777777" w:rsidR="006753FC" w:rsidRPr="006753FC" w:rsidRDefault="006753FC" w:rsidP="006753FC">
      <w:pPr>
        <w:rPr>
          <w:lang w:val="en-US"/>
        </w:rPr>
      </w:pPr>
      <w:r w:rsidRPr="006753FC">
        <w:rPr>
          <w:noProof/>
          <w:lang w:eastAsia="en-AU"/>
        </w:rPr>
        <w:lastRenderedPageBreak/>
        <w:drawing>
          <wp:inline distT="0" distB="0" distL="0" distR="0" wp14:anchorId="622FB335" wp14:editId="27135878">
            <wp:extent cx="5943600" cy="8395108"/>
            <wp:effectExtent l="0" t="0" r="0" b="6350"/>
            <wp:docPr id="599" name="Picture 599" descr="Letter from Bega Garnbirringu,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8395108"/>
                    </a:xfrm>
                    <a:prstGeom prst="rect">
                      <a:avLst/>
                    </a:prstGeom>
                    <a:noFill/>
                    <a:ln>
                      <a:noFill/>
                    </a:ln>
                  </pic:spPr>
                </pic:pic>
              </a:graphicData>
            </a:graphic>
          </wp:inline>
        </w:drawing>
      </w:r>
    </w:p>
    <w:p w14:paraId="487C8270" w14:textId="77777777" w:rsidR="006753FC" w:rsidRPr="006753FC" w:rsidRDefault="006753FC" w:rsidP="006753FC">
      <w:pPr>
        <w:rPr>
          <w:lang w:val="en-US"/>
        </w:rPr>
      </w:pPr>
      <w:r w:rsidRPr="006753FC">
        <w:rPr>
          <w:noProof/>
          <w:lang w:eastAsia="en-AU"/>
        </w:rPr>
        <w:lastRenderedPageBreak/>
        <w:drawing>
          <wp:inline distT="0" distB="0" distL="0" distR="0" wp14:anchorId="653D9EA9" wp14:editId="423130B7">
            <wp:extent cx="5943600" cy="8458144"/>
            <wp:effectExtent l="0" t="0" r="0" b="635"/>
            <wp:docPr id="600" name="Picture 600" descr="Letter from Thalanyji Aboriginal Cooperative, to be read the full letter please call 03 9656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8458144"/>
                    </a:xfrm>
                    <a:prstGeom prst="rect">
                      <a:avLst/>
                    </a:prstGeom>
                    <a:noFill/>
                    <a:ln>
                      <a:noFill/>
                    </a:ln>
                  </pic:spPr>
                </pic:pic>
              </a:graphicData>
            </a:graphic>
          </wp:inline>
        </w:drawing>
      </w:r>
    </w:p>
    <w:p w14:paraId="56BBE3F6" w14:textId="77777777" w:rsidR="001B3430" w:rsidRDefault="001B3430"/>
    <w:p w14:paraId="7D706FDD" w14:textId="77777777" w:rsidR="00776332" w:rsidRDefault="00776332" w:rsidP="00FA4858">
      <w:bookmarkStart w:id="553" w:name="_Ref454209791"/>
    </w:p>
    <w:p w14:paraId="7C71127A" w14:textId="77777777" w:rsidR="006F4575" w:rsidRDefault="006F4575" w:rsidP="00FA4858"/>
    <w:p w14:paraId="73FFD9EC" w14:textId="47937E7E" w:rsidR="007D1E4C" w:rsidRPr="001B3430" w:rsidRDefault="00F773C3" w:rsidP="00776332">
      <w:pPr>
        <w:pStyle w:val="Heading2"/>
      </w:pPr>
      <w:bookmarkStart w:id="554" w:name="_Ref454530784"/>
      <w:bookmarkStart w:id="555" w:name="_Toc463361813"/>
      <w:r>
        <w:lastRenderedPageBreak/>
        <w:t>Primary I</w:t>
      </w:r>
      <w:r w:rsidR="001B3430">
        <w:t>ndigenous organisations consulted in each NEHS site</w:t>
      </w:r>
      <w:bookmarkEnd w:id="553"/>
      <w:bookmarkEnd w:id="554"/>
      <w:bookmarkEnd w:id="555"/>
    </w:p>
    <w:p w14:paraId="03B72FD8" w14:textId="77777777" w:rsidR="00313CB6" w:rsidRDefault="00313CB6" w:rsidP="00FA4858"/>
    <w:p w14:paraId="5180A1F5" w14:textId="4D3CBC8F" w:rsidR="00517E5C" w:rsidRPr="00517E5C" w:rsidRDefault="00517E5C" w:rsidP="00517E5C">
      <w:pPr>
        <w:pStyle w:val="Caption"/>
        <w:keepNext/>
        <w:rPr>
          <w:i w:val="0"/>
          <w:color w:val="auto"/>
          <w:sz w:val="24"/>
          <w:szCs w:val="24"/>
        </w:rPr>
      </w:pPr>
      <w:bookmarkStart w:id="556" w:name="_Toc455489103"/>
      <w:proofErr w:type="gramStart"/>
      <w:r w:rsidRPr="00517E5C">
        <w:rPr>
          <w:i w:val="0"/>
          <w:color w:val="auto"/>
          <w:sz w:val="24"/>
          <w:szCs w:val="24"/>
        </w:rPr>
        <w:t xml:space="preserve">Table </w:t>
      </w:r>
      <w:r w:rsidRPr="00517E5C">
        <w:rPr>
          <w:i w:val="0"/>
          <w:color w:val="auto"/>
          <w:sz w:val="24"/>
          <w:szCs w:val="24"/>
        </w:rPr>
        <w:fldChar w:fldCharType="begin"/>
      </w:r>
      <w:r w:rsidRPr="00517E5C">
        <w:rPr>
          <w:i w:val="0"/>
          <w:color w:val="auto"/>
          <w:sz w:val="24"/>
          <w:szCs w:val="24"/>
        </w:rPr>
        <w:instrText xml:space="preserve"> SEQ Table \* ARABIC </w:instrText>
      </w:r>
      <w:r w:rsidRPr="00517E5C">
        <w:rPr>
          <w:i w:val="0"/>
          <w:color w:val="auto"/>
          <w:sz w:val="24"/>
          <w:szCs w:val="24"/>
        </w:rPr>
        <w:fldChar w:fldCharType="separate"/>
      </w:r>
      <w:r w:rsidR="005E75F0">
        <w:rPr>
          <w:i w:val="0"/>
          <w:noProof/>
          <w:color w:val="auto"/>
          <w:sz w:val="24"/>
          <w:szCs w:val="24"/>
        </w:rPr>
        <w:t>26</w:t>
      </w:r>
      <w:r w:rsidRPr="00517E5C">
        <w:rPr>
          <w:i w:val="0"/>
          <w:color w:val="auto"/>
          <w:sz w:val="24"/>
          <w:szCs w:val="24"/>
        </w:rPr>
        <w:fldChar w:fldCharType="end"/>
      </w:r>
      <w:r w:rsidRPr="00517E5C">
        <w:rPr>
          <w:i w:val="0"/>
          <w:color w:val="auto"/>
          <w:sz w:val="24"/>
          <w:szCs w:val="24"/>
        </w:rPr>
        <w:t>.</w:t>
      </w:r>
      <w:proofErr w:type="gramEnd"/>
      <w:r w:rsidRPr="00517E5C">
        <w:rPr>
          <w:i w:val="0"/>
          <w:color w:val="auto"/>
          <w:sz w:val="24"/>
          <w:szCs w:val="24"/>
        </w:rPr>
        <w:t xml:space="preserve"> Indigenous organisations consulted in each NEHS site, by remoteness</w:t>
      </w:r>
      <w:bookmarkEnd w:id="556"/>
    </w:p>
    <w:tbl>
      <w:tblPr>
        <w:tblStyle w:val="TableGrid31"/>
        <w:tblpPr w:leftFromText="180" w:rightFromText="180" w:vertAnchor="text" w:horzAnchor="margin" w:tblpY="167"/>
        <w:tblW w:w="9085" w:type="dxa"/>
        <w:tblLayout w:type="fixed"/>
        <w:tblLook w:val="04A0" w:firstRow="1" w:lastRow="0" w:firstColumn="1" w:lastColumn="0" w:noHBand="0" w:noVBand="1"/>
      </w:tblPr>
      <w:tblGrid>
        <w:gridCol w:w="1075"/>
        <w:gridCol w:w="3780"/>
        <w:gridCol w:w="4230"/>
      </w:tblGrid>
      <w:tr w:rsidR="00776332" w:rsidRPr="0017355C" w14:paraId="601545FF" w14:textId="77777777" w:rsidTr="00776332">
        <w:trPr>
          <w:trHeight w:val="350"/>
        </w:trPr>
        <w:tc>
          <w:tcPr>
            <w:tcW w:w="1075" w:type="dxa"/>
            <w:tcBorders>
              <w:bottom w:val="single" w:sz="4" w:space="0" w:color="auto"/>
            </w:tcBorders>
            <w:shd w:val="clear" w:color="auto" w:fill="auto"/>
          </w:tcPr>
          <w:p w14:paraId="47C4172D" w14:textId="77777777" w:rsidR="00776332" w:rsidRPr="0017355C" w:rsidRDefault="00776332" w:rsidP="00776332">
            <w:pPr>
              <w:rPr>
                <w:b/>
              </w:rPr>
            </w:pPr>
            <w:bookmarkStart w:id="557" w:name="_Ref452463909"/>
            <w:r w:rsidRPr="0017355C">
              <w:rPr>
                <w:b/>
              </w:rPr>
              <w:t>RA</w:t>
            </w:r>
          </w:p>
        </w:tc>
        <w:tc>
          <w:tcPr>
            <w:tcW w:w="3780" w:type="dxa"/>
            <w:tcBorders>
              <w:bottom w:val="single" w:sz="4" w:space="0" w:color="auto"/>
              <w:right w:val="single" w:sz="4" w:space="0" w:color="auto"/>
            </w:tcBorders>
            <w:shd w:val="clear" w:color="auto" w:fill="auto"/>
          </w:tcPr>
          <w:p w14:paraId="48B9F2E3" w14:textId="77777777" w:rsidR="00776332" w:rsidRPr="0017355C" w:rsidRDefault="00776332" w:rsidP="00776332">
            <w:pPr>
              <w:tabs>
                <w:tab w:val="right" w:pos="3589"/>
              </w:tabs>
              <w:rPr>
                <w:b/>
              </w:rPr>
            </w:pPr>
            <w:r w:rsidRPr="0017355C">
              <w:rPr>
                <w:b/>
              </w:rPr>
              <w:t>Site</w:t>
            </w:r>
            <w:r w:rsidRPr="0017355C">
              <w:rPr>
                <w:b/>
              </w:rPr>
              <w:tab/>
            </w:r>
          </w:p>
        </w:tc>
        <w:tc>
          <w:tcPr>
            <w:tcW w:w="4230" w:type="dxa"/>
            <w:tcBorders>
              <w:left w:val="single" w:sz="4" w:space="0" w:color="auto"/>
              <w:bottom w:val="single" w:sz="4" w:space="0" w:color="auto"/>
              <w:right w:val="single" w:sz="4" w:space="0" w:color="auto"/>
            </w:tcBorders>
            <w:shd w:val="clear" w:color="auto" w:fill="auto"/>
          </w:tcPr>
          <w:p w14:paraId="20A7CAA1" w14:textId="77777777" w:rsidR="00776332" w:rsidRPr="0017355C" w:rsidRDefault="00776332" w:rsidP="00776332">
            <w:pPr>
              <w:rPr>
                <w:b/>
              </w:rPr>
            </w:pPr>
            <w:r w:rsidRPr="0017355C">
              <w:rPr>
                <w:b/>
              </w:rPr>
              <w:t>Indigenous Organisation</w:t>
            </w:r>
          </w:p>
        </w:tc>
      </w:tr>
      <w:tr w:rsidR="00776332" w:rsidRPr="0017355C" w14:paraId="072FC752" w14:textId="77777777" w:rsidTr="00776332">
        <w:trPr>
          <w:trHeight w:val="260"/>
        </w:trPr>
        <w:tc>
          <w:tcPr>
            <w:tcW w:w="1075" w:type="dxa"/>
            <w:tcBorders>
              <w:bottom w:val="nil"/>
            </w:tcBorders>
            <w:shd w:val="clear" w:color="auto" w:fill="auto"/>
          </w:tcPr>
          <w:p w14:paraId="2B2B3ABA" w14:textId="77777777" w:rsidR="00776332" w:rsidRPr="0017355C" w:rsidRDefault="00776332" w:rsidP="00776332">
            <w:r w:rsidRPr="0017355C">
              <w:t>Major                             City</w:t>
            </w:r>
          </w:p>
        </w:tc>
        <w:tc>
          <w:tcPr>
            <w:tcW w:w="3780" w:type="dxa"/>
            <w:tcBorders>
              <w:bottom w:val="single" w:sz="4" w:space="0" w:color="auto"/>
              <w:right w:val="single" w:sz="4" w:space="0" w:color="auto"/>
            </w:tcBorders>
            <w:shd w:val="clear" w:color="auto" w:fill="auto"/>
          </w:tcPr>
          <w:p w14:paraId="3478CB69" w14:textId="77777777" w:rsidR="00776332" w:rsidRPr="0017355C" w:rsidRDefault="00776332" w:rsidP="00776332">
            <w:r w:rsidRPr="0017355C">
              <w:t>Brighton</w:t>
            </w:r>
          </w:p>
        </w:tc>
        <w:tc>
          <w:tcPr>
            <w:tcW w:w="4230" w:type="dxa"/>
            <w:tcBorders>
              <w:left w:val="single" w:sz="4" w:space="0" w:color="auto"/>
              <w:bottom w:val="single" w:sz="4" w:space="0" w:color="auto"/>
              <w:right w:val="single" w:sz="4" w:space="0" w:color="auto"/>
            </w:tcBorders>
            <w:shd w:val="clear" w:color="auto" w:fill="auto"/>
          </w:tcPr>
          <w:p w14:paraId="19204CD2" w14:textId="77777777" w:rsidR="00776332" w:rsidRPr="0017355C" w:rsidRDefault="00776332" w:rsidP="00776332">
            <w:r w:rsidRPr="0017355C">
              <w:t>Institute for Urban Indigenous Health, Deception Bay</w:t>
            </w:r>
          </w:p>
        </w:tc>
      </w:tr>
      <w:tr w:rsidR="00776332" w:rsidRPr="0017355C" w14:paraId="4A713580" w14:textId="77777777" w:rsidTr="00776332">
        <w:tc>
          <w:tcPr>
            <w:tcW w:w="1075" w:type="dxa"/>
            <w:tcBorders>
              <w:top w:val="nil"/>
              <w:bottom w:val="nil"/>
            </w:tcBorders>
            <w:shd w:val="clear" w:color="auto" w:fill="auto"/>
          </w:tcPr>
          <w:p w14:paraId="4EFE3CA6"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0A699E6D" w14:textId="77777777" w:rsidR="00776332" w:rsidRPr="0017355C" w:rsidRDefault="00776332" w:rsidP="00776332">
            <w:r w:rsidRPr="0017355C">
              <w:t>Springfield</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10EF6137" w14:textId="77777777" w:rsidR="00776332" w:rsidRPr="0017355C" w:rsidRDefault="00776332" w:rsidP="00776332">
            <w:proofErr w:type="spellStart"/>
            <w:r w:rsidRPr="0017355C">
              <w:t>Kambu</w:t>
            </w:r>
            <w:proofErr w:type="spellEnd"/>
            <w:r w:rsidRPr="0017355C">
              <w:t xml:space="preserve"> Aboriginal and Torres Strait Islander Corporation</w:t>
            </w:r>
          </w:p>
        </w:tc>
      </w:tr>
      <w:tr w:rsidR="00776332" w:rsidRPr="0017355C" w14:paraId="609E43C6" w14:textId="77777777" w:rsidTr="00776332">
        <w:tc>
          <w:tcPr>
            <w:tcW w:w="1075" w:type="dxa"/>
            <w:tcBorders>
              <w:top w:val="nil"/>
              <w:bottom w:val="nil"/>
            </w:tcBorders>
            <w:shd w:val="clear" w:color="auto" w:fill="auto"/>
          </w:tcPr>
          <w:p w14:paraId="741E4404"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48244976" w14:textId="77777777" w:rsidR="00776332" w:rsidRPr="0017355C" w:rsidRDefault="00776332" w:rsidP="00776332">
            <w:r w:rsidRPr="0017355C">
              <w:t>Elizabeth Vale</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3322FF05" w14:textId="77777777" w:rsidR="00776332" w:rsidRPr="0017355C" w:rsidRDefault="00776332" w:rsidP="00776332">
            <w:proofErr w:type="spellStart"/>
            <w:r w:rsidRPr="0017355C">
              <w:t>Muna</w:t>
            </w:r>
            <w:proofErr w:type="spellEnd"/>
            <w:r w:rsidRPr="0017355C">
              <w:t xml:space="preserve"> </w:t>
            </w:r>
            <w:proofErr w:type="spellStart"/>
            <w:r w:rsidRPr="0017355C">
              <w:t>Paiendi</w:t>
            </w:r>
            <w:proofErr w:type="spellEnd"/>
            <w:r w:rsidRPr="0017355C">
              <w:t xml:space="preserve"> Primary Health Care Services</w:t>
            </w:r>
          </w:p>
        </w:tc>
      </w:tr>
      <w:tr w:rsidR="00776332" w:rsidRPr="0017355C" w14:paraId="4A9B57FC" w14:textId="77777777" w:rsidTr="00776332">
        <w:tc>
          <w:tcPr>
            <w:tcW w:w="1075" w:type="dxa"/>
            <w:tcBorders>
              <w:top w:val="nil"/>
              <w:bottom w:val="nil"/>
            </w:tcBorders>
            <w:shd w:val="clear" w:color="auto" w:fill="auto"/>
          </w:tcPr>
          <w:p w14:paraId="329ADE6B"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7A538064" w14:textId="77777777" w:rsidR="00776332" w:rsidRPr="0017355C" w:rsidRDefault="00776332" w:rsidP="00776332">
            <w:r w:rsidRPr="0017355C">
              <w:t>Chipping Norton-Moorebank</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70716E24" w14:textId="77777777" w:rsidR="00776332" w:rsidRPr="0017355C" w:rsidRDefault="00776332" w:rsidP="00776332">
            <w:r w:rsidRPr="0017355C">
              <w:t>South Western Sydney Local Health District</w:t>
            </w:r>
          </w:p>
        </w:tc>
      </w:tr>
      <w:tr w:rsidR="00776332" w:rsidRPr="0017355C" w14:paraId="378B1872" w14:textId="77777777" w:rsidTr="00776332">
        <w:tc>
          <w:tcPr>
            <w:tcW w:w="1075" w:type="dxa"/>
            <w:tcBorders>
              <w:top w:val="nil"/>
              <w:bottom w:val="nil"/>
            </w:tcBorders>
            <w:shd w:val="clear" w:color="auto" w:fill="auto"/>
          </w:tcPr>
          <w:p w14:paraId="448B3098"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2AD40D17" w14:textId="77777777" w:rsidR="00776332" w:rsidRPr="0017355C" w:rsidRDefault="00776332" w:rsidP="00776332">
            <w:r w:rsidRPr="0017355C">
              <w:t>Morphett Vale</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2406E4FA" w14:textId="77777777" w:rsidR="00776332" w:rsidRPr="0017355C" w:rsidRDefault="00776332" w:rsidP="00776332">
            <w:r w:rsidRPr="0017355C">
              <w:t>Southern Adelaide Local Health Network</w:t>
            </w:r>
          </w:p>
        </w:tc>
      </w:tr>
      <w:tr w:rsidR="00776332" w:rsidRPr="0017355C" w14:paraId="7DE9DA43" w14:textId="77777777" w:rsidTr="00776332">
        <w:tc>
          <w:tcPr>
            <w:tcW w:w="1075" w:type="dxa"/>
            <w:tcBorders>
              <w:top w:val="nil"/>
              <w:bottom w:val="nil"/>
            </w:tcBorders>
            <w:shd w:val="clear" w:color="auto" w:fill="auto"/>
          </w:tcPr>
          <w:p w14:paraId="6E35AE25"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1C66AE64" w14:textId="77777777" w:rsidR="00776332" w:rsidRPr="0017355C" w:rsidRDefault="00776332" w:rsidP="00776332">
            <w:r w:rsidRPr="0017355C">
              <w:t>Mornington</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2A3CEA00" w14:textId="77777777" w:rsidR="00776332" w:rsidRPr="0017355C" w:rsidRDefault="00776332" w:rsidP="00776332">
            <w:r w:rsidRPr="0017355C">
              <w:t xml:space="preserve">Willum </w:t>
            </w:r>
            <w:proofErr w:type="spellStart"/>
            <w:r w:rsidRPr="0017355C">
              <w:t>Warrain</w:t>
            </w:r>
            <w:proofErr w:type="spellEnd"/>
            <w:r w:rsidRPr="0017355C">
              <w:t xml:space="preserve"> Aboriginal Association</w:t>
            </w:r>
          </w:p>
        </w:tc>
      </w:tr>
      <w:tr w:rsidR="00776332" w:rsidRPr="0017355C" w14:paraId="7529095D" w14:textId="77777777" w:rsidTr="00776332">
        <w:tc>
          <w:tcPr>
            <w:tcW w:w="1075" w:type="dxa"/>
            <w:tcBorders>
              <w:top w:val="nil"/>
              <w:bottom w:val="nil"/>
            </w:tcBorders>
            <w:shd w:val="clear" w:color="auto" w:fill="auto"/>
          </w:tcPr>
          <w:p w14:paraId="0F673B7F"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0662340F" w14:textId="77777777" w:rsidR="00776332" w:rsidRPr="0017355C" w:rsidRDefault="00776332" w:rsidP="00776332">
            <w:r w:rsidRPr="0017355C">
              <w:t>Rowville-Central</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0073CA6B" w14:textId="77777777" w:rsidR="00776332" w:rsidRPr="0017355C" w:rsidRDefault="00776332" w:rsidP="00776332">
            <w:proofErr w:type="spellStart"/>
            <w:r w:rsidRPr="0017355C">
              <w:t>Bunurong</w:t>
            </w:r>
            <w:proofErr w:type="spellEnd"/>
            <w:r w:rsidRPr="0017355C">
              <w:t xml:space="preserve"> Health Service</w:t>
            </w:r>
          </w:p>
        </w:tc>
      </w:tr>
      <w:tr w:rsidR="00776332" w:rsidRPr="0017355C" w14:paraId="382C085A" w14:textId="77777777" w:rsidTr="00776332">
        <w:tc>
          <w:tcPr>
            <w:tcW w:w="1075" w:type="dxa"/>
            <w:tcBorders>
              <w:top w:val="nil"/>
              <w:bottom w:val="nil"/>
            </w:tcBorders>
            <w:shd w:val="clear" w:color="auto" w:fill="auto"/>
          </w:tcPr>
          <w:p w14:paraId="42593237"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72E84FE7" w14:textId="77777777" w:rsidR="00776332" w:rsidRPr="0017355C" w:rsidRDefault="00776332" w:rsidP="00776332">
            <w:r w:rsidRPr="0017355C">
              <w:t>Craigie-Beldon</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554E4EA6" w14:textId="77777777" w:rsidR="00776332" w:rsidRPr="0017355C" w:rsidRDefault="00776332" w:rsidP="00776332">
            <w:proofErr w:type="spellStart"/>
            <w:r w:rsidRPr="0017355C">
              <w:t>Derbarl</w:t>
            </w:r>
            <w:proofErr w:type="spellEnd"/>
            <w:r w:rsidRPr="0017355C">
              <w:t xml:space="preserve"> </w:t>
            </w:r>
            <w:proofErr w:type="spellStart"/>
            <w:r w:rsidRPr="0017355C">
              <w:t>Yerrigan</w:t>
            </w:r>
            <w:proofErr w:type="spellEnd"/>
            <w:r w:rsidRPr="0017355C">
              <w:t xml:space="preserve"> Health Service, </w:t>
            </w:r>
            <w:proofErr w:type="spellStart"/>
            <w:r w:rsidRPr="0017355C">
              <w:t>Mirabooka</w:t>
            </w:r>
            <w:proofErr w:type="spellEnd"/>
          </w:p>
        </w:tc>
      </w:tr>
      <w:tr w:rsidR="00776332" w:rsidRPr="0017355C" w14:paraId="1494E188" w14:textId="77777777" w:rsidTr="00776332">
        <w:tc>
          <w:tcPr>
            <w:tcW w:w="1075" w:type="dxa"/>
            <w:tcBorders>
              <w:top w:val="nil"/>
              <w:bottom w:val="nil"/>
            </w:tcBorders>
            <w:shd w:val="clear" w:color="auto" w:fill="auto"/>
          </w:tcPr>
          <w:p w14:paraId="0C493A91"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7058864B" w14:textId="77777777" w:rsidR="00776332" w:rsidRPr="0017355C" w:rsidRDefault="00776332" w:rsidP="00776332">
            <w:r w:rsidRPr="0017355C">
              <w:t>Bassendean-Eden Hill-Ashfield</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0F24DF3D" w14:textId="77777777" w:rsidR="00776332" w:rsidRPr="0017355C" w:rsidRDefault="00776332" w:rsidP="00776332">
            <w:proofErr w:type="spellStart"/>
            <w:r w:rsidRPr="0017355C">
              <w:t>Derbarl</w:t>
            </w:r>
            <w:proofErr w:type="spellEnd"/>
            <w:r w:rsidRPr="0017355C">
              <w:t xml:space="preserve"> </w:t>
            </w:r>
            <w:proofErr w:type="spellStart"/>
            <w:r w:rsidRPr="0017355C">
              <w:t>Yerrigan</w:t>
            </w:r>
            <w:proofErr w:type="spellEnd"/>
            <w:r w:rsidRPr="0017355C">
              <w:t xml:space="preserve"> Health Service, Midland</w:t>
            </w:r>
          </w:p>
        </w:tc>
      </w:tr>
      <w:tr w:rsidR="00776332" w:rsidRPr="0017355C" w14:paraId="217FC8B9" w14:textId="77777777" w:rsidTr="00776332">
        <w:tc>
          <w:tcPr>
            <w:tcW w:w="1075" w:type="dxa"/>
            <w:tcBorders>
              <w:top w:val="nil"/>
              <w:bottom w:val="nil"/>
            </w:tcBorders>
            <w:shd w:val="clear" w:color="auto" w:fill="auto"/>
          </w:tcPr>
          <w:p w14:paraId="2E9CE4FD"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54099BCB" w14:textId="77777777" w:rsidR="00776332" w:rsidRPr="0017355C" w:rsidRDefault="00776332" w:rsidP="00776332">
            <w:r w:rsidRPr="0017355C">
              <w:t>Kalamunda-Maida Vale-Gooseberry Hill</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0FAAAB71" w14:textId="77777777" w:rsidR="00776332" w:rsidRPr="0017355C" w:rsidRDefault="00776332" w:rsidP="00776332">
            <w:proofErr w:type="spellStart"/>
            <w:r w:rsidRPr="0017355C">
              <w:t>Derbarl</w:t>
            </w:r>
            <w:proofErr w:type="spellEnd"/>
            <w:r w:rsidRPr="0017355C">
              <w:t xml:space="preserve"> </w:t>
            </w:r>
            <w:proofErr w:type="spellStart"/>
            <w:r w:rsidRPr="0017355C">
              <w:t>Yerrigan</w:t>
            </w:r>
            <w:proofErr w:type="spellEnd"/>
            <w:r w:rsidRPr="0017355C">
              <w:t xml:space="preserve"> Health Service, Midland</w:t>
            </w:r>
          </w:p>
        </w:tc>
      </w:tr>
      <w:tr w:rsidR="00776332" w:rsidRPr="0017355C" w14:paraId="792F6255" w14:textId="77777777" w:rsidTr="00776332">
        <w:tc>
          <w:tcPr>
            <w:tcW w:w="1075" w:type="dxa"/>
            <w:tcBorders>
              <w:top w:val="nil"/>
              <w:bottom w:val="nil"/>
            </w:tcBorders>
            <w:shd w:val="clear" w:color="auto" w:fill="auto"/>
          </w:tcPr>
          <w:p w14:paraId="3E441D4D"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5624E05F" w14:textId="77777777" w:rsidR="00776332" w:rsidRPr="0017355C" w:rsidRDefault="00776332" w:rsidP="00776332">
            <w:r w:rsidRPr="0017355C">
              <w:t>Elderslie-Harrington Park</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5FC08EB3" w14:textId="77777777" w:rsidR="00776332" w:rsidRPr="0017355C" w:rsidRDefault="00776332" w:rsidP="00776332">
            <w:proofErr w:type="spellStart"/>
            <w:r w:rsidRPr="0017355C">
              <w:t>Tharawal</w:t>
            </w:r>
            <w:proofErr w:type="spellEnd"/>
            <w:r w:rsidRPr="0017355C">
              <w:t xml:space="preserve"> Aboriginal Corporation</w:t>
            </w:r>
          </w:p>
        </w:tc>
      </w:tr>
      <w:tr w:rsidR="00776332" w:rsidRPr="0017355C" w14:paraId="6AFF62B2" w14:textId="77777777" w:rsidTr="00776332">
        <w:tc>
          <w:tcPr>
            <w:tcW w:w="1075" w:type="dxa"/>
            <w:tcBorders>
              <w:top w:val="nil"/>
              <w:bottom w:val="nil"/>
            </w:tcBorders>
            <w:shd w:val="clear" w:color="auto" w:fill="auto"/>
          </w:tcPr>
          <w:p w14:paraId="29DC5A01"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0575AD69" w14:textId="77777777" w:rsidR="00776332" w:rsidRPr="0017355C" w:rsidRDefault="00776332" w:rsidP="00776332">
            <w:r>
              <w:t>Seventeen Mile Rocks-Sinnamon Park</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0E8A4ED8" w14:textId="77777777" w:rsidR="00776332" w:rsidRPr="0017355C" w:rsidRDefault="00776332" w:rsidP="00776332">
            <w:proofErr w:type="spellStart"/>
            <w:r w:rsidRPr="0017355C">
              <w:t>Kambu</w:t>
            </w:r>
            <w:proofErr w:type="spellEnd"/>
            <w:r w:rsidRPr="0017355C">
              <w:t xml:space="preserve"> Aboriginal and Torres Strait Islander Corporation</w:t>
            </w:r>
          </w:p>
        </w:tc>
      </w:tr>
      <w:tr w:rsidR="00776332" w:rsidRPr="0017355C" w14:paraId="14EFA571" w14:textId="77777777" w:rsidTr="00776332">
        <w:tc>
          <w:tcPr>
            <w:tcW w:w="1075" w:type="dxa"/>
            <w:tcBorders>
              <w:bottom w:val="nil"/>
            </w:tcBorders>
            <w:shd w:val="clear" w:color="auto" w:fill="auto"/>
          </w:tcPr>
          <w:p w14:paraId="627A49A3" w14:textId="77777777" w:rsidR="00776332" w:rsidRPr="0017355C" w:rsidRDefault="00776332" w:rsidP="00776332">
            <w:r w:rsidRPr="0017355C">
              <w:t>Inner</w:t>
            </w:r>
          </w:p>
        </w:tc>
        <w:tc>
          <w:tcPr>
            <w:tcW w:w="3780" w:type="dxa"/>
            <w:tcBorders>
              <w:top w:val="single" w:sz="4" w:space="0" w:color="auto"/>
              <w:bottom w:val="single" w:sz="4" w:space="0" w:color="auto"/>
              <w:right w:val="single" w:sz="4" w:space="0" w:color="auto"/>
            </w:tcBorders>
            <w:shd w:val="clear" w:color="auto" w:fill="auto"/>
          </w:tcPr>
          <w:p w14:paraId="0867DF8A" w14:textId="77777777" w:rsidR="00776332" w:rsidRPr="0017355C" w:rsidRDefault="00776332" w:rsidP="00776332">
            <w:r w:rsidRPr="0017355C">
              <w:t>Lesmurdie-Bickley-Carmel</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bottom"/>
          </w:tcPr>
          <w:p w14:paraId="13F76523" w14:textId="77777777" w:rsidR="00776332" w:rsidRPr="0017355C" w:rsidRDefault="00776332" w:rsidP="00776332">
            <w:pPr>
              <w:rPr>
                <w:rFonts w:ascii="Calibri" w:hAnsi="Calibri"/>
                <w:bCs/>
                <w:color w:val="000000"/>
              </w:rPr>
            </w:pPr>
            <w:proofErr w:type="spellStart"/>
            <w:r w:rsidRPr="0017355C">
              <w:t>Derbarl</w:t>
            </w:r>
            <w:proofErr w:type="spellEnd"/>
            <w:r w:rsidRPr="0017355C">
              <w:t xml:space="preserve"> </w:t>
            </w:r>
            <w:proofErr w:type="spellStart"/>
            <w:r w:rsidRPr="0017355C">
              <w:t>Yerrigan</w:t>
            </w:r>
            <w:proofErr w:type="spellEnd"/>
            <w:r w:rsidRPr="0017355C">
              <w:t xml:space="preserve"> Health Service, Midland</w:t>
            </w:r>
          </w:p>
        </w:tc>
      </w:tr>
      <w:tr w:rsidR="00776332" w:rsidRPr="0017355C" w14:paraId="001A7DC7" w14:textId="77777777" w:rsidTr="00776332">
        <w:tc>
          <w:tcPr>
            <w:tcW w:w="1075" w:type="dxa"/>
            <w:tcBorders>
              <w:top w:val="nil"/>
              <w:bottom w:val="nil"/>
            </w:tcBorders>
            <w:shd w:val="clear" w:color="auto" w:fill="auto"/>
          </w:tcPr>
          <w:p w14:paraId="48AA9C98" w14:textId="77777777" w:rsidR="00776332" w:rsidRPr="0017355C" w:rsidRDefault="00776332" w:rsidP="00776332">
            <w:r w:rsidRPr="0017355C">
              <w:t>Regional</w:t>
            </w:r>
          </w:p>
        </w:tc>
        <w:tc>
          <w:tcPr>
            <w:tcW w:w="3780" w:type="dxa"/>
            <w:tcBorders>
              <w:top w:val="single" w:sz="4" w:space="0" w:color="auto"/>
              <w:bottom w:val="single" w:sz="4" w:space="0" w:color="auto"/>
              <w:right w:val="single" w:sz="4" w:space="0" w:color="auto"/>
            </w:tcBorders>
            <w:shd w:val="clear" w:color="auto" w:fill="auto"/>
          </w:tcPr>
          <w:p w14:paraId="54464411" w14:textId="77777777" w:rsidR="00776332" w:rsidRPr="0017355C" w:rsidRDefault="00776332" w:rsidP="00776332">
            <w:r w:rsidRPr="0017355C">
              <w:t>Goulburn</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26AE19A4" w14:textId="77777777" w:rsidR="00776332" w:rsidRPr="0017355C" w:rsidRDefault="00776332" w:rsidP="00776332">
            <w:r w:rsidRPr="0017355C">
              <w:t xml:space="preserve">Goulburn </w:t>
            </w:r>
            <w:proofErr w:type="spellStart"/>
            <w:r w:rsidRPr="0017355C">
              <w:t>Communtiy</w:t>
            </w:r>
            <w:proofErr w:type="spellEnd"/>
            <w:r w:rsidRPr="0017355C">
              <w:t xml:space="preserve"> Health Centre</w:t>
            </w:r>
          </w:p>
        </w:tc>
      </w:tr>
      <w:tr w:rsidR="00776332" w:rsidRPr="0017355C" w14:paraId="5284DB65" w14:textId="77777777" w:rsidTr="00776332">
        <w:tc>
          <w:tcPr>
            <w:tcW w:w="1075" w:type="dxa"/>
            <w:tcBorders>
              <w:top w:val="nil"/>
              <w:bottom w:val="nil"/>
            </w:tcBorders>
            <w:shd w:val="clear" w:color="auto" w:fill="auto"/>
          </w:tcPr>
          <w:p w14:paraId="1357DC90"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2CB54CAB" w14:textId="77777777" w:rsidR="00776332" w:rsidRPr="0017355C" w:rsidRDefault="00776332" w:rsidP="00776332">
            <w:r w:rsidRPr="0017355C">
              <w:t>Wodonga</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424B017C" w14:textId="77777777" w:rsidR="00776332" w:rsidRPr="0017355C" w:rsidRDefault="00776332" w:rsidP="00776332">
            <w:proofErr w:type="spellStart"/>
            <w:r w:rsidRPr="0017355C">
              <w:t>Mungabareena</w:t>
            </w:r>
            <w:proofErr w:type="spellEnd"/>
            <w:r w:rsidRPr="0017355C">
              <w:t xml:space="preserve"> Aboriginal Corporation</w:t>
            </w:r>
          </w:p>
        </w:tc>
      </w:tr>
      <w:tr w:rsidR="00776332" w:rsidRPr="0017355C" w14:paraId="7EB53D67" w14:textId="77777777" w:rsidTr="00776332">
        <w:tc>
          <w:tcPr>
            <w:tcW w:w="1075" w:type="dxa"/>
            <w:tcBorders>
              <w:top w:val="nil"/>
              <w:bottom w:val="nil"/>
            </w:tcBorders>
            <w:shd w:val="clear" w:color="auto" w:fill="auto"/>
          </w:tcPr>
          <w:p w14:paraId="4DE19A5E"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62EBD878" w14:textId="77777777" w:rsidR="00776332" w:rsidRPr="0017355C" w:rsidRDefault="00776332" w:rsidP="00776332">
            <w:r w:rsidRPr="0017355C">
              <w:t>Tomerong-Wandandian-</w:t>
            </w:r>
            <w:proofErr w:type="spellStart"/>
            <w:r w:rsidRPr="0017355C">
              <w:t>Woollamia</w:t>
            </w:r>
            <w:proofErr w:type="spellEnd"/>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0CDC6903" w14:textId="77777777" w:rsidR="00776332" w:rsidRPr="0017355C" w:rsidRDefault="00776332" w:rsidP="00776332">
            <w:r w:rsidRPr="0017355C">
              <w:t>Grand Pacific Health, Nowra</w:t>
            </w:r>
          </w:p>
        </w:tc>
      </w:tr>
      <w:tr w:rsidR="00776332" w:rsidRPr="0017355C" w14:paraId="5FE5C03A" w14:textId="77777777" w:rsidTr="00776332">
        <w:tc>
          <w:tcPr>
            <w:tcW w:w="1075" w:type="dxa"/>
            <w:tcBorders>
              <w:top w:val="nil"/>
              <w:bottom w:val="nil"/>
            </w:tcBorders>
            <w:shd w:val="clear" w:color="auto" w:fill="auto"/>
          </w:tcPr>
          <w:p w14:paraId="0A0183CB"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7729C175" w14:textId="77777777" w:rsidR="00776332" w:rsidRPr="0017355C" w:rsidRDefault="00776332" w:rsidP="00776332">
            <w:r w:rsidRPr="0017355C">
              <w:t>Ulladulla Region</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17EFA6FC" w14:textId="77777777" w:rsidR="00776332" w:rsidRPr="0017355C" w:rsidRDefault="00776332" w:rsidP="00776332">
            <w:r w:rsidRPr="0017355C">
              <w:t>Grand Pacific Health, Nowra</w:t>
            </w:r>
          </w:p>
        </w:tc>
      </w:tr>
      <w:tr w:rsidR="00776332" w:rsidRPr="0017355C" w14:paraId="68B9BAFA" w14:textId="77777777" w:rsidTr="00776332">
        <w:tc>
          <w:tcPr>
            <w:tcW w:w="1075" w:type="dxa"/>
            <w:tcBorders>
              <w:top w:val="nil"/>
              <w:bottom w:val="nil"/>
            </w:tcBorders>
            <w:shd w:val="clear" w:color="auto" w:fill="auto"/>
          </w:tcPr>
          <w:p w14:paraId="0C0C5122"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4F913395" w14:textId="77777777" w:rsidR="00776332" w:rsidRPr="0017355C" w:rsidRDefault="00776332" w:rsidP="00776332">
            <w:r w:rsidRPr="0017355C">
              <w:t>Rockhampton Region-East</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1074B7BE" w14:textId="77777777" w:rsidR="00776332" w:rsidRPr="0017355C" w:rsidRDefault="00776332" w:rsidP="00776332">
            <w:proofErr w:type="spellStart"/>
            <w:r w:rsidRPr="0017355C">
              <w:t>Bidgerdii</w:t>
            </w:r>
            <w:proofErr w:type="spellEnd"/>
            <w:r w:rsidRPr="0017355C">
              <w:t xml:space="preserve"> Health Service, Rockhampton</w:t>
            </w:r>
          </w:p>
        </w:tc>
      </w:tr>
      <w:tr w:rsidR="00776332" w:rsidRPr="0017355C" w14:paraId="3DA54A23" w14:textId="77777777" w:rsidTr="00776332">
        <w:tc>
          <w:tcPr>
            <w:tcW w:w="1075" w:type="dxa"/>
            <w:tcBorders>
              <w:bottom w:val="nil"/>
            </w:tcBorders>
            <w:shd w:val="clear" w:color="auto" w:fill="auto"/>
          </w:tcPr>
          <w:p w14:paraId="3847098C" w14:textId="77777777" w:rsidR="00776332" w:rsidRPr="0017355C" w:rsidRDefault="00776332" w:rsidP="00776332">
            <w:r w:rsidRPr="0017355C">
              <w:t>Outer</w:t>
            </w:r>
          </w:p>
        </w:tc>
        <w:tc>
          <w:tcPr>
            <w:tcW w:w="3780" w:type="dxa"/>
            <w:tcBorders>
              <w:bottom w:val="single" w:sz="4" w:space="0" w:color="auto"/>
              <w:right w:val="single" w:sz="4" w:space="0" w:color="auto"/>
            </w:tcBorders>
            <w:shd w:val="clear" w:color="auto" w:fill="auto"/>
          </w:tcPr>
          <w:p w14:paraId="18461BF3" w14:textId="77777777" w:rsidR="00776332" w:rsidRPr="0017355C" w:rsidRDefault="00776332" w:rsidP="00776332">
            <w:r w:rsidRPr="0017355C">
              <w:t>Whyalla</w:t>
            </w:r>
          </w:p>
        </w:tc>
        <w:tc>
          <w:tcPr>
            <w:tcW w:w="4230" w:type="dxa"/>
            <w:tcBorders>
              <w:left w:val="single" w:sz="4" w:space="0" w:color="auto"/>
              <w:bottom w:val="single" w:sz="4" w:space="0" w:color="auto"/>
              <w:right w:val="single" w:sz="4" w:space="0" w:color="auto"/>
            </w:tcBorders>
            <w:shd w:val="clear" w:color="auto" w:fill="auto"/>
          </w:tcPr>
          <w:p w14:paraId="54AAF5D2" w14:textId="77777777" w:rsidR="00776332" w:rsidRPr="0017355C" w:rsidRDefault="00776332" w:rsidP="00776332">
            <w:proofErr w:type="spellStart"/>
            <w:r w:rsidRPr="0017355C">
              <w:t>Nunyara</w:t>
            </w:r>
            <w:proofErr w:type="spellEnd"/>
            <w:r w:rsidRPr="0017355C">
              <w:t xml:space="preserve"> Aboriginal Health Service</w:t>
            </w:r>
          </w:p>
        </w:tc>
      </w:tr>
      <w:tr w:rsidR="00776332" w:rsidRPr="0017355C" w14:paraId="69FA7F5C" w14:textId="77777777" w:rsidTr="00776332">
        <w:tc>
          <w:tcPr>
            <w:tcW w:w="1075" w:type="dxa"/>
            <w:tcBorders>
              <w:top w:val="nil"/>
              <w:bottom w:val="nil"/>
            </w:tcBorders>
            <w:shd w:val="clear" w:color="auto" w:fill="auto"/>
          </w:tcPr>
          <w:p w14:paraId="0919FA2F" w14:textId="77777777" w:rsidR="00776332" w:rsidRPr="0017355C" w:rsidRDefault="00776332" w:rsidP="00776332">
            <w:r w:rsidRPr="0017355C">
              <w:t>Regional</w:t>
            </w:r>
          </w:p>
        </w:tc>
        <w:tc>
          <w:tcPr>
            <w:tcW w:w="3780" w:type="dxa"/>
            <w:tcBorders>
              <w:top w:val="single" w:sz="4" w:space="0" w:color="auto"/>
              <w:bottom w:val="single" w:sz="4" w:space="0" w:color="auto"/>
              <w:right w:val="single" w:sz="4" w:space="0" w:color="auto"/>
            </w:tcBorders>
            <w:shd w:val="clear" w:color="auto" w:fill="auto"/>
          </w:tcPr>
          <w:p w14:paraId="449F8BE8" w14:textId="77777777" w:rsidR="00776332" w:rsidRPr="0017355C" w:rsidRDefault="00776332" w:rsidP="00776332">
            <w:r w:rsidRPr="0017355C">
              <w:t>Geraldton</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37C70AEA" w14:textId="77777777" w:rsidR="00776332" w:rsidRPr="0017355C" w:rsidRDefault="00776332" w:rsidP="00776332">
            <w:r w:rsidRPr="0017355C">
              <w:t>Geraldton Regional Aboriginal Medical Service</w:t>
            </w:r>
          </w:p>
        </w:tc>
      </w:tr>
      <w:tr w:rsidR="00776332" w:rsidRPr="0017355C" w14:paraId="2B152C71" w14:textId="77777777" w:rsidTr="00776332">
        <w:tc>
          <w:tcPr>
            <w:tcW w:w="1075" w:type="dxa"/>
            <w:tcBorders>
              <w:top w:val="nil"/>
              <w:bottom w:val="nil"/>
            </w:tcBorders>
            <w:shd w:val="clear" w:color="auto" w:fill="auto"/>
          </w:tcPr>
          <w:p w14:paraId="49F4C9C8"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4EEDE3EF" w14:textId="77777777" w:rsidR="00776332" w:rsidRPr="0017355C" w:rsidRDefault="00776332" w:rsidP="00776332">
            <w:r w:rsidRPr="0017355C">
              <w:t>Wagaman</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174E1F58" w14:textId="77777777" w:rsidR="00776332" w:rsidRPr="0017355C" w:rsidRDefault="00776332" w:rsidP="00776332">
            <w:r w:rsidRPr="0017355C">
              <w:t>Bagot Community Health Clinic</w:t>
            </w:r>
          </w:p>
        </w:tc>
      </w:tr>
      <w:tr w:rsidR="00776332" w:rsidRPr="0017355C" w14:paraId="1893DD4A" w14:textId="77777777" w:rsidTr="00776332">
        <w:tc>
          <w:tcPr>
            <w:tcW w:w="1075" w:type="dxa"/>
            <w:tcBorders>
              <w:top w:val="nil"/>
              <w:bottom w:val="nil"/>
            </w:tcBorders>
            <w:shd w:val="clear" w:color="auto" w:fill="auto"/>
          </w:tcPr>
          <w:p w14:paraId="6656AABD"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25E0FDA3" w14:textId="77777777" w:rsidR="00776332" w:rsidRPr="0017355C" w:rsidRDefault="00776332" w:rsidP="00776332">
            <w:r w:rsidRPr="0017355C">
              <w:t>Inverell</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436F1C0C" w14:textId="77777777" w:rsidR="00776332" w:rsidRPr="0017355C" w:rsidRDefault="00776332" w:rsidP="00776332">
            <w:proofErr w:type="spellStart"/>
            <w:r w:rsidRPr="0017355C">
              <w:t>Armajun</w:t>
            </w:r>
            <w:proofErr w:type="spellEnd"/>
            <w:r w:rsidRPr="0017355C">
              <w:t xml:space="preserve"> Aboriginal Health Service</w:t>
            </w:r>
          </w:p>
        </w:tc>
      </w:tr>
      <w:tr w:rsidR="00776332" w:rsidRPr="0017355C" w14:paraId="2774D1D2" w14:textId="77777777" w:rsidTr="00776332">
        <w:tc>
          <w:tcPr>
            <w:tcW w:w="1075" w:type="dxa"/>
            <w:tcBorders>
              <w:top w:val="nil"/>
              <w:bottom w:val="nil"/>
            </w:tcBorders>
            <w:shd w:val="clear" w:color="auto" w:fill="auto"/>
          </w:tcPr>
          <w:p w14:paraId="7B9D2D0E"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57D675BC" w14:textId="77777777" w:rsidR="00776332" w:rsidRPr="0017355C" w:rsidRDefault="00776332" w:rsidP="00776332">
            <w:r w:rsidRPr="0017355C">
              <w:t>Eden</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596F8CAE" w14:textId="77777777" w:rsidR="00776332" w:rsidRPr="0017355C" w:rsidRDefault="00776332" w:rsidP="00776332">
            <w:proofErr w:type="spellStart"/>
            <w:r w:rsidRPr="0017355C">
              <w:t>Katungul</w:t>
            </w:r>
            <w:proofErr w:type="spellEnd"/>
            <w:r w:rsidRPr="0017355C">
              <w:t xml:space="preserve"> Aboriginal Corporation, Bega</w:t>
            </w:r>
          </w:p>
        </w:tc>
      </w:tr>
      <w:tr w:rsidR="00776332" w:rsidRPr="0017355C" w14:paraId="3B331B7C" w14:textId="77777777" w:rsidTr="00776332">
        <w:tc>
          <w:tcPr>
            <w:tcW w:w="1075" w:type="dxa"/>
            <w:tcBorders>
              <w:top w:val="nil"/>
              <w:bottom w:val="nil"/>
            </w:tcBorders>
            <w:shd w:val="clear" w:color="auto" w:fill="auto"/>
          </w:tcPr>
          <w:p w14:paraId="47A21A43"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30D6664A" w14:textId="77777777" w:rsidR="00776332" w:rsidRPr="0017355C" w:rsidRDefault="00776332" w:rsidP="00776332">
            <w:r w:rsidRPr="0017355C">
              <w:t>Katanning</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2C1EF894" w14:textId="77777777" w:rsidR="00776332" w:rsidRPr="0017355C" w:rsidRDefault="00776332" w:rsidP="00776332">
            <w:r w:rsidRPr="0017355C">
              <w:t>The Western Australian Country Health Service, Albany</w:t>
            </w:r>
          </w:p>
        </w:tc>
      </w:tr>
      <w:tr w:rsidR="00776332" w:rsidRPr="0017355C" w14:paraId="631A3405" w14:textId="77777777" w:rsidTr="00776332">
        <w:tc>
          <w:tcPr>
            <w:tcW w:w="1075" w:type="dxa"/>
            <w:tcBorders>
              <w:bottom w:val="nil"/>
            </w:tcBorders>
            <w:shd w:val="clear" w:color="auto" w:fill="auto"/>
          </w:tcPr>
          <w:p w14:paraId="32B23618" w14:textId="77777777" w:rsidR="00776332" w:rsidRPr="0017355C" w:rsidRDefault="00776332" w:rsidP="00776332">
            <w:r w:rsidRPr="0017355C">
              <w:t>Remote</w:t>
            </w:r>
          </w:p>
        </w:tc>
        <w:tc>
          <w:tcPr>
            <w:tcW w:w="3780" w:type="dxa"/>
            <w:tcBorders>
              <w:bottom w:val="single" w:sz="4" w:space="0" w:color="auto"/>
              <w:right w:val="single" w:sz="4" w:space="0" w:color="auto"/>
            </w:tcBorders>
            <w:shd w:val="clear" w:color="auto" w:fill="auto"/>
          </w:tcPr>
          <w:p w14:paraId="79D20C95" w14:textId="77777777" w:rsidR="00776332" w:rsidRPr="0017355C" w:rsidRDefault="00776332" w:rsidP="00776332">
            <w:r w:rsidRPr="0017355C">
              <w:t>Banana</w:t>
            </w:r>
          </w:p>
        </w:tc>
        <w:tc>
          <w:tcPr>
            <w:tcW w:w="4230" w:type="dxa"/>
            <w:tcBorders>
              <w:left w:val="single" w:sz="4" w:space="0" w:color="auto"/>
              <w:bottom w:val="single" w:sz="4" w:space="0" w:color="auto"/>
              <w:right w:val="single" w:sz="4" w:space="0" w:color="auto"/>
            </w:tcBorders>
            <w:shd w:val="clear" w:color="auto" w:fill="auto"/>
          </w:tcPr>
          <w:p w14:paraId="0A39B67B" w14:textId="77777777" w:rsidR="00776332" w:rsidRPr="0017355C" w:rsidRDefault="00776332" w:rsidP="00776332">
            <w:proofErr w:type="spellStart"/>
            <w:r w:rsidRPr="0017355C">
              <w:t>Bidgerdii</w:t>
            </w:r>
            <w:proofErr w:type="spellEnd"/>
            <w:r w:rsidRPr="0017355C">
              <w:t xml:space="preserve"> Health Service, Mt Morgan</w:t>
            </w:r>
          </w:p>
        </w:tc>
      </w:tr>
      <w:tr w:rsidR="00776332" w:rsidRPr="0017355C" w14:paraId="586DC543" w14:textId="77777777" w:rsidTr="00776332">
        <w:tc>
          <w:tcPr>
            <w:tcW w:w="1075" w:type="dxa"/>
            <w:tcBorders>
              <w:top w:val="nil"/>
              <w:bottom w:val="nil"/>
            </w:tcBorders>
            <w:shd w:val="clear" w:color="auto" w:fill="auto"/>
          </w:tcPr>
          <w:p w14:paraId="7F4A8B83"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69D72FC7" w14:textId="77777777" w:rsidR="00776332" w:rsidRPr="0017355C" w:rsidRDefault="00776332" w:rsidP="00776332">
            <w:r w:rsidRPr="0017355C">
              <w:t>Daintree</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7F50C3A0" w14:textId="77777777" w:rsidR="00776332" w:rsidRPr="0017355C" w:rsidRDefault="00776332" w:rsidP="00776332">
            <w:r w:rsidRPr="0017355C">
              <w:t>Mossman Primary Health Care Centre</w:t>
            </w:r>
          </w:p>
        </w:tc>
      </w:tr>
      <w:tr w:rsidR="00776332" w:rsidRPr="0017355C" w14:paraId="11262E47" w14:textId="77777777" w:rsidTr="00776332">
        <w:tc>
          <w:tcPr>
            <w:tcW w:w="1075" w:type="dxa"/>
            <w:tcBorders>
              <w:top w:val="nil"/>
              <w:bottom w:val="nil"/>
            </w:tcBorders>
            <w:shd w:val="clear" w:color="auto" w:fill="auto"/>
          </w:tcPr>
          <w:p w14:paraId="06358A2A"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4F02132C" w14:textId="77777777" w:rsidR="00776332" w:rsidRPr="0017355C" w:rsidRDefault="00776332" w:rsidP="00776332">
            <w:proofErr w:type="spellStart"/>
            <w:r w:rsidRPr="0017355C">
              <w:t>Yorke</w:t>
            </w:r>
            <w:proofErr w:type="spellEnd"/>
            <w:r w:rsidRPr="0017355C">
              <w:t xml:space="preserve"> Peninsula-South</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1DA65561" w14:textId="77777777" w:rsidR="00776332" w:rsidRPr="0017355C" w:rsidRDefault="00776332" w:rsidP="00776332">
            <w:proofErr w:type="spellStart"/>
            <w:r w:rsidRPr="0017355C">
              <w:t>Yorke</w:t>
            </w:r>
            <w:proofErr w:type="spellEnd"/>
            <w:r w:rsidRPr="0017355C">
              <w:t xml:space="preserve"> Peninsula Community Health Service</w:t>
            </w:r>
          </w:p>
        </w:tc>
      </w:tr>
      <w:tr w:rsidR="00776332" w:rsidRPr="0017355C" w14:paraId="69A12A1C" w14:textId="77777777" w:rsidTr="00776332">
        <w:trPr>
          <w:trHeight w:val="305"/>
        </w:trPr>
        <w:tc>
          <w:tcPr>
            <w:tcW w:w="1075" w:type="dxa"/>
            <w:tcBorders>
              <w:top w:val="nil"/>
              <w:bottom w:val="single" w:sz="4" w:space="0" w:color="auto"/>
            </w:tcBorders>
            <w:shd w:val="clear" w:color="auto" w:fill="auto"/>
          </w:tcPr>
          <w:p w14:paraId="00CA0A93"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62046664" w14:textId="77777777" w:rsidR="00776332" w:rsidRPr="0017355C" w:rsidRDefault="00776332" w:rsidP="00776332">
            <w:r w:rsidRPr="0017355C">
              <w:t>South Hedland</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5DD904FC" w14:textId="77777777" w:rsidR="00776332" w:rsidRPr="0017355C" w:rsidRDefault="00776332" w:rsidP="00776332">
            <w:proofErr w:type="spellStart"/>
            <w:r w:rsidRPr="0017355C">
              <w:t>Wirraka</w:t>
            </w:r>
            <w:proofErr w:type="spellEnd"/>
            <w:r w:rsidRPr="0017355C">
              <w:t xml:space="preserve"> Maya Health Service</w:t>
            </w:r>
          </w:p>
        </w:tc>
      </w:tr>
      <w:tr w:rsidR="00776332" w:rsidRPr="0017355C" w14:paraId="5C07F54A" w14:textId="77777777" w:rsidTr="00776332">
        <w:trPr>
          <w:trHeight w:val="350"/>
        </w:trPr>
        <w:tc>
          <w:tcPr>
            <w:tcW w:w="1075" w:type="dxa"/>
            <w:tcBorders>
              <w:bottom w:val="nil"/>
            </w:tcBorders>
            <w:shd w:val="clear" w:color="auto" w:fill="auto"/>
          </w:tcPr>
          <w:p w14:paraId="66D969F5" w14:textId="77777777" w:rsidR="00776332" w:rsidRPr="0017355C" w:rsidRDefault="00776332" w:rsidP="00776332">
            <w:r w:rsidRPr="0017355C">
              <w:t>Very          Remote</w:t>
            </w:r>
          </w:p>
        </w:tc>
        <w:tc>
          <w:tcPr>
            <w:tcW w:w="3780" w:type="dxa"/>
            <w:tcBorders>
              <w:bottom w:val="single" w:sz="4" w:space="0" w:color="auto"/>
              <w:right w:val="single" w:sz="4" w:space="0" w:color="auto"/>
            </w:tcBorders>
            <w:shd w:val="clear" w:color="auto" w:fill="auto"/>
          </w:tcPr>
          <w:p w14:paraId="3DC2CA86" w14:textId="77777777" w:rsidR="00776332" w:rsidRPr="0017355C" w:rsidRDefault="00776332" w:rsidP="00776332">
            <w:r w:rsidRPr="0017355C">
              <w:t>Onslow</w:t>
            </w:r>
          </w:p>
        </w:tc>
        <w:tc>
          <w:tcPr>
            <w:tcW w:w="4230" w:type="dxa"/>
            <w:tcBorders>
              <w:left w:val="single" w:sz="4" w:space="0" w:color="auto"/>
              <w:bottom w:val="single" w:sz="4" w:space="0" w:color="auto"/>
              <w:right w:val="single" w:sz="4" w:space="0" w:color="auto"/>
            </w:tcBorders>
            <w:shd w:val="clear" w:color="auto" w:fill="auto"/>
          </w:tcPr>
          <w:p w14:paraId="74E04D72" w14:textId="77777777" w:rsidR="00776332" w:rsidRPr="0017355C" w:rsidRDefault="00776332" w:rsidP="00776332">
            <w:proofErr w:type="spellStart"/>
            <w:r w:rsidRPr="0017355C">
              <w:t>Buurabalayji</w:t>
            </w:r>
            <w:proofErr w:type="spellEnd"/>
            <w:r w:rsidRPr="0017355C">
              <w:t xml:space="preserve"> </w:t>
            </w:r>
            <w:proofErr w:type="spellStart"/>
            <w:r w:rsidRPr="0017355C">
              <w:t>Thalanyji</w:t>
            </w:r>
            <w:proofErr w:type="spellEnd"/>
            <w:r w:rsidRPr="0017355C">
              <w:t xml:space="preserve"> Aboriginal Corporation                                          </w:t>
            </w:r>
          </w:p>
        </w:tc>
      </w:tr>
      <w:tr w:rsidR="00776332" w:rsidRPr="0017355C" w14:paraId="3679C540" w14:textId="77777777" w:rsidTr="00776332">
        <w:trPr>
          <w:trHeight w:val="70"/>
        </w:trPr>
        <w:tc>
          <w:tcPr>
            <w:tcW w:w="1075" w:type="dxa"/>
            <w:tcBorders>
              <w:top w:val="nil"/>
              <w:bottom w:val="single" w:sz="4" w:space="0" w:color="auto"/>
            </w:tcBorders>
            <w:shd w:val="clear" w:color="auto" w:fill="auto"/>
          </w:tcPr>
          <w:p w14:paraId="385A00DC" w14:textId="77777777" w:rsidR="00776332" w:rsidRPr="0017355C" w:rsidRDefault="00776332" w:rsidP="00776332"/>
        </w:tc>
        <w:tc>
          <w:tcPr>
            <w:tcW w:w="3780" w:type="dxa"/>
            <w:tcBorders>
              <w:top w:val="single" w:sz="4" w:space="0" w:color="auto"/>
              <w:bottom w:val="single" w:sz="4" w:space="0" w:color="auto"/>
              <w:right w:val="single" w:sz="4" w:space="0" w:color="auto"/>
            </w:tcBorders>
            <w:shd w:val="clear" w:color="auto" w:fill="auto"/>
          </w:tcPr>
          <w:p w14:paraId="6FDFBDC1" w14:textId="77777777" w:rsidR="00776332" w:rsidRPr="0017355C" w:rsidRDefault="00776332" w:rsidP="00776332">
            <w:r w:rsidRPr="0017355C">
              <w:t>Esperance Region</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757F7A0A" w14:textId="77777777" w:rsidR="00776332" w:rsidRPr="0017355C" w:rsidRDefault="00776332" w:rsidP="00776332">
            <w:r w:rsidRPr="0017355C">
              <w:t xml:space="preserve">Bega </w:t>
            </w:r>
            <w:proofErr w:type="spellStart"/>
            <w:r w:rsidRPr="0017355C">
              <w:t>Garnbirringu</w:t>
            </w:r>
            <w:proofErr w:type="spellEnd"/>
            <w:r w:rsidRPr="0017355C">
              <w:t xml:space="preserve"> Health Service</w:t>
            </w:r>
          </w:p>
        </w:tc>
      </w:tr>
    </w:tbl>
    <w:p w14:paraId="7381F98B" w14:textId="77777777" w:rsidR="00B319BF" w:rsidRPr="00B319BF" w:rsidRDefault="00B319BF" w:rsidP="00FA4858"/>
    <w:p w14:paraId="73E153C3" w14:textId="77777777" w:rsidR="001B3430" w:rsidRDefault="001B3430">
      <w:pPr>
        <w:rPr>
          <w:rFonts w:ascii="Calibri" w:eastAsiaTheme="majorEastAsia" w:hAnsi="Calibri" w:cstheme="majorBidi"/>
          <w:b/>
          <w:bCs/>
          <w:sz w:val="24"/>
          <w:szCs w:val="26"/>
          <w:lang w:eastAsia="en-AU"/>
        </w:rPr>
      </w:pPr>
      <w:r>
        <w:br w:type="page"/>
      </w:r>
    </w:p>
    <w:p w14:paraId="395822FA" w14:textId="036FD23E" w:rsidR="00313CB6" w:rsidRPr="00313CB6" w:rsidRDefault="00313CB6" w:rsidP="00473D44">
      <w:pPr>
        <w:pStyle w:val="Heading2"/>
        <w:spacing w:line="480" w:lineRule="auto"/>
        <w:rPr>
          <w:szCs w:val="24"/>
        </w:rPr>
      </w:pPr>
      <w:bookmarkStart w:id="558" w:name="_Ref454531007"/>
      <w:bookmarkStart w:id="559" w:name="_Toc463361814"/>
      <w:r w:rsidRPr="001357EB">
        <w:lastRenderedPageBreak/>
        <w:t>Standardised screening script</w:t>
      </w:r>
      <w:bookmarkEnd w:id="557"/>
      <w:bookmarkEnd w:id="558"/>
      <w:bookmarkEnd w:id="559"/>
      <w:r w:rsidRPr="001357EB">
        <w:t xml:space="preserve">  </w:t>
      </w:r>
    </w:p>
    <w:p w14:paraId="6DCEDE31" w14:textId="7D67FB75" w:rsidR="00313CB6" w:rsidRPr="00313CB6" w:rsidRDefault="00313CB6" w:rsidP="00473D44">
      <w:pPr>
        <w:spacing w:line="480" w:lineRule="auto"/>
        <w:rPr>
          <w:sz w:val="24"/>
          <w:szCs w:val="24"/>
        </w:rPr>
      </w:pPr>
      <w:r w:rsidRPr="00313CB6">
        <w:rPr>
          <w:noProof/>
          <w:sz w:val="24"/>
          <w:szCs w:val="24"/>
          <w:lang w:eastAsia="en-AU"/>
        </w:rPr>
        <mc:AlternateContent>
          <mc:Choice Requires="wps">
            <w:drawing>
              <wp:anchor distT="45720" distB="45720" distL="114300" distR="114300" simplePos="0" relativeHeight="251698688" behindDoc="1" locked="0" layoutInCell="1" allowOverlap="1" wp14:anchorId="6A2F6057" wp14:editId="17030E08">
                <wp:simplePos x="0" y="0"/>
                <wp:positionH relativeFrom="margin">
                  <wp:posOffset>-159385</wp:posOffset>
                </wp:positionH>
                <wp:positionV relativeFrom="paragraph">
                  <wp:posOffset>1130300</wp:posOffset>
                </wp:positionV>
                <wp:extent cx="6381750" cy="3886200"/>
                <wp:effectExtent l="0" t="0" r="19050" b="19050"/>
                <wp:wrapTight wrapText="bothSides">
                  <wp:wrapPolygon edited="0">
                    <wp:start x="0" y="0"/>
                    <wp:lineTo x="0" y="21600"/>
                    <wp:lineTo x="21600" y="21600"/>
                    <wp:lineTo x="21600" y="0"/>
                    <wp:lineTo x="0" y="0"/>
                  </wp:wrapPolygon>
                </wp:wrapTight>
                <wp:docPr id="1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3886200"/>
                        </a:xfrm>
                        <a:prstGeom prst="rect">
                          <a:avLst/>
                        </a:prstGeom>
                        <a:solidFill>
                          <a:srgbClr val="FFFFFF"/>
                        </a:solidFill>
                        <a:ln w="9525">
                          <a:solidFill>
                            <a:srgbClr val="000000"/>
                          </a:solidFill>
                          <a:miter lim="800000"/>
                          <a:headEnd/>
                          <a:tailEnd/>
                        </a:ln>
                      </wps:spPr>
                      <wps:txbx>
                        <w:txbxContent>
                          <w:p w14:paraId="15435A5C" w14:textId="51B92E83" w:rsidR="008B675E" w:rsidRPr="00313CB6" w:rsidRDefault="008B675E" w:rsidP="00313CB6">
                            <w:pPr>
                              <w:spacing w:line="480" w:lineRule="auto"/>
                              <w:rPr>
                                <w:rFonts w:ascii="Calibri" w:hAnsi="Calibri" w:cs="Times New Roman"/>
                                <w:sz w:val="24"/>
                                <w:szCs w:val="24"/>
                              </w:rPr>
                            </w:pPr>
                            <w:r w:rsidRPr="00313CB6">
                              <w:rPr>
                                <w:rFonts w:ascii="Calibri" w:hAnsi="Calibri" w:cs="Times New Roman"/>
                                <w:sz w:val="24"/>
                                <w:szCs w:val="24"/>
                              </w:rPr>
                              <w:t xml:space="preserve">“Hi, I am Joshua from the Centre for Eye Research Australia, based in Melbourne.  We are part of the new team that is collecting important vision and eye information as a part of the first ever national eye health survey that is endorsed by the Government. We want to understand how common vision impairment and blinding eye diseases are in our communities. Any person living here that is 50 years of age </w:t>
                            </w:r>
                            <w:r>
                              <w:rPr>
                                <w:rFonts w:ascii="Calibri" w:hAnsi="Calibri" w:cs="Times New Roman"/>
                                <w:sz w:val="24"/>
                                <w:szCs w:val="24"/>
                              </w:rPr>
                              <w:t xml:space="preserve">or older </w:t>
                            </w:r>
                            <w:r w:rsidRPr="00313CB6">
                              <w:rPr>
                                <w:rFonts w:ascii="Calibri" w:hAnsi="Calibri" w:cs="Times New Roman"/>
                                <w:sz w:val="24"/>
                                <w:szCs w:val="24"/>
                              </w:rPr>
                              <w:t xml:space="preserve">is invited to be part of this important project, where we will offer free eye tests and collect some simple information using a questionnaire. The testing will take approximately 30 minutes, and we will offer you some verbal feedback on your results on the day of the tests as well as a free pair of sunglasses valued at $130 from our industry partner OPSM. We will be conducting the tests at the [testing venue] over the next 5 days. We would love for you to be part of the Government funded national eye health survey.  What day are you available?”   </w:t>
                            </w:r>
                          </w:p>
                          <w:p w14:paraId="53EE31F8" w14:textId="77777777" w:rsidR="008B675E" w:rsidRPr="00313CB6" w:rsidRDefault="008B675E" w:rsidP="00313CB6">
                            <w:pPr>
                              <w:spacing w:line="480" w:lineRule="auto"/>
                              <w:rPr>
                                <w:rFonts w:ascii="Calibri" w:hAnsi="Calibr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81" type="#_x0000_t202" style="position:absolute;margin-left:-12.55pt;margin-top:89pt;width:502.5pt;height:306pt;z-index:-251617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">
                <v:textbox>
                  <w:txbxContent>
                    <w:p w14:paraId="15435A5C" w14:textId="51B92E83" w:rsidR="008B675E" w:rsidRPr="00313CB6" w:rsidRDefault="008B675E" w:rsidP="00313CB6">
                      <w:pPr>
                        <w:spacing w:line="480" w:lineRule="auto"/>
                        <w:rPr>
                          <w:rFonts w:ascii="Calibri" w:hAnsi="Calibri" w:cs="Times New Roman"/>
                          <w:sz w:val="24"/>
                          <w:szCs w:val="24"/>
                        </w:rPr>
                      </w:pPr>
                      <w:r w:rsidRPr="00313CB6">
                        <w:rPr>
                          <w:rFonts w:ascii="Calibri" w:hAnsi="Calibri" w:cs="Times New Roman"/>
                          <w:sz w:val="24"/>
                          <w:szCs w:val="24"/>
                        </w:rPr>
                        <w:t xml:space="preserve">“Hi, I am Joshua from the Centre for Eye Research Australia, based in Melbourne.  We are part of the new team that is collecting important vision and eye information as a part of the first ever national eye health survey that is endorsed by the Government. We want to understand how common vision impairment and blinding eye diseases are in our communities. Any person living here that is 50 years of age </w:t>
                      </w:r>
                      <w:r>
                        <w:rPr>
                          <w:rFonts w:ascii="Calibri" w:hAnsi="Calibri" w:cs="Times New Roman"/>
                          <w:sz w:val="24"/>
                          <w:szCs w:val="24"/>
                        </w:rPr>
                        <w:t xml:space="preserve">or older </w:t>
                      </w:r>
                      <w:r w:rsidRPr="00313CB6">
                        <w:rPr>
                          <w:rFonts w:ascii="Calibri" w:hAnsi="Calibri" w:cs="Times New Roman"/>
                          <w:sz w:val="24"/>
                          <w:szCs w:val="24"/>
                        </w:rPr>
                        <w:t xml:space="preserve">is invited to be part of this important project, where we will offer free eye tests and collect some simple information using a questionnaire. The testing will take approximately 30 minutes, and we will offer you some verbal feedback on your results on the day of the tests as well as a free pair of sunglasses valued at $130 from our industry partner OPSM. We will be conducting the tests at the [testing venue] over the next 5 days. We would love for you to be part of the Government funded national eye health survey.  What day are you available?”   </w:t>
                      </w:r>
                    </w:p>
                    <w:p w14:paraId="53EE31F8" w14:textId="77777777" w:rsidR="008B675E" w:rsidRPr="00313CB6" w:rsidRDefault="008B675E" w:rsidP="00313CB6">
                      <w:pPr>
                        <w:spacing w:line="480" w:lineRule="auto"/>
                        <w:rPr>
                          <w:rFonts w:ascii="Calibri" w:hAnsi="Calibri"/>
                        </w:rPr>
                      </w:pPr>
                    </w:p>
                  </w:txbxContent>
                </v:textbox>
                <w10:wrap type="tight" anchorx="margin"/>
              </v:shape>
            </w:pict>
          </mc:Fallback>
        </mc:AlternateContent>
      </w:r>
      <w:r w:rsidRPr="00313CB6">
        <w:rPr>
          <w:sz w:val="24"/>
          <w:szCs w:val="24"/>
        </w:rPr>
        <w:t>All recruiters</w:t>
      </w:r>
      <w:r w:rsidR="003940EC">
        <w:rPr>
          <w:sz w:val="24"/>
          <w:szCs w:val="24"/>
        </w:rPr>
        <w:t xml:space="preserve"> followed </w:t>
      </w:r>
      <w:r w:rsidRPr="00313CB6">
        <w:rPr>
          <w:sz w:val="24"/>
          <w:szCs w:val="24"/>
        </w:rPr>
        <w:t>a recruitment script to assist in relaying critical study information, increase the positive response rate and to ensure a consistent methodology of recruitment among recruiters</w:t>
      </w:r>
      <w:r w:rsidR="003940EC">
        <w:rPr>
          <w:sz w:val="24"/>
          <w:szCs w:val="24"/>
        </w:rPr>
        <w:t>. The script is presented below.</w:t>
      </w:r>
    </w:p>
    <w:p w14:paraId="0F867A52" w14:textId="77777777" w:rsidR="00313CB6" w:rsidRDefault="00313CB6">
      <w:pPr>
        <w:rPr>
          <w:rFonts w:ascii="Calibri" w:eastAsiaTheme="majorEastAsia" w:hAnsi="Calibri" w:cstheme="majorBidi"/>
          <w:b/>
          <w:bCs/>
          <w:sz w:val="24"/>
          <w:szCs w:val="26"/>
          <w:lang w:eastAsia="en-AU"/>
        </w:rPr>
      </w:pPr>
      <w:r>
        <w:br w:type="page"/>
      </w:r>
    </w:p>
    <w:p w14:paraId="13BE4BC8" w14:textId="26856FB0" w:rsidR="00B44C8C" w:rsidRDefault="00CB7442" w:rsidP="001B3430">
      <w:pPr>
        <w:pStyle w:val="Heading2"/>
      </w:pPr>
      <w:bookmarkStart w:id="560" w:name="_Ref451080949"/>
      <w:bookmarkStart w:id="561" w:name="_Toc463361815"/>
      <w:bookmarkEnd w:id="552"/>
      <w:r>
        <w:lastRenderedPageBreak/>
        <w:t xml:space="preserve">NEHS </w:t>
      </w:r>
      <w:r w:rsidR="001C0C98">
        <w:t>r</w:t>
      </w:r>
      <w:r w:rsidR="00B44C8C">
        <w:t xml:space="preserve">ecruitment </w:t>
      </w:r>
      <w:r w:rsidR="001C0C98">
        <w:t>p</w:t>
      </w:r>
      <w:r w:rsidR="00B44C8C">
        <w:t>ack</w:t>
      </w:r>
      <w:bookmarkEnd w:id="560"/>
      <w:bookmarkEnd w:id="561"/>
    </w:p>
    <w:p w14:paraId="066E0549" w14:textId="77777777" w:rsidR="00CB7442" w:rsidRDefault="00133A5B" w:rsidP="00CB7442">
      <w:pPr>
        <w:keepNext/>
        <w:jc w:val="center"/>
      </w:pPr>
      <w:r>
        <w:rPr>
          <w:noProof/>
          <w:lang w:eastAsia="en-AU"/>
        </w:rPr>
        <w:drawing>
          <wp:inline distT="0" distB="0" distL="0" distR="0" wp14:anchorId="63E076A0" wp14:editId="788CBE96">
            <wp:extent cx="5153313" cy="3952875"/>
            <wp:effectExtent l="0" t="0" r="9525" b="0"/>
            <wp:docPr id="215" name="Picture 215" descr="Image of the NEHS recruitment pack fro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60100" cy="3958081"/>
                    </a:xfrm>
                    <a:prstGeom prst="rect">
                      <a:avLst/>
                    </a:prstGeom>
                    <a:noFill/>
                    <a:ln>
                      <a:noFill/>
                    </a:ln>
                  </pic:spPr>
                </pic:pic>
              </a:graphicData>
            </a:graphic>
          </wp:inline>
        </w:drawing>
      </w:r>
    </w:p>
    <w:p w14:paraId="45CD7BE3" w14:textId="39544031" w:rsidR="00133A5B" w:rsidRDefault="004D6A05" w:rsidP="00133A5B">
      <w:pPr>
        <w:jc w:val="center"/>
        <w:rPr>
          <w:lang w:eastAsia="en-AU"/>
        </w:rPr>
      </w:pPr>
      <w:r>
        <w:rPr>
          <w:noProof/>
          <w:lang w:eastAsia="en-AU"/>
        </w:rPr>
        <w:drawing>
          <wp:inline distT="0" distB="0" distL="0" distR="0" wp14:anchorId="5881855D" wp14:editId="738ADB2E">
            <wp:extent cx="5730875" cy="4199890"/>
            <wp:effectExtent l="0" t="0" r="3175" b="0"/>
            <wp:docPr id="608" name="Picture 608" descr="Image of the NEHS brochure out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30875" cy="4199890"/>
                    </a:xfrm>
                    <a:prstGeom prst="rect">
                      <a:avLst/>
                    </a:prstGeom>
                    <a:noFill/>
                    <a:ln>
                      <a:noFill/>
                    </a:ln>
                  </pic:spPr>
                </pic:pic>
              </a:graphicData>
            </a:graphic>
          </wp:inline>
        </w:drawing>
      </w:r>
    </w:p>
    <w:p w14:paraId="7716A068" w14:textId="77777777" w:rsidR="00CB7442" w:rsidRDefault="00133A5B" w:rsidP="00CB7442">
      <w:pPr>
        <w:keepNext/>
        <w:jc w:val="center"/>
      </w:pPr>
      <w:r>
        <w:rPr>
          <w:noProof/>
          <w:lang w:eastAsia="en-AU"/>
        </w:rPr>
        <w:lastRenderedPageBreak/>
        <w:drawing>
          <wp:inline distT="0" distB="0" distL="0" distR="0" wp14:anchorId="0B9ADD43" wp14:editId="2DBAF942">
            <wp:extent cx="5724525" cy="4171950"/>
            <wp:effectExtent l="0" t="0" r="9525" b="0"/>
            <wp:docPr id="366" name="Picture 366" descr="Image of the NEHS brochure ins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24525" cy="4171950"/>
                    </a:xfrm>
                    <a:prstGeom prst="rect">
                      <a:avLst/>
                    </a:prstGeom>
                    <a:noFill/>
                    <a:ln>
                      <a:noFill/>
                    </a:ln>
                  </pic:spPr>
                </pic:pic>
              </a:graphicData>
            </a:graphic>
          </wp:inline>
        </w:drawing>
      </w:r>
    </w:p>
    <w:p w14:paraId="3A14BA08" w14:textId="77777777" w:rsidR="00133A5B" w:rsidRPr="00CB7442" w:rsidRDefault="00133A5B" w:rsidP="00CB7442">
      <w:pPr>
        <w:pStyle w:val="Caption"/>
        <w:rPr>
          <w:b/>
          <w:i w:val="0"/>
          <w:sz w:val="24"/>
          <w:szCs w:val="24"/>
          <w:lang w:eastAsia="en-AU"/>
        </w:rPr>
      </w:pPr>
    </w:p>
    <w:p w14:paraId="48318F4F" w14:textId="77777777" w:rsidR="00133A5B" w:rsidRPr="00133A5B" w:rsidRDefault="00133A5B" w:rsidP="00133A5B">
      <w:pPr>
        <w:jc w:val="center"/>
        <w:rPr>
          <w:lang w:eastAsia="en-AU"/>
        </w:rPr>
      </w:pPr>
    </w:p>
    <w:p w14:paraId="3053B1B3" w14:textId="77777777" w:rsidR="00CB7442" w:rsidRDefault="00133A5B" w:rsidP="00CB7442">
      <w:pPr>
        <w:keepNext/>
        <w:jc w:val="center"/>
      </w:pPr>
      <w:r>
        <w:rPr>
          <w:noProof/>
          <w:lang w:eastAsia="en-AU"/>
        </w:rPr>
        <w:lastRenderedPageBreak/>
        <w:drawing>
          <wp:inline distT="0" distB="0" distL="0" distR="0" wp14:anchorId="28822E7D" wp14:editId="26CF23C8">
            <wp:extent cx="5731510" cy="4151060"/>
            <wp:effectExtent l="9207" t="0" r="0" b="0"/>
            <wp:docPr id="367" name="Picture 367" descr="Image of the NEHS testing protocol fro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rot="16200000">
                      <a:off x="0" y="0"/>
                      <a:ext cx="5731510" cy="4151060"/>
                    </a:xfrm>
                    <a:prstGeom prst="rect">
                      <a:avLst/>
                    </a:prstGeom>
                    <a:noFill/>
                    <a:ln>
                      <a:noFill/>
                    </a:ln>
                  </pic:spPr>
                </pic:pic>
              </a:graphicData>
            </a:graphic>
          </wp:inline>
        </w:drawing>
      </w:r>
    </w:p>
    <w:p w14:paraId="15D4FE5D" w14:textId="77777777" w:rsidR="00133A5B" w:rsidRDefault="00133A5B" w:rsidP="00133A5B">
      <w:pPr>
        <w:jc w:val="center"/>
        <w:rPr>
          <w:noProof/>
          <w:lang w:eastAsia="en-AU"/>
        </w:rPr>
      </w:pPr>
    </w:p>
    <w:p w14:paraId="272F0390" w14:textId="77777777" w:rsidR="00133A5B" w:rsidRDefault="00133A5B" w:rsidP="00133A5B">
      <w:pPr>
        <w:jc w:val="center"/>
        <w:rPr>
          <w:noProof/>
          <w:lang w:eastAsia="en-AU"/>
        </w:rPr>
      </w:pPr>
    </w:p>
    <w:p w14:paraId="51A8739E" w14:textId="77777777" w:rsidR="00B44C8C" w:rsidRDefault="00122943" w:rsidP="00133A5B">
      <w:pPr>
        <w:jc w:val="center"/>
        <w:rPr>
          <w:lang w:eastAsia="en-AU"/>
        </w:rPr>
      </w:pPr>
      <w:r>
        <w:rPr>
          <w:noProof/>
          <w:lang w:eastAsia="en-AU"/>
        </w:rPr>
        <w:lastRenderedPageBreak/>
        <w:drawing>
          <wp:inline distT="0" distB="0" distL="0" distR="0" wp14:anchorId="5D6FFABF" wp14:editId="3E61CD08">
            <wp:extent cx="5731510" cy="4122498"/>
            <wp:effectExtent l="4445" t="0" r="6985" b="6985"/>
            <wp:docPr id="371" name="Picture 371" descr="Image of the NEHS testing protocol back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rot="16200000">
                      <a:off x="0" y="0"/>
                      <a:ext cx="5731510" cy="4122498"/>
                    </a:xfrm>
                    <a:prstGeom prst="rect">
                      <a:avLst/>
                    </a:prstGeom>
                    <a:noFill/>
                    <a:ln>
                      <a:noFill/>
                    </a:ln>
                  </pic:spPr>
                </pic:pic>
              </a:graphicData>
            </a:graphic>
          </wp:inline>
        </w:drawing>
      </w:r>
      <w:r>
        <w:rPr>
          <w:noProof/>
          <w:lang w:eastAsia="en-AU"/>
        </w:rPr>
        <w:lastRenderedPageBreak/>
        <w:drawing>
          <wp:inline distT="0" distB="0" distL="0" distR="0" wp14:anchorId="30C7942A" wp14:editId="3A6C71A5">
            <wp:extent cx="5722620" cy="4177665"/>
            <wp:effectExtent l="0" t="8573" r="2858" b="2857"/>
            <wp:docPr id="372" name="Picture 372" descr="Image of the NEHS appointment instruc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rot="16200000">
                      <a:off x="0" y="0"/>
                      <a:ext cx="5722620" cy="4177665"/>
                    </a:xfrm>
                    <a:prstGeom prst="rect">
                      <a:avLst/>
                    </a:prstGeom>
                    <a:noFill/>
                    <a:ln>
                      <a:noFill/>
                    </a:ln>
                  </pic:spPr>
                </pic:pic>
              </a:graphicData>
            </a:graphic>
          </wp:inline>
        </w:drawing>
      </w:r>
    </w:p>
    <w:p w14:paraId="4668591A" w14:textId="77777777" w:rsidR="00B44C8C" w:rsidRDefault="003E2282" w:rsidP="003E2282">
      <w:pPr>
        <w:jc w:val="center"/>
        <w:rPr>
          <w:lang w:eastAsia="en-AU"/>
        </w:rPr>
      </w:pPr>
      <w:r>
        <w:rPr>
          <w:noProof/>
          <w:lang w:eastAsia="en-AU"/>
        </w:rPr>
        <w:drawing>
          <wp:inline distT="0" distB="0" distL="0" distR="0" wp14:anchorId="57CDE906" wp14:editId="684126DF">
            <wp:extent cx="4248150" cy="2948159"/>
            <wp:effectExtent l="57150" t="0" r="57150" b="119380"/>
            <wp:docPr id="213" name="Picture 213" descr="Image of the NEHS appointment card fro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262292" cy="2957974"/>
                    </a:xfrm>
                    <a:prstGeom prst="rect">
                      <a:avLst/>
                    </a:prstGeom>
                    <a:noFill/>
                    <a:effectLst>
                      <a:outerShdw blurRad="50800" dist="50800" dir="5400000" algn="ctr" rotWithShape="0">
                        <a:srgbClr val="000000">
                          <a:alpha val="92000"/>
                        </a:srgbClr>
                      </a:outerShdw>
                    </a:effectLst>
                  </pic:spPr>
                </pic:pic>
              </a:graphicData>
            </a:graphic>
          </wp:inline>
        </w:drawing>
      </w:r>
    </w:p>
    <w:p w14:paraId="2C2F1915" w14:textId="079C758E" w:rsidR="00223C2F" w:rsidRDefault="003E2282" w:rsidP="003E2282">
      <w:pPr>
        <w:jc w:val="center"/>
        <w:rPr>
          <w:lang w:eastAsia="en-AU"/>
        </w:rPr>
      </w:pPr>
      <w:r>
        <w:rPr>
          <w:noProof/>
          <w:lang w:eastAsia="en-AU"/>
        </w:rPr>
        <w:lastRenderedPageBreak/>
        <w:drawing>
          <wp:inline distT="0" distB="0" distL="0" distR="0" wp14:anchorId="463782BF" wp14:editId="75104F69">
            <wp:extent cx="4295775" cy="2732957"/>
            <wp:effectExtent l="57150" t="0" r="47625" b="106045"/>
            <wp:docPr id="214" name="Picture 214" descr="Image of the NEHS appointment card back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12399" cy="2743533"/>
                    </a:xfrm>
                    <a:prstGeom prst="rect">
                      <a:avLst/>
                    </a:prstGeom>
                    <a:noFill/>
                    <a:effectLst>
                      <a:outerShdw blurRad="50800" dist="50800" dir="5400000" algn="ctr" rotWithShape="0">
                        <a:srgbClr val="000000">
                          <a:alpha val="97000"/>
                        </a:srgbClr>
                      </a:outerShdw>
                    </a:effectLst>
                  </pic:spPr>
                </pic:pic>
              </a:graphicData>
            </a:graphic>
          </wp:inline>
        </w:drawing>
      </w:r>
    </w:p>
    <w:p w14:paraId="18568189" w14:textId="77777777" w:rsidR="00223C2F" w:rsidRDefault="00223C2F">
      <w:pPr>
        <w:rPr>
          <w:lang w:eastAsia="en-AU"/>
        </w:rPr>
      </w:pPr>
      <w:r>
        <w:rPr>
          <w:lang w:eastAsia="en-AU"/>
        </w:rPr>
        <w:br w:type="page"/>
      </w:r>
    </w:p>
    <w:p w14:paraId="3BA36D14" w14:textId="77777777" w:rsidR="003E2282" w:rsidRPr="00B44C8C" w:rsidRDefault="003E2282" w:rsidP="003E2282">
      <w:pPr>
        <w:jc w:val="center"/>
        <w:rPr>
          <w:lang w:eastAsia="en-AU"/>
        </w:rPr>
      </w:pPr>
    </w:p>
    <w:p w14:paraId="25E1FDEB" w14:textId="4A74BCF8" w:rsidR="00D806CA" w:rsidRDefault="00B70C9B" w:rsidP="006A6DF7">
      <w:pPr>
        <w:pStyle w:val="Heading2"/>
      </w:pPr>
      <w:bookmarkStart w:id="562" w:name="_Ref449624560"/>
      <w:bookmarkStart w:id="563" w:name="_Toc463361816"/>
      <w:r w:rsidRPr="00D102C3">
        <w:t xml:space="preserve">NEHS </w:t>
      </w:r>
      <w:r w:rsidR="001C0C98">
        <w:t>s</w:t>
      </w:r>
      <w:r w:rsidRPr="00D102C3">
        <w:t xml:space="preserve">ite </w:t>
      </w:r>
      <w:r w:rsidR="001C0C98">
        <w:t>s</w:t>
      </w:r>
      <w:r w:rsidRPr="00D102C3">
        <w:t xml:space="preserve">ummary </w:t>
      </w:r>
      <w:r w:rsidR="001C0C98">
        <w:t>d</w:t>
      </w:r>
      <w:r w:rsidRPr="00D102C3">
        <w:t xml:space="preserve">ata and </w:t>
      </w:r>
      <w:r w:rsidR="001C0C98">
        <w:t>d</w:t>
      </w:r>
      <w:r w:rsidRPr="00D102C3">
        <w:t>escriptions</w:t>
      </w:r>
      <w:bookmarkEnd w:id="562"/>
      <w:bookmarkEnd w:id="563"/>
    </w:p>
    <w:p w14:paraId="69D6D831" w14:textId="77777777" w:rsidR="006A6DF7" w:rsidRPr="006A6DF7" w:rsidRDefault="006A6DF7" w:rsidP="006A6DF7">
      <w:pPr>
        <w:rPr>
          <w:lang w:eastAsia="en-AU"/>
        </w:rPr>
      </w:pPr>
    </w:p>
    <w:p w14:paraId="7230B600" w14:textId="7B8253D3" w:rsidR="006A6DF7" w:rsidRPr="006A6DF7" w:rsidRDefault="00B70C9B" w:rsidP="004D6FD4">
      <w:pPr>
        <w:pStyle w:val="Heading3"/>
      </w:pPr>
      <w:bookmarkStart w:id="564" w:name="_Toc455472169"/>
      <w:bookmarkStart w:id="565" w:name="_Toc463361817"/>
      <w:r w:rsidRPr="006A6DF7">
        <w:t>Remoteness Area: Major City</w:t>
      </w:r>
      <w:bookmarkEnd w:id="564"/>
      <w:bookmarkEnd w:id="565"/>
    </w:p>
    <w:p w14:paraId="51C314E9" w14:textId="77777777" w:rsidR="00B70C9B" w:rsidRPr="006A6DF7" w:rsidRDefault="00B70C9B" w:rsidP="004D6FD4">
      <w:pPr>
        <w:pStyle w:val="Heading4"/>
      </w:pPr>
      <w:r w:rsidRPr="006A6DF7">
        <w:t>Site 1: Brighton (QLD)</w:t>
      </w:r>
    </w:p>
    <w:p w14:paraId="6FAAE198" w14:textId="447A2E74" w:rsidR="007A2F0A" w:rsidRPr="007A2F0A" w:rsidRDefault="00D102C3" w:rsidP="00C46495">
      <w:pPr>
        <w:spacing w:line="480" w:lineRule="auto"/>
        <w:rPr>
          <w:sz w:val="24"/>
          <w:szCs w:val="24"/>
        </w:rPr>
      </w:pPr>
      <w:r>
        <w:rPr>
          <w:sz w:val="24"/>
          <w:szCs w:val="24"/>
        </w:rPr>
        <w:t>The randomly-selected SA1 was located within the suburb of Brighton in the city of Brisbane</w:t>
      </w:r>
      <w:r w:rsidR="007A2F0A">
        <w:rPr>
          <w:sz w:val="24"/>
          <w:szCs w:val="24"/>
        </w:rPr>
        <w:t xml:space="preserve"> QLD</w:t>
      </w:r>
      <w:r w:rsidR="00A814CE">
        <w:rPr>
          <w:sz w:val="24"/>
          <w:szCs w:val="24"/>
        </w:rPr>
        <w:t xml:space="preserve"> (</w:t>
      </w:r>
      <w:r w:rsidR="00A814CE" w:rsidRPr="00A814CE">
        <w:rPr>
          <w:sz w:val="24"/>
          <w:szCs w:val="24"/>
        </w:rPr>
        <w:fldChar w:fldCharType="begin"/>
      </w:r>
      <w:r w:rsidR="00A814CE" w:rsidRPr="00A814CE">
        <w:rPr>
          <w:sz w:val="24"/>
          <w:szCs w:val="24"/>
        </w:rPr>
        <w:instrText xml:space="preserve"> REF _Ref455485333 \h  \* MERGEFORMAT </w:instrText>
      </w:r>
      <w:r w:rsidR="00A814CE" w:rsidRPr="00A814CE">
        <w:rPr>
          <w:sz w:val="24"/>
          <w:szCs w:val="24"/>
        </w:rPr>
      </w:r>
      <w:r w:rsidR="00A814CE" w:rsidRPr="00A814CE">
        <w:rPr>
          <w:sz w:val="24"/>
          <w:szCs w:val="24"/>
        </w:rPr>
        <w:fldChar w:fldCharType="separate"/>
      </w:r>
      <w:r w:rsidR="005E75F0" w:rsidRPr="00A209E8">
        <w:rPr>
          <w:sz w:val="24"/>
          <w:szCs w:val="24"/>
        </w:rPr>
        <w:t xml:space="preserve">Figure </w:t>
      </w:r>
      <w:r w:rsidR="005E75F0" w:rsidRPr="005E75F0">
        <w:rPr>
          <w:noProof/>
          <w:sz w:val="24"/>
          <w:szCs w:val="24"/>
        </w:rPr>
        <w:t>14</w:t>
      </w:r>
      <w:r w:rsidR="00A814CE" w:rsidRPr="00A814CE">
        <w:rPr>
          <w:sz w:val="24"/>
          <w:szCs w:val="24"/>
        </w:rPr>
        <w:fldChar w:fldCharType="end"/>
      </w:r>
      <w:r w:rsidR="00A814CE" w:rsidRPr="00A814CE">
        <w:rPr>
          <w:sz w:val="24"/>
          <w:szCs w:val="24"/>
        </w:rPr>
        <w:t>)</w:t>
      </w:r>
      <w:r w:rsidRPr="00A814CE">
        <w:rPr>
          <w:sz w:val="24"/>
          <w:szCs w:val="24"/>
        </w:rPr>
        <w:t>. R</w:t>
      </w:r>
      <w:r>
        <w:rPr>
          <w:sz w:val="24"/>
          <w:szCs w:val="24"/>
        </w:rPr>
        <w:t xml:space="preserve">ecruitment of the non-Indigenous sample was </w:t>
      </w:r>
      <w:r w:rsidR="00B466DE">
        <w:rPr>
          <w:sz w:val="24"/>
          <w:szCs w:val="24"/>
        </w:rPr>
        <w:t>successful</w:t>
      </w:r>
      <w:r>
        <w:rPr>
          <w:sz w:val="24"/>
          <w:szCs w:val="24"/>
        </w:rPr>
        <w:t>,</w:t>
      </w:r>
      <w:r w:rsidRPr="00D102C3">
        <w:rPr>
          <w:sz w:val="24"/>
          <w:szCs w:val="24"/>
        </w:rPr>
        <w:t xml:space="preserve"> with many residents fi</w:t>
      </w:r>
      <w:r>
        <w:rPr>
          <w:sz w:val="24"/>
          <w:szCs w:val="24"/>
        </w:rPr>
        <w:t xml:space="preserve">tting the eligibility criteria. </w:t>
      </w:r>
      <w:r w:rsidRPr="00D102C3">
        <w:rPr>
          <w:sz w:val="24"/>
          <w:szCs w:val="24"/>
        </w:rPr>
        <w:t>However, due to a relatively high rate of absent residents within the SA1, recruiters were required to move</w:t>
      </w:r>
      <w:r>
        <w:rPr>
          <w:sz w:val="24"/>
          <w:szCs w:val="24"/>
        </w:rPr>
        <w:t xml:space="preserve"> onto the next contiguous SA1</w:t>
      </w:r>
      <w:r w:rsidR="00381524">
        <w:rPr>
          <w:sz w:val="24"/>
          <w:szCs w:val="24"/>
        </w:rPr>
        <w:t>.</w:t>
      </w:r>
      <w:r>
        <w:rPr>
          <w:sz w:val="24"/>
          <w:szCs w:val="24"/>
        </w:rPr>
        <w:t xml:space="preserve"> </w:t>
      </w:r>
      <w:r w:rsidRPr="00D102C3">
        <w:rPr>
          <w:sz w:val="24"/>
          <w:szCs w:val="24"/>
        </w:rPr>
        <w:t>Subsequently, recruitment from withi</w:t>
      </w:r>
      <w:r>
        <w:rPr>
          <w:sz w:val="24"/>
          <w:szCs w:val="24"/>
        </w:rPr>
        <w:t>n approximately 5 additional SA</w:t>
      </w:r>
      <w:r w:rsidRPr="00D102C3">
        <w:rPr>
          <w:sz w:val="24"/>
          <w:szCs w:val="24"/>
        </w:rPr>
        <w:t>1s was</w:t>
      </w:r>
      <w:r>
        <w:rPr>
          <w:sz w:val="24"/>
          <w:szCs w:val="24"/>
        </w:rPr>
        <w:t>. All adjacent SA</w:t>
      </w:r>
      <w:r w:rsidRPr="00D102C3">
        <w:rPr>
          <w:sz w:val="24"/>
          <w:szCs w:val="24"/>
        </w:rPr>
        <w:t xml:space="preserve">1s </w:t>
      </w:r>
      <w:r>
        <w:rPr>
          <w:sz w:val="24"/>
          <w:szCs w:val="24"/>
        </w:rPr>
        <w:t xml:space="preserve">in which recruitment was conducted </w:t>
      </w:r>
      <w:r w:rsidRPr="00D102C3">
        <w:rPr>
          <w:sz w:val="24"/>
          <w:szCs w:val="24"/>
        </w:rPr>
        <w:t>lie within the boundar</w:t>
      </w:r>
      <w:r>
        <w:rPr>
          <w:sz w:val="24"/>
          <w:szCs w:val="24"/>
        </w:rPr>
        <w:t>ies of the randomly-selected SA</w:t>
      </w:r>
      <w:r w:rsidRPr="00D102C3">
        <w:rPr>
          <w:sz w:val="24"/>
          <w:szCs w:val="24"/>
        </w:rPr>
        <w:t>2.</w:t>
      </w:r>
      <w:r w:rsidR="00CD4ADA">
        <w:rPr>
          <w:sz w:val="24"/>
          <w:szCs w:val="24"/>
        </w:rPr>
        <w:t xml:space="preserve"> </w:t>
      </w:r>
      <w:r w:rsidR="00EF6C6E">
        <w:rPr>
          <w:sz w:val="24"/>
          <w:szCs w:val="24"/>
        </w:rPr>
        <w:t>A total of 108</w:t>
      </w:r>
      <w:r w:rsidR="007A2F0A">
        <w:rPr>
          <w:sz w:val="24"/>
          <w:szCs w:val="24"/>
        </w:rPr>
        <w:t xml:space="preserve"> non-Indigenous particip</w:t>
      </w:r>
      <w:r w:rsidR="006A6DF7">
        <w:rPr>
          <w:sz w:val="24"/>
          <w:szCs w:val="24"/>
        </w:rPr>
        <w:t>ants wer</w:t>
      </w:r>
      <w:r w:rsidR="002A015F">
        <w:rPr>
          <w:sz w:val="24"/>
          <w:szCs w:val="24"/>
        </w:rPr>
        <w:t>e recruited and examined from</w:t>
      </w:r>
      <w:r w:rsidR="006A6DF7">
        <w:rPr>
          <w:sz w:val="24"/>
          <w:szCs w:val="24"/>
        </w:rPr>
        <w:t xml:space="preserve"> October 10</w:t>
      </w:r>
      <w:r w:rsidR="006A6DF7" w:rsidRPr="006A6DF7">
        <w:rPr>
          <w:sz w:val="24"/>
          <w:szCs w:val="24"/>
          <w:vertAlign w:val="superscript"/>
        </w:rPr>
        <w:t>th</w:t>
      </w:r>
      <w:r w:rsidR="002A015F">
        <w:rPr>
          <w:sz w:val="24"/>
          <w:szCs w:val="24"/>
        </w:rPr>
        <w:t xml:space="preserve"> to</w:t>
      </w:r>
      <w:r w:rsidR="006A6DF7">
        <w:rPr>
          <w:sz w:val="24"/>
          <w:szCs w:val="24"/>
        </w:rPr>
        <w:t xml:space="preserve"> October 17</w:t>
      </w:r>
      <w:r w:rsidR="006A6DF7" w:rsidRPr="006A6DF7">
        <w:rPr>
          <w:sz w:val="24"/>
          <w:szCs w:val="24"/>
          <w:vertAlign w:val="superscript"/>
        </w:rPr>
        <w:t>th</w:t>
      </w:r>
      <w:r w:rsidR="006A6DF7">
        <w:rPr>
          <w:sz w:val="24"/>
          <w:szCs w:val="24"/>
        </w:rPr>
        <w:t xml:space="preserve"> 2015</w:t>
      </w:r>
      <w:r w:rsidR="007A2F0A">
        <w:rPr>
          <w:sz w:val="24"/>
          <w:szCs w:val="24"/>
        </w:rPr>
        <w:t xml:space="preserve">. Examinations were conducted at the Sandgate Hall, </w:t>
      </w:r>
      <w:r w:rsidR="007A2F0A" w:rsidRPr="007A2F0A">
        <w:rPr>
          <w:sz w:val="24"/>
          <w:szCs w:val="24"/>
        </w:rPr>
        <w:t xml:space="preserve">Seymour St, Sandgate, </w:t>
      </w:r>
      <w:proofErr w:type="gramStart"/>
      <w:r w:rsidR="007A2F0A" w:rsidRPr="007A2F0A">
        <w:rPr>
          <w:sz w:val="24"/>
          <w:szCs w:val="24"/>
        </w:rPr>
        <w:t>QLD</w:t>
      </w:r>
      <w:proofErr w:type="gramEnd"/>
      <w:r w:rsidR="007A2F0A" w:rsidRPr="007A2F0A">
        <w:rPr>
          <w:sz w:val="24"/>
          <w:szCs w:val="24"/>
        </w:rPr>
        <w:t xml:space="preserve"> 4017</w:t>
      </w:r>
      <w:r w:rsidR="006A6DF7">
        <w:rPr>
          <w:sz w:val="24"/>
          <w:szCs w:val="24"/>
        </w:rPr>
        <w:t>.</w:t>
      </w:r>
      <w:r w:rsidR="00CD4ADA">
        <w:rPr>
          <w:sz w:val="24"/>
          <w:szCs w:val="24"/>
        </w:rPr>
        <w:t xml:space="preserve"> </w:t>
      </w:r>
      <w:r w:rsidR="00EF6C6E">
        <w:rPr>
          <w:sz w:val="24"/>
          <w:szCs w:val="24"/>
        </w:rPr>
        <w:t>A total of 74</w:t>
      </w:r>
      <w:r w:rsidR="002C77BB">
        <w:rPr>
          <w:sz w:val="24"/>
          <w:szCs w:val="24"/>
        </w:rPr>
        <w:t xml:space="preserve"> Indigenous participants were recruited and examined</w:t>
      </w:r>
      <w:r w:rsidR="00E01FD4">
        <w:rPr>
          <w:sz w:val="24"/>
          <w:szCs w:val="24"/>
        </w:rPr>
        <w:t xml:space="preserve"> from October 4</w:t>
      </w:r>
      <w:r w:rsidR="00E01FD4" w:rsidRPr="00E01FD4">
        <w:rPr>
          <w:sz w:val="24"/>
          <w:szCs w:val="24"/>
          <w:vertAlign w:val="superscript"/>
        </w:rPr>
        <w:t>th</w:t>
      </w:r>
      <w:r w:rsidR="00E01FD4">
        <w:rPr>
          <w:sz w:val="24"/>
          <w:szCs w:val="24"/>
        </w:rPr>
        <w:t xml:space="preserve"> to October 9</w:t>
      </w:r>
      <w:r w:rsidR="00E01FD4" w:rsidRPr="00E01FD4">
        <w:rPr>
          <w:sz w:val="24"/>
          <w:szCs w:val="24"/>
          <w:vertAlign w:val="superscript"/>
        </w:rPr>
        <w:t>th</w:t>
      </w:r>
      <w:r w:rsidR="00E01FD4">
        <w:rPr>
          <w:sz w:val="24"/>
          <w:szCs w:val="24"/>
        </w:rPr>
        <w:t xml:space="preserve"> 2015</w:t>
      </w:r>
      <w:r w:rsidR="002C77BB">
        <w:rPr>
          <w:sz w:val="24"/>
          <w:szCs w:val="24"/>
        </w:rPr>
        <w:t>. Examinations were con</w:t>
      </w:r>
      <w:r w:rsidR="002C77BB" w:rsidRPr="00381524">
        <w:rPr>
          <w:sz w:val="24"/>
          <w:szCs w:val="24"/>
        </w:rPr>
        <w:t xml:space="preserve">ducted </w:t>
      </w:r>
      <w:r w:rsidR="00381524" w:rsidRPr="00BE614E">
        <w:rPr>
          <w:rFonts w:eastAsia="Calibri" w:cs="Times New Roman"/>
          <w:sz w:val="24"/>
          <w:szCs w:val="24"/>
        </w:rPr>
        <w:t xml:space="preserve">at the Moreton Aboriginal and Torres Strait Islander Community Health Service, </w:t>
      </w:r>
      <w:r w:rsidR="00381524" w:rsidRPr="00BE614E">
        <w:rPr>
          <w:sz w:val="24"/>
          <w:szCs w:val="24"/>
        </w:rPr>
        <w:t>3/675 Deception Bay Road</w:t>
      </w:r>
      <w:r w:rsidR="00202BFC">
        <w:rPr>
          <w:sz w:val="24"/>
          <w:szCs w:val="24"/>
        </w:rPr>
        <w:t xml:space="preserve">, </w:t>
      </w:r>
      <w:r w:rsidR="00381524" w:rsidRPr="00BE614E">
        <w:rPr>
          <w:sz w:val="24"/>
          <w:szCs w:val="24"/>
        </w:rPr>
        <w:t>Deception Bay, QLD 4508.</w:t>
      </w:r>
      <w:r w:rsidR="007A2F0A" w:rsidRPr="00BE614E">
        <w:rPr>
          <w:color w:val="FF0000"/>
          <w:sz w:val="24"/>
          <w:szCs w:val="24"/>
        </w:rPr>
        <w:br/>
      </w:r>
    </w:p>
    <w:p w14:paraId="0A987741" w14:textId="77777777" w:rsidR="00A209E8" w:rsidRDefault="0061589A" w:rsidP="00A209E8">
      <w:pPr>
        <w:keepNext/>
        <w:jc w:val="center"/>
      </w:pPr>
      <w:r>
        <w:rPr>
          <w:noProof/>
          <w:u w:val="single"/>
          <w:lang w:eastAsia="en-AU"/>
        </w:rPr>
        <w:lastRenderedPageBreak/>
        <w:drawing>
          <wp:inline distT="0" distB="0" distL="0" distR="0" wp14:anchorId="3CD67C4B" wp14:editId="041E6E8B">
            <wp:extent cx="3965945" cy="3563412"/>
            <wp:effectExtent l="0" t="0" r="0" b="0"/>
            <wp:docPr id="216" name="Picture 216" descr="Map of Brighton (QLD) survey site and surrounding areas targeted for recrui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994781" cy="3589321"/>
                    </a:xfrm>
                    <a:prstGeom prst="rect">
                      <a:avLst/>
                    </a:prstGeom>
                    <a:noFill/>
                    <a:ln>
                      <a:noFill/>
                    </a:ln>
                  </pic:spPr>
                </pic:pic>
              </a:graphicData>
            </a:graphic>
          </wp:inline>
        </w:drawing>
      </w:r>
    </w:p>
    <w:p w14:paraId="099D8A1F" w14:textId="59FD7B56" w:rsidR="0092594C" w:rsidRDefault="00A209E8" w:rsidP="00A209E8">
      <w:pPr>
        <w:pStyle w:val="Caption"/>
        <w:jc w:val="center"/>
      </w:pPr>
      <w:bookmarkStart w:id="566" w:name="_Ref455485333"/>
      <w:bookmarkStart w:id="567" w:name="_Toc455489036"/>
      <w:proofErr w:type="gramStart"/>
      <w:r w:rsidRPr="00A209E8">
        <w:rPr>
          <w:i w:val="0"/>
          <w:color w:val="auto"/>
          <w:sz w:val="24"/>
          <w:szCs w:val="24"/>
        </w:rPr>
        <w:t xml:space="preserve">Figure </w:t>
      </w:r>
      <w:r w:rsidRPr="00A209E8">
        <w:rPr>
          <w:i w:val="0"/>
          <w:color w:val="auto"/>
          <w:sz w:val="24"/>
          <w:szCs w:val="24"/>
        </w:rPr>
        <w:fldChar w:fldCharType="begin"/>
      </w:r>
      <w:r w:rsidRPr="00A209E8">
        <w:rPr>
          <w:i w:val="0"/>
          <w:color w:val="auto"/>
          <w:sz w:val="24"/>
          <w:szCs w:val="24"/>
        </w:rPr>
        <w:instrText xml:space="preserve"> SEQ Figure \* ARABIC </w:instrText>
      </w:r>
      <w:r w:rsidRPr="00A209E8">
        <w:rPr>
          <w:i w:val="0"/>
          <w:color w:val="auto"/>
          <w:sz w:val="24"/>
          <w:szCs w:val="24"/>
        </w:rPr>
        <w:fldChar w:fldCharType="separate"/>
      </w:r>
      <w:r w:rsidR="005E75F0">
        <w:rPr>
          <w:i w:val="0"/>
          <w:noProof/>
          <w:color w:val="auto"/>
          <w:sz w:val="24"/>
          <w:szCs w:val="24"/>
        </w:rPr>
        <w:t>14</w:t>
      </w:r>
      <w:r w:rsidRPr="00A209E8">
        <w:rPr>
          <w:i w:val="0"/>
          <w:color w:val="auto"/>
          <w:sz w:val="24"/>
          <w:szCs w:val="24"/>
        </w:rPr>
        <w:fldChar w:fldCharType="end"/>
      </w:r>
      <w:bookmarkEnd w:id="566"/>
      <w:r w:rsidRPr="00A209E8">
        <w:rPr>
          <w:i w:val="0"/>
          <w:color w:val="auto"/>
          <w:sz w:val="24"/>
          <w:szCs w:val="24"/>
        </w:rPr>
        <w:t>.</w:t>
      </w:r>
      <w:proofErr w:type="gramEnd"/>
      <w:r w:rsidRPr="00A209E8">
        <w:rPr>
          <w:i w:val="0"/>
          <w:color w:val="auto"/>
          <w:sz w:val="24"/>
          <w:szCs w:val="24"/>
        </w:rPr>
        <w:t xml:space="preserve"> Brighton </w:t>
      </w:r>
      <w:r w:rsidRPr="00125C6E">
        <w:rPr>
          <w:i w:val="0"/>
          <w:color w:val="000000" w:themeColor="text1"/>
          <w:sz w:val="24"/>
          <w:szCs w:val="24"/>
        </w:rPr>
        <w:t>(QLD) survey site and surrounding areas targeted for recruitment</w:t>
      </w:r>
      <w:bookmarkEnd w:id="567"/>
    </w:p>
    <w:p w14:paraId="33A76B29" w14:textId="77777777" w:rsidR="00B70C9B" w:rsidRPr="002818E3" w:rsidRDefault="00B70C9B" w:rsidP="004D6FD4">
      <w:pPr>
        <w:pStyle w:val="Heading4"/>
      </w:pPr>
      <w:r w:rsidRPr="002818E3">
        <w:t>Site 2: Springfield (QLD)</w:t>
      </w:r>
    </w:p>
    <w:p w14:paraId="12B72351" w14:textId="5D8B8B20" w:rsidR="002C77BB" w:rsidRDefault="007A2F0A" w:rsidP="00C46495">
      <w:pPr>
        <w:spacing w:line="480" w:lineRule="auto"/>
        <w:rPr>
          <w:sz w:val="24"/>
          <w:szCs w:val="24"/>
        </w:rPr>
      </w:pPr>
      <w:r>
        <w:rPr>
          <w:sz w:val="24"/>
          <w:szCs w:val="24"/>
        </w:rPr>
        <w:t>The targeted recruitment area for this site comprised two adjacent SA-1s in an attempt to provide a sufficient population size for successful recruitment</w:t>
      </w:r>
      <w:r w:rsidR="00A814CE">
        <w:rPr>
          <w:sz w:val="24"/>
          <w:szCs w:val="24"/>
        </w:rPr>
        <w:t xml:space="preserve"> (</w:t>
      </w:r>
      <w:r w:rsidR="00A814CE" w:rsidRPr="00A814CE">
        <w:rPr>
          <w:sz w:val="24"/>
          <w:szCs w:val="24"/>
        </w:rPr>
        <w:fldChar w:fldCharType="begin"/>
      </w:r>
      <w:r w:rsidR="00A814CE" w:rsidRPr="00A814CE">
        <w:rPr>
          <w:sz w:val="24"/>
          <w:szCs w:val="24"/>
        </w:rPr>
        <w:instrText xml:space="preserve"> REF _Ref455485374 \h  \* MERGEFORMAT </w:instrText>
      </w:r>
      <w:r w:rsidR="00A814CE" w:rsidRPr="00A814CE">
        <w:rPr>
          <w:sz w:val="24"/>
          <w:szCs w:val="24"/>
        </w:rPr>
      </w:r>
      <w:r w:rsidR="00A814CE" w:rsidRPr="00A814CE">
        <w:rPr>
          <w:sz w:val="24"/>
          <w:szCs w:val="24"/>
        </w:rPr>
        <w:fldChar w:fldCharType="separate"/>
      </w:r>
      <w:r w:rsidR="005E75F0" w:rsidRPr="00A209E8">
        <w:rPr>
          <w:sz w:val="24"/>
          <w:szCs w:val="24"/>
        </w:rPr>
        <w:t xml:space="preserve">Figure </w:t>
      </w:r>
      <w:r w:rsidR="005E75F0" w:rsidRPr="005E75F0">
        <w:rPr>
          <w:noProof/>
          <w:sz w:val="24"/>
          <w:szCs w:val="24"/>
        </w:rPr>
        <w:t>15</w:t>
      </w:r>
      <w:r w:rsidR="00A814CE" w:rsidRPr="00A814CE">
        <w:rPr>
          <w:sz w:val="24"/>
          <w:szCs w:val="24"/>
        </w:rPr>
        <w:fldChar w:fldCharType="end"/>
      </w:r>
      <w:r w:rsidR="00A814CE">
        <w:rPr>
          <w:sz w:val="24"/>
          <w:szCs w:val="24"/>
        </w:rPr>
        <w:t>)</w:t>
      </w:r>
      <w:r>
        <w:rPr>
          <w:sz w:val="24"/>
          <w:szCs w:val="24"/>
        </w:rPr>
        <w:t>. The 2 SA1s were located within the southwestern suburb of Springfield in the city of Brisbane QLD. The suburb was comprised entirely of newly-constructed estates for young families,</w:t>
      </w:r>
      <w:r w:rsidR="00B466DE">
        <w:rPr>
          <w:sz w:val="24"/>
          <w:szCs w:val="24"/>
        </w:rPr>
        <w:t xml:space="preserve"> and had a very low eligibility rate</w:t>
      </w:r>
      <w:r w:rsidR="008400E3">
        <w:rPr>
          <w:sz w:val="24"/>
          <w:szCs w:val="24"/>
        </w:rPr>
        <w:t xml:space="preserve">. Discussions with local residents confirmed that successful recruitment was only possible if recruiters attempted the adjacent suburb, Camira, just north of the randomly-selected SA2 site. </w:t>
      </w:r>
      <w:r w:rsidR="00CD4ADA">
        <w:rPr>
          <w:sz w:val="24"/>
          <w:szCs w:val="24"/>
        </w:rPr>
        <w:t xml:space="preserve"> </w:t>
      </w:r>
      <w:r w:rsidR="008400E3">
        <w:rPr>
          <w:sz w:val="24"/>
          <w:szCs w:val="24"/>
        </w:rPr>
        <w:t>A</w:t>
      </w:r>
      <w:r w:rsidR="00EF6C6E">
        <w:rPr>
          <w:sz w:val="24"/>
          <w:szCs w:val="24"/>
        </w:rPr>
        <w:t xml:space="preserve"> total of 109 eligible non-Indigenous participants</w:t>
      </w:r>
      <w:r w:rsidR="00A447B2">
        <w:rPr>
          <w:sz w:val="24"/>
          <w:szCs w:val="24"/>
        </w:rPr>
        <w:t xml:space="preserve"> were recruited and examined</w:t>
      </w:r>
      <w:r w:rsidR="002A015F">
        <w:rPr>
          <w:sz w:val="24"/>
          <w:szCs w:val="24"/>
        </w:rPr>
        <w:t xml:space="preserve"> from</w:t>
      </w:r>
      <w:r w:rsidR="006A6DF7">
        <w:rPr>
          <w:sz w:val="24"/>
          <w:szCs w:val="24"/>
        </w:rPr>
        <w:t xml:space="preserve"> October </w:t>
      </w:r>
      <w:r w:rsidR="00B70BD2">
        <w:rPr>
          <w:sz w:val="24"/>
          <w:szCs w:val="24"/>
        </w:rPr>
        <w:t>1</w:t>
      </w:r>
      <w:r w:rsidR="00B70BD2" w:rsidRPr="00B70BD2">
        <w:rPr>
          <w:sz w:val="24"/>
          <w:szCs w:val="24"/>
          <w:vertAlign w:val="superscript"/>
        </w:rPr>
        <w:t>st</w:t>
      </w:r>
      <w:r w:rsidR="002A015F">
        <w:rPr>
          <w:sz w:val="24"/>
          <w:szCs w:val="24"/>
        </w:rPr>
        <w:t xml:space="preserve"> to</w:t>
      </w:r>
      <w:r w:rsidR="00B70BD2">
        <w:rPr>
          <w:sz w:val="24"/>
          <w:szCs w:val="24"/>
        </w:rPr>
        <w:t xml:space="preserve"> October 9</w:t>
      </w:r>
      <w:r w:rsidR="00B70BD2" w:rsidRPr="00B70BD2">
        <w:rPr>
          <w:sz w:val="24"/>
          <w:szCs w:val="24"/>
          <w:vertAlign w:val="superscript"/>
        </w:rPr>
        <w:t>th</w:t>
      </w:r>
      <w:r w:rsidR="00B70BD2">
        <w:rPr>
          <w:sz w:val="24"/>
          <w:szCs w:val="24"/>
        </w:rPr>
        <w:t xml:space="preserve"> 2015</w:t>
      </w:r>
      <w:r w:rsidR="00A447B2">
        <w:rPr>
          <w:sz w:val="24"/>
          <w:szCs w:val="24"/>
        </w:rPr>
        <w:t>. Examinations were conducted at the Springfield Lakes YMCA, 63 Springfield Lakes Bl</w:t>
      </w:r>
      <w:r w:rsidR="006A6DF7">
        <w:rPr>
          <w:sz w:val="24"/>
          <w:szCs w:val="24"/>
        </w:rPr>
        <w:t xml:space="preserve">vd, </w:t>
      </w:r>
      <w:proofErr w:type="gramStart"/>
      <w:r w:rsidR="006A6DF7">
        <w:rPr>
          <w:sz w:val="24"/>
          <w:szCs w:val="24"/>
        </w:rPr>
        <w:t>Springfield</w:t>
      </w:r>
      <w:proofErr w:type="gramEnd"/>
      <w:r w:rsidR="006A6DF7">
        <w:rPr>
          <w:sz w:val="24"/>
          <w:szCs w:val="24"/>
        </w:rPr>
        <w:t xml:space="preserve"> Lakes QLD 4300.</w:t>
      </w:r>
      <w:r w:rsidR="00CD4ADA">
        <w:rPr>
          <w:sz w:val="24"/>
          <w:szCs w:val="24"/>
        </w:rPr>
        <w:t xml:space="preserve"> </w:t>
      </w:r>
      <w:r w:rsidR="00EF6C6E">
        <w:rPr>
          <w:sz w:val="24"/>
          <w:szCs w:val="24"/>
        </w:rPr>
        <w:t>A total of 59</w:t>
      </w:r>
      <w:r w:rsidR="002C77BB">
        <w:rPr>
          <w:sz w:val="24"/>
          <w:szCs w:val="24"/>
        </w:rPr>
        <w:t xml:space="preserve"> Indigenous participants were recruited and examined</w:t>
      </w:r>
      <w:r w:rsidR="00E01FD4">
        <w:rPr>
          <w:sz w:val="24"/>
          <w:szCs w:val="24"/>
        </w:rPr>
        <w:t xml:space="preserve"> from October 9</w:t>
      </w:r>
      <w:r w:rsidR="00E01FD4" w:rsidRPr="00E01FD4">
        <w:rPr>
          <w:sz w:val="24"/>
          <w:szCs w:val="24"/>
          <w:vertAlign w:val="superscript"/>
        </w:rPr>
        <w:t>th</w:t>
      </w:r>
      <w:r w:rsidR="00E01FD4">
        <w:rPr>
          <w:sz w:val="24"/>
          <w:szCs w:val="24"/>
        </w:rPr>
        <w:t xml:space="preserve"> to October 14</w:t>
      </w:r>
      <w:r w:rsidR="00E01FD4" w:rsidRPr="00E01FD4">
        <w:rPr>
          <w:sz w:val="24"/>
          <w:szCs w:val="24"/>
          <w:vertAlign w:val="superscript"/>
        </w:rPr>
        <w:t>th</w:t>
      </w:r>
      <w:r w:rsidR="00E01FD4">
        <w:rPr>
          <w:sz w:val="24"/>
          <w:szCs w:val="24"/>
        </w:rPr>
        <w:t xml:space="preserve"> 2015</w:t>
      </w:r>
      <w:r w:rsidR="002C77BB">
        <w:rPr>
          <w:sz w:val="24"/>
          <w:szCs w:val="24"/>
        </w:rPr>
        <w:t>. Examinations were conducted at</w:t>
      </w:r>
      <w:r w:rsidR="00FF169B">
        <w:rPr>
          <w:sz w:val="24"/>
          <w:szCs w:val="24"/>
        </w:rPr>
        <w:t xml:space="preserve"> </w:t>
      </w:r>
      <w:proofErr w:type="spellStart"/>
      <w:r w:rsidR="00FF169B">
        <w:rPr>
          <w:sz w:val="24"/>
          <w:szCs w:val="24"/>
        </w:rPr>
        <w:t>Kambu</w:t>
      </w:r>
      <w:proofErr w:type="spellEnd"/>
      <w:r w:rsidR="00FF169B">
        <w:rPr>
          <w:sz w:val="24"/>
          <w:szCs w:val="24"/>
        </w:rPr>
        <w:t xml:space="preserve"> Aboriginal and Torres Strait Islander Corp, </w:t>
      </w:r>
      <w:r w:rsidR="00FF40C8">
        <w:rPr>
          <w:sz w:val="24"/>
          <w:szCs w:val="24"/>
        </w:rPr>
        <w:t>13 Church St, Goodna</w:t>
      </w:r>
      <w:r w:rsidR="00FF40C8" w:rsidRPr="00FF40C8">
        <w:rPr>
          <w:sz w:val="24"/>
          <w:szCs w:val="24"/>
        </w:rPr>
        <w:t xml:space="preserve"> QLD 4300</w:t>
      </w:r>
      <w:r w:rsidR="00B70BD2">
        <w:rPr>
          <w:sz w:val="24"/>
          <w:szCs w:val="24"/>
        </w:rPr>
        <w:t>.</w:t>
      </w:r>
    </w:p>
    <w:p w14:paraId="16D297B8" w14:textId="77777777" w:rsidR="0092594C" w:rsidRDefault="0061589A" w:rsidP="0092594C">
      <w:pPr>
        <w:keepNext/>
        <w:jc w:val="center"/>
      </w:pPr>
      <w:r>
        <w:rPr>
          <w:noProof/>
          <w:u w:val="single"/>
          <w:lang w:eastAsia="en-AU"/>
        </w:rPr>
        <w:lastRenderedPageBreak/>
        <w:drawing>
          <wp:inline distT="0" distB="0" distL="0" distR="0" wp14:anchorId="271FA0D3" wp14:editId="44DBEEDE">
            <wp:extent cx="3923414" cy="3283656"/>
            <wp:effectExtent l="0" t="0" r="1270" b="0"/>
            <wp:docPr id="218" name="Picture 218" descr="Map of Springfield (QLD) survey site and surrounding areas targeted for recruit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947559" cy="3303864"/>
                    </a:xfrm>
                    <a:prstGeom prst="rect">
                      <a:avLst/>
                    </a:prstGeom>
                    <a:noFill/>
                    <a:ln>
                      <a:noFill/>
                    </a:ln>
                  </pic:spPr>
                </pic:pic>
              </a:graphicData>
            </a:graphic>
          </wp:inline>
        </w:drawing>
      </w:r>
    </w:p>
    <w:p w14:paraId="281337A6" w14:textId="20958908" w:rsidR="0092594C" w:rsidRPr="00125C6E" w:rsidRDefault="00A209E8" w:rsidP="00A209E8">
      <w:pPr>
        <w:pStyle w:val="Caption"/>
        <w:rPr>
          <w:i w:val="0"/>
          <w:color w:val="000000" w:themeColor="text1"/>
          <w:sz w:val="24"/>
          <w:szCs w:val="24"/>
        </w:rPr>
      </w:pPr>
      <w:bookmarkStart w:id="568" w:name="_Ref455485374"/>
      <w:bookmarkStart w:id="569" w:name="_Toc455489037"/>
      <w:proofErr w:type="gramStart"/>
      <w:r w:rsidRPr="00A209E8">
        <w:rPr>
          <w:i w:val="0"/>
          <w:color w:val="auto"/>
          <w:sz w:val="24"/>
          <w:szCs w:val="24"/>
        </w:rPr>
        <w:t xml:space="preserve">Figure </w:t>
      </w:r>
      <w:r w:rsidRPr="00A209E8">
        <w:rPr>
          <w:i w:val="0"/>
          <w:color w:val="auto"/>
          <w:sz w:val="24"/>
          <w:szCs w:val="24"/>
        </w:rPr>
        <w:fldChar w:fldCharType="begin"/>
      </w:r>
      <w:r w:rsidRPr="00A209E8">
        <w:rPr>
          <w:i w:val="0"/>
          <w:color w:val="auto"/>
          <w:sz w:val="24"/>
          <w:szCs w:val="24"/>
        </w:rPr>
        <w:instrText xml:space="preserve"> SEQ Figure \* ARABIC </w:instrText>
      </w:r>
      <w:r w:rsidRPr="00A209E8">
        <w:rPr>
          <w:i w:val="0"/>
          <w:color w:val="auto"/>
          <w:sz w:val="24"/>
          <w:szCs w:val="24"/>
        </w:rPr>
        <w:fldChar w:fldCharType="separate"/>
      </w:r>
      <w:r w:rsidR="005E75F0">
        <w:rPr>
          <w:i w:val="0"/>
          <w:noProof/>
          <w:color w:val="auto"/>
          <w:sz w:val="24"/>
          <w:szCs w:val="24"/>
        </w:rPr>
        <w:t>15</w:t>
      </w:r>
      <w:r w:rsidRPr="00A209E8">
        <w:rPr>
          <w:i w:val="0"/>
          <w:color w:val="auto"/>
          <w:sz w:val="24"/>
          <w:szCs w:val="24"/>
        </w:rPr>
        <w:fldChar w:fldCharType="end"/>
      </w:r>
      <w:bookmarkEnd w:id="568"/>
      <w:r w:rsidR="0092594C" w:rsidRPr="00A209E8">
        <w:rPr>
          <w:i w:val="0"/>
          <w:color w:val="auto"/>
          <w:sz w:val="24"/>
          <w:szCs w:val="24"/>
        </w:rPr>
        <w:t>.</w:t>
      </w:r>
      <w:proofErr w:type="gramEnd"/>
      <w:r w:rsidR="0092594C" w:rsidRPr="00A209E8">
        <w:rPr>
          <w:i w:val="0"/>
          <w:color w:val="auto"/>
          <w:sz w:val="24"/>
          <w:szCs w:val="24"/>
        </w:rPr>
        <w:t xml:space="preserve"> Springfield </w:t>
      </w:r>
      <w:r w:rsidR="0092594C" w:rsidRPr="00125C6E">
        <w:rPr>
          <w:i w:val="0"/>
          <w:color w:val="000000" w:themeColor="text1"/>
          <w:sz w:val="24"/>
          <w:szCs w:val="24"/>
        </w:rPr>
        <w:t>(QLD) survey site and surrounding areas targeted for recruitment</w:t>
      </w:r>
      <w:bookmarkEnd w:id="569"/>
      <w:r w:rsidR="007B4A2C" w:rsidRPr="00125C6E">
        <w:rPr>
          <w:i w:val="0"/>
          <w:color w:val="000000" w:themeColor="text1"/>
          <w:sz w:val="24"/>
          <w:szCs w:val="24"/>
        </w:rPr>
        <w:t xml:space="preserve"> </w:t>
      </w:r>
    </w:p>
    <w:p w14:paraId="409883AD" w14:textId="3C344353" w:rsidR="002818E3" w:rsidRDefault="00B70C9B" w:rsidP="004D6FD4">
      <w:pPr>
        <w:pStyle w:val="Heading4"/>
      </w:pPr>
      <w:r w:rsidRPr="002818E3">
        <w:t>Site 3: Parklea-Kellyville Ridge</w:t>
      </w:r>
      <w:r w:rsidR="00285C35" w:rsidRPr="002818E3">
        <w:t xml:space="preserve"> (NSW)</w:t>
      </w:r>
    </w:p>
    <w:p w14:paraId="3D84D1C5" w14:textId="256A3FE6" w:rsidR="00A47C9A" w:rsidRDefault="00BA4B5D" w:rsidP="00C46495">
      <w:pPr>
        <w:spacing w:line="480" w:lineRule="auto"/>
        <w:rPr>
          <w:sz w:val="24"/>
          <w:szCs w:val="24"/>
        </w:rPr>
      </w:pPr>
      <w:r>
        <w:rPr>
          <w:sz w:val="24"/>
          <w:szCs w:val="24"/>
        </w:rPr>
        <w:t>The randomly-selected SA1 was located within the suburb of Kellyville Ridge in Sydney’s northwest</w:t>
      </w:r>
      <w:r w:rsidR="00A814CE">
        <w:rPr>
          <w:sz w:val="24"/>
          <w:szCs w:val="24"/>
        </w:rPr>
        <w:t xml:space="preserve"> </w:t>
      </w:r>
      <w:r w:rsidR="00A814CE" w:rsidRPr="00A814CE">
        <w:rPr>
          <w:sz w:val="24"/>
          <w:szCs w:val="24"/>
        </w:rPr>
        <w:t>(</w:t>
      </w:r>
      <w:r w:rsidR="00A814CE" w:rsidRPr="00A814CE">
        <w:rPr>
          <w:sz w:val="24"/>
          <w:szCs w:val="24"/>
        </w:rPr>
        <w:fldChar w:fldCharType="begin"/>
      </w:r>
      <w:r w:rsidR="00A814CE" w:rsidRPr="00A814CE">
        <w:rPr>
          <w:sz w:val="24"/>
          <w:szCs w:val="24"/>
        </w:rPr>
        <w:instrText xml:space="preserve"> REF _Ref455485407 \h  \* MERGEFORMAT </w:instrText>
      </w:r>
      <w:r w:rsidR="00A814CE" w:rsidRPr="00A814CE">
        <w:rPr>
          <w:sz w:val="24"/>
          <w:szCs w:val="24"/>
        </w:rPr>
      </w:r>
      <w:r w:rsidR="00A814CE" w:rsidRPr="00A814CE">
        <w:rPr>
          <w:sz w:val="24"/>
          <w:szCs w:val="24"/>
        </w:rPr>
        <w:fldChar w:fldCharType="separate"/>
      </w:r>
      <w:r w:rsidR="005E75F0" w:rsidRPr="00A209E8">
        <w:rPr>
          <w:sz w:val="24"/>
          <w:szCs w:val="24"/>
        </w:rPr>
        <w:t xml:space="preserve">Figure </w:t>
      </w:r>
      <w:r w:rsidR="005E75F0" w:rsidRPr="005E75F0">
        <w:rPr>
          <w:noProof/>
          <w:sz w:val="24"/>
          <w:szCs w:val="24"/>
        </w:rPr>
        <w:t>16</w:t>
      </w:r>
      <w:r w:rsidR="00A814CE" w:rsidRPr="00A814CE">
        <w:rPr>
          <w:sz w:val="24"/>
          <w:szCs w:val="24"/>
        </w:rPr>
        <w:fldChar w:fldCharType="end"/>
      </w:r>
      <w:r w:rsidR="00A814CE" w:rsidRPr="00A814CE">
        <w:rPr>
          <w:sz w:val="24"/>
          <w:szCs w:val="24"/>
        </w:rPr>
        <w:t>)</w:t>
      </w:r>
      <w:r w:rsidRPr="00A814CE">
        <w:rPr>
          <w:sz w:val="24"/>
          <w:szCs w:val="24"/>
        </w:rPr>
        <w:t>. The SA1</w:t>
      </w:r>
      <w:r>
        <w:rPr>
          <w:sz w:val="24"/>
          <w:szCs w:val="24"/>
        </w:rPr>
        <w:t xml:space="preserve"> and the surrounding SA2 in Kellyville Ridge consisted entirely of newly-constructed estates for young families, and the eligibility rate of the constituent po</w:t>
      </w:r>
      <w:r w:rsidR="00B466DE">
        <w:rPr>
          <w:sz w:val="24"/>
          <w:szCs w:val="24"/>
        </w:rPr>
        <w:t>pulation was therefore very low</w:t>
      </w:r>
      <w:r>
        <w:rPr>
          <w:sz w:val="24"/>
          <w:szCs w:val="24"/>
        </w:rPr>
        <w:t xml:space="preserve">. Following attempts at recruitment in the adjacent suburbs of </w:t>
      </w:r>
      <w:r w:rsidR="00DA5BF5">
        <w:rPr>
          <w:sz w:val="24"/>
          <w:szCs w:val="24"/>
        </w:rPr>
        <w:t>The Ponds and Stanhope Gardens, recruiters were requir</w:t>
      </w:r>
      <w:r w:rsidR="00B466DE">
        <w:rPr>
          <w:sz w:val="24"/>
          <w:szCs w:val="24"/>
        </w:rPr>
        <w:t>ed to relocate to Beaumont Hills</w:t>
      </w:r>
      <w:r w:rsidR="00DA5BF5">
        <w:rPr>
          <w:sz w:val="24"/>
          <w:szCs w:val="24"/>
        </w:rPr>
        <w:t>.</w:t>
      </w:r>
      <w:r w:rsidR="00CD4ADA">
        <w:rPr>
          <w:sz w:val="24"/>
          <w:szCs w:val="24"/>
        </w:rPr>
        <w:t xml:space="preserve"> </w:t>
      </w:r>
      <w:r w:rsidR="00202BFC">
        <w:rPr>
          <w:sz w:val="24"/>
          <w:szCs w:val="24"/>
        </w:rPr>
        <w:t>A total of 97 eligible non-Indigenous participants were recruited and examined from July 8</w:t>
      </w:r>
      <w:r w:rsidR="00202BFC" w:rsidRPr="00B70BD2">
        <w:rPr>
          <w:sz w:val="24"/>
          <w:szCs w:val="24"/>
          <w:vertAlign w:val="superscript"/>
        </w:rPr>
        <w:t>th</w:t>
      </w:r>
      <w:r w:rsidR="00202BFC">
        <w:rPr>
          <w:sz w:val="24"/>
          <w:szCs w:val="24"/>
        </w:rPr>
        <w:t xml:space="preserve"> to 16</w:t>
      </w:r>
      <w:r w:rsidR="00202BFC" w:rsidRPr="00B70BD2">
        <w:rPr>
          <w:sz w:val="24"/>
          <w:szCs w:val="24"/>
          <w:vertAlign w:val="superscript"/>
        </w:rPr>
        <w:t>th</w:t>
      </w:r>
      <w:r w:rsidR="00202BFC">
        <w:rPr>
          <w:sz w:val="24"/>
          <w:szCs w:val="24"/>
        </w:rPr>
        <w:t xml:space="preserve"> 2015. Examinations were conducted at Beaumont Hills Community Centre, 2-4 Arnold Janssen Dr, Beaumont Hills NSW 2155.</w:t>
      </w:r>
      <w:r w:rsidR="00CD4ADA">
        <w:rPr>
          <w:sz w:val="24"/>
          <w:szCs w:val="24"/>
        </w:rPr>
        <w:t xml:space="preserve"> </w:t>
      </w:r>
    </w:p>
    <w:p w14:paraId="36098238" w14:textId="7F8AE92B" w:rsidR="00E865FC" w:rsidRDefault="00A47C9A" w:rsidP="00C46495">
      <w:pPr>
        <w:spacing w:line="480" w:lineRule="auto"/>
        <w:rPr>
          <w:sz w:val="24"/>
          <w:szCs w:val="24"/>
        </w:rPr>
      </w:pPr>
      <w:r>
        <w:rPr>
          <w:sz w:val="24"/>
          <w:szCs w:val="24"/>
        </w:rPr>
        <w:t xml:space="preserve">Attempts at establishing relationships with Indigenous organisations within the Parklea-Kellyville Ridge area were unsuccessful. As such, recruitment of Indigenous Australians within this area was not viable. </w:t>
      </w:r>
      <w:r w:rsidR="00C31C3A">
        <w:rPr>
          <w:sz w:val="24"/>
          <w:szCs w:val="24"/>
        </w:rPr>
        <w:t xml:space="preserve">The remaining randomly-sampled backup sites from the Major Cities </w:t>
      </w:r>
      <w:r w:rsidR="000B3713">
        <w:rPr>
          <w:sz w:val="24"/>
          <w:szCs w:val="24"/>
        </w:rPr>
        <w:t>RAs</w:t>
      </w:r>
      <w:r w:rsidR="00C31C3A">
        <w:rPr>
          <w:sz w:val="24"/>
          <w:szCs w:val="24"/>
        </w:rPr>
        <w:t xml:space="preserve"> were also deemed to be inappropriate</w:t>
      </w:r>
      <w:r>
        <w:rPr>
          <w:sz w:val="24"/>
          <w:szCs w:val="24"/>
        </w:rPr>
        <w:t xml:space="preserve"> due to small Indigenous population sizes</w:t>
      </w:r>
      <w:r w:rsidR="00C31C3A">
        <w:rPr>
          <w:sz w:val="24"/>
          <w:szCs w:val="24"/>
        </w:rPr>
        <w:t xml:space="preserve">, and Indigenous consultants </w:t>
      </w:r>
      <w:r>
        <w:rPr>
          <w:sz w:val="24"/>
          <w:szCs w:val="24"/>
        </w:rPr>
        <w:t xml:space="preserve">therefore </w:t>
      </w:r>
      <w:r w:rsidR="00C31C3A">
        <w:rPr>
          <w:sz w:val="24"/>
          <w:szCs w:val="24"/>
        </w:rPr>
        <w:t>suggested the suburb of Elizabeth Vale within the Elizabeth SA2 in South Australia. Consequently, Indigenous participants for this site were recruited from the Elizabeth Vale area</w:t>
      </w:r>
      <w:r w:rsidR="00A814CE">
        <w:rPr>
          <w:sz w:val="24"/>
          <w:szCs w:val="24"/>
        </w:rPr>
        <w:t xml:space="preserve"> </w:t>
      </w:r>
      <w:r w:rsidR="00A814CE" w:rsidRPr="00A814CE">
        <w:rPr>
          <w:sz w:val="24"/>
          <w:szCs w:val="24"/>
        </w:rPr>
        <w:t>(</w:t>
      </w:r>
      <w:r w:rsidR="00A814CE" w:rsidRPr="00A814CE">
        <w:rPr>
          <w:sz w:val="24"/>
          <w:szCs w:val="24"/>
        </w:rPr>
        <w:fldChar w:fldCharType="begin"/>
      </w:r>
      <w:r w:rsidR="00A814CE" w:rsidRPr="00A814CE">
        <w:rPr>
          <w:sz w:val="24"/>
          <w:szCs w:val="24"/>
        </w:rPr>
        <w:instrText xml:space="preserve"> REF _Ref455485432 \h  \* MERGEFORMAT </w:instrText>
      </w:r>
      <w:r w:rsidR="00A814CE" w:rsidRPr="00A814CE">
        <w:rPr>
          <w:sz w:val="24"/>
          <w:szCs w:val="24"/>
        </w:rPr>
      </w:r>
      <w:r w:rsidR="00A814CE" w:rsidRPr="00A814CE">
        <w:rPr>
          <w:sz w:val="24"/>
          <w:szCs w:val="24"/>
        </w:rPr>
        <w:fldChar w:fldCharType="separate"/>
      </w:r>
      <w:r w:rsidR="005E75F0" w:rsidRPr="00A209E8">
        <w:rPr>
          <w:sz w:val="24"/>
          <w:szCs w:val="24"/>
        </w:rPr>
        <w:t xml:space="preserve">Figure </w:t>
      </w:r>
      <w:r w:rsidR="005E75F0" w:rsidRPr="005E75F0">
        <w:rPr>
          <w:noProof/>
          <w:sz w:val="24"/>
          <w:szCs w:val="24"/>
        </w:rPr>
        <w:t>17</w:t>
      </w:r>
      <w:r w:rsidR="00A814CE" w:rsidRPr="00A814CE">
        <w:rPr>
          <w:sz w:val="24"/>
          <w:szCs w:val="24"/>
        </w:rPr>
        <w:fldChar w:fldCharType="end"/>
      </w:r>
      <w:r w:rsidR="00A814CE" w:rsidRPr="00A814CE">
        <w:rPr>
          <w:sz w:val="24"/>
          <w:szCs w:val="24"/>
        </w:rPr>
        <w:t>)</w:t>
      </w:r>
      <w:r w:rsidR="00223C2F" w:rsidRPr="00A814CE">
        <w:rPr>
          <w:sz w:val="24"/>
          <w:szCs w:val="24"/>
        </w:rPr>
        <w:t>.</w:t>
      </w:r>
      <w:r w:rsidR="00731078">
        <w:rPr>
          <w:sz w:val="24"/>
          <w:szCs w:val="24"/>
        </w:rPr>
        <w:t xml:space="preserve"> </w:t>
      </w:r>
      <w:r w:rsidR="00EF6C6E">
        <w:rPr>
          <w:sz w:val="24"/>
          <w:szCs w:val="24"/>
        </w:rPr>
        <w:t>A total of 51</w:t>
      </w:r>
      <w:r w:rsidR="00E865FC">
        <w:rPr>
          <w:sz w:val="24"/>
          <w:szCs w:val="24"/>
        </w:rPr>
        <w:t xml:space="preserve"> eligible Indigenous </w:t>
      </w:r>
      <w:r w:rsidR="00E865FC">
        <w:rPr>
          <w:sz w:val="24"/>
          <w:szCs w:val="24"/>
        </w:rPr>
        <w:lastRenderedPageBreak/>
        <w:t>participants were recruited and examined</w:t>
      </w:r>
      <w:r w:rsidR="00E01FD4">
        <w:rPr>
          <w:sz w:val="24"/>
          <w:szCs w:val="24"/>
        </w:rPr>
        <w:t xml:space="preserve"> from March 1</w:t>
      </w:r>
      <w:r w:rsidR="00FF40C8">
        <w:rPr>
          <w:sz w:val="24"/>
          <w:szCs w:val="24"/>
        </w:rPr>
        <w:t>5</w:t>
      </w:r>
      <w:r w:rsidR="00DE5970">
        <w:rPr>
          <w:sz w:val="24"/>
          <w:szCs w:val="24"/>
          <w:vertAlign w:val="superscript"/>
        </w:rPr>
        <w:t>t</w:t>
      </w:r>
      <w:r w:rsidR="00DE5970" w:rsidRPr="00E01FD4">
        <w:rPr>
          <w:sz w:val="24"/>
          <w:szCs w:val="24"/>
          <w:vertAlign w:val="superscript"/>
        </w:rPr>
        <w:t>h</w:t>
      </w:r>
      <w:r w:rsidR="00E01FD4">
        <w:rPr>
          <w:sz w:val="24"/>
          <w:szCs w:val="24"/>
        </w:rPr>
        <w:t xml:space="preserve"> to March 18</w:t>
      </w:r>
      <w:r w:rsidR="00E01FD4" w:rsidRPr="00E01FD4">
        <w:rPr>
          <w:sz w:val="24"/>
          <w:szCs w:val="24"/>
          <w:vertAlign w:val="superscript"/>
        </w:rPr>
        <w:t>th</w:t>
      </w:r>
      <w:r w:rsidR="00E01FD4">
        <w:rPr>
          <w:sz w:val="24"/>
          <w:szCs w:val="24"/>
        </w:rPr>
        <w:t xml:space="preserve"> 2016</w:t>
      </w:r>
      <w:r w:rsidR="00E865FC">
        <w:rPr>
          <w:sz w:val="24"/>
          <w:szCs w:val="24"/>
        </w:rPr>
        <w:t>. Examinations were conducted at</w:t>
      </w:r>
      <w:r w:rsidR="00FF169B">
        <w:rPr>
          <w:sz w:val="24"/>
          <w:szCs w:val="24"/>
        </w:rPr>
        <w:t xml:space="preserve"> </w:t>
      </w:r>
      <w:r w:rsidR="00FF40C8">
        <w:rPr>
          <w:sz w:val="24"/>
          <w:szCs w:val="24"/>
        </w:rPr>
        <w:t xml:space="preserve">the </w:t>
      </w:r>
      <w:proofErr w:type="spellStart"/>
      <w:r w:rsidR="00FF40C8" w:rsidRPr="00202BFC">
        <w:rPr>
          <w:sz w:val="24"/>
          <w:szCs w:val="24"/>
        </w:rPr>
        <w:t>Muna</w:t>
      </w:r>
      <w:proofErr w:type="spellEnd"/>
      <w:r w:rsidR="00FF40C8" w:rsidRPr="00202BFC">
        <w:rPr>
          <w:sz w:val="24"/>
          <w:szCs w:val="24"/>
        </w:rPr>
        <w:t xml:space="preserve"> </w:t>
      </w:r>
      <w:proofErr w:type="spellStart"/>
      <w:r w:rsidR="00FF40C8" w:rsidRPr="00202BFC">
        <w:rPr>
          <w:sz w:val="24"/>
          <w:szCs w:val="24"/>
        </w:rPr>
        <w:t>Paiendi</w:t>
      </w:r>
      <w:proofErr w:type="spellEnd"/>
      <w:r w:rsidR="00FF40C8" w:rsidRPr="00202BFC">
        <w:rPr>
          <w:sz w:val="24"/>
          <w:szCs w:val="24"/>
        </w:rPr>
        <w:t xml:space="preserve"> Community Health Care Centre, Intersection </w:t>
      </w:r>
      <w:r w:rsidR="00202BFC">
        <w:rPr>
          <w:sz w:val="24"/>
          <w:szCs w:val="24"/>
        </w:rPr>
        <w:t>o</w:t>
      </w:r>
      <w:r w:rsidR="00FF40C8" w:rsidRPr="00202BFC">
        <w:rPr>
          <w:sz w:val="24"/>
          <w:szCs w:val="24"/>
        </w:rPr>
        <w:t>f Mark Rd and Oldham Rd, Elizabeth Vale SA 5112</w:t>
      </w:r>
      <w:r w:rsidR="00202BFC">
        <w:rPr>
          <w:sz w:val="24"/>
          <w:szCs w:val="24"/>
        </w:rPr>
        <w:t>.</w:t>
      </w:r>
    </w:p>
    <w:p w14:paraId="63B0EA74" w14:textId="77777777" w:rsidR="00A209E8" w:rsidRDefault="007534A7" w:rsidP="00A209E8">
      <w:pPr>
        <w:keepNext/>
        <w:jc w:val="center"/>
      </w:pPr>
      <w:r>
        <w:rPr>
          <w:noProof/>
          <w:sz w:val="24"/>
          <w:szCs w:val="24"/>
          <w:lang w:eastAsia="en-AU"/>
        </w:rPr>
        <w:drawing>
          <wp:inline distT="0" distB="0" distL="0" distR="0" wp14:anchorId="7FCAA7F7" wp14:editId="547DCC24">
            <wp:extent cx="4810856" cy="3168502"/>
            <wp:effectExtent l="0" t="0" r="0" b="0"/>
            <wp:docPr id="121" name="Picture 121" descr="Map of Parklea-Kellyville Ridge (NSW) survey site and surrounding areas targeted for recruitment of non-Indigenous partici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824930" cy="3177771"/>
                    </a:xfrm>
                    <a:prstGeom prst="rect">
                      <a:avLst/>
                    </a:prstGeom>
                    <a:noFill/>
                    <a:ln>
                      <a:noFill/>
                    </a:ln>
                  </pic:spPr>
                </pic:pic>
              </a:graphicData>
            </a:graphic>
          </wp:inline>
        </w:drawing>
      </w:r>
    </w:p>
    <w:p w14:paraId="7D92674C" w14:textId="10444F62" w:rsidR="00C41930" w:rsidRPr="00A209E8" w:rsidRDefault="00A209E8" w:rsidP="00A209E8">
      <w:pPr>
        <w:pStyle w:val="Caption"/>
      </w:pPr>
      <w:bookmarkStart w:id="570" w:name="_Ref455485407"/>
      <w:bookmarkStart w:id="571" w:name="_Toc455489038"/>
      <w:proofErr w:type="gramStart"/>
      <w:r w:rsidRPr="00A209E8">
        <w:rPr>
          <w:i w:val="0"/>
          <w:color w:val="auto"/>
          <w:sz w:val="24"/>
          <w:szCs w:val="24"/>
        </w:rPr>
        <w:t xml:space="preserve">Figure </w:t>
      </w:r>
      <w:r w:rsidRPr="00A209E8">
        <w:rPr>
          <w:i w:val="0"/>
          <w:color w:val="auto"/>
          <w:sz w:val="24"/>
          <w:szCs w:val="24"/>
        </w:rPr>
        <w:fldChar w:fldCharType="begin"/>
      </w:r>
      <w:r w:rsidRPr="00A209E8">
        <w:rPr>
          <w:i w:val="0"/>
          <w:color w:val="auto"/>
          <w:sz w:val="24"/>
          <w:szCs w:val="24"/>
        </w:rPr>
        <w:instrText xml:space="preserve"> SEQ Figure \* ARABIC </w:instrText>
      </w:r>
      <w:r w:rsidRPr="00A209E8">
        <w:rPr>
          <w:i w:val="0"/>
          <w:color w:val="auto"/>
          <w:sz w:val="24"/>
          <w:szCs w:val="24"/>
        </w:rPr>
        <w:fldChar w:fldCharType="separate"/>
      </w:r>
      <w:r w:rsidR="005E75F0">
        <w:rPr>
          <w:i w:val="0"/>
          <w:noProof/>
          <w:color w:val="auto"/>
          <w:sz w:val="24"/>
          <w:szCs w:val="24"/>
        </w:rPr>
        <w:t>16</w:t>
      </w:r>
      <w:r w:rsidRPr="00A209E8">
        <w:rPr>
          <w:i w:val="0"/>
          <w:color w:val="auto"/>
          <w:sz w:val="24"/>
          <w:szCs w:val="24"/>
        </w:rPr>
        <w:fldChar w:fldCharType="end"/>
      </w:r>
      <w:bookmarkEnd w:id="570"/>
      <w:r w:rsidRPr="00A209E8">
        <w:rPr>
          <w:i w:val="0"/>
          <w:color w:val="auto"/>
          <w:sz w:val="24"/>
          <w:szCs w:val="24"/>
        </w:rPr>
        <w:t>.</w:t>
      </w:r>
      <w:proofErr w:type="gramEnd"/>
      <w:r w:rsidRPr="00A209E8">
        <w:rPr>
          <w:i w:val="0"/>
          <w:color w:val="auto"/>
          <w:sz w:val="24"/>
          <w:szCs w:val="24"/>
        </w:rPr>
        <w:t xml:space="preserve"> P</w:t>
      </w:r>
      <w:r w:rsidR="00C31C3A" w:rsidRPr="00A209E8">
        <w:rPr>
          <w:i w:val="0"/>
          <w:color w:val="auto"/>
          <w:sz w:val="24"/>
          <w:szCs w:val="24"/>
        </w:rPr>
        <w:t>arklea</w:t>
      </w:r>
      <w:r w:rsidR="00C31C3A" w:rsidRPr="00125C6E">
        <w:rPr>
          <w:i w:val="0"/>
          <w:color w:val="000000" w:themeColor="text1"/>
          <w:sz w:val="24"/>
          <w:szCs w:val="24"/>
        </w:rPr>
        <w:t>-Kellyville Ridge (NSW) survey site and surrounding areas targeted for recruitment of non-Indigenous participants</w:t>
      </w:r>
      <w:bookmarkEnd w:id="571"/>
    </w:p>
    <w:p w14:paraId="7491C2BF" w14:textId="77777777" w:rsidR="00C41930" w:rsidRDefault="00C41930" w:rsidP="007534A7">
      <w:pPr>
        <w:jc w:val="center"/>
        <w:rPr>
          <w:sz w:val="24"/>
          <w:szCs w:val="24"/>
        </w:rPr>
      </w:pPr>
    </w:p>
    <w:p w14:paraId="543FE294" w14:textId="77777777" w:rsidR="00A209E8" w:rsidRDefault="00C41930" w:rsidP="00A209E8">
      <w:pPr>
        <w:keepNext/>
        <w:jc w:val="center"/>
      </w:pPr>
      <w:r>
        <w:rPr>
          <w:noProof/>
          <w:sz w:val="24"/>
          <w:szCs w:val="24"/>
          <w:lang w:eastAsia="en-AU"/>
        </w:rPr>
        <w:lastRenderedPageBreak/>
        <w:drawing>
          <wp:inline distT="0" distB="0" distL="0" distR="0" wp14:anchorId="76B7073D" wp14:editId="6455B918">
            <wp:extent cx="5022215" cy="4080510"/>
            <wp:effectExtent l="0" t="0" r="6985" b="0"/>
            <wp:docPr id="373" name="Picture 373" descr="Map of the specifically selected Major City backup site of Elizabeth Vale (SA) targeted for recruitment of Indigenous Australi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22215" cy="4080510"/>
                    </a:xfrm>
                    <a:prstGeom prst="rect">
                      <a:avLst/>
                    </a:prstGeom>
                    <a:noFill/>
                    <a:ln>
                      <a:noFill/>
                    </a:ln>
                  </pic:spPr>
                </pic:pic>
              </a:graphicData>
            </a:graphic>
          </wp:inline>
        </w:drawing>
      </w:r>
    </w:p>
    <w:p w14:paraId="04ECA59C" w14:textId="760B2818" w:rsidR="00C31C3A" w:rsidRPr="00A209E8" w:rsidRDefault="00A209E8" w:rsidP="00A209E8">
      <w:pPr>
        <w:pStyle w:val="Caption"/>
      </w:pPr>
      <w:bookmarkStart w:id="572" w:name="_Ref455485432"/>
      <w:bookmarkStart w:id="573" w:name="_Toc455489039"/>
      <w:proofErr w:type="gramStart"/>
      <w:r w:rsidRPr="00A209E8">
        <w:rPr>
          <w:i w:val="0"/>
          <w:color w:val="auto"/>
          <w:sz w:val="24"/>
          <w:szCs w:val="24"/>
        </w:rPr>
        <w:t xml:space="preserve">Figure </w:t>
      </w:r>
      <w:r w:rsidRPr="00A209E8">
        <w:rPr>
          <w:i w:val="0"/>
          <w:color w:val="auto"/>
          <w:sz w:val="24"/>
          <w:szCs w:val="24"/>
        </w:rPr>
        <w:fldChar w:fldCharType="begin"/>
      </w:r>
      <w:r w:rsidRPr="00A209E8">
        <w:rPr>
          <w:i w:val="0"/>
          <w:color w:val="auto"/>
          <w:sz w:val="24"/>
          <w:szCs w:val="24"/>
        </w:rPr>
        <w:instrText xml:space="preserve"> SEQ Figure \* ARABIC </w:instrText>
      </w:r>
      <w:r w:rsidRPr="00A209E8">
        <w:rPr>
          <w:i w:val="0"/>
          <w:color w:val="auto"/>
          <w:sz w:val="24"/>
          <w:szCs w:val="24"/>
        </w:rPr>
        <w:fldChar w:fldCharType="separate"/>
      </w:r>
      <w:r w:rsidR="005E75F0">
        <w:rPr>
          <w:i w:val="0"/>
          <w:noProof/>
          <w:color w:val="auto"/>
          <w:sz w:val="24"/>
          <w:szCs w:val="24"/>
        </w:rPr>
        <w:t>17</w:t>
      </w:r>
      <w:r w:rsidRPr="00A209E8">
        <w:rPr>
          <w:i w:val="0"/>
          <w:color w:val="auto"/>
          <w:sz w:val="24"/>
          <w:szCs w:val="24"/>
        </w:rPr>
        <w:fldChar w:fldCharType="end"/>
      </w:r>
      <w:bookmarkEnd w:id="572"/>
      <w:r w:rsidRPr="00A209E8">
        <w:rPr>
          <w:i w:val="0"/>
          <w:color w:val="auto"/>
          <w:sz w:val="24"/>
          <w:szCs w:val="24"/>
        </w:rPr>
        <w:t>.</w:t>
      </w:r>
      <w:proofErr w:type="gramEnd"/>
      <w:r w:rsidRPr="00A209E8">
        <w:rPr>
          <w:i w:val="0"/>
          <w:color w:val="auto"/>
          <w:sz w:val="24"/>
          <w:szCs w:val="24"/>
        </w:rPr>
        <w:t xml:space="preserve"> </w:t>
      </w:r>
      <w:r w:rsidR="00C31C3A" w:rsidRPr="00A209E8">
        <w:rPr>
          <w:i w:val="0"/>
          <w:color w:val="auto"/>
          <w:sz w:val="24"/>
          <w:szCs w:val="24"/>
        </w:rPr>
        <w:t xml:space="preserve">The </w:t>
      </w:r>
      <w:r w:rsidR="00C31C3A" w:rsidRPr="00125C6E">
        <w:rPr>
          <w:i w:val="0"/>
          <w:color w:val="000000" w:themeColor="text1"/>
          <w:sz w:val="24"/>
          <w:szCs w:val="24"/>
        </w:rPr>
        <w:t>specifically selected Major City backup site of E</w:t>
      </w:r>
      <w:r>
        <w:rPr>
          <w:i w:val="0"/>
          <w:color w:val="000000" w:themeColor="text1"/>
          <w:sz w:val="24"/>
          <w:szCs w:val="24"/>
        </w:rPr>
        <w:t xml:space="preserve">lizabeth Vale (SA) targeted for </w:t>
      </w:r>
      <w:r w:rsidR="00C31C3A" w:rsidRPr="00125C6E">
        <w:rPr>
          <w:i w:val="0"/>
          <w:color w:val="000000" w:themeColor="text1"/>
          <w:sz w:val="24"/>
          <w:szCs w:val="24"/>
        </w:rPr>
        <w:t>recruitment of Indigenous Australians</w:t>
      </w:r>
      <w:bookmarkEnd w:id="573"/>
    </w:p>
    <w:p w14:paraId="014B6E67" w14:textId="30A0ABBB" w:rsidR="00B70C9B" w:rsidRPr="002818E3" w:rsidRDefault="00B70C9B" w:rsidP="004D6FD4">
      <w:pPr>
        <w:pStyle w:val="Heading4"/>
      </w:pPr>
      <w:r w:rsidRPr="002818E3">
        <w:t xml:space="preserve">Site 4: </w:t>
      </w:r>
      <w:r w:rsidR="00285C35" w:rsidRPr="002818E3">
        <w:t>Chipping Norton-Moorebank (NSW)</w:t>
      </w:r>
    </w:p>
    <w:p w14:paraId="1B0CB601" w14:textId="1B7097E7" w:rsidR="00E865FC" w:rsidRDefault="00DA5BF5" w:rsidP="00C46495">
      <w:pPr>
        <w:spacing w:line="480" w:lineRule="auto"/>
        <w:rPr>
          <w:sz w:val="24"/>
          <w:szCs w:val="24"/>
        </w:rPr>
      </w:pPr>
      <w:r>
        <w:rPr>
          <w:sz w:val="24"/>
          <w:szCs w:val="24"/>
        </w:rPr>
        <w:t>The randomly-selected SA1 for this site was located in the suburb of Chipping Norton in Sydney’s west</w:t>
      </w:r>
      <w:r w:rsidR="00A814CE">
        <w:rPr>
          <w:sz w:val="24"/>
          <w:szCs w:val="24"/>
        </w:rPr>
        <w:t xml:space="preserve"> (</w:t>
      </w:r>
      <w:r w:rsidR="00A814CE" w:rsidRPr="00A814CE">
        <w:rPr>
          <w:sz w:val="24"/>
          <w:szCs w:val="24"/>
        </w:rPr>
        <w:fldChar w:fldCharType="begin"/>
      </w:r>
      <w:r w:rsidR="00A814CE" w:rsidRPr="00A814CE">
        <w:rPr>
          <w:sz w:val="24"/>
          <w:szCs w:val="24"/>
        </w:rPr>
        <w:instrText xml:space="preserve"> REF _Ref455485464 \h  \* MERGEFORMAT </w:instrText>
      </w:r>
      <w:r w:rsidR="00A814CE" w:rsidRPr="00A814CE">
        <w:rPr>
          <w:sz w:val="24"/>
          <w:szCs w:val="24"/>
        </w:rPr>
      </w:r>
      <w:r w:rsidR="00A814CE" w:rsidRPr="00A814CE">
        <w:rPr>
          <w:sz w:val="24"/>
          <w:szCs w:val="24"/>
        </w:rPr>
        <w:fldChar w:fldCharType="separate"/>
      </w:r>
      <w:r w:rsidR="005E75F0" w:rsidRPr="00A209E8">
        <w:rPr>
          <w:sz w:val="24"/>
          <w:szCs w:val="24"/>
        </w:rPr>
        <w:t xml:space="preserve">Figure </w:t>
      </w:r>
      <w:r w:rsidR="005E75F0" w:rsidRPr="005E75F0">
        <w:rPr>
          <w:noProof/>
          <w:sz w:val="24"/>
          <w:szCs w:val="24"/>
        </w:rPr>
        <w:t>18</w:t>
      </w:r>
      <w:r w:rsidR="00A814CE" w:rsidRPr="00A814CE">
        <w:rPr>
          <w:sz w:val="24"/>
          <w:szCs w:val="24"/>
        </w:rPr>
        <w:fldChar w:fldCharType="end"/>
      </w:r>
      <w:r w:rsidR="00A814CE" w:rsidRPr="00A814CE">
        <w:rPr>
          <w:sz w:val="24"/>
          <w:szCs w:val="24"/>
        </w:rPr>
        <w:t>)</w:t>
      </w:r>
      <w:r w:rsidRPr="00A814CE">
        <w:rPr>
          <w:sz w:val="24"/>
          <w:szCs w:val="24"/>
        </w:rPr>
        <w:t>.</w:t>
      </w:r>
      <w:r w:rsidR="004E6259" w:rsidRPr="00A814CE">
        <w:rPr>
          <w:sz w:val="24"/>
          <w:szCs w:val="24"/>
        </w:rPr>
        <w:t xml:space="preserve"> Recru</w:t>
      </w:r>
      <w:r w:rsidR="004E6259">
        <w:rPr>
          <w:sz w:val="24"/>
          <w:szCs w:val="24"/>
        </w:rPr>
        <w:t xml:space="preserve">itment in the SA1 was successful. </w:t>
      </w:r>
      <w:r w:rsidR="00B466DE">
        <w:rPr>
          <w:sz w:val="24"/>
          <w:szCs w:val="24"/>
        </w:rPr>
        <w:t>A</w:t>
      </w:r>
      <w:r w:rsidR="004E6259">
        <w:rPr>
          <w:sz w:val="24"/>
          <w:szCs w:val="24"/>
        </w:rPr>
        <w:t xml:space="preserve"> number of adjacent SA1s </w:t>
      </w:r>
      <w:r w:rsidR="00B466DE">
        <w:rPr>
          <w:sz w:val="24"/>
          <w:szCs w:val="24"/>
        </w:rPr>
        <w:t xml:space="preserve">were visited </w:t>
      </w:r>
      <w:r w:rsidR="004E6259">
        <w:rPr>
          <w:sz w:val="24"/>
          <w:szCs w:val="24"/>
        </w:rPr>
        <w:t>to recruit the required sample. All participants were recruited from within the boundary of the randomly-selected SA2.</w:t>
      </w:r>
      <w:r w:rsidR="00CD4ADA">
        <w:rPr>
          <w:sz w:val="24"/>
          <w:szCs w:val="24"/>
        </w:rPr>
        <w:t xml:space="preserve"> </w:t>
      </w:r>
      <w:r w:rsidR="00EF6C6E">
        <w:rPr>
          <w:sz w:val="24"/>
          <w:szCs w:val="24"/>
        </w:rPr>
        <w:t>A total of 108</w:t>
      </w:r>
      <w:r w:rsidR="002C77BB">
        <w:rPr>
          <w:sz w:val="24"/>
          <w:szCs w:val="24"/>
        </w:rPr>
        <w:t xml:space="preserve"> </w:t>
      </w:r>
      <w:r w:rsidR="00E865FC">
        <w:rPr>
          <w:sz w:val="24"/>
          <w:szCs w:val="24"/>
        </w:rPr>
        <w:t>eligible non-</w:t>
      </w:r>
      <w:r w:rsidR="002C77BB">
        <w:rPr>
          <w:sz w:val="24"/>
          <w:szCs w:val="24"/>
        </w:rPr>
        <w:t>Indigenous participants were recruited and examined</w:t>
      </w:r>
      <w:r w:rsidR="002A015F">
        <w:rPr>
          <w:sz w:val="24"/>
          <w:szCs w:val="24"/>
        </w:rPr>
        <w:t xml:space="preserve"> from</w:t>
      </w:r>
      <w:r w:rsidR="00B70BD2">
        <w:rPr>
          <w:sz w:val="24"/>
          <w:szCs w:val="24"/>
        </w:rPr>
        <w:t xml:space="preserve"> July 23</w:t>
      </w:r>
      <w:r w:rsidR="00B70BD2" w:rsidRPr="00B70BD2">
        <w:rPr>
          <w:sz w:val="24"/>
          <w:szCs w:val="24"/>
          <w:vertAlign w:val="superscript"/>
        </w:rPr>
        <w:t>rd</w:t>
      </w:r>
      <w:r w:rsidR="002A015F">
        <w:rPr>
          <w:sz w:val="24"/>
          <w:szCs w:val="24"/>
        </w:rPr>
        <w:t xml:space="preserve"> to</w:t>
      </w:r>
      <w:r w:rsidR="00B70BD2">
        <w:rPr>
          <w:sz w:val="24"/>
          <w:szCs w:val="24"/>
        </w:rPr>
        <w:t xml:space="preserve"> August 3</w:t>
      </w:r>
      <w:r w:rsidR="00B70BD2" w:rsidRPr="00B70BD2">
        <w:rPr>
          <w:sz w:val="24"/>
          <w:szCs w:val="24"/>
          <w:vertAlign w:val="superscript"/>
        </w:rPr>
        <w:t>rd</w:t>
      </w:r>
      <w:r w:rsidR="00B70BD2">
        <w:rPr>
          <w:sz w:val="24"/>
          <w:szCs w:val="24"/>
        </w:rPr>
        <w:t xml:space="preserve"> 2015</w:t>
      </w:r>
      <w:r w:rsidR="002C77BB">
        <w:rPr>
          <w:sz w:val="24"/>
          <w:szCs w:val="24"/>
        </w:rPr>
        <w:t>. Examinations were conducted at</w:t>
      </w:r>
      <w:r w:rsidR="00E865FC">
        <w:rPr>
          <w:sz w:val="24"/>
          <w:szCs w:val="24"/>
        </w:rPr>
        <w:t xml:space="preserve"> the Chipping Norton Boatshed, Angle Park, </w:t>
      </w:r>
      <w:proofErr w:type="gramStart"/>
      <w:r w:rsidR="00E865FC">
        <w:rPr>
          <w:sz w:val="24"/>
          <w:szCs w:val="24"/>
        </w:rPr>
        <w:t>Chipping</w:t>
      </w:r>
      <w:proofErr w:type="gramEnd"/>
      <w:r w:rsidR="00E865FC">
        <w:rPr>
          <w:sz w:val="24"/>
          <w:szCs w:val="24"/>
        </w:rPr>
        <w:t xml:space="preserve"> Norton NSW 2170</w:t>
      </w:r>
      <w:r w:rsidR="00B70BD2">
        <w:rPr>
          <w:sz w:val="24"/>
          <w:szCs w:val="24"/>
        </w:rPr>
        <w:t>.</w:t>
      </w:r>
      <w:r w:rsidR="00CD4ADA">
        <w:rPr>
          <w:sz w:val="24"/>
          <w:szCs w:val="24"/>
        </w:rPr>
        <w:t xml:space="preserve"> </w:t>
      </w:r>
      <w:r w:rsidR="00EF6C6E">
        <w:rPr>
          <w:sz w:val="24"/>
          <w:szCs w:val="24"/>
        </w:rPr>
        <w:t>A total of 57</w:t>
      </w:r>
      <w:r w:rsidR="00E865FC">
        <w:rPr>
          <w:sz w:val="24"/>
          <w:szCs w:val="24"/>
        </w:rPr>
        <w:t xml:space="preserve"> eligible Indigenous participants were recruited and examined</w:t>
      </w:r>
      <w:r w:rsidR="00E01FD4">
        <w:rPr>
          <w:sz w:val="24"/>
          <w:szCs w:val="24"/>
        </w:rPr>
        <w:t xml:space="preserve"> </w:t>
      </w:r>
      <w:r w:rsidR="00FF40C8">
        <w:rPr>
          <w:sz w:val="24"/>
          <w:szCs w:val="24"/>
        </w:rPr>
        <w:t xml:space="preserve">between two time periods – </w:t>
      </w:r>
      <w:r w:rsidR="00E01FD4">
        <w:rPr>
          <w:sz w:val="24"/>
          <w:szCs w:val="24"/>
        </w:rPr>
        <w:t>August 21</w:t>
      </w:r>
      <w:r w:rsidR="00E01FD4" w:rsidRPr="00E01FD4">
        <w:rPr>
          <w:sz w:val="24"/>
          <w:szCs w:val="24"/>
          <w:vertAlign w:val="superscript"/>
        </w:rPr>
        <w:t>st</w:t>
      </w:r>
      <w:r w:rsidR="00E01FD4">
        <w:rPr>
          <w:sz w:val="24"/>
          <w:szCs w:val="24"/>
        </w:rPr>
        <w:t xml:space="preserve"> to </w:t>
      </w:r>
      <w:r w:rsidR="00E01FD4" w:rsidRPr="00202BFC">
        <w:rPr>
          <w:sz w:val="24"/>
          <w:szCs w:val="24"/>
        </w:rPr>
        <w:t>August 26</w:t>
      </w:r>
      <w:r w:rsidR="00E01FD4" w:rsidRPr="00202BFC">
        <w:rPr>
          <w:sz w:val="24"/>
          <w:szCs w:val="24"/>
          <w:vertAlign w:val="superscript"/>
        </w:rPr>
        <w:t>th</w:t>
      </w:r>
      <w:r w:rsidR="00E01FD4" w:rsidRPr="00202BFC">
        <w:rPr>
          <w:sz w:val="24"/>
          <w:szCs w:val="24"/>
        </w:rPr>
        <w:t xml:space="preserve"> 2015 and October 26</w:t>
      </w:r>
      <w:r w:rsidR="00E01FD4" w:rsidRPr="00202BFC">
        <w:rPr>
          <w:sz w:val="24"/>
          <w:szCs w:val="24"/>
          <w:vertAlign w:val="superscript"/>
        </w:rPr>
        <w:t>th</w:t>
      </w:r>
      <w:r w:rsidR="00E01FD4" w:rsidRPr="00202BFC">
        <w:rPr>
          <w:sz w:val="24"/>
          <w:szCs w:val="24"/>
        </w:rPr>
        <w:t xml:space="preserve"> to October 30</w:t>
      </w:r>
      <w:r w:rsidR="00E01FD4" w:rsidRPr="00202BFC">
        <w:rPr>
          <w:sz w:val="24"/>
          <w:szCs w:val="24"/>
          <w:vertAlign w:val="superscript"/>
        </w:rPr>
        <w:t>th</w:t>
      </w:r>
      <w:r w:rsidR="00E01FD4" w:rsidRPr="00202BFC">
        <w:rPr>
          <w:sz w:val="24"/>
          <w:szCs w:val="24"/>
        </w:rPr>
        <w:t xml:space="preserve"> 2015</w:t>
      </w:r>
      <w:r w:rsidR="00E865FC">
        <w:rPr>
          <w:sz w:val="24"/>
          <w:szCs w:val="24"/>
        </w:rPr>
        <w:t xml:space="preserve">. Examinations were conducted </w:t>
      </w:r>
      <w:r w:rsidR="00FF40C8" w:rsidRPr="00FF40C8">
        <w:rPr>
          <w:sz w:val="24"/>
          <w:szCs w:val="24"/>
        </w:rPr>
        <w:t xml:space="preserve">at </w:t>
      </w:r>
      <w:r w:rsidR="00C42B09">
        <w:rPr>
          <w:sz w:val="24"/>
          <w:szCs w:val="24"/>
        </w:rPr>
        <w:t xml:space="preserve">the Liverpool Community Centre, 148 Mill Rd, Liverpool and </w:t>
      </w:r>
      <w:r w:rsidR="00FF40C8" w:rsidRPr="00FF40C8">
        <w:rPr>
          <w:sz w:val="24"/>
          <w:szCs w:val="24"/>
        </w:rPr>
        <w:t>the</w:t>
      </w:r>
      <w:r w:rsidR="00FF40C8">
        <w:rPr>
          <w:sz w:val="24"/>
          <w:szCs w:val="24"/>
        </w:rPr>
        <w:t xml:space="preserve"> </w:t>
      </w:r>
      <w:proofErr w:type="spellStart"/>
      <w:r w:rsidR="00FF40C8">
        <w:rPr>
          <w:sz w:val="24"/>
          <w:szCs w:val="24"/>
        </w:rPr>
        <w:t>Budyari</w:t>
      </w:r>
      <w:proofErr w:type="spellEnd"/>
      <w:r w:rsidR="00FF40C8">
        <w:rPr>
          <w:sz w:val="24"/>
          <w:szCs w:val="24"/>
        </w:rPr>
        <w:t xml:space="preserve"> Community Health Centre,</w:t>
      </w:r>
      <w:r w:rsidR="00FF40C8" w:rsidRPr="00FF40C8">
        <w:rPr>
          <w:sz w:val="24"/>
          <w:szCs w:val="24"/>
        </w:rPr>
        <w:t xml:space="preserve"> 18 Woodward Cres, Miller NSW 2168</w:t>
      </w:r>
      <w:r w:rsidR="00FF40C8">
        <w:rPr>
          <w:sz w:val="24"/>
          <w:szCs w:val="24"/>
        </w:rPr>
        <w:t>.</w:t>
      </w:r>
    </w:p>
    <w:p w14:paraId="51AEF97D" w14:textId="77777777" w:rsidR="00E865FC" w:rsidRDefault="00E865FC" w:rsidP="00D806CA">
      <w:pPr>
        <w:rPr>
          <w:sz w:val="24"/>
          <w:szCs w:val="24"/>
        </w:rPr>
      </w:pPr>
    </w:p>
    <w:p w14:paraId="330D6A3B" w14:textId="77777777" w:rsidR="00A209E8" w:rsidRDefault="007534A7" w:rsidP="00A209E8">
      <w:pPr>
        <w:keepNext/>
        <w:jc w:val="center"/>
      </w:pPr>
      <w:r>
        <w:rPr>
          <w:noProof/>
          <w:sz w:val="24"/>
          <w:szCs w:val="24"/>
          <w:lang w:eastAsia="en-AU"/>
        </w:rPr>
        <w:lastRenderedPageBreak/>
        <w:drawing>
          <wp:inline distT="0" distB="0" distL="0" distR="0" wp14:anchorId="4912C354" wp14:editId="29C71286">
            <wp:extent cx="4083050" cy="3126105"/>
            <wp:effectExtent l="0" t="0" r="0" b="0"/>
            <wp:docPr id="122" name="Picture 122" descr="Map of Chipping Norton-Moorebank (NSW) survey site and surrounding areas targeted for recrui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083050" cy="3126105"/>
                    </a:xfrm>
                    <a:prstGeom prst="rect">
                      <a:avLst/>
                    </a:prstGeom>
                    <a:noFill/>
                    <a:ln>
                      <a:noFill/>
                    </a:ln>
                  </pic:spPr>
                </pic:pic>
              </a:graphicData>
            </a:graphic>
          </wp:inline>
        </w:drawing>
      </w:r>
    </w:p>
    <w:p w14:paraId="3BA4F947" w14:textId="42158F90" w:rsidR="0061589A" w:rsidRPr="00A209E8" w:rsidRDefault="00A209E8" w:rsidP="00A209E8">
      <w:pPr>
        <w:pStyle w:val="Caption"/>
      </w:pPr>
      <w:bookmarkStart w:id="574" w:name="_Ref455485464"/>
      <w:bookmarkStart w:id="575" w:name="_Toc455489040"/>
      <w:proofErr w:type="gramStart"/>
      <w:r w:rsidRPr="00A209E8">
        <w:rPr>
          <w:i w:val="0"/>
          <w:color w:val="auto"/>
          <w:sz w:val="24"/>
          <w:szCs w:val="24"/>
        </w:rPr>
        <w:t xml:space="preserve">Figure </w:t>
      </w:r>
      <w:r w:rsidRPr="00A209E8">
        <w:rPr>
          <w:i w:val="0"/>
          <w:color w:val="auto"/>
          <w:sz w:val="24"/>
          <w:szCs w:val="24"/>
        </w:rPr>
        <w:fldChar w:fldCharType="begin"/>
      </w:r>
      <w:r w:rsidRPr="00A209E8">
        <w:rPr>
          <w:i w:val="0"/>
          <w:color w:val="auto"/>
          <w:sz w:val="24"/>
          <w:szCs w:val="24"/>
        </w:rPr>
        <w:instrText xml:space="preserve"> SEQ Figure \* ARABIC </w:instrText>
      </w:r>
      <w:r w:rsidRPr="00A209E8">
        <w:rPr>
          <w:i w:val="0"/>
          <w:color w:val="auto"/>
          <w:sz w:val="24"/>
          <w:szCs w:val="24"/>
        </w:rPr>
        <w:fldChar w:fldCharType="separate"/>
      </w:r>
      <w:r w:rsidR="005E75F0">
        <w:rPr>
          <w:i w:val="0"/>
          <w:noProof/>
          <w:color w:val="auto"/>
          <w:sz w:val="24"/>
          <w:szCs w:val="24"/>
        </w:rPr>
        <w:t>18</w:t>
      </w:r>
      <w:r w:rsidRPr="00A209E8">
        <w:rPr>
          <w:i w:val="0"/>
          <w:color w:val="auto"/>
          <w:sz w:val="24"/>
          <w:szCs w:val="24"/>
        </w:rPr>
        <w:fldChar w:fldCharType="end"/>
      </w:r>
      <w:bookmarkEnd w:id="574"/>
      <w:r w:rsidRPr="00A209E8">
        <w:rPr>
          <w:i w:val="0"/>
          <w:color w:val="auto"/>
          <w:sz w:val="24"/>
          <w:szCs w:val="24"/>
        </w:rPr>
        <w:t>.</w:t>
      </w:r>
      <w:proofErr w:type="gramEnd"/>
      <w:r w:rsidRPr="00A209E8">
        <w:rPr>
          <w:i w:val="0"/>
          <w:color w:val="auto"/>
          <w:sz w:val="24"/>
          <w:szCs w:val="24"/>
        </w:rPr>
        <w:t xml:space="preserve"> </w:t>
      </w:r>
      <w:r w:rsidR="00C31C3A" w:rsidRPr="00A209E8">
        <w:rPr>
          <w:i w:val="0"/>
          <w:color w:val="auto"/>
          <w:sz w:val="24"/>
          <w:szCs w:val="24"/>
        </w:rPr>
        <w:t xml:space="preserve">Chipping </w:t>
      </w:r>
      <w:r w:rsidR="00C31C3A" w:rsidRPr="00125C6E">
        <w:rPr>
          <w:i w:val="0"/>
          <w:color w:val="000000" w:themeColor="text1"/>
          <w:sz w:val="24"/>
          <w:szCs w:val="24"/>
        </w:rPr>
        <w:t>Norton-Moorebank (NSW) survey site and surrounding area</w:t>
      </w:r>
      <w:r w:rsidR="00EA29CC" w:rsidRPr="00125C6E">
        <w:rPr>
          <w:i w:val="0"/>
          <w:color w:val="000000" w:themeColor="text1"/>
          <w:sz w:val="24"/>
          <w:szCs w:val="24"/>
        </w:rPr>
        <w:t>s</w:t>
      </w:r>
      <w:r w:rsidR="00C31C3A" w:rsidRPr="00125C6E">
        <w:rPr>
          <w:i w:val="0"/>
          <w:color w:val="000000" w:themeColor="text1"/>
          <w:sz w:val="24"/>
          <w:szCs w:val="24"/>
        </w:rPr>
        <w:t xml:space="preserve"> targeted for recruitment</w:t>
      </w:r>
      <w:bookmarkEnd w:id="575"/>
    </w:p>
    <w:p w14:paraId="42FBEF43" w14:textId="77777777" w:rsidR="00EF6C6E" w:rsidRDefault="00EF6C6E" w:rsidP="00D806CA">
      <w:pPr>
        <w:rPr>
          <w:sz w:val="24"/>
          <w:szCs w:val="24"/>
        </w:rPr>
      </w:pPr>
    </w:p>
    <w:p w14:paraId="5616A858" w14:textId="707B78F8" w:rsidR="00285C35" w:rsidRPr="002818E3" w:rsidRDefault="00285C35" w:rsidP="004D6FD4">
      <w:pPr>
        <w:pStyle w:val="Heading4"/>
      </w:pPr>
      <w:r w:rsidRPr="002818E3">
        <w:t>Site 5: Concord-Mortlake-Cabarita (NSW)</w:t>
      </w:r>
    </w:p>
    <w:p w14:paraId="69E364DB" w14:textId="0249B106" w:rsidR="008064FC" w:rsidRDefault="00A447B2" w:rsidP="008064FC">
      <w:pPr>
        <w:spacing w:line="480" w:lineRule="auto"/>
        <w:rPr>
          <w:sz w:val="24"/>
          <w:szCs w:val="24"/>
        </w:rPr>
      </w:pPr>
      <w:r>
        <w:rPr>
          <w:sz w:val="24"/>
          <w:szCs w:val="24"/>
        </w:rPr>
        <w:t>The randomly-selected SA1 for this site was located within the suburb of Cabarita along the Parramatta River in Sydney NSW</w:t>
      </w:r>
      <w:r w:rsidR="00A814CE">
        <w:rPr>
          <w:sz w:val="24"/>
          <w:szCs w:val="24"/>
        </w:rPr>
        <w:t xml:space="preserve"> (</w:t>
      </w:r>
      <w:r w:rsidR="00A814CE" w:rsidRPr="00A814CE">
        <w:rPr>
          <w:sz w:val="24"/>
          <w:szCs w:val="24"/>
        </w:rPr>
        <w:fldChar w:fldCharType="begin"/>
      </w:r>
      <w:r w:rsidR="00A814CE" w:rsidRPr="00A814CE">
        <w:rPr>
          <w:sz w:val="24"/>
          <w:szCs w:val="24"/>
        </w:rPr>
        <w:instrText xml:space="preserve"> REF _Ref455485488 \h  \* MERGEFORMAT </w:instrText>
      </w:r>
      <w:r w:rsidR="00A814CE" w:rsidRPr="00A814CE">
        <w:rPr>
          <w:sz w:val="24"/>
          <w:szCs w:val="24"/>
        </w:rPr>
      </w:r>
      <w:r w:rsidR="00A814CE" w:rsidRPr="00A814CE">
        <w:rPr>
          <w:sz w:val="24"/>
          <w:szCs w:val="24"/>
        </w:rPr>
        <w:fldChar w:fldCharType="separate"/>
      </w:r>
      <w:r w:rsidR="005E75F0" w:rsidRPr="00A209E8">
        <w:rPr>
          <w:sz w:val="24"/>
          <w:szCs w:val="24"/>
        </w:rPr>
        <w:t xml:space="preserve">Figure </w:t>
      </w:r>
      <w:r w:rsidR="005E75F0" w:rsidRPr="005E75F0">
        <w:rPr>
          <w:noProof/>
          <w:sz w:val="24"/>
          <w:szCs w:val="24"/>
        </w:rPr>
        <w:t>19</w:t>
      </w:r>
      <w:r w:rsidR="00A814CE" w:rsidRPr="00A814CE">
        <w:rPr>
          <w:sz w:val="24"/>
          <w:szCs w:val="24"/>
        </w:rPr>
        <w:fldChar w:fldCharType="end"/>
      </w:r>
      <w:r w:rsidR="00A814CE" w:rsidRPr="00A814CE">
        <w:rPr>
          <w:sz w:val="24"/>
          <w:szCs w:val="24"/>
        </w:rPr>
        <w:t>)</w:t>
      </w:r>
      <w:r w:rsidRPr="00A814CE">
        <w:rPr>
          <w:sz w:val="24"/>
          <w:szCs w:val="24"/>
        </w:rPr>
        <w:t>. Whil</w:t>
      </w:r>
      <w:r>
        <w:rPr>
          <w:sz w:val="24"/>
          <w:szCs w:val="24"/>
        </w:rPr>
        <w:t xml:space="preserve">e recruitment of eligible residents within the SA1 was successful, </w:t>
      </w:r>
      <w:proofErr w:type="gramStart"/>
      <w:r>
        <w:rPr>
          <w:sz w:val="24"/>
          <w:szCs w:val="24"/>
        </w:rPr>
        <w:t>a significant portion were</w:t>
      </w:r>
      <w:proofErr w:type="gramEnd"/>
      <w:r>
        <w:rPr>
          <w:sz w:val="24"/>
          <w:szCs w:val="24"/>
        </w:rPr>
        <w:t xml:space="preserve"> recruited from adjacent SA1 sites within the randomly-selected SA2 boundary.</w:t>
      </w:r>
      <w:r w:rsidR="008064FC" w:rsidRPr="008064FC">
        <w:rPr>
          <w:sz w:val="24"/>
          <w:szCs w:val="24"/>
        </w:rPr>
        <w:t xml:space="preserve"> </w:t>
      </w:r>
      <w:r w:rsidR="008064FC">
        <w:rPr>
          <w:sz w:val="24"/>
          <w:szCs w:val="24"/>
        </w:rPr>
        <w:t>A total of 111 eligible non-Indigenous participants were recruited and examined from July 1</w:t>
      </w:r>
      <w:r w:rsidR="008064FC" w:rsidRPr="00B70BD2">
        <w:rPr>
          <w:sz w:val="24"/>
          <w:szCs w:val="24"/>
          <w:vertAlign w:val="superscript"/>
        </w:rPr>
        <w:t>st</w:t>
      </w:r>
      <w:r w:rsidR="008064FC">
        <w:rPr>
          <w:sz w:val="24"/>
          <w:szCs w:val="24"/>
        </w:rPr>
        <w:t xml:space="preserve"> to July 9</w:t>
      </w:r>
      <w:r w:rsidR="008064FC" w:rsidRPr="00B70BD2">
        <w:rPr>
          <w:sz w:val="24"/>
          <w:szCs w:val="24"/>
          <w:vertAlign w:val="superscript"/>
        </w:rPr>
        <w:t>th</w:t>
      </w:r>
      <w:r w:rsidR="008064FC">
        <w:rPr>
          <w:sz w:val="24"/>
          <w:szCs w:val="24"/>
        </w:rPr>
        <w:t xml:space="preserve"> 2015. Examinations were conducted at the Concord Bowling Club, Clermont Avenue, Concord NSW 2137.</w:t>
      </w:r>
      <w:r w:rsidR="00CD4ADA">
        <w:rPr>
          <w:sz w:val="24"/>
          <w:szCs w:val="24"/>
        </w:rPr>
        <w:t xml:space="preserve"> </w:t>
      </w:r>
      <w:r w:rsidR="004E6259">
        <w:rPr>
          <w:sz w:val="24"/>
          <w:szCs w:val="24"/>
        </w:rPr>
        <w:t xml:space="preserve">Consultation with Indigenous organisations revealed that recruitment of participants from within the Concord-Mortlake-Cabarita area would not be viable. Consequently, the Major Cities backup site of Morphett Vale </w:t>
      </w:r>
      <w:r w:rsidR="00C42B09">
        <w:rPr>
          <w:sz w:val="24"/>
          <w:szCs w:val="24"/>
        </w:rPr>
        <w:t xml:space="preserve">(SA) </w:t>
      </w:r>
      <w:r w:rsidR="004E6259">
        <w:rPr>
          <w:sz w:val="24"/>
          <w:szCs w:val="24"/>
        </w:rPr>
        <w:t>was utilised for recruitment of Indigenous Australians</w:t>
      </w:r>
      <w:r w:rsidR="00831BDE">
        <w:rPr>
          <w:sz w:val="24"/>
          <w:szCs w:val="24"/>
        </w:rPr>
        <w:t xml:space="preserve"> </w:t>
      </w:r>
      <w:r w:rsidR="00831BDE" w:rsidRPr="00831BDE">
        <w:rPr>
          <w:sz w:val="24"/>
          <w:szCs w:val="24"/>
        </w:rPr>
        <w:t>(</w:t>
      </w:r>
      <w:r w:rsidR="00831BDE" w:rsidRPr="00831BDE">
        <w:rPr>
          <w:sz w:val="24"/>
          <w:szCs w:val="24"/>
        </w:rPr>
        <w:fldChar w:fldCharType="begin"/>
      </w:r>
      <w:r w:rsidR="00831BDE" w:rsidRPr="00831BDE">
        <w:rPr>
          <w:sz w:val="24"/>
          <w:szCs w:val="24"/>
        </w:rPr>
        <w:instrText xml:space="preserve"> REF _Ref455485516 \h  \* MERGEFORMAT </w:instrText>
      </w:r>
      <w:r w:rsidR="00831BDE" w:rsidRPr="00831BDE">
        <w:rPr>
          <w:sz w:val="24"/>
          <w:szCs w:val="24"/>
        </w:rPr>
      </w:r>
      <w:r w:rsidR="00831BDE" w:rsidRPr="00831BDE">
        <w:rPr>
          <w:sz w:val="24"/>
          <w:szCs w:val="24"/>
        </w:rPr>
        <w:fldChar w:fldCharType="separate"/>
      </w:r>
      <w:r w:rsidR="005E75F0" w:rsidRPr="00A209E8">
        <w:rPr>
          <w:sz w:val="24"/>
          <w:szCs w:val="24"/>
        </w:rPr>
        <w:t xml:space="preserve">Figure </w:t>
      </w:r>
      <w:r w:rsidR="005E75F0" w:rsidRPr="005E75F0">
        <w:rPr>
          <w:noProof/>
          <w:sz w:val="24"/>
          <w:szCs w:val="24"/>
        </w:rPr>
        <w:t>20</w:t>
      </w:r>
      <w:r w:rsidR="00831BDE" w:rsidRPr="00831BDE">
        <w:rPr>
          <w:sz w:val="24"/>
          <w:szCs w:val="24"/>
        </w:rPr>
        <w:fldChar w:fldCharType="end"/>
      </w:r>
      <w:r w:rsidR="00831BDE" w:rsidRPr="00831BDE">
        <w:rPr>
          <w:sz w:val="24"/>
          <w:szCs w:val="24"/>
        </w:rPr>
        <w:t>)</w:t>
      </w:r>
      <w:r w:rsidR="004E6259" w:rsidRPr="00831BDE">
        <w:rPr>
          <w:sz w:val="24"/>
          <w:szCs w:val="24"/>
        </w:rPr>
        <w:t>.</w:t>
      </w:r>
      <w:r w:rsidR="008064FC" w:rsidRPr="00831BDE">
        <w:rPr>
          <w:sz w:val="24"/>
          <w:szCs w:val="24"/>
        </w:rPr>
        <w:t xml:space="preserve"> A</w:t>
      </w:r>
      <w:r w:rsidR="008064FC">
        <w:rPr>
          <w:sz w:val="24"/>
          <w:szCs w:val="24"/>
        </w:rPr>
        <w:t xml:space="preserve"> total of 65 Indigenous participants were recruited and examined from December 4</w:t>
      </w:r>
      <w:r w:rsidR="008064FC" w:rsidRPr="00E01FD4">
        <w:rPr>
          <w:sz w:val="24"/>
          <w:szCs w:val="24"/>
          <w:vertAlign w:val="superscript"/>
        </w:rPr>
        <w:t>th</w:t>
      </w:r>
      <w:r w:rsidR="008064FC">
        <w:rPr>
          <w:sz w:val="24"/>
          <w:szCs w:val="24"/>
        </w:rPr>
        <w:t xml:space="preserve"> to December 10</w:t>
      </w:r>
      <w:r w:rsidR="008064FC" w:rsidRPr="00E01FD4">
        <w:rPr>
          <w:sz w:val="24"/>
          <w:szCs w:val="24"/>
          <w:vertAlign w:val="superscript"/>
        </w:rPr>
        <w:t>th</w:t>
      </w:r>
      <w:r w:rsidR="008064FC">
        <w:rPr>
          <w:sz w:val="24"/>
          <w:szCs w:val="24"/>
        </w:rPr>
        <w:t xml:space="preserve"> 2015. Examinations were conducted at Christie Downs Community House, Corner </w:t>
      </w:r>
      <w:proofErr w:type="spellStart"/>
      <w:r w:rsidR="008064FC">
        <w:rPr>
          <w:sz w:val="24"/>
          <w:szCs w:val="24"/>
        </w:rPr>
        <w:t>Flaxmill</w:t>
      </w:r>
      <w:proofErr w:type="spellEnd"/>
      <w:r w:rsidR="008064FC">
        <w:rPr>
          <w:sz w:val="24"/>
          <w:szCs w:val="24"/>
        </w:rPr>
        <w:t xml:space="preserve"> Road and Morton Road, Christie Downs SA 5164.</w:t>
      </w:r>
    </w:p>
    <w:p w14:paraId="599EB759" w14:textId="77777777" w:rsidR="00EF6C6E" w:rsidRDefault="00EF6C6E" w:rsidP="00C46495">
      <w:pPr>
        <w:spacing w:line="480" w:lineRule="auto"/>
        <w:rPr>
          <w:sz w:val="24"/>
          <w:szCs w:val="24"/>
        </w:rPr>
      </w:pPr>
    </w:p>
    <w:p w14:paraId="064680F1" w14:textId="77777777" w:rsidR="00EA29CC" w:rsidRDefault="0061589A" w:rsidP="00EA29CC">
      <w:pPr>
        <w:keepNext/>
        <w:jc w:val="center"/>
      </w:pPr>
      <w:r>
        <w:rPr>
          <w:noProof/>
          <w:u w:val="single"/>
          <w:lang w:eastAsia="en-AU"/>
        </w:rPr>
        <w:lastRenderedPageBreak/>
        <w:drawing>
          <wp:inline distT="0" distB="0" distL="0" distR="0" wp14:anchorId="72A14918" wp14:editId="5B1668DD">
            <wp:extent cx="4452910" cy="3408218"/>
            <wp:effectExtent l="0" t="0" r="5080" b="1905"/>
            <wp:docPr id="219" name="Picture 219" descr="Map of Concord-Mortlake-Cabarita (NSW) survey site and surrounding area targeted for recrui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469067" cy="3420584"/>
                    </a:xfrm>
                    <a:prstGeom prst="rect">
                      <a:avLst/>
                    </a:prstGeom>
                    <a:noFill/>
                    <a:ln>
                      <a:noFill/>
                    </a:ln>
                  </pic:spPr>
                </pic:pic>
              </a:graphicData>
            </a:graphic>
          </wp:inline>
        </w:drawing>
      </w:r>
    </w:p>
    <w:p w14:paraId="59CD47E2" w14:textId="39CBA718" w:rsidR="00EA29CC" w:rsidRPr="00125C6E" w:rsidRDefault="00A209E8" w:rsidP="00A209E8">
      <w:pPr>
        <w:pStyle w:val="Caption"/>
        <w:rPr>
          <w:i w:val="0"/>
          <w:color w:val="000000" w:themeColor="text1"/>
          <w:sz w:val="24"/>
          <w:szCs w:val="24"/>
        </w:rPr>
      </w:pPr>
      <w:bookmarkStart w:id="576" w:name="_Ref455485488"/>
      <w:bookmarkStart w:id="577" w:name="_Toc455489041"/>
      <w:proofErr w:type="gramStart"/>
      <w:r w:rsidRPr="00A209E8">
        <w:rPr>
          <w:i w:val="0"/>
          <w:color w:val="auto"/>
          <w:sz w:val="24"/>
          <w:szCs w:val="24"/>
        </w:rPr>
        <w:t xml:space="preserve">Figure </w:t>
      </w:r>
      <w:r w:rsidRPr="00A209E8">
        <w:rPr>
          <w:i w:val="0"/>
          <w:color w:val="auto"/>
          <w:sz w:val="24"/>
          <w:szCs w:val="24"/>
        </w:rPr>
        <w:fldChar w:fldCharType="begin"/>
      </w:r>
      <w:r w:rsidRPr="00A209E8">
        <w:rPr>
          <w:i w:val="0"/>
          <w:color w:val="auto"/>
          <w:sz w:val="24"/>
          <w:szCs w:val="24"/>
        </w:rPr>
        <w:instrText xml:space="preserve"> SEQ Figure \* ARABIC </w:instrText>
      </w:r>
      <w:r w:rsidRPr="00A209E8">
        <w:rPr>
          <w:i w:val="0"/>
          <w:color w:val="auto"/>
          <w:sz w:val="24"/>
          <w:szCs w:val="24"/>
        </w:rPr>
        <w:fldChar w:fldCharType="separate"/>
      </w:r>
      <w:r w:rsidR="005E75F0">
        <w:rPr>
          <w:i w:val="0"/>
          <w:noProof/>
          <w:color w:val="auto"/>
          <w:sz w:val="24"/>
          <w:szCs w:val="24"/>
        </w:rPr>
        <w:t>19</w:t>
      </w:r>
      <w:r w:rsidRPr="00A209E8">
        <w:rPr>
          <w:i w:val="0"/>
          <w:color w:val="auto"/>
          <w:sz w:val="24"/>
          <w:szCs w:val="24"/>
        </w:rPr>
        <w:fldChar w:fldCharType="end"/>
      </w:r>
      <w:bookmarkEnd w:id="576"/>
      <w:r w:rsidRPr="00A209E8">
        <w:rPr>
          <w:i w:val="0"/>
          <w:color w:val="auto"/>
          <w:sz w:val="24"/>
          <w:szCs w:val="24"/>
        </w:rPr>
        <w:t>.</w:t>
      </w:r>
      <w:proofErr w:type="gramEnd"/>
      <w:r w:rsidR="00EA29CC" w:rsidRPr="00A209E8">
        <w:rPr>
          <w:i w:val="0"/>
          <w:color w:val="auto"/>
          <w:sz w:val="24"/>
          <w:szCs w:val="24"/>
        </w:rPr>
        <w:t xml:space="preserve"> Concord</w:t>
      </w:r>
      <w:r w:rsidR="00EA29CC" w:rsidRPr="00125C6E">
        <w:rPr>
          <w:i w:val="0"/>
          <w:color w:val="000000" w:themeColor="text1"/>
          <w:sz w:val="24"/>
          <w:szCs w:val="24"/>
        </w:rPr>
        <w:t>-Mortlake-Cabarita (NSW) survey site and surrounding area targeted for recruitment</w:t>
      </w:r>
      <w:bookmarkEnd w:id="577"/>
    </w:p>
    <w:p w14:paraId="334B9AFE" w14:textId="77777777" w:rsidR="0061589A" w:rsidRDefault="0061589A" w:rsidP="00D662DE">
      <w:pPr>
        <w:jc w:val="center"/>
        <w:rPr>
          <w:sz w:val="24"/>
          <w:szCs w:val="24"/>
        </w:rPr>
      </w:pPr>
      <w:r>
        <w:rPr>
          <w:sz w:val="24"/>
          <w:szCs w:val="24"/>
        </w:rPr>
        <w:br/>
      </w:r>
    </w:p>
    <w:p w14:paraId="7685DFB5" w14:textId="77777777" w:rsidR="007B4A2C" w:rsidRDefault="00EA29CC" w:rsidP="007B4A2C">
      <w:pPr>
        <w:keepNext/>
        <w:jc w:val="center"/>
      </w:pPr>
      <w:r>
        <w:rPr>
          <w:noProof/>
          <w:sz w:val="24"/>
          <w:szCs w:val="24"/>
          <w:lang w:eastAsia="en-AU"/>
        </w:rPr>
        <w:drawing>
          <wp:inline distT="0" distB="0" distL="0" distR="0" wp14:anchorId="72686BCE" wp14:editId="4563D389">
            <wp:extent cx="4755171" cy="3206338"/>
            <wp:effectExtent l="0" t="0" r="7620" b="0"/>
            <wp:docPr id="374" name="Picture 374" descr="Map of the backup site of Morphett Vale (SA) targeted for recruitment of Indigenous Australi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762928" cy="3211568"/>
                    </a:xfrm>
                    <a:prstGeom prst="rect">
                      <a:avLst/>
                    </a:prstGeom>
                    <a:noFill/>
                    <a:ln>
                      <a:noFill/>
                    </a:ln>
                  </pic:spPr>
                </pic:pic>
              </a:graphicData>
            </a:graphic>
          </wp:inline>
        </w:drawing>
      </w:r>
    </w:p>
    <w:p w14:paraId="08E41001" w14:textId="5B8D2075" w:rsidR="002E4DE4" w:rsidRPr="00125C6E" w:rsidRDefault="00A209E8" w:rsidP="00A209E8">
      <w:pPr>
        <w:pStyle w:val="Caption"/>
        <w:rPr>
          <w:i w:val="0"/>
          <w:color w:val="000000" w:themeColor="text1"/>
          <w:sz w:val="24"/>
          <w:szCs w:val="24"/>
        </w:rPr>
      </w:pPr>
      <w:bookmarkStart w:id="578" w:name="_Ref455485516"/>
      <w:bookmarkStart w:id="579" w:name="_Toc455489042"/>
      <w:proofErr w:type="gramStart"/>
      <w:r w:rsidRPr="00A209E8">
        <w:rPr>
          <w:i w:val="0"/>
          <w:color w:val="auto"/>
          <w:sz w:val="24"/>
          <w:szCs w:val="24"/>
        </w:rPr>
        <w:t xml:space="preserve">Figure </w:t>
      </w:r>
      <w:r w:rsidRPr="00A209E8">
        <w:rPr>
          <w:i w:val="0"/>
          <w:color w:val="auto"/>
          <w:sz w:val="24"/>
          <w:szCs w:val="24"/>
        </w:rPr>
        <w:fldChar w:fldCharType="begin"/>
      </w:r>
      <w:r w:rsidRPr="00A209E8">
        <w:rPr>
          <w:i w:val="0"/>
          <w:color w:val="auto"/>
          <w:sz w:val="24"/>
          <w:szCs w:val="24"/>
        </w:rPr>
        <w:instrText xml:space="preserve"> SEQ Figure \* ARABIC </w:instrText>
      </w:r>
      <w:r w:rsidRPr="00A209E8">
        <w:rPr>
          <w:i w:val="0"/>
          <w:color w:val="auto"/>
          <w:sz w:val="24"/>
          <w:szCs w:val="24"/>
        </w:rPr>
        <w:fldChar w:fldCharType="separate"/>
      </w:r>
      <w:r w:rsidR="005E75F0">
        <w:rPr>
          <w:i w:val="0"/>
          <w:noProof/>
          <w:color w:val="auto"/>
          <w:sz w:val="24"/>
          <w:szCs w:val="24"/>
        </w:rPr>
        <w:t>20</w:t>
      </w:r>
      <w:r w:rsidRPr="00A209E8">
        <w:rPr>
          <w:i w:val="0"/>
          <w:color w:val="auto"/>
          <w:sz w:val="24"/>
          <w:szCs w:val="24"/>
        </w:rPr>
        <w:fldChar w:fldCharType="end"/>
      </w:r>
      <w:bookmarkEnd w:id="578"/>
      <w:r w:rsidRPr="00A209E8">
        <w:rPr>
          <w:i w:val="0"/>
          <w:color w:val="auto"/>
          <w:sz w:val="24"/>
          <w:szCs w:val="24"/>
        </w:rPr>
        <w:t>.</w:t>
      </w:r>
      <w:proofErr w:type="gramEnd"/>
      <w:r w:rsidR="007B4A2C" w:rsidRPr="00A209E8">
        <w:rPr>
          <w:i w:val="0"/>
          <w:color w:val="auto"/>
          <w:sz w:val="24"/>
          <w:szCs w:val="24"/>
        </w:rPr>
        <w:t xml:space="preserve"> The </w:t>
      </w:r>
      <w:r w:rsidR="007B4A2C" w:rsidRPr="00125C6E">
        <w:rPr>
          <w:i w:val="0"/>
          <w:color w:val="000000" w:themeColor="text1"/>
          <w:sz w:val="24"/>
          <w:szCs w:val="24"/>
        </w:rPr>
        <w:t>backup site of Morphett Vale (SA) targeted for recruitment of Indigenous Australians</w:t>
      </w:r>
      <w:bookmarkEnd w:id="579"/>
    </w:p>
    <w:p w14:paraId="3046A38C" w14:textId="6FC24D59" w:rsidR="00EA29CC" w:rsidRDefault="00DB2D5C" w:rsidP="00D806CA">
      <w:pPr>
        <w:rPr>
          <w:sz w:val="24"/>
          <w:szCs w:val="24"/>
        </w:rPr>
      </w:pPr>
      <w:r>
        <w:rPr>
          <w:sz w:val="24"/>
          <w:szCs w:val="24"/>
        </w:rPr>
        <w:br/>
      </w:r>
    </w:p>
    <w:p w14:paraId="20FCF9A5" w14:textId="77777777" w:rsidR="009B284A" w:rsidRPr="002818E3" w:rsidRDefault="00285C35" w:rsidP="004D6FD4">
      <w:pPr>
        <w:pStyle w:val="Heading4"/>
      </w:pPr>
      <w:r w:rsidRPr="002818E3">
        <w:t>Site 6: Mornington (VIC)</w:t>
      </w:r>
      <w:bookmarkEnd w:id="536"/>
    </w:p>
    <w:p w14:paraId="391520FB" w14:textId="49373A4D" w:rsidR="002C77BB" w:rsidRDefault="00B23FBB" w:rsidP="00C46495">
      <w:pPr>
        <w:spacing w:line="480" w:lineRule="auto"/>
        <w:rPr>
          <w:sz w:val="24"/>
          <w:szCs w:val="24"/>
        </w:rPr>
      </w:pPr>
      <w:r>
        <w:rPr>
          <w:sz w:val="24"/>
          <w:szCs w:val="24"/>
        </w:rPr>
        <w:t xml:space="preserve">The SA1 for this site was located on the southwestern corner of the suburb of Mornington, situated on the Mornington Peninsula, </w:t>
      </w:r>
      <w:r w:rsidRPr="00831BDE">
        <w:rPr>
          <w:sz w:val="24"/>
          <w:szCs w:val="24"/>
        </w:rPr>
        <w:t>Victoria</w:t>
      </w:r>
      <w:r w:rsidR="00831BDE" w:rsidRPr="00831BDE">
        <w:rPr>
          <w:sz w:val="24"/>
          <w:szCs w:val="24"/>
        </w:rPr>
        <w:t xml:space="preserve"> (</w:t>
      </w:r>
      <w:r w:rsidR="00831BDE" w:rsidRPr="00831BDE">
        <w:rPr>
          <w:sz w:val="24"/>
          <w:szCs w:val="24"/>
        </w:rPr>
        <w:fldChar w:fldCharType="begin"/>
      </w:r>
      <w:r w:rsidR="00831BDE" w:rsidRPr="00831BDE">
        <w:rPr>
          <w:sz w:val="24"/>
          <w:szCs w:val="24"/>
        </w:rPr>
        <w:instrText xml:space="preserve"> REF _Ref455485578 \h  \* MERGEFORMAT </w:instrText>
      </w:r>
      <w:r w:rsidR="00831BDE" w:rsidRPr="00831BDE">
        <w:rPr>
          <w:sz w:val="24"/>
          <w:szCs w:val="24"/>
        </w:rPr>
      </w:r>
      <w:r w:rsidR="00831BDE" w:rsidRPr="00831BDE">
        <w:rPr>
          <w:sz w:val="24"/>
          <w:szCs w:val="24"/>
        </w:rPr>
        <w:fldChar w:fldCharType="separate"/>
      </w:r>
      <w:r w:rsidR="005E75F0" w:rsidRPr="001622D4">
        <w:rPr>
          <w:sz w:val="24"/>
          <w:szCs w:val="24"/>
        </w:rPr>
        <w:t xml:space="preserve">Figure </w:t>
      </w:r>
      <w:r w:rsidR="005E75F0" w:rsidRPr="005E75F0">
        <w:rPr>
          <w:noProof/>
          <w:sz w:val="24"/>
          <w:szCs w:val="24"/>
        </w:rPr>
        <w:t>21</w:t>
      </w:r>
      <w:r w:rsidR="00831BDE" w:rsidRPr="00831BDE">
        <w:rPr>
          <w:sz w:val="24"/>
          <w:szCs w:val="24"/>
        </w:rPr>
        <w:fldChar w:fldCharType="end"/>
      </w:r>
      <w:r w:rsidR="00831BDE" w:rsidRPr="00831BDE">
        <w:rPr>
          <w:sz w:val="24"/>
          <w:szCs w:val="24"/>
        </w:rPr>
        <w:t>)</w:t>
      </w:r>
      <w:r w:rsidRPr="00831BDE">
        <w:rPr>
          <w:sz w:val="24"/>
          <w:szCs w:val="24"/>
        </w:rPr>
        <w:t xml:space="preserve">. </w:t>
      </w:r>
      <w:r w:rsidR="00B466DE" w:rsidRPr="00831BDE">
        <w:rPr>
          <w:sz w:val="24"/>
          <w:szCs w:val="24"/>
        </w:rPr>
        <w:t>While the</w:t>
      </w:r>
      <w:r w:rsidR="00B466DE">
        <w:rPr>
          <w:sz w:val="24"/>
          <w:szCs w:val="24"/>
        </w:rPr>
        <w:t xml:space="preserve"> eligibility rate was </w:t>
      </w:r>
      <w:r w:rsidR="00B466DE">
        <w:rPr>
          <w:sz w:val="24"/>
          <w:szCs w:val="24"/>
        </w:rPr>
        <w:lastRenderedPageBreak/>
        <w:t>high</w:t>
      </w:r>
      <w:r w:rsidR="00731078">
        <w:rPr>
          <w:sz w:val="24"/>
          <w:szCs w:val="24"/>
        </w:rPr>
        <w:t>, a number of contiguous</w:t>
      </w:r>
      <w:r>
        <w:rPr>
          <w:sz w:val="24"/>
          <w:szCs w:val="24"/>
        </w:rPr>
        <w:t xml:space="preserve"> SA1 ar</w:t>
      </w:r>
      <w:r w:rsidR="00731078">
        <w:rPr>
          <w:sz w:val="24"/>
          <w:szCs w:val="24"/>
        </w:rPr>
        <w:t xml:space="preserve">eas were </w:t>
      </w:r>
      <w:r w:rsidR="008A17AC">
        <w:rPr>
          <w:sz w:val="24"/>
          <w:szCs w:val="24"/>
        </w:rPr>
        <w:t>merged with the randomly-selected SA1 to ensure that sufficient participants were recruited during the allocated recruitment time</w:t>
      </w:r>
      <w:r>
        <w:rPr>
          <w:sz w:val="24"/>
          <w:szCs w:val="24"/>
        </w:rPr>
        <w:t>.</w:t>
      </w:r>
      <w:r w:rsidR="00CD4ADA">
        <w:rPr>
          <w:sz w:val="24"/>
          <w:szCs w:val="24"/>
        </w:rPr>
        <w:t xml:space="preserve"> </w:t>
      </w:r>
      <w:r w:rsidR="00EF6C6E">
        <w:rPr>
          <w:sz w:val="24"/>
          <w:szCs w:val="24"/>
        </w:rPr>
        <w:t>A total of 105</w:t>
      </w:r>
      <w:r>
        <w:rPr>
          <w:sz w:val="24"/>
          <w:szCs w:val="24"/>
        </w:rPr>
        <w:t xml:space="preserve"> eligible non-Indigenous participants were recruited and examined</w:t>
      </w:r>
      <w:r w:rsidR="002A015F">
        <w:rPr>
          <w:sz w:val="24"/>
          <w:szCs w:val="24"/>
        </w:rPr>
        <w:t xml:space="preserve"> from</w:t>
      </w:r>
      <w:r w:rsidR="00B70BD2">
        <w:rPr>
          <w:sz w:val="24"/>
          <w:szCs w:val="24"/>
        </w:rPr>
        <w:t xml:space="preserve"> March 30</w:t>
      </w:r>
      <w:r w:rsidR="00B70BD2" w:rsidRPr="00B70BD2">
        <w:rPr>
          <w:sz w:val="24"/>
          <w:szCs w:val="24"/>
          <w:vertAlign w:val="superscript"/>
        </w:rPr>
        <w:t>th</w:t>
      </w:r>
      <w:r w:rsidR="002A015F">
        <w:rPr>
          <w:sz w:val="24"/>
          <w:szCs w:val="24"/>
        </w:rPr>
        <w:t xml:space="preserve"> to</w:t>
      </w:r>
      <w:r w:rsidR="00B70BD2">
        <w:rPr>
          <w:sz w:val="24"/>
          <w:szCs w:val="24"/>
        </w:rPr>
        <w:t xml:space="preserve"> April 10</w:t>
      </w:r>
      <w:r w:rsidR="00B70BD2" w:rsidRPr="00B70BD2">
        <w:rPr>
          <w:sz w:val="24"/>
          <w:szCs w:val="24"/>
          <w:vertAlign w:val="superscript"/>
        </w:rPr>
        <w:t>th</w:t>
      </w:r>
      <w:r w:rsidR="00B70BD2">
        <w:rPr>
          <w:sz w:val="24"/>
          <w:szCs w:val="24"/>
        </w:rPr>
        <w:t xml:space="preserve"> 2015</w:t>
      </w:r>
      <w:r>
        <w:rPr>
          <w:sz w:val="24"/>
          <w:szCs w:val="24"/>
        </w:rPr>
        <w:t>. Examinations were conducted at the Mornington Community Information and Support Centre, 3</w:t>
      </w:r>
      <w:r w:rsidR="00B70BD2">
        <w:rPr>
          <w:sz w:val="24"/>
          <w:szCs w:val="24"/>
        </w:rPr>
        <w:t>20 main St, Mornington VIC 3931.</w:t>
      </w:r>
      <w:r w:rsidR="00CD4ADA">
        <w:rPr>
          <w:sz w:val="24"/>
          <w:szCs w:val="24"/>
        </w:rPr>
        <w:t xml:space="preserve"> </w:t>
      </w:r>
      <w:r w:rsidR="00EF6C6E">
        <w:rPr>
          <w:sz w:val="24"/>
          <w:szCs w:val="24"/>
        </w:rPr>
        <w:t>A total of 38</w:t>
      </w:r>
      <w:r w:rsidR="002C77BB">
        <w:rPr>
          <w:sz w:val="24"/>
          <w:szCs w:val="24"/>
        </w:rPr>
        <w:t xml:space="preserve"> Indigenous participants were recruited and examined</w:t>
      </w:r>
      <w:r w:rsidR="00E01FD4">
        <w:rPr>
          <w:sz w:val="24"/>
          <w:szCs w:val="24"/>
        </w:rPr>
        <w:t xml:space="preserve"> from February 20</w:t>
      </w:r>
      <w:r w:rsidR="00E01FD4" w:rsidRPr="00E01FD4">
        <w:rPr>
          <w:sz w:val="24"/>
          <w:szCs w:val="24"/>
          <w:vertAlign w:val="superscript"/>
        </w:rPr>
        <w:t>th</w:t>
      </w:r>
      <w:r w:rsidR="00E01FD4">
        <w:rPr>
          <w:sz w:val="24"/>
          <w:szCs w:val="24"/>
        </w:rPr>
        <w:t xml:space="preserve"> to February 26</w:t>
      </w:r>
      <w:r w:rsidR="00E01FD4" w:rsidRPr="00E01FD4">
        <w:rPr>
          <w:sz w:val="24"/>
          <w:szCs w:val="24"/>
          <w:vertAlign w:val="superscript"/>
        </w:rPr>
        <w:t>th</w:t>
      </w:r>
      <w:r w:rsidR="00E01FD4">
        <w:rPr>
          <w:sz w:val="24"/>
          <w:szCs w:val="24"/>
        </w:rPr>
        <w:t xml:space="preserve"> 2016</w:t>
      </w:r>
      <w:r w:rsidR="002C77BB">
        <w:rPr>
          <w:sz w:val="24"/>
          <w:szCs w:val="24"/>
        </w:rPr>
        <w:t>. Examinations were conducted at</w:t>
      </w:r>
      <w:r w:rsidR="00D662DE">
        <w:rPr>
          <w:sz w:val="24"/>
          <w:szCs w:val="24"/>
        </w:rPr>
        <w:t xml:space="preserve"> Willum </w:t>
      </w:r>
      <w:proofErr w:type="spellStart"/>
      <w:r w:rsidR="00D662DE">
        <w:rPr>
          <w:sz w:val="24"/>
          <w:szCs w:val="24"/>
        </w:rPr>
        <w:t>Warrain</w:t>
      </w:r>
      <w:proofErr w:type="spellEnd"/>
      <w:r w:rsidR="00D662DE">
        <w:rPr>
          <w:sz w:val="24"/>
          <w:szCs w:val="24"/>
        </w:rPr>
        <w:t xml:space="preserve"> Aboriginal Association</w:t>
      </w:r>
      <w:r w:rsidR="00750AF9">
        <w:rPr>
          <w:sz w:val="24"/>
          <w:szCs w:val="24"/>
          <w:lang w:val="en-US"/>
        </w:rPr>
        <w:t>,</w:t>
      </w:r>
      <w:r w:rsidR="00202BFC">
        <w:rPr>
          <w:sz w:val="24"/>
          <w:szCs w:val="24"/>
          <w:lang w:val="en-US"/>
        </w:rPr>
        <w:t xml:space="preserve"> </w:t>
      </w:r>
      <w:r w:rsidR="00FA6099" w:rsidRPr="00FA6099">
        <w:rPr>
          <w:sz w:val="24"/>
          <w:szCs w:val="24"/>
          <w:lang w:val="en-US"/>
        </w:rPr>
        <w:t>10 Pound Rd</w:t>
      </w:r>
      <w:r w:rsidR="00FA6099">
        <w:rPr>
          <w:sz w:val="24"/>
          <w:szCs w:val="24"/>
          <w:lang w:val="en-US"/>
        </w:rPr>
        <w:t xml:space="preserve">, </w:t>
      </w:r>
      <w:proofErr w:type="gramStart"/>
      <w:r w:rsidR="00FA6099" w:rsidRPr="00FA6099">
        <w:rPr>
          <w:sz w:val="24"/>
          <w:szCs w:val="24"/>
          <w:lang w:val="en-US"/>
        </w:rPr>
        <w:t>Hastings</w:t>
      </w:r>
      <w:proofErr w:type="gramEnd"/>
      <w:r w:rsidR="00FA6099" w:rsidRPr="00FA6099">
        <w:rPr>
          <w:sz w:val="24"/>
          <w:szCs w:val="24"/>
          <w:lang w:val="en-US"/>
        </w:rPr>
        <w:t xml:space="preserve"> VIC 3915</w:t>
      </w:r>
      <w:r w:rsidR="00FA6099">
        <w:rPr>
          <w:sz w:val="24"/>
          <w:szCs w:val="24"/>
          <w:lang w:val="en-US"/>
        </w:rPr>
        <w:t>.</w:t>
      </w:r>
    </w:p>
    <w:p w14:paraId="7A9F2122" w14:textId="77777777" w:rsidR="007B4A2C" w:rsidRDefault="0061589A" w:rsidP="007B4A2C">
      <w:pPr>
        <w:keepNext/>
        <w:jc w:val="center"/>
      </w:pPr>
      <w:r>
        <w:rPr>
          <w:noProof/>
          <w:lang w:eastAsia="en-AU"/>
        </w:rPr>
        <w:drawing>
          <wp:inline distT="0" distB="0" distL="0" distR="0" wp14:anchorId="3B054EF9" wp14:editId="21EE1A8F">
            <wp:extent cx="5724525" cy="3381375"/>
            <wp:effectExtent l="0" t="0" r="9525" b="9525"/>
            <wp:docPr id="220" name="Picture 220" descr="Map of Mornington (VIC) survey site and surrounding area targeted for recrui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24525" cy="3381375"/>
                    </a:xfrm>
                    <a:prstGeom prst="rect">
                      <a:avLst/>
                    </a:prstGeom>
                    <a:noFill/>
                    <a:ln>
                      <a:noFill/>
                    </a:ln>
                  </pic:spPr>
                </pic:pic>
              </a:graphicData>
            </a:graphic>
          </wp:inline>
        </w:drawing>
      </w:r>
    </w:p>
    <w:p w14:paraId="45C72164" w14:textId="31AB29A3" w:rsidR="0061589A" w:rsidRPr="00125C6E" w:rsidRDefault="001622D4" w:rsidP="001622D4">
      <w:pPr>
        <w:pStyle w:val="Caption"/>
        <w:rPr>
          <w:i w:val="0"/>
          <w:color w:val="000000" w:themeColor="text1"/>
          <w:sz w:val="24"/>
          <w:szCs w:val="24"/>
        </w:rPr>
      </w:pPr>
      <w:bookmarkStart w:id="580" w:name="_Ref455485578"/>
      <w:bookmarkStart w:id="581" w:name="_Toc455489043"/>
      <w:r w:rsidRPr="001622D4">
        <w:rPr>
          <w:i w:val="0"/>
          <w:color w:val="auto"/>
          <w:sz w:val="24"/>
          <w:szCs w:val="24"/>
        </w:rPr>
        <w:t xml:space="preserve">Figure </w:t>
      </w:r>
      <w:r w:rsidRPr="001622D4">
        <w:rPr>
          <w:i w:val="0"/>
          <w:color w:val="auto"/>
          <w:sz w:val="24"/>
          <w:szCs w:val="24"/>
        </w:rPr>
        <w:fldChar w:fldCharType="begin"/>
      </w:r>
      <w:r w:rsidRPr="001622D4">
        <w:rPr>
          <w:i w:val="0"/>
          <w:color w:val="auto"/>
          <w:sz w:val="24"/>
          <w:szCs w:val="24"/>
        </w:rPr>
        <w:instrText xml:space="preserve"> SEQ Figure \* ARABIC </w:instrText>
      </w:r>
      <w:r w:rsidRPr="001622D4">
        <w:rPr>
          <w:i w:val="0"/>
          <w:color w:val="auto"/>
          <w:sz w:val="24"/>
          <w:szCs w:val="24"/>
        </w:rPr>
        <w:fldChar w:fldCharType="separate"/>
      </w:r>
      <w:r w:rsidR="005E75F0">
        <w:rPr>
          <w:i w:val="0"/>
          <w:noProof/>
          <w:color w:val="auto"/>
          <w:sz w:val="24"/>
          <w:szCs w:val="24"/>
        </w:rPr>
        <w:t>21</w:t>
      </w:r>
      <w:r w:rsidRPr="001622D4">
        <w:rPr>
          <w:i w:val="0"/>
          <w:color w:val="auto"/>
          <w:sz w:val="24"/>
          <w:szCs w:val="24"/>
        </w:rPr>
        <w:fldChar w:fldCharType="end"/>
      </w:r>
      <w:bookmarkEnd w:id="580"/>
      <w:r w:rsidRPr="001622D4">
        <w:rPr>
          <w:i w:val="0"/>
          <w:color w:val="auto"/>
          <w:sz w:val="24"/>
          <w:szCs w:val="24"/>
        </w:rPr>
        <w:t>.</w:t>
      </w:r>
      <w:r w:rsidR="007B4A2C" w:rsidRPr="001622D4">
        <w:rPr>
          <w:i w:val="0"/>
          <w:color w:val="auto"/>
          <w:sz w:val="24"/>
          <w:szCs w:val="24"/>
        </w:rPr>
        <w:t xml:space="preserve">Mornington </w:t>
      </w:r>
      <w:r w:rsidR="007B4A2C" w:rsidRPr="00125C6E">
        <w:rPr>
          <w:i w:val="0"/>
          <w:color w:val="000000" w:themeColor="text1"/>
          <w:sz w:val="24"/>
          <w:szCs w:val="24"/>
        </w:rPr>
        <w:t>(VIC) survey site and surrounding area targeted for recruitment</w:t>
      </w:r>
      <w:bookmarkEnd w:id="581"/>
    </w:p>
    <w:p w14:paraId="0358E5E7" w14:textId="77777777" w:rsidR="0061589A" w:rsidRDefault="0061589A" w:rsidP="00984720">
      <w:pPr>
        <w:rPr>
          <w:sz w:val="24"/>
          <w:szCs w:val="24"/>
        </w:rPr>
      </w:pPr>
    </w:p>
    <w:p w14:paraId="1F51814E" w14:textId="6F8D4362" w:rsidR="00D677A9" w:rsidRDefault="00285C35" w:rsidP="004D6FD4">
      <w:pPr>
        <w:pStyle w:val="Heading4"/>
      </w:pPr>
      <w:r w:rsidRPr="002818E3">
        <w:t>Site 7: Rowville-Central (VIC)</w:t>
      </w:r>
    </w:p>
    <w:p w14:paraId="57C25E6C" w14:textId="7498CCD5" w:rsidR="002C77BB" w:rsidRDefault="0079268F" w:rsidP="00C46495">
      <w:pPr>
        <w:spacing w:line="480" w:lineRule="auto"/>
        <w:rPr>
          <w:sz w:val="24"/>
          <w:szCs w:val="24"/>
        </w:rPr>
      </w:pPr>
      <w:r>
        <w:rPr>
          <w:sz w:val="24"/>
          <w:szCs w:val="24"/>
        </w:rPr>
        <w:t>The randomly-selected SA1 for this site was located within the central aspect of the eastern Melbourne suburb of Rowville</w:t>
      </w:r>
      <w:r w:rsidR="00D54B8D">
        <w:rPr>
          <w:sz w:val="24"/>
          <w:szCs w:val="24"/>
        </w:rPr>
        <w:t xml:space="preserve"> (</w:t>
      </w:r>
      <w:r w:rsidR="00D54B8D" w:rsidRPr="00D54B8D">
        <w:rPr>
          <w:sz w:val="24"/>
          <w:szCs w:val="24"/>
        </w:rPr>
        <w:fldChar w:fldCharType="begin"/>
      </w:r>
      <w:r w:rsidR="00D54B8D" w:rsidRPr="00D54B8D">
        <w:rPr>
          <w:sz w:val="24"/>
          <w:szCs w:val="24"/>
        </w:rPr>
        <w:instrText xml:space="preserve"> REF _Ref455486164 \h  \* MERGEFORMAT </w:instrText>
      </w:r>
      <w:r w:rsidR="00D54B8D" w:rsidRPr="00D54B8D">
        <w:rPr>
          <w:sz w:val="24"/>
          <w:szCs w:val="24"/>
        </w:rPr>
      </w:r>
      <w:r w:rsidR="00D54B8D" w:rsidRPr="00D54B8D">
        <w:rPr>
          <w:sz w:val="24"/>
          <w:szCs w:val="24"/>
        </w:rPr>
        <w:fldChar w:fldCharType="separate"/>
      </w:r>
      <w:r w:rsidR="005E75F0" w:rsidRPr="003E3C22">
        <w:rPr>
          <w:sz w:val="24"/>
          <w:szCs w:val="24"/>
        </w:rPr>
        <w:t xml:space="preserve">Figure </w:t>
      </w:r>
      <w:r w:rsidR="005E75F0" w:rsidRPr="005E75F0">
        <w:rPr>
          <w:noProof/>
          <w:sz w:val="24"/>
          <w:szCs w:val="24"/>
        </w:rPr>
        <w:t>22</w:t>
      </w:r>
      <w:r w:rsidR="00D54B8D" w:rsidRPr="00D54B8D">
        <w:rPr>
          <w:sz w:val="24"/>
          <w:szCs w:val="24"/>
        </w:rPr>
        <w:fldChar w:fldCharType="end"/>
      </w:r>
      <w:r w:rsidR="00D54B8D">
        <w:rPr>
          <w:sz w:val="24"/>
          <w:szCs w:val="24"/>
        </w:rPr>
        <w:t>)</w:t>
      </w:r>
      <w:r w:rsidRPr="00D54B8D">
        <w:rPr>
          <w:sz w:val="24"/>
          <w:szCs w:val="24"/>
        </w:rPr>
        <w:t>.</w:t>
      </w:r>
      <w:r>
        <w:rPr>
          <w:sz w:val="24"/>
          <w:szCs w:val="24"/>
        </w:rPr>
        <w:t xml:space="preserve"> Due to a relatively high absent rate, </w:t>
      </w:r>
      <w:r w:rsidR="00731078">
        <w:rPr>
          <w:sz w:val="24"/>
          <w:szCs w:val="24"/>
        </w:rPr>
        <w:t>a number of contiguous</w:t>
      </w:r>
      <w:r w:rsidR="00D179F6">
        <w:rPr>
          <w:sz w:val="24"/>
          <w:szCs w:val="24"/>
        </w:rPr>
        <w:t xml:space="preserve"> SA1s </w:t>
      </w:r>
      <w:r w:rsidR="008A17AC">
        <w:rPr>
          <w:sz w:val="24"/>
          <w:szCs w:val="24"/>
        </w:rPr>
        <w:t>were merged with the selected SA1 to maximise recruitment during the allocated recruitment time</w:t>
      </w:r>
      <w:r w:rsidR="00D179F6">
        <w:rPr>
          <w:sz w:val="24"/>
          <w:szCs w:val="24"/>
        </w:rPr>
        <w:t xml:space="preserve">. </w:t>
      </w:r>
      <w:r w:rsidR="00275B02">
        <w:rPr>
          <w:sz w:val="24"/>
          <w:szCs w:val="24"/>
        </w:rPr>
        <w:t>All SA1s were located within the randomly-selected SA2.</w:t>
      </w:r>
      <w:r w:rsidR="00CD4ADA">
        <w:rPr>
          <w:sz w:val="24"/>
          <w:szCs w:val="24"/>
        </w:rPr>
        <w:t xml:space="preserve"> </w:t>
      </w:r>
      <w:r w:rsidR="00EF6C6E">
        <w:rPr>
          <w:sz w:val="24"/>
          <w:szCs w:val="24"/>
        </w:rPr>
        <w:t>A total of 100</w:t>
      </w:r>
      <w:r w:rsidR="00275B02">
        <w:rPr>
          <w:sz w:val="24"/>
          <w:szCs w:val="24"/>
        </w:rPr>
        <w:t xml:space="preserve"> eligible non-Indigenous participants were recruited and examined</w:t>
      </w:r>
      <w:r w:rsidR="002A015F">
        <w:rPr>
          <w:sz w:val="24"/>
          <w:szCs w:val="24"/>
        </w:rPr>
        <w:t xml:space="preserve"> from</w:t>
      </w:r>
      <w:r w:rsidR="0030013C">
        <w:rPr>
          <w:sz w:val="24"/>
          <w:szCs w:val="24"/>
        </w:rPr>
        <w:t xml:space="preserve"> March 11</w:t>
      </w:r>
      <w:r w:rsidR="0030013C" w:rsidRPr="0030013C">
        <w:rPr>
          <w:sz w:val="24"/>
          <w:szCs w:val="24"/>
          <w:vertAlign w:val="superscript"/>
        </w:rPr>
        <w:t>th</w:t>
      </w:r>
      <w:r w:rsidR="002A015F">
        <w:rPr>
          <w:sz w:val="24"/>
          <w:szCs w:val="24"/>
        </w:rPr>
        <w:t xml:space="preserve"> to</w:t>
      </w:r>
      <w:r w:rsidR="0030013C">
        <w:rPr>
          <w:sz w:val="24"/>
          <w:szCs w:val="24"/>
        </w:rPr>
        <w:t xml:space="preserve"> March 25</w:t>
      </w:r>
      <w:r w:rsidR="0030013C" w:rsidRPr="0030013C">
        <w:rPr>
          <w:sz w:val="24"/>
          <w:szCs w:val="24"/>
          <w:vertAlign w:val="superscript"/>
        </w:rPr>
        <w:t>th</w:t>
      </w:r>
      <w:r w:rsidR="0030013C">
        <w:rPr>
          <w:sz w:val="24"/>
          <w:szCs w:val="24"/>
        </w:rPr>
        <w:t xml:space="preserve"> 2015</w:t>
      </w:r>
      <w:r w:rsidR="00275B02">
        <w:rPr>
          <w:sz w:val="24"/>
          <w:szCs w:val="24"/>
        </w:rPr>
        <w:t xml:space="preserve">. Examinations were conducted at Carrington Primary School, </w:t>
      </w:r>
      <w:r w:rsidR="0030013C">
        <w:rPr>
          <w:sz w:val="24"/>
          <w:szCs w:val="24"/>
        </w:rPr>
        <w:t xml:space="preserve">Laura Rd, </w:t>
      </w:r>
      <w:proofErr w:type="gramStart"/>
      <w:r w:rsidR="0030013C">
        <w:rPr>
          <w:sz w:val="24"/>
          <w:szCs w:val="24"/>
        </w:rPr>
        <w:lastRenderedPageBreak/>
        <w:t>Knoxfield</w:t>
      </w:r>
      <w:proofErr w:type="gramEnd"/>
      <w:r w:rsidR="0030013C">
        <w:rPr>
          <w:sz w:val="24"/>
          <w:szCs w:val="24"/>
        </w:rPr>
        <w:t xml:space="preserve"> VIC 3180.</w:t>
      </w:r>
      <w:r w:rsidR="00CD4ADA">
        <w:rPr>
          <w:sz w:val="24"/>
          <w:szCs w:val="24"/>
        </w:rPr>
        <w:t xml:space="preserve"> </w:t>
      </w:r>
      <w:r w:rsidR="00EF6C6E">
        <w:rPr>
          <w:sz w:val="24"/>
          <w:szCs w:val="24"/>
        </w:rPr>
        <w:t>A total of 46</w:t>
      </w:r>
      <w:r w:rsidR="002C77BB">
        <w:rPr>
          <w:sz w:val="24"/>
          <w:szCs w:val="24"/>
        </w:rPr>
        <w:t xml:space="preserve"> Indigenous participants were recruited and examined</w:t>
      </w:r>
      <w:r w:rsidR="00E01FD4">
        <w:rPr>
          <w:sz w:val="24"/>
          <w:szCs w:val="24"/>
        </w:rPr>
        <w:t xml:space="preserve"> from February 17</w:t>
      </w:r>
      <w:r w:rsidR="00E01FD4" w:rsidRPr="00E01FD4">
        <w:rPr>
          <w:sz w:val="24"/>
          <w:szCs w:val="24"/>
          <w:vertAlign w:val="superscript"/>
        </w:rPr>
        <w:t>th</w:t>
      </w:r>
      <w:r w:rsidR="00E01FD4">
        <w:rPr>
          <w:sz w:val="24"/>
          <w:szCs w:val="24"/>
        </w:rPr>
        <w:t xml:space="preserve"> to February 22</w:t>
      </w:r>
      <w:r w:rsidR="00E01FD4" w:rsidRPr="00E01FD4">
        <w:rPr>
          <w:sz w:val="24"/>
          <w:szCs w:val="24"/>
          <w:vertAlign w:val="superscript"/>
        </w:rPr>
        <w:t>nd</w:t>
      </w:r>
      <w:r w:rsidR="00E01FD4">
        <w:rPr>
          <w:sz w:val="24"/>
          <w:szCs w:val="24"/>
        </w:rPr>
        <w:t xml:space="preserve"> 2016</w:t>
      </w:r>
      <w:r w:rsidR="002C77BB">
        <w:rPr>
          <w:sz w:val="24"/>
          <w:szCs w:val="24"/>
        </w:rPr>
        <w:t>. Examinations were conducted at</w:t>
      </w:r>
      <w:r w:rsidR="00A31A18">
        <w:rPr>
          <w:sz w:val="24"/>
          <w:szCs w:val="24"/>
        </w:rPr>
        <w:t xml:space="preserve"> Vision Australia, 45 Princes Highway, Dandenong VIC 3175</w:t>
      </w:r>
      <w:r w:rsidR="0084096C">
        <w:rPr>
          <w:sz w:val="24"/>
          <w:szCs w:val="24"/>
        </w:rPr>
        <w:t>.</w:t>
      </w:r>
    </w:p>
    <w:p w14:paraId="56AD3E0F" w14:textId="77777777" w:rsidR="007B4A2C" w:rsidRDefault="0061589A" w:rsidP="007B4A2C">
      <w:pPr>
        <w:keepNext/>
      </w:pPr>
      <w:r>
        <w:rPr>
          <w:noProof/>
          <w:u w:val="single"/>
          <w:lang w:eastAsia="en-AU"/>
        </w:rPr>
        <w:drawing>
          <wp:inline distT="0" distB="0" distL="0" distR="0" wp14:anchorId="60456CB0" wp14:editId="4B147DBC">
            <wp:extent cx="5724525" cy="2857500"/>
            <wp:effectExtent l="0" t="0" r="9525" b="0"/>
            <wp:docPr id="221" name="Picture 221" descr="Map of Rowville-Central (VIC) survey site and surrounding area targeted for recrui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24525" cy="2857500"/>
                    </a:xfrm>
                    <a:prstGeom prst="rect">
                      <a:avLst/>
                    </a:prstGeom>
                    <a:noFill/>
                    <a:ln>
                      <a:noFill/>
                    </a:ln>
                  </pic:spPr>
                </pic:pic>
              </a:graphicData>
            </a:graphic>
          </wp:inline>
        </w:drawing>
      </w:r>
    </w:p>
    <w:p w14:paraId="4F32A3B5" w14:textId="28591D56" w:rsidR="0061589A" w:rsidRPr="00125C6E" w:rsidRDefault="003E3C22" w:rsidP="003E3C22">
      <w:pPr>
        <w:pStyle w:val="Caption"/>
        <w:rPr>
          <w:i w:val="0"/>
          <w:color w:val="000000" w:themeColor="text1"/>
          <w:sz w:val="24"/>
          <w:szCs w:val="24"/>
        </w:rPr>
      </w:pPr>
      <w:bookmarkStart w:id="582" w:name="_Ref455486164"/>
      <w:bookmarkStart w:id="583" w:name="_Toc455489044"/>
      <w:proofErr w:type="gramStart"/>
      <w:r w:rsidRPr="003E3C22">
        <w:rPr>
          <w:i w:val="0"/>
          <w:color w:val="auto"/>
          <w:sz w:val="24"/>
          <w:szCs w:val="24"/>
        </w:rPr>
        <w:t xml:space="preserve">Figure </w:t>
      </w:r>
      <w:r w:rsidRPr="003E3C22">
        <w:rPr>
          <w:i w:val="0"/>
          <w:color w:val="auto"/>
          <w:sz w:val="24"/>
          <w:szCs w:val="24"/>
        </w:rPr>
        <w:fldChar w:fldCharType="begin"/>
      </w:r>
      <w:r w:rsidRPr="003E3C22">
        <w:rPr>
          <w:i w:val="0"/>
          <w:color w:val="auto"/>
          <w:sz w:val="24"/>
          <w:szCs w:val="24"/>
        </w:rPr>
        <w:instrText xml:space="preserve"> SEQ Figure \* ARABIC </w:instrText>
      </w:r>
      <w:r w:rsidRPr="003E3C22">
        <w:rPr>
          <w:i w:val="0"/>
          <w:color w:val="auto"/>
          <w:sz w:val="24"/>
          <w:szCs w:val="24"/>
        </w:rPr>
        <w:fldChar w:fldCharType="separate"/>
      </w:r>
      <w:r w:rsidR="005E75F0">
        <w:rPr>
          <w:i w:val="0"/>
          <w:noProof/>
          <w:color w:val="auto"/>
          <w:sz w:val="24"/>
          <w:szCs w:val="24"/>
        </w:rPr>
        <w:t>22</w:t>
      </w:r>
      <w:r w:rsidRPr="003E3C22">
        <w:rPr>
          <w:i w:val="0"/>
          <w:color w:val="auto"/>
          <w:sz w:val="24"/>
          <w:szCs w:val="24"/>
        </w:rPr>
        <w:fldChar w:fldCharType="end"/>
      </w:r>
      <w:bookmarkEnd w:id="582"/>
      <w:r w:rsidRPr="003E3C22">
        <w:rPr>
          <w:i w:val="0"/>
          <w:color w:val="auto"/>
          <w:sz w:val="24"/>
          <w:szCs w:val="24"/>
        </w:rPr>
        <w:t>.</w:t>
      </w:r>
      <w:proofErr w:type="gramEnd"/>
      <w:r w:rsidR="007B4A2C" w:rsidRPr="003E3C22">
        <w:rPr>
          <w:i w:val="0"/>
          <w:color w:val="auto"/>
          <w:sz w:val="24"/>
          <w:szCs w:val="24"/>
        </w:rPr>
        <w:t xml:space="preserve"> Rowville</w:t>
      </w:r>
      <w:r w:rsidR="007B4A2C" w:rsidRPr="00125C6E">
        <w:rPr>
          <w:i w:val="0"/>
          <w:color w:val="000000" w:themeColor="text1"/>
          <w:sz w:val="24"/>
          <w:szCs w:val="24"/>
        </w:rPr>
        <w:t>-Central (VIC) survey site and surrounding area targeted for recruitment</w:t>
      </w:r>
      <w:bookmarkEnd w:id="583"/>
    </w:p>
    <w:p w14:paraId="64BF43EC" w14:textId="77777777" w:rsidR="0061589A" w:rsidRDefault="0061589A" w:rsidP="00984720">
      <w:pPr>
        <w:rPr>
          <w:sz w:val="24"/>
          <w:szCs w:val="24"/>
        </w:rPr>
      </w:pPr>
    </w:p>
    <w:p w14:paraId="189DA787" w14:textId="77777777" w:rsidR="00285C35" w:rsidRPr="002818E3" w:rsidRDefault="00285C35" w:rsidP="004D6FD4">
      <w:pPr>
        <w:pStyle w:val="Heading4"/>
      </w:pPr>
      <w:r w:rsidRPr="002818E3">
        <w:t>Site 8: Craigie-Beldon (WA)</w:t>
      </w:r>
    </w:p>
    <w:p w14:paraId="2070BF54" w14:textId="2F90929F" w:rsidR="002C77BB" w:rsidRDefault="0015618C" w:rsidP="00C46495">
      <w:pPr>
        <w:spacing w:line="480" w:lineRule="auto"/>
        <w:rPr>
          <w:sz w:val="24"/>
          <w:szCs w:val="24"/>
        </w:rPr>
      </w:pPr>
      <w:r>
        <w:rPr>
          <w:sz w:val="24"/>
          <w:szCs w:val="24"/>
        </w:rPr>
        <w:t xml:space="preserve">The randomly-selected SA1 for this site was located within the suburb of Craigie in the northern suburbs of </w:t>
      </w:r>
      <w:r w:rsidRPr="00D54B8D">
        <w:rPr>
          <w:sz w:val="24"/>
          <w:szCs w:val="24"/>
        </w:rPr>
        <w:t>Perth</w:t>
      </w:r>
      <w:r w:rsidR="00D54B8D" w:rsidRPr="00D54B8D">
        <w:rPr>
          <w:sz w:val="24"/>
          <w:szCs w:val="24"/>
        </w:rPr>
        <w:t xml:space="preserve"> (</w:t>
      </w:r>
      <w:r w:rsidR="00D54B8D" w:rsidRPr="00D54B8D">
        <w:rPr>
          <w:sz w:val="24"/>
          <w:szCs w:val="24"/>
        </w:rPr>
        <w:fldChar w:fldCharType="begin"/>
      </w:r>
      <w:r w:rsidR="00D54B8D" w:rsidRPr="00D54B8D">
        <w:rPr>
          <w:sz w:val="24"/>
          <w:szCs w:val="24"/>
        </w:rPr>
        <w:instrText xml:space="preserve"> REF _Ref455486192 \h  \* MERGEFORMAT </w:instrText>
      </w:r>
      <w:r w:rsidR="00D54B8D" w:rsidRPr="00D54B8D">
        <w:rPr>
          <w:sz w:val="24"/>
          <w:szCs w:val="24"/>
        </w:rPr>
      </w:r>
      <w:r w:rsidR="00D54B8D" w:rsidRPr="00D54B8D">
        <w:rPr>
          <w:sz w:val="24"/>
          <w:szCs w:val="24"/>
        </w:rPr>
        <w:fldChar w:fldCharType="separate"/>
      </w:r>
      <w:r w:rsidR="005E75F0" w:rsidRPr="003E3C22">
        <w:rPr>
          <w:sz w:val="24"/>
          <w:szCs w:val="24"/>
        </w:rPr>
        <w:t xml:space="preserve">Figure </w:t>
      </w:r>
      <w:r w:rsidR="005E75F0" w:rsidRPr="005E75F0">
        <w:rPr>
          <w:noProof/>
          <w:sz w:val="24"/>
          <w:szCs w:val="24"/>
        </w:rPr>
        <w:t>23</w:t>
      </w:r>
      <w:r w:rsidR="00D54B8D" w:rsidRPr="00D54B8D">
        <w:rPr>
          <w:sz w:val="24"/>
          <w:szCs w:val="24"/>
        </w:rPr>
        <w:fldChar w:fldCharType="end"/>
      </w:r>
      <w:r w:rsidR="00D54B8D" w:rsidRPr="00D54B8D">
        <w:rPr>
          <w:sz w:val="24"/>
          <w:szCs w:val="24"/>
        </w:rPr>
        <w:t>)</w:t>
      </w:r>
      <w:r w:rsidRPr="00D54B8D">
        <w:rPr>
          <w:sz w:val="24"/>
          <w:szCs w:val="24"/>
        </w:rPr>
        <w:t xml:space="preserve">. </w:t>
      </w:r>
      <w:r w:rsidR="001C3D0C" w:rsidRPr="00D54B8D">
        <w:rPr>
          <w:sz w:val="24"/>
          <w:szCs w:val="24"/>
        </w:rPr>
        <w:t>The selected</w:t>
      </w:r>
      <w:r w:rsidR="001C3D0C">
        <w:rPr>
          <w:sz w:val="24"/>
          <w:szCs w:val="24"/>
        </w:rPr>
        <w:t xml:space="preserve"> SA1 was merged with surrounding SA1s to expand the recruitment zone to accommodate for a low eligibility rate</w:t>
      </w:r>
      <w:r>
        <w:rPr>
          <w:sz w:val="24"/>
          <w:szCs w:val="24"/>
        </w:rPr>
        <w:t>. All participants were recruited from within the SA2 boundary.</w:t>
      </w:r>
      <w:r w:rsidR="00CD4ADA">
        <w:rPr>
          <w:sz w:val="24"/>
          <w:szCs w:val="24"/>
        </w:rPr>
        <w:t xml:space="preserve"> </w:t>
      </w:r>
      <w:r w:rsidR="00EF6C6E">
        <w:rPr>
          <w:sz w:val="24"/>
          <w:szCs w:val="24"/>
        </w:rPr>
        <w:t>A total of 110</w:t>
      </w:r>
      <w:r w:rsidR="002C77BB">
        <w:rPr>
          <w:sz w:val="24"/>
          <w:szCs w:val="24"/>
        </w:rPr>
        <w:t xml:space="preserve"> non-Indigenous participants were recruited and examined</w:t>
      </w:r>
      <w:r w:rsidR="002A015F">
        <w:rPr>
          <w:sz w:val="24"/>
          <w:szCs w:val="24"/>
        </w:rPr>
        <w:t xml:space="preserve"> from</w:t>
      </w:r>
      <w:r w:rsidR="0030013C">
        <w:rPr>
          <w:sz w:val="24"/>
          <w:szCs w:val="24"/>
        </w:rPr>
        <w:t xml:space="preserve"> January 19</w:t>
      </w:r>
      <w:r w:rsidR="0030013C" w:rsidRPr="0030013C">
        <w:rPr>
          <w:sz w:val="24"/>
          <w:szCs w:val="24"/>
          <w:vertAlign w:val="superscript"/>
        </w:rPr>
        <w:t>th</w:t>
      </w:r>
      <w:r w:rsidR="002A015F">
        <w:rPr>
          <w:sz w:val="24"/>
          <w:szCs w:val="24"/>
        </w:rPr>
        <w:t xml:space="preserve"> to</w:t>
      </w:r>
      <w:r w:rsidR="0030013C">
        <w:rPr>
          <w:sz w:val="24"/>
          <w:szCs w:val="24"/>
        </w:rPr>
        <w:t xml:space="preserve"> January 27</w:t>
      </w:r>
      <w:r w:rsidR="0030013C" w:rsidRPr="0030013C">
        <w:rPr>
          <w:sz w:val="24"/>
          <w:szCs w:val="24"/>
          <w:vertAlign w:val="superscript"/>
        </w:rPr>
        <w:t>th</w:t>
      </w:r>
      <w:r w:rsidR="0030013C">
        <w:rPr>
          <w:sz w:val="24"/>
          <w:szCs w:val="24"/>
        </w:rPr>
        <w:t xml:space="preserve"> 2016</w:t>
      </w:r>
      <w:r w:rsidR="002C77BB">
        <w:rPr>
          <w:sz w:val="24"/>
          <w:szCs w:val="24"/>
        </w:rPr>
        <w:t>. Examinations were conducted at</w:t>
      </w:r>
      <w:r w:rsidR="00085762">
        <w:rPr>
          <w:sz w:val="24"/>
          <w:szCs w:val="24"/>
        </w:rPr>
        <w:t xml:space="preserve"> the Craigie Leisure Centre, </w:t>
      </w:r>
      <w:proofErr w:type="spellStart"/>
      <w:r w:rsidR="00085762">
        <w:rPr>
          <w:sz w:val="24"/>
          <w:szCs w:val="24"/>
        </w:rPr>
        <w:t>Whitfords</w:t>
      </w:r>
      <w:proofErr w:type="spellEnd"/>
      <w:r w:rsidR="00085762">
        <w:rPr>
          <w:sz w:val="24"/>
          <w:szCs w:val="24"/>
        </w:rPr>
        <w:t xml:space="preserve"> Avenue, Craigie WA 6025</w:t>
      </w:r>
      <w:r w:rsidR="0030013C">
        <w:rPr>
          <w:sz w:val="24"/>
          <w:szCs w:val="24"/>
        </w:rPr>
        <w:t>.</w:t>
      </w:r>
      <w:r w:rsidR="00CD4ADA">
        <w:rPr>
          <w:sz w:val="24"/>
          <w:szCs w:val="24"/>
        </w:rPr>
        <w:t xml:space="preserve"> </w:t>
      </w:r>
      <w:r w:rsidR="00EF6C6E">
        <w:rPr>
          <w:sz w:val="24"/>
          <w:szCs w:val="24"/>
        </w:rPr>
        <w:t>A total of 82</w:t>
      </w:r>
      <w:r w:rsidR="002C77BB">
        <w:rPr>
          <w:sz w:val="24"/>
          <w:szCs w:val="24"/>
        </w:rPr>
        <w:t xml:space="preserve"> Indigenous participants were recruited and examined</w:t>
      </w:r>
      <w:r w:rsidR="00FB398D">
        <w:rPr>
          <w:sz w:val="24"/>
          <w:szCs w:val="24"/>
        </w:rPr>
        <w:t xml:space="preserve"> from January 22</w:t>
      </w:r>
      <w:r w:rsidR="00FB398D" w:rsidRPr="00FB398D">
        <w:rPr>
          <w:sz w:val="24"/>
          <w:szCs w:val="24"/>
          <w:vertAlign w:val="superscript"/>
        </w:rPr>
        <w:t>nd</w:t>
      </w:r>
      <w:r w:rsidR="00FB398D">
        <w:rPr>
          <w:sz w:val="24"/>
          <w:szCs w:val="24"/>
        </w:rPr>
        <w:t xml:space="preserve"> to January 29</w:t>
      </w:r>
      <w:r w:rsidR="00FB398D" w:rsidRPr="00FB398D">
        <w:rPr>
          <w:sz w:val="24"/>
          <w:szCs w:val="24"/>
          <w:vertAlign w:val="superscript"/>
        </w:rPr>
        <w:t>th</w:t>
      </w:r>
      <w:r w:rsidR="00FB398D">
        <w:rPr>
          <w:sz w:val="24"/>
          <w:szCs w:val="24"/>
        </w:rPr>
        <w:t xml:space="preserve"> 2016</w:t>
      </w:r>
      <w:r w:rsidR="002C77BB">
        <w:rPr>
          <w:sz w:val="24"/>
          <w:szCs w:val="24"/>
        </w:rPr>
        <w:t>. Examinations were conducted at</w:t>
      </w:r>
      <w:r w:rsidR="00D662DE">
        <w:rPr>
          <w:sz w:val="24"/>
          <w:szCs w:val="24"/>
        </w:rPr>
        <w:t xml:space="preserve"> </w:t>
      </w:r>
      <w:proofErr w:type="spellStart"/>
      <w:r w:rsidR="00D662DE">
        <w:rPr>
          <w:sz w:val="24"/>
          <w:szCs w:val="24"/>
        </w:rPr>
        <w:t>Derbarl</w:t>
      </w:r>
      <w:proofErr w:type="spellEnd"/>
      <w:r w:rsidR="00D662DE">
        <w:rPr>
          <w:sz w:val="24"/>
          <w:szCs w:val="24"/>
        </w:rPr>
        <w:t xml:space="preserve"> </w:t>
      </w:r>
      <w:proofErr w:type="spellStart"/>
      <w:r w:rsidR="00D662DE">
        <w:rPr>
          <w:sz w:val="24"/>
          <w:szCs w:val="24"/>
        </w:rPr>
        <w:t>Yerrigan</w:t>
      </w:r>
      <w:proofErr w:type="spellEnd"/>
      <w:r w:rsidR="00D662DE">
        <w:rPr>
          <w:sz w:val="24"/>
          <w:szCs w:val="24"/>
        </w:rPr>
        <w:t xml:space="preserve"> Health Service, 22 Chesterfield Road, Mirrabooka WA 6061</w:t>
      </w:r>
      <w:r w:rsidR="0084096C">
        <w:rPr>
          <w:sz w:val="24"/>
          <w:szCs w:val="24"/>
        </w:rPr>
        <w:t>.</w:t>
      </w:r>
    </w:p>
    <w:p w14:paraId="2068C2B9" w14:textId="77777777" w:rsidR="004B41D7" w:rsidRDefault="00F37500" w:rsidP="004B41D7">
      <w:pPr>
        <w:keepNext/>
        <w:jc w:val="center"/>
      </w:pPr>
      <w:r>
        <w:rPr>
          <w:noProof/>
          <w:color w:val="FF0000"/>
          <w:sz w:val="24"/>
          <w:szCs w:val="24"/>
          <w:lang w:eastAsia="en-AU"/>
        </w:rPr>
        <w:lastRenderedPageBreak/>
        <w:drawing>
          <wp:inline distT="0" distB="0" distL="0" distR="0" wp14:anchorId="38996862" wp14:editId="3BF056A0">
            <wp:extent cx="4450391" cy="3689556"/>
            <wp:effectExtent l="0" t="0" r="7620" b="6350"/>
            <wp:docPr id="123" name="Picture 123" descr="Map of Craigie-Beldon (WA) survey site and surrounding area targeted for recrui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67629" cy="3703847"/>
                    </a:xfrm>
                    <a:prstGeom prst="rect">
                      <a:avLst/>
                    </a:prstGeom>
                    <a:noFill/>
                    <a:ln>
                      <a:noFill/>
                    </a:ln>
                  </pic:spPr>
                </pic:pic>
              </a:graphicData>
            </a:graphic>
          </wp:inline>
        </w:drawing>
      </w:r>
    </w:p>
    <w:p w14:paraId="6E02F870" w14:textId="1C338887" w:rsidR="0061589A" w:rsidRPr="00125C6E" w:rsidRDefault="003E3C22" w:rsidP="003E3C22">
      <w:pPr>
        <w:pStyle w:val="Caption"/>
        <w:rPr>
          <w:i w:val="0"/>
          <w:color w:val="000000" w:themeColor="text1"/>
          <w:sz w:val="24"/>
          <w:szCs w:val="24"/>
        </w:rPr>
      </w:pPr>
      <w:bookmarkStart w:id="584" w:name="_Ref455486192"/>
      <w:bookmarkStart w:id="585" w:name="_Toc455489045"/>
      <w:proofErr w:type="gramStart"/>
      <w:r w:rsidRPr="003E3C22">
        <w:rPr>
          <w:i w:val="0"/>
          <w:color w:val="auto"/>
          <w:sz w:val="24"/>
          <w:szCs w:val="24"/>
        </w:rPr>
        <w:t xml:space="preserve">Figure </w:t>
      </w:r>
      <w:r w:rsidRPr="003E3C22">
        <w:rPr>
          <w:i w:val="0"/>
          <w:color w:val="auto"/>
          <w:sz w:val="24"/>
          <w:szCs w:val="24"/>
        </w:rPr>
        <w:fldChar w:fldCharType="begin"/>
      </w:r>
      <w:r w:rsidRPr="003E3C22">
        <w:rPr>
          <w:i w:val="0"/>
          <w:color w:val="auto"/>
          <w:sz w:val="24"/>
          <w:szCs w:val="24"/>
        </w:rPr>
        <w:instrText xml:space="preserve"> SEQ Figure \* ARABIC </w:instrText>
      </w:r>
      <w:r w:rsidRPr="003E3C22">
        <w:rPr>
          <w:i w:val="0"/>
          <w:color w:val="auto"/>
          <w:sz w:val="24"/>
          <w:szCs w:val="24"/>
        </w:rPr>
        <w:fldChar w:fldCharType="separate"/>
      </w:r>
      <w:r w:rsidR="005E75F0">
        <w:rPr>
          <w:i w:val="0"/>
          <w:noProof/>
          <w:color w:val="auto"/>
          <w:sz w:val="24"/>
          <w:szCs w:val="24"/>
        </w:rPr>
        <w:t>23</w:t>
      </w:r>
      <w:r w:rsidRPr="003E3C22">
        <w:rPr>
          <w:i w:val="0"/>
          <w:color w:val="auto"/>
          <w:sz w:val="24"/>
          <w:szCs w:val="24"/>
        </w:rPr>
        <w:fldChar w:fldCharType="end"/>
      </w:r>
      <w:bookmarkEnd w:id="584"/>
      <w:r w:rsidRPr="003E3C22">
        <w:rPr>
          <w:i w:val="0"/>
          <w:color w:val="auto"/>
          <w:sz w:val="24"/>
          <w:szCs w:val="24"/>
        </w:rPr>
        <w:t>.</w:t>
      </w:r>
      <w:proofErr w:type="gramEnd"/>
      <w:r w:rsidR="004B41D7" w:rsidRPr="003E3C22">
        <w:rPr>
          <w:i w:val="0"/>
          <w:color w:val="auto"/>
          <w:sz w:val="24"/>
          <w:szCs w:val="24"/>
        </w:rPr>
        <w:t xml:space="preserve"> Craigie</w:t>
      </w:r>
      <w:r w:rsidR="004B41D7" w:rsidRPr="00125C6E">
        <w:rPr>
          <w:i w:val="0"/>
          <w:color w:val="000000" w:themeColor="text1"/>
          <w:sz w:val="24"/>
          <w:szCs w:val="24"/>
        </w:rPr>
        <w:t>-Beldon (WA) survey site and surrounding area targeted for recruitment</w:t>
      </w:r>
      <w:bookmarkEnd w:id="585"/>
    </w:p>
    <w:p w14:paraId="0301DA9A" w14:textId="77777777" w:rsidR="00BA0FCB" w:rsidRDefault="00BA0FCB" w:rsidP="00984720">
      <w:pPr>
        <w:rPr>
          <w:sz w:val="24"/>
          <w:szCs w:val="24"/>
        </w:rPr>
      </w:pPr>
    </w:p>
    <w:p w14:paraId="792BE76F" w14:textId="77777777" w:rsidR="00285C35" w:rsidRPr="002818E3" w:rsidRDefault="00285C35" w:rsidP="004D6FD4">
      <w:pPr>
        <w:pStyle w:val="Heading4"/>
      </w:pPr>
      <w:r w:rsidRPr="002818E3">
        <w:t>Site 9: Bassendean-Eden Hill-Ashfield (WA)</w:t>
      </w:r>
    </w:p>
    <w:p w14:paraId="3802E1A3" w14:textId="2F341D4E" w:rsidR="002C77BB" w:rsidRDefault="00F85A90" w:rsidP="00C46495">
      <w:pPr>
        <w:spacing w:line="480" w:lineRule="auto"/>
        <w:rPr>
          <w:sz w:val="24"/>
          <w:szCs w:val="24"/>
        </w:rPr>
      </w:pPr>
      <w:r>
        <w:rPr>
          <w:sz w:val="24"/>
          <w:szCs w:val="24"/>
        </w:rPr>
        <w:t xml:space="preserve">The randomly-selected SA1 for this site was located in the suburb of Bassendean in Perth’s </w:t>
      </w:r>
      <w:r w:rsidRPr="00D54B8D">
        <w:rPr>
          <w:sz w:val="24"/>
          <w:szCs w:val="24"/>
        </w:rPr>
        <w:t>west</w:t>
      </w:r>
      <w:r w:rsidR="00D54B8D" w:rsidRPr="00D54B8D">
        <w:rPr>
          <w:sz w:val="24"/>
          <w:szCs w:val="24"/>
        </w:rPr>
        <w:t xml:space="preserve"> (</w:t>
      </w:r>
      <w:r w:rsidR="00D54B8D" w:rsidRPr="00D54B8D">
        <w:rPr>
          <w:sz w:val="24"/>
          <w:szCs w:val="24"/>
        </w:rPr>
        <w:fldChar w:fldCharType="begin"/>
      </w:r>
      <w:r w:rsidR="00D54B8D" w:rsidRPr="00D54B8D">
        <w:rPr>
          <w:sz w:val="24"/>
          <w:szCs w:val="24"/>
        </w:rPr>
        <w:instrText xml:space="preserve"> REF _Ref455486218 \h  \* MERGEFORMAT </w:instrText>
      </w:r>
      <w:r w:rsidR="00D54B8D" w:rsidRPr="00D54B8D">
        <w:rPr>
          <w:sz w:val="24"/>
          <w:szCs w:val="24"/>
        </w:rPr>
      </w:r>
      <w:r w:rsidR="00D54B8D" w:rsidRPr="00D54B8D">
        <w:rPr>
          <w:sz w:val="24"/>
          <w:szCs w:val="24"/>
        </w:rPr>
        <w:fldChar w:fldCharType="separate"/>
      </w:r>
      <w:r w:rsidR="005E75F0" w:rsidRPr="003E3C22">
        <w:rPr>
          <w:sz w:val="24"/>
          <w:szCs w:val="24"/>
        </w:rPr>
        <w:t xml:space="preserve">Figure </w:t>
      </w:r>
      <w:r w:rsidR="005E75F0" w:rsidRPr="005E75F0">
        <w:rPr>
          <w:noProof/>
          <w:sz w:val="24"/>
          <w:szCs w:val="24"/>
        </w:rPr>
        <w:t>24</w:t>
      </w:r>
      <w:r w:rsidR="00D54B8D" w:rsidRPr="00D54B8D">
        <w:rPr>
          <w:sz w:val="24"/>
          <w:szCs w:val="24"/>
        </w:rPr>
        <w:fldChar w:fldCharType="end"/>
      </w:r>
      <w:r w:rsidR="00D54B8D" w:rsidRPr="00D54B8D">
        <w:rPr>
          <w:sz w:val="24"/>
          <w:szCs w:val="24"/>
        </w:rPr>
        <w:t>)</w:t>
      </w:r>
      <w:r w:rsidRPr="00D54B8D">
        <w:rPr>
          <w:sz w:val="24"/>
          <w:szCs w:val="24"/>
        </w:rPr>
        <w:t xml:space="preserve">. </w:t>
      </w:r>
      <w:r w:rsidR="001C3D0C" w:rsidRPr="00D54B8D">
        <w:rPr>
          <w:sz w:val="24"/>
          <w:szCs w:val="24"/>
        </w:rPr>
        <w:t>The SA1 was</w:t>
      </w:r>
      <w:r w:rsidR="001C3D0C">
        <w:rPr>
          <w:sz w:val="24"/>
          <w:szCs w:val="24"/>
        </w:rPr>
        <w:t xml:space="preserve"> merged with a small number of contiguous SA1s to expand the recruitment zone</w:t>
      </w:r>
      <w:r>
        <w:rPr>
          <w:sz w:val="24"/>
          <w:szCs w:val="24"/>
        </w:rPr>
        <w:t>. All contiguous SA1s were located within the randomly-selected SA2.</w:t>
      </w:r>
      <w:r w:rsidR="00CD4ADA">
        <w:rPr>
          <w:sz w:val="24"/>
          <w:szCs w:val="24"/>
        </w:rPr>
        <w:t xml:space="preserve"> </w:t>
      </w:r>
      <w:r w:rsidR="00EF6C6E">
        <w:rPr>
          <w:sz w:val="24"/>
          <w:szCs w:val="24"/>
        </w:rPr>
        <w:t>A total of 106</w:t>
      </w:r>
      <w:r w:rsidR="002C77BB">
        <w:rPr>
          <w:sz w:val="24"/>
          <w:szCs w:val="24"/>
        </w:rPr>
        <w:t xml:space="preserve"> non-Indigenous participants were recruited and examined</w:t>
      </w:r>
      <w:r w:rsidR="002A015F">
        <w:rPr>
          <w:sz w:val="24"/>
          <w:szCs w:val="24"/>
        </w:rPr>
        <w:t xml:space="preserve"> from</w:t>
      </w:r>
      <w:r w:rsidR="0030013C">
        <w:rPr>
          <w:sz w:val="24"/>
          <w:szCs w:val="24"/>
        </w:rPr>
        <w:t xml:space="preserve"> January 27</w:t>
      </w:r>
      <w:r w:rsidR="0030013C" w:rsidRPr="0030013C">
        <w:rPr>
          <w:sz w:val="24"/>
          <w:szCs w:val="24"/>
          <w:vertAlign w:val="superscript"/>
        </w:rPr>
        <w:t>th</w:t>
      </w:r>
      <w:r w:rsidR="002A015F">
        <w:rPr>
          <w:sz w:val="24"/>
          <w:szCs w:val="24"/>
        </w:rPr>
        <w:t xml:space="preserve"> to</w:t>
      </w:r>
      <w:r w:rsidR="0030013C">
        <w:rPr>
          <w:sz w:val="24"/>
          <w:szCs w:val="24"/>
        </w:rPr>
        <w:t xml:space="preserve"> February 4</w:t>
      </w:r>
      <w:r w:rsidR="0030013C" w:rsidRPr="0030013C">
        <w:rPr>
          <w:sz w:val="24"/>
          <w:szCs w:val="24"/>
          <w:vertAlign w:val="superscript"/>
        </w:rPr>
        <w:t>th</w:t>
      </w:r>
      <w:r w:rsidR="0030013C">
        <w:rPr>
          <w:sz w:val="24"/>
          <w:szCs w:val="24"/>
        </w:rPr>
        <w:t xml:space="preserve"> 2016</w:t>
      </w:r>
      <w:r w:rsidR="002C77BB">
        <w:rPr>
          <w:sz w:val="24"/>
          <w:szCs w:val="24"/>
        </w:rPr>
        <w:t>. Examinations were conducted at</w:t>
      </w:r>
      <w:r w:rsidR="00085762">
        <w:rPr>
          <w:sz w:val="24"/>
          <w:szCs w:val="24"/>
        </w:rPr>
        <w:t xml:space="preserve"> the Bassendean Senior and Community Centre, 50 Old Perth Road, Bassendean WA 6054</w:t>
      </w:r>
      <w:r w:rsidR="0030013C">
        <w:rPr>
          <w:sz w:val="24"/>
          <w:szCs w:val="24"/>
        </w:rPr>
        <w:t>.</w:t>
      </w:r>
      <w:r w:rsidR="00CD4ADA">
        <w:rPr>
          <w:sz w:val="24"/>
          <w:szCs w:val="24"/>
        </w:rPr>
        <w:t xml:space="preserve"> </w:t>
      </w:r>
      <w:r w:rsidR="00EF6C6E">
        <w:rPr>
          <w:sz w:val="24"/>
          <w:szCs w:val="24"/>
        </w:rPr>
        <w:t>A total of 80</w:t>
      </w:r>
      <w:r w:rsidR="002C77BB">
        <w:rPr>
          <w:sz w:val="24"/>
          <w:szCs w:val="24"/>
        </w:rPr>
        <w:t xml:space="preserve"> Indigenous participants were recruited and examined</w:t>
      </w:r>
      <w:r w:rsidR="00FB398D">
        <w:rPr>
          <w:sz w:val="24"/>
          <w:szCs w:val="24"/>
        </w:rPr>
        <w:t xml:space="preserve"> from January 29</w:t>
      </w:r>
      <w:r w:rsidR="00FB398D" w:rsidRPr="00FB398D">
        <w:rPr>
          <w:sz w:val="24"/>
          <w:szCs w:val="24"/>
          <w:vertAlign w:val="superscript"/>
        </w:rPr>
        <w:t>th</w:t>
      </w:r>
      <w:r w:rsidR="00FB398D">
        <w:rPr>
          <w:sz w:val="24"/>
          <w:szCs w:val="24"/>
        </w:rPr>
        <w:t xml:space="preserve"> to February 9</w:t>
      </w:r>
      <w:r w:rsidR="00FB398D" w:rsidRPr="00FB398D">
        <w:rPr>
          <w:sz w:val="24"/>
          <w:szCs w:val="24"/>
          <w:vertAlign w:val="superscript"/>
        </w:rPr>
        <w:t>th</w:t>
      </w:r>
      <w:r w:rsidR="00FB398D">
        <w:rPr>
          <w:sz w:val="24"/>
          <w:szCs w:val="24"/>
        </w:rPr>
        <w:t xml:space="preserve"> 2016</w:t>
      </w:r>
      <w:r w:rsidR="002C77BB">
        <w:rPr>
          <w:sz w:val="24"/>
          <w:szCs w:val="24"/>
        </w:rPr>
        <w:t>. Examinations were conducted at</w:t>
      </w:r>
      <w:r w:rsidR="00D662DE">
        <w:rPr>
          <w:sz w:val="24"/>
          <w:szCs w:val="24"/>
        </w:rPr>
        <w:t xml:space="preserve"> </w:t>
      </w:r>
      <w:proofErr w:type="spellStart"/>
      <w:r w:rsidR="00D662DE">
        <w:rPr>
          <w:sz w:val="24"/>
          <w:szCs w:val="24"/>
        </w:rPr>
        <w:t>Derbarl</w:t>
      </w:r>
      <w:proofErr w:type="spellEnd"/>
      <w:r w:rsidR="00D662DE">
        <w:rPr>
          <w:sz w:val="24"/>
          <w:szCs w:val="24"/>
        </w:rPr>
        <w:t xml:space="preserve"> </w:t>
      </w:r>
      <w:proofErr w:type="spellStart"/>
      <w:r w:rsidR="00D662DE">
        <w:rPr>
          <w:sz w:val="24"/>
          <w:szCs w:val="24"/>
        </w:rPr>
        <w:t>Yerrigan</w:t>
      </w:r>
      <w:proofErr w:type="spellEnd"/>
      <w:r w:rsidR="00D662DE">
        <w:rPr>
          <w:sz w:val="24"/>
          <w:szCs w:val="24"/>
        </w:rPr>
        <w:t xml:space="preserve"> Health Se</w:t>
      </w:r>
      <w:r w:rsidR="00D662DE" w:rsidRPr="00FA6099">
        <w:rPr>
          <w:sz w:val="24"/>
          <w:szCs w:val="24"/>
        </w:rPr>
        <w:t xml:space="preserve">rvice, </w:t>
      </w:r>
      <w:r w:rsidR="00FA6099" w:rsidRPr="004A5B93">
        <w:rPr>
          <w:iCs/>
          <w:sz w:val="24"/>
          <w:szCs w:val="24"/>
        </w:rPr>
        <w:t>6 Centennial Place, Midland</w:t>
      </w:r>
      <w:r w:rsidR="00FA6099" w:rsidRPr="00FA6099">
        <w:rPr>
          <w:sz w:val="24"/>
          <w:szCs w:val="24"/>
        </w:rPr>
        <w:t xml:space="preserve"> WA 6056</w:t>
      </w:r>
      <w:r w:rsidR="0084096C">
        <w:rPr>
          <w:sz w:val="24"/>
          <w:szCs w:val="24"/>
        </w:rPr>
        <w:t>.</w:t>
      </w:r>
    </w:p>
    <w:p w14:paraId="6196F2E5" w14:textId="77777777" w:rsidR="004B41D7" w:rsidRDefault="00F37500" w:rsidP="004B41D7">
      <w:pPr>
        <w:keepNext/>
        <w:jc w:val="center"/>
      </w:pPr>
      <w:r>
        <w:rPr>
          <w:noProof/>
          <w:sz w:val="24"/>
          <w:szCs w:val="24"/>
          <w:lang w:eastAsia="en-AU"/>
        </w:rPr>
        <w:lastRenderedPageBreak/>
        <w:drawing>
          <wp:inline distT="0" distB="0" distL="0" distR="0" wp14:anchorId="561C3D4C" wp14:editId="4162EB2D">
            <wp:extent cx="4425376" cy="3189767"/>
            <wp:effectExtent l="0" t="0" r="0" b="0"/>
            <wp:docPr id="124" name="Picture 124" descr="Map of Bassendean-Eden Hill-Ashfield (WA) survey site and surrounding area targeted for recrui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39037" cy="3199614"/>
                    </a:xfrm>
                    <a:prstGeom prst="rect">
                      <a:avLst/>
                    </a:prstGeom>
                    <a:noFill/>
                    <a:ln>
                      <a:noFill/>
                    </a:ln>
                  </pic:spPr>
                </pic:pic>
              </a:graphicData>
            </a:graphic>
          </wp:inline>
        </w:drawing>
      </w:r>
    </w:p>
    <w:p w14:paraId="76F11C5F" w14:textId="731E3902" w:rsidR="00F37500" w:rsidRPr="00125C6E" w:rsidRDefault="003E3C22" w:rsidP="003E3C22">
      <w:pPr>
        <w:pStyle w:val="Caption"/>
        <w:rPr>
          <w:i w:val="0"/>
          <w:color w:val="000000" w:themeColor="text1"/>
          <w:sz w:val="24"/>
          <w:szCs w:val="24"/>
        </w:rPr>
      </w:pPr>
      <w:bookmarkStart w:id="586" w:name="_Ref455486218"/>
      <w:bookmarkStart w:id="587" w:name="_Toc455489046"/>
      <w:proofErr w:type="gramStart"/>
      <w:r w:rsidRPr="003E3C22">
        <w:rPr>
          <w:i w:val="0"/>
          <w:color w:val="auto"/>
          <w:sz w:val="24"/>
          <w:szCs w:val="24"/>
        </w:rPr>
        <w:t xml:space="preserve">Figure </w:t>
      </w:r>
      <w:r w:rsidRPr="003E3C22">
        <w:rPr>
          <w:i w:val="0"/>
          <w:color w:val="auto"/>
          <w:sz w:val="24"/>
          <w:szCs w:val="24"/>
        </w:rPr>
        <w:fldChar w:fldCharType="begin"/>
      </w:r>
      <w:r w:rsidRPr="003E3C22">
        <w:rPr>
          <w:i w:val="0"/>
          <w:color w:val="auto"/>
          <w:sz w:val="24"/>
          <w:szCs w:val="24"/>
        </w:rPr>
        <w:instrText xml:space="preserve"> SEQ Figure \* ARABIC </w:instrText>
      </w:r>
      <w:r w:rsidRPr="003E3C22">
        <w:rPr>
          <w:i w:val="0"/>
          <w:color w:val="auto"/>
          <w:sz w:val="24"/>
          <w:szCs w:val="24"/>
        </w:rPr>
        <w:fldChar w:fldCharType="separate"/>
      </w:r>
      <w:r w:rsidR="005E75F0">
        <w:rPr>
          <w:i w:val="0"/>
          <w:noProof/>
          <w:color w:val="auto"/>
          <w:sz w:val="24"/>
          <w:szCs w:val="24"/>
        </w:rPr>
        <w:t>24</w:t>
      </w:r>
      <w:r w:rsidRPr="003E3C22">
        <w:rPr>
          <w:i w:val="0"/>
          <w:color w:val="auto"/>
          <w:sz w:val="24"/>
          <w:szCs w:val="24"/>
        </w:rPr>
        <w:fldChar w:fldCharType="end"/>
      </w:r>
      <w:bookmarkEnd w:id="586"/>
      <w:r w:rsidRPr="003E3C22">
        <w:rPr>
          <w:i w:val="0"/>
          <w:color w:val="auto"/>
          <w:sz w:val="24"/>
          <w:szCs w:val="24"/>
        </w:rPr>
        <w:t>.</w:t>
      </w:r>
      <w:proofErr w:type="gramEnd"/>
      <w:r w:rsidR="004B41D7" w:rsidRPr="003E3C22">
        <w:rPr>
          <w:i w:val="0"/>
          <w:color w:val="auto"/>
          <w:sz w:val="24"/>
          <w:szCs w:val="24"/>
        </w:rPr>
        <w:t xml:space="preserve"> Bassendean</w:t>
      </w:r>
      <w:r w:rsidR="004B41D7" w:rsidRPr="00125C6E">
        <w:rPr>
          <w:i w:val="0"/>
          <w:color w:val="000000" w:themeColor="text1"/>
          <w:sz w:val="24"/>
          <w:szCs w:val="24"/>
        </w:rPr>
        <w:t>-Eden Hill-Ashfield (WA) survey sit</w:t>
      </w:r>
      <w:r w:rsidR="004B41D7" w:rsidRPr="00125C6E">
        <w:rPr>
          <w:i w:val="0"/>
          <w:noProof/>
          <w:color w:val="000000" w:themeColor="text1"/>
          <w:sz w:val="24"/>
          <w:szCs w:val="24"/>
        </w:rPr>
        <w:t>e and surrounding area targeted for recruitment</w:t>
      </w:r>
      <w:bookmarkEnd w:id="587"/>
    </w:p>
    <w:p w14:paraId="1ADA58E8" w14:textId="77777777" w:rsidR="00BA0FCB" w:rsidRDefault="00BA0FCB" w:rsidP="00984720">
      <w:pPr>
        <w:rPr>
          <w:sz w:val="24"/>
          <w:szCs w:val="24"/>
        </w:rPr>
      </w:pPr>
    </w:p>
    <w:p w14:paraId="45918171" w14:textId="77777777" w:rsidR="00285C35" w:rsidRPr="002818E3" w:rsidRDefault="00285C35" w:rsidP="004D6FD4">
      <w:pPr>
        <w:pStyle w:val="Heading4"/>
      </w:pPr>
      <w:r w:rsidRPr="002818E3">
        <w:t>Site 10: Kalamunda-Maida Vale-Gooseberry Hill (WA)</w:t>
      </w:r>
    </w:p>
    <w:p w14:paraId="1591050A" w14:textId="5547CFAD" w:rsidR="002C77BB" w:rsidRDefault="00AD423C" w:rsidP="00C46495">
      <w:pPr>
        <w:spacing w:line="480" w:lineRule="auto"/>
        <w:rPr>
          <w:sz w:val="24"/>
          <w:szCs w:val="24"/>
        </w:rPr>
      </w:pPr>
      <w:r>
        <w:rPr>
          <w:sz w:val="24"/>
          <w:szCs w:val="24"/>
        </w:rPr>
        <w:t xml:space="preserve">The randomly-selected SA1 for this site was located in the suburb of Maida Vale in Perth’s </w:t>
      </w:r>
      <w:r w:rsidRPr="001A2166">
        <w:rPr>
          <w:sz w:val="24"/>
          <w:szCs w:val="24"/>
        </w:rPr>
        <w:t>east</w:t>
      </w:r>
      <w:r w:rsidR="001A2166" w:rsidRPr="001A2166">
        <w:rPr>
          <w:sz w:val="24"/>
          <w:szCs w:val="24"/>
        </w:rPr>
        <w:t xml:space="preserve"> (</w:t>
      </w:r>
      <w:r w:rsidR="001A2166" w:rsidRPr="001A2166">
        <w:rPr>
          <w:sz w:val="24"/>
          <w:szCs w:val="24"/>
        </w:rPr>
        <w:fldChar w:fldCharType="begin"/>
      </w:r>
      <w:r w:rsidR="001A2166" w:rsidRPr="001A2166">
        <w:rPr>
          <w:sz w:val="24"/>
          <w:szCs w:val="24"/>
        </w:rPr>
        <w:instrText xml:space="preserve"> REF _Ref455486262 \h  \* MERGEFORMAT </w:instrText>
      </w:r>
      <w:r w:rsidR="001A2166" w:rsidRPr="001A2166">
        <w:rPr>
          <w:sz w:val="24"/>
          <w:szCs w:val="24"/>
        </w:rPr>
      </w:r>
      <w:r w:rsidR="001A2166" w:rsidRPr="001A2166">
        <w:rPr>
          <w:sz w:val="24"/>
          <w:szCs w:val="24"/>
        </w:rPr>
        <w:fldChar w:fldCharType="separate"/>
      </w:r>
      <w:r w:rsidR="005E75F0" w:rsidRPr="003E3C22">
        <w:rPr>
          <w:sz w:val="24"/>
          <w:szCs w:val="24"/>
        </w:rPr>
        <w:t xml:space="preserve">Figure </w:t>
      </w:r>
      <w:r w:rsidR="005E75F0" w:rsidRPr="005E75F0">
        <w:rPr>
          <w:noProof/>
          <w:sz w:val="24"/>
          <w:szCs w:val="24"/>
        </w:rPr>
        <w:t>25</w:t>
      </w:r>
      <w:r w:rsidR="001A2166" w:rsidRPr="001A2166">
        <w:rPr>
          <w:sz w:val="24"/>
          <w:szCs w:val="24"/>
        </w:rPr>
        <w:fldChar w:fldCharType="end"/>
      </w:r>
      <w:r w:rsidR="001A2166" w:rsidRPr="001A2166">
        <w:rPr>
          <w:sz w:val="24"/>
          <w:szCs w:val="24"/>
        </w:rPr>
        <w:t>)</w:t>
      </w:r>
      <w:r w:rsidRPr="001A2166">
        <w:rPr>
          <w:sz w:val="24"/>
          <w:szCs w:val="24"/>
        </w:rPr>
        <w:t>. Recruitment</w:t>
      </w:r>
      <w:r>
        <w:rPr>
          <w:sz w:val="24"/>
          <w:szCs w:val="24"/>
        </w:rPr>
        <w:t xml:space="preserve"> was successful in the SA1 due to the high eligibility rate. However, recruiters were required to approach a </w:t>
      </w:r>
      <w:r w:rsidR="001C3D0C">
        <w:rPr>
          <w:sz w:val="24"/>
          <w:szCs w:val="24"/>
        </w:rPr>
        <w:t xml:space="preserve">small </w:t>
      </w:r>
      <w:r>
        <w:rPr>
          <w:sz w:val="24"/>
          <w:szCs w:val="24"/>
        </w:rPr>
        <w:t>number of contiguous SA1s</w:t>
      </w:r>
      <w:r w:rsidR="001C3D0C">
        <w:rPr>
          <w:sz w:val="24"/>
          <w:szCs w:val="24"/>
        </w:rPr>
        <w:t xml:space="preserve"> as the primary recruitment site was exhausted relatively quickly</w:t>
      </w:r>
      <w:r>
        <w:rPr>
          <w:sz w:val="24"/>
          <w:szCs w:val="24"/>
        </w:rPr>
        <w:t>.</w:t>
      </w:r>
      <w:r w:rsidR="00731078">
        <w:rPr>
          <w:sz w:val="24"/>
          <w:szCs w:val="24"/>
        </w:rPr>
        <w:t xml:space="preserve"> All participants were recruited from within the boundary of the randomly-selected SA2.</w:t>
      </w:r>
      <w:r w:rsidR="00CD4ADA">
        <w:rPr>
          <w:sz w:val="24"/>
          <w:szCs w:val="24"/>
        </w:rPr>
        <w:t xml:space="preserve"> </w:t>
      </w:r>
      <w:r w:rsidR="00EF6C6E">
        <w:rPr>
          <w:sz w:val="24"/>
          <w:szCs w:val="24"/>
        </w:rPr>
        <w:t>A total of 102</w:t>
      </w:r>
      <w:r w:rsidR="002C77BB">
        <w:rPr>
          <w:sz w:val="24"/>
          <w:szCs w:val="24"/>
        </w:rPr>
        <w:t xml:space="preserve"> </w:t>
      </w:r>
      <w:r w:rsidR="009A6E32">
        <w:rPr>
          <w:sz w:val="24"/>
          <w:szCs w:val="24"/>
        </w:rPr>
        <w:t xml:space="preserve">eligible </w:t>
      </w:r>
      <w:r w:rsidR="002C77BB">
        <w:rPr>
          <w:sz w:val="24"/>
          <w:szCs w:val="24"/>
        </w:rPr>
        <w:t>non-Indigenous participants were recruited and examined</w:t>
      </w:r>
      <w:r w:rsidR="002A015F">
        <w:rPr>
          <w:sz w:val="24"/>
          <w:szCs w:val="24"/>
        </w:rPr>
        <w:t xml:space="preserve"> from</w:t>
      </w:r>
      <w:r w:rsidR="0030013C">
        <w:rPr>
          <w:sz w:val="24"/>
          <w:szCs w:val="24"/>
        </w:rPr>
        <w:t xml:space="preserve"> February 1</w:t>
      </w:r>
      <w:r w:rsidR="0030013C" w:rsidRPr="0030013C">
        <w:rPr>
          <w:sz w:val="24"/>
          <w:szCs w:val="24"/>
          <w:vertAlign w:val="superscript"/>
        </w:rPr>
        <w:t>st</w:t>
      </w:r>
      <w:r w:rsidR="002A015F">
        <w:rPr>
          <w:sz w:val="24"/>
          <w:szCs w:val="24"/>
        </w:rPr>
        <w:t xml:space="preserve"> to</w:t>
      </w:r>
      <w:r w:rsidR="0030013C">
        <w:rPr>
          <w:sz w:val="24"/>
          <w:szCs w:val="24"/>
        </w:rPr>
        <w:t xml:space="preserve"> February 9</w:t>
      </w:r>
      <w:r w:rsidR="0030013C" w:rsidRPr="0030013C">
        <w:rPr>
          <w:sz w:val="24"/>
          <w:szCs w:val="24"/>
          <w:vertAlign w:val="superscript"/>
        </w:rPr>
        <w:t>th</w:t>
      </w:r>
      <w:r w:rsidR="0030013C">
        <w:rPr>
          <w:sz w:val="24"/>
          <w:szCs w:val="24"/>
        </w:rPr>
        <w:t xml:space="preserve"> 2016</w:t>
      </w:r>
      <w:r w:rsidR="002C77BB">
        <w:rPr>
          <w:sz w:val="24"/>
          <w:szCs w:val="24"/>
        </w:rPr>
        <w:t>. Examinations were conducted at</w:t>
      </w:r>
      <w:r w:rsidR="009A6E32">
        <w:rPr>
          <w:sz w:val="24"/>
          <w:szCs w:val="24"/>
        </w:rPr>
        <w:t xml:space="preserve"> the Jack Healey Centre, 5 Mead St, Kalamunda WA 6076</w:t>
      </w:r>
      <w:r w:rsidR="0030013C">
        <w:rPr>
          <w:sz w:val="24"/>
          <w:szCs w:val="24"/>
        </w:rPr>
        <w:t>.</w:t>
      </w:r>
      <w:r w:rsidR="00CD4ADA">
        <w:rPr>
          <w:sz w:val="24"/>
          <w:szCs w:val="24"/>
        </w:rPr>
        <w:t xml:space="preserve"> </w:t>
      </w:r>
      <w:r w:rsidR="00EF6C6E">
        <w:rPr>
          <w:sz w:val="24"/>
          <w:szCs w:val="24"/>
        </w:rPr>
        <w:t>A total of 68</w:t>
      </w:r>
      <w:r w:rsidR="00FB398D">
        <w:rPr>
          <w:sz w:val="24"/>
          <w:szCs w:val="24"/>
        </w:rPr>
        <w:t xml:space="preserve"> Indig</w:t>
      </w:r>
      <w:r w:rsidR="002C77BB">
        <w:rPr>
          <w:sz w:val="24"/>
          <w:szCs w:val="24"/>
        </w:rPr>
        <w:t>enous participants were recruited and examined</w:t>
      </w:r>
      <w:r w:rsidR="00FB398D">
        <w:rPr>
          <w:sz w:val="24"/>
          <w:szCs w:val="24"/>
        </w:rPr>
        <w:t xml:space="preserve"> from January 29</w:t>
      </w:r>
      <w:r w:rsidR="00FB398D" w:rsidRPr="00FB398D">
        <w:rPr>
          <w:sz w:val="24"/>
          <w:szCs w:val="24"/>
          <w:vertAlign w:val="superscript"/>
        </w:rPr>
        <w:t>th</w:t>
      </w:r>
      <w:r w:rsidR="00FB398D">
        <w:rPr>
          <w:sz w:val="24"/>
          <w:szCs w:val="24"/>
        </w:rPr>
        <w:t xml:space="preserve"> to February 9</w:t>
      </w:r>
      <w:r w:rsidR="00FB398D" w:rsidRPr="00FB398D">
        <w:rPr>
          <w:sz w:val="24"/>
          <w:szCs w:val="24"/>
          <w:vertAlign w:val="superscript"/>
        </w:rPr>
        <w:t>th</w:t>
      </w:r>
      <w:r w:rsidR="00FB398D">
        <w:rPr>
          <w:sz w:val="24"/>
          <w:szCs w:val="24"/>
        </w:rPr>
        <w:t xml:space="preserve"> 2016</w:t>
      </w:r>
      <w:r w:rsidR="002C77BB">
        <w:rPr>
          <w:sz w:val="24"/>
          <w:szCs w:val="24"/>
        </w:rPr>
        <w:t>. Examinations were conducted at</w:t>
      </w:r>
      <w:r w:rsidR="00AC4AFE">
        <w:rPr>
          <w:sz w:val="24"/>
          <w:szCs w:val="24"/>
        </w:rPr>
        <w:t xml:space="preserve"> </w:t>
      </w:r>
      <w:proofErr w:type="spellStart"/>
      <w:r w:rsidR="00AC4AFE">
        <w:rPr>
          <w:sz w:val="24"/>
          <w:szCs w:val="24"/>
        </w:rPr>
        <w:t>Derbarl</w:t>
      </w:r>
      <w:proofErr w:type="spellEnd"/>
      <w:r w:rsidR="00AC4AFE">
        <w:rPr>
          <w:sz w:val="24"/>
          <w:szCs w:val="24"/>
        </w:rPr>
        <w:t xml:space="preserve"> </w:t>
      </w:r>
      <w:proofErr w:type="spellStart"/>
      <w:r w:rsidR="00AC4AFE">
        <w:rPr>
          <w:sz w:val="24"/>
          <w:szCs w:val="24"/>
        </w:rPr>
        <w:t>Yerrigan</w:t>
      </w:r>
      <w:proofErr w:type="spellEnd"/>
      <w:r w:rsidR="00AC4AFE">
        <w:rPr>
          <w:sz w:val="24"/>
          <w:szCs w:val="24"/>
        </w:rPr>
        <w:t xml:space="preserve"> Health Service</w:t>
      </w:r>
      <w:r w:rsidR="00AC4AFE" w:rsidRPr="00202BFC">
        <w:rPr>
          <w:i/>
          <w:sz w:val="24"/>
          <w:szCs w:val="24"/>
        </w:rPr>
        <w:t xml:space="preserve">, </w:t>
      </w:r>
      <w:r w:rsidR="00FA6099" w:rsidRPr="00202BFC">
        <w:rPr>
          <w:rStyle w:val="Emphasis"/>
          <w:i w:val="0"/>
          <w:sz w:val="24"/>
          <w:szCs w:val="24"/>
        </w:rPr>
        <w:t>6 Centennial Place, Midland</w:t>
      </w:r>
      <w:r w:rsidR="00FA6099" w:rsidRPr="00202BFC">
        <w:rPr>
          <w:rStyle w:val="st"/>
          <w:i/>
          <w:sz w:val="24"/>
          <w:szCs w:val="24"/>
        </w:rPr>
        <w:t xml:space="preserve"> </w:t>
      </w:r>
      <w:r w:rsidR="00FA6099" w:rsidRPr="00202BFC">
        <w:rPr>
          <w:rStyle w:val="st"/>
          <w:sz w:val="24"/>
          <w:szCs w:val="24"/>
        </w:rPr>
        <w:t>WA</w:t>
      </w:r>
      <w:r w:rsidR="00FA6099" w:rsidRPr="00202BFC">
        <w:rPr>
          <w:rStyle w:val="st"/>
          <w:i/>
          <w:sz w:val="24"/>
          <w:szCs w:val="24"/>
        </w:rPr>
        <w:t xml:space="preserve"> </w:t>
      </w:r>
      <w:r w:rsidR="00FA6099" w:rsidRPr="004A5B93">
        <w:rPr>
          <w:rStyle w:val="st"/>
          <w:sz w:val="24"/>
          <w:szCs w:val="24"/>
        </w:rPr>
        <w:t>6056</w:t>
      </w:r>
      <w:r w:rsidR="00FA6099" w:rsidRPr="00202BFC">
        <w:rPr>
          <w:rStyle w:val="st"/>
          <w:i/>
          <w:sz w:val="24"/>
          <w:szCs w:val="24"/>
        </w:rPr>
        <w:t>.</w:t>
      </w:r>
    </w:p>
    <w:p w14:paraId="69E43921" w14:textId="77777777" w:rsidR="003E3C22" w:rsidRDefault="001C37FC" w:rsidP="003E3C22">
      <w:pPr>
        <w:keepNext/>
        <w:jc w:val="center"/>
      </w:pPr>
      <w:r>
        <w:rPr>
          <w:noProof/>
          <w:color w:val="FF0000"/>
          <w:sz w:val="24"/>
          <w:szCs w:val="24"/>
          <w:lang w:eastAsia="en-AU"/>
        </w:rPr>
        <w:lastRenderedPageBreak/>
        <w:drawing>
          <wp:inline distT="0" distB="0" distL="0" distR="0" wp14:anchorId="062EC46F" wp14:editId="5ABFBFF5">
            <wp:extent cx="5166911" cy="3211033"/>
            <wp:effectExtent l="0" t="0" r="0" b="8890"/>
            <wp:docPr id="125" name="Picture 125" descr="Map of Kalamunda-Maida Vale-Gooseberry Hill (WA) survey site and surrounding area targeted for recrui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189455" cy="3225043"/>
                    </a:xfrm>
                    <a:prstGeom prst="rect">
                      <a:avLst/>
                    </a:prstGeom>
                    <a:noFill/>
                    <a:ln>
                      <a:noFill/>
                    </a:ln>
                  </pic:spPr>
                </pic:pic>
              </a:graphicData>
            </a:graphic>
          </wp:inline>
        </w:drawing>
      </w:r>
    </w:p>
    <w:p w14:paraId="440C06D8" w14:textId="6A31E7F4" w:rsidR="0061589A" w:rsidRPr="003E3C22" w:rsidRDefault="003E3C22" w:rsidP="003E3C22">
      <w:pPr>
        <w:pStyle w:val="Caption"/>
      </w:pPr>
      <w:bookmarkStart w:id="588" w:name="_Ref455486262"/>
      <w:bookmarkStart w:id="589" w:name="_Toc455489047"/>
      <w:proofErr w:type="gramStart"/>
      <w:r w:rsidRPr="003E3C22">
        <w:rPr>
          <w:i w:val="0"/>
          <w:color w:val="auto"/>
          <w:sz w:val="24"/>
          <w:szCs w:val="24"/>
        </w:rPr>
        <w:t xml:space="preserve">Figure </w:t>
      </w:r>
      <w:r w:rsidRPr="003E3C22">
        <w:rPr>
          <w:i w:val="0"/>
          <w:color w:val="auto"/>
          <w:sz w:val="24"/>
          <w:szCs w:val="24"/>
        </w:rPr>
        <w:fldChar w:fldCharType="begin"/>
      </w:r>
      <w:r w:rsidRPr="003E3C22">
        <w:rPr>
          <w:i w:val="0"/>
          <w:color w:val="auto"/>
          <w:sz w:val="24"/>
          <w:szCs w:val="24"/>
        </w:rPr>
        <w:instrText xml:space="preserve"> SEQ Figure \* ARABIC </w:instrText>
      </w:r>
      <w:r w:rsidRPr="003E3C22">
        <w:rPr>
          <w:i w:val="0"/>
          <w:color w:val="auto"/>
          <w:sz w:val="24"/>
          <w:szCs w:val="24"/>
        </w:rPr>
        <w:fldChar w:fldCharType="separate"/>
      </w:r>
      <w:r w:rsidR="005E75F0">
        <w:rPr>
          <w:i w:val="0"/>
          <w:noProof/>
          <w:color w:val="auto"/>
          <w:sz w:val="24"/>
          <w:szCs w:val="24"/>
        </w:rPr>
        <w:t>25</w:t>
      </w:r>
      <w:r w:rsidRPr="003E3C22">
        <w:rPr>
          <w:i w:val="0"/>
          <w:color w:val="auto"/>
          <w:sz w:val="24"/>
          <w:szCs w:val="24"/>
        </w:rPr>
        <w:fldChar w:fldCharType="end"/>
      </w:r>
      <w:bookmarkEnd w:id="588"/>
      <w:r w:rsidRPr="003E3C22">
        <w:rPr>
          <w:i w:val="0"/>
          <w:color w:val="auto"/>
          <w:sz w:val="24"/>
          <w:szCs w:val="24"/>
        </w:rPr>
        <w:t>.</w:t>
      </w:r>
      <w:proofErr w:type="gramEnd"/>
      <w:r w:rsidRPr="003E3C22">
        <w:rPr>
          <w:i w:val="0"/>
          <w:color w:val="auto"/>
          <w:sz w:val="24"/>
          <w:szCs w:val="24"/>
        </w:rPr>
        <w:t xml:space="preserve"> </w:t>
      </w:r>
      <w:r w:rsidR="004B41D7" w:rsidRPr="003E3C22">
        <w:rPr>
          <w:i w:val="0"/>
          <w:color w:val="auto"/>
          <w:sz w:val="24"/>
          <w:szCs w:val="24"/>
        </w:rPr>
        <w:t>Kalamunda</w:t>
      </w:r>
      <w:r w:rsidR="004B41D7" w:rsidRPr="00125C6E">
        <w:rPr>
          <w:i w:val="0"/>
          <w:color w:val="000000" w:themeColor="text1"/>
          <w:sz w:val="24"/>
          <w:szCs w:val="24"/>
        </w:rPr>
        <w:t>-Maida Vale-Gooseberry Hill (WA) survey site and surrounding area targeted for recruitment</w:t>
      </w:r>
      <w:bookmarkEnd w:id="589"/>
    </w:p>
    <w:p w14:paraId="1C6F77B2" w14:textId="77777777" w:rsidR="0028461C" w:rsidRDefault="0028461C" w:rsidP="00984720">
      <w:pPr>
        <w:rPr>
          <w:sz w:val="24"/>
          <w:szCs w:val="24"/>
        </w:rPr>
      </w:pPr>
    </w:p>
    <w:p w14:paraId="7B4F985D" w14:textId="77777777" w:rsidR="00285C35" w:rsidRPr="002818E3" w:rsidRDefault="00285C35" w:rsidP="004D6FD4">
      <w:pPr>
        <w:pStyle w:val="Heading4"/>
      </w:pPr>
      <w:r w:rsidRPr="002818E3">
        <w:t>Site 11: Elderslie-Harrington Park (NSW)</w:t>
      </w:r>
    </w:p>
    <w:p w14:paraId="2344BC54" w14:textId="12BC6C06" w:rsidR="002C77BB" w:rsidRDefault="00275B02" w:rsidP="00C46495">
      <w:pPr>
        <w:spacing w:line="480" w:lineRule="auto"/>
        <w:rPr>
          <w:sz w:val="24"/>
          <w:szCs w:val="24"/>
        </w:rPr>
      </w:pPr>
      <w:r>
        <w:rPr>
          <w:sz w:val="24"/>
          <w:szCs w:val="24"/>
        </w:rPr>
        <w:t xml:space="preserve">The randomly-selected SA1 for this site was located in the south-eastern Sydney suburb of Harrington </w:t>
      </w:r>
      <w:r w:rsidRPr="001A2166">
        <w:rPr>
          <w:sz w:val="24"/>
          <w:szCs w:val="24"/>
        </w:rPr>
        <w:t>Park</w:t>
      </w:r>
      <w:r w:rsidR="001A2166" w:rsidRPr="001A2166">
        <w:rPr>
          <w:sz w:val="24"/>
          <w:szCs w:val="24"/>
        </w:rPr>
        <w:t xml:space="preserve"> (</w:t>
      </w:r>
      <w:r w:rsidR="001A2166" w:rsidRPr="001A2166">
        <w:rPr>
          <w:sz w:val="24"/>
          <w:szCs w:val="24"/>
        </w:rPr>
        <w:fldChar w:fldCharType="begin"/>
      </w:r>
      <w:r w:rsidR="001A2166" w:rsidRPr="001A2166">
        <w:rPr>
          <w:sz w:val="24"/>
          <w:szCs w:val="24"/>
        </w:rPr>
        <w:instrText xml:space="preserve"> REF _Ref455486302 \h  \* MERGEFORMAT </w:instrText>
      </w:r>
      <w:r w:rsidR="001A2166" w:rsidRPr="001A2166">
        <w:rPr>
          <w:sz w:val="24"/>
          <w:szCs w:val="24"/>
        </w:rPr>
      </w:r>
      <w:r w:rsidR="001A2166" w:rsidRPr="001A2166">
        <w:rPr>
          <w:sz w:val="24"/>
          <w:szCs w:val="24"/>
        </w:rPr>
        <w:fldChar w:fldCharType="separate"/>
      </w:r>
      <w:r w:rsidR="005E75F0" w:rsidRPr="003E3C22">
        <w:rPr>
          <w:sz w:val="24"/>
          <w:szCs w:val="24"/>
        </w:rPr>
        <w:t xml:space="preserve">Figure </w:t>
      </w:r>
      <w:r w:rsidR="005E75F0" w:rsidRPr="005E75F0">
        <w:rPr>
          <w:noProof/>
          <w:sz w:val="24"/>
          <w:szCs w:val="24"/>
        </w:rPr>
        <w:t>26</w:t>
      </w:r>
      <w:r w:rsidR="001A2166" w:rsidRPr="001A2166">
        <w:rPr>
          <w:sz w:val="24"/>
          <w:szCs w:val="24"/>
        </w:rPr>
        <w:fldChar w:fldCharType="end"/>
      </w:r>
      <w:r w:rsidR="001A2166" w:rsidRPr="001A2166">
        <w:rPr>
          <w:sz w:val="24"/>
          <w:szCs w:val="24"/>
        </w:rPr>
        <w:t>)</w:t>
      </w:r>
      <w:r w:rsidRPr="001A2166">
        <w:rPr>
          <w:sz w:val="24"/>
          <w:szCs w:val="24"/>
        </w:rPr>
        <w:t>. The SA1 was</w:t>
      </w:r>
      <w:r>
        <w:rPr>
          <w:sz w:val="24"/>
          <w:szCs w:val="24"/>
        </w:rPr>
        <w:t xml:space="preserve"> located on the north-eastern edge of the SA2. Due to the very low eligibility rate of the constituent population, recruiters consulted with local residents, who s</w:t>
      </w:r>
      <w:r w:rsidR="00B466DE">
        <w:rPr>
          <w:sz w:val="24"/>
          <w:szCs w:val="24"/>
        </w:rPr>
        <w:t>uggested attempting the</w:t>
      </w:r>
      <w:r>
        <w:rPr>
          <w:sz w:val="24"/>
          <w:szCs w:val="24"/>
        </w:rPr>
        <w:t xml:space="preserve"> suburb of Narellan,</w:t>
      </w:r>
      <w:r w:rsidR="00DF2DE6">
        <w:rPr>
          <w:sz w:val="24"/>
          <w:szCs w:val="24"/>
        </w:rPr>
        <w:t xml:space="preserve"> located within the randomly-selected SA2, south-west of the SA1. </w:t>
      </w:r>
      <w:r w:rsidR="00CD4ADA">
        <w:rPr>
          <w:sz w:val="24"/>
          <w:szCs w:val="24"/>
        </w:rPr>
        <w:t xml:space="preserve"> </w:t>
      </w:r>
      <w:r w:rsidR="00F646DD">
        <w:rPr>
          <w:sz w:val="24"/>
          <w:szCs w:val="24"/>
        </w:rPr>
        <w:t>A total of 103</w:t>
      </w:r>
      <w:r w:rsidR="002C77BB">
        <w:rPr>
          <w:sz w:val="24"/>
          <w:szCs w:val="24"/>
        </w:rPr>
        <w:t xml:space="preserve"> eligible </w:t>
      </w:r>
      <w:r w:rsidR="00DF2DE6">
        <w:rPr>
          <w:sz w:val="24"/>
          <w:szCs w:val="24"/>
        </w:rPr>
        <w:t>non-Indigenous participants were recruited and examined</w:t>
      </w:r>
      <w:r w:rsidR="002A015F">
        <w:rPr>
          <w:sz w:val="24"/>
          <w:szCs w:val="24"/>
        </w:rPr>
        <w:t xml:space="preserve"> from</w:t>
      </w:r>
      <w:r w:rsidR="0030013C">
        <w:rPr>
          <w:sz w:val="24"/>
          <w:szCs w:val="24"/>
        </w:rPr>
        <w:t xml:space="preserve"> </w:t>
      </w:r>
      <w:r w:rsidR="005D2BBC">
        <w:rPr>
          <w:sz w:val="24"/>
          <w:szCs w:val="24"/>
        </w:rPr>
        <w:t>July 1</w:t>
      </w:r>
      <w:r w:rsidR="005D2BBC" w:rsidRPr="005D2BBC">
        <w:rPr>
          <w:sz w:val="24"/>
          <w:szCs w:val="24"/>
          <w:vertAlign w:val="superscript"/>
        </w:rPr>
        <w:t>st</w:t>
      </w:r>
      <w:r w:rsidR="002A015F">
        <w:rPr>
          <w:sz w:val="24"/>
          <w:szCs w:val="24"/>
        </w:rPr>
        <w:t xml:space="preserve"> to</w:t>
      </w:r>
      <w:r w:rsidR="005D2BBC">
        <w:rPr>
          <w:sz w:val="24"/>
          <w:szCs w:val="24"/>
        </w:rPr>
        <w:t xml:space="preserve"> July 11</w:t>
      </w:r>
      <w:r w:rsidR="005D2BBC" w:rsidRPr="005D2BBC">
        <w:rPr>
          <w:sz w:val="24"/>
          <w:szCs w:val="24"/>
          <w:vertAlign w:val="superscript"/>
        </w:rPr>
        <w:t>th</w:t>
      </w:r>
      <w:r w:rsidR="005D2BBC">
        <w:rPr>
          <w:sz w:val="24"/>
          <w:szCs w:val="24"/>
        </w:rPr>
        <w:t xml:space="preserve"> 2015</w:t>
      </w:r>
      <w:r w:rsidR="00DF2DE6">
        <w:rPr>
          <w:sz w:val="24"/>
          <w:szCs w:val="24"/>
        </w:rPr>
        <w:t xml:space="preserve">. Examinations were conducted at Fairfax Reserve, Sir Warwick Fairfax Drive, Harrington Park, </w:t>
      </w:r>
      <w:proofErr w:type="gramStart"/>
      <w:r w:rsidR="00DF2DE6">
        <w:rPr>
          <w:sz w:val="24"/>
          <w:szCs w:val="24"/>
        </w:rPr>
        <w:t>NSW</w:t>
      </w:r>
      <w:proofErr w:type="gramEnd"/>
      <w:r w:rsidR="00DF2DE6">
        <w:rPr>
          <w:sz w:val="24"/>
          <w:szCs w:val="24"/>
        </w:rPr>
        <w:t xml:space="preserve"> 2567.</w:t>
      </w:r>
      <w:r w:rsidR="00CD4ADA">
        <w:rPr>
          <w:sz w:val="24"/>
          <w:szCs w:val="24"/>
        </w:rPr>
        <w:t xml:space="preserve"> </w:t>
      </w:r>
      <w:r w:rsidR="00F646DD">
        <w:rPr>
          <w:sz w:val="24"/>
          <w:szCs w:val="24"/>
        </w:rPr>
        <w:t>A total of 65</w:t>
      </w:r>
      <w:r w:rsidR="002C77BB">
        <w:rPr>
          <w:sz w:val="24"/>
          <w:szCs w:val="24"/>
        </w:rPr>
        <w:t xml:space="preserve"> eligible Indigenous participants were recruited and examined</w:t>
      </w:r>
      <w:r w:rsidR="00FB398D">
        <w:rPr>
          <w:sz w:val="24"/>
          <w:szCs w:val="24"/>
        </w:rPr>
        <w:t xml:space="preserve"> from August 9</w:t>
      </w:r>
      <w:r w:rsidR="00FB398D" w:rsidRPr="00FB398D">
        <w:rPr>
          <w:sz w:val="24"/>
          <w:szCs w:val="24"/>
          <w:vertAlign w:val="superscript"/>
        </w:rPr>
        <w:t>th</w:t>
      </w:r>
      <w:r w:rsidR="00FB398D">
        <w:rPr>
          <w:sz w:val="24"/>
          <w:szCs w:val="24"/>
        </w:rPr>
        <w:t xml:space="preserve"> to August 14</w:t>
      </w:r>
      <w:r w:rsidR="00FB398D" w:rsidRPr="00FB398D">
        <w:rPr>
          <w:sz w:val="24"/>
          <w:szCs w:val="24"/>
          <w:vertAlign w:val="superscript"/>
        </w:rPr>
        <w:t>th</w:t>
      </w:r>
      <w:r w:rsidR="00FB398D">
        <w:rPr>
          <w:sz w:val="24"/>
          <w:szCs w:val="24"/>
        </w:rPr>
        <w:t xml:space="preserve"> 2015</w:t>
      </w:r>
      <w:r w:rsidR="002C77BB">
        <w:rPr>
          <w:sz w:val="24"/>
          <w:szCs w:val="24"/>
        </w:rPr>
        <w:t>. Examinations were conducted at</w:t>
      </w:r>
      <w:r w:rsidR="00AC4AFE">
        <w:rPr>
          <w:sz w:val="24"/>
          <w:szCs w:val="24"/>
        </w:rPr>
        <w:t xml:space="preserve"> </w:t>
      </w:r>
      <w:proofErr w:type="spellStart"/>
      <w:r w:rsidR="00AC4AFE">
        <w:rPr>
          <w:sz w:val="24"/>
          <w:szCs w:val="24"/>
        </w:rPr>
        <w:t>Tharawal</w:t>
      </w:r>
      <w:proofErr w:type="spellEnd"/>
      <w:r w:rsidR="00AC4AFE">
        <w:rPr>
          <w:sz w:val="24"/>
          <w:szCs w:val="24"/>
        </w:rPr>
        <w:t xml:space="preserve"> Aboriginal Corporation, </w:t>
      </w:r>
      <w:r w:rsidR="007D7A13" w:rsidRPr="007D7A13">
        <w:rPr>
          <w:sz w:val="24"/>
          <w:szCs w:val="24"/>
          <w:lang w:val="en-US"/>
        </w:rPr>
        <w:t xml:space="preserve">187 Riverside </w:t>
      </w:r>
      <w:proofErr w:type="spellStart"/>
      <w:r w:rsidR="007D7A13" w:rsidRPr="007D7A13">
        <w:rPr>
          <w:sz w:val="24"/>
          <w:szCs w:val="24"/>
          <w:lang w:val="en-US"/>
        </w:rPr>
        <w:t>Dr</w:t>
      </w:r>
      <w:proofErr w:type="spellEnd"/>
      <w:r w:rsidR="007D7A13">
        <w:rPr>
          <w:sz w:val="24"/>
          <w:szCs w:val="24"/>
          <w:lang w:val="en-US"/>
        </w:rPr>
        <w:t>,</w:t>
      </w:r>
      <w:r w:rsidR="007D7A13" w:rsidRPr="007D7A13">
        <w:rPr>
          <w:sz w:val="24"/>
          <w:szCs w:val="24"/>
          <w:lang w:val="en-US"/>
        </w:rPr>
        <w:t xml:space="preserve"> </w:t>
      </w:r>
      <w:proofErr w:type="spellStart"/>
      <w:proofErr w:type="gramStart"/>
      <w:r w:rsidR="007D7A13" w:rsidRPr="007D7A13">
        <w:rPr>
          <w:sz w:val="24"/>
          <w:szCs w:val="24"/>
          <w:lang w:val="en-US"/>
        </w:rPr>
        <w:t>Airds</w:t>
      </w:r>
      <w:proofErr w:type="spellEnd"/>
      <w:proofErr w:type="gramEnd"/>
      <w:r w:rsidR="007D7A13" w:rsidRPr="007D7A13">
        <w:rPr>
          <w:sz w:val="24"/>
          <w:szCs w:val="24"/>
          <w:lang w:val="en-US"/>
        </w:rPr>
        <w:t xml:space="preserve"> NSW 2567</w:t>
      </w:r>
      <w:r w:rsidR="007D7A13">
        <w:rPr>
          <w:sz w:val="24"/>
          <w:szCs w:val="24"/>
          <w:lang w:val="en-US"/>
        </w:rPr>
        <w:t>.</w:t>
      </w:r>
    </w:p>
    <w:p w14:paraId="3A9761F3" w14:textId="77777777" w:rsidR="003E3C22" w:rsidRDefault="0061589A" w:rsidP="003E3C22">
      <w:pPr>
        <w:keepNext/>
        <w:jc w:val="center"/>
      </w:pPr>
      <w:r>
        <w:rPr>
          <w:noProof/>
          <w:lang w:eastAsia="en-AU"/>
        </w:rPr>
        <w:lastRenderedPageBreak/>
        <w:drawing>
          <wp:inline distT="0" distB="0" distL="0" distR="0" wp14:anchorId="6C19D7F0" wp14:editId="3CEFF4AB">
            <wp:extent cx="4819872" cy="3095625"/>
            <wp:effectExtent l="0" t="0" r="0" b="0"/>
            <wp:docPr id="222" name="Picture 222" descr="Map of Elderslie-Harrington Park (NSW) survey site and surrounding area targeted for recrui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27574" cy="3100572"/>
                    </a:xfrm>
                    <a:prstGeom prst="rect">
                      <a:avLst/>
                    </a:prstGeom>
                    <a:noFill/>
                    <a:ln>
                      <a:noFill/>
                    </a:ln>
                  </pic:spPr>
                </pic:pic>
              </a:graphicData>
            </a:graphic>
          </wp:inline>
        </w:drawing>
      </w:r>
    </w:p>
    <w:p w14:paraId="6AFB806A" w14:textId="727A210A" w:rsidR="0061589A" w:rsidRPr="003E3C22" w:rsidRDefault="003E3C22" w:rsidP="003E3C22">
      <w:pPr>
        <w:pStyle w:val="Caption"/>
        <w:rPr>
          <w:i w:val="0"/>
          <w:color w:val="auto"/>
          <w:sz w:val="24"/>
          <w:szCs w:val="24"/>
        </w:rPr>
      </w:pPr>
      <w:bookmarkStart w:id="590" w:name="_Ref455486302"/>
      <w:bookmarkStart w:id="591" w:name="_Toc455489048"/>
      <w:proofErr w:type="gramStart"/>
      <w:r w:rsidRPr="003E3C22">
        <w:rPr>
          <w:i w:val="0"/>
          <w:color w:val="auto"/>
          <w:sz w:val="24"/>
          <w:szCs w:val="24"/>
        </w:rPr>
        <w:t xml:space="preserve">Figure </w:t>
      </w:r>
      <w:r w:rsidRPr="003E3C22">
        <w:rPr>
          <w:i w:val="0"/>
          <w:color w:val="auto"/>
          <w:sz w:val="24"/>
          <w:szCs w:val="24"/>
        </w:rPr>
        <w:fldChar w:fldCharType="begin"/>
      </w:r>
      <w:r w:rsidRPr="003E3C22">
        <w:rPr>
          <w:i w:val="0"/>
          <w:color w:val="auto"/>
          <w:sz w:val="24"/>
          <w:szCs w:val="24"/>
        </w:rPr>
        <w:instrText xml:space="preserve"> SEQ Figure \* ARABIC </w:instrText>
      </w:r>
      <w:r w:rsidRPr="003E3C22">
        <w:rPr>
          <w:i w:val="0"/>
          <w:color w:val="auto"/>
          <w:sz w:val="24"/>
          <w:szCs w:val="24"/>
        </w:rPr>
        <w:fldChar w:fldCharType="separate"/>
      </w:r>
      <w:r w:rsidR="005E75F0">
        <w:rPr>
          <w:i w:val="0"/>
          <w:noProof/>
          <w:color w:val="auto"/>
          <w:sz w:val="24"/>
          <w:szCs w:val="24"/>
        </w:rPr>
        <w:t>26</w:t>
      </w:r>
      <w:r w:rsidRPr="003E3C22">
        <w:rPr>
          <w:i w:val="0"/>
          <w:color w:val="auto"/>
          <w:sz w:val="24"/>
          <w:szCs w:val="24"/>
        </w:rPr>
        <w:fldChar w:fldCharType="end"/>
      </w:r>
      <w:bookmarkEnd w:id="590"/>
      <w:r w:rsidRPr="003E3C22">
        <w:rPr>
          <w:i w:val="0"/>
          <w:color w:val="auto"/>
          <w:sz w:val="24"/>
          <w:szCs w:val="24"/>
        </w:rPr>
        <w:t>.</w:t>
      </w:r>
      <w:proofErr w:type="gramEnd"/>
      <w:r w:rsidRPr="003E3C22">
        <w:rPr>
          <w:i w:val="0"/>
          <w:color w:val="auto"/>
          <w:sz w:val="24"/>
          <w:szCs w:val="24"/>
        </w:rPr>
        <w:t xml:space="preserve"> </w:t>
      </w:r>
      <w:r w:rsidR="006D760C" w:rsidRPr="003E3C22">
        <w:rPr>
          <w:i w:val="0"/>
          <w:color w:val="auto"/>
          <w:sz w:val="24"/>
          <w:szCs w:val="24"/>
        </w:rPr>
        <w:t>Elderslie-Harrington Park (NSW) survey site and surrounding area targeted for recruitment</w:t>
      </w:r>
      <w:bookmarkEnd w:id="591"/>
    </w:p>
    <w:p w14:paraId="4D7A481C" w14:textId="77777777" w:rsidR="0061589A" w:rsidRDefault="0061589A" w:rsidP="0061589A">
      <w:pPr>
        <w:jc w:val="center"/>
        <w:rPr>
          <w:sz w:val="24"/>
          <w:szCs w:val="24"/>
        </w:rPr>
      </w:pPr>
    </w:p>
    <w:p w14:paraId="672D3FB3" w14:textId="77777777" w:rsidR="00285C35" w:rsidRPr="002818E3" w:rsidRDefault="00285C35" w:rsidP="004D6FD4">
      <w:pPr>
        <w:pStyle w:val="Heading4"/>
      </w:pPr>
      <w:r w:rsidRPr="002818E3">
        <w:t>Site 12: Warilla (NSW)</w:t>
      </w:r>
    </w:p>
    <w:p w14:paraId="4FC21530" w14:textId="544B0CEB" w:rsidR="002C77BB" w:rsidRDefault="008B7C12" w:rsidP="00C46495">
      <w:pPr>
        <w:spacing w:line="480" w:lineRule="auto"/>
        <w:rPr>
          <w:sz w:val="24"/>
          <w:szCs w:val="24"/>
        </w:rPr>
      </w:pPr>
      <w:r>
        <w:rPr>
          <w:sz w:val="24"/>
          <w:szCs w:val="24"/>
        </w:rPr>
        <w:t>The randomly-selected SA1 for this site was located in the suburb of Barrack Heights, just south of the Suburb of Warilla near Lake Illawarra NSW</w:t>
      </w:r>
      <w:r w:rsidR="001A2166">
        <w:rPr>
          <w:sz w:val="24"/>
          <w:szCs w:val="24"/>
        </w:rPr>
        <w:t xml:space="preserve"> </w:t>
      </w:r>
      <w:r w:rsidR="001A2166" w:rsidRPr="001A2166">
        <w:rPr>
          <w:sz w:val="24"/>
          <w:szCs w:val="24"/>
        </w:rPr>
        <w:t>(</w:t>
      </w:r>
      <w:r w:rsidR="001A2166" w:rsidRPr="001A2166">
        <w:rPr>
          <w:sz w:val="24"/>
          <w:szCs w:val="24"/>
        </w:rPr>
        <w:fldChar w:fldCharType="begin"/>
      </w:r>
      <w:r w:rsidR="001A2166" w:rsidRPr="001A2166">
        <w:rPr>
          <w:sz w:val="24"/>
          <w:szCs w:val="24"/>
        </w:rPr>
        <w:instrText xml:space="preserve"> REF _Ref455486334 \h  \* MERGEFORMAT </w:instrText>
      </w:r>
      <w:r w:rsidR="001A2166" w:rsidRPr="001A2166">
        <w:rPr>
          <w:sz w:val="24"/>
          <w:szCs w:val="24"/>
        </w:rPr>
      </w:r>
      <w:r w:rsidR="001A2166" w:rsidRPr="001A2166">
        <w:rPr>
          <w:sz w:val="24"/>
          <w:szCs w:val="24"/>
        </w:rPr>
        <w:fldChar w:fldCharType="separate"/>
      </w:r>
      <w:r w:rsidR="005E75F0" w:rsidRPr="003E3C22">
        <w:rPr>
          <w:sz w:val="24"/>
          <w:szCs w:val="24"/>
        </w:rPr>
        <w:t xml:space="preserve">Figure </w:t>
      </w:r>
      <w:r w:rsidR="005E75F0" w:rsidRPr="005E75F0">
        <w:rPr>
          <w:noProof/>
          <w:sz w:val="24"/>
          <w:szCs w:val="24"/>
        </w:rPr>
        <w:t>27</w:t>
      </w:r>
      <w:r w:rsidR="001A2166" w:rsidRPr="001A2166">
        <w:rPr>
          <w:sz w:val="24"/>
          <w:szCs w:val="24"/>
        </w:rPr>
        <w:fldChar w:fldCharType="end"/>
      </w:r>
      <w:r w:rsidR="001A2166" w:rsidRPr="001A2166">
        <w:rPr>
          <w:sz w:val="24"/>
          <w:szCs w:val="24"/>
        </w:rPr>
        <w:t>)</w:t>
      </w:r>
      <w:r w:rsidRPr="001A2166">
        <w:rPr>
          <w:sz w:val="24"/>
          <w:szCs w:val="24"/>
        </w:rPr>
        <w:t>.</w:t>
      </w:r>
      <w:r>
        <w:rPr>
          <w:sz w:val="24"/>
          <w:szCs w:val="24"/>
        </w:rPr>
        <w:t xml:space="preserve"> While recruitment i</w:t>
      </w:r>
      <w:r w:rsidR="00B466DE">
        <w:rPr>
          <w:sz w:val="24"/>
          <w:szCs w:val="24"/>
        </w:rPr>
        <w:t>n the primary SA1 was</w:t>
      </w:r>
      <w:r>
        <w:rPr>
          <w:sz w:val="24"/>
          <w:szCs w:val="24"/>
        </w:rPr>
        <w:t xml:space="preserve"> successful, a number of adjacent SA1 were approached to recruit the entire sample.</w:t>
      </w:r>
      <w:r w:rsidR="00731078">
        <w:rPr>
          <w:sz w:val="24"/>
          <w:szCs w:val="24"/>
        </w:rPr>
        <w:t xml:space="preserve"> All participants were recruited from within the boundary of the randomly-selected SA2.</w:t>
      </w:r>
      <w:r w:rsidR="00CD4ADA">
        <w:rPr>
          <w:sz w:val="24"/>
          <w:szCs w:val="24"/>
        </w:rPr>
        <w:t xml:space="preserve"> </w:t>
      </w:r>
      <w:r w:rsidR="00202BFC">
        <w:rPr>
          <w:sz w:val="24"/>
          <w:szCs w:val="24"/>
        </w:rPr>
        <w:t>A total of 94 eligible non-Indigenous participants were recruited and examined from August 20</w:t>
      </w:r>
      <w:r w:rsidR="00202BFC" w:rsidRPr="005D2BBC">
        <w:rPr>
          <w:sz w:val="24"/>
          <w:szCs w:val="24"/>
          <w:vertAlign w:val="superscript"/>
        </w:rPr>
        <w:t>th</w:t>
      </w:r>
      <w:r w:rsidR="00202BFC">
        <w:rPr>
          <w:sz w:val="24"/>
          <w:szCs w:val="24"/>
        </w:rPr>
        <w:t xml:space="preserve"> to August 27</w:t>
      </w:r>
      <w:r w:rsidR="00202BFC" w:rsidRPr="00245B2D">
        <w:rPr>
          <w:sz w:val="24"/>
          <w:szCs w:val="24"/>
          <w:vertAlign w:val="superscript"/>
        </w:rPr>
        <w:t>th</w:t>
      </w:r>
      <w:r w:rsidR="00202BFC">
        <w:rPr>
          <w:sz w:val="24"/>
          <w:szCs w:val="24"/>
        </w:rPr>
        <w:t xml:space="preserve"> 2015. Examinations were conducted at the Illawarra Institute of Technology, 10 College Avenue, Shellharbour Square, </w:t>
      </w:r>
      <w:proofErr w:type="gramStart"/>
      <w:r w:rsidR="00202BFC">
        <w:rPr>
          <w:sz w:val="24"/>
          <w:szCs w:val="24"/>
        </w:rPr>
        <w:t>NSW</w:t>
      </w:r>
      <w:proofErr w:type="gramEnd"/>
      <w:r w:rsidR="00202BFC">
        <w:rPr>
          <w:sz w:val="24"/>
          <w:szCs w:val="24"/>
        </w:rPr>
        <w:t xml:space="preserve"> 2529.</w:t>
      </w:r>
      <w:r w:rsidR="00CD4ADA">
        <w:rPr>
          <w:sz w:val="24"/>
          <w:szCs w:val="24"/>
        </w:rPr>
        <w:t xml:space="preserve"> </w:t>
      </w:r>
      <w:r w:rsidR="00B466DE">
        <w:rPr>
          <w:sz w:val="24"/>
          <w:szCs w:val="24"/>
        </w:rPr>
        <w:t>The primary</w:t>
      </w:r>
      <w:r w:rsidR="00324D2D">
        <w:rPr>
          <w:sz w:val="24"/>
          <w:szCs w:val="24"/>
        </w:rPr>
        <w:t xml:space="preserve"> Indigenous organisation</w:t>
      </w:r>
      <w:r w:rsidR="009E34DE">
        <w:rPr>
          <w:sz w:val="24"/>
          <w:szCs w:val="24"/>
        </w:rPr>
        <w:t xml:space="preserve"> in Warilla declined to participate in the survey. Therefore, a</w:t>
      </w:r>
      <w:r w:rsidR="00324D2D">
        <w:rPr>
          <w:sz w:val="24"/>
          <w:szCs w:val="24"/>
        </w:rPr>
        <w:t xml:space="preserve">s a strong relationship had been established with Indigenous organisations in Queensland, it was decided that Indigenous participants for this Major City site would be recruited from </w:t>
      </w:r>
      <w:r w:rsidR="0006214A">
        <w:rPr>
          <w:sz w:val="24"/>
          <w:szCs w:val="24"/>
        </w:rPr>
        <w:t xml:space="preserve">the backup site of Seventeen Mile Rocks-Sinnamon Park (QLD). The nearest area with a significant Indigenous population corresponding to this site was </w:t>
      </w:r>
      <w:r w:rsidR="00324D2D">
        <w:rPr>
          <w:sz w:val="24"/>
          <w:szCs w:val="24"/>
        </w:rPr>
        <w:t xml:space="preserve">the </w:t>
      </w:r>
      <w:r w:rsidR="0006214A">
        <w:rPr>
          <w:sz w:val="24"/>
          <w:szCs w:val="24"/>
        </w:rPr>
        <w:t xml:space="preserve">suburb of </w:t>
      </w:r>
      <w:r w:rsidR="00324D2D">
        <w:rPr>
          <w:sz w:val="24"/>
          <w:szCs w:val="24"/>
        </w:rPr>
        <w:t>Ipswich</w:t>
      </w:r>
      <w:r w:rsidR="00202BFC">
        <w:rPr>
          <w:sz w:val="24"/>
          <w:szCs w:val="24"/>
        </w:rPr>
        <w:t xml:space="preserve"> </w:t>
      </w:r>
      <w:r w:rsidR="00324D2D">
        <w:rPr>
          <w:sz w:val="24"/>
          <w:szCs w:val="24"/>
        </w:rPr>
        <w:t xml:space="preserve">in Brisbane’s </w:t>
      </w:r>
      <w:r w:rsidR="00324D2D" w:rsidRPr="001A2166">
        <w:rPr>
          <w:sz w:val="24"/>
          <w:szCs w:val="24"/>
        </w:rPr>
        <w:t>southwest</w:t>
      </w:r>
      <w:r w:rsidR="001A2166" w:rsidRPr="001A2166">
        <w:rPr>
          <w:sz w:val="24"/>
          <w:szCs w:val="24"/>
        </w:rPr>
        <w:t xml:space="preserve"> (</w:t>
      </w:r>
      <w:r w:rsidR="001A2166" w:rsidRPr="001A2166">
        <w:rPr>
          <w:sz w:val="24"/>
          <w:szCs w:val="24"/>
        </w:rPr>
        <w:fldChar w:fldCharType="begin"/>
      </w:r>
      <w:r w:rsidR="001A2166" w:rsidRPr="001A2166">
        <w:rPr>
          <w:sz w:val="24"/>
          <w:szCs w:val="24"/>
        </w:rPr>
        <w:instrText xml:space="preserve"> REF _Ref455486359 \h  \* MERGEFORMAT </w:instrText>
      </w:r>
      <w:r w:rsidR="001A2166" w:rsidRPr="001A2166">
        <w:rPr>
          <w:sz w:val="24"/>
          <w:szCs w:val="24"/>
        </w:rPr>
      </w:r>
      <w:r w:rsidR="001A2166" w:rsidRPr="001A2166">
        <w:rPr>
          <w:sz w:val="24"/>
          <w:szCs w:val="24"/>
        </w:rPr>
        <w:fldChar w:fldCharType="separate"/>
      </w:r>
      <w:r w:rsidR="005E75F0" w:rsidRPr="003E3C22">
        <w:rPr>
          <w:sz w:val="24"/>
          <w:szCs w:val="24"/>
        </w:rPr>
        <w:t xml:space="preserve">Figure </w:t>
      </w:r>
      <w:r w:rsidR="005E75F0" w:rsidRPr="005E75F0">
        <w:rPr>
          <w:noProof/>
          <w:sz w:val="24"/>
          <w:szCs w:val="24"/>
        </w:rPr>
        <w:t>28</w:t>
      </w:r>
      <w:r w:rsidR="001A2166" w:rsidRPr="001A2166">
        <w:rPr>
          <w:sz w:val="24"/>
          <w:szCs w:val="24"/>
        </w:rPr>
        <w:fldChar w:fldCharType="end"/>
      </w:r>
      <w:r w:rsidR="001A2166" w:rsidRPr="001A2166">
        <w:rPr>
          <w:sz w:val="24"/>
          <w:szCs w:val="24"/>
        </w:rPr>
        <w:t>)</w:t>
      </w:r>
      <w:r w:rsidR="00324D2D" w:rsidRPr="001A2166">
        <w:rPr>
          <w:sz w:val="24"/>
          <w:szCs w:val="24"/>
        </w:rPr>
        <w:t>.</w:t>
      </w:r>
      <w:r w:rsidR="00CD4ADA" w:rsidRPr="001A2166">
        <w:rPr>
          <w:sz w:val="24"/>
          <w:szCs w:val="24"/>
        </w:rPr>
        <w:t xml:space="preserve"> </w:t>
      </w:r>
      <w:r w:rsidR="00F646DD" w:rsidRPr="001A2166">
        <w:rPr>
          <w:sz w:val="24"/>
          <w:szCs w:val="24"/>
        </w:rPr>
        <w:t>A total</w:t>
      </w:r>
      <w:r w:rsidR="00F646DD">
        <w:rPr>
          <w:sz w:val="24"/>
          <w:szCs w:val="24"/>
        </w:rPr>
        <w:t xml:space="preserve"> of 61</w:t>
      </w:r>
      <w:r w:rsidR="002C77BB">
        <w:rPr>
          <w:sz w:val="24"/>
          <w:szCs w:val="24"/>
        </w:rPr>
        <w:t xml:space="preserve"> eligible Indigenous participants were recruited and examined</w:t>
      </w:r>
      <w:r w:rsidR="00FB398D">
        <w:rPr>
          <w:sz w:val="24"/>
          <w:szCs w:val="24"/>
        </w:rPr>
        <w:t xml:space="preserve"> November 29</w:t>
      </w:r>
      <w:r w:rsidR="00FB398D" w:rsidRPr="00FB398D">
        <w:rPr>
          <w:sz w:val="24"/>
          <w:szCs w:val="24"/>
          <w:vertAlign w:val="superscript"/>
        </w:rPr>
        <w:t>th</w:t>
      </w:r>
      <w:r w:rsidR="00FB398D">
        <w:rPr>
          <w:sz w:val="24"/>
          <w:szCs w:val="24"/>
        </w:rPr>
        <w:t xml:space="preserve"> to December 4</w:t>
      </w:r>
      <w:r w:rsidR="00FB398D" w:rsidRPr="00FB398D">
        <w:rPr>
          <w:sz w:val="24"/>
          <w:szCs w:val="24"/>
          <w:vertAlign w:val="superscript"/>
        </w:rPr>
        <w:t>th</w:t>
      </w:r>
      <w:r w:rsidR="00FB398D">
        <w:rPr>
          <w:sz w:val="24"/>
          <w:szCs w:val="24"/>
        </w:rPr>
        <w:t xml:space="preserve"> 2015</w:t>
      </w:r>
      <w:r w:rsidR="002C77BB">
        <w:rPr>
          <w:sz w:val="24"/>
          <w:szCs w:val="24"/>
        </w:rPr>
        <w:t xml:space="preserve">. Examinations were </w:t>
      </w:r>
      <w:r w:rsidR="002C77BB">
        <w:rPr>
          <w:sz w:val="24"/>
          <w:szCs w:val="24"/>
        </w:rPr>
        <w:lastRenderedPageBreak/>
        <w:t>conducted at</w:t>
      </w:r>
      <w:r w:rsidR="00AC4AFE">
        <w:rPr>
          <w:sz w:val="24"/>
          <w:szCs w:val="24"/>
        </w:rPr>
        <w:t xml:space="preserve"> </w:t>
      </w:r>
      <w:proofErr w:type="spellStart"/>
      <w:r w:rsidR="007D7A13" w:rsidRPr="007D7A13">
        <w:rPr>
          <w:sz w:val="24"/>
          <w:szCs w:val="24"/>
        </w:rPr>
        <w:t>Kambu</w:t>
      </w:r>
      <w:proofErr w:type="spellEnd"/>
      <w:r w:rsidR="007D7A13" w:rsidRPr="007D7A13">
        <w:rPr>
          <w:sz w:val="24"/>
          <w:szCs w:val="24"/>
        </w:rPr>
        <w:t xml:space="preserve"> Aboriginal and Torres Strait Islander Corp, 27 Roderick Street, Ipswich QLD 4305</w:t>
      </w:r>
      <w:r w:rsidR="007D7A13">
        <w:rPr>
          <w:sz w:val="24"/>
          <w:szCs w:val="24"/>
        </w:rPr>
        <w:t>.</w:t>
      </w:r>
    </w:p>
    <w:p w14:paraId="63B3A4A2" w14:textId="77777777" w:rsidR="002C77BB" w:rsidRDefault="002C77BB" w:rsidP="00C46495">
      <w:pPr>
        <w:spacing w:line="480" w:lineRule="auto"/>
        <w:rPr>
          <w:sz w:val="24"/>
          <w:szCs w:val="24"/>
        </w:rPr>
      </w:pPr>
    </w:p>
    <w:p w14:paraId="7DBFBEA7" w14:textId="77777777" w:rsidR="00324D2D" w:rsidRDefault="0061589A" w:rsidP="00324D2D">
      <w:pPr>
        <w:keepNext/>
        <w:jc w:val="center"/>
      </w:pPr>
      <w:r>
        <w:rPr>
          <w:noProof/>
          <w:lang w:eastAsia="en-AU"/>
        </w:rPr>
        <w:drawing>
          <wp:inline distT="0" distB="0" distL="0" distR="0" wp14:anchorId="1983C6E5" wp14:editId="264D6F3E">
            <wp:extent cx="5304582" cy="3265715"/>
            <wp:effectExtent l="0" t="0" r="0" b="0"/>
            <wp:docPr id="223" name="Picture 223" descr="Map of Warilla (NSW) survey site and surrounding area targeted for recruitmen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312687" cy="3270705"/>
                    </a:xfrm>
                    <a:prstGeom prst="rect">
                      <a:avLst/>
                    </a:prstGeom>
                    <a:noFill/>
                    <a:ln>
                      <a:noFill/>
                    </a:ln>
                  </pic:spPr>
                </pic:pic>
              </a:graphicData>
            </a:graphic>
          </wp:inline>
        </w:drawing>
      </w:r>
    </w:p>
    <w:p w14:paraId="40020AC6" w14:textId="51F275AB" w:rsidR="0061589A" w:rsidRPr="00125C6E" w:rsidRDefault="003E3C22" w:rsidP="003E3C22">
      <w:pPr>
        <w:pStyle w:val="Caption"/>
        <w:rPr>
          <w:i w:val="0"/>
          <w:color w:val="000000" w:themeColor="text1"/>
          <w:sz w:val="24"/>
          <w:szCs w:val="24"/>
        </w:rPr>
      </w:pPr>
      <w:bookmarkStart w:id="592" w:name="_Ref455486334"/>
      <w:bookmarkStart w:id="593" w:name="_Toc455489049"/>
      <w:r w:rsidRPr="003E3C22">
        <w:rPr>
          <w:i w:val="0"/>
          <w:color w:val="auto"/>
          <w:sz w:val="24"/>
          <w:szCs w:val="24"/>
        </w:rPr>
        <w:t xml:space="preserve">Figure </w:t>
      </w:r>
      <w:r w:rsidRPr="003E3C22">
        <w:rPr>
          <w:i w:val="0"/>
          <w:color w:val="auto"/>
          <w:sz w:val="24"/>
          <w:szCs w:val="24"/>
        </w:rPr>
        <w:fldChar w:fldCharType="begin"/>
      </w:r>
      <w:r w:rsidRPr="003E3C22">
        <w:rPr>
          <w:i w:val="0"/>
          <w:color w:val="auto"/>
          <w:sz w:val="24"/>
          <w:szCs w:val="24"/>
        </w:rPr>
        <w:instrText xml:space="preserve"> SEQ Figure \* ARABIC </w:instrText>
      </w:r>
      <w:r w:rsidRPr="003E3C22">
        <w:rPr>
          <w:i w:val="0"/>
          <w:color w:val="auto"/>
          <w:sz w:val="24"/>
          <w:szCs w:val="24"/>
        </w:rPr>
        <w:fldChar w:fldCharType="separate"/>
      </w:r>
      <w:r w:rsidR="005E75F0">
        <w:rPr>
          <w:i w:val="0"/>
          <w:noProof/>
          <w:color w:val="auto"/>
          <w:sz w:val="24"/>
          <w:szCs w:val="24"/>
        </w:rPr>
        <w:t>27</w:t>
      </w:r>
      <w:r w:rsidRPr="003E3C22">
        <w:rPr>
          <w:i w:val="0"/>
          <w:color w:val="auto"/>
          <w:sz w:val="24"/>
          <w:szCs w:val="24"/>
        </w:rPr>
        <w:fldChar w:fldCharType="end"/>
      </w:r>
      <w:bookmarkEnd w:id="592"/>
      <w:r w:rsidRPr="003E3C22">
        <w:rPr>
          <w:i w:val="0"/>
          <w:color w:val="auto"/>
          <w:sz w:val="24"/>
          <w:szCs w:val="24"/>
        </w:rPr>
        <w:t xml:space="preserve"> .</w:t>
      </w:r>
      <w:r w:rsidR="00324D2D" w:rsidRPr="003E3C22">
        <w:rPr>
          <w:i w:val="0"/>
          <w:color w:val="auto"/>
          <w:sz w:val="24"/>
          <w:szCs w:val="24"/>
        </w:rPr>
        <w:t xml:space="preserve">Warilla </w:t>
      </w:r>
      <w:r w:rsidR="00324D2D" w:rsidRPr="00125C6E">
        <w:rPr>
          <w:i w:val="0"/>
          <w:color w:val="000000" w:themeColor="text1"/>
          <w:sz w:val="24"/>
          <w:szCs w:val="24"/>
        </w:rPr>
        <w:t>(NSW) survey site and surrounding area targeted for recruitment</w:t>
      </w:r>
      <w:bookmarkEnd w:id="593"/>
    </w:p>
    <w:p w14:paraId="29641C62" w14:textId="77777777" w:rsidR="0061589A" w:rsidRDefault="0061589A" w:rsidP="0061589A">
      <w:pPr>
        <w:jc w:val="center"/>
        <w:rPr>
          <w:sz w:val="24"/>
          <w:szCs w:val="24"/>
        </w:rPr>
      </w:pPr>
    </w:p>
    <w:p w14:paraId="00A195E6" w14:textId="77777777" w:rsidR="00324D2D" w:rsidRDefault="00324D2D" w:rsidP="00324D2D">
      <w:pPr>
        <w:keepNext/>
        <w:spacing w:line="480" w:lineRule="auto"/>
        <w:jc w:val="center"/>
      </w:pPr>
      <w:r>
        <w:rPr>
          <w:b/>
          <w:i/>
          <w:noProof/>
          <w:sz w:val="24"/>
          <w:szCs w:val="24"/>
          <w:lang w:eastAsia="en-AU"/>
        </w:rPr>
        <w:lastRenderedPageBreak/>
        <w:drawing>
          <wp:inline distT="0" distB="0" distL="0" distR="0" wp14:anchorId="01CAB80C" wp14:editId="5964A976">
            <wp:extent cx="5723890" cy="379984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23890" cy="3799840"/>
                    </a:xfrm>
                    <a:prstGeom prst="rect">
                      <a:avLst/>
                    </a:prstGeom>
                    <a:noFill/>
                    <a:ln>
                      <a:noFill/>
                    </a:ln>
                  </pic:spPr>
                </pic:pic>
              </a:graphicData>
            </a:graphic>
          </wp:inline>
        </w:drawing>
      </w:r>
    </w:p>
    <w:p w14:paraId="5200582B" w14:textId="4644C23C" w:rsidR="00324D2D" w:rsidRPr="00125C6E" w:rsidRDefault="003E3C22" w:rsidP="003E3C22">
      <w:pPr>
        <w:pStyle w:val="Caption"/>
        <w:rPr>
          <w:i w:val="0"/>
          <w:color w:val="000000" w:themeColor="text1"/>
          <w:sz w:val="24"/>
          <w:szCs w:val="24"/>
        </w:rPr>
      </w:pPr>
      <w:bookmarkStart w:id="594" w:name="_Ref455486359"/>
      <w:bookmarkStart w:id="595" w:name="_Toc455489050"/>
      <w:r w:rsidRPr="003E3C22">
        <w:rPr>
          <w:i w:val="0"/>
          <w:color w:val="auto"/>
          <w:sz w:val="24"/>
          <w:szCs w:val="24"/>
        </w:rPr>
        <w:t xml:space="preserve">Figure </w:t>
      </w:r>
      <w:r w:rsidRPr="003E3C22">
        <w:rPr>
          <w:i w:val="0"/>
          <w:color w:val="auto"/>
          <w:sz w:val="24"/>
          <w:szCs w:val="24"/>
        </w:rPr>
        <w:fldChar w:fldCharType="begin"/>
      </w:r>
      <w:r w:rsidRPr="003E3C22">
        <w:rPr>
          <w:i w:val="0"/>
          <w:color w:val="auto"/>
          <w:sz w:val="24"/>
          <w:szCs w:val="24"/>
        </w:rPr>
        <w:instrText xml:space="preserve"> SEQ Figure \* ARABIC </w:instrText>
      </w:r>
      <w:r w:rsidRPr="003E3C22">
        <w:rPr>
          <w:i w:val="0"/>
          <w:color w:val="auto"/>
          <w:sz w:val="24"/>
          <w:szCs w:val="24"/>
        </w:rPr>
        <w:fldChar w:fldCharType="separate"/>
      </w:r>
      <w:r w:rsidR="005E75F0">
        <w:rPr>
          <w:i w:val="0"/>
          <w:noProof/>
          <w:color w:val="auto"/>
          <w:sz w:val="24"/>
          <w:szCs w:val="24"/>
        </w:rPr>
        <w:t>28</w:t>
      </w:r>
      <w:r w:rsidRPr="003E3C22">
        <w:rPr>
          <w:i w:val="0"/>
          <w:color w:val="auto"/>
          <w:sz w:val="24"/>
          <w:szCs w:val="24"/>
        </w:rPr>
        <w:fldChar w:fldCharType="end"/>
      </w:r>
      <w:bookmarkEnd w:id="594"/>
      <w:r w:rsidRPr="003E3C22">
        <w:rPr>
          <w:i w:val="0"/>
          <w:color w:val="auto"/>
          <w:sz w:val="24"/>
          <w:szCs w:val="24"/>
        </w:rPr>
        <w:t>.</w:t>
      </w:r>
      <w:r w:rsidR="00324D2D" w:rsidRPr="003E3C22">
        <w:rPr>
          <w:i w:val="0"/>
          <w:color w:val="auto"/>
          <w:sz w:val="24"/>
          <w:szCs w:val="24"/>
        </w:rPr>
        <w:t xml:space="preserve">The </w:t>
      </w:r>
      <w:r w:rsidR="00324D2D" w:rsidRPr="00125C6E">
        <w:rPr>
          <w:i w:val="0"/>
          <w:color w:val="000000" w:themeColor="text1"/>
          <w:sz w:val="24"/>
          <w:szCs w:val="24"/>
        </w:rPr>
        <w:t>Ipswich area</w:t>
      </w:r>
      <w:r w:rsidR="0006214A">
        <w:rPr>
          <w:i w:val="0"/>
          <w:color w:val="000000" w:themeColor="text1"/>
          <w:sz w:val="24"/>
          <w:szCs w:val="24"/>
        </w:rPr>
        <w:t>, corresponding to the backup site, Seventeen Mile Rocks-Sinnamon Park (QLD)</w:t>
      </w:r>
      <w:r w:rsidR="00324D2D" w:rsidRPr="00125C6E">
        <w:rPr>
          <w:i w:val="0"/>
          <w:color w:val="000000" w:themeColor="text1"/>
          <w:sz w:val="24"/>
          <w:szCs w:val="24"/>
        </w:rPr>
        <w:t>, targeted for recruitment of Indigenous Australians</w:t>
      </w:r>
      <w:bookmarkEnd w:id="595"/>
    </w:p>
    <w:p w14:paraId="72434BA0" w14:textId="77777777" w:rsidR="00324D2D" w:rsidRDefault="00324D2D" w:rsidP="00C46495">
      <w:pPr>
        <w:spacing w:line="480" w:lineRule="auto"/>
        <w:rPr>
          <w:b/>
          <w:i/>
          <w:sz w:val="24"/>
          <w:szCs w:val="24"/>
        </w:rPr>
      </w:pPr>
    </w:p>
    <w:p w14:paraId="1AB934E9" w14:textId="33FF282E" w:rsidR="00285C35" w:rsidRPr="002818E3" w:rsidRDefault="00285C35" w:rsidP="004D6FD4">
      <w:pPr>
        <w:pStyle w:val="Heading3"/>
      </w:pPr>
      <w:bookmarkStart w:id="596" w:name="_Toc455472170"/>
      <w:bookmarkStart w:id="597" w:name="_Toc463361818"/>
      <w:r w:rsidRPr="002818E3">
        <w:t>Remoteness Area: Inner Regional</w:t>
      </w:r>
      <w:bookmarkEnd w:id="596"/>
      <w:bookmarkEnd w:id="597"/>
    </w:p>
    <w:p w14:paraId="4E2F84D1" w14:textId="77777777" w:rsidR="00285C35" w:rsidRPr="002818E3" w:rsidRDefault="00285C35" w:rsidP="004D6FD4">
      <w:pPr>
        <w:pStyle w:val="Heading4"/>
      </w:pPr>
      <w:r w:rsidRPr="002818E3">
        <w:t>Site 13: Lesmurdie-Bickley-Carmel (WA)</w:t>
      </w:r>
    </w:p>
    <w:p w14:paraId="3C764C4A" w14:textId="4822EF8D" w:rsidR="002C77BB" w:rsidRDefault="00AD423C" w:rsidP="00C46495">
      <w:pPr>
        <w:spacing w:line="480" w:lineRule="auto"/>
        <w:rPr>
          <w:sz w:val="24"/>
          <w:szCs w:val="24"/>
        </w:rPr>
      </w:pPr>
      <w:r>
        <w:rPr>
          <w:sz w:val="24"/>
          <w:szCs w:val="24"/>
        </w:rPr>
        <w:t xml:space="preserve">The randomly-selected SA1 for this site was located in the suburb of Lesmurdie near the southwest </w:t>
      </w:r>
      <w:r w:rsidRPr="001A2166">
        <w:rPr>
          <w:sz w:val="24"/>
          <w:szCs w:val="24"/>
        </w:rPr>
        <w:t>boundary of Perth</w:t>
      </w:r>
      <w:r w:rsidR="001A2166" w:rsidRPr="001A2166">
        <w:rPr>
          <w:sz w:val="24"/>
          <w:szCs w:val="24"/>
        </w:rPr>
        <w:t xml:space="preserve"> (</w:t>
      </w:r>
      <w:r w:rsidR="001A2166" w:rsidRPr="001A2166">
        <w:rPr>
          <w:sz w:val="24"/>
          <w:szCs w:val="24"/>
        </w:rPr>
        <w:fldChar w:fldCharType="begin"/>
      </w:r>
      <w:r w:rsidR="001A2166" w:rsidRPr="001A2166">
        <w:rPr>
          <w:sz w:val="24"/>
          <w:szCs w:val="24"/>
        </w:rPr>
        <w:instrText xml:space="preserve"> REF _Ref455486390 \h  \* MERGEFORMAT </w:instrText>
      </w:r>
      <w:r w:rsidR="001A2166" w:rsidRPr="001A2166">
        <w:rPr>
          <w:sz w:val="24"/>
          <w:szCs w:val="24"/>
        </w:rPr>
      </w:r>
      <w:r w:rsidR="001A2166" w:rsidRPr="001A2166">
        <w:rPr>
          <w:sz w:val="24"/>
          <w:szCs w:val="24"/>
        </w:rPr>
        <w:fldChar w:fldCharType="separate"/>
      </w:r>
      <w:r w:rsidR="005E75F0" w:rsidRPr="003E3C22">
        <w:rPr>
          <w:sz w:val="24"/>
          <w:szCs w:val="24"/>
        </w:rPr>
        <w:t xml:space="preserve">Figure </w:t>
      </w:r>
      <w:r w:rsidR="005E75F0" w:rsidRPr="005E75F0">
        <w:rPr>
          <w:noProof/>
          <w:sz w:val="24"/>
          <w:szCs w:val="24"/>
        </w:rPr>
        <w:t>29</w:t>
      </w:r>
      <w:r w:rsidR="001A2166" w:rsidRPr="001A2166">
        <w:rPr>
          <w:sz w:val="24"/>
          <w:szCs w:val="24"/>
        </w:rPr>
        <w:fldChar w:fldCharType="end"/>
      </w:r>
      <w:r w:rsidR="001A2166" w:rsidRPr="001A2166">
        <w:rPr>
          <w:sz w:val="24"/>
          <w:szCs w:val="24"/>
        </w:rPr>
        <w:t>)</w:t>
      </w:r>
      <w:r w:rsidRPr="001A2166">
        <w:rPr>
          <w:sz w:val="24"/>
          <w:szCs w:val="24"/>
        </w:rPr>
        <w:t>. Despite</w:t>
      </w:r>
      <w:r>
        <w:rPr>
          <w:sz w:val="24"/>
          <w:szCs w:val="24"/>
        </w:rPr>
        <w:t xml:space="preserve"> lying directly adjacent to the Major City SA2 site for Kalamunda, the Lesmurdie area is characterised as Inner Regional according to the ARIA+ classification system. Recruitment was relatively successful in Lesmurdie due to the high eligibility rate. However, </w:t>
      </w:r>
      <w:r w:rsidR="001C3D0C">
        <w:rPr>
          <w:sz w:val="24"/>
          <w:szCs w:val="24"/>
        </w:rPr>
        <w:t xml:space="preserve">adjacent </w:t>
      </w:r>
      <w:r>
        <w:rPr>
          <w:sz w:val="24"/>
          <w:szCs w:val="24"/>
        </w:rPr>
        <w:t xml:space="preserve">SA1 sites </w:t>
      </w:r>
      <w:r w:rsidR="001C3D0C">
        <w:rPr>
          <w:sz w:val="24"/>
          <w:szCs w:val="24"/>
        </w:rPr>
        <w:t xml:space="preserve">were merged with the selected SA1 </w:t>
      </w:r>
      <w:r>
        <w:rPr>
          <w:sz w:val="24"/>
          <w:szCs w:val="24"/>
        </w:rPr>
        <w:t xml:space="preserve">to </w:t>
      </w:r>
      <w:r w:rsidR="001C3D0C">
        <w:rPr>
          <w:sz w:val="24"/>
          <w:szCs w:val="24"/>
        </w:rPr>
        <w:t>expand the recruitment site</w:t>
      </w:r>
      <w:r>
        <w:rPr>
          <w:sz w:val="24"/>
          <w:szCs w:val="24"/>
        </w:rPr>
        <w:t>.</w:t>
      </w:r>
      <w:r w:rsidR="00672A38">
        <w:rPr>
          <w:sz w:val="24"/>
          <w:szCs w:val="24"/>
        </w:rPr>
        <w:t xml:space="preserve"> All participants were recruited from within the boundary of the randomly-selected SA2.</w:t>
      </w:r>
      <w:r w:rsidR="00CD4ADA">
        <w:rPr>
          <w:sz w:val="24"/>
          <w:szCs w:val="24"/>
        </w:rPr>
        <w:t xml:space="preserve"> </w:t>
      </w:r>
      <w:r w:rsidR="00F646DD">
        <w:rPr>
          <w:sz w:val="24"/>
          <w:szCs w:val="24"/>
        </w:rPr>
        <w:t>A total of 101</w:t>
      </w:r>
      <w:r w:rsidR="002C77BB">
        <w:rPr>
          <w:sz w:val="24"/>
          <w:szCs w:val="24"/>
        </w:rPr>
        <w:t xml:space="preserve"> eligible non-Indigenous participants were recruited and examined</w:t>
      </w:r>
      <w:r w:rsidR="002A015F">
        <w:rPr>
          <w:sz w:val="24"/>
          <w:szCs w:val="24"/>
        </w:rPr>
        <w:t xml:space="preserve"> from</w:t>
      </w:r>
      <w:r w:rsidR="005D2BBC">
        <w:rPr>
          <w:sz w:val="24"/>
          <w:szCs w:val="24"/>
        </w:rPr>
        <w:t xml:space="preserve"> April 11</w:t>
      </w:r>
      <w:r w:rsidR="005D2BBC" w:rsidRPr="005D2BBC">
        <w:rPr>
          <w:sz w:val="24"/>
          <w:szCs w:val="24"/>
          <w:vertAlign w:val="superscript"/>
        </w:rPr>
        <w:t>th</w:t>
      </w:r>
      <w:r w:rsidR="002A015F">
        <w:rPr>
          <w:sz w:val="24"/>
          <w:szCs w:val="24"/>
        </w:rPr>
        <w:t xml:space="preserve"> to</w:t>
      </w:r>
      <w:r w:rsidR="005D2BBC">
        <w:rPr>
          <w:sz w:val="24"/>
          <w:szCs w:val="24"/>
        </w:rPr>
        <w:t xml:space="preserve"> April 18</w:t>
      </w:r>
      <w:r w:rsidR="005D2BBC" w:rsidRPr="005D2BBC">
        <w:rPr>
          <w:sz w:val="24"/>
          <w:szCs w:val="24"/>
          <w:vertAlign w:val="superscript"/>
        </w:rPr>
        <w:t>th</w:t>
      </w:r>
      <w:r w:rsidR="005D2BBC">
        <w:rPr>
          <w:sz w:val="24"/>
          <w:szCs w:val="24"/>
        </w:rPr>
        <w:t xml:space="preserve"> 2016</w:t>
      </w:r>
      <w:r w:rsidR="002C77BB">
        <w:rPr>
          <w:sz w:val="24"/>
          <w:szCs w:val="24"/>
        </w:rPr>
        <w:t>. Examinations were conducted at</w:t>
      </w:r>
      <w:r w:rsidR="009A6E32">
        <w:rPr>
          <w:sz w:val="24"/>
          <w:szCs w:val="24"/>
        </w:rPr>
        <w:t xml:space="preserve"> the Jack Healey Centre, 5 Mead St, Kalamunda WA 6076</w:t>
      </w:r>
      <w:r w:rsidR="005D2BBC">
        <w:rPr>
          <w:sz w:val="24"/>
          <w:szCs w:val="24"/>
        </w:rPr>
        <w:t>.</w:t>
      </w:r>
      <w:r w:rsidR="00CF2AC2">
        <w:rPr>
          <w:sz w:val="24"/>
          <w:szCs w:val="24"/>
        </w:rPr>
        <w:t xml:space="preserve"> Efforts to recruit eligible Indigenous residents from Lesmurdie were not successful due to low population numbers in the area. As a result, only</w:t>
      </w:r>
      <w:r w:rsidR="00F646DD">
        <w:rPr>
          <w:sz w:val="24"/>
          <w:szCs w:val="24"/>
        </w:rPr>
        <w:t xml:space="preserve"> 2</w:t>
      </w:r>
      <w:r w:rsidR="002C77BB">
        <w:rPr>
          <w:sz w:val="24"/>
          <w:szCs w:val="24"/>
        </w:rPr>
        <w:t xml:space="preserve"> eligible Indigenous participants were recruited and examined</w:t>
      </w:r>
      <w:r w:rsidR="00FB398D">
        <w:rPr>
          <w:sz w:val="24"/>
          <w:szCs w:val="24"/>
        </w:rPr>
        <w:t xml:space="preserve"> from </w:t>
      </w:r>
      <w:r w:rsidR="00FB398D">
        <w:rPr>
          <w:sz w:val="24"/>
          <w:szCs w:val="24"/>
        </w:rPr>
        <w:lastRenderedPageBreak/>
        <w:t>January 29</w:t>
      </w:r>
      <w:r w:rsidR="00FB398D" w:rsidRPr="00FB398D">
        <w:rPr>
          <w:sz w:val="24"/>
          <w:szCs w:val="24"/>
          <w:vertAlign w:val="superscript"/>
        </w:rPr>
        <w:t>th</w:t>
      </w:r>
      <w:r w:rsidR="00FB398D">
        <w:rPr>
          <w:sz w:val="24"/>
          <w:szCs w:val="24"/>
        </w:rPr>
        <w:t xml:space="preserve"> to February 9</w:t>
      </w:r>
      <w:r w:rsidR="00FB398D" w:rsidRPr="00FB398D">
        <w:rPr>
          <w:sz w:val="24"/>
          <w:szCs w:val="24"/>
          <w:vertAlign w:val="superscript"/>
        </w:rPr>
        <w:t>th</w:t>
      </w:r>
      <w:r w:rsidR="00FB398D">
        <w:rPr>
          <w:sz w:val="24"/>
          <w:szCs w:val="24"/>
        </w:rPr>
        <w:t xml:space="preserve"> 2016</w:t>
      </w:r>
      <w:r w:rsidR="002C77BB">
        <w:rPr>
          <w:sz w:val="24"/>
          <w:szCs w:val="24"/>
        </w:rPr>
        <w:t>. Examinations were conducted at</w:t>
      </w:r>
      <w:r w:rsidR="00017DF5">
        <w:rPr>
          <w:sz w:val="24"/>
          <w:szCs w:val="24"/>
        </w:rPr>
        <w:t xml:space="preserve"> </w:t>
      </w:r>
      <w:proofErr w:type="spellStart"/>
      <w:r w:rsidR="00017DF5">
        <w:rPr>
          <w:sz w:val="24"/>
          <w:szCs w:val="24"/>
        </w:rPr>
        <w:t>Derbarl</w:t>
      </w:r>
      <w:proofErr w:type="spellEnd"/>
      <w:r w:rsidR="00017DF5">
        <w:rPr>
          <w:sz w:val="24"/>
          <w:szCs w:val="24"/>
        </w:rPr>
        <w:t xml:space="preserve"> </w:t>
      </w:r>
      <w:proofErr w:type="spellStart"/>
      <w:r w:rsidR="00017DF5">
        <w:rPr>
          <w:sz w:val="24"/>
          <w:szCs w:val="24"/>
        </w:rPr>
        <w:t>Yerrigan</w:t>
      </w:r>
      <w:proofErr w:type="spellEnd"/>
      <w:r w:rsidR="00017DF5">
        <w:rPr>
          <w:sz w:val="24"/>
          <w:szCs w:val="24"/>
        </w:rPr>
        <w:t xml:space="preserve"> Health Service,</w:t>
      </w:r>
      <w:r w:rsidR="007D7A13" w:rsidRPr="007D7A13">
        <w:rPr>
          <w:iCs/>
          <w:sz w:val="24"/>
          <w:szCs w:val="24"/>
        </w:rPr>
        <w:t xml:space="preserve"> 6 Centennial Place, Midland</w:t>
      </w:r>
      <w:r w:rsidR="007D7A13" w:rsidRPr="00D012BC">
        <w:rPr>
          <w:sz w:val="24"/>
          <w:szCs w:val="24"/>
        </w:rPr>
        <w:t xml:space="preserve"> WA 6056.</w:t>
      </w:r>
    </w:p>
    <w:p w14:paraId="21599857" w14:textId="77777777" w:rsidR="002C77BB" w:rsidRDefault="002C77BB" w:rsidP="00984720">
      <w:pPr>
        <w:rPr>
          <w:sz w:val="24"/>
          <w:szCs w:val="24"/>
        </w:rPr>
      </w:pPr>
    </w:p>
    <w:p w14:paraId="0535F2D6" w14:textId="77777777" w:rsidR="00324D2D" w:rsidRDefault="00824F1F" w:rsidP="00324D2D">
      <w:pPr>
        <w:keepNext/>
        <w:jc w:val="center"/>
      </w:pPr>
      <w:r>
        <w:rPr>
          <w:noProof/>
          <w:sz w:val="24"/>
          <w:szCs w:val="24"/>
          <w:lang w:eastAsia="en-AU"/>
        </w:rPr>
        <w:drawing>
          <wp:inline distT="0" distB="0" distL="0" distR="0" wp14:anchorId="6F9586B1" wp14:editId="05C609F5">
            <wp:extent cx="6454212" cy="2529444"/>
            <wp:effectExtent l="0" t="0" r="3810" b="444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462100" cy="2532535"/>
                    </a:xfrm>
                    <a:prstGeom prst="rect">
                      <a:avLst/>
                    </a:prstGeom>
                    <a:noFill/>
                    <a:ln>
                      <a:noFill/>
                    </a:ln>
                  </pic:spPr>
                </pic:pic>
              </a:graphicData>
            </a:graphic>
          </wp:inline>
        </w:drawing>
      </w:r>
    </w:p>
    <w:p w14:paraId="01B1BC2F" w14:textId="28908D21" w:rsidR="00824F1F" w:rsidRPr="00125C6E" w:rsidRDefault="003E3C22" w:rsidP="003E3C22">
      <w:pPr>
        <w:pStyle w:val="Caption"/>
        <w:rPr>
          <w:i w:val="0"/>
          <w:color w:val="000000" w:themeColor="text1"/>
          <w:sz w:val="24"/>
          <w:szCs w:val="24"/>
        </w:rPr>
      </w:pPr>
      <w:bookmarkStart w:id="598" w:name="_Ref455486390"/>
      <w:bookmarkStart w:id="599" w:name="_Toc455489051"/>
      <w:proofErr w:type="gramStart"/>
      <w:r w:rsidRPr="003E3C22">
        <w:rPr>
          <w:i w:val="0"/>
          <w:color w:val="auto"/>
          <w:sz w:val="24"/>
          <w:szCs w:val="24"/>
        </w:rPr>
        <w:t xml:space="preserve">Figure </w:t>
      </w:r>
      <w:r w:rsidRPr="003E3C22">
        <w:rPr>
          <w:i w:val="0"/>
          <w:color w:val="auto"/>
          <w:sz w:val="24"/>
          <w:szCs w:val="24"/>
        </w:rPr>
        <w:fldChar w:fldCharType="begin"/>
      </w:r>
      <w:r w:rsidRPr="003E3C22">
        <w:rPr>
          <w:i w:val="0"/>
          <w:color w:val="auto"/>
          <w:sz w:val="24"/>
          <w:szCs w:val="24"/>
        </w:rPr>
        <w:instrText xml:space="preserve"> SEQ Figure \* ARABIC </w:instrText>
      </w:r>
      <w:r w:rsidRPr="003E3C22">
        <w:rPr>
          <w:i w:val="0"/>
          <w:color w:val="auto"/>
          <w:sz w:val="24"/>
          <w:szCs w:val="24"/>
        </w:rPr>
        <w:fldChar w:fldCharType="separate"/>
      </w:r>
      <w:r w:rsidR="005E75F0">
        <w:rPr>
          <w:i w:val="0"/>
          <w:noProof/>
          <w:color w:val="auto"/>
          <w:sz w:val="24"/>
          <w:szCs w:val="24"/>
        </w:rPr>
        <w:t>29</w:t>
      </w:r>
      <w:r w:rsidRPr="003E3C22">
        <w:rPr>
          <w:i w:val="0"/>
          <w:color w:val="auto"/>
          <w:sz w:val="24"/>
          <w:szCs w:val="24"/>
        </w:rPr>
        <w:fldChar w:fldCharType="end"/>
      </w:r>
      <w:bookmarkEnd w:id="598"/>
      <w:r w:rsidRPr="003E3C22">
        <w:rPr>
          <w:i w:val="0"/>
          <w:color w:val="auto"/>
          <w:sz w:val="24"/>
          <w:szCs w:val="24"/>
        </w:rPr>
        <w:t>.</w:t>
      </w:r>
      <w:proofErr w:type="gramEnd"/>
      <w:r w:rsidRPr="003E3C22">
        <w:rPr>
          <w:i w:val="0"/>
          <w:color w:val="auto"/>
          <w:sz w:val="24"/>
          <w:szCs w:val="24"/>
        </w:rPr>
        <w:t xml:space="preserve"> </w:t>
      </w:r>
      <w:r w:rsidR="00324D2D" w:rsidRPr="003E3C22">
        <w:rPr>
          <w:i w:val="0"/>
          <w:color w:val="auto"/>
          <w:sz w:val="24"/>
          <w:szCs w:val="24"/>
        </w:rPr>
        <w:t>Lesmurdie</w:t>
      </w:r>
      <w:r w:rsidR="00324D2D" w:rsidRPr="00125C6E">
        <w:rPr>
          <w:i w:val="0"/>
          <w:color w:val="000000" w:themeColor="text1"/>
          <w:sz w:val="24"/>
          <w:szCs w:val="24"/>
        </w:rPr>
        <w:t>-Bickley-Carmel (WA) survey site and surrounding area targeted for recruitment</w:t>
      </w:r>
      <w:bookmarkEnd w:id="599"/>
    </w:p>
    <w:p w14:paraId="1A8D12A5" w14:textId="77777777" w:rsidR="00824F1F" w:rsidRDefault="00824F1F" w:rsidP="00984720">
      <w:pPr>
        <w:rPr>
          <w:sz w:val="24"/>
          <w:szCs w:val="24"/>
        </w:rPr>
      </w:pPr>
    </w:p>
    <w:p w14:paraId="311106EE" w14:textId="77777777" w:rsidR="00285C35" w:rsidRPr="002818E3" w:rsidRDefault="00285C35" w:rsidP="004D6FD4">
      <w:pPr>
        <w:pStyle w:val="Heading4"/>
      </w:pPr>
      <w:r w:rsidRPr="002818E3">
        <w:t>Site 14: Goulburn (NSW)</w:t>
      </w:r>
    </w:p>
    <w:p w14:paraId="7E2F8D8D" w14:textId="4387586E" w:rsidR="002C77BB" w:rsidRDefault="00FB0412" w:rsidP="00C46495">
      <w:pPr>
        <w:spacing w:line="480" w:lineRule="auto"/>
        <w:rPr>
          <w:sz w:val="24"/>
          <w:szCs w:val="24"/>
        </w:rPr>
      </w:pPr>
      <w:r>
        <w:rPr>
          <w:sz w:val="24"/>
          <w:szCs w:val="24"/>
        </w:rPr>
        <w:t xml:space="preserve">The randomly-selected SA1 for this site was located in the area of Run-O-Waters just west of the town of Goulburn </w:t>
      </w:r>
      <w:r w:rsidRPr="001A2166">
        <w:rPr>
          <w:sz w:val="24"/>
          <w:szCs w:val="24"/>
        </w:rPr>
        <w:t>NSW</w:t>
      </w:r>
      <w:r w:rsidR="001A2166" w:rsidRPr="001A2166">
        <w:rPr>
          <w:sz w:val="24"/>
          <w:szCs w:val="24"/>
        </w:rPr>
        <w:t xml:space="preserve"> (</w:t>
      </w:r>
      <w:r w:rsidR="001A2166" w:rsidRPr="001A2166">
        <w:rPr>
          <w:sz w:val="24"/>
          <w:szCs w:val="24"/>
        </w:rPr>
        <w:fldChar w:fldCharType="begin"/>
      </w:r>
      <w:r w:rsidR="001A2166" w:rsidRPr="001A2166">
        <w:rPr>
          <w:sz w:val="24"/>
          <w:szCs w:val="24"/>
        </w:rPr>
        <w:instrText xml:space="preserve"> REF _Ref455486415 \h  \* MERGEFORMAT </w:instrText>
      </w:r>
      <w:r w:rsidR="001A2166" w:rsidRPr="001A2166">
        <w:rPr>
          <w:sz w:val="24"/>
          <w:szCs w:val="24"/>
        </w:rPr>
      </w:r>
      <w:r w:rsidR="001A2166" w:rsidRPr="001A2166">
        <w:rPr>
          <w:sz w:val="24"/>
          <w:szCs w:val="24"/>
        </w:rPr>
        <w:fldChar w:fldCharType="separate"/>
      </w:r>
      <w:r w:rsidR="005E75F0" w:rsidRPr="003E3C22">
        <w:rPr>
          <w:sz w:val="24"/>
          <w:szCs w:val="24"/>
        </w:rPr>
        <w:t xml:space="preserve">Figure </w:t>
      </w:r>
      <w:r w:rsidR="005E75F0" w:rsidRPr="005E75F0">
        <w:rPr>
          <w:noProof/>
          <w:sz w:val="24"/>
          <w:szCs w:val="24"/>
        </w:rPr>
        <w:t>30</w:t>
      </w:r>
      <w:r w:rsidR="001A2166" w:rsidRPr="001A2166">
        <w:rPr>
          <w:sz w:val="24"/>
          <w:szCs w:val="24"/>
        </w:rPr>
        <w:fldChar w:fldCharType="end"/>
      </w:r>
      <w:r w:rsidR="001A2166" w:rsidRPr="001A2166">
        <w:rPr>
          <w:sz w:val="24"/>
          <w:szCs w:val="24"/>
        </w:rPr>
        <w:t>)</w:t>
      </w:r>
      <w:r w:rsidRPr="001A2166">
        <w:rPr>
          <w:sz w:val="24"/>
          <w:szCs w:val="24"/>
        </w:rPr>
        <w:t>. The area</w:t>
      </w:r>
      <w:r>
        <w:rPr>
          <w:sz w:val="24"/>
          <w:szCs w:val="24"/>
        </w:rPr>
        <w:t xml:space="preserve"> of Run-O-Waters is not located within a populated area, and visual inspection of the area revealed that door-to-door knocking would be unsuccessful due to the absence of accessible residences. Consequently, recruitment was conducted in a number of SA1s</w:t>
      </w:r>
      <w:r w:rsidR="00384393">
        <w:rPr>
          <w:sz w:val="24"/>
          <w:szCs w:val="24"/>
        </w:rPr>
        <w:t xml:space="preserve"> in the town of Goulburn proper due to its higher population density and accessible residences. </w:t>
      </w:r>
      <w:r w:rsidR="00672A38">
        <w:rPr>
          <w:sz w:val="24"/>
          <w:szCs w:val="24"/>
        </w:rPr>
        <w:t>All participants were recruited from within the boundary of the randomly-selected SA2</w:t>
      </w:r>
      <w:r w:rsidR="00384393">
        <w:rPr>
          <w:sz w:val="24"/>
          <w:szCs w:val="24"/>
        </w:rPr>
        <w:t>.</w:t>
      </w:r>
      <w:r w:rsidR="00CD4ADA">
        <w:rPr>
          <w:sz w:val="24"/>
          <w:szCs w:val="24"/>
        </w:rPr>
        <w:t xml:space="preserve"> </w:t>
      </w:r>
      <w:r w:rsidR="00F646DD">
        <w:rPr>
          <w:sz w:val="24"/>
          <w:szCs w:val="24"/>
        </w:rPr>
        <w:t>A total of 124</w:t>
      </w:r>
      <w:r w:rsidR="00384393">
        <w:rPr>
          <w:sz w:val="24"/>
          <w:szCs w:val="24"/>
        </w:rPr>
        <w:t xml:space="preserve"> eligible non-Indigenous participants were recruited and examined</w:t>
      </w:r>
      <w:r w:rsidR="002A015F">
        <w:rPr>
          <w:sz w:val="24"/>
          <w:szCs w:val="24"/>
        </w:rPr>
        <w:t xml:space="preserve"> from</w:t>
      </w:r>
      <w:r w:rsidR="00A7721D">
        <w:rPr>
          <w:sz w:val="24"/>
          <w:szCs w:val="24"/>
        </w:rPr>
        <w:t xml:space="preserve"> August 27</w:t>
      </w:r>
      <w:r w:rsidR="00A7721D" w:rsidRPr="00A7721D">
        <w:rPr>
          <w:sz w:val="24"/>
          <w:szCs w:val="24"/>
          <w:vertAlign w:val="superscript"/>
        </w:rPr>
        <w:t>th</w:t>
      </w:r>
      <w:r w:rsidR="002A015F">
        <w:rPr>
          <w:sz w:val="24"/>
          <w:szCs w:val="24"/>
        </w:rPr>
        <w:t xml:space="preserve"> to</w:t>
      </w:r>
      <w:r w:rsidR="00A7721D">
        <w:rPr>
          <w:sz w:val="24"/>
          <w:szCs w:val="24"/>
        </w:rPr>
        <w:t xml:space="preserve"> September 9</w:t>
      </w:r>
      <w:r w:rsidR="00A7721D" w:rsidRPr="00A7721D">
        <w:rPr>
          <w:sz w:val="24"/>
          <w:szCs w:val="24"/>
          <w:vertAlign w:val="superscript"/>
        </w:rPr>
        <w:t>th</w:t>
      </w:r>
      <w:r w:rsidR="00A7721D">
        <w:rPr>
          <w:sz w:val="24"/>
          <w:szCs w:val="24"/>
        </w:rPr>
        <w:t xml:space="preserve"> 2015</w:t>
      </w:r>
      <w:r w:rsidR="00384393">
        <w:rPr>
          <w:sz w:val="24"/>
          <w:szCs w:val="24"/>
        </w:rPr>
        <w:t>. Examinations were conducted at the Illawarra Institute of Technolog</w:t>
      </w:r>
      <w:r w:rsidR="00A7721D">
        <w:rPr>
          <w:sz w:val="24"/>
          <w:szCs w:val="24"/>
        </w:rPr>
        <w:t xml:space="preserve">y, Verner St, </w:t>
      </w:r>
      <w:proofErr w:type="gramStart"/>
      <w:r w:rsidR="00A7721D">
        <w:rPr>
          <w:sz w:val="24"/>
          <w:szCs w:val="24"/>
        </w:rPr>
        <w:t>Goulburn</w:t>
      </w:r>
      <w:proofErr w:type="gramEnd"/>
      <w:r w:rsidR="00A7721D">
        <w:rPr>
          <w:sz w:val="24"/>
          <w:szCs w:val="24"/>
        </w:rPr>
        <w:t xml:space="preserve"> NSW 2580.</w:t>
      </w:r>
      <w:r w:rsidR="00CD4ADA">
        <w:rPr>
          <w:sz w:val="24"/>
          <w:szCs w:val="24"/>
        </w:rPr>
        <w:t xml:space="preserve"> </w:t>
      </w:r>
      <w:r w:rsidR="00F646DD">
        <w:rPr>
          <w:sz w:val="24"/>
          <w:szCs w:val="24"/>
        </w:rPr>
        <w:t>A total of 37</w:t>
      </w:r>
      <w:r w:rsidR="002C77BB">
        <w:rPr>
          <w:sz w:val="24"/>
          <w:szCs w:val="24"/>
        </w:rPr>
        <w:t xml:space="preserve"> eligible Indigenous participants were recruited and examined</w:t>
      </w:r>
      <w:r w:rsidR="00FB398D">
        <w:rPr>
          <w:sz w:val="24"/>
          <w:szCs w:val="24"/>
        </w:rPr>
        <w:t xml:space="preserve"> from August 26</w:t>
      </w:r>
      <w:r w:rsidR="00FB398D" w:rsidRPr="00FB398D">
        <w:rPr>
          <w:sz w:val="24"/>
          <w:szCs w:val="24"/>
          <w:vertAlign w:val="superscript"/>
        </w:rPr>
        <w:t>th</w:t>
      </w:r>
      <w:r w:rsidR="00FB398D">
        <w:rPr>
          <w:sz w:val="24"/>
          <w:szCs w:val="24"/>
        </w:rPr>
        <w:t xml:space="preserve"> to September 3</w:t>
      </w:r>
      <w:r w:rsidR="00FB398D" w:rsidRPr="00FB398D">
        <w:rPr>
          <w:sz w:val="24"/>
          <w:szCs w:val="24"/>
          <w:vertAlign w:val="superscript"/>
        </w:rPr>
        <w:t>rd</w:t>
      </w:r>
      <w:r w:rsidR="00FB398D">
        <w:rPr>
          <w:sz w:val="24"/>
          <w:szCs w:val="24"/>
        </w:rPr>
        <w:t xml:space="preserve"> 2015</w:t>
      </w:r>
      <w:r w:rsidR="002C77BB">
        <w:rPr>
          <w:sz w:val="24"/>
          <w:szCs w:val="24"/>
        </w:rPr>
        <w:t>. Examinations were conducted at</w:t>
      </w:r>
      <w:r w:rsidR="00017DF5">
        <w:rPr>
          <w:sz w:val="24"/>
          <w:szCs w:val="24"/>
        </w:rPr>
        <w:t xml:space="preserve"> Goulburn Community Health Centre</w:t>
      </w:r>
      <w:r w:rsidR="007D7A13">
        <w:rPr>
          <w:sz w:val="24"/>
          <w:szCs w:val="24"/>
        </w:rPr>
        <w:t>,</w:t>
      </w:r>
      <w:r w:rsidR="00017DF5">
        <w:rPr>
          <w:sz w:val="24"/>
          <w:szCs w:val="24"/>
        </w:rPr>
        <w:t xml:space="preserve"> </w:t>
      </w:r>
      <w:proofErr w:type="spellStart"/>
      <w:r w:rsidR="007D7A13" w:rsidRPr="007D7A13">
        <w:rPr>
          <w:sz w:val="24"/>
          <w:szCs w:val="24"/>
        </w:rPr>
        <w:t>Cnr</w:t>
      </w:r>
      <w:proofErr w:type="spellEnd"/>
      <w:r w:rsidR="007D7A13" w:rsidRPr="007D7A13">
        <w:rPr>
          <w:sz w:val="24"/>
          <w:szCs w:val="24"/>
        </w:rPr>
        <w:t xml:space="preserve"> Goldsmith and Faithful St</w:t>
      </w:r>
      <w:r w:rsidR="00CD4ADA">
        <w:rPr>
          <w:sz w:val="24"/>
          <w:szCs w:val="24"/>
        </w:rPr>
        <w:t>reets</w:t>
      </w:r>
      <w:r w:rsidR="007D7A13" w:rsidRPr="007D7A13">
        <w:rPr>
          <w:sz w:val="24"/>
          <w:szCs w:val="24"/>
        </w:rPr>
        <w:t>, Goulburn NSW 2580</w:t>
      </w:r>
      <w:r w:rsidR="00CF2AC2" w:rsidRPr="00CF2AC2">
        <w:rPr>
          <w:sz w:val="24"/>
          <w:szCs w:val="24"/>
        </w:rPr>
        <w:t xml:space="preserve"> </w:t>
      </w:r>
      <w:r w:rsidR="00CF2AC2">
        <w:rPr>
          <w:sz w:val="24"/>
          <w:szCs w:val="24"/>
        </w:rPr>
        <w:t xml:space="preserve">and the Goulburn Aboriginal Land Council, </w:t>
      </w:r>
      <w:r w:rsidR="00CF2AC2" w:rsidRPr="005A30C6">
        <w:rPr>
          <w:sz w:val="24"/>
          <w:szCs w:val="24"/>
        </w:rPr>
        <w:t xml:space="preserve">80 </w:t>
      </w:r>
      <w:proofErr w:type="spellStart"/>
      <w:r w:rsidR="00CF2AC2" w:rsidRPr="005A30C6">
        <w:rPr>
          <w:sz w:val="24"/>
          <w:szCs w:val="24"/>
        </w:rPr>
        <w:t>Combermere</w:t>
      </w:r>
      <w:proofErr w:type="spellEnd"/>
      <w:r w:rsidR="00CF2AC2" w:rsidRPr="005A30C6">
        <w:rPr>
          <w:sz w:val="24"/>
          <w:szCs w:val="24"/>
        </w:rPr>
        <w:t xml:space="preserve"> St, Goulburn NSW 2580</w:t>
      </w:r>
      <w:r w:rsidR="007D7A13">
        <w:rPr>
          <w:sz w:val="24"/>
          <w:szCs w:val="24"/>
        </w:rPr>
        <w:t>.</w:t>
      </w:r>
    </w:p>
    <w:p w14:paraId="015660DF" w14:textId="77777777" w:rsidR="002C77BB" w:rsidRDefault="002C77BB" w:rsidP="00984720">
      <w:pPr>
        <w:rPr>
          <w:sz w:val="24"/>
          <w:szCs w:val="24"/>
        </w:rPr>
      </w:pPr>
    </w:p>
    <w:p w14:paraId="69CF0E38" w14:textId="77777777" w:rsidR="00324D2D" w:rsidRDefault="008B2AB9" w:rsidP="00324D2D">
      <w:pPr>
        <w:keepNext/>
        <w:jc w:val="center"/>
      </w:pPr>
      <w:r>
        <w:rPr>
          <w:noProof/>
          <w:lang w:eastAsia="en-AU"/>
        </w:rPr>
        <w:drawing>
          <wp:inline distT="0" distB="0" distL="0" distR="0" wp14:anchorId="4D9D8E19" wp14:editId="1978B9AC">
            <wp:extent cx="5058888" cy="3164960"/>
            <wp:effectExtent l="0" t="0" r="889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087421" cy="3182811"/>
                    </a:xfrm>
                    <a:prstGeom prst="rect">
                      <a:avLst/>
                    </a:prstGeom>
                    <a:noFill/>
                    <a:ln>
                      <a:noFill/>
                    </a:ln>
                  </pic:spPr>
                </pic:pic>
              </a:graphicData>
            </a:graphic>
          </wp:inline>
        </w:drawing>
      </w:r>
    </w:p>
    <w:p w14:paraId="476177ED" w14:textId="4D620234" w:rsidR="008B2AB9" w:rsidRPr="00125C6E" w:rsidRDefault="003E3C22" w:rsidP="003E3C22">
      <w:pPr>
        <w:pStyle w:val="Caption"/>
        <w:rPr>
          <w:i w:val="0"/>
          <w:color w:val="000000" w:themeColor="text1"/>
          <w:sz w:val="24"/>
          <w:szCs w:val="24"/>
        </w:rPr>
      </w:pPr>
      <w:bookmarkStart w:id="600" w:name="_Ref455486415"/>
      <w:bookmarkStart w:id="601" w:name="_Toc455489052"/>
      <w:proofErr w:type="gramStart"/>
      <w:r w:rsidRPr="003E3C22">
        <w:rPr>
          <w:i w:val="0"/>
          <w:color w:val="auto"/>
          <w:sz w:val="24"/>
          <w:szCs w:val="24"/>
        </w:rPr>
        <w:t xml:space="preserve">Figure </w:t>
      </w:r>
      <w:r w:rsidRPr="003E3C22">
        <w:rPr>
          <w:i w:val="0"/>
          <w:color w:val="auto"/>
          <w:sz w:val="24"/>
          <w:szCs w:val="24"/>
        </w:rPr>
        <w:fldChar w:fldCharType="begin"/>
      </w:r>
      <w:r w:rsidRPr="003E3C22">
        <w:rPr>
          <w:i w:val="0"/>
          <w:color w:val="auto"/>
          <w:sz w:val="24"/>
          <w:szCs w:val="24"/>
        </w:rPr>
        <w:instrText xml:space="preserve"> SEQ Figure \* ARABIC </w:instrText>
      </w:r>
      <w:r w:rsidRPr="003E3C22">
        <w:rPr>
          <w:i w:val="0"/>
          <w:color w:val="auto"/>
          <w:sz w:val="24"/>
          <w:szCs w:val="24"/>
        </w:rPr>
        <w:fldChar w:fldCharType="separate"/>
      </w:r>
      <w:r w:rsidR="005E75F0">
        <w:rPr>
          <w:i w:val="0"/>
          <w:noProof/>
          <w:color w:val="auto"/>
          <w:sz w:val="24"/>
          <w:szCs w:val="24"/>
        </w:rPr>
        <w:t>30</w:t>
      </w:r>
      <w:r w:rsidRPr="003E3C22">
        <w:rPr>
          <w:i w:val="0"/>
          <w:color w:val="auto"/>
          <w:sz w:val="24"/>
          <w:szCs w:val="24"/>
        </w:rPr>
        <w:fldChar w:fldCharType="end"/>
      </w:r>
      <w:bookmarkEnd w:id="600"/>
      <w:r w:rsidRPr="003E3C22">
        <w:rPr>
          <w:i w:val="0"/>
          <w:color w:val="auto"/>
          <w:sz w:val="24"/>
          <w:szCs w:val="24"/>
        </w:rPr>
        <w:t>.</w:t>
      </w:r>
      <w:proofErr w:type="gramEnd"/>
      <w:r w:rsidRPr="003E3C22">
        <w:rPr>
          <w:i w:val="0"/>
          <w:color w:val="auto"/>
          <w:sz w:val="24"/>
          <w:szCs w:val="24"/>
        </w:rPr>
        <w:t xml:space="preserve"> </w:t>
      </w:r>
      <w:r w:rsidR="00324D2D" w:rsidRPr="003E3C22">
        <w:rPr>
          <w:i w:val="0"/>
          <w:color w:val="auto"/>
          <w:sz w:val="24"/>
          <w:szCs w:val="24"/>
        </w:rPr>
        <w:t xml:space="preserve"> Goulburn </w:t>
      </w:r>
      <w:r w:rsidR="00324D2D" w:rsidRPr="00125C6E">
        <w:rPr>
          <w:i w:val="0"/>
          <w:color w:val="000000" w:themeColor="text1"/>
          <w:sz w:val="24"/>
          <w:szCs w:val="24"/>
        </w:rPr>
        <w:t>(NSW) survey site and surrounding area targeted for recruitment</w:t>
      </w:r>
      <w:bookmarkEnd w:id="601"/>
    </w:p>
    <w:p w14:paraId="01428E87" w14:textId="77777777" w:rsidR="008B2AB9" w:rsidRDefault="008B2AB9" w:rsidP="008B2AB9">
      <w:pPr>
        <w:jc w:val="center"/>
        <w:rPr>
          <w:sz w:val="24"/>
          <w:szCs w:val="24"/>
        </w:rPr>
      </w:pPr>
    </w:p>
    <w:p w14:paraId="716272D5" w14:textId="77777777" w:rsidR="00285C35" w:rsidRPr="002818E3" w:rsidRDefault="00285C35" w:rsidP="004D6FD4">
      <w:pPr>
        <w:pStyle w:val="Heading4"/>
      </w:pPr>
      <w:r w:rsidRPr="002818E3">
        <w:t>Site 15: Wodonga (VIC)</w:t>
      </w:r>
    </w:p>
    <w:p w14:paraId="5A492A5C" w14:textId="432CF0D7" w:rsidR="00A43FDC" w:rsidRDefault="00AD423C" w:rsidP="00C46495">
      <w:pPr>
        <w:spacing w:line="480" w:lineRule="auto"/>
        <w:rPr>
          <w:sz w:val="24"/>
          <w:szCs w:val="24"/>
        </w:rPr>
      </w:pPr>
      <w:r>
        <w:rPr>
          <w:sz w:val="24"/>
          <w:szCs w:val="24"/>
        </w:rPr>
        <w:t xml:space="preserve">The randomly-selected SA1 for this site was located within the small estate community of Baranduda, approximately 11km southwest of the regional city of </w:t>
      </w:r>
      <w:r w:rsidRPr="001A2166">
        <w:rPr>
          <w:sz w:val="24"/>
          <w:szCs w:val="24"/>
        </w:rPr>
        <w:t>Wodonga</w:t>
      </w:r>
      <w:r w:rsidR="001A2166" w:rsidRPr="001A2166">
        <w:rPr>
          <w:sz w:val="24"/>
          <w:szCs w:val="24"/>
        </w:rPr>
        <w:t xml:space="preserve"> (</w:t>
      </w:r>
      <w:r w:rsidR="001A2166" w:rsidRPr="001A2166">
        <w:rPr>
          <w:sz w:val="24"/>
          <w:szCs w:val="24"/>
        </w:rPr>
        <w:fldChar w:fldCharType="begin"/>
      </w:r>
      <w:r w:rsidR="001A2166" w:rsidRPr="001A2166">
        <w:rPr>
          <w:sz w:val="24"/>
          <w:szCs w:val="24"/>
        </w:rPr>
        <w:instrText xml:space="preserve"> REF _Ref455486442 \h  \* MERGEFORMAT </w:instrText>
      </w:r>
      <w:r w:rsidR="001A2166" w:rsidRPr="001A2166">
        <w:rPr>
          <w:sz w:val="24"/>
          <w:szCs w:val="24"/>
        </w:rPr>
      </w:r>
      <w:r w:rsidR="001A2166" w:rsidRPr="001A2166">
        <w:rPr>
          <w:sz w:val="24"/>
          <w:szCs w:val="24"/>
        </w:rPr>
        <w:fldChar w:fldCharType="separate"/>
      </w:r>
      <w:r w:rsidR="005E75F0" w:rsidRPr="00145A3C">
        <w:rPr>
          <w:sz w:val="24"/>
          <w:szCs w:val="24"/>
        </w:rPr>
        <w:t xml:space="preserve">Figure </w:t>
      </w:r>
      <w:r w:rsidR="005E75F0" w:rsidRPr="005E75F0">
        <w:rPr>
          <w:noProof/>
          <w:sz w:val="24"/>
          <w:szCs w:val="24"/>
        </w:rPr>
        <w:t>31</w:t>
      </w:r>
      <w:r w:rsidR="001A2166" w:rsidRPr="001A2166">
        <w:rPr>
          <w:sz w:val="24"/>
          <w:szCs w:val="24"/>
        </w:rPr>
        <w:fldChar w:fldCharType="end"/>
      </w:r>
      <w:r w:rsidR="001A2166" w:rsidRPr="001A2166">
        <w:rPr>
          <w:sz w:val="24"/>
          <w:szCs w:val="24"/>
        </w:rPr>
        <w:t>)</w:t>
      </w:r>
      <w:r w:rsidRPr="001A2166">
        <w:rPr>
          <w:sz w:val="24"/>
          <w:szCs w:val="24"/>
        </w:rPr>
        <w:t>. As</w:t>
      </w:r>
      <w:r>
        <w:rPr>
          <w:sz w:val="24"/>
          <w:szCs w:val="24"/>
        </w:rPr>
        <w:t xml:space="preserve"> Baranduda consists mostly of new estate homes for small families, </w:t>
      </w:r>
      <w:r w:rsidR="00B466DE">
        <w:rPr>
          <w:sz w:val="24"/>
          <w:szCs w:val="24"/>
        </w:rPr>
        <w:t>the eligibility rate was low</w:t>
      </w:r>
      <w:r>
        <w:rPr>
          <w:sz w:val="24"/>
          <w:szCs w:val="24"/>
        </w:rPr>
        <w:t xml:space="preserve">. </w:t>
      </w:r>
      <w:r w:rsidRPr="00AD423C">
        <w:rPr>
          <w:sz w:val="24"/>
          <w:szCs w:val="24"/>
        </w:rPr>
        <w:t>Recruiters attempted to recruit participants from the surrounding parts of Baranduda not within the SA1 boundary. While the mean age of residents in the surrounding area appeared to increase, the population density decreased steeply and eventually tapered off to uninhabited farmland</w:t>
      </w:r>
      <w:r>
        <w:rPr>
          <w:sz w:val="24"/>
          <w:szCs w:val="24"/>
        </w:rPr>
        <w:t xml:space="preserve">. </w:t>
      </w:r>
      <w:r w:rsidRPr="00AD423C">
        <w:rPr>
          <w:sz w:val="24"/>
          <w:szCs w:val="24"/>
        </w:rPr>
        <w:t xml:space="preserve">The nearby community of Bandiana was attempted, but the demographic was similar to that of Baranduda. Residents revealed that all the estates in the region were inhabited by very young families due to </w:t>
      </w:r>
      <w:r>
        <w:rPr>
          <w:sz w:val="24"/>
          <w:szCs w:val="24"/>
        </w:rPr>
        <w:t xml:space="preserve">the proximity of the army base.  </w:t>
      </w:r>
      <w:r w:rsidRPr="00AD423C">
        <w:rPr>
          <w:sz w:val="24"/>
          <w:szCs w:val="24"/>
        </w:rPr>
        <w:t xml:space="preserve">Exploration of the surrounding area revealed the Westmont community located 1.6km from the primary SA1. </w:t>
      </w:r>
      <w:r>
        <w:rPr>
          <w:sz w:val="24"/>
          <w:szCs w:val="24"/>
        </w:rPr>
        <w:t>Recruiters then travelled to the most southern part of the city of Wodonga to recruit the remainder of the sample.</w:t>
      </w:r>
      <w:r w:rsidR="00CD4ADA">
        <w:rPr>
          <w:sz w:val="24"/>
          <w:szCs w:val="24"/>
        </w:rPr>
        <w:t xml:space="preserve"> </w:t>
      </w:r>
      <w:r w:rsidR="00F646DD">
        <w:rPr>
          <w:sz w:val="24"/>
          <w:szCs w:val="24"/>
        </w:rPr>
        <w:t>A total of 93</w:t>
      </w:r>
      <w:r w:rsidR="00A43FDC">
        <w:rPr>
          <w:sz w:val="24"/>
          <w:szCs w:val="24"/>
        </w:rPr>
        <w:t xml:space="preserve"> eligible non-Indigenous participants were recruited and examined</w:t>
      </w:r>
      <w:r w:rsidR="00A7721D">
        <w:rPr>
          <w:sz w:val="24"/>
          <w:szCs w:val="24"/>
        </w:rPr>
        <w:t xml:space="preserve"> </w:t>
      </w:r>
      <w:r w:rsidR="002A015F" w:rsidRPr="00D012BC">
        <w:rPr>
          <w:sz w:val="24"/>
          <w:szCs w:val="24"/>
        </w:rPr>
        <w:t xml:space="preserve">from </w:t>
      </w:r>
      <w:r w:rsidR="00A7721D" w:rsidRPr="00D012BC">
        <w:rPr>
          <w:sz w:val="24"/>
          <w:szCs w:val="24"/>
        </w:rPr>
        <w:t>April 21</w:t>
      </w:r>
      <w:r w:rsidR="00A7721D" w:rsidRPr="00D012BC">
        <w:rPr>
          <w:sz w:val="24"/>
          <w:szCs w:val="24"/>
          <w:vertAlign w:val="superscript"/>
        </w:rPr>
        <w:t>st</w:t>
      </w:r>
      <w:r w:rsidR="002A015F" w:rsidRPr="00D012BC">
        <w:rPr>
          <w:sz w:val="24"/>
          <w:szCs w:val="24"/>
        </w:rPr>
        <w:t xml:space="preserve"> to</w:t>
      </w:r>
      <w:r w:rsidR="00A7721D" w:rsidRPr="00D012BC">
        <w:rPr>
          <w:sz w:val="24"/>
          <w:szCs w:val="24"/>
        </w:rPr>
        <w:t xml:space="preserve"> May 5</w:t>
      </w:r>
      <w:r w:rsidR="00A7721D" w:rsidRPr="00D012BC">
        <w:rPr>
          <w:sz w:val="24"/>
          <w:szCs w:val="24"/>
          <w:vertAlign w:val="superscript"/>
        </w:rPr>
        <w:t>th</w:t>
      </w:r>
      <w:r w:rsidR="00A7721D">
        <w:rPr>
          <w:sz w:val="24"/>
          <w:szCs w:val="24"/>
        </w:rPr>
        <w:t xml:space="preserve"> 2015</w:t>
      </w:r>
      <w:r w:rsidR="00A43FDC">
        <w:rPr>
          <w:sz w:val="24"/>
          <w:szCs w:val="24"/>
        </w:rPr>
        <w:t>. Examinations were conducted at</w:t>
      </w:r>
      <w:r w:rsidR="009A6E32">
        <w:rPr>
          <w:sz w:val="24"/>
          <w:szCs w:val="24"/>
        </w:rPr>
        <w:t xml:space="preserve"> the Baranduda Community Centre, 4 Sage Court, </w:t>
      </w:r>
      <w:proofErr w:type="gramStart"/>
      <w:r w:rsidR="009A6E32">
        <w:rPr>
          <w:sz w:val="24"/>
          <w:szCs w:val="24"/>
        </w:rPr>
        <w:t>Baranduda</w:t>
      </w:r>
      <w:proofErr w:type="gramEnd"/>
      <w:r w:rsidR="009A6E32">
        <w:rPr>
          <w:sz w:val="24"/>
          <w:szCs w:val="24"/>
        </w:rPr>
        <w:t xml:space="preserve"> VIC 3691</w:t>
      </w:r>
      <w:r w:rsidR="00A7721D">
        <w:rPr>
          <w:sz w:val="24"/>
          <w:szCs w:val="24"/>
        </w:rPr>
        <w:t>.</w:t>
      </w:r>
      <w:r w:rsidR="00CD4ADA">
        <w:rPr>
          <w:sz w:val="24"/>
          <w:szCs w:val="24"/>
        </w:rPr>
        <w:t xml:space="preserve"> </w:t>
      </w:r>
      <w:r w:rsidR="00F646DD">
        <w:rPr>
          <w:sz w:val="24"/>
          <w:szCs w:val="24"/>
        </w:rPr>
        <w:t>A total of 54</w:t>
      </w:r>
      <w:r w:rsidR="00A43FDC">
        <w:rPr>
          <w:sz w:val="24"/>
          <w:szCs w:val="24"/>
        </w:rPr>
        <w:t xml:space="preserve"> </w:t>
      </w:r>
      <w:r w:rsidR="00A43FDC">
        <w:rPr>
          <w:sz w:val="24"/>
          <w:szCs w:val="24"/>
        </w:rPr>
        <w:lastRenderedPageBreak/>
        <w:t>eligible Indigenous participants were recruited and examined</w:t>
      </w:r>
      <w:r w:rsidR="00FB398D">
        <w:rPr>
          <w:sz w:val="24"/>
          <w:szCs w:val="24"/>
        </w:rPr>
        <w:t xml:space="preserve"> from October 4</w:t>
      </w:r>
      <w:r w:rsidR="00FB398D" w:rsidRPr="00FB398D">
        <w:rPr>
          <w:sz w:val="24"/>
          <w:szCs w:val="24"/>
          <w:vertAlign w:val="superscript"/>
        </w:rPr>
        <w:t>th</w:t>
      </w:r>
      <w:r w:rsidR="00FB398D">
        <w:rPr>
          <w:sz w:val="24"/>
          <w:szCs w:val="24"/>
        </w:rPr>
        <w:t xml:space="preserve"> to October 9</w:t>
      </w:r>
      <w:r w:rsidR="00FB398D" w:rsidRPr="00FB398D">
        <w:rPr>
          <w:sz w:val="24"/>
          <w:szCs w:val="24"/>
          <w:vertAlign w:val="superscript"/>
        </w:rPr>
        <w:t>th</w:t>
      </w:r>
      <w:r w:rsidR="00FB398D">
        <w:rPr>
          <w:sz w:val="24"/>
          <w:szCs w:val="24"/>
        </w:rPr>
        <w:t xml:space="preserve"> 2015</w:t>
      </w:r>
      <w:r w:rsidR="00A43FDC">
        <w:rPr>
          <w:sz w:val="24"/>
          <w:szCs w:val="24"/>
        </w:rPr>
        <w:t>. Examinations were conducted at</w:t>
      </w:r>
      <w:r w:rsidR="00017DF5">
        <w:rPr>
          <w:sz w:val="24"/>
          <w:szCs w:val="24"/>
        </w:rPr>
        <w:t xml:space="preserve"> </w:t>
      </w:r>
      <w:proofErr w:type="spellStart"/>
      <w:r w:rsidR="00017DF5">
        <w:rPr>
          <w:sz w:val="24"/>
          <w:szCs w:val="24"/>
        </w:rPr>
        <w:t>Mungabareena</w:t>
      </w:r>
      <w:proofErr w:type="spellEnd"/>
      <w:r w:rsidR="00017DF5">
        <w:rPr>
          <w:sz w:val="24"/>
          <w:szCs w:val="24"/>
        </w:rPr>
        <w:t xml:space="preserve"> Aboriginal Corporation, 21 </w:t>
      </w:r>
      <w:proofErr w:type="spellStart"/>
      <w:r w:rsidR="00017DF5">
        <w:rPr>
          <w:sz w:val="24"/>
          <w:szCs w:val="24"/>
        </w:rPr>
        <w:t>Hovell</w:t>
      </w:r>
      <w:proofErr w:type="spellEnd"/>
      <w:r w:rsidR="00017DF5">
        <w:rPr>
          <w:sz w:val="24"/>
          <w:szCs w:val="24"/>
        </w:rPr>
        <w:t xml:space="preserve"> Street, </w:t>
      </w:r>
      <w:proofErr w:type="gramStart"/>
      <w:r w:rsidR="00017DF5">
        <w:rPr>
          <w:sz w:val="24"/>
          <w:szCs w:val="24"/>
        </w:rPr>
        <w:t>Wodonga</w:t>
      </w:r>
      <w:proofErr w:type="gramEnd"/>
      <w:r w:rsidR="00017DF5">
        <w:rPr>
          <w:sz w:val="24"/>
          <w:szCs w:val="24"/>
        </w:rPr>
        <w:t xml:space="preserve"> VIC 3690</w:t>
      </w:r>
      <w:r w:rsidR="00A7721D">
        <w:rPr>
          <w:sz w:val="24"/>
          <w:szCs w:val="24"/>
        </w:rPr>
        <w:t>.</w:t>
      </w:r>
    </w:p>
    <w:p w14:paraId="43EAE184" w14:textId="77777777" w:rsidR="00A43FDC" w:rsidRDefault="00A43FDC" w:rsidP="00984720">
      <w:pPr>
        <w:rPr>
          <w:sz w:val="24"/>
          <w:szCs w:val="24"/>
        </w:rPr>
      </w:pPr>
    </w:p>
    <w:p w14:paraId="24DA537B" w14:textId="77777777" w:rsidR="00324D2D" w:rsidRDefault="008B2AB9" w:rsidP="00324D2D">
      <w:pPr>
        <w:keepNext/>
        <w:jc w:val="center"/>
      </w:pPr>
      <w:r>
        <w:rPr>
          <w:noProof/>
          <w:lang w:eastAsia="en-AU"/>
        </w:rPr>
        <w:drawing>
          <wp:inline distT="0" distB="0" distL="0" distR="0" wp14:anchorId="1E5CE25C" wp14:editId="4777C1C4">
            <wp:extent cx="5718002" cy="3253839"/>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63422" cy="3279685"/>
                    </a:xfrm>
                    <a:prstGeom prst="rect">
                      <a:avLst/>
                    </a:prstGeom>
                    <a:noFill/>
                    <a:ln>
                      <a:noFill/>
                    </a:ln>
                  </pic:spPr>
                </pic:pic>
              </a:graphicData>
            </a:graphic>
          </wp:inline>
        </w:drawing>
      </w:r>
    </w:p>
    <w:p w14:paraId="66C156F2" w14:textId="30C7C10D" w:rsidR="008B2AB9" w:rsidRPr="00125C6E" w:rsidRDefault="00145A3C" w:rsidP="00145A3C">
      <w:pPr>
        <w:pStyle w:val="Caption"/>
        <w:rPr>
          <w:i w:val="0"/>
          <w:color w:val="000000" w:themeColor="text1"/>
          <w:sz w:val="24"/>
          <w:szCs w:val="24"/>
        </w:rPr>
      </w:pPr>
      <w:bookmarkStart w:id="602" w:name="_Ref455486442"/>
      <w:bookmarkStart w:id="603" w:name="_Ref449541578"/>
      <w:bookmarkStart w:id="604" w:name="_Toc455489053"/>
      <w:proofErr w:type="gramStart"/>
      <w:r w:rsidRPr="00145A3C">
        <w:rPr>
          <w:i w:val="0"/>
          <w:color w:val="auto"/>
          <w:sz w:val="24"/>
          <w:szCs w:val="24"/>
        </w:rPr>
        <w:t xml:space="preserve">Figure </w:t>
      </w:r>
      <w:r w:rsidRPr="00145A3C">
        <w:rPr>
          <w:i w:val="0"/>
          <w:color w:val="auto"/>
          <w:sz w:val="24"/>
          <w:szCs w:val="24"/>
        </w:rPr>
        <w:fldChar w:fldCharType="begin"/>
      </w:r>
      <w:r w:rsidRPr="00145A3C">
        <w:rPr>
          <w:i w:val="0"/>
          <w:color w:val="auto"/>
          <w:sz w:val="24"/>
          <w:szCs w:val="24"/>
        </w:rPr>
        <w:instrText xml:space="preserve"> SEQ Figure \* ARABIC </w:instrText>
      </w:r>
      <w:r w:rsidRPr="00145A3C">
        <w:rPr>
          <w:i w:val="0"/>
          <w:color w:val="auto"/>
          <w:sz w:val="24"/>
          <w:szCs w:val="24"/>
        </w:rPr>
        <w:fldChar w:fldCharType="separate"/>
      </w:r>
      <w:r w:rsidR="005E75F0">
        <w:rPr>
          <w:i w:val="0"/>
          <w:noProof/>
          <w:color w:val="auto"/>
          <w:sz w:val="24"/>
          <w:szCs w:val="24"/>
        </w:rPr>
        <w:t>31</w:t>
      </w:r>
      <w:r w:rsidRPr="00145A3C">
        <w:rPr>
          <w:i w:val="0"/>
          <w:color w:val="auto"/>
          <w:sz w:val="24"/>
          <w:szCs w:val="24"/>
        </w:rPr>
        <w:fldChar w:fldCharType="end"/>
      </w:r>
      <w:bookmarkEnd w:id="602"/>
      <w:r w:rsidRPr="00145A3C">
        <w:rPr>
          <w:i w:val="0"/>
          <w:color w:val="auto"/>
          <w:sz w:val="24"/>
          <w:szCs w:val="24"/>
        </w:rPr>
        <w:t>.</w:t>
      </w:r>
      <w:proofErr w:type="gramEnd"/>
      <w:r w:rsidR="00324D2D" w:rsidRPr="00145A3C">
        <w:rPr>
          <w:i w:val="0"/>
          <w:color w:val="auto"/>
          <w:sz w:val="24"/>
          <w:szCs w:val="24"/>
        </w:rPr>
        <w:t xml:space="preserve"> </w:t>
      </w:r>
      <w:bookmarkEnd w:id="603"/>
      <w:r w:rsidR="00324D2D" w:rsidRPr="00145A3C">
        <w:rPr>
          <w:i w:val="0"/>
          <w:color w:val="auto"/>
          <w:sz w:val="24"/>
          <w:szCs w:val="24"/>
        </w:rPr>
        <w:t xml:space="preserve">Wodonga </w:t>
      </w:r>
      <w:r w:rsidR="00324D2D" w:rsidRPr="00125C6E">
        <w:rPr>
          <w:i w:val="0"/>
          <w:color w:val="000000" w:themeColor="text1"/>
          <w:sz w:val="24"/>
          <w:szCs w:val="24"/>
        </w:rPr>
        <w:t>(VIC) survey site and sur</w:t>
      </w:r>
      <w:r w:rsidR="00D012BC">
        <w:rPr>
          <w:i w:val="0"/>
          <w:color w:val="000000" w:themeColor="text1"/>
          <w:sz w:val="24"/>
          <w:szCs w:val="24"/>
        </w:rPr>
        <w:t>r</w:t>
      </w:r>
      <w:r w:rsidR="00324D2D" w:rsidRPr="00125C6E">
        <w:rPr>
          <w:i w:val="0"/>
          <w:color w:val="000000" w:themeColor="text1"/>
          <w:sz w:val="24"/>
          <w:szCs w:val="24"/>
        </w:rPr>
        <w:t>ounding area targeted for recruitment</w:t>
      </w:r>
      <w:bookmarkEnd w:id="604"/>
    </w:p>
    <w:p w14:paraId="223163C6" w14:textId="77777777" w:rsidR="008B2AB9" w:rsidRDefault="008B2AB9" w:rsidP="008B2AB9">
      <w:pPr>
        <w:jc w:val="center"/>
        <w:rPr>
          <w:sz w:val="24"/>
          <w:szCs w:val="24"/>
        </w:rPr>
      </w:pPr>
    </w:p>
    <w:p w14:paraId="0603860A" w14:textId="77777777" w:rsidR="004D6FD4" w:rsidRDefault="004D6FD4">
      <w:pPr>
        <w:rPr>
          <w:rFonts w:ascii="Calibri" w:eastAsiaTheme="majorEastAsia" w:hAnsi="Calibri" w:cstheme="majorBidi"/>
          <w:b/>
          <w:bCs/>
          <w:iCs/>
          <w:sz w:val="24"/>
          <w:szCs w:val="20"/>
          <w:lang w:eastAsia="en-AU"/>
        </w:rPr>
      </w:pPr>
      <w:r>
        <w:br w:type="page"/>
      </w:r>
    </w:p>
    <w:p w14:paraId="5BCD5EF2" w14:textId="6446AA63" w:rsidR="00285C35" w:rsidRPr="002818E3" w:rsidRDefault="00285C35" w:rsidP="004D6FD4">
      <w:pPr>
        <w:pStyle w:val="Heading4"/>
      </w:pPr>
      <w:r w:rsidRPr="002818E3">
        <w:lastRenderedPageBreak/>
        <w:t>Site 16: Tomerong-Wandandian-</w:t>
      </w:r>
      <w:proofErr w:type="spellStart"/>
      <w:r w:rsidRPr="002818E3">
        <w:t>Woollamia</w:t>
      </w:r>
      <w:proofErr w:type="spellEnd"/>
      <w:r w:rsidRPr="002818E3">
        <w:t xml:space="preserve"> (NSW)</w:t>
      </w:r>
    </w:p>
    <w:p w14:paraId="655E798A" w14:textId="0258A20E" w:rsidR="00A43FDC" w:rsidRDefault="001704EC" w:rsidP="00C46495">
      <w:pPr>
        <w:spacing w:line="480" w:lineRule="auto"/>
        <w:rPr>
          <w:sz w:val="24"/>
          <w:szCs w:val="24"/>
        </w:rPr>
      </w:pPr>
      <w:r w:rsidRPr="001704EC">
        <w:rPr>
          <w:sz w:val="24"/>
          <w:szCs w:val="24"/>
        </w:rPr>
        <w:t xml:space="preserve">The randomly selected SA1 for this site encompasses Falls Creek and the surrounding </w:t>
      </w:r>
      <w:r w:rsidRPr="001A2166">
        <w:rPr>
          <w:sz w:val="24"/>
          <w:szCs w:val="24"/>
        </w:rPr>
        <w:t>countryside</w:t>
      </w:r>
      <w:r w:rsidR="001A2166" w:rsidRPr="001A2166">
        <w:rPr>
          <w:sz w:val="24"/>
          <w:szCs w:val="24"/>
        </w:rPr>
        <w:t xml:space="preserve"> (</w:t>
      </w:r>
      <w:r w:rsidR="001A2166" w:rsidRPr="001A2166">
        <w:rPr>
          <w:sz w:val="24"/>
          <w:szCs w:val="24"/>
        </w:rPr>
        <w:fldChar w:fldCharType="begin"/>
      </w:r>
      <w:r w:rsidR="001A2166" w:rsidRPr="001A2166">
        <w:rPr>
          <w:sz w:val="24"/>
          <w:szCs w:val="24"/>
        </w:rPr>
        <w:instrText xml:space="preserve"> REF _Ref455486474 \h  \* MERGEFORMAT </w:instrText>
      </w:r>
      <w:r w:rsidR="001A2166" w:rsidRPr="001A2166">
        <w:rPr>
          <w:sz w:val="24"/>
          <w:szCs w:val="24"/>
        </w:rPr>
      </w:r>
      <w:r w:rsidR="001A2166" w:rsidRPr="001A2166">
        <w:rPr>
          <w:sz w:val="24"/>
          <w:szCs w:val="24"/>
        </w:rPr>
        <w:fldChar w:fldCharType="separate"/>
      </w:r>
      <w:r w:rsidR="005E75F0" w:rsidRPr="00145A3C">
        <w:rPr>
          <w:sz w:val="24"/>
          <w:szCs w:val="24"/>
        </w:rPr>
        <w:t xml:space="preserve">Figure </w:t>
      </w:r>
      <w:r w:rsidR="005E75F0" w:rsidRPr="005E75F0">
        <w:rPr>
          <w:noProof/>
          <w:sz w:val="24"/>
          <w:szCs w:val="24"/>
        </w:rPr>
        <w:t>32</w:t>
      </w:r>
      <w:r w:rsidR="001A2166" w:rsidRPr="001A2166">
        <w:rPr>
          <w:sz w:val="24"/>
          <w:szCs w:val="24"/>
        </w:rPr>
        <w:fldChar w:fldCharType="end"/>
      </w:r>
      <w:r w:rsidR="001A2166" w:rsidRPr="001A2166">
        <w:rPr>
          <w:sz w:val="24"/>
          <w:szCs w:val="24"/>
        </w:rPr>
        <w:t>)</w:t>
      </w:r>
      <w:r w:rsidRPr="001A2166">
        <w:rPr>
          <w:sz w:val="24"/>
          <w:szCs w:val="24"/>
        </w:rPr>
        <w:t>. The population</w:t>
      </w:r>
      <w:r w:rsidRPr="001704EC">
        <w:rPr>
          <w:sz w:val="24"/>
          <w:szCs w:val="24"/>
        </w:rPr>
        <w:t xml:space="preserve"> within this SA1 is extremely sparsely dispersed. From the most northern to the most southern point, the SA1 spans over 7km. Areal satellite photography in Google Maps revealed that most of the</w:t>
      </w:r>
      <w:r>
        <w:rPr>
          <w:sz w:val="24"/>
          <w:szCs w:val="24"/>
        </w:rPr>
        <w:t xml:space="preserve"> SA1 is comprised of farmland. </w:t>
      </w:r>
      <w:r w:rsidRPr="001704EC">
        <w:rPr>
          <w:sz w:val="24"/>
          <w:szCs w:val="24"/>
        </w:rPr>
        <w:t xml:space="preserve">The SA2 in which the primary SA1 lies is similarly sparsely populated. The regions of Tomerong, </w:t>
      </w:r>
      <w:proofErr w:type="spellStart"/>
      <w:r w:rsidRPr="001704EC">
        <w:rPr>
          <w:sz w:val="24"/>
          <w:szCs w:val="24"/>
        </w:rPr>
        <w:t>Woollamia</w:t>
      </w:r>
      <w:proofErr w:type="spellEnd"/>
      <w:r w:rsidRPr="001704EC">
        <w:rPr>
          <w:sz w:val="24"/>
          <w:szCs w:val="24"/>
        </w:rPr>
        <w:t xml:space="preserve"> and </w:t>
      </w:r>
      <w:r w:rsidR="00271B6C">
        <w:rPr>
          <w:sz w:val="24"/>
          <w:szCs w:val="24"/>
        </w:rPr>
        <w:t>Wandandian are almost entirely</w:t>
      </w:r>
      <w:r w:rsidRPr="001704EC">
        <w:rPr>
          <w:sz w:val="24"/>
          <w:szCs w:val="24"/>
        </w:rPr>
        <w:t xml:space="preserve"> uninhabited, and due to logistical constraints, recruitment of participants in the</w:t>
      </w:r>
      <w:r>
        <w:rPr>
          <w:sz w:val="24"/>
          <w:szCs w:val="24"/>
        </w:rPr>
        <w:t xml:space="preserve">se areas was deemed unviable. </w:t>
      </w:r>
      <w:r w:rsidRPr="001704EC">
        <w:rPr>
          <w:sz w:val="24"/>
          <w:szCs w:val="24"/>
        </w:rPr>
        <w:t>Therefore, recruitment was not perf</w:t>
      </w:r>
      <w:r w:rsidR="00B466DE">
        <w:rPr>
          <w:sz w:val="24"/>
          <w:szCs w:val="24"/>
        </w:rPr>
        <w:t>ormed within the selected SA1</w:t>
      </w:r>
      <w:r>
        <w:rPr>
          <w:sz w:val="24"/>
          <w:szCs w:val="24"/>
        </w:rPr>
        <w:t xml:space="preserve">. </w:t>
      </w:r>
      <w:r w:rsidRPr="001704EC">
        <w:rPr>
          <w:sz w:val="24"/>
          <w:szCs w:val="24"/>
        </w:rPr>
        <w:t>The small city of Nowra, l</w:t>
      </w:r>
      <w:r w:rsidR="00B466DE">
        <w:rPr>
          <w:sz w:val="24"/>
          <w:szCs w:val="24"/>
        </w:rPr>
        <w:t>ocated just northwest of the</w:t>
      </w:r>
      <w:r w:rsidRPr="001704EC">
        <w:rPr>
          <w:sz w:val="24"/>
          <w:szCs w:val="24"/>
        </w:rPr>
        <w:t xml:space="preserve"> boundary was identified as an approp</w:t>
      </w:r>
      <w:r>
        <w:rPr>
          <w:sz w:val="24"/>
          <w:szCs w:val="24"/>
        </w:rPr>
        <w:t xml:space="preserve">riate location for recruitment. </w:t>
      </w:r>
      <w:r w:rsidRPr="001704EC">
        <w:rPr>
          <w:sz w:val="24"/>
          <w:szCs w:val="24"/>
        </w:rPr>
        <w:t>Recruitment was conducted on the most westerly boundary of Nowra in an attempt to maintain c</w:t>
      </w:r>
      <w:r w:rsidR="00B466DE">
        <w:rPr>
          <w:sz w:val="24"/>
          <w:szCs w:val="24"/>
        </w:rPr>
        <w:t>lose proximity to the primary site</w:t>
      </w:r>
      <w:r w:rsidRPr="001704EC">
        <w:rPr>
          <w:sz w:val="24"/>
          <w:szCs w:val="24"/>
        </w:rPr>
        <w:t>2</w:t>
      </w:r>
      <w:r>
        <w:rPr>
          <w:sz w:val="24"/>
          <w:szCs w:val="24"/>
        </w:rPr>
        <w:t>.</w:t>
      </w:r>
      <w:r w:rsidR="00CD4ADA">
        <w:rPr>
          <w:sz w:val="24"/>
          <w:szCs w:val="24"/>
        </w:rPr>
        <w:t xml:space="preserve"> </w:t>
      </w:r>
      <w:r w:rsidR="00F646DD">
        <w:rPr>
          <w:sz w:val="24"/>
          <w:szCs w:val="24"/>
        </w:rPr>
        <w:t>A total of 119</w:t>
      </w:r>
      <w:r w:rsidR="00A43FDC">
        <w:rPr>
          <w:sz w:val="24"/>
          <w:szCs w:val="24"/>
        </w:rPr>
        <w:t xml:space="preserve"> eligible non-Indigenous participants were recruited and examined</w:t>
      </w:r>
      <w:r w:rsidR="00A7721D">
        <w:rPr>
          <w:sz w:val="24"/>
          <w:szCs w:val="24"/>
        </w:rPr>
        <w:t xml:space="preserve"> </w:t>
      </w:r>
      <w:r w:rsidR="00046812">
        <w:rPr>
          <w:sz w:val="24"/>
          <w:szCs w:val="24"/>
        </w:rPr>
        <w:t xml:space="preserve">from </w:t>
      </w:r>
      <w:r w:rsidR="00A7721D">
        <w:rPr>
          <w:sz w:val="24"/>
          <w:szCs w:val="24"/>
        </w:rPr>
        <w:t>September 10</w:t>
      </w:r>
      <w:r w:rsidR="00A7721D" w:rsidRPr="00A7721D">
        <w:rPr>
          <w:sz w:val="24"/>
          <w:szCs w:val="24"/>
          <w:vertAlign w:val="superscript"/>
        </w:rPr>
        <w:t>th</w:t>
      </w:r>
      <w:r w:rsidR="00A7721D">
        <w:rPr>
          <w:sz w:val="24"/>
          <w:szCs w:val="24"/>
        </w:rPr>
        <w:t xml:space="preserve"> to September 16</w:t>
      </w:r>
      <w:r w:rsidR="00A7721D" w:rsidRPr="00A7721D">
        <w:rPr>
          <w:sz w:val="24"/>
          <w:szCs w:val="24"/>
          <w:vertAlign w:val="superscript"/>
        </w:rPr>
        <w:t>th</w:t>
      </w:r>
      <w:r w:rsidR="00A7721D">
        <w:rPr>
          <w:sz w:val="24"/>
          <w:szCs w:val="24"/>
        </w:rPr>
        <w:t xml:space="preserve"> 2015</w:t>
      </w:r>
      <w:r w:rsidR="00A43FDC">
        <w:rPr>
          <w:sz w:val="24"/>
          <w:szCs w:val="24"/>
        </w:rPr>
        <w:t>. Examinations were conducted at</w:t>
      </w:r>
      <w:r w:rsidR="009A6E32">
        <w:rPr>
          <w:sz w:val="24"/>
          <w:szCs w:val="24"/>
        </w:rPr>
        <w:t xml:space="preserve"> the Nowra School of Arts, Berry St, Nowra NSW 2541</w:t>
      </w:r>
      <w:r w:rsidR="00A7721D">
        <w:rPr>
          <w:sz w:val="24"/>
          <w:szCs w:val="24"/>
        </w:rPr>
        <w:t>.</w:t>
      </w:r>
      <w:r w:rsidR="00CD4ADA">
        <w:rPr>
          <w:sz w:val="24"/>
          <w:szCs w:val="24"/>
        </w:rPr>
        <w:t xml:space="preserve"> </w:t>
      </w:r>
      <w:r w:rsidR="00F646DD">
        <w:rPr>
          <w:sz w:val="24"/>
          <w:szCs w:val="24"/>
        </w:rPr>
        <w:t>A total of 103</w:t>
      </w:r>
      <w:r w:rsidR="00A43FDC">
        <w:rPr>
          <w:sz w:val="24"/>
          <w:szCs w:val="24"/>
        </w:rPr>
        <w:t xml:space="preserve"> eligible Indigenous participants were recruited and examined</w:t>
      </w:r>
      <w:r w:rsidR="00FB398D">
        <w:rPr>
          <w:sz w:val="24"/>
          <w:szCs w:val="24"/>
        </w:rPr>
        <w:t xml:space="preserve"> from September 11</w:t>
      </w:r>
      <w:r w:rsidR="00FB398D" w:rsidRPr="00FB398D">
        <w:rPr>
          <w:sz w:val="24"/>
          <w:szCs w:val="24"/>
          <w:vertAlign w:val="superscript"/>
        </w:rPr>
        <w:t>th</w:t>
      </w:r>
      <w:r w:rsidR="00FB398D">
        <w:rPr>
          <w:sz w:val="24"/>
          <w:szCs w:val="24"/>
        </w:rPr>
        <w:t xml:space="preserve"> to September 22</w:t>
      </w:r>
      <w:r w:rsidR="00FB398D" w:rsidRPr="00FB398D">
        <w:rPr>
          <w:sz w:val="24"/>
          <w:szCs w:val="24"/>
          <w:vertAlign w:val="superscript"/>
        </w:rPr>
        <w:t>nd</w:t>
      </w:r>
      <w:r w:rsidR="00FB398D">
        <w:rPr>
          <w:sz w:val="24"/>
          <w:szCs w:val="24"/>
        </w:rPr>
        <w:t xml:space="preserve"> 2015</w:t>
      </w:r>
      <w:r w:rsidR="00A43FDC">
        <w:rPr>
          <w:sz w:val="24"/>
          <w:szCs w:val="24"/>
        </w:rPr>
        <w:t>. Examinations were conducted at</w:t>
      </w:r>
      <w:r w:rsidR="00017DF5">
        <w:rPr>
          <w:sz w:val="24"/>
          <w:szCs w:val="24"/>
        </w:rPr>
        <w:t xml:space="preserve"> </w:t>
      </w:r>
      <w:r w:rsidR="00090A40">
        <w:rPr>
          <w:sz w:val="24"/>
          <w:szCs w:val="24"/>
        </w:rPr>
        <w:t xml:space="preserve">Grand Pacific Health, 107 Scenic Drive, </w:t>
      </w:r>
      <w:proofErr w:type="gramStart"/>
      <w:r w:rsidR="00090A40">
        <w:rPr>
          <w:sz w:val="24"/>
          <w:szCs w:val="24"/>
        </w:rPr>
        <w:t>Nowra</w:t>
      </w:r>
      <w:proofErr w:type="gramEnd"/>
      <w:r w:rsidR="00090A40">
        <w:rPr>
          <w:sz w:val="24"/>
          <w:szCs w:val="24"/>
        </w:rPr>
        <w:t xml:space="preserve"> NSW 2541</w:t>
      </w:r>
      <w:r w:rsidR="0084096C">
        <w:rPr>
          <w:sz w:val="24"/>
          <w:szCs w:val="24"/>
        </w:rPr>
        <w:t>.</w:t>
      </w:r>
    </w:p>
    <w:p w14:paraId="74698882" w14:textId="77777777" w:rsidR="00A43FDC" w:rsidRDefault="00A43FDC" w:rsidP="00984720">
      <w:pPr>
        <w:rPr>
          <w:sz w:val="24"/>
          <w:szCs w:val="24"/>
        </w:rPr>
      </w:pPr>
    </w:p>
    <w:p w14:paraId="0FA6DA37" w14:textId="77777777" w:rsidR="00903A14" w:rsidRDefault="008B2AB9" w:rsidP="00903A14">
      <w:pPr>
        <w:keepNext/>
        <w:jc w:val="center"/>
      </w:pPr>
      <w:r>
        <w:rPr>
          <w:noProof/>
          <w:lang w:eastAsia="en-AU"/>
        </w:rPr>
        <w:lastRenderedPageBreak/>
        <w:drawing>
          <wp:inline distT="0" distB="0" distL="0" distR="0" wp14:anchorId="6F086D28" wp14:editId="58516494">
            <wp:extent cx="4892634" cy="3762940"/>
            <wp:effectExtent l="0" t="0" r="3810" b="9525"/>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923378" cy="3786586"/>
                    </a:xfrm>
                    <a:prstGeom prst="rect">
                      <a:avLst/>
                    </a:prstGeom>
                    <a:noFill/>
                    <a:ln>
                      <a:noFill/>
                    </a:ln>
                  </pic:spPr>
                </pic:pic>
              </a:graphicData>
            </a:graphic>
          </wp:inline>
        </w:drawing>
      </w:r>
    </w:p>
    <w:p w14:paraId="0F0E348B" w14:textId="3B8F508B" w:rsidR="008B2AB9" w:rsidRPr="00125C6E" w:rsidRDefault="00145A3C" w:rsidP="00145A3C">
      <w:pPr>
        <w:pStyle w:val="Caption"/>
        <w:rPr>
          <w:i w:val="0"/>
          <w:color w:val="000000" w:themeColor="text1"/>
          <w:sz w:val="24"/>
          <w:szCs w:val="24"/>
        </w:rPr>
      </w:pPr>
      <w:bookmarkStart w:id="605" w:name="_Ref455486474"/>
      <w:bookmarkStart w:id="606" w:name="_Toc455489054"/>
      <w:proofErr w:type="gramStart"/>
      <w:r w:rsidRPr="00145A3C">
        <w:rPr>
          <w:i w:val="0"/>
          <w:color w:val="auto"/>
          <w:sz w:val="24"/>
          <w:szCs w:val="24"/>
        </w:rPr>
        <w:t xml:space="preserve">Figure </w:t>
      </w:r>
      <w:r w:rsidRPr="00145A3C">
        <w:rPr>
          <w:i w:val="0"/>
          <w:color w:val="auto"/>
          <w:sz w:val="24"/>
          <w:szCs w:val="24"/>
        </w:rPr>
        <w:fldChar w:fldCharType="begin"/>
      </w:r>
      <w:r w:rsidRPr="00145A3C">
        <w:rPr>
          <w:i w:val="0"/>
          <w:color w:val="auto"/>
          <w:sz w:val="24"/>
          <w:szCs w:val="24"/>
        </w:rPr>
        <w:instrText xml:space="preserve"> SEQ Figure \* ARABIC </w:instrText>
      </w:r>
      <w:r w:rsidRPr="00145A3C">
        <w:rPr>
          <w:i w:val="0"/>
          <w:color w:val="auto"/>
          <w:sz w:val="24"/>
          <w:szCs w:val="24"/>
        </w:rPr>
        <w:fldChar w:fldCharType="separate"/>
      </w:r>
      <w:r w:rsidR="005E75F0">
        <w:rPr>
          <w:i w:val="0"/>
          <w:noProof/>
          <w:color w:val="auto"/>
          <w:sz w:val="24"/>
          <w:szCs w:val="24"/>
        </w:rPr>
        <w:t>32</w:t>
      </w:r>
      <w:r w:rsidRPr="00145A3C">
        <w:rPr>
          <w:i w:val="0"/>
          <w:color w:val="auto"/>
          <w:sz w:val="24"/>
          <w:szCs w:val="24"/>
        </w:rPr>
        <w:fldChar w:fldCharType="end"/>
      </w:r>
      <w:bookmarkEnd w:id="605"/>
      <w:r w:rsidRPr="00145A3C">
        <w:rPr>
          <w:i w:val="0"/>
          <w:color w:val="auto"/>
          <w:sz w:val="24"/>
          <w:szCs w:val="24"/>
        </w:rPr>
        <w:t>.</w:t>
      </w:r>
      <w:proofErr w:type="gramEnd"/>
      <w:r w:rsidRPr="00145A3C">
        <w:rPr>
          <w:i w:val="0"/>
          <w:color w:val="auto"/>
          <w:sz w:val="24"/>
          <w:szCs w:val="24"/>
        </w:rPr>
        <w:t xml:space="preserve"> </w:t>
      </w:r>
      <w:r w:rsidR="00903A14" w:rsidRPr="00145A3C">
        <w:rPr>
          <w:i w:val="0"/>
          <w:color w:val="auto"/>
          <w:sz w:val="24"/>
          <w:szCs w:val="24"/>
        </w:rPr>
        <w:t>Tomerong</w:t>
      </w:r>
      <w:r w:rsidR="00903A14" w:rsidRPr="00125C6E">
        <w:rPr>
          <w:i w:val="0"/>
          <w:color w:val="000000" w:themeColor="text1"/>
          <w:sz w:val="24"/>
          <w:szCs w:val="24"/>
        </w:rPr>
        <w:t>-Wandandian-</w:t>
      </w:r>
      <w:proofErr w:type="spellStart"/>
      <w:r w:rsidR="00903A14" w:rsidRPr="00125C6E">
        <w:rPr>
          <w:i w:val="0"/>
          <w:color w:val="000000" w:themeColor="text1"/>
          <w:sz w:val="24"/>
          <w:szCs w:val="24"/>
        </w:rPr>
        <w:t>Woollamia</w:t>
      </w:r>
      <w:proofErr w:type="spellEnd"/>
      <w:r w:rsidR="00903A14" w:rsidRPr="00125C6E">
        <w:rPr>
          <w:i w:val="0"/>
          <w:color w:val="000000" w:themeColor="text1"/>
          <w:sz w:val="24"/>
          <w:szCs w:val="24"/>
        </w:rPr>
        <w:t xml:space="preserve"> (NSW) survey site and surrounding area targeted for recruitment</w:t>
      </w:r>
      <w:bookmarkEnd w:id="606"/>
    </w:p>
    <w:p w14:paraId="0C1D13D0" w14:textId="77777777" w:rsidR="00285C35" w:rsidRPr="002818E3" w:rsidRDefault="00285C35" w:rsidP="004D6FD4">
      <w:pPr>
        <w:pStyle w:val="Heading4"/>
      </w:pPr>
      <w:r w:rsidRPr="002818E3">
        <w:t>Site 17: Ulladulla Region (NSW)</w:t>
      </w:r>
    </w:p>
    <w:p w14:paraId="6747B1E3" w14:textId="7E367A15" w:rsidR="00A43FDC" w:rsidRDefault="00A31074" w:rsidP="00C46495">
      <w:pPr>
        <w:spacing w:line="480" w:lineRule="auto"/>
        <w:rPr>
          <w:sz w:val="24"/>
          <w:szCs w:val="24"/>
        </w:rPr>
      </w:pPr>
      <w:r>
        <w:rPr>
          <w:sz w:val="24"/>
          <w:szCs w:val="24"/>
        </w:rPr>
        <w:t>The randomly selected SA</w:t>
      </w:r>
      <w:r w:rsidRPr="00A31074">
        <w:rPr>
          <w:sz w:val="24"/>
          <w:szCs w:val="24"/>
        </w:rPr>
        <w:t>1 for the Ulladulla site falls outside the central populated town of Ulladulla</w:t>
      </w:r>
      <w:r w:rsidR="001A2166">
        <w:rPr>
          <w:sz w:val="24"/>
          <w:szCs w:val="24"/>
        </w:rPr>
        <w:t xml:space="preserve"> </w:t>
      </w:r>
      <w:r w:rsidR="001A2166" w:rsidRPr="001A2166">
        <w:rPr>
          <w:sz w:val="24"/>
          <w:szCs w:val="24"/>
        </w:rPr>
        <w:t>(</w:t>
      </w:r>
      <w:r w:rsidR="001A2166" w:rsidRPr="001A2166">
        <w:rPr>
          <w:sz w:val="24"/>
          <w:szCs w:val="24"/>
        </w:rPr>
        <w:fldChar w:fldCharType="begin"/>
      </w:r>
      <w:r w:rsidR="001A2166" w:rsidRPr="001A2166">
        <w:rPr>
          <w:sz w:val="24"/>
          <w:szCs w:val="24"/>
        </w:rPr>
        <w:instrText xml:space="preserve"> REF _Ref455486507 \h  \* MERGEFORMAT </w:instrText>
      </w:r>
      <w:r w:rsidR="001A2166" w:rsidRPr="001A2166">
        <w:rPr>
          <w:sz w:val="24"/>
          <w:szCs w:val="24"/>
        </w:rPr>
      </w:r>
      <w:r w:rsidR="001A2166" w:rsidRPr="001A2166">
        <w:rPr>
          <w:sz w:val="24"/>
          <w:szCs w:val="24"/>
        </w:rPr>
        <w:fldChar w:fldCharType="separate"/>
      </w:r>
      <w:r w:rsidR="005E75F0" w:rsidRPr="00145A3C">
        <w:rPr>
          <w:sz w:val="24"/>
          <w:szCs w:val="24"/>
        </w:rPr>
        <w:t xml:space="preserve">Figure </w:t>
      </w:r>
      <w:r w:rsidR="005E75F0" w:rsidRPr="005E75F0">
        <w:rPr>
          <w:noProof/>
          <w:sz w:val="24"/>
          <w:szCs w:val="24"/>
        </w:rPr>
        <w:t>33</w:t>
      </w:r>
      <w:r w:rsidR="001A2166" w:rsidRPr="001A2166">
        <w:rPr>
          <w:sz w:val="24"/>
          <w:szCs w:val="24"/>
        </w:rPr>
        <w:fldChar w:fldCharType="end"/>
      </w:r>
      <w:r w:rsidR="001A2166" w:rsidRPr="001A2166">
        <w:rPr>
          <w:sz w:val="24"/>
          <w:szCs w:val="24"/>
        </w:rPr>
        <w:t>)</w:t>
      </w:r>
      <w:r w:rsidRPr="001A2166">
        <w:rPr>
          <w:sz w:val="24"/>
          <w:szCs w:val="24"/>
        </w:rPr>
        <w:t>.</w:t>
      </w:r>
      <w:r w:rsidRPr="00A31074">
        <w:rPr>
          <w:sz w:val="24"/>
          <w:szCs w:val="24"/>
        </w:rPr>
        <w:t xml:space="preserve"> Th</w:t>
      </w:r>
      <w:r>
        <w:rPr>
          <w:sz w:val="24"/>
          <w:szCs w:val="24"/>
        </w:rPr>
        <w:t>is SA1 span</w:t>
      </w:r>
      <w:r w:rsidR="00CF2AC2">
        <w:rPr>
          <w:sz w:val="24"/>
          <w:szCs w:val="24"/>
        </w:rPr>
        <w:t>ned</w:t>
      </w:r>
      <w:r>
        <w:rPr>
          <w:sz w:val="24"/>
          <w:szCs w:val="24"/>
        </w:rPr>
        <w:t xml:space="preserve"> several kilometres</w:t>
      </w:r>
      <w:r w:rsidRPr="00A31074">
        <w:rPr>
          <w:sz w:val="24"/>
          <w:szCs w:val="24"/>
        </w:rPr>
        <w:t xml:space="preserve">, consisting almost entirely of uninhabited land, </w:t>
      </w:r>
      <w:r>
        <w:rPr>
          <w:sz w:val="24"/>
          <w:szCs w:val="24"/>
        </w:rPr>
        <w:t>with only a small number of residences, most of which are uncontactable due to locked fences</w:t>
      </w:r>
      <w:r w:rsidRPr="00A31074">
        <w:rPr>
          <w:sz w:val="24"/>
          <w:szCs w:val="24"/>
        </w:rPr>
        <w:t>.</w:t>
      </w:r>
      <w:r>
        <w:rPr>
          <w:sz w:val="24"/>
          <w:szCs w:val="24"/>
        </w:rPr>
        <w:t xml:space="preserve"> The nearest contiguous SA</w:t>
      </w:r>
      <w:r w:rsidRPr="00A31074">
        <w:rPr>
          <w:sz w:val="24"/>
          <w:szCs w:val="24"/>
        </w:rPr>
        <w:t>1 was selected as the pr</w:t>
      </w:r>
      <w:r>
        <w:rPr>
          <w:sz w:val="24"/>
          <w:szCs w:val="24"/>
        </w:rPr>
        <w:t>imary recruitment site. This SA</w:t>
      </w:r>
      <w:r w:rsidRPr="00A31074">
        <w:rPr>
          <w:sz w:val="24"/>
          <w:szCs w:val="24"/>
        </w:rPr>
        <w:t>1 lies within the south-western aspect of Burrill Lake.</w:t>
      </w:r>
      <w:r>
        <w:rPr>
          <w:sz w:val="24"/>
          <w:szCs w:val="24"/>
        </w:rPr>
        <w:t xml:space="preserve"> </w:t>
      </w:r>
      <w:r w:rsidRPr="00A31074">
        <w:rPr>
          <w:sz w:val="24"/>
          <w:szCs w:val="24"/>
        </w:rPr>
        <w:t>After exhau</w:t>
      </w:r>
      <w:r>
        <w:rPr>
          <w:sz w:val="24"/>
          <w:szCs w:val="24"/>
        </w:rPr>
        <w:t>sting this SA</w:t>
      </w:r>
      <w:r w:rsidRPr="00A31074">
        <w:rPr>
          <w:sz w:val="24"/>
          <w:szCs w:val="24"/>
        </w:rPr>
        <w:t>1, recruiters then began to recruit partici</w:t>
      </w:r>
      <w:r>
        <w:rPr>
          <w:sz w:val="24"/>
          <w:szCs w:val="24"/>
        </w:rPr>
        <w:t>pants from the next adjacent SA</w:t>
      </w:r>
      <w:r w:rsidRPr="00A31074">
        <w:rPr>
          <w:sz w:val="24"/>
          <w:szCs w:val="24"/>
        </w:rPr>
        <w:t xml:space="preserve">1 around </w:t>
      </w:r>
      <w:proofErr w:type="spellStart"/>
      <w:r w:rsidRPr="00A31074">
        <w:rPr>
          <w:sz w:val="24"/>
          <w:szCs w:val="24"/>
        </w:rPr>
        <w:t>Burril</w:t>
      </w:r>
      <w:proofErr w:type="spellEnd"/>
      <w:r w:rsidRPr="00A31074">
        <w:rPr>
          <w:sz w:val="24"/>
          <w:szCs w:val="24"/>
        </w:rPr>
        <w:t xml:space="preserve"> Lake, gradually moving northward towar</w:t>
      </w:r>
      <w:r>
        <w:rPr>
          <w:sz w:val="24"/>
          <w:szCs w:val="24"/>
        </w:rPr>
        <w:t xml:space="preserve">d the town centre of Ulladulla. </w:t>
      </w:r>
      <w:r w:rsidRPr="00A31074">
        <w:rPr>
          <w:sz w:val="24"/>
          <w:szCs w:val="24"/>
        </w:rPr>
        <w:t>Almost all participants were recr</w:t>
      </w:r>
      <w:r>
        <w:rPr>
          <w:sz w:val="24"/>
          <w:szCs w:val="24"/>
        </w:rPr>
        <w:t>uited within three adjoining SA</w:t>
      </w:r>
      <w:r w:rsidRPr="00A31074">
        <w:rPr>
          <w:sz w:val="24"/>
          <w:szCs w:val="24"/>
        </w:rPr>
        <w:t>1s.</w:t>
      </w:r>
      <w:r w:rsidR="00CD4ADA">
        <w:rPr>
          <w:sz w:val="24"/>
          <w:szCs w:val="24"/>
        </w:rPr>
        <w:t xml:space="preserve"> </w:t>
      </w:r>
      <w:r w:rsidR="00F646DD">
        <w:rPr>
          <w:sz w:val="24"/>
          <w:szCs w:val="24"/>
        </w:rPr>
        <w:t>A total of 102</w:t>
      </w:r>
      <w:r w:rsidR="00A43FDC">
        <w:rPr>
          <w:sz w:val="24"/>
          <w:szCs w:val="24"/>
        </w:rPr>
        <w:t xml:space="preserve"> eligible non-Indigenous participants were recruited and examined</w:t>
      </w:r>
      <w:r w:rsidR="00046812">
        <w:rPr>
          <w:sz w:val="24"/>
          <w:szCs w:val="24"/>
        </w:rPr>
        <w:t xml:space="preserve"> from</w:t>
      </w:r>
      <w:r w:rsidR="00A7721D">
        <w:rPr>
          <w:sz w:val="24"/>
          <w:szCs w:val="24"/>
        </w:rPr>
        <w:t xml:space="preserve"> September 14</w:t>
      </w:r>
      <w:r w:rsidR="00A7721D" w:rsidRPr="00A7721D">
        <w:rPr>
          <w:sz w:val="24"/>
          <w:szCs w:val="24"/>
          <w:vertAlign w:val="superscript"/>
        </w:rPr>
        <w:t>th</w:t>
      </w:r>
      <w:r w:rsidR="00046812">
        <w:rPr>
          <w:sz w:val="24"/>
          <w:szCs w:val="24"/>
        </w:rPr>
        <w:t xml:space="preserve"> to</w:t>
      </w:r>
      <w:r w:rsidR="00A7721D">
        <w:rPr>
          <w:sz w:val="24"/>
          <w:szCs w:val="24"/>
        </w:rPr>
        <w:t xml:space="preserve"> September 23</w:t>
      </w:r>
      <w:r w:rsidR="00A7721D" w:rsidRPr="00A7721D">
        <w:rPr>
          <w:sz w:val="24"/>
          <w:szCs w:val="24"/>
          <w:vertAlign w:val="superscript"/>
        </w:rPr>
        <w:t>rd</w:t>
      </w:r>
      <w:r w:rsidR="00A7721D">
        <w:rPr>
          <w:sz w:val="24"/>
          <w:szCs w:val="24"/>
        </w:rPr>
        <w:t xml:space="preserve"> 2015</w:t>
      </w:r>
      <w:r w:rsidR="00A43FDC">
        <w:rPr>
          <w:sz w:val="24"/>
          <w:szCs w:val="24"/>
        </w:rPr>
        <w:t>. Examinations were conducted at</w:t>
      </w:r>
      <w:r w:rsidR="009A6E32">
        <w:rPr>
          <w:sz w:val="24"/>
          <w:szCs w:val="24"/>
        </w:rPr>
        <w:t xml:space="preserve"> Milton Ulladulla Ex Servos Club, 212-222 Princes Highway, </w:t>
      </w:r>
      <w:proofErr w:type="gramStart"/>
      <w:r w:rsidR="009A6E32">
        <w:rPr>
          <w:sz w:val="24"/>
          <w:szCs w:val="24"/>
        </w:rPr>
        <w:t>Ulladulla</w:t>
      </w:r>
      <w:proofErr w:type="gramEnd"/>
      <w:r w:rsidR="009A6E32">
        <w:rPr>
          <w:sz w:val="24"/>
          <w:szCs w:val="24"/>
        </w:rPr>
        <w:t xml:space="preserve"> NSW 2539</w:t>
      </w:r>
      <w:r w:rsidR="00A7721D">
        <w:rPr>
          <w:sz w:val="24"/>
          <w:szCs w:val="24"/>
        </w:rPr>
        <w:t>.</w:t>
      </w:r>
      <w:r w:rsidR="00CD4ADA">
        <w:rPr>
          <w:sz w:val="24"/>
          <w:szCs w:val="24"/>
        </w:rPr>
        <w:t xml:space="preserve"> </w:t>
      </w:r>
      <w:r w:rsidR="00CF2AC2">
        <w:rPr>
          <w:sz w:val="24"/>
          <w:szCs w:val="24"/>
        </w:rPr>
        <w:t xml:space="preserve">Only </w:t>
      </w:r>
      <w:r w:rsidR="00F646DD">
        <w:rPr>
          <w:sz w:val="24"/>
          <w:szCs w:val="24"/>
        </w:rPr>
        <w:t>10</w:t>
      </w:r>
      <w:r w:rsidR="00A43FDC">
        <w:rPr>
          <w:sz w:val="24"/>
          <w:szCs w:val="24"/>
        </w:rPr>
        <w:t xml:space="preserve"> eligible Indigenous participants were recruited and examined</w:t>
      </w:r>
      <w:r w:rsidR="00FB398D">
        <w:rPr>
          <w:sz w:val="24"/>
          <w:szCs w:val="24"/>
        </w:rPr>
        <w:t xml:space="preserve"> </w:t>
      </w:r>
      <w:r w:rsidR="00CF2AC2">
        <w:rPr>
          <w:sz w:val="24"/>
          <w:szCs w:val="24"/>
        </w:rPr>
        <w:t>in the Ulladulla Region. However, due to the fact that this region is situated within the same SA3 as the Tomerong-Wandandian-</w:t>
      </w:r>
      <w:proofErr w:type="spellStart"/>
      <w:r w:rsidR="00CF2AC2">
        <w:rPr>
          <w:sz w:val="24"/>
          <w:szCs w:val="24"/>
        </w:rPr>
        <w:t>Woollamia</w:t>
      </w:r>
      <w:proofErr w:type="spellEnd"/>
      <w:r w:rsidR="00CF2AC2">
        <w:rPr>
          <w:sz w:val="24"/>
          <w:szCs w:val="24"/>
        </w:rPr>
        <w:t xml:space="preserve"> survey site with a similar ARIA+ score, the two sites were merged for Indigenous testing. Consequently, the total combined number of </w:t>
      </w:r>
      <w:r w:rsidR="00CF2AC2">
        <w:rPr>
          <w:sz w:val="24"/>
          <w:szCs w:val="24"/>
        </w:rPr>
        <w:lastRenderedPageBreak/>
        <w:t xml:space="preserve">Indigenous participants for both sites was 113, exceeding the required sample. Participants were recruited and examined </w:t>
      </w:r>
      <w:r w:rsidR="00FB398D">
        <w:rPr>
          <w:sz w:val="24"/>
          <w:szCs w:val="24"/>
        </w:rPr>
        <w:t xml:space="preserve">from </w:t>
      </w:r>
      <w:r w:rsidR="00B304AB">
        <w:rPr>
          <w:sz w:val="24"/>
          <w:szCs w:val="24"/>
        </w:rPr>
        <w:t>September 11</w:t>
      </w:r>
      <w:r w:rsidR="00B304AB" w:rsidRPr="00B304AB">
        <w:rPr>
          <w:sz w:val="24"/>
          <w:szCs w:val="24"/>
          <w:vertAlign w:val="superscript"/>
        </w:rPr>
        <w:t>th</w:t>
      </w:r>
      <w:r w:rsidR="00B304AB">
        <w:rPr>
          <w:sz w:val="24"/>
          <w:szCs w:val="24"/>
        </w:rPr>
        <w:t xml:space="preserve"> to September 22</w:t>
      </w:r>
      <w:r w:rsidR="00B304AB" w:rsidRPr="00B304AB">
        <w:rPr>
          <w:sz w:val="24"/>
          <w:szCs w:val="24"/>
          <w:vertAlign w:val="superscript"/>
        </w:rPr>
        <w:t>nd</w:t>
      </w:r>
      <w:r w:rsidR="00B304AB">
        <w:rPr>
          <w:sz w:val="24"/>
          <w:szCs w:val="24"/>
        </w:rPr>
        <w:t xml:space="preserve"> 2015</w:t>
      </w:r>
      <w:r w:rsidR="00A43FDC">
        <w:rPr>
          <w:sz w:val="24"/>
          <w:szCs w:val="24"/>
        </w:rPr>
        <w:t>.</w:t>
      </w:r>
      <w:r w:rsidR="00CF2AC2">
        <w:rPr>
          <w:sz w:val="24"/>
          <w:szCs w:val="24"/>
        </w:rPr>
        <w:t xml:space="preserve"> </w:t>
      </w:r>
      <w:r w:rsidR="00A43FDC">
        <w:rPr>
          <w:sz w:val="24"/>
          <w:szCs w:val="24"/>
        </w:rPr>
        <w:t xml:space="preserve"> Examinations were conducted at</w:t>
      </w:r>
      <w:r w:rsidR="00090A40">
        <w:rPr>
          <w:sz w:val="24"/>
          <w:szCs w:val="24"/>
        </w:rPr>
        <w:t xml:space="preserve"> Grand Pacific Health, 107 Scenic Drive, </w:t>
      </w:r>
      <w:proofErr w:type="gramStart"/>
      <w:r w:rsidR="00090A40">
        <w:rPr>
          <w:sz w:val="24"/>
          <w:szCs w:val="24"/>
        </w:rPr>
        <w:t>Nowra</w:t>
      </w:r>
      <w:proofErr w:type="gramEnd"/>
      <w:r w:rsidR="00090A40">
        <w:rPr>
          <w:sz w:val="24"/>
          <w:szCs w:val="24"/>
        </w:rPr>
        <w:t xml:space="preserve"> NSW 2541</w:t>
      </w:r>
      <w:r w:rsidR="0084096C">
        <w:rPr>
          <w:sz w:val="24"/>
          <w:szCs w:val="24"/>
        </w:rPr>
        <w:t>.</w:t>
      </w:r>
    </w:p>
    <w:p w14:paraId="4480338C" w14:textId="77777777" w:rsidR="00A43FDC" w:rsidRDefault="00A43FDC" w:rsidP="00984720">
      <w:pPr>
        <w:rPr>
          <w:sz w:val="24"/>
          <w:szCs w:val="24"/>
        </w:rPr>
      </w:pPr>
    </w:p>
    <w:p w14:paraId="054652C9" w14:textId="77777777" w:rsidR="00903A14" w:rsidRDefault="008B2AB9" w:rsidP="00903A14">
      <w:pPr>
        <w:keepNext/>
        <w:jc w:val="center"/>
      </w:pPr>
      <w:r>
        <w:rPr>
          <w:noProof/>
          <w:lang w:eastAsia="en-AU"/>
        </w:rPr>
        <w:drawing>
          <wp:inline distT="0" distB="0" distL="0" distR="0" wp14:anchorId="7A756914" wp14:editId="458C5C94">
            <wp:extent cx="5796404" cy="3491345"/>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814342" cy="3502149"/>
                    </a:xfrm>
                    <a:prstGeom prst="rect">
                      <a:avLst/>
                    </a:prstGeom>
                    <a:noFill/>
                    <a:ln>
                      <a:noFill/>
                    </a:ln>
                  </pic:spPr>
                </pic:pic>
              </a:graphicData>
            </a:graphic>
          </wp:inline>
        </w:drawing>
      </w:r>
    </w:p>
    <w:p w14:paraId="75E2A316" w14:textId="29628F37" w:rsidR="008B2AB9" w:rsidRPr="00125C6E" w:rsidRDefault="00145A3C" w:rsidP="00145A3C">
      <w:pPr>
        <w:pStyle w:val="Caption"/>
        <w:rPr>
          <w:i w:val="0"/>
          <w:color w:val="000000" w:themeColor="text1"/>
          <w:sz w:val="24"/>
          <w:szCs w:val="24"/>
        </w:rPr>
      </w:pPr>
      <w:bookmarkStart w:id="607" w:name="_Ref455486507"/>
      <w:bookmarkStart w:id="608" w:name="_Toc455489055"/>
      <w:proofErr w:type="gramStart"/>
      <w:r w:rsidRPr="00145A3C">
        <w:rPr>
          <w:i w:val="0"/>
          <w:color w:val="auto"/>
          <w:sz w:val="24"/>
          <w:szCs w:val="24"/>
        </w:rPr>
        <w:t xml:space="preserve">Figure </w:t>
      </w:r>
      <w:r w:rsidRPr="00145A3C">
        <w:rPr>
          <w:i w:val="0"/>
          <w:color w:val="auto"/>
          <w:sz w:val="24"/>
          <w:szCs w:val="24"/>
        </w:rPr>
        <w:fldChar w:fldCharType="begin"/>
      </w:r>
      <w:r w:rsidRPr="00145A3C">
        <w:rPr>
          <w:i w:val="0"/>
          <w:color w:val="auto"/>
          <w:sz w:val="24"/>
          <w:szCs w:val="24"/>
        </w:rPr>
        <w:instrText xml:space="preserve"> SEQ Figure \* ARABIC </w:instrText>
      </w:r>
      <w:r w:rsidRPr="00145A3C">
        <w:rPr>
          <w:i w:val="0"/>
          <w:color w:val="auto"/>
          <w:sz w:val="24"/>
          <w:szCs w:val="24"/>
        </w:rPr>
        <w:fldChar w:fldCharType="separate"/>
      </w:r>
      <w:r w:rsidR="005E75F0">
        <w:rPr>
          <w:i w:val="0"/>
          <w:noProof/>
          <w:color w:val="auto"/>
          <w:sz w:val="24"/>
          <w:szCs w:val="24"/>
        </w:rPr>
        <w:t>33</w:t>
      </w:r>
      <w:r w:rsidRPr="00145A3C">
        <w:rPr>
          <w:i w:val="0"/>
          <w:color w:val="auto"/>
          <w:sz w:val="24"/>
          <w:szCs w:val="24"/>
        </w:rPr>
        <w:fldChar w:fldCharType="end"/>
      </w:r>
      <w:bookmarkEnd w:id="607"/>
      <w:r w:rsidRPr="00145A3C">
        <w:rPr>
          <w:i w:val="0"/>
          <w:color w:val="auto"/>
          <w:sz w:val="24"/>
          <w:szCs w:val="24"/>
        </w:rPr>
        <w:t>.</w:t>
      </w:r>
      <w:proofErr w:type="gramEnd"/>
      <w:r w:rsidR="00903A14" w:rsidRPr="00145A3C">
        <w:rPr>
          <w:i w:val="0"/>
          <w:color w:val="auto"/>
          <w:sz w:val="24"/>
          <w:szCs w:val="24"/>
        </w:rPr>
        <w:t xml:space="preserve"> Ulladulla </w:t>
      </w:r>
      <w:r w:rsidR="00903A14" w:rsidRPr="00125C6E">
        <w:rPr>
          <w:i w:val="0"/>
          <w:color w:val="000000" w:themeColor="text1"/>
          <w:sz w:val="24"/>
          <w:szCs w:val="24"/>
        </w:rPr>
        <w:t>Region (NSW) survey site and surrounding area targeted for recruitment</w:t>
      </w:r>
      <w:bookmarkEnd w:id="608"/>
    </w:p>
    <w:p w14:paraId="12977A6E" w14:textId="77777777" w:rsidR="008B2AB9" w:rsidRDefault="008B2AB9" w:rsidP="008B2AB9">
      <w:pPr>
        <w:jc w:val="center"/>
        <w:rPr>
          <w:sz w:val="24"/>
          <w:szCs w:val="24"/>
        </w:rPr>
      </w:pPr>
    </w:p>
    <w:p w14:paraId="5840961E" w14:textId="77777777" w:rsidR="00285C35" w:rsidRPr="002818E3" w:rsidRDefault="00285C35" w:rsidP="004D6FD4">
      <w:pPr>
        <w:pStyle w:val="Heading4"/>
      </w:pPr>
      <w:r w:rsidRPr="002818E3">
        <w:t>Site 18: Rockhampton Region-East (QLD)</w:t>
      </w:r>
    </w:p>
    <w:p w14:paraId="2C7A3CFB" w14:textId="6F961AAC" w:rsidR="00A43FDC" w:rsidRDefault="00A31074" w:rsidP="00C46495">
      <w:pPr>
        <w:spacing w:line="480" w:lineRule="auto"/>
        <w:rPr>
          <w:sz w:val="24"/>
          <w:szCs w:val="24"/>
        </w:rPr>
      </w:pPr>
      <w:r>
        <w:rPr>
          <w:sz w:val="24"/>
          <w:szCs w:val="24"/>
        </w:rPr>
        <w:t xml:space="preserve">The randomly-selected SA1 for this site </w:t>
      </w:r>
      <w:r w:rsidR="0084096C">
        <w:rPr>
          <w:sz w:val="24"/>
          <w:szCs w:val="24"/>
        </w:rPr>
        <w:t xml:space="preserve">was a very large and sparsely-populated region consisting of a number of areas including </w:t>
      </w:r>
      <w:proofErr w:type="spellStart"/>
      <w:r w:rsidR="0084096C">
        <w:rPr>
          <w:sz w:val="24"/>
          <w:szCs w:val="24"/>
        </w:rPr>
        <w:t>Nankin</w:t>
      </w:r>
      <w:proofErr w:type="spellEnd"/>
      <w:r w:rsidR="0084096C">
        <w:rPr>
          <w:sz w:val="24"/>
          <w:szCs w:val="24"/>
        </w:rPr>
        <w:t xml:space="preserve">, Keppel Sands, </w:t>
      </w:r>
      <w:proofErr w:type="spellStart"/>
      <w:r w:rsidR="0084096C">
        <w:rPr>
          <w:sz w:val="24"/>
          <w:szCs w:val="24"/>
        </w:rPr>
        <w:t>Joskeleigh</w:t>
      </w:r>
      <w:proofErr w:type="spellEnd"/>
      <w:r w:rsidR="0084096C">
        <w:rPr>
          <w:sz w:val="24"/>
          <w:szCs w:val="24"/>
        </w:rPr>
        <w:t xml:space="preserve"> and Thompson Point. This SA1 consisted of nature reserves and bushland with very few residences within its </w:t>
      </w:r>
      <w:r w:rsidR="0084096C" w:rsidRPr="001A2166">
        <w:rPr>
          <w:sz w:val="24"/>
          <w:szCs w:val="24"/>
        </w:rPr>
        <w:t>borders</w:t>
      </w:r>
      <w:r w:rsidR="001A2166" w:rsidRPr="001A2166">
        <w:rPr>
          <w:sz w:val="24"/>
          <w:szCs w:val="24"/>
        </w:rPr>
        <w:t xml:space="preserve"> (</w:t>
      </w:r>
      <w:r w:rsidR="001A2166" w:rsidRPr="001A2166">
        <w:rPr>
          <w:sz w:val="24"/>
          <w:szCs w:val="24"/>
        </w:rPr>
        <w:fldChar w:fldCharType="begin"/>
      </w:r>
      <w:r w:rsidR="001A2166" w:rsidRPr="001A2166">
        <w:rPr>
          <w:sz w:val="24"/>
          <w:szCs w:val="24"/>
        </w:rPr>
        <w:instrText xml:space="preserve"> REF _Ref455486544 \h  \* MERGEFORMAT </w:instrText>
      </w:r>
      <w:r w:rsidR="001A2166" w:rsidRPr="001A2166">
        <w:rPr>
          <w:sz w:val="24"/>
          <w:szCs w:val="24"/>
        </w:rPr>
      </w:r>
      <w:r w:rsidR="001A2166" w:rsidRPr="001A2166">
        <w:rPr>
          <w:sz w:val="24"/>
          <w:szCs w:val="24"/>
        </w:rPr>
        <w:fldChar w:fldCharType="separate"/>
      </w:r>
      <w:r w:rsidR="005E75F0" w:rsidRPr="00145A3C">
        <w:rPr>
          <w:sz w:val="24"/>
          <w:szCs w:val="24"/>
        </w:rPr>
        <w:t xml:space="preserve">Figure </w:t>
      </w:r>
      <w:r w:rsidR="005E75F0" w:rsidRPr="005E75F0">
        <w:rPr>
          <w:noProof/>
          <w:sz w:val="24"/>
          <w:szCs w:val="24"/>
        </w:rPr>
        <w:t>34</w:t>
      </w:r>
      <w:r w:rsidR="001A2166" w:rsidRPr="001A2166">
        <w:rPr>
          <w:sz w:val="24"/>
          <w:szCs w:val="24"/>
        </w:rPr>
        <w:fldChar w:fldCharType="end"/>
      </w:r>
      <w:r w:rsidR="001A2166" w:rsidRPr="001A2166">
        <w:rPr>
          <w:sz w:val="24"/>
          <w:szCs w:val="24"/>
        </w:rPr>
        <w:t>)</w:t>
      </w:r>
      <w:r w:rsidR="0084096C" w:rsidRPr="001A2166">
        <w:rPr>
          <w:sz w:val="24"/>
          <w:szCs w:val="24"/>
        </w:rPr>
        <w:t>. Recruitment</w:t>
      </w:r>
      <w:r w:rsidR="0084096C">
        <w:rPr>
          <w:sz w:val="24"/>
          <w:szCs w:val="24"/>
        </w:rPr>
        <w:t xml:space="preserve"> within the SA1 was determined to be unviable, and the next adjacent SA1 with an appreciable population density was selected as the primary recruitment site. This SA1 was located in the suburb of Koongal in the eastern part of the regional city of </w:t>
      </w:r>
      <w:r w:rsidR="0084096C" w:rsidRPr="001A2166">
        <w:rPr>
          <w:sz w:val="24"/>
          <w:szCs w:val="24"/>
        </w:rPr>
        <w:t>Rockhampton</w:t>
      </w:r>
      <w:r w:rsidR="001A2166" w:rsidRPr="001A2166">
        <w:rPr>
          <w:sz w:val="24"/>
          <w:szCs w:val="24"/>
        </w:rPr>
        <w:t xml:space="preserve"> (</w:t>
      </w:r>
      <w:r w:rsidR="001A2166" w:rsidRPr="001A2166">
        <w:rPr>
          <w:sz w:val="24"/>
          <w:szCs w:val="24"/>
        </w:rPr>
        <w:fldChar w:fldCharType="begin"/>
      </w:r>
      <w:r w:rsidR="001A2166" w:rsidRPr="001A2166">
        <w:rPr>
          <w:sz w:val="24"/>
          <w:szCs w:val="24"/>
        </w:rPr>
        <w:instrText xml:space="preserve"> REF _Ref455486575 \h  \* MERGEFORMAT </w:instrText>
      </w:r>
      <w:r w:rsidR="001A2166" w:rsidRPr="001A2166">
        <w:rPr>
          <w:sz w:val="24"/>
          <w:szCs w:val="24"/>
        </w:rPr>
      </w:r>
      <w:r w:rsidR="001A2166" w:rsidRPr="001A2166">
        <w:rPr>
          <w:sz w:val="24"/>
          <w:szCs w:val="24"/>
        </w:rPr>
        <w:fldChar w:fldCharType="separate"/>
      </w:r>
      <w:r w:rsidR="005E75F0" w:rsidRPr="00145A3C">
        <w:rPr>
          <w:sz w:val="24"/>
          <w:szCs w:val="24"/>
        </w:rPr>
        <w:t xml:space="preserve">Figure </w:t>
      </w:r>
      <w:r w:rsidR="005E75F0" w:rsidRPr="005E75F0">
        <w:rPr>
          <w:noProof/>
          <w:sz w:val="24"/>
          <w:szCs w:val="24"/>
        </w:rPr>
        <w:t>35</w:t>
      </w:r>
      <w:r w:rsidR="001A2166" w:rsidRPr="001A2166">
        <w:rPr>
          <w:sz w:val="24"/>
          <w:szCs w:val="24"/>
        </w:rPr>
        <w:fldChar w:fldCharType="end"/>
      </w:r>
      <w:r w:rsidR="001A2166" w:rsidRPr="001A2166">
        <w:rPr>
          <w:sz w:val="24"/>
          <w:szCs w:val="24"/>
        </w:rPr>
        <w:t>)</w:t>
      </w:r>
      <w:r w:rsidR="0084096C" w:rsidRPr="001A2166">
        <w:rPr>
          <w:sz w:val="24"/>
          <w:szCs w:val="24"/>
        </w:rPr>
        <w:t>. A large proportion</w:t>
      </w:r>
      <w:r w:rsidR="0084096C" w:rsidRPr="0084096C">
        <w:rPr>
          <w:sz w:val="24"/>
          <w:szCs w:val="24"/>
        </w:rPr>
        <w:t xml:space="preserve"> of residences either contained large dogs in their front</w:t>
      </w:r>
      <w:r w:rsidR="004C781D">
        <w:rPr>
          <w:sz w:val="24"/>
          <w:szCs w:val="24"/>
        </w:rPr>
        <w:t xml:space="preserve"> </w:t>
      </w:r>
      <w:proofErr w:type="gramStart"/>
      <w:r w:rsidR="004C781D">
        <w:rPr>
          <w:sz w:val="24"/>
          <w:szCs w:val="24"/>
        </w:rPr>
        <w:t>yards</w:t>
      </w:r>
      <w:r w:rsidR="0084096C" w:rsidRPr="0084096C">
        <w:rPr>
          <w:sz w:val="24"/>
          <w:szCs w:val="24"/>
        </w:rPr>
        <w:t>,</w:t>
      </w:r>
      <w:proofErr w:type="gramEnd"/>
      <w:r w:rsidR="0084096C" w:rsidRPr="0084096C">
        <w:rPr>
          <w:sz w:val="24"/>
          <w:szCs w:val="24"/>
        </w:rPr>
        <w:t xml:space="preserve"> </w:t>
      </w:r>
      <w:r w:rsidR="004C781D">
        <w:rPr>
          <w:sz w:val="24"/>
          <w:szCs w:val="24"/>
        </w:rPr>
        <w:t xml:space="preserve">had </w:t>
      </w:r>
      <w:r w:rsidR="0084096C" w:rsidRPr="0084096C">
        <w:rPr>
          <w:sz w:val="24"/>
          <w:szCs w:val="24"/>
        </w:rPr>
        <w:t>locked gates surroun</w:t>
      </w:r>
      <w:r w:rsidR="0084096C">
        <w:rPr>
          <w:sz w:val="24"/>
          <w:szCs w:val="24"/>
        </w:rPr>
        <w:t xml:space="preserve">ding their properties, or both. </w:t>
      </w:r>
      <w:r w:rsidR="0084096C" w:rsidRPr="0084096C">
        <w:rPr>
          <w:sz w:val="24"/>
          <w:szCs w:val="24"/>
        </w:rPr>
        <w:t>Consequentl</w:t>
      </w:r>
      <w:r w:rsidR="00B466DE">
        <w:rPr>
          <w:sz w:val="24"/>
          <w:szCs w:val="24"/>
        </w:rPr>
        <w:t xml:space="preserve">y, these properties were deemed </w:t>
      </w:r>
      <w:proofErr w:type="gramStart"/>
      <w:r w:rsidR="00B466DE">
        <w:rPr>
          <w:sz w:val="24"/>
          <w:szCs w:val="24"/>
        </w:rPr>
        <w:t>uncontactable</w:t>
      </w:r>
      <w:r w:rsidR="0084096C" w:rsidRPr="0084096C">
        <w:rPr>
          <w:sz w:val="24"/>
          <w:szCs w:val="24"/>
        </w:rPr>
        <w:t>,</w:t>
      </w:r>
      <w:proofErr w:type="gramEnd"/>
      <w:r w:rsidR="0084096C" w:rsidRPr="0084096C">
        <w:rPr>
          <w:sz w:val="24"/>
          <w:szCs w:val="24"/>
        </w:rPr>
        <w:t xml:space="preserve"> and only residences w</w:t>
      </w:r>
      <w:r w:rsidR="0084096C">
        <w:rPr>
          <w:sz w:val="24"/>
          <w:szCs w:val="24"/>
        </w:rPr>
        <w:t>ith open</w:t>
      </w:r>
      <w:r w:rsidR="00B466DE">
        <w:rPr>
          <w:sz w:val="24"/>
          <w:szCs w:val="24"/>
        </w:rPr>
        <w:t xml:space="preserve"> gates were approached</w:t>
      </w:r>
      <w:r w:rsidR="0084096C">
        <w:rPr>
          <w:sz w:val="24"/>
          <w:szCs w:val="24"/>
        </w:rPr>
        <w:t xml:space="preserve">. </w:t>
      </w:r>
      <w:r w:rsidR="0084096C" w:rsidRPr="0084096C">
        <w:rPr>
          <w:sz w:val="24"/>
          <w:szCs w:val="24"/>
        </w:rPr>
        <w:t xml:space="preserve">This process was performed systematically, with </w:t>
      </w:r>
      <w:r w:rsidR="0084096C">
        <w:rPr>
          <w:sz w:val="24"/>
          <w:szCs w:val="24"/>
        </w:rPr>
        <w:t xml:space="preserve">each contiguous </w:t>
      </w:r>
      <w:r w:rsidR="0084096C">
        <w:rPr>
          <w:sz w:val="24"/>
          <w:szCs w:val="24"/>
        </w:rPr>
        <w:lastRenderedPageBreak/>
        <w:t>SA</w:t>
      </w:r>
      <w:r w:rsidR="0084096C" w:rsidRPr="0084096C">
        <w:rPr>
          <w:sz w:val="24"/>
          <w:szCs w:val="24"/>
        </w:rPr>
        <w:t>1 being exhaust</w:t>
      </w:r>
      <w:r w:rsidR="0084096C">
        <w:rPr>
          <w:sz w:val="24"/>
          <w:szCs w:val="24"/>
        </w:rPr>
        <w:t xml:space="preserve">ed before moving onto the next. </w:t>
      </w:r>
      <w:r w:rsidR="0084096C" w:rsidRPr="0084096C">
        <w:rPr>
          <w:sz w:val="24"/>
          <w:szCs w:val="24"/>
        </w:rPr>
        <w:t>All participants were recruited from the ar</w:t>
      </w:r>
      <w:r w:rsidR="0084096C">
        <w:rPr>
          <w:sz w:val="24"/>
          <w:szCs w:val="24"/>
        </w:rPr>
        <w:t>eas surrounding the selected SA</w:t>
      </w:r>
      <w:r w:rsidR="0084096C" w:rsidRPr="0084096C">
        <w:rPr>
          <w:sz w:val="24"/>
          <w:szCs w:val="24"/>
        </w:rPr>
        <w:t>1</w:t>
      </w:r>
      <w:r w:rsidR="00BE4CBA">
        <w:rPr>
          <w:sz w:val="24"/>
          <w:szCs w:val="24"/>
        </w:rPr>
        <w:t>.</w:t>
      </w:r>
      <w:r w:rsidR="00CD4ADA">
        <w:rPr>
          <w:sz w:val="24"/>
          <w:szCs w:val="24"/>
        </w:rPr>
        <w:t xml:space="preserve"> </w:t>
      </w:r>
      <w:r w:rsidR="00F646DD">
        <w:rPr>
          <w:sz w:val="24"/>
          <w:szCs w:val="24"/>
        </w:rPr>
        <w:t>A total of 97</w:t>
      </w:r>
      <w:r w:rsidR="00A43FDC">
        <w:rPr>
          <w:sz w:val="24"/>
          <w:szCs w:val="24"/>
        </w:rPr>
        <w:t xml:space="preserve"> eligible non-Indigenous participants were recruited and examined</w:t>
      </w:r>
      <w:r w:rsidR="00A7721D">
        <w:rPr>
          <w:sz w:val="24"/>
          <w:szCs w:val="24"/>
        </w:rPr>
        <w:t xml:space="preserve"> </w:t>
      </w:r>
      <w:r w:rsidR="00046812">
        <w:rPr>
          <w:sz w:val="24"/>
          <w:szCs w:val="24"/>
        </w:rPr>
        <w:t xml:space="preserve">from </w:t>
      </w:r>
      <w:r w:rsidR="00A7721D">
        <w:rPr>
          <w:sz w:val="24"/>
          <w:szCs w:val="24"/>
        </w:rPr>
        <w:t>November 11</w:t>
      </w:r>
      <w:r w:rsidR="00A7721D" w:rsidRPr="00A7721D">
        <w:rPr>
          <w:sz w:val="24"/>
          <w:szCs w:val="24"/>
          <w:vertAlign w:val="superscript"/>
        </w:rPr>
        <w:t>th</w:t>
      </w:r>
      <w:r w:rsidR="00046812">
        <w:rPr>
          <w:sz w:val="24"/>
          <w:szCs w:val="24"/>
        </w:rPr>
        <w:t xml:space="preserve"> to</w:t>
      </w:r>
      <w:r w:rsidR="00A7721D">
        <w:rPr>
          <w:sz w:val="24"/>
          <w:szCs w:val="24"/>
        </w:rPr>
        <w:t xml:space="preserve"> November 19</w:t>
      </w:r>
      <w:r w:rsidR="00A7721D" w:rsidRPr="00A7721D">
        <w:rPr>
          <w:sz w:val="24"/>
          <w:szCs w:val="24"/>
          <w:vertAlign w:val="superscript"/>
        </w:rPr>
        <w:t>th</w:t>
      </w:r>
      <w:r w:rsidR="00A7721D">
        <w:rPr>
          <w:sz w:val="24"/>
          <w:szCs w:val="24"/>
        </w:rPr>
        <w:t xml:space="preserve"> 2015</w:t>
      </w:r>
      <w:r w:rsidR="00A43FDC">
        <w:rPr>
          <w:sz w:val="24"/>
          <w:szCs w:val="24"/>
        </w:rPr>
        <w:t>. Examinations were conducted at</w:t>
      </w:r>
      <w:r w:rsidR="009A6E32">
        <w:rPr>
          <w:sz w:val="24"/>
          <w:szCs w:val="24"/>
        </w:rPr>
        <w:t xml:space="preserve"> Lakes Creek State School, 445 Paterson St, </w:t>
      </w:r>
      <w:proofErr w:type="gramStart"/>
      <w:r w:rsidR="009A6E32">
        <w:rPr>
          <w:sz w:val="24"/>
          <w:szCs w:val="24"/>
        </w:rPr>
        <w:t>Lakes</w:t>
      </w:r>
      <w:proofErr w:type="gramEnd"/>
      <w:r w:rsidR="009A6E32">
        <w:rPr>
          <w:sz w:val="24"/>
          <w:szCs w:val="24"/>
        </w:rPr>
        <w:t xml:space="preserve"> Creek QLD 4701</w:t>
      </w:r>
      <w:r w:rsidR="00A7721D">
        <w:rPr>
          <w:sz w:val="24"/>
          <w:szCs w:val="24"/>
        </w:rPr>
        <w:t>.</w:t>
      </w:r>
      <w:r w:rsidR="00CD4ADA">
        <w:rPr>
          <w:sz w:val="24"/>
          <w:szCs w:val="24"/>
        </w:rPr>
        <w:t xml:space="preserve"> </w:t>
      </w:r>
      <w:r w:rsidR="00F646DD">
        <w:rPr>
          <w:sz w:val="24"/>
          <w:szCs w:val="24"/>
        </w:rPr>
        <w:t>A total of 71</w:t>
      </w:r>
      <w:r w:rsidR="00A43FDC">
        <w:rPr>
          <w:sz w:val="24"/>
          <w:szCs w:val="24"/>
        </w:rPr>
        <w:t xml:space="preserve"> Indigenous participants were recruited and examined</w:t>
      </w:r>
      <w:r w:rsidR="007D7A13">
        <w:rPr>
          <w:sz w:val="24"/>
          <w:szCs w:val="24"/>
        </w:rPr>
        <w:t xml:space="preserve"> </w:t>
      </w:r>
      <w:r w:rsidR="00D012BC">
        <w:rPr>
          <w:sz w:val="24"/>
          <w:szCs w:val="24"/>
        </w:rPr>
        <w:t>from</w:t>
      </w:r>
      <w:r w:rsidR="007D7A13">
        <w:rPr>
          <w:sz w:val="24"/>
          <w:szCs w:val="24"/>
        </w:rPr>
        <w:t xml:space="preserve"> </w:t>
      </w:r>
      <w:r w:rsidR="008064FC">
        <w:rPr>
          <w:sz w:val="24"/>
          <w:szCs w:val="24"/>
        </w:rPr>
        <w:t>November 18</w:t>
      </w:r>
      <w:r w:rsidR="008064FC" w:rsidRPr="00D012BC">
        <w:rPr>
          <w:sz w:val="24"/>
          <w:szCs w:val="24"/>
          <w:vertAlign w:val="superscript"/>
        </w:rPr>
        <w:t>th</w:t>
      </w:r>
      <w:r w:rsidR="008064FC">
        <w:rPr>
          <w:sz w:val="24"/>
          <w:szCs w:val="24"/>
        </w:rPr>
        <w:t xml:space="preserve"> </w:t>
      </w:r>
      <w:r w:rsidR="00D012BC">
        <w:rPr>
          <w:sz w:val="24"/>
          <w:szCs w:val="24"/>
        </w:rPr>
        <w:t>to</w:t>
      </w:r>
      <w:r w:rsidR="008064FC">
        <w:rPr>
          <w:sz w:val="24"/>
          <w:szCs w:val="24"/>
        </w:rPr>
        <w:t xml:space="preserve"> </w:t>
      </w:r>
      <w:proofErr w:type="gramStart"/>
      <w:r w:rsidR="008064FC">
        <w:rPr>
          <w:sz w:val="24"/>
          <w:szCs w:val="24"/>
        </w:rPr>
        <w:t>November  20</w:t>
      </w:r>
      <w:r w:rsidR="008064FC" w:rsidRPr="00D012BC">
        <w:rPr>
          <w:sz w:val="24"/>
          <w:szCs w:val="24"/>
          <w:vertAlign w:val="superscript"/>
        </w:rPr>
        <w:t>th</w:t>
      </w:r>
      <w:proofErr w:type="gramEnd"/>
      <w:r w:rsidR="008064FC">
        <w:rPr>
          <w:sz w:val="24"/>
          <w:szCs w:val="24"/>
        </w:rPr>
        <w:t xml:space="preserve"> 2015</w:t>
      </w:r>
      <w:r w:rsidR="00A43FDC">
        <w:rPr>
          <w:sz w:val="24"/>
          <w:szCs w:val="24"/>
        </w:rPr>
        <w:t>. Examinations were conducted at</w:t>
      </w:r>
      <w:r w:rsidR="00090A40">
        <w:rPr>
          <w:sz w:val="24"/>
          <w:szCs w:val="24"/>
        </w:rPr>
        <w:t xml:space="preserve"> </w:t>
      </w:r>
      <w:proofErr w:type="spellStart"/>
      <w:r w:rsidR="00090A40">
        <w:rPr>
          <w:sz w:val="24"/>
          <w:szCs w:val="24"/>
        </w:rPr>
        <w:t>Bidgerdii</w:t>
      </w:r>
      <w:proofErr w:type="spellEnd"/>
      <w:r w:rsidR="00090A40">
        <w:rPr>
          <w:sz w:val="24"/>
          <w:szCs w:val="24"/>
        </w:rPr>
        <w:t xml:space="preserve"> Health Service, 162 Bolsover St, </w:t>
      </w:r>
      <w:proofErr w:type="gramStart"/>
      <w:r w:rsidR="00090A40">
        <w:rPr>
          <w:sz w:val="24"/>
          <w:szCs w:val="24"/>
        </w:rPr>
        <w:t>Rockhampton</w:t>
      </w:r>
      <w:proofErr w:type="gramEnd"/>
      <w:r w:rsidR="00090A40">
        <w:rPr>
          <w:sz w:val="24"/>
          <w:szCs w:val="24"/>
        </w:rPr>
        <w:t xml:space="preserve"> QLD 4700</w:t>
      </w:r>
      <w:r w:rsidR="0084096C">
        <w:rPr>
          <w:sz w:val="24"/>
          <w:szCs w:val="24"/>
        </w:rPr>
        <w:t>.</w:t>
      </w:r>
    </w:p>
    <w:p w14:paraId="68822BF1" w14:textId="77777777" w:rsidR="00A31074" w:rsidRDefault="00A31074" w:rsidP="00C46495">
      <w:pPr>
        <w:spacing w:line="480" w:lineRule="auto"/>
        <w:rPr>
          <w:sz w:val="24"/>
          <w:szCs w:val="24"/>
        </w:rPr>
      </w:pPr>
    </w:p>
    <w:p w14:paraId="64DCB6AF" w14:textId="77777777" w:rsidR="00271B6C" w:rsidRDefault="00A31074" w:rsidP="00271B6C">
      <w:pPr>
        <w:keepNext/>
        <w:spacing w:line="480" w:lineRule="auto"/>
        <w:jc w:val="center"/>
      </w:pPr>
      <w:r>
        <w:rPr>
          <w:noProof/>
          <w:sz w:val="24"/>
          <w:szCs w:val="24"/>
          <w:lang w:eastAsia="en-AU"/>
        </w:rPr>
        <w:drawing>
          <wp:inline distT="0" distB="0" distL="0" distR="0" wp14:anchorId="788EA32B" wp14:editId="34C8794D">
            <wp:extent cx="5730875" cy="3529965"/>
            <wp:effectExtent l="0" t="0" r="3175" b="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30875" cy="3529965"/>
                    </a:xfrm>
                    <a:prstGeom prst="rect">
                      <a:avLst/>
                    </a:prstGeom>
                    <a:noFill/>
                    <a:ln>
                      <a:noFill/>
                    </a:ln>
                  </pic:spPr>
                </pic:pic>
              </a:graphicData>
            </a:graphic>
          </wp:inline>
        </w:drawing>
      </w:r>
    </w:p>
    <w:p w14:paraId="02593444" w14:textId="2FD2AA8E" w:rsidR="00A43FDC" w:rsidRPr="00125C6E" w:rsidRDefault="00145A3C" w:rsidP="00145A3C">
      <w:pPr>
        <w:pStyle w:val="Caption"/>
        <w:rPr>
          <w:i w:val="0"/>
          <w:color w:val="000000" w:themeColor="text1"/>
          <w:sz w:val="24"/>
          <w:szCs w:val="24"/>
        </w:rPr>
      </w:pPr>
      <w:bookmarkStart w:id="609" w:name="_Ref455486544"/>
      <w:bookmarkStart w:id="610" w:name="_Toc455489056"/>
      <w:proofErr w:type="gramStart"/>
      <w:r w:rsidRPr="00145A3C">
        <w:rPr>
          <w:i w:val="0"/>
          <w:color w:val="auto"/>
          <w:sz w:val="24"/>
          <w:szCs w:val="24"/>
        </w:rPr>
        <w:t xml:space="preserve">Figure </w:t>
      </w:r>
      <w:r w:rsidRPr="00145A3C">
        <w:rPr>
          <w:i w:val="0"/>
          <w:color w:val="auto"/>
          <w:sz w:val="24"/>
          <w:szCs w:val="24"/>
        </w:rPr>
        <w:fldChar w:fldCharType="begin"/>
      </w:r>
      <w:r w:rsidRPr="00145A3C">
        <w:rPr>
          <w:i w:val="0"/>
          <w:color w:val="auto"/>
          <w:sz w:val="24"/>
          <w:szCs w:val="24"/>
        </w:rPr>
        <w:instrText xml:space="preserve"> SEQ Figure \* ARABIC </w:instrText>
      </w:r>
      <w:r w:rsidRPr="00145A3C">
        <w:rPr>
          <w:i w:val="0"/>
          <w:color w:val="auto"/>
          <w:sz w:val="24"/>
          <w:szCs w:val="24"/>
        </w:rPr>
        <w:fldChar w:fldCharType="separate"/>
      </w:r>
      <w:r w:rsidR="005E75F0">
        <w:rPr>
          <w:i w:val="0"/>
          <w:noProof/>
          <w:color w:val="auto"/>
          <w:sz w:val="24"/>
          <w:szCs w:val="24"/>
        </w:rPr>
        <w:t>34</w:t>
      </w:r>
      <w:r w:rsidRPr="00145A3C">
        <w:rPr>
          <w:i w:val="0"/>
          <w:color w:val="auto"/>
          <w:sz w:val="24"/>
          <w:szCs w:val="24"/>
        </w:rPr>
        <w:fldChar w:fldCharType="end"/>
      </w:r>
      <w:bookmarkEnd w:id="609"/>
      <w:r w:rsidRPr="00145A3C">
        <w:rPr>
          <w:i w:val="0"/>
          <w:color w:val="auto"/>
          <w:sz w:val="24"/>
          <w:szCs w:val="24"/>
        </w:rPr>
        <w:t>.</w:t>
      </w:r>
      <w:proofErr w:type="gramEnd"/>
      <w:r w:rsidR="00695243" w:rsidRPr="00145A3C">
        <w:rPr>
          <w:i w:val="0"/>
          <w:color w:val="auto"/>
          <w:sz w:val="24"/>
          <w:szCs w:val="24"/>
        </w:rPr>
        <w:t xml:space="preserve"> Rockhampton</w:t>
      </w:r>
      <w:r w:rsidR="00271B6C" w:rsidRPr="00145A3C">
        <w:rPr>
          <w:i w:val="0"/>
          <w:color w:val="auto"/>
          <w:sz w:val="24"/>
          <w:szCs w:val="24"/>
        </w:rPr>
        <w:t xml:space="preserve"> </w:t>
      </w:r>
      <w:r w:rsidR="00271B6C" w:rsidRPr="00125C6E">
        <w:rPr>
          <w:i w:val="0"/>
          <w:color w:val="000000" w:themeColor="text1"/>
          <w:sz w:val="24"/>
          <w:szCs w:val="24"/>
        </w:rPr>
        <w:t xml:space="preserve">Region-East </w:t>
      </w:r>
      <w:r w:rsidR="00695243" w:rsidRPr="00125C6E">
        <w:rPr>
          <w:i w:val="0"/>
          <w:color w:val="000000" w:themeColor="text1"/>
          <w:sz w:val="24"/>
          <w:szCs w:val="24"/>
        </w:rPr>
        <w:t>(QLD</w:t>
      </w:r>
      <w:r w:rsidR="00271B6C" w:rsidRPr="00125C6E">
        <w:rPr>
          <w:i w:val="0"/>
          <w:color w:val="000000" w:themeColor="text1"/>
          <w:sz w:val="24"/>
          <w:szCs w:val="24"/>
        </w:rPr>
        <w:t>) survey site</w:t>
      </w:r>
      <w:bookmarkEnd w:id="610"/>
    </w:p>
    <w:p w14:paraId="3336BC44" w14:textId="77777777" w:rsidR="00271B6C" w:rsidRPr="00271B6C" w:rsidRDefault="00271B6C" w:rsidP="00271B6C"/>
    <w:p w14:paraId="55E152F2" w14:textId="77777777" w:rsidR="00695243" w:rsidRDefault="008B2AB9" w:rsidP="00695243">
      <w:pPr>
        <w:keepNext/>
        <w:jc w:val="center"/>
      </w:pPr>
      <w:r>
        <w:rPr>
          <w:noProof/>
          <w:u w:val="single"/>
          <w:lang w:eastAsia="en-AU"/>
        </w:rPr>
        <w:lastRenderedPageBreak/>
        <w:drawing>
          <wp:inline distT="0" distB="0" distL="0" distR="0" wp14:anchorId="63D3C0F4" wp14:editId="09E24928">
            <wp:extent cx="5628904" cy="2907956"/>
            <wp:effectExtent l="0" t="0" r="0" b="698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658720" cy="2923360"/>
                    </a:xfrm>
                    <a:prstGeom prst="rect">
                      <a:avLst/>
                    </a:prstGeom>
                    <a:noFill/>
                    <a:ln>
                      <a:noFill/>
                    </a:ln>
                  </pic:spPr>
                </pic:pic>
              </a:graphicData>
            </a:graphic>
          </wp:inline>
        </w:drawing>
      </w:r>
    </w:p>
    <w:p w14:paraId="40380161" w14:textId="1C677274" w:rsidR="00285C35" w:rsidRPr="00125C6E" w:rsidRDefault="00145A3C" w:rsidP="00145A3C">
      <w:pPr>
        <w:pStyle w:val="Caption"/>
        <w:rPr>
          <w:i w:val="0"/>
          <w:color w:val="000000" w:themeColor="text1"/>
          <w:sz w:val="24"/>
          <w:szCs w:val="24"/>
        </w:rPr>
      </w:pPr>
      <w:bookmarkStart w:id="611" w:name="_Ref455486575"/>
      <w:bookmarkStart w:id="612" w:name="_Toc455489057"/>
      <w:proofErr w:type="gramStart"/>
      <w:r w:rsidRPr="00145A3C">
        <w:rPr>
          <w:i w:val="0"/>
          <w:color w:val="auto"/>
          <w:sz w:val="24"/>
          <w:szCs w:val="24"/>
        </w:rPr>
        <w:t xml:space="preserve">Figure </w:t>
      </w:r>
      <w:r w:rsidRPr="00145A3C">
        <w:rPr>
          <w:i w:val="0"/>
          <w:color w:val="auto"/>
          <w:sz w:val="24"/>
          <w:szCs w:val="24"/>
        </w:rPr>
        <w:fldChar w:fldCharType="begin"/>
      </w:r>
      <w:r w:rsidRPr="00145A3C">
        <w:rPr>
          <w:i w:val="0"/>
          <w:color w:val="auto"/>
          <w:sz w:val="24"/>
          <w:szCs w:val="24"/>
        </w:rPr>
        <w:instrText xml:space="preserve"> SEQ Figure \* ARABIC </w:instrText>
      </w:r>
      <w:r w:rsidRPr="00145A3C">
        <w:rPr>
          <w:i w:val="0"/>
          <w:color w:val="auto"/>
          <w:sz w:val="24"/>
          <w:szCs w:val="24"/>
        </w:rPr>
        <w:fldChar w:fldCharType="separate"/>
      </w:r>
      <w:r w:rsidR="005E75F0">
        <w:rPr>
          <w:i w:val="0"/>
          <w:noProof/>
          <w:color w:val="auto"/>
          <w:sz w:val="24"/>
          <w:szCs w:val="24"/>
        </w:rPr>
        <w:t>35</w:t>
      </w:r>
      <w:r w:rsidRPr="00145A3C">
        <w:rPr>
          <w:i w:val="0"/>
          <w:color w:val="auto"/>
          <w:sz w:val="24"/>
          <w:szCs w:val="24"/>
        </w:rPr>
        <w:fldChar w:fldCharType="end"/>
      </w:r>
      <w:bookmarkEnd w:id="611"/>
      <w:r w:rsidRPr="00145A3C">
        <w:rPr>
          <w:i w:val="0"/>
          <w:color w:val="auto"/>
          <w:sz w:val="24"/>
          <w:szCs w:val="24"/>
        </w:rPr>
        <w:t>.</w:t>
      </w:r>
      <w:proofErr w:type="gramEnd"/>
      <w:r w:rsidR="00695243" w:rsidRPr="00145A3C">
        <w:rPr>
          <w:i w:val="0"/>
          <w:color w:val="auto"/>
          <w:sz w:val="24"/>
          <w:szCs w:val="24"/>
        </w:rPr>
        <w:t xml:space="preserve"> Suburb </w:t>
      </w:r>
      <w:r w:rsidR="00695243" w:rsidRPr="00125C6E">
        <w:rPr>
          <w:i w:val="0"/>
          <w:color w:val="000000" w:themeColor="text1"/>
          <w:sz w:val="24"/>
          <w:szCs w:val="24"/>
        </w:rPr>
        <w:t>of Koongal in the Rockhampton Region-East (QLD) targeted for recruitment</w:t>
      </w:r>
      <w:bookmarkEnd w:id="612"/>
    </w:p>
    <w:p w14:paraId="3F99BC8E" w14:textId="77777777" w:rsidR="008B2AB9" w:rsidRDefault="008B2AB9" w:rsidP="008B2AB9">
      <w:pPr>
        <w:jc w:val="center"/>
        <w:rPr>
          <w:sz w:val="24"/>
          <w:szCs w:val="24"/>
        </w:rPr>
      </w:pPr>
    </w:p>
    <w:p w14:paraId="07E37705" w14:textId="59BEDC02" w:rsidR="00285C35" w:rsidRPr="002818E3" w:rsidRDefault="00285C35" w:rsidP="004D6FD4">
      <w:pPr>
        <w:pStyle w:val="Heading3"/>
      </w:pPr>
      <w:bookmarkStart w:id="613" w:name="_Toc455472171"/>
      <w:bookmarkStart w:id="614" w:name="_Toc463361819"/>
      <w:r w:rsidRPr="002818E3">
        <w:t>Remoteness Area: Outer Regional</w:t>
      </w:r>
      <w:bookmarkEnd w:id="613"/>
      <w:bookmarkEnd w:id="614"/>
    </w:p>
    <w:p w14:paraId="3C59AFB7" w14:textId="77777777" w:rsidR="00285C35" w:rsidRPr="002818E3" w:rsidRDefault="00285C35" w:rsidP="004D6FD4">
      <w:pPr>
        <w:pStyle w:val="Heading4"/>
      </w:pPr>
      <w:r w:rsidRPr="002818E3">
        <w:t>Site 19: Whyalla (SA)</w:t>
      </w:r>
    </w:p>
    <w:p w14:paraId="6F7BC2F0" w14:textId="51DD75FB" w:rsidR="00A43FDC" w:rsidRDefault="0084096C" w:rsidP="00C46495">
      <w:pPr>
        <w:spacing w:line="480" w:lineRule="auto"/>
        <w:rPr>
          <w:sz w:val="24"/>
          <w:szCs w:val="24"/>
        </w:rPr>
      </w:pPr>
      <w:r>
        <w:rPr>
          <w:sz w:val="24"/>
          <w:szCs w:val="24"/>
        </w:rPr>
        <w:t xml:space="preserve">The randomly-selected SA1 for this site was located in the town of </w:t>
      </w:r>
      <w:r w:rsidRPr="001A2166">
        <w:rPr>
          <w:sz w:val="24"/>
          <w:szCs w:val="24"/>
        </w:rPr>
        <w:t>Whyalla</w:t>
      </w:r>
      <w:r w:rsidR="001A2166" w:rsidRPr="001A2166">
        <w:rPr>
          <w:sz w:val="24"/>
          <w:szCs w:val="24"/>
        </w:rPr>
        <w:t xml:space="preserve"> (</w:t>
      </w:r>
      <w:r w:rsidR="001A2166" w:rsidRPr="001A2166">
        <w:rPr>
          <w:sz w:val="24"/>
          <w:szCs w:val="24"/>
        </w:rPr>
        <w:fldChar w:fldCharType="begin"/>
      </w:r>
      <w:r w:rsidR="001A2166" w:rsidRPr="001A2166">
        <w:rPr>
          <w:sz w:val="24"/>
          <w:szCs w:val="24"/>
        </w:rPr>
        <w:instrText xml:space="preserve"> REF _Ref455486609 \h  \* MERGEFORMAT </w:instrText>
      </w:r>
      <w:r w:rsidR="001A2166" w:rsidRPr="001A2166">
        <w:rPr>
          <w:sz w:val="24"/>
          <w:szCs w:val="24"/>
        </w:rPr>
      </w:r>
      <w:r w:rsidR="001A2166" w:rsidRPr="001A2166">
        <w:rPr>
          <w:sz w:val="24"/>
          <w:szCs w:val="24"/>
        </w:rPr>
        <w:fldChar w:fldCharType="separate"/>
      </w:r>
      <w:r w:rsidR="005E75F0" w:rsidRPr="00145A3C">
        <w:rPr>
          <w:sz w:val="24"/>
          <w:szCs w:val="24"/>
        </w:rPr>
        <w:t xml:space="preserve">Figure </w:t>
      </w:r>
      <w:r w:rsidR="005E75F0" w:rsidRPr="005E75F0">
        <w:rPr>
          <w:noProof/>
          <w:sz w:val="24"/>
          <w:szCs w:val="24"/>
        </w:rPr>
        <w:t>36</w:t>
      </w:r>
      <w:r w:rsidR="001A2166" w:rsidRPr="001A2166">
        <w:rPr>
          <w:sz w:val="24"/>
          <w:szCs w:val="24"/>
        </w:rPr>
        <w:fldChar w:fldCharType="end"/>
      </w:r>
      <w:r w:rsidR="001A2166" w:rsidRPr="001A2166">
        <w:rPr>
          <w:sz w:val="24"/>
          <w:szCs w:val="24"/>
        </w:rPr>
        <w:t>)</w:t>
      </w:r>
      <w:r w:rsidRPr="001A2166">
        <w:rPr>
          <w:sz w:val="24"/>
          <w:szCs w:val="24"/>
        </w:rPr>
        <w:t>.</w:t>
      </w:r>
      <w:r>
        <w:rPr>
          <w:sz w:val="24"/>
          <w:szCs w:val="24"/>
        </w:rPr>
        <w:t xml:space="preserve"> Recruitme</w:t>
      </w:r>
      <w:r w:rsidR="00A510A7">
        <w:rPr>
          <w:sz w:val="24"/>
          <w:szCs w:val="24"/>
        </w:rPr>
        <w:t>nt within the SA1 was</w:t>
      </w:r>
      <w:r>
        <w:rPr>
          <w:sz w:val="24"/>
          <w:szCs w:val="24"/>
        </w:rPr>
        <w:t xml:space="preserve"> successful. However,</w:t>
      </w:r>
      <w:r w:rsidR="004C781D">
        <w:rPr>
          <w:sz w:val="24"/>
          <w:szCs w:val="24"/>
        </w:rPr>
        <w:t xml:space="preserve"> a number of adjacent SA1s were merged with the randomly-selected SA1 to expand the recruitment site</w:t>
      </w:r>
      <w:r w:rsidR="00D516A6">
        <w:rPr>
          <w:sz w:val="24"/>
          <w:szCs w:val="24"/>
        </w:rPr>
        <w:t>.</w:t>
      </w:r>
      <w:r w:rsidR="00672A38">
        <w:rPr>
          <w:sz w:val="24"/>
          <w:szCs w:val="24"/>
        </w:rPr>
        <w:t xml:space="preserve"> All participants were recruited from within the boundary of the randomly-selected SA2.</w:t>
      </w:r>
      <w:r w:rsidR="00CD4ADA">
        <w:rPr>
          <w:sz w:val="24"/>
          <w:szCs w:val="24"/>
        </w:rPr>
        <w:t xml:space="preserve"> </w:t>
      </w:r>
      <w:r w:rsidR="00F646DD">
        <w:rPr>
          <w:sz w:val="24"/>
          <w:szCs w:val="24"/>
        </w:rPr>
        <w:t>A total of 108</w:t>
      </w:r>
      <w:r w:rsidR="00A43FDC">
        <w:rPr>
          <w:sz w:val="24"/>
          <w:szCs w:val="24"/>
        </w:rPr>
        <w:t xml:space="preserve"> eligible non-Indigenous participants were recruited and examined</w:t>
      </w:r>
      <w:r w:rsidR="00046812">
        <w:rPr>
          <w:sz w:val="24"/>
          <w:szCs w:val="24"/>
        </w:rPr>
        <w:t xml:space="preserve"> from May</w:t>
      </w:r>
      <w:r w:rsidR="001A2166">
        <w:rPr>
          <w:sz w:val="24"/>
          <w:szCs w:val="24"/>
        </w:rPr>
        <w:t xml:space="preserve"> 13</w:t>
      </w:r>
      <w:r w:rsidR="001A2166" w:rsidRPr="001A2166">
        <w:rPr>
          <w:sz w:val="24"/>
          <w:szCs w:val="24"/>
          <w:vertAlign w:val="superscript"/>
        </w:rPr>
        <w:t>th</w:t>
      </w:r>
      <w:r w:rsidR="00046812">
        <w:rPr>
          <w:sz w:val="24"/>
          <w:szCs w:val="24"/>
        </w:rPr>
        <w:t xml:space="preserve"> to</w:t>
      </w:r>
      <w:r w:rsidR="00A7721D">
        <w:rPr>
          <w:sz w:val="24"/>
          <w:szCs w:val="24"/>
        </w:rPr>
        <w:t xml:space="preserve"> May 22</w:t>
      </w:r>
      <w:r w:rsidR="00A7721D" w:rsidRPr="00A7721D">
        <w:rPr>
          <w:sz w:val="24"/>
          <w:szCs w:val="24"/>
          <w:vertAlign w:val="superscript"/>
        </w:rPr>
        <w:t>nd</w:t>
      </w:r>
      <w:r w:rsidR="00A7721D">
        <w:rPr>
          <w:sz w:val="24"/>
          <w:szCs w:val="24"/>
        </w:rPr>
        <w:t xml:space="preserve"> 2015</w:t>
      </w:r>
      <w:r w:rsidR="00A43FDC">
        <w:rPr>
          <w:sz w:val="24"/>
          <w:szCs w:val="24"/>
        </w:rPr>
        <w:t>. Examinations were conducted at</w:t>
      </w:r>
      <w:r w:rsidR="009A6E32">
        <w:rPr>
          <w:sz w:val="24"/>
          <w:szCs w:val="24"/>
        </w:rPr>
        <w:t xml:space="preserve"> Memorial Oval Primary School, Bradford St, Whyalla SA 5600</w:t>
      </w:r>
      <w:r w:rsidR="00A7721D">
        <w:rPr>
          <w:sz w:val="24"/>
          <w:szCs w:val="24"/>
        </w:rPr>
        <w:t>.</w:t>
      </w:r>
      <w:r w:rsidR="00CD4ADA">
        <w:rPr>
          <w:sz w:val="24"/>
          <w:szCs w:val="24"/>
        </w:rPr>
        <w:t xml:space="preserve"> </w:t>
      </w:r>
      <w:r w:rsidR="00F646DD">
        <w:rPr>
          <w:sz w:val="24"/>
          <w:szCs w:val="24"/>
        </w:rPr>
        <w:t>A total of 63</w:t>
      </w:r>
      <w:r w:rsidR="00A43FDC">
        <w:rPr>
          <w:sz w:val="24"/>
          <w:szCs w:val="24"/>
        </w:rPr>
        <w:t xml:space="preserve"> eligible Indigenous participants were recruited and examined</w:t>
      </w:r>
      <w:r w:rsidR="00B304AB">
        <w:rPr>
          <w:sz w:val="24"/>
          <w:szCs w:val="24"/>
        </w:rPr>
        <w:t xml:space="preserve"> from May 17</w:t>
      </w:r>
      <w:r w:rsidR="00B304AB" w:rsidRPr="00B304AB">
        <w:rPr>
          <w:sz w:val="24"/>
          <w:szCs w:val="24"/>
          <w:vertAlign w:val="superscript"/>
        </w:rPr>
        <w:t>th</w:t>
      </w:r>
      <w:r w:rsidR="00B304AB">
        <w:rPr>
          <w:sz w:val="24"/>
          <w:szCs w:val="24"/>
        </w:rPr>
        <w:t xml:space="preserve"> to May 22</w:t>
      </w:r>
      <w:r w:rsidR="00B304AB" w:rsidRPr="00B304AB">
        <w:rPr>
          <w:sz w:val="24"/>
          <w:szCs w:val="24"/>
          <w:vertAlign w:val="superscript"/>
        </w:rPr>
        <w:t>nd</w:t>
      </w:r>
      <w:r w:rsidR="00B304AB">
        <w:rPr>
          <w:sz w:val="24"/>
          <w:szCs w:val="24"/>
        </w:rPr>
        <w:t xml:space="preserve"> 2015</w:t>
      </w:r>
      <w:r w:rsidR="00A43FDC">
        <w:rPr>
          <w:sz w:val="24"/>
          <w:szCs w:val="24"/>
        </w:rPr>
        <w:t>. Examinations were conducted at</w:t>
      </w:r>
      <w:r w:rsidR="002E4DE4">
        <w:rPr>
          <w:sz w:val="24"/>
          <w:szCs w:val="24"/>
        </w:rPr>
        <w:t xml:space="preserve"> Westland Hotel, 100 </w:t>
      </w:r>
      <w:proofErr w:type="spellStart"/>
      <w:r w:rsidR="002E4DE4">
        <w:rPr>
          <w:sz w:val="24"/>
          <w:szCs w:val="24"/>
        </w:rPr>
        <w:t>McDouall</w:t>
      </w:r>
      <w:proofErr w:type="spellEnd"/>
      <w:r w:rsidR="002E4DE4">
        <w:rPr>
          <w:sz w:val="24"/>
          <w:szCs w:val="24"/>
        </w:rPr>
        <w:t xml:space="preserve"> Stuart Ave, Whyalla </w:t>
      </w:r>
      <w:r w:rsidR="00A31A18">
        <w:rPr>
          <w:sz w:val="24"/>
          <w:szCs w:val="24"/>
        </w:rPr>
        <w:t>SA 5600</w:t>
      </w:r>
      <w:r>
        <w:rPr>
          <w:sz w:val="24"/>
          <w:szCs w:val="24"/>
        </w:rPr>
        <w:t>.</w:t>
      </w:r>
    </w:p>
    <w:p w14:paraId="79F25BCF" w14:textId="77777777" w:rsidR="00A43FDC" w:rsidRDefault="00A43FDC" w:rsidP="00984720">
      <w:pPr>
        <w:rPr>
          <w:sz w:val="24"/>
          <w:szCs w:val="24"/>
        </w:rPr>
      </w:pPr>
    </w:p>
    <w:p w14:paraId="61B90052" w14:textId="77777777" w:rsidR="00695243" w:rsidRDefault="008B2AB9" w:rsidP="00695243">
      <w:pPr>
        <w:keepNext/>
        <w:jc w:val="center"/>
      </w:pPr>
      <w:r>
        <w:rPr>
          <w:noProof/>
          <w:lang w:eastAsia="en-AU"/>
        </w:rPr>
        <w:lastRenderedPageBreak/>
        <w:drawing>
          <wp:inline distT="0" distB="0" distL="0" distR="0" wp14:anchorId="47AB2409" wp14:editId="491D3043">
            <wp:extent cx="4803016" cy="327660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813506" cy="3283756"/>
                    </a:xfrm>
                    <a:prstGeom prst="rect">
                      <a:avLst/>
                    </a:prstGeom>
                    <a:noFill/>
                    <a:ln>
                      <a:noFill/>
                    </a:ln>
                  </pic:spPr>
                </pic:pic>
              </a:graphicData>
            </a:graphic>
          </wp:inline>
        </w:drawing>
      </w:r>
    </w:p>
    <w:p w14:paraId="114E27D4" w14:textId="7A99AD69" w:rsidR="008B2AB9" w:rsidRPr="00125C6E" w:rsidRDefault="00145A3C" w:rsidP="00145A3C">
      <w:pPr>
        <w:pStyle w:val="Caption"/>
        <w:rPr>
          <w:i w:val="0"/>
          <w:sz w:val="24"/>
          <w:szCs w:val="24"/>
        </w:rPr>
      </w:pPr>
      <w:bookmarkStart w:id="615" w:name="_Ref455486609"/>
      <w:bookmarkStart w:id="616" w:name="_Toc455489058"/>
      <w:proofErr w:type="gramStart"/>
      <w:r w:rsidRPr="00145A3C">
        <w:rPr>
          <w:i w:val="0"/>
          <w:color w:val="auto"/>
          <w:sz w:val="24"/>
          <w:szCs w:val="24"/>
        </w:rPr>
        <w:t xml:space="preserve">Figure </w:t>
      </w:r>
      <w:r w:rsidRPr="00145A3C">
        <w:rPr>
          <w:i w:val="0"/>
          <w:color w:val="auto"/>
          <w:sz w:val="24"/>
          <w:szCs w:val="24"/>
        </w:rPr>
        <w:fldChar w:fldCharType="begin"/>
      </w:r>
      <w:r w:rsidRPr="00145A3C">
        <w:rPr>
          <w:i w:val="0"/>
          <w:color w:val="auto"/>
          <w:sz w:val="24"/>
          <w:szCs w:val="24"/>
        </w:rPr>
        <w:instrText xml:space="preserve"> SEQ Figure \* ARABIC </w:instrText>
      </w:r>
      <w:r w:rsidRPr="00145A3C">
        <w:rPr>
          <w:i w:val="0"/>
          <w:color w:val="auto"/>
          <w:sz w:val="24"/>
          <w:szCs w:val="24"/>
        </w:rPr>
        <w:fldChar w:fldCharType="separate"/>
      </w:r>
      <w:r w:rsidR="005E75F0">
        <w:rPr>
          <w:i w:val="0"/>
          <w:noProof/>
          <w:color w:val="auto"/>
          <w:sz w:val="24"/>
          <w:szCs w:val="24"/>
        </w:rPr>
        <w:t>36</w:t>
      </w:r>
      <w:r w:rsidRPr="00145A3C">
        <w:rPr>
          <w:i w:val="0"/>
          <w:color w:val="auto"/>
          <w:sz w:val="24"/>
          <w:szCs w:val="24"/>
        </w:rPr>
        <w:fldChar w:fldCharType="end"/>
      </w:r>
      <w:bookmarkEnd w:id="615"/>
      <w:r w:rsidRPr="00145A3C">
        <w:rPr>
          <w:i w:val="0"/>
          <w:color w:val="auto"/>
          <w:sz w:val="24"/>
          <w:szCs w:val="24"/>
        </w:rPr>
        <w:t>.</w:t>
      </w:r>
      <w:proofErr w:type="gramEnd"/>
      <w:r w:rsidR="00695243" w:rsidRPr="00145A3C">
        <w:rPr>
          <w:i w:val="0"/>
          <w:color w:val="auto"/>
          <w:sz w:val="24"/>
          <w:szCs w:val="24"/>
        </w:rPr>
        <w:t xml:space="preserve"> Whyalla </w:t>
      </w:r>
      <w:r w:rsidR="00695243" w:rsidRPr="00125C6E">
        <w:rPr>
          <w:i w:val="0"/>
          <w:color w:val="000000" w:themeColor="text1"/>
          <w:sz w:val="24"/>
          <w:szCs w:val="24"/>
        </w:rPr>
        <w:t>(SA) survey site and surrounding area targeted for recruitment</w:t>
      </w:r>
      <w:bookmarkEnd w:id="616"/>
    </w:p>
    <w:p w14:paraId="7E5AA1EA" w14:textId="77777777" w:rsidR="002818E3" w:rsidRDefault="002818E3" w:rsidP="00C46495">
      <w:pPr>
        <w:spacing w:line="480" w:lineRule="auto"/>
        <w:rPr>
          <w:b/>
          <w:sz w:val="24"/>
          <w:szCs w:val="24"/>
        </w:rPr>
      </w:pPr>
    </w:p>
    <w:p w14:paraId="76028D28" w14:textId="77777777" w:rsidR="00285C35" w:rsidRPr="002818E3" w:rsidRDefault="00D677A9" w:rsidP="004D6FD4">
      <w:pPr>
        <w:pStyle w:val="Heading4"/>
      </w:pPr>
      <w:r w:rsidRPr="002818E3">
        <w:t>Site 20: Geraldton (WA</w:t>
      </w:r>
    </w:p>
    <w:p w14:paraId="062915B7" w14:textId="209B506C" w:rsidR="00A43FDC" w:rsidRDefault="00510CBA" w:rsidP="00C46495">
      <w:pPr>
        <w:spacing w:line="480" w:lineRule="auto"/>
        <w:rPr>
          <w:sz w:val="24"/>
          <w:szCs w:val="24"/>
        </w:rPr>
      </w:pPr>
      <w:r>
        <w:rPr>
          <w:sz w:val="24"/>
          <w:szCs w:val="24"/>
        </w:rPr>
        <w:t xml:space="preserve">The randomly-selected SA1 for this site was located in the western aspect of the regional city of </w:t>
      </w:r>
      <w:r w:rsidRPr="001A2166">
        <w:rPr>
          <w:sz w:val="24"/>
          <w:szCs w:val="24"/>
        </w:rPr>
        <w:t>Geraldton</w:t>
      </w:r>
      <w:r w:rsidR="001A2166" w:rsidRPr="001A2166">
        <w:rPr>
          <w:sz w:val="24"/>
          <w:szCs w:val="24"/>
        </w:rPr>
        <w:t xml:space="preserve"> (</w:t>
      </w:r>
      <w:r w:rsidR="001A2166" w:rsidRPr="001A2166">
        <w:rPr>
          <w:sz w:val="24"/>
          <w:szCs w:val="24"/>
        </w:rPr>
        <w:fldChar w:fldCharType="begin"/>
      </w:r>
      <w:r w:rsidR="001A2166" w:rsidRPr="001A2166">
        <w:rPr>
          <w:sz w:val="24"/>
          <w:szCs w:val="24"/>
        </w:rPr>
        <w:instrText xml:space="preserve"> REF _Ref455486651 \h  \* MERGEFORMAT </w:instrText>
      </w:r>
      <w:r w:rsidR="001A2166" w:rsidRPr="001A2166">
        <w:rPr>
          <w:sz w:val="24"/>
          <w:szCs w:val="24"/>
        </w:rPr>
      </w:r>
      <w:r w:rsidR="001A2166" w:rsidRPr="001A2166">
        <w:rPr>
          <w:sz w:val="24"/>
          <w:szCs w:val="24"/>
        </w:rPr>
        <w:fldChar w:fldCharType="separate"/>
      </w:r>
      <w:r w:rsidR="005E75F0" w:rsidRPr="00145A3C">
        <w:rPr>
          <w:sz w:val="24"/>
          <w:szCs w:val="24"/>
        </w:rPr>
        <w:t xml:space="preserve">Figure </w:t>
      </w:r>
      <w:r w:rsidR="005E75F0" w:rsidRPr="005E75F0">
        <w:rPr>
          <w:noProof/>
          <w:sz w:val="24"/>
          <w:szCs w:val="24"/>
        </w:rPr>
        <w:t>37</w:t>
      </w:r>
      <w:r w:rsidR="001A2166" w:rsidRPr="001A2166">
        <w:rPr>
          <w:sz w:val="24"/>
          <w:szCs w:val="24"/>
        </w:rPr>
        <w:fldChar w:fldCharType="end"/>
      </w:r>
      <w:r w:rsidR="001A2166" w:rsidRPr="001A2166">
        <w:rPr>
          <w:sz w:val="24"/>
          <w:szCs w:val="24"/>
        </w:rPr>
        <w:t>)</w:t>
      </w:r>
      <w:r w:rsidRPr="001A2166">
        <w:rPr>
          <w:sz w:val="24"/>
          <w:szCs w:val="24"/>
        </w:rPr>
        <w:t xml:space="preserve">. </w:t>
      </w:r>
      <w:r w:rsidR="00A510A7" w:rsidRPr="001A2166">
        <w:rPr>
          <w:sz w:val="24"/>
          <w:szCs w:val="24"/>
        </w:rPr>
        <w:t>A</w:t>
      </w:r>
      <w:r>
        <w:rPr>
          <w:sz w:val="24"/>
          <w:szCs w:val="24"/>
        </w:rPr>
        <w:t xml:space="preserve"> significant p</w:t>
      </w:r>
      <w:r w:rsidR="00A510A7">
        <w:rPr>
          <w:sz w:val="24"/>
          <w:szCs w:val="24"/>
        </w:rPr>
        <w:t>roportion of the SA1 area contained</w:t>
      </w:r>
      <w:r>
        <w:rPr>
          <w:sz w:val="24"/>
          <w:szCs w:val="24"/>
        </w:rPr>
        <w:t xml:space="preserve"> commercial properties rather than residential properties</w:t>
      </w:r>
      <w:r w:rsidR="001C3D0C">
        <w:rPr>
          <w:sz w:val="24"/>
          <w:szCs w:val="24"/>
        </w:rPr>
        <w:t xml:space="preserve">, and </w:t>
      </w:r>
      <w:r>
        <w:rPr>
          <w:sz w:val="24"/>
          <w:szCs w:val="24"/>
        </w:rPr>
        <w:t>recruiters were required to approach a number of contiguous SA1s to</w:t>
      </w:r>
      <w:r w:rsidR="001C3D0C">
        <w:rPr>
          <w:sz w:val="24"/>
          <w:szCs w:val="24"/>
        </w:rPr>
        <w:t xml:space="preserve"> compensate for the smaller than expected population size</w:t>
      </w:r>
      <w:r>
        <w:rPr>
          <w:sz w:val="24"/>
          <w:szCs w:val="24"/>
        </w:rPr>
        <w:t>.</w:t>
      </w:r>
      <w:r w:rsidR="00672A38">
        <w:rPr>
          <w:sz w:val="24"/>
          <w:szCs w:val="24"/>
        </w:rPr>
        <w:t xml:space="preserve"> All participants were recruited from within the boundary of the randomly-selected SA2.</w:t>
      </w:r>
      <w:r w:rsidR="00CD4ADA">
        <w:rPr>
          <w:sz w:val="24"/>
          <w:szCs w:val="24"/>
        </w:rPr>
        <w:t xml:space="preserve"> </w:t>
      </w:r>
      <w:r w:rsidR="00F646DD">
        <w:rPr>
          <w:sz w:val="24"/>
          <w:szCs w:val="24"/>
        </w:rPr>
        <w:t>A total of 102</w:t>
      </w:r>
      <w:r w:rsidR="00A43FDC">
        <w:rPr>
          <w:sz w:val="24"/>
          <w:szCs w:val="24"/>
        </w:rPr>
        <w:t xml:space="preserve"> eligible non-Indigenous participants were recruited and examined</w:t>
      </w:r>
      <w:r w:rsidR="00046812">
        <w:rPr>
          <w:sz w:val="24"/>
          <w:szCs w:val="24"/>
        </w:rPr>
        <w:t xml:space="preserve"> from</w:t>
      </w:r>
      <w:r w:rsidR="00A7721D">
        <w:rPr>
          <w:sz w:val="24"/>
          <w:szCs w:val="24"/>
        </w:rPr>
        <w:t xml:space="preserve"> March 16</w:t>
      </w:r>
      <w:r w:rsidR="00A7721D" w:rsidRPr="00A7721D">
        <w:rPr>
          <w:sz w:val="24"/>
          <w:szCs w:val="24"/>
          <w:vertAlign w:val="superscript"/>
        </w:rPr>
        <w:t>th</w:t>
      </w:r>
      <w:r w:rsidR="00046812">
        <w:rPr>
          <w:sz w:val="24"/>
          <w:szCs w:val="24"/>
        </w:rPr>
        <w:t xml:space="preserve"> to</w:t>
      </w:r>
      <w:r w:rsidR="00A7721D">
        <w:rPr>
          <w:sz w:val="24"/>
          <w:szCs w:val="24"/>
        </w:rPr>
        <w:t xml:space="preserve"> March 23</w:t>
      </w:r>
      <w:r w:rsidR="00A7721D" w:rsidRPr="00A7721D">
        <w:rPr>
          <w:sz w:val="24"/>
          <w:szCs w:val="24"/>
          <w:vertAlign w:val="superscript"/>
        </w:rPr>
        <w:t>rd</w:t>
      </w:r>
      <w:r w:rsidR="00A7721D">
        <w:rPr>
          <w:sz w:val="24"/>
          <w:szCs w:val="24"/>
        </w:rPr>
        <w:t xml:space="preserve"> 2016</w:t>
      </w:r>
      <w:r w:rsidR="00A43FDC">
        <w:rPr>
          <w:sz w:val="24"/>
          <w:szCs w:val="24"/>
        </w:rPr>
        <w:t>. Examinations were conducted at</w:t>
      </w:r>
      <w:r w:rsidR="009A6E32">
        <w:rPr>
          <w:sz w:val="24"/>
          <w:szCs w:val="24"/>
        </w:rPr>
        <w:t xml:space="preserve"> City Health Clinic, 194 </w:t>
      </w:r>
      <w:proofErr w:type="spellStart"/>
      <w:r w:rsidR="009A6E32">
        <w:rPr>
          <w:sz w:val="24"/>
          <w:szCs w:val="24"/>
        </w:rPr>
        <w:t>Durlacher</w:t>
      </w:r>
      <w:proofErr w:type="spellEnd"/>
      <w:r w:rsidR="009A6E32">
        <w:rPr>
          <w:sz w:val="24"/>
          <w:szCs w:val="24"/>
        </w:rPr>
        <w:t xml:space="preserve"> St, Geraldton WA 6530</w:t>
      </w:r>
      <w:r w:rsidR="00A7721D">
        <w:rPr>
          <w:sz w:val="24"/>
          <w:szCs w:val="24"/>
        </w:rPr>
        <w:t>.</w:t>
      </w:r>
      <w:r w:rsidR="00CD4ADA">
        <w:rPr>
          <w:sz w:val="24"/>
          <w:szCs w:val="24"/>
        </w:rPr>
        <w:t xml:space="preserve"> </w:t>
      </w:r>
      <w:r w:rsidR="00F646DD">
        <w:rPr>
          <w:sz w:val="24"/>
          <w:szCs w:val="24"/>
        </w:rPr>
        <w:t>A total of 71</w:t>
      </w:r>
      <w:r w:rsidR="00A43FDC">
        <w:rPr>
          <w:sz w:val="24"/>
          <w:szCs w:val="24"/>
        </w:rPr>
        <w:t xml:space="preserve"> eligible Indigenous participants were recruited and examined</w:t>
      </w:r>
      <w:r w:rsidR="00B304AB">
        <w:rPr>
          <w:sz w:val="24"/>
          <w:szCs w:val="24"/>
        </w:rPr>
        <w:t xml:space="preserve"> from March 13</w:t>
      </w:r>
      <w:r w:rsidR="00B304AB" w:rsidRPr="00B304AB">
        <w:rPr>
          <w:sz w:val="24"/>
          <w:szCs w:val="24"/>
          <w:vertAlign w:val="superscript"/>
        </w:rPr>
        <w:t>th</w:t>
      </w:r>
      <w:r w:rsidR="00B304AB">
        <w:rPr>
          <w:sz w:val="24"/>
          <w:szCs w:val="24"/>
        </w:rPr>
        <w:t xml:space="preserve"> to March 18</w:t>
      </w:r>
      <w:r w:rsidR="00B304AB" w:rsidRPr="00B304AB">
        <w:rPr>
          <w:sz w:val="24"/>
          <w:szCs w:val="24"/>
          <w:vertAlign w:val="superscript"/>
        </w:rPr>
        <w:t>th</w:t>
      </w:r>
      <w:r w:rsidR="00B304AB">
        <w:rPr>
          <w:sz w:val="24"/>
          <w:szCs w:val="24"/>
        </w:rPr>
        <w:t xml:space="preserve"> 2016</w:t>
      </w:r>
      <w:r w:rsidR="00A43FDC">
        <w:rPr>
          <w:sz w:val="24"/>
          <w:szCs w:val="24"/>
        </w:rPr>
        <w:t>. Examinations were conducted at</w:t>
      </w:r>
      <w:r w:rsidR="00090A40">
        <w:rPr>
          <w:sz w:val="24"/>
          <w:szCs w:val="24"/>
        </w:rPr>
        <w:t xml:space="preserve"> Geraldton Regional Aboriginal Medical Service, 60 Rifle Range Road, Rangeway WA 6530</w:t>
      </w:r>
      <w:r w:rsidR="00672A38">
        <w:rPr>
          <w:sz w:val="24"/>
          <w:szCs w:val="24"/>
        </w:rPr>
        <w:t>.</w:t>
      </w:r>
    </w:p>
    <w:p w14:paraId="7132CF61" w14:textId="77777777" w:rsidR="00A43FDC" w:rsidRDefault="00A43FDC" w:rsidP="00984720">
      <w:pPr>
        <w:rPr>
          <w:sz w:val="24"/>
          <w:szCs w:val="24"/>
        </w:rPr>
      </w:pPr>
    </w:p>
    <w:p w14:paraId="454A9FC8" w14:textId="77777777" w:rsidR="00695243" w:rsidRDefault="00682C1A" w:rsidP="00695243">
      <w:pPr>
        <w:keepNext/>
        <w:jc w:val="center"/>
      </w:pPr>
      <w:r>
        <w:rPr>
          <w:noProof/>
          <w:color w:val="FF0000"/>
          <w:sz w:val="24"/>
          <w:szCs w:val="24"/>
          <w:lang w:eastAsia="en-AU"/>
        </w:rPr>
        <w:lastRenderedPageBreak/>
        <w:drawing>
          <wp:inline distT="0" distB="0" distL="0" distR="0" wp14:anchorId="07F5155F" wp14:editId="7FD16509">
            <wp:extent cx="5084475" cy="3179135"/>
            <wp:effectExtent l="0" t="0" r="1905" b="254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096287" cy="3186521"/>
                    </a:xfrm>
                    <a:prstGeom prst="rect">
                      <a:avLst/>
                    </a:prstGeom>
                    <a:noFill/>
                    <a:ln>
                      <a:noFill/>
                    </a:ln>
                  </pic:spPr>
                </pic:pic>
              </a:graphicData>
            </a:graphic>
          </wp:inline>
        </w:drawing>
      </w:r>
    </w:p>
    <w:p w14:paraId="5AE08E4D" w14:textId="74EE0AF2" w:rsidR="008B2AB9" w:rsidRPr="00125C6E" w:rsidRDefault="00145A3C" w:rsidP="00145A3C">
      <w:pPr>
        <w:pStyle w:val="Caption"/>
        <w:rPr>
          <w:i w:val="0"/>
          <w:color w:val="000000" w:themeColor="text1"/>
          <w:sz w:val="24"/>
          <w:szCs w:val="24"/>
        </w:rPr>
      </w:pPr>
      <w:bookmarkStart w:id="617" w:name="_Ref455486651"/>
      <w:bookmarkStart w:id="618" w:name="_Toc455489059"/>
      <w:proofErr w:type="gramStart"/>
      <w:r w:rsidRPr="00145A3C">
        <w:rPr>
          <w:i w:val="0"/>
          <w:color w:val="auto"/>
          <w:sz w:val="24"/>
          <w:szCs w:val="24"/>
        </w:rPr>
        <w:t xml:space="preserve">Figure </w:t>
      </w:r>
      <w:r w:rsidRPr="00145A3C">
        <w:rPr>
          <w:i w:val="0"/>
          <w:color w:val="auto"/>
          <w:sz w:val="24"/>
          <w:szCs w:val="24"/>
        </w:rPr>
        <w:fldChar w:fldCharType="begin"/>
      </w:r>
      <w:r w:rsidRPr="00145A3C">
        <w:rPr>
          <w:i w:val="0"/>
          <w:color w:val="auto"/>
          <w:sz w:val="24"/>
          <w:szCs w:val="24"/>
        </w:rPr>
        <w:instrText xml:space="preserve"> SEQ Figure \* ARABIC </w:instrText>
      </w:r>
      <w:r w:rsidRPr="00145A3C">
        <w:rPr>
          <w:i w:val="0"/>
          <w:color w:val="auto"/>
          <w:sz w:val="24"/>
          <w:szCs w:val="24"/>
        </w:rPr>
        <w:fldChar w:fldCharType="separate"/>
      </w:r>
      <w:r w:rsidR="005E75F0">
        <w:rPr>
          <w:i w:val="0"/>
          <w:noProof/>
          <w:color w:val="auto"/>
          <w:sz w:val="24"/>
          <w:szCs w:val="24"/>
        </w:rPr>
        <w:t>37</w:t>
      </w:r>
      <w:r w:rsidRPr="00145A3C">
        <w:rPr>
          <w:i w:val="0"/>
          <w:color w:val="auto"/>
          <w:sz w:val="24"/>
          <w:szCs w:val="24"/>
        </w:rPr>
        <w:fldChar w:fldCharType="end"/>
      </w:r>
      <w:bookmarkEnd w:id="617"/>
      <w:r w:rsidRPr="00145A3C">
        <w:rPr>
          <w:i w:val="0"/>
          <w:color w:val="auto"/>
          <w:sz w:val="24"/>
          <w:szCs w:val="24"/>
        </w:rPr>
        <w:t>.</w:t>
      </w:r>
      <w:proofErr w:type="gramEnd"/>
      <w:r w:rsidR="00695243" w:rsidRPr="00145A3C">
        <w:rPr>
          <w:i w:val="0"/>
          <w:color w:val="auto"/>
          <w:sz w:val="24"/>
          <w:szCs w:val="24"/>
        </w:rPr>
        <w:t xml:space="preserve"> Geraldton </w:t>
      </w:r>
      <w:r w:rsidR="00695243" w:rsidRPr="00125C6E">
        <w:rPr>
          <w:i w:val="0"/>
          <w:color w:val="000000" w:themeColor="text1"/>
          <w:sz w:val="24"/>
          <w:szCs w:val="24"/>
        </w:rPr>
        <w:t>(WA) survey site and surrounding area targeted for recruitment</w:t>
      </w:r>
      <w:bookmarkEnd w:id="618"/>
    </w:p>
    <w:p w14:paraId="73C00739" w14:textId="77777777" w:rsidR="002818E3" w:rsidRDefault="002818E3" w:rsidP="00C46495">
      <w:pPr>
        <w:spacing w:line="480" w:lineRule="auto"/>
        <w:rPr>
          <w:sz w:val="24"/>
          <w:szCs w:val="24"/>
        </w:rPr>
      </w:pPr>
    </w:p>
    <w:p w14:paraId="28E1FB16" w14:textId="77777777" w:rsidR="00285C35" w:rsidRPr="002818E3" w:rsidRDefault="00285C35" w:rsidP="004D6FD4">
      <w:pPr>
        <w:pStyle w:val="Heading4"/>
      </w:pPr>
      <w:r w:rsidRPr="002818E3">
        <w:t>Site 21: Wagaman (NT)</w:t>
      </w:r>
    </w:p>
    <w:p w14:paraId="3FB81E86" w14:textId="1D5DE066" w:rsidR="00A43FDC" w:rsidRDefault="00BE4CBA" w:rsidP="00C46495">
      <w:pPr>
        <w:spacing w:line="480" w:lineRule="auto"/>
        <w:rPr>
          <w:sz w:val="24"/>
          <w:szCs w:val="24"/>
        </w:rPr>
      </w:pPr>
      <w:r>
        <w:rPr>
          <w:sz w:val="24"/>
          <w:szCs w:val="24"/>
        </w:rPr>
        <w:t xml:space="preserve">The randomly-selected SA1 for this site was located in the suburb of Wagaman in the north of </w:t>
      </w:r>
      <w:r w:rsidRPr="001A2166">
        <w:rPr>
          <w:sz w:val="24"/>
          <w:szCs w:val="24"/>
        </w:rPr>
        <w:t>Darwin</w:t>
      </w:r>
      <w:r w:rsidR="001A2166" w:rsidRPr="001A2166">
        <w:rPr>
          <w:sz w:val="24"/>
          <w:szCs w:val="24"/>
        </w:rPr>
        <w:t xml:space="preserve"> (</w:t>
      </w:r>
      <w:r w:rsidR="001A2166" w:rsidRPr="001A2166">
        <w:rPr>
          <w:sz w:val="24"/>
          <w:szCs w:val="24"/>
        </w:rPr>
        <w:fldChar w:fldCharType="begin"/>
      </w:r>
      <w:r w:rsidR="001A2166" w:rsidRPr="001A2166">
        <w:rPr>
          <w:sz w:val="24"/>
          <w:szCs w:val="24"/>
        </w:rPr>
        <w:instrText xml:space="preserve"> REF _Ref455486686 \h  \* MERGEFORMAT </w:instrText>
      </w:r>
      <w:r w:rsidR="001A2166" w:rsidRPr="001A2166">
        <w:rPr>
          <w:sz w:val="24"/>
          <w:szCs w:val="24"/>
        </w:rPr>
      </w:r>
      <w:r w:rsidR="001A2166" w:rsidRPr="001A2166">
        <w:rPr>
          <w:sz w:val="24"/>
          <w:szCs w:val="24"/>
        </w:rPr>
        <w:fldChar w:fldCharType="separate"/>
      </w:r>
      <w:r w:rsidR="005E75F0" w:rsidRPr="00145A3C">
        <w:rPr>
          <w:sz w:val="24"/>
          <w:szCs w:val="24"/>
        </w:rPr>
        <w:t xml:space="preserve">Figure </w:t>
      </w:r>
      <w:r w:rsidR="005E75F0" w:rsidRPr="005E75F0">
        <w:rPr>
          <w:noProof/>
          <w:sz w:val="24"/>
          <w:szCs w:val="24"/>
        </w:rPr>
        <w:t>38</w:t>
      </w:r>
      <w:r w:rsidR="001A2166" w:rsidRPr="001A2166">
        <w:rPr>
          <w:sz w:val="24"/>
          <w:szCs w:val="24"/>
        </w:rPr>
        <w:fldChar w:fldCharType="end"/>
      </w:r>
      <w:r w:rsidR="001A2166" w:rsidRPr="001A2166">
        <w:rPr>
          <w:sz w:val="24"/>
          <w:szCs w:val="24"/>
        </w:rPr>
        <w:t>)</w:t>
      </w:r>
      <w:r w:rsidRPr="001A2166">
        <w:rPr>
          <w:sz w:val="24"/>
          <w:szCs w:val="24"/>
        </w:rPr>
        <w:t>. A large</w:t>
      </w:r>
      <w:r w:rsidRPr="00BE4CBA">
        <w:rPr>
          <w:sz w:val="24"/>
          <w:szCs w:val="24"/>
        </w:rPr>
        <w:t xml:space="preserve"> proportion of residences </w:t>
      </w:r>
      <w:r>
        <w:rPr>
          <w:sz w:val="24"/>
          <w:szCs w:val="24"/>
        </w:rPr>
        <w:t xml:space="preserve">in the SA1 </w:t>
      </w:r>
      <w:r w:rsidRPr="00BE4CBA">
        <w:rPr>
          <w:sz w:val="24"/>
          <w:szCs w:val="24"/>
        </w:rPr>
        <w:t>either contained large dogs in their front</w:t>
      </w:r>
      <w:r w:rsidR="009E7E85">
        <w:rPr>
          <w:sz w:val="24"/>
          <w:szCs w:val="24"/>
        </w:rPr>
        <w:t xml:space="preserve"> </w:t>
      </w:r>
      <w:proofErr w:type="gramStart"/>
      <w:r w:rsidR="009E7E85">
        <w:rPr>
          <w:sz w:val="24"/>
          <w:szCs w:val="24"/>
        </w:rPr>
        <w:t>yards</w:t>
      </w:r>
      <w:r w:rsidRPr="00BE4CBA">
        <w:rPr>
          <w:sz w:val="24"/>
          <w:szCs w:val="24"/>
        </w:rPr>
        <w:t>,</w:t>
      </w:r>
      <w:proofErr w:type="gramEnd"/>
      <w:r w:rsidRPr="00BE4CBA">
        <w:rPr>
          <w:sz w:val="24"/>
          <w:szCs w:val="24"/>
        </w:rPr>
        <w:t xml:space="preserve"> </w:t>
      </w:r>
      <w:r w:rsidR="003F3932">
        <w:rPr>
          <w:sz w:val="24"/>
          <w:szCs w:val="24"/>
        </w:rPr>
        <w:t xml:space="preserve">had </w:t>
      </w:r>
      <w:r w:rsidRPr="00BE4CBA">
        <w:rPr>
          <w:sz w:val="24"/>
          <w:szCs w:val="24"/>
        </w:rPr>
        <w:t>locked gates surrounding their properties, or both. All residents in these properties w</w:t>
      </w:r>
      <w:r w:rsidR="009E7E85">
        <w:rPr>
          <w:sz w:val="24"/>
          <w:szCs w:val="24"/>
        </w:rPr>
        <w:t xml:space="preserve">ere therefore non-contactable. </w:t>
      </w:r>
      <w:r w:rsidRPr="00BE4CBA">
        <w:rPr>
          <w:sz w:val="24"/>
          <w:szCs w:val="24"/>
        </w:rPr>
        <w:t xml:space="preserve">Consequently, only residences with open gates were approached. This process was performed systematically, with each contiguous SA1 being exhausted before moving onto the next. </w:t>
      </w:r>
      <w:r>
        <w:rPr>
          <w:sz w:val="24"/>
          <w:szCs w:val="24"/>
        </w:rPr>
        <w:t>Due to the small size of the SA2 in which the primary SA1 was located, recruiters were required to approach sites outside of the Wagaman SA2, including the</w:t>
      </w:r>
      <w:r w:rsidR="001D4A47">
        <w:rPr>
          <w:sz w:val="24"/>
          <w:szCs w:val="24"/>
        </w:rPr>
        <w:t xml:space="preserve"> suburbs of Moil, Wulagi, Anula and Jingili to recruit the required sample.</w:t>
      </w:r>
      <w:r>
        <w:rPr>
          <w:sz w:val="24"/>
          <w:szCs w:val="24"/>
        </w:rPr>
        <w:t xml:space="preserve"> </w:t>
      </w:r>
      <w:r w:rsidR="00CD4ADA">
        <w:rPr>
          <w:sz w:val="24"/>
          <w:szCs w:val="24"/>
        </w:rPr>
        <w:t xml:space="preserve"> </w:t>
      </w:r>
      <w:r w:rsidR="00F646DD">
        <w:rPr>
          <w:sz w:val="24"/>
          <w:szCs w:val="24"/>
        </w:rPr>
        <w:t>A total of 93</w:t>
      </w:r>
      <w:r w:rsidR="00A43FDC">
        <w:rPr>
          <w:sz w:val="24"/>
          <w:szCs w:val="24"/>
        </w:rPr>
        <w:t xml:space="preserve"> eligible non-Indigenous participants were recruited and examined</w:t>
      </w:r>
      <w:r w:rsidR="00046812">
        <w:rPr>
          <w:sz w:val="24"/>
          <w:szCs w:val="24"/>
        </w:rPr>
        <w:t xml:space="preserve"> from</w:t>
      </w:r>
      <w:r w:rsidR="00A7721D">
        <w:rPr>
          <w:sz w:val="24"/>
          <w:szCs w:val="24"/>
        </w:rPr>
        <w:t xml:space="preserve"> June</w:t>
      </w:r>
      <w:r w:rsidR="00046812">
        <w:rPr>
          <w:sz w:val="24"/>
          <w:szCs w:val="24"/>
        </w:rPr>
        <w:t xml:space="preserve"> 10th to</w:t>
      </w:r>
      <w:r w:rsidR="00A7721D">
        <w:rPr>
          <w:sz w:val="24"/>
          <w:szCs w:val="24"/>
        </w:rPr>
        <w:t xml:space="preserve"> June 18</w:t>
      </w:r>
      <w:r w:rsidR="00A7721D" w:rsidRPr="00A7721D">
        <w:rPr>
          <w:sz w:val="24"/>
          <w:szCs w:val="24"/>
          <w:vertAlign w:val="superscript"/>
        </w:rPr>
        <w:t>th</w:t>
      </w:r>
      <w:r w:rsidR="00A7721D">
        <w:rPr>
          <w:sz w:val="24"/>
          <w:szCs w:val="24"/>
        </w:rPr>
        <w:t xml:space="preserve"> 2015</w:t>
      </w:r>
      <w:r w:rsidR="00A43FDC">
        <w:rPr>
          <w:sz w:val="24"/>
          <w:szCs w:val="24"/>
        </w:rPr>
        <w:t>. Examinations were conducted at</w:t>
      </w:r>
      <w:r w:rsidR="00090A40" w:rsidRPr="00090A40">
        <w:rPr>
          <w:sz w:val="24"/>
          <w:szCs w:val="24"/>
        </w:rPr>
        <w:t xml:space="preserve"> </w:t>
      </w:r>
      <w:r w:rsidR="00090A40">
        <w:rPr>
          <w:sz w:val="24"/>
          <w:szCs w:val="24"/>
        </w:rPr>
        <w:t xml:space="preserve">Salvation Army Darwin Corps &amp; CSS, 3 </w:t>
      </w:r>
      <w:proofErr w:type="spellStart"/>
      <w:r w:rsidR="00090A40">
        <w:rPr>
          <w:sz w:val="24"/>
          <w:szCs w:val="24"/>
        </w:rPr>
        <w:t>Yanyula</w:t>
      </w:r>
      <w:proofErr w:type="spellEnd"/>
      <w:r w:rsidR="00090A40">
        <w:rPr>
          <w:sz w:val="24"/>
          <w:szCs w:val="24"/>
        </w:rPr>
        <w:t xml:space="preserve"> Drive, Anula NT 0812</w:t>
      </w:r>
      <w:r w:rsidR="00A7721D">
        <w:rPr>
          <w:sz w:val="24"/>
          <w:szCs w:val="24"/>
        </w:rPr>
        <w:t>.</w:t>
      </w:r>
      <w:r w:rsidR="00CD4ADA">
        <w:rPr>
          <w:sz w:val="24"/>
          <w:szCs w:val="24"/>
        </w:rPr>
        <w:t xml:space="preserve"> </w:t>
      </w:r>
      <w:r w:rsidR="00F646DD">
        <w:rPr>
          <w:sz w:val="24"/>
          <w:szCs w:val="24"/>
        </w:rPr>
        <w:t>A total of 49</w:t>
      </w:r>
      <w:r w:rsidR="00A43FDC">
        <w:rPr>
          <w:sz w:val="24"/>
          <w:szCs w:val="24"/>
        </w:rPr>
        <w:t xml:space="preserve"> eligible Indigenous participants were recruited and examined</w:t>
      </w:r>
      <w:r w:rsidR="00B304AB">
        <w:rPr>
          <w:sz w:val="24"/>
          <w:szCs w:val="24"/>
        </w:rPr>
        <w:t xml:space="preserve"> from June 7</w:t>
      </w:r>
      <w:r w:rsidR="00B304AB" w:rsidRPr="00B304AB">
        <w:rPr>
          <w:sz w:val="24"/>
          <w:szCs w:val="24"/>
          <w:vertAlign w:val="superscript"/>
        </w:rPr>
        <w:t>th</w:t>
      </w:r>
      <w:r w:rsidR="00B304AB">
        <w:rPr>
          <w:sz w:val="24"/>
          <w:szCs w:val="24"/>
        </w:rPr>
        <w:t xml:space="preserve"> to June 12</w:t>
      </w:r>
      <w:r w:rsidR="00B304AB" w:rsidRPr="00B304AB">
        <w:rPr>
          <w:sz w:val="24"/>
          <w:szCs w:val="24"/>
          <w:vertAlign w:val="superscript"/>
        </w:rPr>
        <w:t>th</w:t>
      </w:r>
      <w:r w:rsidR="00B304AB">
        <w:rPr>
          <w:sz w:val="24"/>
          <w:szCs w:val="24"/>
        </w:rPr>
        <w:t xml:space="preserve"> 2015</w:t>
      </w:r>
      <w:r w:rsidR="00A43FDC">
        <w:rPr>
          <w:sz w:val="24"/>
          <w:szCs w:val="24"/>
        </w:rPr>
        <w:t>. Examinations were conducted at</w:t>
      </w:r>
      <w:r w:rsidR="00090A40">
        <w:rPr>
          <w:sz w:val="24"/>
          <w:szCs w:val="24"/>
        </w:rPr>
        <w:t xml:space="preserve"> Bagot Community Health Clinic, 107/109 Bagot Road, Ludmilla NT 0820</w:t>
      </w:r>
      <w:r w:rsidR="00CD4ADA">
        <w:rPr>
          <w:sz w:val="24"/>
          <w:szCs w:val="24"/>
        </w:rPr>
        <w:t>.</w:t>
      </w:r>
    </w:p>
    <w:p w14:paraId="1577DCBA" w14:textId="77777777" w:rsidR="00A43FDC" w:rsidRDefault="00A43FDC" w:rsidP="00984720">
      <w:pPr>
        <w:rPr>
          <w:sz w:val="24"/>
          <w:szCs w:val="24"/>
        </w:rPr>
      </w:pPr>
    </w:p>
    <w:p w14:paraId="325B85DE" w14:textId="77777777" w:rsidR="00695243" w:rsidRDefault="008B2AB9" w:rsidP="00695243">
      <w:pPr>
        <w:keepNext/>
        <w:jc w:val="center"/>
      </w:pPr>
      <w:r>
        <w:rPr>
          <w:noProof/>
          <w:u w:val="single"/>
          <w:lang w:eastAsia="en-AU"/>
        </w:rPr>
        <w:drawing>
          <wp:inline distT="0" distB="0" distL="0" distR="0" wp14:anchorId="4D643717" wp14:editId="1F1DFD49">
            <wp:extent cx="4844929" cy="2800723"/>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868749" cy="2814493"/>
                    </a:xfrm>
                    <a:prstGeom prst="rect">
                      <a:avLst/>
                    </a:prstGeom>
                    <a:noFill/>
                    <a:ln>
                      <a:noFill/>
                    </a:ln>
                  </pic:spPr>
                </pic:pic>
              </a:graphicData>
            </a:graphic>
          </wp:inline>
        </w:drawing>
      </w:r>
    </w:p>
    <w:p w14:paraId="7C2B5542" w14:textId="01242A4C" w:rsidR="008B2AB9" w:rsidRPr="00125C6E" w:rsidRDefault="00145A3C" w:rsidP="00145A3C">
      <w:pPr>
        <w:pStyle w:val="Caption"/>
        <w:rPr>
          <w:i w:val="0"/>
          <w:color w:val="000000" w:themeColor="text1"/>
          <w:sz w:val="24"/>
          <w:szCs w:val="24"/>
        </w:rPr>
      </w:pPr>
      <w:bookmarkStart w:id="619" w:name="_Ref455486686"/>
      <w:bookmarkStart w:id="620" w:name="_Toc455489060"/>
      <w:proofErr w:type="gramStart"/>
      <w:r w:rsidRPr="00145A3C">
        <w:rPr>
          <w:i w:val="0"/>
          <w:color w:val="auto"/>
          <w:sz w:val="24"/>
          <w:szCs w:val="24"/>
        </w:rPr>
        <w:t xml:space="preserve">Figure </w:t>
      </w:r>
      <w:r w:rsidRPr="00145A3C">
        <w:rPr>
          <w:i w:val="0"/>
          <w:color w:val="auto"/>
          <w:sz w:val="24"/>
          <w:szCs w:val="24"/>
        </w:rPr>
        <w:fldChar w:fldCharType="begin"/>
      </w:r>
      <w:r w:rsidRPr="00145A3C">
        <w:rPr>
          <w:i w:val="0"/>
          <w:color w:val="auto"/>
          <w:sz w:val="24"/>
          <w:szCs w:val="24"/>
        </w:rPr>
        <w:instrText xml:space="preserve"> SEQ Figure \* ARABIC </w:instrText>
      </w:r>
      <w:r w:rsidRPr="00145A3C">
        <w:rPr>
          <w:i w:val="0"/>
          <w:color w:val="auto"/>
          <w:sz w:val="24"/>
          <w:szCs w:val="24"/>
        </w:rPr>
        <w:fldChar w:fldCharType="separate"/>
      </w:r>
      <w:r w:rsidR="005E75F0">
        <w:rPr>
          <w:i w:val="0"/>
          <w:noProof/>
          <w:color w:val="auto"/>
          <w:sz w:val="24"/>
          <w:szCs w:val="24"/>
        </w:rPr>
        <w:t>38</w:t>
      </w:r>
      <w:r w:rsidRPr="00145A3C">
        <w:rPr>
          <w:i w:val="0"/>
          <w:color w:val="auto"/>
          <w:sz w:val="24"/>
          <w:szCs w:val="24"/>
        </w:rPr>
        <w:fldChar w:fldCharType="end"/>
      </w:r>
      <w:bookmarkEnd w:id="619"/>
      <w:r w:rsidRPr="00145A3C">
        <w:rPr>
          <w:i w:val="0"/>
          <w:color w:val="auto"/>
          <w:sz w:val="24"/>
          <w:szCs w:val="24"/>
        </w:rPr>
        <w:t>.</w:t>
      </w:r>
      <w:proofErr w:type="gramEnd"/>
      <w:r w:rsidR="00695243" w:rsidRPr="00145A3C">
        <w:rPr>
          <w:i w:val="0"/>
          <w:color w:val="auto"/>
          <w:sz w:val="24"/>
          <w:szCs w:val="24"/>
        </w:rPr>
        <w:t xml:space="preserve"> Wagaman (NT) survey </w:t>
      </w:r>
      <w:r w:rsidR="00695243" w:rsidRPr="00125C6E">
        <w:rPr>
          <w:i w:val="0"/>
          <w:color w:val="000000" w:themeColor="text1"/>
          <w:sz w:val="24"/>
          <w:szCs w:val="24"/>
        </w:rPr>
        <w:t>site and surrounding area targeted for recruitment</w:t>
      </w:r>
      <w:bookmarkEnd w:id="620"/>
    </w:p>
    <w:p w14:paraId="403C9949" w14:textId="77777777" w:rsidR="00285C35" w:rsidRPr="002818E3" w:rsidRDefault="00285C35" w:rsidP="004D6FD4">
      <w:pPr>
        <w:pStyle w:val="Heading4"/>
      </w:pPr>
      <w:r w:rsidRPr="002818E3">
        <w:t>Site 22: Inverell (NSW)</w:t>
      </w:r>
    </w:p>
    <w:p w14:paraId="583BA543" w14:textId="5467A005" w:rsidR="00A43FDC" w:rsidRDefault="00A54D5B" w:rsidP="00C46495">
      <w:pPr>
        <w:spacing w:line="480" w:lineRule="auto"/>
        <w:rPr>
          <w:sz w:val="24"/>
          <w:szCs w:val="24"/>
        </w:rPr>
      </w:pPr>
      <w:r>
        <w:rPr>
          <w:sz w:val="24"/>
          <w:szCs w:val="24"/>
        </w:rPr>
        <w:t xml:space="preserve">The randomly-selected SA1 for this site was located in the north-eastern area of the regional city of </w:t>
      </w:r>
      <w:r w:rsidRPr="003076BC">
        <w:rPr>
          <w:sz w:val="24"/>
          <w:szCs w:val="24"/>
        </w:rPr>
        <w:t>Inverell</w:t>
      </w:r>
      <w:r w:rsidR="003076BC" w:rsidRPr="003076BC">
        <w:rPr>
          <w:sz w:val="24"/>
          <w:szCs w:val="24"/>
        </w:rPr>
        <w:t xml:space="preserve"> (</w:t>
      </w:r>
      <w:r w:rsidR="003076BC" w:rsidRPr="003076BC">
        <w:rPr>
          <w:sz w:val="24"/>
          <w:szCs w:val="24"/>
        </w:rPr>
        <w:fldChar w:fldCharType="begin"/>
      </w:r>
      <w:r w:rsidR="003076BC" w:rsidRPr="003076BC">
        <w:rPr>
          <w:sz w:val="24"/>
          <w:szCs w:val="24"/>
        </w:rPr>
        <w:instrText xml:space="preserve"> REF _Ref455486719 \h  \* MERGEFORMAT </w:instrText>
      </w:r>
      <w:r w:rsidR="003076BC" w:rsidRPr="003076BC">
        <w:rPr>
          <w:sz w:val="24"/>
          <w:szCs w:val="24"/>
        </w:rPr>
      </w:r>
      <w:r w:rsidR="003076BC" w:rsidRPr="003076BC">
        <w:rPr>
          <w:sz w:val="24"/>
          <w:szCs w:val="24"/>
        </w:rPr>
        <w:fldChar w:fldCharType="separate"/>
      </w:r>
      <w:r w:rsidR="005E75F0" w:rsidRPr="00145A3C">
        <w:rPr>
          <w:sz w:val="24"/>
          <w:szCs w:val="24"/>
        </w:rPr>
        <w:t xml:space="preserve">Figure </w:t>
      </w:r>
      <w:r w:rsidR="005E75F0" w:rsidRPr="005E75F0">
        <w:rPr>
          <w:noProof/>
          <w:sz w:val="24"/>
          <w:szCs w:val="24"/>
        </w:rPr>
        <w:t>39</w:t>
      </w:r>
      <w:r w:rsidR="003076BC" w:rsidRPr="003076BC">
        <w:rPr>
          <w:sz w:val="24"/>
          <w:szCs w:val="24"/>
        </w:rPr>
        <w:fldChar w:fldCharType="end"/>
      </w:r>
      <w:r w:rsidR="003076BC" w:rsidRPr="003076BC">
        <w:rPr>
          <w:sz w:val="24"/>
          <w:szCs w:val="24"/>
        </w:rPr>
        <w:t>)</w:t>
      </w:r>
      <w:r w:rsidRPr="003076BC">
        <w:rPr>
          <w:sz w:val="24"/>
          <w:szCs w:val="24"/>
        </w:rPr>
        <w:t>. All participants</w:t>
      </w:r>
      <w:r>
        <w:rPr>
          <w:sz w:val="24"/>
          <w:szCs w:val="24"/>
        </w:rPr>
        <w:t xml:space="preserve"> were recruited from </w:t>
      </w:r>
      <w:r w:rsidR="001C3D0C">
        <w:rPr>
          <w:sz w:val="24"/>
          <w:szCs w:val="24"/>
        </w:rPr>
        <w:t xml:space="preserve">approximately 5 SA1 sites </w:t>
      </w:r>
      <w:r>
        <w:rPr>
          <w:sz w:val="24"/>
          <w:szCs w:val="24"/>
        </w:rPr>
        <w:t>within the SA2 boundary.</w:t>
      </w:r>
      <w:r w:rsidR="00CD4ADA">
        <w:rPr>
          <w:sz w:val="24"/>
          <w:szCs w:val="24"/>
        </w:rPr>
        <w:t xml:space="preserve"> </w:t>
      </w:r>
      <w:r w:rsidR="00F646DD">
        <w:rPr>
          <w:sz w:val="24"/>
          <w:szCs w:val="24"/>
        </w:rPr>
        <w:t>A total of 99</w:t>
      </w:r>
      <w:r w:rsidR="00A43FDC">
        <w:rPr>
          <w:sz w:val="24"/>
          <w:szCs w:val="24"/>
        </w:rPr>
        <w:t xml:space="preserve"> eligible non-Indigenous participants were recruited and examined</w:t>
      </w:r>
      <w:r w:rsidR="00046812">
        <w:rPr>
          <w:sz w:val="24"/>
          <w:szCs w:val="24"/>
        </w:rPr>
        <w:t xml:space="preserve"> from</w:t>
      </w:r>
      <w:r w:rsidR="00A7721D">
        <w:rPr>
          <w:sz w:val="24"/>
          <w:szCs w:val="24"/>
        </w:rPr>
        <w:t xml:space="preserve"> October 23</w:t>
      </w:r>
      <w:r w:rsidR="00A7721D" w:rsidRPr="00A7721D">
        <w:rPr>
          <w:sz w:val="24"/>
          <w:szCs w:val="24"/>
          <w:vertAlign w:val="superscript"/>
        </w:rPr>
        <w:t>rd</w:t>
      </w:r>
      <w:r w:rsidR="00046812">
        <w:rPr>
          <w:sz w:val="24"/>
          <w:szCs w:val="24"/>
        </w:rPr>
        <w:t xml:space="preserve"> to</w:t>
      </w:r>
      <w:r w:rsidR="00A7721D">
        <w:rPr>
          <w:sz w:val="24"/>
          <w:szCs w:val="24"/>
        </w:rPr>
        <w:t xml:space="preserve"> October 29</w:t>
      </w:r>
      <w:r w:rsidR="00A7721D" w:rsidRPr="00A7721D">
        <w:rPr>
          <w:sz w:val="24"/>
          <w:szCs w:val="24"/>
          <w:vertAlign w:val="superscript"/>
        </w:rPr>
        <w:t>th</w:t>
      </w:r>
      <w:r w:rsidR="00A7721D">
        <w:rPr>
          <w:sz w:val="24"/>
          <w:szCs w:val="24"/>
        </w:rPr>
        <w:t xml:space="preserve"> 2015</w:t>
      </w:r>
      <w:r w:rsidR="00A43FDC">
        <w:rPr>
          <w:sz w:val="24"/>
          <w:szCs w:val="24"/>
        </w:rPr>
        <w:t>. Examinations were conducted at</w:t>
      </w:r>
      <w:r w:rsidR="00DF185B">
        <w:rPr>
          <w:sz w:val="24"/>
          <w:szCs w:val="24"/>
        </w:rPr>
        <w:t xml:space="preserve"> the Inverell Club, Corner Evans Street and Campbell St, Inverell NSW 2360</w:t>
      </w:r>
      <w:r w:rsidR="00A7721D">
        <w:rPr>
          <w:sz w:val="24"/>
          <w:szCs w:val="24"/>
        </w:rPr>
        <w:t>.</w:t>
      </w:r>
      <w:r w:rsidR="00CD4ADA">
        <w:rPr>
          <w:sz w:val="24"/>
          <w:szCs w:val="24"/>
        </w:rPr>
        <w:t xml:space="preserve"> </w:t>
      </w:r>
      <w:r w:rsidR="00F646DD">
        <w:rPr>
          <w:sz w:val="24"/>
          <w:szCs w:val="24"/>
        </w:rPr>
        <w:t>A total of 88</w:t>
      </w:r>
      <w:r w:rsidR="00A43FDC">
        <w:rPr>
          <w:sz w:val="24"/>
          <w:szCs w:val="24"/>
        </w:rPr>
        <w:t xml:space="preserve"> eligible Indigenous participants were recruited and examined</w:t>
      </w:r>
      <w:r w:rsidR="00B304AB">
        <w:rPr>
          <w:sz w:val="24"/>
          <w:szCs w:val="24"/>
        </w:rPr>
        <w:t xml:space="preserve"> from October 23</w:t>
      </w:r>
      <w:r w:rsidR="00B304AB" w:rsidRPr="00B304AB">
        <w:rPr>
          <w:sz w:val="24"/>
          <w:szCs w:val="24"/>
          <w:vertAlign w:val="superscript"/>
        </w:rPr>
        <w:t>rd</w:t>
      </w:r>
      <w:r w:rsidR="00B304AB">
        <w:rPr>
          <w:sz w:val="24"/>
          <w:szCs w:val="24"/>
        </w:rPr>
        <w:t xml:space="preserve"> to October 30</w:t>
      </w:r>
      <w:r w:rsidR="00B304AB" w:rsidRPr="00B304AB">
        <w:rPr>
          <w:sz w:val="24"/>
          <w:szCs w:val="24"/>
          <w:vertAlign w:val="superscript"/>
        </w:rPr>
        <w:t>th</w:t>
      </w:r>
      <w:r w:rsidR="00B304AB">
        <w:rPr>
          <w:sz w:val="24"/>
          <w:szCs w:val="24"/>
        </w:rPr>
        <w:t xml:space="preserve"> 2015</w:t>
      </w:r>
      <w:r w:rsidR="00A43FDC">
        <w:rPr>
          <w:sz w:val="24"/>
          <w:szCs w:val="24"/>
        </w:rPr>
        <w:t>. Examinations were conducted at</w:t>
      </w:r>
      <w:r w:rsidR="00090A40">
        <w:rPr>
          <w:sz w:val="24"/>
          <w:szCs w:val="24"/>
        </w:rPr>
        <w:t xml:space="preserve"> </w:t>
      </w:r>
      <w:proofErr w:type="spellStart"/>
      <w:r w:rsidR="00090A40">
        <w:rPr>
          <w:sz w:val="24"/>
          <w:szCs w:val="24"/>
        </w:rPr>
        <w:t>Armajun</w:t>
      </w:r>
      <w:proofErr w:type="spellEnd"/>
      <w:r w:rsidR="00090A40">
        <w:rPr>
          <w:sz w:val="24"/>
          <w:szCs w:val="24"/>
        </w:rPr>
        <w:t xml:space="preserve"> Aboriginal Health Service, 1 Rivers St, </w:t>
      </w:r>
      <w:proofErr w:type="gramStart"/>
      <w:r w:rsidR="00090A40">
        <w:rPr>
          <w:sz w:val="24"/>
          <w:szCs w:val="24"/>
        </w:rPr>
        <w:t>Inverell</w:t>
      </w:r>
      <w:proofErr w:type="gramEnd"/>
      <w:r w:rsidR="00090A40">
        <w:rPr>
          <w:sz w:val="24"/>
          <w:szCs w:val="24"/>
        </w:rPr>
        <w:t xml:space="preserve"> NSW 2360</w:t>
      </w:r>
      <w:r w:rsidR="00A7721D">
        <w:rPr>
          <w:sz w:val="24"/>
          <w:szCs w:val="24"/>
        </w:rPr>
        <w:t>.</w:t>
      </w:r>
    </w:p>
    <w:p w14:paraId="033FE478" w14:textId="77777777" w:rsidR="00A43FDC" w:rsidRDefault="00A43FDC" w:rsidP="00C46495">
      <w:pPr>
        <w:spacing w:line="480" w:lineRule="auto"/>
        <w:rPr>
          <w:sz w:val="24"/>
          <w:szCs w:val="24"/>
        </w:rPr>
      </w:pPr>
    </w:p>
    <w:p w14:paraId="452C7D00" w14:textId="77777777" w:rsidR="00695243" w:rsidRDefault="008B2AB9" w:rsidP="00695243">
      <w:pPr>
        <w:keepNext/>
        <w:jc w:val="center"/>
      </w:pPr>
      <w:r>
        <w:rPr>
          <w:noProof/>
          <w:u w:val="single"/>
          <w:lang w:eastAsia="en-AU"/>
        </w:rPr>
        <w:lastRenderedPageBreak/>
        <w:drawing>
          <wp:inline distT="0" distB="0" distL="0" distR="0" wp14:anchorId="27B9D67F" wp14:editId="5C8AAC77">
            <wp:extent cx="5223879" cy="2690037"/>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253814" cy="2705452"/>
                    </a:xfrm>
                    <a:prstGeom prst="rect">
                      <a:avLst/>
                    </a:prstGeom>
                    <a:noFill/>
                    <a:ln>
                      <a:noFill/>
                    </a:ln>
                  </pic:spPr>
                </pic:pic>
              </a:graphicData>
            </a:graphic>
          </wp:inline>
        </w:drawing>
      </w:r>
    </w:p>
    <w:p w14:paraId="56C445B0" w14:textId="0A71CA38" w:rsidR="008B2AB9" w:rsidRPr="00125C6E" w:rsidRDefault="00145A3C" w:rsidP="00145A3C">
      <w:pPr>
        <w:pStyle w:val="Caption"/>
        <w:rPr>
          <w:i w:val="0"/>
          <w:color w:val="000000" w:themeColor="text1"/>
          <w:sz w:val="24"/>
          <w:szCs w:val="24"/>
        </w:rPr>
      </w:pPr>
      <w:bookmarkStart w:id="621" w:name="_Ref455486719"/>
      <w:bookmarkStart w:id="622" w:name="_Toc455489061"/>
      <w:proofErr w:type="gramStart"/>
      <w:r w:rsidRPr="00145A3C">
        <w:rPr>
          <w:i w:val="0"/>
          <w:color w:val="auto"/>
          <w:sz w:val="24"/>
          <w:szCs w:val="24"/>
        </w:rPr>
        <w:t xml:space="preserve">Figure </w:t>
      </w:r>
      <w:r w:rsidRPr="00145A3C">
        <w:rPr>
          <w:i w:val="0"/>
          <w:color w:val="auto"/>
          <w:sz w:val="24"/>
          <w:szCs w:val="24"/>
        </w:rPr>
        <w:fldChar w:fldCharType="begin"/>
      </w:r>
      <w:r w:rsidRPr="00145A3C">
        <w:rPr>
          <w:i w:val="0"/>
          <w:color w:val="auto"/>
          <w:sz w:val="24"/>
          <w:szCs w:val="24"/>
        </w:rPr>
        <w:instrText xml:space="preserve"> SEQ Figure \* ARABIC </w:instrText>
      </w:r>
      <w:r w:rsidRPr="00145A3C">
        <w:rPr>
          <w:i w:val="0"/>
          <w:color w:val="auto"/>
          <w:sz w:val="24"/>
          <w:szCs w:val="24"/>
        </w:rPr>
        <w:fldChar w:fldCharType="separate"/>
      </w:r>
      <w:r w:rsidR="005E75F0">
        <w:rPr>
          <w:i w:val="0"/>
          <w:noProof/>
          <w:color w:val="auto"/>
          <w:sz w:val="24"/>
          <w:szCs w:val="24"/>
        </w:rPr>
        <w:t>39</w:t>
      </w:r>
      <w:r w:rsidRPr="00145A3C">
        <w:rPr>
          <w:i w:val="0"/>
          <w:color w:val="auto"/>
          <w:sz w:val="24"/>
          <w:szCs w:val="24"/>
        </w:rPr>
        <w:fldChar w:fldCharType="end"/>
      </w:r>
      <w:bookmarkEnd w:id="621"/>
      <w:r w:rsidRPr="00145A3C">
        <w:rPr>
          <w:i w:val="0"/>
          <w:color w:val="auto"/>
          <w:sz w:val="24"/>
          <w:szCs w:val="24"/>
        </w:rPr>
        <w:t>.</w:t>
      </w:r>
      <w:proofErr w:type="gramEnd"/>
      <w:r w:rsidRPr="00145A3C">
        <w:rPr>
          <w:i w:val="0"/>
          <w:color w:val="auto"/>
          <w:sz w:val="24"/>
          <w:szCs w:val="24"/>
        </w:rPr>
        <w:t xml:space="preserve"> </w:t>
      </w:r>
      <w:r w:rsidR="00695243" w:rsidRPr="00145A3C">
        <w:rPr>
          <w:i w:val="0"/>
          <w:color w:val="auto"/>
          <w:sz w:val="24"/>
          <w:szCs w:val="24"/>
        </w:rPr>
        <w:t>Inverell (NSW</w:t>
      </w:r>
      <w:r w:rsidR="00695243" w:rsidRPr="00125C6E">
        <w:rPr>
          <w:i w:val="0"/>
          <w:color w:val="000000" w:themeColor="text1"/>
          <w:sz w:val="24"/>
          <w:szCs w:val="24"/>
        </w:rPr>
        <w:t>) survey site and surrounding area targeted for recruitment</w:t>
      </w:r>
      <w:bookmarkEnd w:id="622"/>
    </w:p>
    <w:p w14:paraId="42B255DE" w14:textId="77777777" w:rsidR="008B2AB9" w:rsidRDefault="008B2AB9" w:rsidP="008B2AB9">
      <w:pPr>
        <w:jc w:val="center"/>
        <w:rPr>
          <w:sz w:val="24"/>
          <w:szCs w:val="24"/>
        </w:rPr>
      </w:pPr>
    </w:p>
    <w:p w14:paraId="4E94F2D3" w14:textId="77777777" w:rsidR="00285C35" w:rsidRPr="002818E3" w:rsidRDefault="00285C35" w:rsidP="004D6FD4">
      <w:pPr>
        <w:pStyle w:val="Heading4"/>
      </w:pPr>
      <w:r w:rsidRPr="002818E3">
        <w:t>Site 23: Eden (NSW)</w:t>
      </w:r>
    </w:p>
    <w:p w14:paraId="40B60163" w14:textId="5AA7612F" w:rsidR="00A43FDC" w:rsidRDefault="00A54D5B" w:rsidP="00C46495">
      <w:pPr>
        <w:spacing w:line="480" w:lineRule="auto"/>
        <w:rPr>
          <w:sz w:val="24"/>
          <w:szCs w:val="24"/>
        </w:rPr>
      </w:pPr>
      <w:r w:rsidRPr="00A54D5B">
        <w:rPr>
          <w:sz w:val="24"/>
          <w:szCs w:val="24"/>
        </w:rPr>
        <w:t xml:space="preserve">The </w:t>
      </w:r>
      <w:r>
        <w:rPr>
          <w:sz w:val="24"/>
          <w:szCs w:val="24"/>
        </w:rPr>
        <w:t>randomly-selected SA1 for this site</w:t>
      </w:r>
      <w:r w:rsidRPr="00A54D5B">
        <w:rPr>
          <w:sz w:val="24"/>
          <w:szCs w:val="24"/>
        </w:rPr>
        <w:t xml:space="preserve"> in</w:t>
      </w:r>
      <w:r>
        <w:rPr>
          <w:sz w:val="24"/>
          <w:szCs w:val="24"/>
        </w:rPr>
        <w:t>clude</w:t>
      </w:r>
      <w:r w:rsidR="003F3932">
        <w:rPr>
          <w:sz w:val="24"/>
          <w:szCs w:val="24"/>
        </w:rPr>
        <w:t>d</w:t>
      </w:r>
      <w:r>
        <w:rPr>
          <w:sz w:val="24"/>
          <w:szCs w:val="24"/>
        </w:rPr>
        <w:t xml:space="preserve"> two combined adjacent SA</w:t>
      </w:r>
      <w:r w:rsidRPr="00A54D5B">
        <w:rPr>
          <w:sz w:val="24"/>
          <w:szCs w:val="24"/>
        </w:rPr>
        <w:t>1</w:t>
      </w:r>
      <w:r>
        <w:rPr>
          <w:sz w:val="24"/>
          <w:szCs w:val="24"/>
        </w:rPr>
        <w:t>s</w:t>
      </w:r>
      <w:r w:rsidRPr="00A54D5B">
        <w:rPr>
          <w:sz w:val="24"/>
          <w:szCs w:val="24"/>
        </w:rPr>
        <w:t xml:space="preserve"> in </w:t>
      </w:r>
      <w:r w:rsidR="00A510A7">
        <w:rPr>
          <w:sz w:val="24"/>
          <w:szCs w:val="24"/>
        </w:rPr>
        <w:t xml:space="preserve">the town of </w:t>
      </w:r>
      <w:r w:rsidR="00A510A7" w:rsidRPr="003076BC">
        <w:rPr>
          <w:sz w:val="24"/>
          <w:szCs w:val="24"/>
        </w:rPr>
        <w:t>Eden</w:t>
      </w:r>
      <w:r w:rsidR="003076BC" w:rsidRPr="003076BC">
        <w:rPr>
          <w:sz w:val="24"/>
          <w:szCs w:val="24"/>
        </w:rPr>
        <w:t xml:space="preserve"> (</w:t>
      </w:r>
      <w:r w:rsidR="003076BC" w:rsidRPr="003076BC">
        <w:rPr>
          <w:sz w:val="24"/>
          <w:szCs w:val="24"/>
        </w:rPr>
        <w:fldChar w:fldCharType="begin"/>
      </w:r>
      <w:r w:rsidR="003076BC" w:rsidRPr="003076BC">
        <w:rPr>
          <w:sz w:val="24"/>
          <w:szCs w:val="24"/>
        </w:rPr>
        <w:instrText xml:space="preserve"> REF _Ref455486752 \h  \* MERGEFORMAT </w:instrText>
      </w:r>
      <w:r w:rsidR="003076BC" w:rsidRPr="003076BC">
        <w:rPr>
          <w:sz w:val="24"/>
          <w:szCs w:val="24"/>
        </w:rPr>
      </w:r>
      <w:r w:rsidR="003076BC" w:rsidRPr="003076BC">
        <w:rPr>
          <w:sz w:val="24"/>
          <w:szCs w:val="24"/>
        </w:rPr>
        <w:fldChar w:fldCharType="separate"/>
      </w:r>
      <w:r w:rsidR="005E75F0" w:rsidRPr="00145A3C">
        <w:rPr>
          <w:sz w:val="24"/>
          <w:szCs w:val="24"/>
        </w:rPr>
        <w:t xml:space="preserve">Figure </w:t>
      </w:r>
      <w:r w:rsidR="005E75F0" w:rsidRPr="005E75F0">
        <w:rPr>
          <w:noProof/>
          <w:sz w:val="24"/>
          <w:szCs w:val="24"/>
        </w:rPr>
        <w:t>40</w:t>
      </w:r>
      <w:r w:rsidR="003076BC" w:rsidRPr="003076BC">
        <w:rPr>
          <w:sz w:val="24"/>
          <w:szCs w:val="24"/>
        </w:rPr>
        <w:fldChar w:fldCharType="end"/>
      </w:r>
      <w:r w:rsidR="003076BC" w:rsidRPr="003076BC">
        <w:rPr>
          <w:sz w:val="24"/>
          <w:szCs w:val="24"/>
        </w:rPr>
        <w:t>)</w:t>
      </w:r>
      <w:r w:rsidRPr="003076BC">
        <w:rPr>
          <w:sz w:val="24"/>
          <w:szCs w:val="24"/>
        </w:rPr>
        <w:t>. The</w:t>
      </w:r>
      <w:r w:rsidRPr="00A54D5B">
        <w:rPr>
          <w:sz w:val="24"/>
          <w:szCs w:val="24"/>
        </w:rPr>
        <w:t xml:space="preserve"> </w:t>
      </w:r>
      <w:r w:rsidR="00A510A7">
        <w:rPr>
          <w:sz w:val="24"/>
          <w:szCs w:val="24"/>
        </w:rPr>
        <w:t>northern SA1</w:t>
      </w:r>
      <w:r w:rsidRPr="00A54D5B">
        <w:rPr>
          <w:sz w:val="24"/>
          <w:szCs w:val="24"/>
        </w:rPr>
        <w:t xml:space="preserve"> comprised mostly new estate with young families, and due to time constraints, recruitment would have been unsuccessfu</w:t>
      </w:r>
      <w:r>
        <w:rPr>
          <w:sz w:val="24"/>
          <w:szCs w:val="24"/>
        </w:rPr>
        <w:t>l in this area. The southern SA</w:t>
      </w:r>
      <w:r w:rsidRPr="00A54D5B">
        <w:rPr>
          <w:sz w:val="24"/>
          <w:szCs w:val="24"/>
        </w:rPr>
        <w:t xml:space="preserve">1 contained almost no residences. The area consisted almost entirely </w:t>
      </w:r>
      <w:r>
        <w:rPr>
          <w:sz w:val="24"/>
          <w:szCs w:val="24"/>
        </w:rPr>
        <w:t xml:space="preserve">of a body of water and a beach. </w:t>
      </w:r>
      <w:r w:rsidRPr="00A54D5B">
        <w:rPr>
          <w:sz w:val="24"/>
          <w:szCs w:val="24"/>
        </w:rPr>
        <w:t>Th</w:t>
      </w:r>
      <w:r>
        <w:rPr>
          <w:sz w:val="24"/>
          <w:szCs w:val="24"/>
        </w:rPr>
        <w:t>erefore, the next contiguous SA</w:t>
      </w:r>
      <w:r w:rsidRPr="00A54D5B">
        <w:rPr>
          <w:sz w:val="24"/>
          <w:szCs w:val="24"/>
        </w:rPr>
        <w:t>1 was selected for re</w:t>
      </w:r>
      <w:r>
        <w:rPr>
          <w:sz w:val="24"/>
          <w:szCs w:val="24"/>
        </w:rPr>
        <w:t>cruitment. This SA</w:t>
      </w:r>
      <w:r w:rsidRPr="00A54D5B">
        <w:rPr>
          <w:sz w:val="24"/>
          <w:szCs w:val="24"/>
        </w:rPr>
        <w:t>1 lies within the more central part of the town of Eden</w:t>
      </w:r>
      <w:r w:rsidR="003F3932">
        <w:rPr>
          <w:sz w:val="24"/>
          <w:szCs w:val="24"/>
        </w:rPr>
        <w:t xml:space="preserve"> and r</w:t>
      </w:r>
      <w:r w:rsidRPr="00A54D5B">
        <w:rPr>
          <w:sz w:val="24"/>
          <w:szCs w:val="24"/>
        </w:rPr>
        <w:t xml:space="preserve">ecruitment in this area was </w:t>
      </w:r>
      <w:r w:rsidR="00A510A7">
        <w:rPr>
          <w:sz w:val="24"/>
          <w:szCs w:val="24"/>
        </w:rPr>
        <w:t>therefore</w:t>
      </w:r>
      <w:r w:rsidRPr="00A54D5B">
        <w:rPr>
          <w:sz w:val="24"/>
          <w:szCs w:val="24"/>
        </w:rPr>
        <w:t xml:space="preserve"> successful</w:t>
      </w:r>
      <w:r>
        <w:rPr>
          <w:sz w:val="24"/>
          <w:szCs w:val="24"/>
        </w:rPr>
        <w:t xml:space="preserve">. </w:t>
      </w:r>
      <w:r w:rsidR="003F3932">
        <w:rPr>
          <w:sz w:val="24"/>
          <w:szCs w:val="24"/>
        </w:rPr>
        <w:t>A number of contiguous SA1s were merged with the chosen</w:t>
      </w:r>
      <w:r>
        <w:rPr>
          <w:sz w:val="24"/>
          <w:szCs w:val="24"/>
        </w:rPr>
        <w:t xml:space="preserve"> SA1 site</w:t>
      </w:r>
      <w:r w:rsidR="003F3932">
        <w:rPr>
          <w:sz w:val="24"/>
          <w:szCs w:val="24"/>
        </w:rPr>
        <w:t xml:space="preserve"> to expand the recruitment site</w:t>
      </w:r>
      <w:r>
        <w:rPr>
          <w:sz w:val="24"/>
          <w:szCs w:val="24"/>
        </w:rPr>
        <w:t xml:space="preserve"> to </w:t>
      </w:r>
      <w:r w:rsidR="003F3932">
        <w:rPr>
          <w:sz w:val="24"/>
          <w:szCs w:val="24"/>
        </w:rPr>
        <w:t>ensure that optimal recruitment could be conducted</w:t>
      </w:r>
      <w:r>
        <w:rPr>
          <w:sz w:val="24"/>
          <w:szCs w:val="24"/>
        </w:rPr>
        <w:t>. All participants were recruited from within the randomly-selected SA2.</w:t>
      </w:r>
      <w:r w:rsidR="00CD4ADA">
        <w:rPr>
          <w:sz w:val="24"/>
          <w:szCs w:val="24"/>
        </w:rPr>
        <w:t xml:space="preserve"> </w:t>
      </w:r>
      <w:r w:rsidR="00A632DC">
        <w:rPr>
          <w:sz w:val="24"/>
          <w:szCs w:val="24"/>
        </w:rPr>
        <w:t>A total of 115</w:t>
      </w:r>
      <w:r w:rsidR="00A43FDC">
        <w:rPr>
          <w:sz w:val="24"/>
          <w:szCs w:val="24"/>
        </w:rPr>
        <w:t xml:space="preserve"> eligible non-Indigenous participants were recruited and examined</w:t>
      </w:r>
      <w:r w:rsidR="00046812">
        <w:rPr>
          <w:sz w:val="24"/>
          <w:szCs w:val="24"/>
        </w:rPr>
        <w:t xml:space="preserve"> from</w:t>
      </w:r>
      <w:r w:rsidR="006965E1">
        <w:rPr>
          <w:sz w:val="24"/>
          <w:szCs w:val="24"/>
        </w:rPr>
        <w:t xml:space="preserve"> September 21</w:t>
      </w:r>
      <w:r w:rsidR="006965E1" w:rsidRPr="006965E1">
        <w:rPr>
          <w:sz w:val="24"/>
          <w:szCs w:val="24"/>
          <w:vertAlign w:val="superscript"/>
        </w:rPr>
        <w:t>st</w:t>
      </w:r>
      <w:r w:rsidR="00046812">
        <w:rPr>
          <w:sz w:val="24"/>
          <w:szCs w:val="24"/>
        </w:rPr>
        <w:t xml:space="preserve"> to</w:t>
      </w:r>
      <w:r w:rsidR="006965E1">
        <w:rPr>
          <w:sz w:val="24"/>
          <w:szCs w:val="24"/>
        </w:rPr>
        <w:t xml:space="preserve"> September 26</w:t>
      </w:r>
      <w:r w:rsidR="006965E1" w:rsidRPr="006965E1">
        <w:rPr>
          <w:sz w:val="24"/>
          <w:szCs w:val="24"/>
          <w:vertAlign w:val="superscript"/>
        </w:rPr>
        <w:t>th</w:t>
      </w:r>
      <w:r w:rsidR="006965E1">
        <w:rPr>
          <w:sz w:val="24"/>
          <w:szCs w:val="24"/>
        </w:rPr>
        <w:t xml:space="preserve"> 2015</w:t>
      </w:r>
      <w:r w:rsidR="00A43FDC">
        <w:rPr>
          <w:sz w:val="24"/>
          <w:szCs w:val="24"/>
        </w:rPr>
        <w:t>. Examinations were conducted at</w:t>
      </w:r>
      <w:r w:rsidR="00DF185B">
        <w:rPr>
          <w:sz w:val="24"/>
          <w:szCs w:val="24"/>
        </w:rPr>
        <w:t xml:space="preserve"> Eden RSL Hall, Corner </w:t>
      </w:r>
      <w:proofErr w:type="spellStart"/>
      <w:r w:rsidR="00DF185B">
        <w:rPr>
          <w:sz w:val="24"/>
          <w:szCs w:val="24"/>
        </w:rPr>
        <w:t>Calle</w:t>
      </w:r>
      <w:proofErr w:type="spellEnd"/>
      <w:r w:rsidR="00DF185B">
        <w:rPr>
          <w:sz w:val="24"/>
          <w:szCs w:val="24"/>
        </w:rPr>
        <w:t xml:space="preserve"> </w:t>
      </w:r>
      <w:proofErr w:type="spellStart"/>
      <w:r w:rsidR="00DF185B">
        <w:rPr>
          <w:sz w:val="24"/>
          <w:szCs w:val="24"/>
        </w:rPr>
        <w:t>Calle</w:t>
      </w:r>
      <w:proofErr w:type="spellEnd"/>
      <w:r w:rsidR="00DF185B">
        <w:rPr>
          <w:sz w:val="24"/>
          <w:szCs w:val="24"/>
        </w:rPr>
        <w:t xml:space="preserve"> Street and Bass St, Eden NSW 2551</w:t>
      </w:r>
      <w:r w:rsidR="00A7721D">
        <w:rPr>
          <w:sz w:val="24"/>
          <w:szCs w:val="24"/>
        </w:rPr>
        <w:t>.</w:t>
      </w:r>
      <w:r w:rsidR="00CD4ADA">
        <w:rPr>
          <w:sz w:val="24"/>
          <w:szCs w:val="24"/>
        </w:rPr>
        <w:t xml:space="preserve"> </w:t>
      </w:r>
      <w:r w:rsidR="00A632DC">
        <w:rPr>
          <w:sz w:val="24"/>
          <w:szCs w:val="24"/>
        </w:rPr>
        <w:t>A total of 41</w:t>
      </w:r>
      <w:r w:rsidR="00A43FDC">
        <w:rPr>
          <w:sz w:val="24"/>
          <w:szCs w:val="24"/>
        </w:rPr>
        <w:t xml:space="preserve"> eligible Indigenous participants were recruited and examined</w:t>
      </w:r>
      <w:r w:rsidR="0038112C">
        <w:rPr>
          <w:sz w:val="24"/>
          <w:szCs w:val="24"/>
        </w:rPr>
        <w:t xml:space="preserve"> from September 21</w:t>
      </w:r>
      <w:r w:rsidR="0038112C" w:rsidRPr="0038112C">
        <w:rPr>
          <w:sz w:val="24"/>
          <w:szCs w:val="24"/>
          <w:vertAlign w:val="superscript"/>
        </w:rPr>
        <w:t>st</w:t>
      </w:r>
      <w:r w:rsidR="0038112C">
        <w:rPr>
          <w:sz w:val="24"/>
          <w:szCs w:val="24"/>
        </w:rPr>
        <w:t xml:space="preserve"> to September 28</w:t>
      </w:r>
      <w:r w:rsidR="0038112C" w:rsidRPr="0038112C">
        <w:rPr>
          <w:sz w:val="24"/>
          <w:szCs w:val="24"/>
          <w:vertAlign w:val="superscript"/>
        </w:rPr>
        <w:t>th</w:t>
      </w:r>
      <w:r w:rsidR="0038112C">
        <w:rPr>
          <w:sz w:val="24"/>
          <w:szCs w:val="24"/>
        </w:rPr>
        <w:t xml:space="preserve"> 2015</w:t>
      </w:r>
      <w:r w:rsidR="00A43FDC">
        <w:rPr>
          <w:sz w:val="24"/>
          <w:szCs w:val="24"/>
        </w:rPr>
        <w:t>. Examinations were conducted at</w:t>
      </w:r>
      <w:r w:rsidR="002E4DE4">
        <w:rPr>
          <w:sz w:val="24"/>
          <w:szCs w:val="24"/>
        </w:rPr>
        <w:t xml:space="preserve"> Eden Fisherman’s Recreation Club, 217 Imlay St, Eden NSW 2551</w:t>
      </w:r>
      <w:r w:rsidR="00A7721D">
        <w:rPr>
          <w:sz w:val="24"/>
          <w:szCs w:val="24"/>
        </w:rPr>
        <w:t>.</w:t>
      </w:r>
    </w:p>
    <w:p w14:paraId="21601C8A" w14:textId="77777777" w:rsidR="00A43FDC" w:rsidRDefault="00A43FDC" w:rsidP="00984720">
      <w:pPr>
        <w:rPr>
          <w:sz w:val="24"/>
          <w:szCs w:val="24"/>
        </w:rPr>
      </w:pPr>
    </w:p>
    <w:p w14:paraId="7F33B159" w14:textId="77777777" w:rsidR="000865FB" w:rsidRDefault="008B2AB9" w:rsidP="000865FB">
      <w:pPr>
        <w:keepNext/>
        <w:jc w:val="center"/>
      </w:pPr>
      <w:r>
        <w:rPr>
          <w:noProof/>
          <w:u w:val="single"/>
          <w:lang w:eastAsia="en-AU"/>
        </w:rPr>
        <w:lastRenderedPageBreak/>
        <w:drawing>
          <wp:inline distT="0" distB="0" distL="0" distR="0" wp14:anchorId="3DF1B88E" wp14:editId="4F072DFE">
            <wp:extent cx="5167423" cy="3485005"/>
            <wp:effectExtent l="0" t="0" r="0" b="127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201895" cy="3508253"/>
                    </a:xfrm>
                    <a:prstGeom prst="rect">
                      <a:avLst/>
                    </a:prstGeom>
                    <a:noFill/>
                    <a:ln>
                      <a:noFill/>
                    </a:ln>
                  </pic:spPr>
                </pic:pic>
              </a:graphicData>
            </a:graphic>
          </wp:inline>
        </w:drawing>
      </w:r>
    </w:p>
    <w:p w14:paraId="7D278DA7" w14:textId="24368E1B" w:rsidR="008B2AB9" w:rsidRPr="00125C6E" w:rsidRDefault="00145A3C" w:rsidP="00145A3C">
      <w:pPr>
        <w:pStyle w:val="Caption"/>
        <w:rPr>
          <w:i w:val="0"/>
          <w:color w:val="000000" w:themeColor="text1"/>
          <w:sz w:val="24"/>
          <w:szCs w:val="24"/>
        </w:rPr>
      </w:pPr>
      <w:bookmarkStart w:id="623" w:name="_Ref455486752"/>
      <w:bookmarkStart w:id="624" w:name="_Toc455489062"/>
      <w:r w:rsidRPr="00145A3C">
        <w:rPr>
          <w:i w:val="0"/>
          <w:color w:val="auto"/>
          <w:sz w:val="24"/>
          <w:szCs w:val="24"/>
        </w:rPr>
        <w:t xml:space="preserve">Figure </w:t>
      </w:r>
      <w:r w:rsidRPr="00145A3C">
        <w:rPr>
          <w:i w:val="0"/>
          <w:color w:val="auto"/>
          <w:sz w:val="24"/>
          <w:szCs w:val="24"/>
        </w:rPr>
        <w:fldChar w:fldCharType="begin"/>
      </w:r>
      <w:r w:rsidRPr="00145A3C">
        <w:rPr>
          <w:i w:val="0"/>
          <w:color w:val="auto"/>
          <w:sz w:val="24"/>
          <w:szCs w:val="24"/>
        </w:rPr>
        <w:instrText xml:space="preserve"> SEQ Figure \* ARABIC </w:instrText>
      </w:r>
      <w:r w:rsidRPr="00145A3C">
        <w:rPr>
          <w:i w:val="0"/>
          <w:color w:val="auto"/>
          <w:sz w:val="24"/>
          <w:szCs w:val="24"/>
        </w:rPr>
        <w:fldChar w:fldCharType="separate"/>
      </w:r>
      <w:r w:rsidR="005E75F0">
        <w:rPr>
          <w:i w:val="0"/>
          <w:noProof/>
          <w:color w:val="auto"/>
          <w:sz w:val="24"/>
          <w:szCs w:val="24"/>
        </w:rPr>
        <w:t>40</w:t>
      </w:r>
      <w:r w:rsidRPr="00145A3C">
        <w:rPr>
          <w:i w:val="0"/>
          <w:color w:val="auto"/>
          <w:sz w:val="24"/>
          <w:szCs w:val="24"/>
        </w:rPr>
        <w:fldChar w:fldCharType="end"/>
      </w:r>
      <w:bookmarkEnd w:id="623"/>
      <w:r w:rsidRPr="00145A3C">
        <w:rPr>
          <w:i w:val="0"/>
          <w:color w:val="auto"/>
          <w:sz w:val="24"/>
          <w:szCs w:val="24"/>
        </w:rPr>
        <w:t>.</w:t>
      </w:r>
      <w:r w:rsidR="000865FB" w:rsidRPr="00145A3C">
        <w:rPr>
          <w:i w:val="0"/>
          <w:color w:val="auto"/>
          <w:sz w:val="24"/>
          <w:szCs w:val="24"/>
        </w:rPr>
        <w:t>Eden (NSW</w:t>
      </w:r>
      <w:r w:rsidR="000865FB" w:rsidRPr="00125C6E">
        <w:rPr>
          <w:i w:val="0"/>
          <w:color w:val="000000" w:themeColor="text1"/>
          <w:sz w:val="24"/>
          <w:szCs w:val="24"/>
        </w:rPr>
        <w:t>) survey site and surrounding area targeted for recruitment</w:t>
      </w:r>
      <w:bookmarkEnd w:id="624"/>
    </w:p>
    <w:p w14:paraId="71723647" w14:textId="77777777" w:rsidR="008B2AB9" w:rsidRDefault="008B2AB9" w:rsidP="008B2AB9">
      <w:pPr>
        <w:jc w:val="center"/>
        <w:rPr>
          <w:sz w:val="24"/>
          <w:szCs w:val="24"/>
        </w:rPr>
      </w:pPr>
    </w:p>
    <w:p w14:paraId="45993050" w14:textId="77777777" w:rsidR="00285C35" w:rsidRPr="002818E3" w:rsidRDefault="00285C35" w:rsidP="004D6FD4">
      <w:pPr>
        <w:pStyle w:val="Heading4"/>
      </w:pPr>
      <w:r w:rsidRPr="002818E3">
        <w:t>Site 24: Katanning (WA)</w:t>
      </w:r>
    </w:p>
    <w:p w14:paraId="2A668E01" w14:textId="6BF935E5" w:rsidR="00A43FDC" w:rsidRDefault="004355CE" w:rsidP="00C46495">
      <w:pPr>
        <w:spacing w:line="480" w:lineRule="auto"/>
        <w:rPr>
          <w:sz w:val="24"/>
          <w:szCs w:val="24"/>
        </w:rPr>
      </w:pPr>
      <w:r>
        <w:rPr>
          <w:sz w:val="24"/>
          <w:szCs w:val="24"/>
        </w:rPr>
        <w:t>The randomly-selected SA1 for this site was located in the regional city of Katanning</w:t>
      </w:r>
      <w:r w:rsidR="003076BC">
        <w:rPr>
          <w:sz w:val="24"/>
          <w:szCs w:val="24"/>
        </w:rPr>
        <w:t xml:space="preserve"> </w:t>
      </w:r>
      <w:r w:rsidR="003076BC" w:rsidRPr="003076BC">
        <w:rPr>
          <w:sz w:val="24"/>
          <w:szCs w:val="24"/>
        </w:rPr>
        <w:t>(</w:t>
      </w:r>
      <w:r w:rsidR="003076BC" w:rsidRPr="003076BC">
        <w:rPr>
          <w:sz w:val="24"/>
          <w:szCs w:val="24"/>
        </w:rPr>
        <w:fldChar w:fldCharType="begin"/>
      </w:r>
      <w:r w:rsidR="003076BC" w:rsidRPr="003076BC">
        <w:rPr>
          <w:sz w:val="24"/>
          <w:szCs w:val="24"/>
        </w:rPr>
        <w:instrText xml:space="preserve"> REF _Ref455486783 \h  \* MERGEFORMAT </w:instrText>
      </w:r>
      <w:r w:rsidR="003076BC" w:rsidRPr="003076BC">
        <w:rPr>
          <w:sz w:val="24"/>
          <w:szCs w:val="24"/>
        </w:rPr>
      </w:r>
      <w:r w:rsidR="003076BC" w:rsidRPr="003076BC">
        <w:rPr>
          <w:sz w:val="24"/>
          <w:szCs w:val="24"/>
        </w:rPr>
        <w:fldChar w:fldCharType="separate"/>
      </w:r>
      <w:r w:rsidR="005E75F0" w:rsidRPr="00145A3C">
        <w:rPr>
          <w:sz w:val="24"/>
          <w:szCs w:val="24"/>
        </w:rPr>
        <w:t xml:space="preserve">Figure </w:t>
      </w:r>
      <w:r w:rsidR="005E75F0" w:rsidRPr="005E75F0">
        <w:rPr>
          <w:noProof/>
          <w:sz w:val="24"/>
          <w:szCs w:val="24"/>
        </w:rPr>
        <w:t>41</w:t>
      </w:r>
      <w:r w:rsidR="003076BC" w:rsidRPr="003076BC">
        <w:rPr>
          <w:sz w:val="24"/>
          <w:szCs w:val="24"/>
        </w:rPr>
        <w:fldChar w:fldCharType="end"/>
      </w:r>
      <w:r w:rsidR="003076BC" w:rsidRPr="003076BC">
        <w:rPr>
          <w:sz w:val="24"/>
          <w:szCs w:val="24"/>
        </w:rPr>
        <w:t>)</w:t>
      </w:r>
      <w:r w:rsidRPr="003076BC">
        <w:rPr>
          <w:sz w:val="24"/>
          <w:szCs w:val="24"/>
        </w:rPr>
        <w:t>.</w:t>
      </w:r>
      <w:r>
        <w:rPr>
          <w:sz w:val="24"/>
          <w:szCs w:val="24"/>
        </w:rPr>
        <w:t xml:space="preserve"> </w:t>
      </w:r>
      <w:r w:rsidR="001C3D0C">
        <w:rPr>
          <w:sz w:val="24"/>
          <w:szCs w:val="24"/>
        </w:rPr>
        <w:t xml:space="preserve">Recruiters encountered a high proportion of vacant homes, and consequently merged the randomly-selected SA1 with adjacent SA1s to compensate for the lower than expected population size. </w:t>
      </w:r>
      <w:r>
        <w:rPr>
          <w:sz w:val="24"/>
          <w:szCs w:val="24"/>
        </w:rPr>
        <w:t xml:space="preserve">Recruitment in this </w:t>
      </w:r>
      <w:r w:rsidR="00A510A7">
        <w:rPr>
          <w:sz w:val="24"/>
          <w:szCs w:val="24"/>
        </w:rPr>
        <w:t>SA1 was</w:t>
      </w:r>
      <w:r w:rsidR="001074F3">
        <w:rPr>
          <w:sz w:val="24"/>
          <w:szCs w:val="24"/>
        </w:rPr>
        <w:t xml:space="preserve"> successful, h</w:t>
      </w:r>
      <w:r>
        <w:rPr>
          <w:sz w:val="24"/>
          <w:szCs w:val="24"/>
        </w:rPr>
        <w:t>owever, recruiters were required to approach a number of contiguous SA1 sites to recruit the required sample. All participants were recruited from within the boundary of the randomly-selected SA2.</w:t>
      </w:r>
      <w:r w:rsidR="00CD4ADA">
        <w:rPr>
          <w:sz w:val="24"/>
          <w:szCs w:val="24"/>
        </w:rPr>
        <w:t xml:space="preserve"> </w:t>
      </w:r>
      <w:r w:rsidR="00A632DC">
        <w:rPr>
          <w:sz w:val="24"/>
          <w:szCs w:val="24"/>
        </w:rPr>
        <w:t>A total of 108</w:t>
      </w:r>
      <w:r w:rsidR="00A43FDC">
        <w:rPr>
          <w:sz w:val="24"/>
          <w:szCs w:val="24"/>
        </w:rPr>
        <w:t xml:space="preserve"> eligible non-Indigenous participants were recruited and examined</w:t>
      </w:r>
      <w:r w:rsidR="00046812">
        <w:rPr>
          <w:sz w:val="24"/>
          <w:szCs w:val="24"/>
        </w:rPr>
        <w:t xml:space="preserve"> from February 17</w:t>
      </w:r>
      <w:r w:rsidR="00046812" w:rsidRPr="00046812">
        <w:rPr>
          <w:sz w:val="24"/>
          <w:szCs w:val="24"/>
          <w:vertAlign w:val="superscript"/>
        </w:rPr>
        <w:t>th</w:t>
      </w:r>
      <w:r w:rsidR="00046812">
        <w:rPr>
          <w:sz w:val="24"/>
          <w:szCs w:val="24"/>
        </w:rPr>
        <w:t xml:space="preserve"> to</w:t>
      </w:r>
      <w:r w:rsidR="006965E1">
        <w:rPr>
          <w:sz w:val="24"/>
          <w:szCs w:val="24"/>
        </w:rPr>
        <w:t xml:space="preserve"> February 24</w:t>
      </w:r>
      <w:r w:rsidR="006965E1" w:rsidRPr="006965E1">
        <w:rPr>
          <w:sz w:val="24"/>
          <w:szCs w:val="24"/>
          <w:vertAlign w:val="superscript"/>
        </w:rPr>
        <w:t>th</w:t>
      </w:r>
      <w:r w:rsidR="006965E1">
        <w:rPr>
          <w:sz w:val="24"/>
          <w:szCs w:val="24"/>
        </w:rPr>
        <w:t xml:space="preserve"> 2016</w:t>
      </w:r>
      <w:r w:rsidR="00A43FDC">
        <w:rPr>
          <w:sz w:val="24"/>
          <w:szCs w:val="24"/>
        </w:rPr>
        <w:t>. Examinations were conducted at</w:t>
      </w:r>
      <w:r w:rsidR="00DF185B">
        <w:rPr>
          <w:sz w:val="24"/>
          <w:szCs w:val="24"/>
        </w:rPr>
        <w:t xml:space="preserve"> the Great Southern Institute of Technology, 9 Dore St, Katanning WA 6317</w:t>
      </w:r>
      <w:r w:rsidR="006965E1">
        <w:rPr>
          <w:sz w:val="24"/>
          <w:szCs w:val="24"/>
        </w:rPr>
        <w:t>.</w:t>
      </w:r>
      <w:r w:rsidR="00CD4ADA">
        <w:rPr>
          <w:sz w:val="24"/>
          <w:szCs w:val="24"/>
        </w:rPr>
        <w:t xml:space="preserve"> </w:t>
      </w:r>
      <w:r w:rsidR="00A632DC">
        <w:rPr>
          <w:sz w:val="24"/>
          <w:szCs w:val="24"/>
        </w:rPr>
        <w:t>A total of 105</w:t>
      </w:r>
      <w:r w:rsidR="00A43FDC">
        <w:rPr>
          <w:sz w:val="24"/>
          <w:szCs w:val="24"/>
        </w:rPr>
        <w:t xml:space="preserve"> eligible Indigenous participants were recruited and examined</w:t>
      </w:r>
      <w:r w:rsidR="0038112C">
        <w:rPr>
          <w:sz w:val="24"/>
          <w:szCs w:val="24"/>
        </w:rPr>
        <w:t xml:space="preserve"> from February 13</w:t>
      </w:r>
      <w:r w:rsidR="0038112C" w:rsidRPr="0038112C">
        <w:rPr>
          <w:sz w:val="24"/>
          <w:szCs w:val="24"/>
          <w:vertAlign w:val="superscript"/>
        </w:rPr>
        <w:t>th</w:t>
      </w:r>
      <w:r w:rsidR="0038112C">
        <w:rPr>
          <w:sz w:val="24"/>
          <w:szCs w:val="24"/>
        </w:rPr>
        <w:t xml:space="preserve"> to February 19</w:t>
      </w:r>
      <w:r w:rsidR="0038112C" w:rsidRPr="0038112C">
        <w:rPr>
          <w:sz w:val="24"/>
          <w:szCs w:val="24"/>
          <w:vertAlign w:val="superscript"/>
        </w:rPr>
        <w:t>th</w:t>
      </w:r>
      <w:r w:rsidR="0038112C">
        <w:rPr>
          <w:sz w:val="24"/>
          <w:szCs w:val="24"/>
        </w:rPr>
        <w:t xml:space="preserve"> 2016</w:t>
      </w:r>
      <w:r w:rsidR="00A43FDC">
        <w:rPr>
          <w:sz w:val="24"/>
          <w:szCs w:val="24"/>
        </w:rPr>
        <w:t>.</w:t>
      </w:r>
      <w:r w:rsidR="00227987">
        <w:rPr>
          <w:sz w:val="24"/>
          <w:szCs w:val="24"/>
        </w:rPr>
        <w:t xml:space="preserve"> </w:t>
      </w:r>
      <w:r w:rsidR="00227987" w:rsidRPr="00227987">
        <w:rPr>
          <w:sz w:val="24"/>
          <w:szCs w:val="24"/>
        </w:rPr>
        <w:t xml:space="preserve">Examinations </w:t>
      </w:r>
      <w:r w:rsidR="00227987">
        <w:rPr>
          <w:sz w:val="24"/>
          <w:szCs w:val="24"/>
        </w:rPr>
        <w:t xml:space="preserve">of Indigenous participants </w:t>
      </w:r>
      <w:r w:rsidR="00227987" w:rsidRPr="00227987">
        <w:rPr>
          <w:sz w:val="24"/>
          <w:szCs w:val="24"/>
        </w:rPr>
        <w:t xml:space="preserve">were conducted at three locations; Noongar Community Centre in the town of Kojonup, the Noongar Community Centre in the town of Gnowangerup, and the Noongar Community Centre in Katanning. Note that Gnowangerup lies within a RA that is </w:t>
      </w:r>
      <w:r w:rsidR="00227987" w:rsidRPr="00227987">
        <w:rPr>
          <w:sz w:val="24"/>
          <w:szCs w:val="24"/>
        </w:rPr>
        <w:lastRenderedPageBreak/>
        <w:t>classified as Remote as opposed to Outer Regional, and the participants tested there were subsequently included in the Remote stratum for analysis</w:t>
      </w:r>
      <w:r w:rsidR="00227987">
        <w:rPr>
          <w:sz w:val="24"/>
          <w:szCs w:val="24"/>
        </w:rPr>
        <w:t>.</w:t>
      </w:r>
    </w:p>
    <w:p w14:paraId="3B627B87" w14:textId="77777777" w:rsidR="00A43FDC" w:rsidRDefault="00A43FDC" w:rsidP="00984720">
      <w:pPr>
        <w:rPr>
          <w:sz w:val="24"/>
          <w:szCs w:val="24"/>
        </w:rPr>
      </w:pPr>
    </w:p>
    <w:p w14:paraId="4C29C89A" w14:textId="77777777" w:rsidR="000865FB" w:rsidRDefault="008B2AB9" w:rsidP="000865FB">
      <w:pPr>
        <w:keepNext/>
        <w:jc w:val="center"/>
      </w:pPr>
      <w:r>
        <w:rPr>
          <w:noProof/>
          <w:u w:val="single"/>
          <w:lang w:eastAsia="en-AU"/>
        </w:rPr>
        <w:drawing>
          <wp:inline distT="0" distB="0" distL="0" distR="0" wp14:anchorId="661C0700" wp14:editId="617C3E2A">
            <wp:extent cx="4651909" cy="2987749"/>
            <wp:effectExtent l="0" t="0" r="0" b="317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673150" cy="3001392"/>
                    </a:xfrm>
                    <a:prstGeom prst="rect">
                      <a:avLst/>
                    </a:prstGeom>
                    <a:noFill/>
                    <a:ln>
                      <a:noFill/>
                    </a:ln>
                  </pic:spPr>
                </pic:pic>
              </a:graphicData>
            </a:graphic>
          </wp:inline>
        </w:drawing>
      </w:r>
    </w:p>
    <w:p w14:paraId="7A019E9F" w14:textId="672D8436" w:rsidR="00285C35" w:rsidRPr="00125C6E" w:rsidRDefault="00145A3C" w:rsidP="00145A3C">
      <w:pPr>
        <w:pStyle w:val="Caption"/>
        <w:rPr>
          <w:i w:val="0"/>
          <w:color w:val="000000" w:themeColor="text1"/>
          <w:sz w:val="24"/>
          <w:szCs w:val="24"/>
        </w:rPr>
      </w:pPr>
      <w:bookmarkStart w:id="625" w:name="_Ref455486783"/>
      <w:bookmarkStart w:id="626" w:name="_Toc455489063"/>
      <w:proofErr w:type="gramStart"/>
      <w:r w:rsidRPr="00145A3C">
        <w:rPr>
          <w:i w:val="0"/>
          <w:color w:val="auto"/>
          <w:sz w:val="24"/>
          <w:szCs w:val="24"/>
        </w:rPr>
        <w:t xml:space="preserve">Figure </w:t>
      </w:r>
      <w:r w:rsidRPr="00145A3C">
        <w:rPr>
          <w:i w:val="0"/>
          <w:color w:val="auto"/>
          <w:sz w:val="24"/>
          <w:szCs w:val="24"/>
        </w:rPr>
        <w:fldChar w:fldCharType="begin"/>
      </w:r>
      <w:r w:rsidRPr="00145A3C">
        <w:rPr>
          <w:i w:val="0"/>
          <w:color w:val="auto"/>
          <w:sz w:val="24"/>
          <w:szCs w:val="24"/>
        </w:rPr>
        <w:instrText xml:space="preserve"> SEQ Figure \* ARABIC </w:instrText>
      </w:r>
      <w:r w:rsidRPr="00145A3C">
        <w:rPr>
          <w:i w:val="0"/>
          <w:color w:val="auto"/>
          <w:sz w:val="24"/>
          <w:szCs w:val="24"/>
        </w:rPr>
        <w:fldChar w:fldCharType="separate"/>
      </w:r>
      <w:r w:rsidR="005E75F0">
        <w:rPr>
          <w:i w:val="0"/>
          <w:noProof/>
          <w:color w:val="auto"/>
          <w:sz w:val="24"/>
          <w:szCs w:val="24"/>
        </w:rPr>
        <w:t>41</w:t>
      </w:r>
      <w:r w:rsidRPr="00145A3C">
        <w:rPr>
          <w:i w:val="0"/>
          <w:color w:val="auto"/>
          <w:sz w:val="24"/>
          <w:szCs w:val="24"/>
        </w:rPr>
        <w:fldChar w:fldCharType="end"/>
      </w:r>
      <w:bookmarkEnd w:id="625"/>
      <w:r w:rsidRPr="00145A3C">
        <w:rPr>
          <w:i w:val="0"/>
          <w:color w:val="auto"/>
          <w:sz w:val="24"/>
          <w:szCs w:val="24"/>
        </w:rPr>
        <w:t>.</w:t>
      </w:r>
      <w:proofErr w:type="gramEnd"/>
      <w:r w:rsidR="000865FB" w:rsidRPr="00145A3C">
        <w:rPr>
          <w:i w:val="0"/>
          <w:color w:val="auto"/>
          <w:sz w:val="24"/>
          <w:szCs w:val="24"/>
        </w:rPr>
        <w:t xml:space="preserve"> Katanning </w:t>
      </w:r>
      <w:r w:rsidR="000865FB" w:rsidRPr="00125C6E">
        <w:rPr>
          <w:i w:val="0"/>
          <w:color w:val="000000" w:themeColor="text1"/>
          <w:sz w:val="24"/>
          <w:szCs w:val="24"/>
        </w:rPr>
        <w:t>(WA) survey site and surrounding area targeted for recruitment</w:t>
      </w:r>
      <w:bookmarkEnd w:id="626"/>
    </w:p>
    <w:p w14:paraId="2B2F426F" w14:textId="77777777" w:rsidR="008B2AB9" w:rsidRDefault="008B2AB9" w:rsidP="00C46495">
      <w:pPr>
        <w:spacing w:line="480" w:lineRule="auto"/>
        <w:jc w:val="center"/>
        <w:rPr>
          <w:sz w:val="24"/>
          <w:szCs w:val="24"/>
        </w:rPr>
      </w:pPr>
    </w:p>
    <w:p w14:paraId="4F145BCA" w14:textId="2564EB5B" w:rsidR="00285C35" w:rsidRPr="002818E3" w:rsidRDefault="00285C35" w:rsidP="004D6FD4">
      <w:pPr>
        <w:pStyle w:val="Heading3"/>
      </w:pPr>
      <w:bookmarkStart w:id="627" w:name="_Toc455472172"/>
      <w:bookmarkStart w:id="628" w:name="_Toc463361820"/>
      <w:r w:rsidRPr="002818E3">
        <w:t>Remoteness Area: Remote</w:t>
      </w:r>
      <w:bookmarkEnd w:id="627"/>
      <w:bookmarkEnd w:id="628"/>
    </w:p>
    <w:p w14:paraId="5B122873" w14:textId="77777777" w:rsidR="00285C35" w:rsidRPr="002818E3" w:rsidRDefault="00285C35" w:rsidP="004D6FD4">
      <w:pPr>
        <w:pStyle w:val="Heading4"/>
      </w:pPr>
      <w:r w:rsidRPr="002818E3">
        <w:t>Site 25: Banana (QLD) (Back-up site)</w:t>
      </w:r>
    </w:p>
    <w:p w14:paraId="080432D3" w14:textId="5120935A" w:rsidR="00A43FDC" w:rsidRDefault="004355CE" w:rsidP="00C46495">
      <w:pPr>
        <w:spacing w:line="480" w:lineRule="auto"/>
        <w:rPr>
          <w:sz w:val="24"/>
          <w:szCs w:val="24"/>
        </w:rPr>
      </w:pPr>
      <w:r>
        <w:rPr>
          <w:sz w:val="24"/>
          <w:szCs w:val="24"/>
        </w:rPr>
        <w:t>The Banana region of Queensland is remote and very sparsely-</w:t>
      </w:r>
      <w:r w:rsidRPr="003076BC">
        <w:rPr>
          <w:sz w:val="24"/>
          <w:szCs w:val="24"/>
        </w:rPr>
        <w:t>populated</w:t>
      </w:r>
      <w:r w:rsidR="003076BC" w:rsidRPr="003076BC">
        <w:rPr>
          <w:sz w:val="24"/>
          <w:szCs w:val="24"/>
        </w:rPr>
        <w:t xml:space="preserve"> (</w:t>
      </w:r>
      <w:r w:rsidR="003076BC" w:rsidRPr="003076BC">
        <w:rPr>
          <w:sz w:val="24"/>
          <w:szCs w:val="24"/>
        </w:rPr>
        <w:fldChar w:fldCharType="begin"/>
      </w:r>
      <w:r w:rsidR="003076BC" w:rsidRPr="003076BC">
        <w:rPr>
          <w:sz w:val="24"/>
          <w:szCs w:val="24"/>
        </w:rPr>
        <w:instrText xml:space="preserve"> REF _Ref455486817 \h  \* MERGEFORMAT </w:instrText>
      </w:r>
      <w:r w:rsidR="003076BC" w:rsidRPr="003076BC">
        <w:rPr>
          <w:sz w:val="24"/>
          <w:szCs w:val="24"/>
        </w:rPr>
      </w:r>
      <w:r w:rsidR="003076BC" w:rsidRPr="003076BC">
        <w:rPr>
          <w:sz w:val="24"/>
          <w:szCs w:val="24"/>
        </w:rPr>
        <w:fldChar w:fldCharType="separate"/>
      </w:r>
      <w:r w:rsidR="005E75F0" w:rsidRPr="00145A3C">
        <w:rPr>
          <w:sz w:val="24"/>
          <w:szCs w:val="24"/>
        </w:rPr>
        <w:t xml:space="preserve">Figure </w:t>
      </w:r>
      <w:r w:rsidR="005E75F0" w:rsidRPr="005E75F0">
        <w:rPr>
          <w:noProof/>
          <w:sz w:val="24"/>
          <w:szCs w:val="24"/>
        </w:rPr>
        <w:t>42</w:t>
      </w:r>
      <w:r w:rsidR="003076BC" w:rsidRPr="003076BC">
        <w:rPr>
          <w:sz w:val="24"/>
          <w:szCs w:val="24"/>
        </w:rPr>
        <w:fldChar w:fldCharType="end"/>
      </w:r>
      <w:r w:rsidR="003076BC" w:rsidRPr="003076BC">
        <w:rPr>
          <w:sz w:val="24"/>
          <w:szCs w:val="24"/>
        </w:rPr>
        <w:t>)</w:t>
      </w:r>
      <w:r w:rsidRPr="003076BC">
        <w:rPr>
          <w:sz w:val="24"/>
          <w:szCs w:val="24"/>
        </w:rPr>
        <w:t>.</w:t>
      </w:r>
      <w:r>
        <w:rPr>
          <w:sz w:val="24"/>
          <w:szCs w:val="24"/>
        </w:rPr>
        <w:t xml:space="preserve"> Therefore, the sampling </w:t>
      </w:r>
      <w:r w:rsidR="009E7E85">
        <w:rPr>
          <w:sz w:val="24"/>
          <w:szCs w:val="24"/>
        </w:rPr>
        <w:t>manager of the survey</w:t>
      </w:r>
      <w:r>
        <w:rPr>
          <w:sz w:val="24"/>
          <w:szCs w:val="24"/>
        </w:rPr>
        <w:t xml:space="preserve"> was consulted to identify an appropriate SA1 to commence recruitment. The selected SA1 was located in the small town of Biloela. Initial efforts to recruit within the SA1 proved difficult due to a high absent rate and a low eligibility rate</w:t>
      </w:r>
      <w:r w:rsidR="001C3D0C">
        <w:rPr>
          <w:sz w:val="24"/>
          <w:szCs w:val="24"/>
        </w:rPr>
        <w:t>, and recruiters therefore strategically expanded the recruitment site to include other SA1 sites in Biloela</w:t>
      </w:r>
      <w:r>
        <w:rPr>
          <w:sz w:val="24"/>
          <w:szCs w:val="24"/>
        </w:rPr>
        <w:t>.</w:t>
      </w:r>
      <w:r w:rsidR="00CD4ADA">
        <w:rPr>
          <w:sz w:val="24"/>
          <w:szCs w:val="24"/>
        </w:rPr>
        <w:t xml:space="preserve"> </w:t>
      </w:r>
      <w:r w:rsidR="00A632DC">
        <w:rPr>
          <w:sz w:val="24"/>
          <w:szCs w:val="24"/>
        </w:rPr>
        <w:t>A total of 113</w:t>
      </w:r>
      <w:r w:rsidR="00A43FDC">
        <w:rPr>
          <w:sz w:val="24"/>
          <w:szCs w:val="24"/>
        </w:rPr>
        <w:t xml:space="preserve"> eligible non-Indigenous participants were recruited and examined</w:t>
      </w:r>
      <w:r w:rsidR="00046812">
        <w:rPr>
          <w:sz w:val="24"/>
          <w:szCs w:val="24"/>
        </w:rPr>
        <w:t xml:space="preserve"> from</w:t>
      </w:r>
      <w:r w:rsidR="006965E1">
        <w:rPr>
          <w:sz w:val="24"/>
          <w:szCs w:val="24"/>
        </w:rPr>
        <w:t xml:space="preserve"> November 5</w:t>
      </w:r>
      <w:r w:rsidR="006965E1" w:rsidRPr="006965E1">
        <w:rPr>
          <w:sz w:val="24"/>
          <w:szCs w:val="24"/>
          <w:vertAlign w:val="superscript"/>
        </w:rPr>
        <w:t>th</w:t>
      </w:r>
      <w:r w:rsidR="00046812">
        <w:rPr>
          <w:sz w:val="24"/>
          <w:szCs w:val="24"/>
        </w:rPr>
        <w:t xml:space="preserve"> to</w:t>
      </w:r>
      <w:r w:rsidR="006965E1">
        <w:rPr>
          <w:sz w:val="24"/>
          <w:szCs w:val="24"/>
        </w:rPr>
        <w:t xml:space="preserve"> November 12</w:t>
      </w:r>
      <w:r w:rsidR="006965E1" w:rsidRPr="006965E1">
        <w:rPr>
          <w:sz w:val="24"/>
          <w:szCs w:val="24"/>
          <w:vertAlign w:val="superscript"/>
        </w:rPr>
        <w:t>th</w:t>
      </w:r>
      <w:r w:rsidR="006965E1">
        <w:rPr>
          <w:sz w:val="24"/>
          <w:szCs w:val="24"/>
        </w:rPr>
        <w:t xml:space="preserve"> 2015</w:t>
      </w:r>
      <w:r w:rsidR="00A43FDC">
        <w:rPr>
          <w:sz w:val="24"/>
          <w:szCs w:val="24"/>
        </w:rPr>
        <w:t>. Examinations were conducted at</w:t>
      </w:r>
      <w:r w:rsidR="00DF185B">
        <w:rPr>
          <w:sz w:val="24"/>
          <w:szCs w:val="24"/>
        </w:rPr>
        <w:t xml:space="preserve"> the Biloela Medical Centre, 38 Dawson Highway, </w:t>
      </w:r>
      <w:proofErr w:type="gramStart"/>
      <w:r w:rsidR="00DF185B">
        <w:rPr>
          <w:sz w:val="24"/>
          <w:szCs w:val="24"/>
        </w:rPr>
        <w:t>Biloela</w:t>
      </w:r>
      <w:proofErr w:type="gramEnd"/>
      <w:r w:rsidR="00DF185B">
        <w:rPr>
          <w:sz w:val="24"/>
          <w:szCs w:val="24"/>
        </w:rPr>
        <w:t xml:space="preserve"> QLD 4715</w:t>
      </w:r>
      <w:r w:rsidR="006965E1">
        <w:rPr>
          <w:sz w:val="24"/>
          <w:szCs w:val="24"/>
        </w:rPr>
        <w:t>.</w:t>
      </w:r>
      <w:r w:rsidR="00CD4ADA">
        <w:rPr>
          <w:sz w:val="24"/>
          <w:szCs w:val="24"/>
        </w:rPr>
        <w:t xml:space="preserve"> </w:t>
      </w:r>
      <w:r w:rsidR="008D751E">
        <w:rPr>
          <w:sz w:val="24"/>
          <w:szCs w:val="24"/>
        </w:rPr>
        <w:t>The Biloela area did not contain sufficient eligible Indigenous residents to conduct a survey. Consultation with Indigenous organisations revealed that the nearest Indigenous community resided in the region of Mount Morgan, approximately 105km from Biloela</w:t>
      </w:r>
      <w:r w:rsidR="003076BC">
        <w:rPr>
          <w:sz w:val="24"/>
          <w:szCs w:val="24"/>
        </w:rPr>
        <w:t xml:space="preserve"> </w:t>
      </w:r>
      <w:r w:rsidR="003076BC">
        <w:rPr>
          <w:sz w:val="24"/>
          <w:szCs w:val="24"/>
        </w:rPr>
        <w:lastRenderedPageBreak/>
        <w:t>(</w:t>
      </w:r>
      <w:r w:rsidR="003076BC" w:rsidRPr="003076BC">
        <w:rPr>
          <w:sz w:val="24"/>
          <w:szCs w:val="24"/>
        </w:rPr>
        <w:fldChar w:fldCharType="begin"/>
      </w:r>
      <w:r w:rsidR="003076BC" w:rsidRPr="003076BC">
        <w:rPr>
          <w:sz w:val="24"/>
          <w:szCs w:val="24"/>
        </w:rPr>
        <w:instrText xml:space="preserve"> REF _Ref455486875 \h  \* MERGEFORMAT </w:instrText>
      </w:r>
      <w:r w:rsidR="003076BC" w:rsidRPr="003076BC">
        <w:rPr>
          <w:sz w:val="24"/>
          <w:szCs w:val="24"/>
        </w:rPr>
      </w:r>
      <w:r w:rsidR="003076BC" w:rsidRPr="003076BC">
        <w:rPr>
          <w:sz w:val="24"/>
          <w:szCs w:val="24"/>
        </w:rPr>
        <w:fldChar w:fldCharType="separate"/>
      </w:r>
      <w:r w:rsidR="005E75F0" w:rsidRPr="00145A3C">
        <w:rPr>
          <w:sz w:val="24"/>
          <w:szCs w:val="24"/>
        </w:rPr>
        <w:t xml:space="preserve">Figure </w:t>
      </w:r>
      <w:r w:rsidR="005E75F0" w:rsidRPr="005E75F0">
        <w:rPr>
          <w:noProof/>
          <w:sz w:val="24"/>
          <w:szCs w:val="24"/>
        </w:rPr>
        <w:t>43</w:t>
      </w:r>
      <w:r w:rsidR="003076BC" w:rsidRPr="003076BC">
        <w:rPr>
          <w:sz w:val="24"/>
          <w:szCs w:val="24"/>
        </w:rPr>
        <w:fldChar w:fldCharType="end"/>
      </w:r>
      <w:r w:rsidR="003076BC" w:rsidRPr="003076BC">
        <w:rPr>
          <w:sz w:val="24"/>
          <w:szCs w:val="24"/>
        </w:rPr>
        <w:t>)</w:t>
      </w:r>
      <w:r w:rsidR="008D751E" w:rsidRPr="003076BC">
        <w:rPr>
          <w:sz w:val="24"/>
          <w:szCs w:val="24"/>
        </w:rPr>
        <w:t xml:space="preserve">. </w:t>
      </w:r>
      <w:r w:rsidR="00A632DC" w:rsidRPr="003076BC">
        <w:rPr>
          <w:sz w:val="24"/>
          <w:szCs w:val="24"/>
        </w:rPr>
        <w:t xml:space="preserve">A total of </w:t>
      </w:r>
      <w:r w:rsidR="00A632DC">
        <w:rPr>
          <w:sz w:val="24"/>
          <w:szCs w:val="24"/>
        </w:rPr>
        <w:t>35</w:t>
      </w:r>
      <w:r w:rsidR="00A43FDC">
        <w:rPr>
          <w:sz w:val="24"/>
          <w:szCs w:val="24"/>
        </w:rPr>
        <w:t xml:space="preserve"> eligible Indigenous participants were recruited and examined</w:t>
      </w:r>
      <w:r w:rsidR="0038112C">
        <w:rPr>
          <w:sz w:val="24"/>
          <w:szCs w:val="24"/>
        </w:rPr>
        <w:t xml:space="preserve"> from November 13</w:t>
      </w:r>
      <w:r w:rsidR="0038112C" w:rsidRPr="0038112C">
        <w:rPr>
          <w:sz w:val="24"/>
          <w:szCs w:val="24"/>
          <w:vertAlign w:val="superscript"/>
        </w:rPr>
        <w:t>th</w:t>
      </w:r>
      <w:r w:rsidR="0038112C">
        <w:rPr>
          <w:sz w:val="24"/>
          <w:szCs w:val="24"/>
        </w:rPr>
        <w:t xml:space="preserve"> to November 17</w:t>
      </w:r>
      <w:r w:rsidR="0038112C" w:rsidRPr="00245B2D">
        <w:rPr>
          <w:sz w:val="24"/>
          <w:szCs w:val="24"/>
          <w:vertAlign w:val="superscript"/>
        </w:rPr>
        <w:t>th</w:t>
      </w:r>
      <w:r w:rsidR="00245B2D">
        <w:rPr>
          <w:sz w:val="24"/>
          <w:szCs w:val="24"/>
        </w:rPr>
        <w:t xml:space="preserve"> 2015</w:t>
      </w:r>
      <w:r w:rsidR="00A43FDC">
        <w:rPr>
          <w:sz w:val="24"/>
          <w:szCs w:val="24"/>
        </w:rPr>
        <w:t>. Examinations were conducted at</w:t>
      </w:r>
      <w:r w:rsidR="007010A1">
        <w:rPr>
          <w:sz w:val="24"/>
          <w:szCs w:val="24"/>
        </w:rPr>
        <w:t xml:space="preserve"> </w:t>
      </w:r>
      <w:proofErr w:type="spellStart"/>
      <w:r w:rsidR="007010A1">
        <w:rPr>
          <w:sz w:val="24"/>
          <w:szCs w:val="24"/>
        </w:rPr>
        <w:t>Bidgerdii</w:t>
      </w:r>
      <w:proofErr w:type="spellEnd"/>
      <w:r w:rsidR="007010A1">
        <w:rPr>
          <w:sz w:val="24"/>
          <w:szCs w:val="24"/>
        </w:rPr>
        <w:t xml:space="preserve"> Community Health Service, 83 Morgan Street, </w:t>
      </w:r>
      <w:proofErr w:type="gramStart"/>
      <w:r w:rsidR="007010A1">
        <w:rPr>
          <w:sz w:val="24"/>
          <w:szCs w:val="24"/>
        </w:rPr>
        <w:t>Mount</w:t>
      </w:r>
      <w:proofErr w:type="gramEnd"/>
      <w:r w:rsidR="007010A1">
        <w:rPr>
          <w:sz w:val="24"/>
          <w:szCs w:val="24"/>
        </w:rPr>
        <w:t xml:space="preserve"> Morgan QLD 4714</w:t>
      </w:r>
      <w:r w:rsidR="006965E1">
        <w:rPr>
          <w:sz w:val="24"/>
          <w:szCs w:val="24"/>
        </w:rPr>
        <w:t>.</w:t>
      </w:r>
      <w:r w:rsidR="0038112C">
        <w:rPr>
          <w:sz w:val="24"/>
          <w:szCs w:val="24"/>
        </w:rPr>
        <w:t xml:space="preserve"> </w:t>
      </w:r>
    </w:p>
    <w:p w14:paraId="241E7BFB" w14:textId="77777777" w:rsidR="00A43FDC" w:rsidRDefault="00A43FDC" w:rsidP="00984720">
      <w:pPr>
        <w:rPr>
          <w:sz w:val="24"/>
          <w:szCs w:val="24"/>
        </w:rPr>
      </w:pPr>
    </w:p>
    <w:p w14:paraId="40870FEB" w14:textId="77777777" w:rsidR="000865FB" w:rsidRDefault="008B2AB9" w:rsidP="000865FB">
      <w:pPr>
        <w:keepNext/>
        <w:jc w:val="center"/>
      </w:pPr>
      <w:r>
        <w:rPr>
          <w:noProof/>
          <w:lang w:eastAsia="en-AU"/>
        </w:rPr>
        <w:drawing>
          <wp:inline distT="0" distB="0" distL="0" distR="0" wp14:anchorId="727021C4" wp14:editId="7669C9BD">
            <wp:extent cx="4314825" cy="2677920"/>
            <wp:effectExtent l="0" t="0" r="0" b="825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319014" cy="2680520"/>
                    </a:xfrm>
                    <a:prstGeom prst="rect">
                      <a:avLst/>
                    </a:prstGeom>
                    <a:noFill/>
                    <a:ln>
                      <a:noFill/>
                    </a:ln>
                  </pic:spPr>
                </pic:pic>
              </a:graphicData>
            </a:graphic>
          </wp:inline>
        </w:drawing>
      </w:r>
    </w:p>
    <w:p w14:paraId="187A8C01" w14:textId="05DE443E" w:rsidR="008B2AB9" w:rsidRPr="00125C6E" w:rsidRDefault="00145A3C" w:rsidP="00145A3C">
      <w:pPr>
        <w:pStyle w:val="Caption"/>
        <w:rPr>
          <w:i w:val="0"/>
          <w:color w:val="000000" w:themeColor="text1"/>
          <w:sz w:val="24"/>
          <w:szCs w:val="24"/>
        </w:rPr>
      </w:pPr>
      <w:bookmarkStart w:id="629" w:name="_Ref455486817"/>
      <w:bookmarkStart w:id="630" w:name="_Toc455489064"/>
      <w:proofErr w:type="gramStart"/>
      <w:r w:rsidRPr="00145A3C">
        <w:rPr>
          <w:i w:val="0"/>
          <w:color w:val="auto"/>
          <w:sz w:val="24"/>
          <w:szCs w:val="24"/>
        </w:rPr>
        <w:t xml:space="preserve">Figure </w:t>
      </w:r>
      <w:r w:rsidRPr="00145A3C">
        <w:rPr>
          <w:i w:val="0"/>
          <w:color w:val="auto"/>
          <w:sz w:val="24"/>
          <w:szCs w:val="24"/>
        </w:rPr>
        <w:fldChar w:fldCharType="begin"/>
      </w:r>
      <w:r w:rsidRPr="00145A3C">
        <w:rPr>
          <w:i w:val="0"/>
          <w:color w:val="auto"/>
          <w:sz w:val="24"/>
          <w:szCs w:val="24"/>
        </w:rPr>
        <w:instrText xml:space="preserve"> SEQ Figure \* ARABIC </w:instrText>
      </w:r>
      <w:r w:rsidRPr="00145A3C">
        <w:rPr>
          <w:i w:val="0"/>
          <w:color w:val="auto"/>
          <w:sz w:val="24"/>
          <w:szCs w:val="24"/>
        </w:rPr>
        <w:fldChar w:fldCharType="separate"/>
      </w:r>
      <w:r w:rsidR="005E75F0">
        <w:rPr>
          <w:i w:val="0"/>
          <w:noProof/>
          <w:color w:val="auto"/>
          <w:sz w:val="24"/>
          <w:szCs w:val="24"/>
        </w:rPr>
        <w:t>42</w:t>
      </w:r>
      <w:r w:rsidRPr="00145A3C">
        <w:rPr>
          <w:i w:val="0"/>
          <w:color w:val="auto"/>
          <w:sz w:val="24"/>
          <w:szCs w:val="24"/>
        </w:rPr>
        <w:fldChar w:fldCharType="end"/>
      </w:r>
      <w:bookmarkEnd w:id="629"/>
      <w:r w:rsidRPr="00145A3C">
        <w:rPr>
          <w:i w:val="0"/>
          <w:color w:val="auto"/>
          <w:sz w:val="24"/>
          <w:szCs w:val="24"/>
        </w:rPr>
        <w:t>.</w:t>
      </w:r>
      <w:proofErr w:type="gramEnd"/>
      <w:r w:rsidRPr="00145A3C">
        <w:rPr>
          <w:i w:val="0"/>
          <w:color w:val="auto"/>
          <w:sz w:val="24"/>
          <w:szCs w:val="24"/>
        </w:rPr>
        <w:t xml:space="preserve"> </w:t>
      </w:r>
      <w:r w:rsidR="000865FB" w:rsidRPr="00145A3C">
        <w:rPr>
          <w:i w:val="0"/>
          <w:color w:val="auto"/>
          <w:sz w:val="24"/>
          <w:szCs w:val="24"/>
        </w:rPr>
        <w:t xml:space="preserve">Banana (QLD) </w:t>
      </w:r>
      <w:r w:rsidR="000865FB" w:rsidRPr="00125C6E">
        <w:rPr>
          <w:i w:val="0"/>
          <w:color w:val="000000" w:themeColor="text1"/>
          <w:sz w:val="24"/>
          <w:szCs w:val="24"/>
        </w:rPr>
        <w:t>survey site and surrounding area targeted for recruitment</w:t>
      </w:r>
      <w:r w:rsidR="006B164F">
        <w:rPr>
          <w:i w:val="0"/>
          <w:color w:val="000000" w:themeColor="text1"/>
          <w:sz w:val="24"/>
          <w:szCs w:val="24"/>
        </w:rPr>
        <w:t xml:space="preserve"> of non-Indigenous participants</w:t>
      </w:r>
      <w:bookmarkEnd w:id="630"/>
    </w:p>
    <w:p w14:paraId="3059CFD7" w14:textId="77777777" w:rsidR="008B2AB9" w:rsidRDefault="008B2AB9" w:rsidP="008B2AB9">
      <w:pPr>
        <w:jc w:val="center"/>
        <w:rPr>
          <w:sz w:val="24"/>
          <w:szCs w:val="24"/>
        </w:rPr>
      </w:pPr>
    </w:p>
    <w:p w14:paraId="68E4E39A" w14:textId="77777777" w:rsidR="008D751E" w:rsidRDefault="008D751E" w:rsidP="004A5B93">
      <w:pPr>
        <w:keepNext/>
        <w:spacing w:line="480" w:lineRule="auto"/>
      </w:pPr>
      <w:r>
        <w:rPr>
          <w:noProof/>
          <w:sz w:val="24"/>
          <w:szCs w:val="24"/>
          <w:highlight w:val="yellow"/>
          <w:lang w:eastAsia="en-AU"/>
        </w:rPr>
        <w:drawing>
          <wp:inline distT="0" distB="0" distL="0" distR="0" wp14:anchorId="50214FA1" wp14:editId="536D5ADC">
            <wp:extent cx="5118645" cy="32385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130838" cy="3246215"/>
                    </a:xfrm>
                    <a:prstGeom prst="rect">
                      <a:avLst/>
                    </a:prstGeom>
                    <a:noFill/>
                    <a:ln>
                      <a:noFill/>
                    </a:ln>
                  </pic:spPr>
                </pic:pic>
              </a:graphicData>
            </a:graphic>
          </wp:inline>
        </w:drawing>
      </w:r>
    </w:p>
    <w:p w14:paraId="2FFC7100" w14:textId="4853444B" w:rsidR="008D751E" w:rsidRPr="004A5B93" w:rsidRDefault="00145A3C" w:rsidP="00145A3C">
      <w:pPr>
        <w:pStyle w:val="Caption"/>
        <w:rPr>
          <w:i w:val="0"/>
          <w:color w:val="auto"/>
          <w:sz w:val="24"/>
          <w:szCs w:val="24"/>
        </w:rPr>
      </w:pPr>
      <w:bookmarkStart w:id="631" w:name="_Ref455486875"/>
      <w:bookmarkStart w:id="632" w:name="_Toc455489065"/>
      <w:r w:rsidRPr="00145A3C">
        <w:rPr>
          <w:i w:val="0"/>
          <w:color w:val="auto"/>
          <w:sz w:val="24"/>
          <w:szCs w:val="24"/>
        </w:rPr>
        <w:t xml:space="preserve">Figure </w:t>
      </w:r>
      <w:r w:rsidRPr="00145A3C">
        <w:rPr>
          <w:i w:val="0"/>
          <w:color w:val="auto"/>
          <w:sz w:val="24"/>
          <w:szCs w:val="24"/>
        </w:rPr>
        <w:fldChar w:fldCharType="begin"/>
      </w:r>
      <w:r w:rsidRPr="00145A3C">
        <w:rPr>
          <w:i w:val="0"/>
          <w:color w:val="auto"/>
          <w:sz w:val="24"/>
          <w:szCs w:val="24"/>
        </w:rPr>
        <w:instrText xml:space="preserve"> SEQ Figure \* ARABIC </w:instrText>
      </w:r>
      <w:r w:rsidRPr="00145A3C">
        <w:rPr>
          <w:i w:val="0"/>
          <w:color w:val="auto"/>
          <w:sz w:val="24"/>
          <w:szCs w:val="24"/>
        </w:rPr>
        <w:fldChar w:fldCharType="separate"/>
      </w:r>
      <w:r w:rsidR="005E75F0">
        <w:rPr>
          <w:i w:val="0"/>
          <w:noProof/>
          <w:color w:val="auto"/>
          <w:sz w:val="24"/>
          <w:szCs w:val="24"/>
        </w:rPr>
        <w:t>43</w:t>
      </w:r>
      <w:r w:rsidRPr="00145A3C">
        <w:rPr>
          <w:i w:val="0"/>
          <w:color w:val="auto"/>
          <w:sz w:val="24"/>
          <w:szCs w:val="24"/>
        </w:rPr>
        <w:fldChar w:fldCharType="end"/>
      </w:r>
      <w:bookmarkEnd w:id="631"/>
      <w:r w:rsidRPr="00145A3C">
        <w:rPr>
          <w:i w:val="0"/>
          <w:color w:val="auto"/>
          <w:sz w:val="24"/>
          <w:szCs w:val="24"/>
        </w:rPr>
        <w:t>.</w:t>
      </w:r>
      <w:r w:rsidR="006B164F" w:rsidRPr="00145A3C">
        <w:rPr>
          <w:i w:val="0"/>
          <w:color w:val="auto"/>
          <w:sz w:val="24"/>
          <w:szCs w:val="24"/>
        </w:rPr>
        <w:t xml:space="preserve">Relative positions of the Biloela back up site, targeted for recruitment of non-Indigenous participants </w:t>
      </w:r>
      <w:r w:rsidR="006B164F" w:rsidRPr="004A5B93">
        <w:rPr>
          <w:i w:val="0"/>
          <w:color w:val="auto"/>
          <w:sz w:val="24"/>
          <w:szCs w:val="24"/>
        </w:rPr>
        <w:t>and Mount Morgan, targeted for recruitment of Indigenous participants</w:t>
      </w:r>
      <w:bookmarkEnd w:id="632"/>
    </w:p>
    <w:p w14:paraId="35B8895C" w14:textId="77777777" w:rsidR="008D751E" w:rsidRDefault="008D751E" w:rsidP="00C46495">
      <w:pPr>
        <w:spacing w:line="480" w:lineRule="auto"/>
        <w:rPr>
          <w:b/>
          <w:sz w:val="24"/>
          <w:szCs w:val="24"/>
        </w:rPr>
      </w:pPr>
    </w:p>
    <w:p w14:paraId="5F5E95BE" w14:textId="77777777" w:rsidR="00285C35" w:rsidRPr="002818E3" w:rsidRDefault="00285C35" w:rsidP="004D6FD4">
      <w:pPr>
        <w:pStyle w:val="Heading4"/>
      </w:pPr>
      <w:r w:rsidRPr="002818E3">
        <w:lastRenderedPageBreak/>
        <w:t>Site 26: Daintree (QLD)</w:t>
      </w:r>
    </w:p>
    <w:p w14:paraId="523D3942" w14:textId="7F98DCB8" w:rsidR="00A43FDC" w:rsidRDefault="004355CE" w:rsidP="00C46495">
      <w:pPr>
        <w:spacing w:line="480" w:lineRule="auto"/>
        <w:rPr>
          <w:sz w:val="24"/>
          <w:szCs w:val="24"/>
        </w:rPr>
      </w:pPr>
      <w:r>
        <w:rPr>
          <w:sz w:val="24"/>
          <w:szCs w:val="24"/>
        </w:rPr>
        <w:t xml:space="preserve">The randomly-selected SA1 for this site was located in the isolated coastal suburb of Newell </w:t>
      </w:r>
      <w:r w:rsidRPr="003076BC">
        <w:rPr>
          <w:sz w:val="24"/>
          <w:szCs w:val="24"/>
        </w:rPr>
        <w:t>Beach</w:t>
      </w:r>
      <w:r w:rsidR="003076BC" w:rsidRPr="003076BC">
        <w:rPr>
          <w:sz w:val="24"/>
          <w:szCs w:val="24"/>
        </w:rPr>
        <w:t xml:space="preserve"> (</w:t>
      </w:r>
      <w:r w:rsidR="003076BC" w:rsidRPr="003076BC">
        <w:rPr>
          <w:sz w:val="24"/>
          <w:szCs w:val="24"/>
        </w:rPr>
        <w:fldChar w:fldCharType="begin"/>
      </w:r>
      <w:r w:rsidR="003076BC" w:rsidRPr="003076BC">
        <w:rPr>
          <w:sz w:val="24"/>
          <w:szCs w:val="24"/>
        </w:rPr>
        <w:instrText xml:space="preserve"> REF _Ref455486923 \h  \* MERGEFORMAT </w:instrText>
      </w:r>
      <w:r w:rsidR="003076BC" w:rsidRPr="003076BC">
        <w:rPr>
          <w:sz w:val="24"/>
          <w:szCs w:val="24"/>
        </w:rPr>
      </w:r>
      <w:r w:rsidR="003076BC" w:rsidRPr="003076BC">
        <w:rPr>
          <w:sz w:val="24"/>
          <w:szCs w:val="24"/>
        </w:rPr>
        <w:fldChar w:fldCharType="separate"/>
      </w:r>
      <w:r w:rsidR="005E75F0" w:rsidRPr="00145A3C">
        <w:rPr>
          <w:sz w:val="24"/>
          <w:szCs w:val="24"/>
        </w:rPr>
        <w:t xml:space="preserve">Figure </w:t>
      </w:r>
      <w:r w:rsidR="005E75F0" w:rsidRPr="005E75F0">
        <w:rPr>
          <w:noProof/>
          <w:sz w:val="24"/>
          <w:szCs w:val="24"/>
        </w:rPr>
        <w:t>44</w:t>
      </w:r>
      <w:r w:rsidR="003076BC" w:rsidRPr="003076BC">
        <w:rPr>
          <w:sz w:val="24"/>
          <w:szCs w:val="24"/>
        </w:rPr>
        <w:fldChar w:fldCharType="end"/>
      </w:r>
      <w:r w:rsidR="003076BC" w:rsidRPr="003076BC">
        <w:rPr>
          <w:sz w:val="24"/>
          <w:szCs w:val="24"/>
        </w:rPr>
        <w:t>)</w:t>
      </w:r>
      <w:r w:rsidRPr="003076BC">
        <w:rPr>
          <w:sz w:val="24"/>
          <w:szCs w:val="24"/>
        </w:rPr>
        <w:t>. Newell Beach</w:t>
      </w:r>
      <w:r>
        <w:rPr>
          <w:sz w:val="24"/>
          <w:szCs w:val="24"/>
        </w:rPr>
        <w:t xml:space="preserve"> consists of a high proportion of retired elderly Australians. Therefore, recruitment was highly productive and the majority of participants were recruited f</w:t>
      </w:r>
      <w:r w:rsidR="00A510A7">
        <w:rPr>
          <w:sz w:val="24"/>
          <w:szCs w:val="24"/>
        </w:rPr>
        <w:t>rom the selected SA1.</w:t>
      </w:r>
      <w:r>
        <w:rPr>
          <w:sz w:val="24"/>
          <w:szCs w:val="24"/>
        </w:rPr>
        <w:t xml:space="preserve"> Due to the remoteness of the region, the next SA1 was located 4.5km from Newell Beach in North Mossman. Recruiters also approached the next coastal suburb of </w:t>
      </w:r>
      <w:proofErr w:type="spellStart"/>
      <w:r>
        <w:rPr>
          <w:sz w:val="24"/>
          <w:szCs w:val="24"/>
        </w:rPr>
        <w:t>Cooya</w:t>
      </w:r>
      <w:proofErr w:type="spellEnd"/>
      <w:r>
        <w:rPr>
          <w:sz w:val="24"/>
          <w:szCs w:val="24"/>
        </w:rPr>
        <w:t xml:space="preserve"> Beach and the most northerly aspect of the suburb of Mossman to recruit the required sample.</w:t>
      </w:r>
      <w:r w:rsidR="00CD4ADA">
        <w:rPr>
          <w:sz w:val="24"/>
          <w:szCs w:val="24"/>
        </w:rPr>
        <w:t xml:space="preserve"> </w:t>
      </w:r>
      <w:r w:rsidR="00A632DC">
        <w:rPr>
          <w:sz w:val="24"/>
          <w:szCs w:val="24"/>
        </w:rPr>
        <w:t>A total of 100</w:t>
      </w:r>
      <w:r w:rsidR="00A43FDC">
        <w:rPr>
          <w:sz w:val="24"/>
          <w:szCs w:val="24"/>
        </w:rPr>
        <w:t xml:space="preserve"> eligible non-Indigenous participants were recruited and examined</w:t>
      </w:r>
      <w:r w:rsidR="00046812">
        <w:rPr>
          <w:sz w:val="24"/>
          <w:szCs w:val="24"/>
        </w:rPr>
        <w:t xml:space="preserve"> from</w:t>
      </w:r>
      <w:r w:rsidR="006965E1">
        <w:rPr>
          <w:sz w:val="24"/>
          <w:szCs w:val="24"/>
        </w:rPr>
        <w:t xml:space="preserve"> November 27</w:t>
      </w:r>
      <w:r w:rsidR="006965E1" w:rsidRPr="006965E1">
        <w:rPr>
          <w:sz w:val="24"/>
          <w:szCs w:val="24"/>
          <w:vertAlign w:val="superscript"/>
        </w:rPr>
        <w:t>th</w:t>
      </w:r>
      <w:r w:rsidR="00046812">
        <w:rPr>
          <w:sz w:val="24"/>
          <w:szCs w:val="24"/>
        </w:rPr>
        <w:t xml:space="preserve"> to</w:t>
      </w:r>
      <w:r w:rsidR="006965E1">
        <w:rPr>
          <w:sz w:val="24"/>
          <w:szCs w:val="24"/>
        </w:rPr>
        <w:t xml:space="preserve"> December 3</w:t>
      </w:r>
      <w:r w:rsidR="006965E1" w:rsidRPr="006965E1">
        <w:rPr>
          <w:sz w:val="24"/>
          <w:szCs w:val="24"/>
          <w:vertAlign w:val="superscript"/>
        </w:rPr>
        <w:t>rd</w:t>
      </w:r>
      <w:r w:rsidR="006965E1">
        <w:rPr>
          <w:sz w:val="24"/>
          <w:szCs w:val="24"/>
        </w:rPr>
        <w:t xml:space="preserve"> 2015</w:t>
      </w:r>
      <w:r w:rsidR="00A43FDC">
        <w:rPr>
          <w:sz w:val="24"/>
          <w:szCs w:val="24"/>
        </w:rPr>
        <w:t>. Examinations were conducted at</w:t>
      </w:r>
      <w:r w:rsidR="00DF185B">
        <w:rPr>
          <w:sz w:val="24"/>
          <w:szCs w:val="24"/>
        </w:rPr>
        <w:t xml:space="preserve"> Mossman Boat and Fishing Club, Rankin Street, Newell Beach QLD 4873</w:t>
      </w:r>
      <w:r w:rsidR="006965E1">
        <w:rPr>
          <w:sz w:val="24"/>
          <w:szCs w:val="24"/>
        </w:rPr>
        <w:t>.</w:t>
      </w:r>
      <w:r w:rsidR="00CD4ADA">
        <w:rPr>
          <w:sz w:val="24"/>
          <w:szCs w:val="24"/>
        </w:rPr>
        <w:t xml:space="preserve"> </w:t>
      </w:r>
      <w:r w:rsidR="00A632DC">
        <w:rPr>
          <w:sz w:val="24"/>
          <w:szCs w:val="24"/>
        </w:rPr>
        <w:t>A total of 57</w:t>
      </w:r>
      <w:r w:rsidR="00A43FDC">
        <w:rPr>
          <w:sz w:val="24"/>
          <w:szCs w:val="24"/>
        </w:rPr>
        <w:t xml:space="preserve"> eligible Indigenous participants were recruited and examined</w:t>
      </w:r>
      <w:r w:rsidR="0038112C">
        <w:rPr>
          <w:sz w:val="24"/>
          <w:szCs w:val="24"/>
        </w:rPr>
        <w:t xml:space="preserve"> from </w:t>
      </w:r>
      <w:r w:rsidR="00245B2D">
        <w:rPr>
          <w:sz w:val="24"/>
          <w:szCs w:val="24"/>
        </w:rPr>
        <w:t>November 22</w:t>
      </w:r>
      <w:r w:rsidR="00245B2D" w:rsidRPr="00245B2D">
        <w:rPr>
          <w:sz w:val="24"/>
          <w:szCs w:val="24"/>
          <w:vertAlign w:val="superscript"/>
        </w:rPr>
        <w:t>nd</w:t>
      </w:r>
      <w:r w:rsidR="00245B2D">
        <w:rPr>
          <w:sz w:val="24"/>
          <w:szCs w:val="24"/>
        </w:rPr>
        <w:t xml:space="preserve"> to November 27</w:t>
      </w:r>
      <w:r w:rsidR="00245B2D" w:rsidRPr="00245B2D">
        <w:rPr>
          <w:sz w:val="24"/>
          <w:szCs w:val="24"/>
          <w:vertAlign w:val="superscript"/>
        </w:rPr>
        <w:t>th</w:t>
      </w:r>
      <w:r w:rsidR="00245B2D">
        <w:rPr>
          <w:sz w:val="24"/>
          <w:szCs w:val="24"/>
        </w:rPr>
        <w:t xml:space="preserve"> 2015</w:t>
      </w:r>
      <w:r w:rsidR="00A43FDC">
        <w:rPr>
          <w:sz w:val="24"/>
          <w:szCs w:val="24"/>
        </w:rPr>
        <w:t>. Examinations were conducted at</w:t>
      </w:r>
      <w:r w:rsidR="007010A1">
        <w:rPr>
          <w:sz w:val="24"/>
          <w:szCs w:val="24"/>
        </w:rPr>
        <w:t xml:space="preserve"> Mossman Gorge Primary Healthcare Centre, 4 </w:t>
      </w:r>
      <w:proofErr w:type="spellStart"/>
      <w:r w:rsidR="007010A1">
        <w:rPr>
          <w:sz w:val="24"/>
          <w:szCs w:val="24"/>
        </w:rPr>
        <w:t>Kankarr</w:t>
      </w:r>
      <w:proofErr w:type="spellEnd"/>
      <w:r w:rsidR="007010A1">
        <w:rPr>
          <w:sz w:val="24"/>
          <w:szCs w:val="24"/>
        </w:rPr>
        <w:t xml:space="preserve"> Street, </w:t>
      </w:r>
      <w:proofErr w:type="gramStart"/>
      <w:r w:rsidR="007010A1">
        <w:rPr>
          <w:sz w:val="24"/>
          <w:szCs w:val="24"/>
        </w:rPr>
        <w:t>Mossman</w:t>
      </w:r>
      <w:proofErr w:type="gramEnd"/>
      <w:r w:rsidR="007010A1">
        <w:rPr>
          <w:sz w:val="24"/>
          <w:szCs w:val="24"/>
        </w:rPr>
        <w:t xml:space="preserve"> Gorge QLD 4873</w:t>
      </w:r>
      <w:r w:rsidR="006965E1">
        <w:rPr>
          <w:sz w:val="24"/>
          <w:szCs w:val="24"/>
        </w:rPr>
        <w:t>.</w:t>
      </w:r>
    </w:p>
    <w:p w14:paraId="11CA8421" w14:textId="77777777" w:rsidR="00A43FDC" w:rsidRDefault="00A43FDC" w:rsidP="00984720">
      <w:pPr>
        <w:rPr>
          <w:sz w:val="24"/>
          <w:szCs w:val="24"/>
        </w:rPr>
      </w:pPr>
    </w:p>
    <w:p w14:paraId="213B8FBA" w14:textId="77777777" w:rsidR="000865FB" w:rsidRDefault="008B2AB9" w:rsidP="000865FB">
      <w:pPr>
        <w:keepNext/>
        <w:jc w:val="center"/>
      </w:pPr>
      <w:r>
        <w:rPr>
          <w:noProof/>
          <w:lang w:eastAsia="en-AU"/>
        </w:rPr>
        <w:drawing>
          <wp:inline distT="0" distB="0" distL="0" distR="0" wp14:anchorId="05D689F6" wp14:editId="254385DC">
            <wp:extent cx="4067175" cy="3333063"/>
            <wp:effectExtent l="0" t="0" r="0" b="127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099117" cy="3359240"/>
                    </a:xfrm>
                    <a:prstGeom prst="rect">
                      <a:avLst/>
                    </a:prstGeom>
                    <a:noFill/>
                    <a:ln>
                      <a:noFill/>
                    </a:ln>
                  </pic:spPr>
                </pic:pic>
              </a:graphicData>
            </a:graphic>
          </wp:inline>
        </w:drawing>
      </w:r>
    </w:p>
    <w:p w14:paraId="05058CB8" w14:textId="1CF02A6B" w:rsidR="008B2AB9" w:rsidRPr="00125C6E" w:rsidRDefault="00145A3C" w:rsidP="00145A3C">
      <w:pPr>
        <w:pStyle w:val="Caption"/>
        <w:rPr>
          <w:i w:val="0"/>
          <w:color w:val="000000" w:themeColor="text1"/>
          <w:sz w:val="24"/>
          <w:szCs w:val="24"/>
        </w:rPr>
      </w:pPr>
      <w:bookmarkStart w:id="633" w:name="_Ref455486923"/>
      <w:bookmarkStart w:id="634" w:name="_Toc455489066"/>
      <w:r w:rsidRPr="00145A3C">
        <w:rPr>
          <w:i w:val="0"/>
          <w:color w:val="auto"/>
          <w:sz w:val="24"/>
          <w:szCs w:val="24"/>
        </w:rPr>
        <w:t xml:space="preserve">Figure </w:t>
      </w:r>
      <w:r w:rsidRPr="00145A3C">
        <w:rPr>
          <w:i w:val="0"/>
          <w:color w:val="auto"/>
          <w:sz w:val="24"/>
          <w:szCs w:val="24"/>
        </w:rPr>
        <w:fldChar w:fldCharType="begin"/>
      </w:r>
      <w:r w:rsidRPr="00145A3C">
        <w:rPr>
          <w:i w:val="0"/>
          <w:color w:val="auto"/>
          <w:sz w:val="24"/>
          <w:szCs w:val="24"/>
        </w:rPr>
        <w:instrText xml:space="preserve"> SEQ Figure \* ARABIC </w:instrText>
      </w:r>
      <w:r w:rsidRPr="00145A3C">
        <w:rPr>
          <w:i w:val="0"/>
          <w:color w:val="auto"/>
          <w:sz w:val="24"/>
          <w:szCs w:val="24"/>
        </w:rPr>
        <w:fldChar w:fldCharType="separate"/>
      </w:r>
      <w:r w:rsidR="005E75F0">
        <w:rPr>
          <w:i w:val="0"/>
          <w:noProof/>
          <w:color w:val="auto"/>
          <w:sz w:val="24"/>
          <w:szCs w:val="24"/>
        </w:rPr>
        <w:t>44</w:t>
      </w:r>
      <w:r w:rsidRPr="00145A3C">
        <w:rPr>
          <w:i w:val="0"/>
          <w:color w:val="auto"/>
          <w:sz w:val="24"/>
          <w:szCs w:val="24"/>
        </w:rPr>
        <w:fldChar w:fldCharType="end"/>
      </w:r>
      <w:bookmarkEnd w:id="633"/>
      <w:r w:rsidRPr="00145A3C">
        <w:rPr>
          <w:i w:val="0"/>
          <w:color w:val="auto"/>
          <w:sz w:val="24"/>
          <w:szCs w:val="24"/>
        </w:rPr>
        <w:t>.</w:t>
      </w:r>
      <w:r w:rsidR="000865FB" w:rsidRPr="00145A3C">
        <w:rPr>
          <w:i w:val="0"/>
          <w:color w:val="auto"/>
          <w:sz w:val="24"/>
          <w:szCs w:val="24"/>
        </w:rPr>
        <w:t xml:space="preserve">Daintree </w:t>
      </w:r>
      <w:r w:rsidR="000865FB" w:rsidRPr="00125C6E">
        <w:rPr>
          <w:i w:val="0"/>
          <w:color w:val="000000" w:themeColor="text1"/>
          <w:sz w:val="24"/>
          <w:szCs w:val="24"/>
        </w:rPr>
        <w:t>(QLD) survey site and surrounding area targeted for recruitment</w:t>
      </w:r>
      <w:bookmarkEnd w:id="634"/>
    </w:p>
    <w:p w14:paraId="40F42085" w14:textId="77777777" w:rsidR="008B2AB9" w:rsidRDefault="008B2AB9" w:rsidP="008B2AB9">
      <w:pPr>
        <w:jc w:val="center"/>
        <w:rPr>
          <w:sz w:val="24"/>
          <w:szCs w:val="24"/>
        </w:rPr>
      </w:pPr>
    </w:p>
    <w:p w14:paraId="70907890" w14:textId="77777777" w:rsidR="00285C35" w:rsidRPr="002818E3" w:rsidRDefault="00285C35" w:rsidP="004D6FD4">
      <w:pPr>
        <w:pStyle w:val="Heading4"/>
      </w:pPr>
      <w:r w:rsidRPr="002818E3">
        <w:lastRenderedPageBreak/>
        <w:t xml:space="preserve">Site 27: </w:t>
      </w:r>
      <w:proofErr w:type="spellStart"/>
      <w:r w:rsidRPr="002818E3">
        <w:t>Yorke</w:t>
      </w:r>
      <w:proofErr w:type="spellEnd"/>
      <w:r w:rsidRPr="002818E3">
        <w:t xml:space="preserve"> Peninsula-South (SA)</w:t>
      </w:r>
    </w:p>
    <w:p w14:paraId="6B78ACEC" w14:textId="45E3301A" w:rsidR="00227987" w:rsidRDefault="00FC7C91" w:rsidP="00C46495">
      <w:pPr>
        <w:spacing w:line="480" w:lineRule="auto"/>
        <w:rPr>
          <w:sz w:val="24"/>
          <w:szCs w:val="24"/>
        </w:rPr>
      </w:pPr>
      <w:r>
        <w:rPr>
          <w:sz w:val="24"/>
          <w:szCs w:val="24"/>
        </w:rPr>
        <w:t xml:space="preserve">The randomly-selected SA1 for this site was located in a mostly uninhabited area in the southern aspect of the </w:t>
      </w:r>
      <w:proofErr w:type="spellStart"/>
      <w:r>
        <w:rPr>
          <w:sz w:val="24"/>
          <w:szCs w:val="24"/>
        </w:rPr>
        <w:t>Yorke</w:t>
      </w:r>
      <w:proofErr w:type="spellEnd"/>
      <w:r>
        <w:rPr>
          <w:sz w:val="24"/>
          <w:szCs w:val="24"/>
        </w:rPr>
        <w:t xml:space="preserve"> Peninsula, just west of the small town of Edithburgh and just south of the town of </w:t>
      </w:r>
      <w:r w:rsidRPr="003076BC">
        <w:rPr>
          <w:sz w:val="24"/>
          <w:szCs w:val="24"/>
        </w:rPr>
        <w:t>Yorketown</w:t>
      </w:r>
      <w:r w:rsidR="003076BC" w:rsidRPr="003076BC">
        <w:rPr>
          <w:sz w:val="24"/>
          <w:szCs w:val="24"/>
        </w:rPr>
        <w:t xml:space="preserve"> (</w:t>
      </w:r>
      <w:r w:rsidR="003076BC" w:rsidRPr="003076BC">
        <w:rPr>
          <w:sz w:val="24"/>
          <w:szCs w:val="24"/>
        </w:rPr>
        <w:fldChar w:fldCharType="begin"/>
      </w:r>
      <w:r w:rsidR="003076BC" w:rsidRPr="003076BC">
        <w:rPr>
          <w:sz w:val="24"/>
          <w:szCs w:val="24"/>
        </w:rPr>
        <w:instrText xml:space="preserve"> REF _Ref455486995 \h  \* MERGEFORMAT </w:instrText>
      </w:r>
      <w:r w:rsidR="003076BC" w:rsidRPr="003076BC">
        <w:rPr>
          <w:sz w:val="24"/>
          <w:szCs w:val="24"/>
        </w:rPr>
      </w:r>
      <w:r w:rsidR="003076BC" w:rsidRPr="003076BC">
        <w:rPr>
          <w:sz w:val="24"/>
          <w:szCs w:val="24"/>
        </w:rPr>
        <w:fldChar w:fldCharType="separate"/>
      </w:r>
      <w:r w:rsidR="005E75F0" w:rsidRPr="00145A3C">
        <w:rPr>
          <w:sz w:val="24"/>
          <w:szCs w:val="24"/>
        </w:rPr>
        <w:t xml:space="preserve">Figure </w:t>
      </w:r>
      <w:r w:rsidR="005E75F0" w:rsidRPr="005E75F0">
        <w:rPr>
          <w:noProof/>
          <w:sz w:val="24"/>
          <w:szCs w:val="24"/>
        </w:rPr>
        <w:t>45</w:t>
      </w:r>
      <w:r w:rsidR="003076BC" w:rsidRPr="003076BC">
        <w:rPr>
          <w:sz w:val="24"/>
          <w:szCs w:val="24"/>
        </w:rPr>
        <w:fldChar w:fldCharType="end"/>
      </w:r>
      <w:r w:rsidR="003076BC" w:rsidRPr="003076BC">
        <w:rPr>
          <w:sz w:val="24"/>
          <w:szCs w:val="24"/>
        </w:rPr>
        <w:t>)</w:t>
      </w:r>
      <w:r w:rsidRPr="003076BC">
        <w:rPr>
          <w:sz w:val="24"/>
          <w:szCs w:val="24"/>
        </w:rPr>
        <w:t>. The</w:t>
      </w:r>
      <w:r>
        <w:rPr>
          <w:sz w:val="24"/>
          <w:szCs w:val="24"/>
        </w:rPr>
        <w:t xml:space="preserve"> SA1 spanned approximately 20km from west to east, and consisted mostly of bushland and lakes, rendering recruitment unviable. Therefore, recruiters designated the adjacent SA1s in the town of Yorketown to the north and the town of Edithburgh to the east as the primary areas of recruitment. Recruitment in these towns was successful.</w:t>
      </w:r>
      <w:r w:rsidR="00CD4ADA">
        <w:rPr>
          <w:sz w:val="24"/>
          <w:szCs w:val="24"/>
        </w:rPr>
        <w:t xml:space="preserve"> </w:t>
      </w:r>
      <w:r w:rsidR="00A632DC">
        <w:rPr>
          <w:sz w:val="24"/>
          <w:szCs w:val="24"/>
        </w:rPr>
        <w:t>A total of 112</w:t>
      </w:r>
      <w:r w:rsidR="00A43FDC">
        <w:rPr>
          <w:sz w:val="24"/>
          <w:szCs w:val="24"/>
        </w:rPr>
        <w:t xml:space="preserve"> eligible non-Indigenous participants were recruited and examined</w:t>
      </w:r>
      <w:r w:rsidR="00046812">
        <w:rPr>
          <w:sz w:val="24"/>
          <w:szCs w:val="24"/>
        </w:rPr>
        <w:t xml:space="preserve"> from</w:t>
      </w:r>
      <w:r w:rsidR="006965E1">
        <w:rPr>
          <w:sz w:val="24"/>
          <w:szCs w:val="24"/>
        </w:rPr>
        <w:t xml:space="preserve"> May 21</w:t>
      </w:r>
      <w:r w:rsidR="006965E1" w:rsidRPr="006965E1">
        <w:rPr>
          <w:sz w:val="24"/>
          <w:szCs w:val="24"/>
          <w:vertAlign w:val="superscript"/>
        </w:rPr>
        <w:t>st</w:t>
      </w:r>
      <w:r w:rsidR="00046812">
        <w:rPr>
          <w:sz w:val="24"/>
          <w:szCs w:val="24"/>
        </w:rPr>
        <w:t xml:space="preserve"> to</w:t>
      </w:r>
      <w:r w:rsidR="006965E1">
        <w:rPr>
          <w:sz w:val="24"/>
          <w:szCs w:val="24"/>
        </w:rPr>
        <w:t xml:space="preserve"> May 29</w:t>
      </w:r>
      <w:r w:rsidR="006965E1" w:rsidRPr="006965E1">
        <w:rPr>
          <w:sz w:val="24"/>
          <w:szCs w:val="24"/>
          <w:vertAlign w:val="superscript"/>
        </w:rPr>
        <w:t>th</w:t>
      </w:r>
      <w:r w:rsidR="006965E1">
        <w:rPr>
          <w:sz w:val="24"/>
          <w:szCs w:val="24"/>
        </w:rPr>
        <w:t xml:space="preserve"> 2015</w:t>
      </w:r>
      <w:r w:rsidR="00A43FDC">
        <w:rPr>
          <w:sz w:val="24"/>
          <w:szCs w:val="24"/>
        </w:rPr>
        <w:t>. Examinations were conducted at</w:t>
      </w:r>
      <w:r w:rsidR="00DF185B">
        <w:rPr>
          <w:sz w:val="24"/>
          <w:szCs w:val="24"/>
        </w:rPr>
        <w:t xml:space="preserve"> </w:t>
      </w:r>
      <w:proofErr w:type="spellStart"/>
      <w:r w:rsidR="00DF185B">
        <w:rPr>
          <w:sz w:val="24"/>
          <w:szCs w:val="24"/>
        </w:rPr>
        <w:t>Yorke</w:t>
      </w:r>
      <w:proofErr w:type="spellEnd"/>
      <w:r w:rsidR="00DF185B">
        <w:rPr>
          <w:sz w:val="24"/>
          <w:szCs w:val="24"/>
        </w:rPr>
        <w:t xml:space="preserve"> Peninsula Council Office, 15 Edithburgh Road, Yorketown SA 5576 and the Edithburgh Institute Hall, Blanche St, Edithburgh SA 5583</w:t>
      </w:r>
      <w:r w:rsidR="006965E1">
        <w:rPr>
          <w:sz w:val="24"/>
          <w:szCs w:val="24"/>
        </w:rPr>
        <w:t>.</w:t>
      </w:r>
    </w:p>
    <w:p w14:paraId="50033D8D" w14:textId="3D3C0F9F" w:rsidR="00A43FDC" w:rsidRDefault="00D012BC" w:rsidP="00C46495">
      <w:pPr>
        <w:spacing w:line="480" w:lineRule="auto"/>
        <w:rPr>
          <w:sz w:val="24"/>
          <w:szCs w:val="24"/>
        </w:rPr>
      </w:pPr>
      <w:r>
        <w:rPr>
          <w:sz w:val="24"/>
          <w:szCs w:val="24"/>
        </w:rPr>
        <w:t xml:space="preserve">The southern region of the </w:t>
      </w:r>
      <w:proofErr w:type="spellStart"/>
      <w:r>
        <w:rPr>
          <w:sz w:val="24"/>
          <w:szCs w:val="24"/>
        </w:rPr>
        <w:t>Yorke</w:t>
      </w:r>
      <w:proofErr w:type="spellEnd"/>
      <w:r>
        <w:rPr>
          <w:sz w:val="24"/>
          <w:szCs w:val="24"/>
        </w:rPr>
        <w:t xml:space="preserve"> Peninsula d</w:t>
      </w:r>
      <w:r w:rsidR="00227987">
        <w:rPr>
          <w:sz w:val="24"/>
          <w:szCs w:val="24"/>
        </w:rPr>
        <w:t>id</w:t>
      </w:r>
      <w:r>
        <w:rPr>
          <w:sz w:val="24"/>
          <w:szCs w:val="24"/>
        </w:rPr>
        <w:t xml:space="preserve"> not contain sufficient Indigenous </w:t>
      </w:r>
      <w:r w:rsidR="00227987">
        <w:rPr>
          <w:sz w:val="24"/>
          <w:szCs w:val="24"/>
        </w:rPr>
        <w:t>population numbers</w:t>
      </w:r>
      <w:r>
        <w:rPr>
          <w:sz w:val="24"/>
          <w:szCs w:val="24"/>
        </w:rPr>
        <w:t xml:space="preserve"> to conduct a survey. Consultation with local Indigenous organisations revealed that the nearest region containing an Indigenous community was the town of Point Pearce, approximately 75km north of </w:t>
      </w:r>
      <w:r w:rsidRPr="003076BC">
        <w:rPr>
          <w:sz w:val="24"/>
          <w:szCs w:val="24"/>
        </w:rPr>
        <w:t>Yorketown</w:t>
      </w:r>
      <w:r w:rsidR="003076BC" w:rsidRPr="003076BC">
        <w:rPr>
          <w:sz w:val="24"/>
          <w:szCs w:val="24"/>
        </w:rPr>
        <w:t xml:space="preserve"> (</w:t>
      </w:r>
      <w:r w:rsidR="003076BC" w:rsidRPr="003076BC">
        <w:rPr>
          <w:sz w:val="24"/>
          <w:szCs w:val="24"/>
        </w:rPr>
        <w:fldChar w:fldCharType="begin"/>
      </w:r>
      <w:r w:rsidR="003076BC" w:rsidRPr="003076BC">
        <w:rPr>
          <w:sz w:val="24"/>
          <w:szCs w:val="24"/>
        </w:rPr>
        <w:instrText xml:space="preserve"> REF _Ref455487056 \h  \* MERGEFORMAT </w:instrText>
      </w:r>
      <w:r w:rsidR="003076BC" w:rsidRPr="003076BC">
        <w:rPr>
          <w:sz w:val="24"/>
          <w:szCs w:val="24"/>
        </w:rPr>
      </w:r>
      <w:r w:rsidR="003076BC" w:rsidRPr="003076BC">
        <w:rPr>
          <w:sz w:val="24"/>
          <w:szCs w:val="24"/>
        </w:rPr>
        <w:fldChar w:fldCharType="separate"/>
      </w:r>
      <w:r w:rsidR="005E75F0" w:rsidRPr="00145A3C">
        <w:rPr>
          <w:sz w:val="24"/>
          <w:szCs w:val="24"/>
        </w:rPr>
        <w:t xml:space="preserve">Figure </w:t>
      </w:r>
      <w:r w:rsidR="005E75F0" w:rsidRPr="005E75F0">
        <w:rPr>
          <w:noProof/>
          <w:sz w:val="24"/>
          <w:szCs w:val="24"/>
        </w:rPr>
        <w:t>46</w:t>
      </w:r>
      <w:r w:rsidR="003076BC" w:rsidRPr="003076BC">
        <w:rPr>
          <w:sz w:val="24"/>
          <w:szCs w:val="24"/>
        </w:rPr>
        <w:fldChar w:fldCharType="end"/>
      </w:r>
      <w:r w:rsidR="003076BC" w:rsidRPr="003076BC">
        <w:rPr>
          <w:sz w:val="24"/>
          <w:szCs w:val="24"/>
        </w:rPr>
        <w:t>)</w:t>
      </w:r>
      <w:r w:rsidRPr="003076BC">
        <w:rPr>
          <w:sz w:val="24"/>
          <w:szCs w:val="24"/>
        </w:rPr>
        <w:t xml:space="preserve">. </w:t>
      </w:r>
      <w:r w:rsidR="00A632DC" w:rsidRPr="003076BC">
        <w:rPr>
          <w:sz w:val="24"/>
          <w:szCs w:val="24"/>
        </w:rPr>
        <w:t>A total of</w:t>
      </w:r>
      <w:r w:rsidR="00A632DC">
        <w:rPr>
          <w:sz w:val="24"/>
          <w:szCs w:val="24"/>
        </w:rPr>
        <w:t xml:space="preserve"> 24</w:t>
      </w:r>
      <w:r w:rsidR="00A43FDC">
        <w:rPr>
          <w:sz w:val="24"/>
          <w:szCs w:val="24"/>
        </w:rPr>
        <w:t xml:space="preserve"> eligible Indigenous participants were recruited and examined</w:t>
      </w:r>
      <w:r w:rsidR="00245B2D">
        <w:rPr>
          <w:sz w:val="24"/>
          <w:szCs w:val="24"/>
        </w:rPr>
        <w:t xml:space="preserve"> from May 24</w:t>
      </w:r>
      <w:r w:rsidR="00245B2D" w:rsidRPr="00245B2D">
        <w:rPr>
          <w:sz w:val="24"/>
          <w:szCs w:val="24"/>
          <w:vertAlign w:val="superscript"/>
        </w:rPr>
        <w:t>th</w:t>
      </w:r>
      <w:r w:rsidR="00245B2D">
        <w:rPr>
          <w:sz w:val="24"/>
          <w:szCs w:val="24"/>
        </w:rPr>
        <w:t xml:space="preserve"> to May 28</w:t>
      </w:r>
      <w:r w:rsidR="00245B2D" w:rsidRPr="00245B2D">
        <w:rPr>
          <w:sz w:val="24"/>
          <w:szCs w:val="24"/>
          <w:vertAlign w:val="superscript"/>
        </w:rPr>
        <w:t>th</w:t>
      </w:r>
      <w:r w:rsidR="00245B2D">
        <w:rPr>
          <w:sz w:val="24"/>
          <w:szCs w:val="24"/>
        </w:rPr>
        <w:t xml:space="preserve"> 2015</w:t>
      </w:r>
      <w:r w:rsidR="00A43FDC">
        <w:rPr>
          <w:sz w:val="24"/>
          <w:szCs w:val="24"/>
        </w:rPr>
        <w:t>. Examinations were conducted at</w:t>
      </w:r>
      <w:r w:rsidR="00A31A18">
        <w:rPr>
          <w:sz w:val="24"/>
          <w:szCs w:val="24"/>
        </w:rPr>
        <w:t xml:space="preserve"> </w:t>
      </w:r>
      <w:r w:rsidR="00046812">
        <w:rPr>
          <w:sz w:val="24"/>
          <w:szCs w:val="24"/>
        </w:rPr>
        <w:t>The Point Pearce Women’s Clinic</w:t>
      </w:r>
      <w:r w:rsidR="006965E1">
        <w:rPr>
          <w:sz w:val="24"/>
          <w:szCs w:val="24"/>
        </w:rPr>
        <w:t>.</w:t>
      </w:r>
    </w:p>
    <w:p w14:paraId="275D1946" w14:textId="77777777" w:rsidR="000865FB" w:rsidRDefault="008B2AB9" w:rsidP="000865FB">
      <w:pPr>
        <w:keepNext/>
        <w:jc w:val="center"/>
      </w:pPr>
      <w:r>
        <w:rPr>
          <w:noProof/>
          <w:lang w:eastAsia="en-AU"/>
        </w:rPr>
        <w:lastRenderedPageBreak/>
        <w:drawing>
          <wp:inline distT="0" distB="0" distL="0" distR="0" wp14:anchorId="0869E288" wp14:editId="2A731DE4">
            <wp:extent cx="4572000" cy="2997285"/>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583663" cy="3004931"/>
                    </a:xfrm>
                    <a:prstGeom prst="rect">
                      <a:avLst/>
                    </a:prstGeom>
                    <a:noFill/>
                    <a:ln>
                      <a:noFill/>
                    </a:ln>
                  </pic:spPr>
                </pic:pic>
              </a:graphicData>
            </a:graphic>
          </wp:inline>
        </w:drawing>
      </w:r>
    </w:p>
    <w:p w14:paraId="399F5E1C" w14:textId="566E8469" w:rsidR="008B2AB9" w:rsidRDefault="00145A3C" w:rsidP="00145A3C">
      <w:pPr>
        <w:pStyle w:val="Caption"/>
        <w:rPr>
          <w:i w:val="0"/>
          <w:color w:val="000000" w:themeColor="text1"/>
          <w:sz w:val="24"/>
          <w:szCs w:val="24"/>
        </w:rPr>
      </w:pPr>
      <w:bookmarkStart w:id="635" w:name="_Ref455486995"/>
      <w:bookmarkStart w:id="636" w:name="_Toc455489067"/>
      <w:r w:rsidRPr="00145A3C">
        <w:rPr>
          <w:i w:val="0"/>
          <w:color w:val="auto"/>
          <w:sz w:val="24"/>
          <w:szCs w:val="24"/>
        </w:rPr>
        <w:t xml:space="preserve">Figure </w:t>
      </w:r>
      <w:r w:rsidRPr="00145A3C">
        <w:rPr>
          <w:i w:val="0"/>
          <w:color w:val="auto"/>
          <w:sz w:val="24"/>
          <w:szCs w:val="24"/>
        </w:rPr>
        <w:fldChar w:fldCharType="begin"/>
      </w:r>
      <w:r w:rsidRPr="00145A3C">
        <w:rPr>
          <w:i w:val="0"/>
          <w:color w:val="auto"/>
          <w:sz w:val="24"/>
          <w:szCs w:val="24"/>
        </w:rPr>
        <w:instrText xml:space="preserve"> SEQ Figure \* ARABIC </w:instrText>
      </w:r>
      <w:r w:rsidRPr="00145A3C">
        <w:rPr>
          <w:i w:val="0"/>
          <w:color w:val="auto"/>
          <w:sz w:val="24"/>
          <w:szCs w:val="24"/>
        </w:rPr>
        <w:fldChar w:fldCharType="separate"/>
      </w:r>
      <w:r w:rsidR="005E75F0">
        <w:rPr>
          <w:i w:val="0"/>
          <w:noProof/>
          <w:color w:val="auto"/>
          <w:sz w:val="24"/>
          <w:szCs w:val="24"/>
        </w:rPr>
        <w:t>45</w:t>
      </w:r>
      <w:r w:rsidRPr="00145A3C">
        <w:rPr>
          <w:i w:val="0"/>
          <w:color w:val="auto"/>
          <w:sz w:val="24"/>
          <w:szCs w:val="24"/>
        </w:rPr>
        <w:fldChar w:fldCharType="end"/>
      </w:r>
      <w:bookmarkEnd w:id="635"/>
      <w:r w:rsidRPr="00145A3C">
        <w:rPr>
          <w:i w:val="0"/>
          <w:color w:val="auto"/>
          <w:sz w:val="24"/>
          <w:szCs w:val="24"/>
        </w:rPr>
        <w:t>.</w:t>
      </w:r>
      <w:r w:rsidR="000865FB" w:rsidRPr="00145A3C">
        <w:rPr>
          <w:i w:val="0"/>
          <w:color w:val="auto"/>
          <w:sz w:val="24"/>
          <w:szCs w:val="24"/>
        </w:rPr>
        <w:t>Yorke Peninsula</w:t>
      </w:r>
      <w:r w:rsidR="000865FB" w:rsidRPr="00125C6E">
        <w:rPr>
          <w:i w:val="0"/>
          <w:color w:val="000000" w:themeColor="text1"/>
          <w:sz w:val="24"/>
          <w:szCs w:val="24"/>
        </w:rPr>
        <w:t>-South (SA) survey site and surrounding area targeted for recruitment</w:t>
      </w:r>
      <w:bookmarkEnd w:id="636"/>
    </w:p>
    <w:p w14:paraId="51CB1D5E" w14:textId="77777777" w:rsidR="00227987" w:rsidRPr="007D37AD" w:rsidRDefault="00227987" w:rsidP="007D37AD">
      <w:pPr>
        <w:rPr>
          <w:i/>
        </w:rPr>
      </w:pPr>
    </w:p>
    <w:p w14:paraId="0B441C5A" w14:textId="77777777" w:rsidR="00227987" w:rsidRPr="007D37AD" w:rsidRDefault="00227987" w:rsidP="007D37AD">
      <w:pPr>
        <w:rPr>
          <w:i/>
        </w:rPr>
      </w:pPr>
    </w:p>
    <w:p w14:paraId="31EA1D2F" w14:textId="33373FFB" w:rsidR="008B2AB9" w:rsidRDefault="00227987" w:rsidP="008A17AC">
      <w:pPr>
        <w:tabs>
          <w:tab w:val="left" w:pos="630"/>
        </w:tabs>
        <w:rPr>
          <w:sz w:val="24"/>
          <w:szCs w:val="24"/>
        </w:rPr>
      </w:pPr>
      <w:r>
        <w:rPr>
          <w:sz w:val="24"/>
          <w:szCs w:val="24"/>
        </w:rPr>
        <w:tab/>
      </w:r>
      <w:r>
        <w:rPr>
          <w:noProof/>
          <w:sz w:val="24"/>
          <w:szCs w:val="24"/>
          <w:lang w:eastAsia="en-AU"/>
        </w:rPr>
        <w:drawing>
          <wp:inline distT="0" distB="0" distL="0" distR="0" wp14:anchorId="6E6BD855" wp14:editId="1D4E8CEC">
            <wp:extent cx="4248150" cy="3212723"/>
            <wp:effectExtent l="0" t="0" r="0" b="698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265284" cy="3225681"/>
                    </a:xfrm>
                    <a:prstGeom prst="rect">
                      <a:avLst/>
                    </a:prstGeom>
                    <a:noFill/>
                    <a:ln>
                      <a:noFill/>
                    </a:ln>
                  </pic:spPr>
                </pic:pic>
              </a:graphicData>
            </a:graphic>
          </wp:inline>
        </w:drawing>
      </w:r>
    </w:p>
    <w:p w14:paraId="7D6E52B6" w14:textId="3427D59D" w:rsidR="000865FB" w:rsidRDefault="000865FB" w:rsidP="000865FB">
      <w:pPr>
        <w:keepNext/>
        <w:jc w:val="center"/>
      </w:pPr>
    </w:p>
    <w:p w14:paraId="0C680AA1" w14:textId="75C90A45" w:rsidR="00285C35" w:rsidRPr="00125C6E" w:rsidRDefault="00145A3C" w:rsidP="00145A3C">
      <w:pPr>
        <w:pStyle w:val="Caption"/>
        <w:rPr>
          <w:i w:val="0"/>
          <w:color w:val="000000" w:themeColor="text1"/>
          <w:sz w:val="24"/>
          <w:szCs w:val="24"/>
        </w:rPr>
      </w:pPr>
      <w:bookmarkStart w:id="637" w:name="_Ref455487056"/>
      <w:bookmarkStart w:id="638" w:name="_Toc455489068"/>
      <w:proofErr w:type="gramStart"/>
      <w:r w:rsidRPr="00145A3C">
        <w:rPr>
          <w:i w:val="0"/>
          <w:color w:val="auto"/>
          <w:sz w:val="24"/>
          <w:szCs w:val="24"/>
        </w:rPr>
        <w:t xml:space="preserve">Figure </w:t>
      </w:r>
      <w:r w:rsidRPr="00145A3C">
        <w:rPr>
          <w:i w:val="0"/>
          <w:color w:val="auto"/>
          <w:sz w:val="24"/>
          <w:szCs w:val="24"/>
        </w:rPr>
        <w:fldChar w:fldCharType="begin"/>
      </w:r>
      <w:r w:rsidRPr="00145A3C">
        <w:rPr>
          <w:i w:val="0"/>
          <w:color w:val="auto"/>
          <w:sz w:val="24"/>
          <w:szCs w:val="24"/>
        </w:rPr>
        <w:instrText xml:space="preserve"> SEQ Figure \* ARABIC </w:instrText>
      </w:r>
      <w:r w:rsidRPr="00145A3C">
        <w:rPr>
          <w:i w:val="0"/>
          <w:color w:val="auto"/>
          <w:sz w:val="24"/>
          <w:szCs w:val="24"/>
        </w:rPr>
        <w:fldChar w:fldCharType="separate"/>
      </w:r>
      <w:r w:rsidR="005E75F0">
        <w:rPr>
          <w:i w:val="0"/>
          <w:noProof/>
          <w:color w:val="auto"/>
          <w:sz w:val="24"/>
          <w:szCs w:val="24"/>
        </w:rPr>
        <w:t>46</w:t>
      </w:r>
      <w:r w:rsidRPr="00145A3C">
        <w:rPr>
          <w:i w:val="0"/>
          <w:color w:val="auto"/>
          <w:sz w:val="24"/>
          <w:szCs w:val="24"/>
        </w:rPr>
        <w:fldChar w:fldCharType="end"/>
      </w:r>
      <w:bookmarkEnd w:id="637"/>
      <w:r w:rsidRPr="00145A3C">
        <w:rPr>
          <w:i w:val="0"/>
          <w:color w:val="auto"/>
          <w:sz w:val="24"/>
          <w:szCs w:val="24"/>
        </w:rPr>
        <w:t>.</w:t>
      </w:r>
      <w:proofErr w:type="gramEnd"/>
      <w:r w:rsidRPr="00145A3C">
        <w:rPr>
          <w:i w:val="0"/>
          <w:color w:val="auto"/>
          <w:sz w:val="24"/>
          <w:szCs w:val="24"/>
        </w:rPr>
        <w:t xml:space="preserve"> </w:t>
      </w:r>
      <w:proofErr w:type="spellStart"/>
      <w:r w:rsidR="000865FB" w:rsidRPr="00145A3C">
        <w:rPr>
          <w:i w:val="0"/>
          <w:color w:val="auto"/>
          <w:sz w:val="24"/>
          <w:szCs w:val="24"/>
        </w:rPr>
        <w:t>Yorke</w:t>
      </w:r>
      <w:proofErr w:type="spellEnd"/>
      <w:r w:rsidR="000865FB" w:rsidRPr="00145A3C">
        <w:rPr>
          <w:i w:val="0"/>
          <w:color w:val="auto"/>
          <w:sz w:val="24"/>
          <w:szCs w:val="24"/>
        </w:rPr>
        <w:t xml:space="preserve"> Peninsula </w:t>
      </w:r>
      <w:r w:rsidR="000865FB" w:rsidRPr="00125C6E">
        <w:rPr>
          <w:i w:val="0"/>
          <w:color w:val="000000" w:themeColor="text1"/>
          <w:sz w:val="24"/>
          <w:szCs w:val="24"/>
        </w:rPr>
        <w:t>(WA) map illustrating the relative positions of Indigenous and non-Indigenous recruitment sites</w:t>
      </w:r>
      <w:bookmarkEnd w:id="638"/>
    </w:p>
    <w:p w14:paraId="0E6C755E" w14:textId="77777777" w:rsidR="008B2AB9" w:rsidRDefault="008B2AB9" w:rsidP="008B2AB9">
      <w:pPr>
        <w:jc w:val="center"/>
        <w:rPr>
          <w:sz w:val="24"/>
          <w:szCs w:val="24"/>
        </w:rPr>
      </w:pPr>
    </w:p>
    <w:p w14:paraId="71DF576F" w14:textId="77777777" w:rsidR="00BF2019" w:rsidRPr="002818E3" w:rsidRDefault="00BF2019" w:rsidP="004D6FD4">
      <w:pPr>
        <w:pStyle w:val="Heading4"/>
      </w:pPr>
      <w:r w:rsidRPr="002818E3">
        <w:t>Site 28: South Hedland (WA)</w:t>
      </w:r>
    </w:p>
    <w:p w14:paraId="6E5CE14F" w14:textId="4D7E2B69" w:rsidR="00A43FDC" w:rsidRDefault="00907B64" w:rsidP="00C46495">
      <w:pPr>
        <w:spacing w:line="480" w:lineRule="auto"/>
        <w:rPr>
          <w:sz w:val="24"/>
          <w:szCs w:val="24"/>
        </w:rPr>
      </w:pPr>
      <w:r>
        <w:rPr>
          <w:sz w:val="24"/>
          <w:szCs w:val="24"/>
        </w:rPr>
        <w:t xml:space="preserve">The randomly-selected SA1 for this consisted of three contiguous SA1s in the remote town of South </w:t>
      </w:r>
      <w:r w:rsidRPr="003076BC">
        <w:rPr>
          <w:sz w:val="24"/>
          <w:szCs w:val="24"/>
        </w:rPr>
        <w:t>Hedland</w:t>
      </w:r>
      <w:r w:rsidR="003076BC" w:rsidRPr="003076BC">
        <w:rPr>
          <w:sz w:val="24"/>
          <w:szCs w:val="24"/>
        </w:rPr>
        <w:t xml:space="preserve"> (</w:t>
      </w:r>
      <w:r w:rsidR="003076BC" w:rsidRPr="003076BC">
        <w:rPr>
          <w:sz w:val="24"/>
          <w:szCs w:val="24"/>
        </w:rPr>
        <w:fldChar w:fldCharType="begin"/>
      </w:r>
      <w:r w:rsidR="003076BC" w:rsidRPr="003076BC">
        <w:rPr>
          <w:sz w:val="24"/>
          <w:szCs w:val="24"/>
        </w:rPr>
        <w:instrText xml:space="preserve"> REF _Ref455487115 \h  \* MERGEFORMAT </w:instrText>
      </w:r>
      <w:r w:rsidR="003076BC" w:rsidRPr="003076BC">
        <w:rPr>
          <w:sz w:val="24"/>
          <w:szCs w:val="24"/>
        </w:rPr>
      </w:r>
      <w:r w:rsidR="003076BC" w:rsidRPr="003076BC">
        <w:rPr>
          <w:sz w:val="24"/>
          <w:szCs w:val="24"/>
        </w:rPr>
        <w:fldChar w:fldCharType="separate"/>
      </w:r>
      <w:r w:rsidR="005E75F0" w:rsidRPr="00813E28">
        <w:rPr>
          <w:sz w:val="24"/>
          <w:szCs w:val="24"/>
        </w:rPr>
        <w:t xml:space="preserve">Figure </w:t>
      </w:r>
      <w:r w:rsidR="005E75F0" w:rsidRPr="005E75F0">
        <w:rPr>
          <w:noProof/>
          <w:sz w:val="24"/>
          <w:szCs w:val="24"/>
        </w:rPr>
        <w:t>47</w:t>
      </w:r>
      <w:r w:rsidR="003076BC" w:rsidRPr="003076BC">
        <w:rPr>
          <w:sz w:val="24"/>
          <w:szCs w:val="24"/>
        </w:rPr>
        <w:fldChar w:fldCharType="end"/>
      </w:r>
      <w:r w:rsidR="003076BC" w:rsidRPr="003076BC">
        <w:rPr>
          <w:sz w:val="24"/>
          <w:szCs w:val="24"/>
        </w:rPr>
        <w:t>)</w:t>
      </w:r>
      <w:r w:rsidRPr="003076BC">
        <w:rPr>
          <w:sz w:val="24"/>
          <w:szCs w:val="24"/>
        </w:rPr>
        <w:t>. Three SA1s</w:t>
      </w:r>
      <w:r>
        <w:rPr>
          <w:sz w:val="24"/>
          <w:szCs w:val="24"/>
        </w:rPr>
        <w:t xml:space="preserve"> were required to adjust for the very low eligibility </w:t>
      </w:r>
      <w:r>
        <w:rPr>
          <w:sz w:val="24"/>
          <w:szCs w:val="24"/>
        </w:rPr>
        <w:lastRenderedPageBreak/>
        <w:t xml:space="preserve">rate within all of the SA1s in South Hedland. The low eligibility rate was reflected in the recruitment process, as all attempts to locate eligible non-Indigenous residents proved extremely challenging. The population of South Hedland consists predominantly of either Indigenous Australians or young non-Indigenous Australians who reside in the town to operate the mining industry. Therefore, very few eligible non-Indigenous residents were located. Multiple attempts were made in South Hedland itself and the nearby town of Port Hedland. However, </w:t>
      </w:r>
      <w:r w:rsidR="008A17AC">
        <w:rPr>
          <w:sz w:val="24"/>
          <w:szCs w:val="24"/>
        </w:rPr>
        <w:t>only</w:t>
      </w:r>
      <w:r w:rsidR="00A632DC">
        <w:rPr>
          <w:sz w:val="24"/>
          <w:szCs w:val="24"/>
        </w:rPr>
        <w:t xml:space="preserve"> 42</w:t>
      </w:r>
      <w:r w:rsidR="00A43FDC">
        <w:rPr>
          <w:sz w:val="24"/>
          <w:szCs w:val="24"/>
        </w:rPr>
        <w:t xml:space="preserve"> eligible non-Indigenous participants were recruited and examined</w:t>
      </w:r>
      <w:r w:rsidR="00046812">
        <w:rPr>
          <w:sz w:val="24"/>
          <w:szCs w:val="24"/>
        </w:rPr>
        <w:t xml:space="preserve"> from</w:t>
      </w:r>
      <w:r w:rsidR="006965E1">
        <w:rPr>
          <w:sz w:val="24"/>
          <w:szCs w:val="24"/>
        </w:rPr>
        <w:t xml:space="preserve"> March 30</w:t>
      </w:r>
      <w:r w:rsidR="006965E1" w:rsidRPr="006965E1">
        <w:rPr>
          <w:sz w:val="24"/>
          <w:szCs w:val="24"/>
          <w:vertAlign w:val="superscript"/>
        </w:rPr>
        <w:t>th</w:t>
      </w:r>
      <w:r w:rsidR="00046812">
        <w:rPr>
          <w:sz w:val="24"/>
          <w:szCs w:val="24"/>
        </w:rPr>
        <w:t xml:space="preserve"> to</w:t>
      </w:r>
      <w:r w:rsidR="006965E1">
        <w:rPr>
          <w:sz w:val="24"/>
          <w:szCs w:val="24"/>
        </w:rPr>
        <w:t xml:space="preserve"> April 6</w:t>
      </w:r>
      <w:r w:rsidR="006965E1" w:rsidRPr="006965E1">
        <w:rPr>
          <w:sz w:val="24"/>
          <w:szCs w:val="24"/>
          <w:vertAlign w:val="superscript"/>
        </w:rPr>
        <w:t>th</w:t>
      </w:r>
      <w:r w:rsidR="006965E1">
        <w:rPr>
          <w:sz w:val="24"/>
          <w:szCs w:val="24"/>
        </w:rPr>
        <w:t xml:space="preserve"> 2016</w:t>
      </w:r>
      <w:r w:rsidR="00A43FDC">
        <w:rPr>
          <w:sz w:val="24"/>
          <w:szCs w:val="24"/>
        </w:rPr>
        <w:t>. Examinations were conducted at</w:t>
      </w:r>
      <w:r w:rsidR="00DF185B">
        <w:rPr>
          <w:sz w:val="24"/>
          <w:szCs w:val="24"/>
        </w:rPr>
        <w:t xml:space="preserve"> South Hedland Lotteries House, 2 </w:t>
      </w:r>
      <w:proofErr w:type="spellStart"/>
      <w:r w:rsidR="00DF185B">
        <w:rPr>
          <w:sz w:val="24"/>
          <w:szCs w:val="24"/>
        </w:rPr>
        <w:t>Leakes</w:t>
      </w:r>
      <w:proofErr w:type="spellEnd"/>
      <w:r w:rsidR="00DF185B">
        <w:rPr>
          <w:sz w:val="24"/>
          <w:szCs w:val="24"/>
        </w:rPr>
        <w:t xml:space="preserve"> St, South Hedland WA 6722</w:t>
      </w:r>
      <w:r w:rsidR="006965E1">
        <w:rPr>
          <w:sz w:val="24"/>
          <w:szCs w:val="24"/>
        </w:rPr>
        <w:t>.</w:t>
      </w:r>
      <w:r w:rsidR="00CD4ADA">
        <w:rPr>
          <w:sz w:val="24"/>
          <w:szCs w:val="24"/>
        </w:rPr>
        <w:t xml:space="preserve"> </w:t>
      </w:r>
      <w:r w:rsidR="00A632DC">
        <w:rPr>
          <w:sz w:val="24"/>
          <w:szCs w:val="24"/>
        </w:rPr>
        <w:t>A total of 86</w:t>
      </w:r>
      <w:r w:rsidR="00A43FDC">
        <w:rPr>
          <w:sz w:val="24"/>
          <w:szCs w:val="24"/>
        </w:rPr>
        <w:t xml:space="preserve"> eligible Indigenous participants were recruited and examined</w:t>
      </w:r>
      <w:r w:rsidR="00245B2D">
        <w:rPr>
          <w:sz w:val="24"/>
          <w:szCs w:val="24"/>
        </w:rPr>
        <w:t xml:space="preserve"> from March 27</w:t>
      </w:r>
      <w:r w:rsidR="00245B2D" w:rsidRPr="00245B2D">
        <w:rPr>
          <w:sz w:val="24"/>
          <w:szCs w:val="24"/>
          <w:vertAlign w:val="superscript"/>
        </w:rPr>
        <w:t>th</w:t>
      </w:r>
      <w:r w:rsidR="00245B2D">
        <w:rPr>
          <w:sz w:val="24"/>
          <w:szCs w:val="24"/>
        </w:rPr>
        <w:t xml:space="preserve"> to April 1</w:t>
      </w:r>
      <w:r w:rsidR="00245B2D" w:rsidRPr="00245B2D">
        <w:rPr>
          <w:sz w:val="24"/>
          <w:szCs w:val="24"/>
          <w:vertAlign w:val="superscript"/>
        </w:rPr>
        <w:t>st</w:t>
      </w:r>
      <w:r w:rsidR="00245B2D">
        <w:rPr>
          <w:sz w:val="24"/>
          <w:szCs w:val="24"/>
        </w:rPr>
        <w:t xml:space="preserve"> 2016</w:t>
      </w:r>
      <w:r w:rsidR="00A43FDC">
        <w:rPr>
          <w:sz w:val="24"/>
          <w:szCs w:val="24"/>
        </w:rPr>
        <w:t>. Examinations were conducted at</w:t>
      </w:r>
      <w:r w:rsidR="007010A1">
        <w:rPr>
          <w:sz w:val="24"/>
          <w:szCs w:val="24"/>
        </w:rPr>
        <w:t xml:space="preserve"> </w:t>
      </w:r>
      <w:proofErr w:type="spellStart"/>
      <w:r w:rsidR="007010A1">
        <w:rPr>
          <w:sz w:val="24"/>
          <w:szCs w:val="24"/>
        </w:rPr>
        <w:t>Wirraka</w:t>
      </w:r>
      <w:proofErr w:type="spellEnd"/>
      <w:r w:rsidR="007010A1">
        <w:rPr>
          <w:sz w:val="24"/>
          <w:szCs w:val="24"/>
        </w:rPr>
        <w:t xml:space="preserve"> Maya Health Service Aboriginal Corporation</w:t>
      </w:r>
      <w:r w:rsidR="00A43FDC">
        <w:rPr>
          <w:sz w:val="24"/>
          <w:szCs w:val="24"/>
        </w:rPr>
        <w:t>,</w:t>
      </w:r>
      <w:r w:rsidR="007010A1">
        <w:rPr>
          <w:sz w:val="24"/>
          <w:szCs w:val="24"/>
        </w:rPr>
        <w:t xml:space="preserve"> 17 Hamil</w:t>
      </w:r>
      <w:r w:rsidR="006965E1">
        <w:rPr>
          <w:sz w:val="24"/>
          <w:szCs w:val="24"/>
        </w:rPr>
        <w:t>ton Road, South Hedland WA 6722.</w:t>
      </w:r>
    </w:p>
    <w:p w14:paraId="7C3C8C55" w14:textId="77777777" w:rsidR="00A43FDC" w:rsidRDefault="00A43FDC" w:rsidP="00984720">
      <w:pPr>
        <w:rPr>
          <w:sz w:val="24"/>
          <w:szCs w:val="24"/>
        </w:rPr>
      </w:pPr>
    </w:p>
    <w:p w14:paraId="39E083CD" w14:textId="77777777" w:rsidR="000865FB" w:rsidRDefault="00824F1F" w:rsidP="000865FB">
      <w:pPr>
        <w:keepNext/>
        <w:jc w:val="center"/>
      </w:pPr>
      <w:r>
        <w:rPr>
          <w:noProof/>
          <w:sz w:val="24"/>
          <w:szCs w:val="24"/>
          <w:lang w:eastAsia="en-AU"/>
        </w:rPr>
        <w:drawing>
          <wp:inline distT="0" distB="0" distL="0" distR="0" wp14:anchorId="3ED49667" wp14:editId="6980EC15">
            <wp:extent cx="5390707" cy="2920240"/>
            <wp:effectExtent l="0" t="0" r="63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398990" cy="2924727"/>
                    </a:xfrm>
                    <a:prstGeom prst="rect">
                      <a:avLst/>
                    </a:prstGeom>
                    <a:noFill/>
                    <a:ln>
                      <a:noFill/>
                    </a:ln>
                  </pic:spPr>
                </pic:pic>
              </a:graphicData>
            </a:graphic>
          </wp:inline>
        </w:drawing>
      </w:r>
    </w:p>
    <w:p w14:paraId="752D311A" w14:textId="76082361" w:rsidR="00824F1F" w:rsidRPr="00125C6E" w:rsidRDefault="00813E28" w:rsidP="00813E28">
      <w:pPr>
        <w:pStyle w:val="Caption"/>
        <w:rPr>
          <w:i w:val="0"/>
          <w:color w:val="000000" w:themeColor="text1"/>
          <w:sz w:val="24"/>
          <w:szCs w:val="24"/>
        </w:rPr>
      </w:pPr>
      <w:bookmarkStart w:id="639" w:name="_Ref455487115"/>
      <w:bookmarkStart w:id="640" w:name="_Toc455489069"/>
      <w:proofErr w:type="gramStart"/>
      <w:r w:rsidRPr="00813E28">
        <w:rPr>
          <w:i w:val="0"/>
          <w:color w:val="auto"/>
          <w:sz w:val="24"/>
          <w:szCs w:val="24"/>
        </w:rPr>
        <w:t xml:space="preserve">Figure </w:t>
      </w:r>
      <w:r w:rsidRPr="00813E28">
        <w:rPr>
          <w:i w:val="0"/>
          <w:color w:val="auto"/>
          <w:sz w:val="24"/>
          <w:szCs w:val="24"/>
        </w:rPr>
        <w:fldChar w:fldCharType="begin"/>
      </w:r>
      <w:r w:rsidRPr="00813E28">
        <w:rPr>
          <w:i w:val="0"/>
          <w:color w:val="auto"/>
          <w:sz w:val="24"/>
          <w:szCs w:val="24"/>
        </w:rPr>
        <w:instrText xml:space="preserve"> SEQ Figure \* ARABIC </w:instrText>
      </w:r>
      <w:r w:rsidRPr="00813E28">
        <w:rPr>
          <w:i w:val="0"/>
          <w:color w:val="auto"/>
          <w:sz w:val="24"/>
          <w:szCs w:val="24"/>
        </w:rPr>
        <w:fldChar w:fldCharType="separate"/>
      </w:r>
      <w:r w:rsidR="005E75F0">
        <w:rPr>
          <w:i w:val="0"/>
          <w:noProof/>
          <w:color w:val="auto"/>
          <w:sz w:val="24"/>
          <w:szCs w:val="24"/>
        </w:rPr>
        <w:t>47</w:t>
      </w:r>
      <w:r w:rsidRPr="00813E28">
        <w:rPr>
          <w:i w:val="0"/>
          <w:color w:val="auto"/>
          <w:sz w:val="24"/>
          <w:szCs w:val="24"/>
        </w:rPr>
        <w:fldChar w:fldCharType="end"/>
      </w:r>
      <w:bookmarkEnd w:id="639"/>
      <w:r w:rsidRPr="00813E28">
        <w:rPr>
          <w:i w:val="0"/>
          <w:color w:val="auto"/>
          <w:sz w:val="24"/>
          <w:szCs w:val="24"/>
        </w:rPr>
        <w:t>.</w:t>
      </w:r>
      <w:proofErr w:type="gramEnd"/>
      <w:r w:rsidRPr="00813E28">
        <w:rPr>
          <w:i w:val="0"/>
          <w:color w:val="auto"/>
          <w:sz w:val="24"/>
          <w:szCs w:val="24"/>
        </w:rPr>
        <w:t xml:space="preserve"> </w:t>
      </w:r>
      <w:r w:rsidR="000865FB" w:rsidRPr="00813E28">
        <w:rPr>
          <w:i w:val="0"/>
          <w:color w:val="auto"/>
          <w:sz w:val="24"/>
          <w:szCs w:val="24"/>
        </w:rPr>
        <w:t xml:space="preserve">South Hedland </w:t>
      </w:r>
      <w:r w:rsidR="000865FB" w:rsidRPr="00125C6E">
        <w:rPr>
          <w:i w:val="0"/>
          <w:color w:val="000000" w:themeColor="text1"/>
          <w:sz w:val="24"/>
          <w:szCs w:val="24"/>
        </w:rPr>
        <w:t>(WA) survey site and surrounding area targeted for recruitment</w:t>
      </w:r>
      <w:bookmarkEnd w:id="640"/>
    </w:p>
    <w:p w14:paraId="61C1A648" w14:textId="77777777" w:rsidR="002E4DE4" w:rsidRDefault="002E4DE4" w:rsidP="00984720">
      <w:pPr>
        <w:rPr>
          <w:sz w:val="24"/>
          <w:szCs w:val="24"/>
        </w:rPr>
      </w:pPr>
    </w:p>
    <w:p w14:paraId="5D151177" w14:textId="1631E868" w:rsidR="00285C35" w:rsidRPr="002818E3" w:rsidRDefault="00285C35" w:rsidP="004D6FD4">
      <w:pPr>
        <w:pStyle w:val="Heading3"/>
      </w:pPr>
      <w:bookmarkStart w:id="641" w:name="_Toc455472173"/>
      <w:bookmarkStart w:id="642" w:name="_Toc463361821"/>
      <w:r w:rsidRPr="002818E3">
        <w:t>Remoteness Area: Very Remote</w:t>
      </w:r>
      <w:bookmarkEnd w:id="641"/>
      <w:bookmarkEnd w:id="642"/>
    </w:p>
    <w:p w14:paraId="0C4BDEFF" w14:textId="77777777" w:rsidR="00285C35" w:rsidRPr="002818E3" w:rsidRDefault="00285C35" w:rsidP="004D6FD4">
      <w:pPr>
        <w:pStyle w:val="Heading4"/>
      </w:pPr>
      <w:r w:rsidRPr="002818E3">
        <w:t>Site 29: Exmouth (WA)</w:t>
      </w:r>
    </w:p>
    <w:p w14:paraId="23041B06" w14:textId="3C07780D" w:rsidR="00A43FDC" w:rsidRDefault="00907B64" w:rsidP="00C46495">
      <w:pPr>
        <w:spacing w:line="480" w:lineRule="auto"/>
        <w:rPr>
          <w:sz w:val="24"/>
          <w:szCs w:val="24"/>
        </w:rPr>
      </w:pPr>
      <w:r>
        <w:rPr>
          <w:sz w:val="24"/>
          <w:szCs w:val="24"/>
        </w:rPr>
        <w:t>The randomly-selected SA1 for this site was located in the very remote town of Exmouth</w:t>
      </w:r>
      <w:r w:rsidR="003076BC">
        <w:rPr>
          <w:sz w:val="24"/>
          <w:szCs w:val="24"/>
        </w:rPr>
        <w:t xml:space="preserve"> </w:t>
      </w:r>
      <w:r w:rsidR="003076BC" w:rsidRPr="003076BC">
        <w:rPr>
          <w:sz w:val="24"/>
          <w:szCs w:val="24"/>
        </w:rPr>
        <w:t>(</w:t>
      </w:r>
      <w:r w:rsidR="003076BC" w:rsidRPr="003076BC">
        <w:rPr>
          <w:sz w:val="24"/>
          <w:szCs w:val="24"/>
        </w:rPr>
        <w:fldChar w:fldCharType="begin"/>
      </w:r>
      <w:r w:rsidR="003076BC" w:rsidRPr="003076BC">
        <w:rPr>
          <w:sz w:val="24"/>
          <w:szCs w:val="24"/>
        </w:rPr>
        <w:instrText xml:space="preserve"> REF _Ref455487142 \h  \* MERGEFORMAT </w:instrText>
      </w:r>
      <w:r w:rsidR="003076BC" w:rsidRPr="003076BC">
        <w:rPr>
          <w:sz w:val="24"/>
          <w:szCs w:val="24"/>
        </w:rPr>
      </w:r>
      <w:r w:rsidR="003076BC" w:rsidRPr="003076BC">
        <w:rPr>
          <w:sz w:val="24"/>
          <w:szCs w:val="24"/>
        </w:rPr>
        <w:fldChar w:fldCharType="separate"/>
      </w:r>
      <w:r w:rsidR="005E75F0" w:rsidRPr="00813E28">
        <w:rPr>
          <w:sz w:val="24"/>
          <w:szCs w:val="24"/>
        </w:rPr>
        <w:t xml:space="preserve">Figure </w:t>
      </w:r>
      <w:r w:rsidR="005E75F0" w:rsidRPr="005E75F0">
        <w:rPr>
          <w:noProof/>
          <w:sz w:val="24"/>
          <w:szCs w:val="24"/>
        </w:rPr>
        <w:t>48</w:t>
      </w:r>
      <w:r w:rsidR="003076BC" w:rsidRPr="003076BC">
        <w:rPr>
          <w:sz w:val="24"/>
          <w:szCs w:val="24"/>
        </w:rPr>
        <w:fldChar w:fldCharType="end"/>
      </w:r>
      <w:r w:rsidR="003076BC" w:rsidRPr="003076BC">
        <w:rPr>
          <w:sz w:val="24"/>
          <w:szCs w:val="24"/>
        </w:rPr>
        <w:t>)</w:t>
      </w:r>
      <w:r w:rsidRPr="003076BC">
        <w:rPr>
          <w:sz w:val="24"/>
          <w:szCs w:val="24"/>
        </w:rPr>
        <w:t>.</w:t>
      </w:r>
      <w:r w:rsidR="008A17AC">
        <w:rPr>
          <w:sz w:val="24"/>
          <w:szCs w:val="24"/>
        </w:rPr>
        <w:t xml:space="preserve"> A number of adjacent SA1s were merged with the selected SA1 to expand the </w:t>
      </w:r>
      <w:r w:rsidR="008A17AC">
        <w:rPr>
          <w:sz w:val="24"/>
          <w:szCs w:val="24"/>
        </w:rPr>
        <w:lastRenderedPageBreak/>
        <w:t>recruitment site</w:t>
      </w:r>
      <w:r>
        <w:rPr>
          <w:sz w:val="24"/>
          <w:szCs w:val="24"/>
        </w:rPr>
        <w:t xml:space="preserve">. All </w:t>
      </w:r>
      <w:r w:rsidR="008D47BA">
        <w:rPr>
          <w:sz w:val="24"/>
          <w:szCs w:val="24"/>
        </w:rPr>
        <w:t xml:space="preserve">non-Indigenous </w:t>
      </w:r>
      <w:r>
        <w:rPr>
          <w:sz w:val="24"/>
          <w:szCs w:val="24"/>
        </w:rPr>
        <w:t>participants were recruited from within the SA2 boundary.</w:t>
      </w:r>
      <w:r w:rsidR="00CD4ADA">
        <w:rPr>
          <w:sz w:val="24"/>
          <w:szCs w:val="24"/>
        </w:rPr>
        <w:t xml:space="preserve"> </w:t>
      </w:r>
      <w:r w:rsidR="00D012BC">
        <w:rPr>
          <w:sz w:val="24"/>
          <w:szCs w:val="24"/>
        </w:rPr>
        <w:t>A total of 101 eligible non-Indigenous participants were recruited and examined from April 4</w:t>
      </w:r>
      <w:r w:rsidR="00D012BC" w:rsidRPr="006965E1">
        <w:rPr>
          <w:sz w:val="24"/>
          <w:szCs w:val="24"/>
          <w:vertAlign w:val="superscript"/>
        </w:rPr>
        <w:t>th</w:t>
      </w:r>
      <w:r w:rsidR="00D012BC">
        <w:rPr>
          <w:sz w:val="24"/>
          <w:szCs w:val="24"/>
        </w:rPr>
        <w:t xml:space="preserve"> to April 13</w:t>
      </w:r>
      <w:r w:rsidR="00D012BC" w:rsidRPr="006965E1">
        <w:rPr>
          <w:sz w:val="24"/>
          <w:szCs w:val="24"/>
          <w:vertAlign w:val="superscript"/>
        </w:rPr>
        <w:t>th</w:t>
      </w:r>
      <w:r w:rsidR="00D012BC">
        <w:rPr>
          <w:sz w:val="24"/>
          <w:szCs w:val="24"/>
        </w:rPr>
        <w:t xml:space="preserve"> 2016. Examinations were conducted at Exmouth recreation Centre, Murat Rd, Exmouth WA 6067.</w:t>
      </w:r>
      <w:r w:rsidR="00CD4ADA">
        <w:rPr>
          <w:sz w:val="24"/>
          <w:szCs w:val="24"/>
        </w:rPr>
        <w:t xml:space="preserve"> </w:t>
      </w:r>
      <w:r w:rsidR="008D47BA">
        <w:rPr>
          <w:sz w:val="24"/>
          <w:szCs w:val="24"/>
        </w:rPr>
        <w:t>Recruitment of Indigenous participants was conducted in the very remote town of Onslow, as Exmouth d</w:t>
      </w:r>
      <w:r w:rsidR="008A17AC">
        <w:rPr>
          <w:sz w:val="24"/>
          <w:szCs w:val="24"/>
        </w:rPr>
        <w:t>id</w:t>
      </w:r>
      <w:r w:rsidR="008D47BA">
        <w:rPr>
          <w:sz w:val="24"/>
          <w:szCs w:val="24"/>
        </w:rPr>
        <w:t xml:space="preserve"> not contain sufficient Indigenous residents to conduct a </w:t>
      </w:r>
      <w:r w:rsidR="008D47BA" w:rsidRPr="003076BC">
        <w:rPr>
          <w:sz w:val="24"/>
          <w:szCs w:val="24"/>
        </w:rPr>
        <w:t>survey</w:t>
      </w:r>
      <w:r w:rsidR="003076BC" w:rsidRPr="003076BC">
        <w:rPr>
          <w:sz w:val="24"/>
          <w:szCs w:val="24"/>
        </w:rPr>
        <w:t xml:space="preserve"> (</w:t>
      </w:r>
      <w:r w:rsidR="003076BC" w:rsidRPr="003076BC">
        <w:rPr>
          <w:sz w:val="24"/>
          <w:szCs w:val="24"/>
        </w:rPr>
        <w:fldChar w:fldCharType="begin"/>
      </w:r>
      <w:r w:rsidR="003076BC" w:rsidRPr="003076BC">
        <w:rPr>
          <w:sz w:val="24"/>
          <w:szCs w:val="24"/>
        </w:rPr>
        <w:instrText xml:space="preserve"> REF _Ref455487168 \h  \* MERGEFORMAT </w:instrText>
      </w:r>
      <w:r w:rsidR="003076BC" w:rsidRPr="003076BC">
        <w:rPr>
          <w:sz w:val="24"/>
          <w:szCs w:val="24"/>
        </w:rPr>
      </w:r>
      <w:r w:rsidR="003076BC" w:rsidRPr="003076BC">
        <w:rPr>
          <w:sz w:val="24"/>
          <w:szCs w:val="24"/>
        </w:rPr>
        <w:fldChar w:fldCharType="separate"/>
      </w:r>
      <w:r w:rsidR="005E75F0" w:rsidRPr="00813E28">
        <w:rPr>
          <w:sz w:val="24"/>
          <w:szCs w:val="24"/>
        </w:rPr>
        <w:t xml:space="preserve">Figure </w:t>
      </w:r>
      <w:r w:rsidR="005E75F0" w:rsidRPr="005E75F0">
        <w:rPr>
          <w:noProof/>
          <w:sz w:val="24"/>
          <w:szCs w:val="24"/>
        </w:rPr>
        <w:t>49</w:t>
      </w:r>
      <w:r w:rsidR="003076BC" w:rsidRPr="003076BC">
        <w:rPr>
          <w:sz w:val="24"/>
          <w:szCs w:val="24"/>
        </w:rPr>
        <w:fldChar w:fldCharType="end"/>
      </w:r>
      <w:r w:rsidR="003076BC" w:rsidRPr="003076BC">
        <w:rPr>
          <w:sz w:val="24"/>
          <w:szCs w:val="24"/>
        </w:rPr>
        <w:t>)</w:t>
      </w:r>
      <w:r w:rsidR="005B5B87" w:rsidRPr="003076BC">
        <w:rPr>
          <w:color w:val="000000" w:themeColor="text1"/>
          <w:sz w:val="24"/>
          <w:szCs w:val="24"/>
        </w:rPr>
        <w:t>.</w:t>
      </w:r>
      <w:r w:rsidR="00CD4ADA" w:rsidRPr="003076BC">
        <w:rPr>
          <w:sz w:val="24"/>
          <w:szCs w:val="24"/>
        </w:rPr>
        <w:t xml:space="preserve"> </w:t>
      </w:r>
      <w:r w:rsidR="00A632DC" w:rsidRPr="003076BC">
        <w:rPr>
          <w:sz w:val="24"/>
          <w:szCs w:val="24"/>
        </w:rPr>
        <w:t>A total</w:t>
      </w:r>
      <w:r w:rsidR="00A632DC">
        <w:rPr>
          <w:sz w:val="24"/>
          <w:szCs w:val="24"/>
        </w:rPr>
        <w:t xml:space="preserve"> of 42</w:t>
      </w:r>
      <w:r w:rsidR="00A43FDC">
        <w:rPr>
          <w:sz w:val="24"/>
          <w:szCs w:val="24"/>
        </w:rPr>
        <w:t xml:space="preserve"> eligible Indigenous participants were recruited and examined</w:t>
      </w:r>
      <w:r w:rsidR="00245B2D">
        <w:rPr>
          <w:sz w:val="24"/>
          <w:szCs w:val="24"/>
        </w:rPr>
        <w:t xml:space="preserve"> from April 2</w:t>
      </w:r>
      <w:r w:rsidR="00245B2D" w:rsidRPr="00245B2D">
        <w:rPr>
          <w:sz w:val="24"/>
          <w:szCs w:val="24"/>
          <w:vertAlign w:val="superscript"/>
        </w:rPr>
        <w:t>nd</w:t>
      </w:r>
      <w:r w:rsidR="00245B2D">
        <w:rPr>
          <w:sz w:val="24"/>
          <w:szCs w:val="24"/>
        </w:rPr>
        <w:t xml:space="preserve"> to April 7</w:t>
      </w:r>
      <w:r w:rsidR="00245B2D" w:rsidRPr="00245B2D">
        <w:rPr>
          <w:sz w:val="24"/>
          <w:szCs w:val="24"/>
          <w:vertAlign w:val="superscript"/>
        </w:rPr>
        <w:t>th</w:t>
      </w:r>
      <w:r w:rsidR="00245B2D">
        <w:rPr>
          <w:sz w:val="24"/>
          <w:szCs w:val="24"/>
        </w:rPr>
        <w:t xml:space="preserve"> 2016</w:t>
      </w:r>
      <w:r w:rsidR="00A43FDC">
        <w:rPr>
          <w:sz w:val="24"/>
          <w:szCs w:val="24"/>
        </w:rPr>
        <w:t>. Examinations were conducted at</w:t>
      </w:r>
      <w:r w:rsidR="002E4DE4">
        <w:rPr>
          <w:sz w:val="24"/>
          <w:szCs w:val="24"/>
        </w:rPr>
        <w:t xml:space="preserve"> Discovery Parks, 557 </w:t>
      </w:r>
      <w:proofErr w:type="spellStart"/>
      <w:r w:rsidR="002E4DE4">
        <w:rPr>
          <w:sz w:val="24"/>
          <w:szCs w:val="24"/>
        </w:rPr>
        <w:t>Beadon</w:t>
      </w:r>
      <w:proofErr w:type="spellEnd"/>
      <w:r w:rsidR="002E4DE4">
        <w:rPr>
          <w:sz w:val="24"/>
          <w:szCs w:val="24"/>
        </w:rPr>
        <w:t xml:space="preserve"> Creek Road, Onslow WA 6710</w:t>
      </w:r>
      <w:r w:rsidR="00A43FDC">
        <w:rPr>
          <w:sz w:val="24"/>
          <w:szCs w:val="24"/>
        </w:rPr>
        <w:t>, between</w:t>
      </w:r>
    </w:p>
    <w:p w14:paraId="6F8D6C19" w14:textId="77777777" w:rsidR="00A43FDC" w:rsidRDefault="00A43FDC" w:rsidP="00984720">
      <w:pPr>
        <w:rPr>
          <w:sz w:val="24"/>
          <w:szCs w:val="24"/>
        </w:rPr>
      </w:pPr>
    </w:p>
    <w:p w14:paraId="1F7900C2" w14:textId="77777777" w:rsidR="000865FB" w:rsidRDefault="000A7655" w:rsidP="000865FB">
      <w:pPr>
        <w:keepNext/>
        <w:jc w:val="center"/>
      </w:pPr>
      <w:r>
        <w:rPr>
          <w:noProof/>
          <w:color w:val="FF0000"/>
          <w:sz w:val="24"/>
          <w:szCs w:val="24"/>
          <w:highlight w:val="yellow"/>
          <w:lang w:eastAsia="en-AU"/>
        </w:rPr>
        <w:drawing>
          <wp:inline distT="0" distB="0" distL="0" distR="0" wp14:anchorId="5723346F" wp14:editId="11EDE43B">
            <wp:extent cx="4205007" cy="2881423"/>
            <wp:effectExtent l="0" t="0" r="508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211776" cy="2886062"/>
                    </a:xfrm>
                    <a:prstGeom prst="rect">
                      <a:avLst/>
                    </a:prstGeom>
                    <a:noFill/>
                    <a:ln>
                      <a:noFill/>
                    </a:ln>
                  </pic:spPr>
                </pic:pic>
              </a:graphicData>
            </a:graphic>
          </wp:inline>
        </w:drawing>
      </w:r>
    </w:p>
    <w:p w14:paraId="001EC7C1" w14:textId="08A7D79A" w:rsidR="000A7655" w:rsidRPr="00125C6E" w:rsidRDefault="00813E28" w:rsidP="00813E28">
      <w:pPr>
        <w:pStyle w:val="Caption"/>
        <w:rPr>
          <w:i w:val="0"/>
          <w:color w:val="000000" w:themeColor="text1"/>
          <w:sz w:val="24"/>
          <w:szCs w:val="24"/>
          <w:highlight w:val="yellow"/>
        </w:rPr>
      </w:pPr>
      <w:bookmarkStart w:id="643" w:name="_Ref455487142"/>
      <w:bookmarkStart w:id="644" w:name="_Toc455489070"/>
      <w:proofErr w:type="gramStart"/>
      <w:r w:rsidRPr="00813E28">
        <w:rPr>
          <w:i w:val="0"/>
          <w:color w:val="auto"/>
          <w:sz w:val="24"/>
          <w:szCs w:val="24"/>
        </w:rPr>
        <w:t xml:space="preserve">Figure </w:t>
      </w:r>
      <w:r w:rsidRPr="00813E28">
        <w:rPr>
          <w:i w:val="0"/>
          <w:color w:val="auto"/>
          <w:sz w:val="24"/>
          <w:szCs w:val="24"/>
        </w:rPr>
        <w:fldChar w:fldCharType="begin"/>
      </w:r>
      <w:r w:rsidRPr="00813E28">
        <w:rPr>
          <w:i w:val="0"/>
          <w:color w:val="auto"/>
          <w:sz w:val="24"/>
          <w:szCs w:val="24"/>
        </w:rPr>
        <w:instrText xml:space="preserve"> SEQ Figure \* ARABIC </w:instrText>
      </w:r>
      <w:r w:rsidRPr="00813E28">
        <w:rPr>
          <w:i w:val="0"/>
          <w:color w:val="auto"/>
          <w:sz w:val="24"/>
          <w:szCs w:val="24"/>
        </w:rPr>
        <w:fldChar w:fldCharType="separate"/>
      </w:r>
      <w:r w:rsidR="005E75F0">
        <w:rPr>
          <w:i w:val="0"/>
          <w:noProof/>
          <w:color w:val="auto"/>
          <w:sz w:val="24"/>
          <w:szCs w:val="24"/>
        </w:rPr>
        <w:t>48</w:t>
      </w:r>
      <w:r w:rsidRPr="00813E28">
        <w:rPr>
          <w:i w:val="0"/>
          <w:color w:val="auto"/>
          <w:sz w:val="24"/>
          <w:szCs w:val="24"/>
        </w:rPr>
        <w:fldChar w:fldCharType="end"/>
      </w:r>
      <w:bookmarkEnd w:id="643"/>
      <w:r w:rsidRPr="00813E28">
        <w:rPr>
          <w:i w:val="0"/>
          <w:color w:val="auto"/>
          <w:sz w:val="24"/>
          <w:szCs w:val="24"/>
        </w:rPr>
        <w:t>.</w:t>
      </w:r>
      <w:proofErr w:type="gramEnd"/>
      <w:r w:rsidR="000865FB" w:rsidRPr="00813E28">
        <w:rPr>
          <w:i w:val="0"/>
          <w:color w:val="auto"/>
          <w:sz w:val="24"/>
          <w:szCs w:val="24"/>
        </w:rPr>
        <w:t xml:space="preserve"> Exmouth (WA</w:t>
      </w:r>
      <w:r w:rsidR="000865FB" w:rsidRPr="00125C6E">
        <w:rPr>
          <w:i w:val="0"/>
          <w:color w:val="000000" w:themeColor="text1"/>
          <w:sz w:val="24"/>
          <w:szCs w:val="24"/>
        </w:rPr>
        <w:t>) survey site and surrounding area targete</w:t>
      </w:r>
      <w:r w:rsidR="000865FB" w:rsidRPr="00125C6E">
        <w:rPr>
          <w:i w:val="0"/>
          <w:noProof/>
          <w:color w:val="000000" w:themeColor="text1"/>
          <w:sz w:val="24"/>
          <w:szCs w:val="24"/>
        </w:rPr>
        <w:t>d for recruitment</w:t>
      </w:r>
      <w:bookmarkEnd w:id="644"/>
    </w:p>
    <w:p w14:paraId="37E1F036" w14:textId="77777777" w:rsidR="00BF2019" w:rsidRDefault="00BF2019" w:rsidP="00984720">
      <w:pPr>
        <w:rPr>
          <w:color w:val="FF0000"/>
          <w:sz w:val="24"/>
          <w:szCs w:val="24"/>
          <w:highlight w:val="yellow"/>
        </w:rPr>
      </w:pPr>
    </w:p>
    <w:p w14:paraId="71C90AD4" w14:textId="77777777" w:rsidR="000865FB" w:rsidRDefault="000A7655" w:rsidP="000865FB">
      <w:pPr>
        <w:keepNext/>
        <w:jc w:val="center"/>
      </w:pPr>
      <w:r>
        <w:rPr>
          <w:noProof/>
          <w:color w:val="FF0000"/>
          <w:sz w:val="24"/>
          <w:szCs w:val="24"/>
          <w:lang w:eastAsia="en-AU"/>
        </w:rPr>
        <w:lastRenderedPageBreak/>
        <w:drawing>
          <wp:inline distT="0" distB="0" distL="0" distR="0" wp14:anchorId="0BABA0BD" wp14:editId="6E5975E9">
            <wp:extent cx="5273749" cy="3160159"/>
            <wp:effectExtent l="0" t="0" r="3175" b="254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298981" cy="3175279"/>
                    </a:xfrm>
                    <a:prstGeom prst="rect">
                      <a:avLst/>
                    </a:prstGeom>
                    <a:noFill/>
                    <a:ln>
                      <a:noFill/>
                    </a:ln>
                  </pic:spPr>
                </pic:pic>
              </a:graphicData>
            </a:graphic>
          </wp:inline>
        </w:drawing>
      </w:r>
    </w:p>
    <w:p w14:paraId="48B14C9E" w14:textId="50085EDA" w:rsidR="000A7655" w:rsidRPr="00125C6E" w:rsidRDefault="00813E28" w:rsidP="00813E28">
      <w:pPr>
        <w:pStyle w:val="Caption"/>
        <w:rPr>
          <w:i w:val="0"/>
          <w:color w:val="000000" w:themeColor="text1"/>
          <w:sz w:val="24"/>
          <w:szCs w:val="24"/>
        </w:rPr>
      </w:pPr>
      <w:bookmarkStart w:id="645" w:name="_Ref455487168"/>
      <w:bookmarkStart w:id="646" w:name="_Toc455489071"/>
      <w:proofErr w:type="gramStart"/>
      <w:r w:rsidRPr="00813E28">
        <w:rPr>
          <w:i w:val="0"/>
          <w:color w:val="auto"/>
          <w:sz w:val="24"/>
          <w:szCs w:val="24"/>
        </w:rPr>
        <w:t xml:space="preserve">Figure </w:t>
      </w:r>
      <w:r w:rsidRPr="00813E28">
        <w:rPr>
          <w:i w:val="0"/>
          <w:color w:val="auto"/>
          <w:sz w:val="24"/>
          <w:szCs w:val="24"/>
        </w:rPr>
        <w:fldChar w:fldCharType="begin"/>
      </w:r>
      <w:r w:rsidRPr="00813E28">
        <w:rPr>
          <w:i w:val="0"/>
          <w:color w:val="auto"/>
          <w:sz w:val="24"/>
          <w:szCs w:val="24"/>
        </w:rPr>
        <w:instrText xml:space="preserve"> SEQ Figure \* ARABIC </w:instrText>
      </w:r>
      <w:r w:rsidRPr="00813E28">
        <w:rPr>
          <w:i w:val="0"/>
          <w:color w:val="auto"/>
          <w:sz w:val="24"/>
          <w:szCs w:val="24"/>
        </w:rPr>
        <w:fldChar w:fldCharType="separate"/>
      </w:r>
      <w:r w:rsidR="005E75F0">
        <w:rPr>
          <w:i w:val="0"/>
          <w:noProof/>
          <w:color w:val="auto"/>
          <w:sz w:val="24"/>
          <w:szCs w:val="24"/>
        </w:rPr>
        <w:t>49</w:t>
      </w:r>
      <w:r w:rsidRPr="00813E28">
        <w:rPr>
          <w:i w:val="0"/>
          <w:color w:val="auto"/>
          <w:sz w:val="24"/>
          <w:szCs w:val="24"/>
        </w:rPr>
        <w:fldChar w:fldCharType="end"/>
      </w:r>
      <w:bookmarkEnd w:id="645"/>
      <w:r w:rsidRPr="00813E28">
        <w:rPr>
          <w:i w:val="0"/>
          <w:color w:val="auto"/>
          <w:sz w:val="24"/>
          <w:szCs w:val="24"/>
        </w:rPr>
        <w:t>.</w:t>
      </w:r>
      <w:proofErr w:type="gramEnd"/>
      <w:r w:rsidR="000865FB" w:rsidRPr="00813E28">
        <w:rPr>
          <w:i w:val="0"/>
          <w:color w:val="auto"/>
          <w:sz w:val="24"/>
          <w:szCs w:val="24"/>
        </w:rPr>
        <w:t xml:space="preserve"> Exmouth (</w:t>
      </w:r>
      <w:r w:rsidR="000865FB" w:rsidRPr="00125C6E">
        <w:rPr>
          <w:i w:val="0"/>
          <w:color w:val="000000" w:themeColor="text1"/>
          <w:sz w:val="24"/>
          <w:szCs w:val="24"/>
        </w:rPr>
        <w:t>WA) survey site targeted for non-Indigenous recruitment and Onslow (WA) survey site targeted for Indigenous recruitment</w:t>
      </w:r>
      <w:bookmarkEnd w:id="646"/>
    </w:p>
    <w:p w14:paraId="54D52EED" w14:textId="77777777" w:rsidR="000A7655" w:rsidRDefault="000A7655" w:rsidP="00984720">
      <w:pPr>
        <w:rPr>
          <w:sz w:val="24"/>
          <w:szCs w:val="24"/>
        </w:rPr>
      </w:pPr>
    </w:p>
    <w:p w14:paraId="117618A9" w14:textId="77777777" w:rsidR="00285C35" w:rsidRPr="002818E3" w:rsidRDefault="008B2AB9" w:rsidP="004D6FD4">
      <w:pPr>
        <w:pStyle w:val="Heading4"/>
      </w:pPr>
      <w:r w:rsidRPr="002818E3">
        <w:t>Site 30: Esperance Region</w:t>
      </w:r>
      <w:r w:rsidR="00285C35" w:rsidRPr="002818E3">
        <w:t xml:space="preserve"> (WA) (Back-up site)</w:t>
      </w:r>
    </w:p>
    <w:p w14:paraId="0C9E013F" w14:textId="7142E80C" w:rsidR="00A43FDC" w:rsidRDefault="00907B64" w:rsidP="00C46495">
      <w:pPr>
        <w:spacing w:line="480" w:lineRule="auto"/>
        <w:rPr>
          <w:sz w:val="24"/>
          <w:szCs w:val="24"/>
        </w:rPr>
      </w:pPr>
      <w:r w:rsidRPr="00907B64">
        <w:rPr>
          <w:sz w:val="24"/>
          <w:szCs w:val="24"/>
        </w:rPr>
        <w:t>The vast majo</w:t>
      </w:r>
      <w:r>
        <w:rPr>
          <w:sz w:val="24"/>
          <w:szCs w:val="24"/>
        </w:rPr>
        <w:t>rity of the Esperance Region SA</w:t>
      </w:r>
      <w:r w:rsidRPr="00907B64">
        <w:rPr>
          <w:sz w:val="24"/>
          <w:szCs w:val="24"/>
        </w:rPr>
        <w:t>2 is unpopulated</w:t>
      </w:r>
      <w:r w:rsidRPr="003076BC">
        <w:rPr>
          <w:sz w:val="24"/>
          <w:szCs w:val="24"/>
        </w:rPr>
        <w:t>. The</w:t>
      </w:r>
      <w:r w:rsidRPr="00907B64">
        <w:rPr>
          <w:sz w:val="24"/>
          <w:szCs w:val="24"/>
        </w:rPr>
        <w:t xml:space="preserve"> town of Esperance itself has a well-settled population, but it constitutes its own discrete SA-2, separa</w:t>
      </w:r>
      <w:r>
        <w:rPr>
          <w:sz w:val="24"/>
          <w:szCs w:val="24"/>
        </w:rPr>
        <w:t>te from the Esperance Region SA</w:t>
      </w:r>
      <w:r w:rsidRPr="00907B64">
        <w:rPr>
          <w:sz w:val="24"/>
          <w:szCs w:val="24"/>
        </w:rPr>
        <w:t>2, and is characterised as R</w:t>
      </w:r>
      <w:r>
        <w:rPr>
          <w:sz w:val="24"/>
          <w:szCs w:val="24"/>
        </w:rPr>
        <w:t>emote, rather than Very Remote. The selected SA</w:t>
      </w:r>
      <w:r w:rsidRPr="00907B64">
        <w:rPr>
          <w:sz w:val="24"/>
          <w:szCs w:val="24"/>
        </w:rPr>
        <w:t xml:space="preserve">1 </w:t>
      </w:r>
      <w:r w:rsidR="008A17AC">
        <w:rPr>
          <w:sz w:val="24"/>
          <w:szCs w:val="24"/>
        </w:rPr>
        <w:t>was</w:t>
      </w:r>
      <w:r w:rsidRPr="00907B64">
        <w:rPr>
          <w:sz w:val="24"/>
          <w:szCs w:val="24"/>
        </w:rPr>
        <w:t xml:space="preserve"> located in the town of Hopetoun, approximately 190km west of the town of </w:t>
      </w:r>
      <w:r w:rsidRPr="003076BC">
        <w:rPr>
          <w:sz w:val="24"/>
          <w:szCs w:val="24"/>
        </w:rPr>
        <w:t>Esperance</w:t>
      </w:r>
      <w:r w:rsidR="003076BC" w:rsidRPr="003076BC">
        <w:rPr>
          <w:sz w:val="24"/>
          <w:szCs w:val="24"/>
        </w:rPr>
        <w:t xml:space="preserve"> (</w:t>
      </w:r>
      <w:r w:rsidR="003076BC" w:rsidRPr="003076BC">
        <w:rPr>
          <w:sz w:val="24"/>
          <w:szCs w:val="24"/>
        </w:rPr>
        <w:fldChar w:fldCharType="begin"/>
      </w:r>
      <w:r w:rsidR="003076BC" w:rsidRPr="003076BC">
        <w:rPr>
          <w:sz w:val="24"/>
          <w:szCs w:val="24"/>
        </w:rPr>
        <w:instrText xml:space="preserve"> REF _Ref455487247 \h  \* MERGEFORMAT </w:instrText>
      </w:r>
      <w:r w:rsidR="003076BC" w:rsidRPr="003076BC">
        <w:rPr>
          <w:sz w:val="24"/>
          <w:szCs w:val="24"/>
        </w:rPr>
      </w:r>
      <w:r w:rsidR="003076BC" w:rsidRPr="003076BC">
        <w:rPr>
          <w:sz w:val="24"/>
          <w:szCs w:val="24"/>
        </w:rPr>
        <w:fldChar w:fldCharType="separate"/>
      </w:r>
      <w:r w:rsidR="005E75F0" w:rsidRPr="00813E28">
        <w:rPr>
          <w:sz w:val="24"/>
          <w:szCs w:val="24"/>
        </w:rPr>
        <w:t xml:space="preserve">Figure </w:t>
      </w:r>
      <w:r w:rsidR="005E75F0" w:rsidRPr="005E75F0">
        <w:rPr>
          <w:noProof/>
          <w:sz w:val="24"/>
          <w:szCs w:val="24"/>
        </w:rPr>
        <w:t>50</w:t>
      </w:r>
      <w:r w:rsidR="003076BC" w:rsidRPr="003076BC">
        <w:rPr>
          <w:sz w:val="24"/>
          <w:szCs w:val="24"/>
        </w:rPr>
        <w:fldChar w:fldCharType="end"/>
      </w:r>
      <w:r w:rsidR="003076BC" w:rsidRPr="003076BC">
        <w:rPr>
          <w:sz w:val="24"/>
          <w:szCs w:val="24"/>
        </w:rPr>
        <w:t>)</w:t>
      </w:r>
      <w:r w:rsidRPr="003076BC">
        <w:rPr>
          <w:sz w:val="24"/>
          <w:szCs w:val="24"/>
        </w:rPr>
        <w:t>. Recruitment</w:t>
      </w:r>
      <w:r>
        <w:rPr>
          <w:sz w:val="24"/>
          <w:szCs w:val="24"/>
        </w:rPr>
        <w:t xml:space="preserve"> in Hopetoun was successful, and almost all </w:t>
      </w:r>
      <w:r w:rsidR="008D47BA">
        <w:rPr>
          <w:sz w:val="24"/>
          <w:szCs w:val="24"/>
        </w:rPr>
        <w:t xml:space="preserve">non-Indigenous </w:t>
      </w:r>
      <w:r>
        <w:rPr>
          <w:sz w:val="24"/>
          <w:szCs w:val="24"/>
        </w:rPr>
        <w:t>participants were recruited from only two adjacent SA1s.</w:t>
      </w:r>
      <w:r w:rsidR="00446032">
        <w:rPr>
          <w:sz w:val="24"/>
          <w:szCs w:val="24"/>
        </w:rPr>
        <w:t xml:space="preserve"> </w:t>
      </w:r>
      <w:r w:rsidR="00D012BC">
        <w:rPr>
          <w:sz w:val="24"/>
          <w:szCs w:val="24"/>
        </w:rPr>
        <w:t>A total of 116 eligible non-Indigenous participants were recruited and examined from February 26</w:t>
      </w:r>
      <w:r w:rsidR="00D012BC" w:rsidRPr="006965E1">
        <w:rPr>
          <w:sz w:val="24"/>
          <w:szCs w:val="24"/>
          <w:vertAlign w:val="superscript"/>
        </w:rPr>
        <w:t>th</w:t>
      </w:r>
      <w:r w:rsidR="00D012BC">
        <w:rPr>
          <w:sz w:val="24"/>
          <w:szCs w:val="24"/>
        </w:rPr>
        <w:t xml:space="preserve"> to March 4</w:t>
      </w:r>
      <w:r w:rsidR="00D012BC" w:rsidRPr="006965E1">
        <w:rPr>
          <w:sz w:val="24"/>
          <w:szCs w:val="24"/>
          <w:vertAlign w:val="superscript"/>
        </w:rPr>
        <w:t>th</w:t>
      </w:r>
      <w:r w:rsidR="00D012BC">
        <w:rPr>
          <w:sz w:val="24"/>
          <w:szCs w:val="24"/>
        </w:rPr>
        <w:t xml:space="preserve"> 2016. Examinations were conducted at Hopetoun Community Resource Centre, 2/46 Veal St, Hopetoun WA 6348.</w:t>
      </w:r>
      <w:r w:rsidR="00446032">
        <w:rPr>
          <w:sz w:val="24"/>
          <w:szCs w:val="24"/>
        </w:rPr>
        <w:t xml:space="preserve"> </w:t>
      </w:r>
      <w:r w:rsidR="008D47BA">
        <w:rPr>
          <w:sz w:val="24"/>
          <w:szCs w:val="24"/>
        </w:rPr>
        <w:t>Hopetoun d</w:t>
      </w:r>
      <w:r w:rsidR="008A17AC">
        <w:rPr>
          <w:sz w:val="24"/>
          <w:szCs w:val="24"/>
        </w:rPr>
        <w:t>id</w:t>
      </w:r>
      <w:r w:rsidR="008D47BA">
        <w:rPr>
          <w:sz w:val="24"/>
          <w:szCs w:val="24"/>
        </w:rPr>
        <w:t xml:space="preserve"> not contain sufficient Indigenous residents to conduct a survey. </w:t>
      </w:r>
      <w:r w:rsidR="008D47BA" w:rsidRPr="00986DB5">
        <w:rPr>
          <w:sz w:val="24"/>
          <w:szCs w:val="24"/>
        </w:rPr>
        <w:t>Therefore, Indigenous participants were recruited from the region surrounding the town of Esperance</w:t>
      </w:r>
      <w:r w:rsidR="00986DB5" w:rsidRPr="00986DB5">
        <w:rPr>
          <w:sz w:val="24"/>
          <w:szCs w:val="24"/>
        </w:rPr>
        <w:t xml:space="preserve"> (</w:t>
      </w:r>
      <w:r w:rsidR="00986DB5" w:rsidRPr="00986DB5">
        <w:rPr>
          <w:sz w:val="24"/>
          <w:szCs w:val="24"/>
        </w:rPr>
        <w:fldChar w:fldCharType="begin"/>
      </w:r>
      <w:r w:rsidR="00986DB5" w:rsidRPr="00986DB5">
        <w:rPr>
          <w:sz w:val="24"/>
          <w:szCs w:val="24"/>
        </w:rPr>
        <w:instrText xml:space="preserve"> REF _Ref455487353 \h  \* MERGEFORMAT </w:instrText>
      </w:r>
      <w:r w:rsidR="00986DB5" w:rsidRPr="00986DB5">
        <w:rPr>
          <w:sz w:val="24"/>
          <w:szCs w:val="24"/>
        </w:rPr>
      </w:r>
      <w:r w:rsidR="00986DB5" w:rsidRPr="00986DB5">
        <w:rPr>
          <w:sz w:val="24"/>
          <w:szCs w:val="24"/>
        </w:rPr>
        <w:fldChar w:fldCharType="separate"/>
      </w:r>
      <w:r w:rsidR="005E75F0" w:rsidRPr="00813E28">
        <w:rPr>
          <w:sz w:val="24"/>
          <w:szCs w:val="24"/>
        </w:rPr>
        <w:t xml:space="preserve">Figure </w:t>
      </w:r>
      <w:r w:rsidR="005E75F0" w:rsidRPr="005E75F0">
        <w:rPr>
          <w:noProof/>
          <w:sz w:val="24"/>
          <w:szCs w:val="24"/>
        </w:rPr>
        <w:t>51</w:t>
      </w:r>
      <w:r w:rsidR="00986DB5" w:rsidRPr="00986DB5">
        <w:rPr>
          <w:sz w:val="24"/>
          <w:szCs w:val="24"/>
        </w:rPr>
        <w:fldChar w:fldCharType="end"/>
      </w:r>
      <w:proofErr w:type="gramStart"/>
      <w:r w:rsidR="00986DB5" w:rsidRPr="00986DB5">
        <w:rPr>
          <w:sz w:val="24"/>
          <w:szCs w:val="24"/>
        </w:rPr>
        <w:t xml:space="preserve">) </w:t>
      </w:r>
      <w:r w:rsidR="008D47BA" w:rsidRPr="00986DB5">
        <w:rPr>
          <w:sz w:val="24"/>
          <w:szCs w:val="24"/>
        </w:rPr>
        <w:t>.</w:t>
      </w:r>
      <w:proofErr w:type="gramEnd"/>
      <w:r w:rsidR="00446032" w:rsidRPr="00986DB5">
        <w:rPr>
          <w:sz w:val="24"/>
          <w:szCs w:val="24"/>
        </w:rPr>
        <w:t xml:space="preserve"> </w:t>
      </w:r>
      <w:r w:rsidR="00A632DC" w:rsidRPr="00986DB5">
        <w:rPr>
          <w:sz w:val="24"/>
          <w:szCs w:val="24"/>
        </w:rPr>
        <w:t>A total</w:t>
      </w:r>
      <w:r w:rsidR="00A632DC">
        <w:rPr>
          <w:sz w:val="24"/>
          <w:szCs w:val="24"/>
        </w:rPr>
        <w:t xml:space="preserve"> of 54</w:t>
      </w:r>
      <w:r w:rsidR="00A43FDC">
        <w:rPr>
          <w:sz w:val="24"/>
          <w:szCs w:val="24"/>
        </w:rPr>
        <w:t xml:space="preserve"> eligible Indigenous participants were recruited and examined</w:t>
      </w:r>
      <w:r w:rsidR="00245B2D">
        <w:rPr>
          <w:sz w:val="24"/>
          <w:szCs w:val="24"/>
        </w:rPr>
        <w:t xml:space="preserve"> from February 20</w:t>
      </w:r>
      <w:r w:rsidR="00245B2D" w:rsidRPr="00245B2D">
        <w:rPr>
          <w:sz w:val="24"/>
          <w:szCs w:val="24"/>
          <w:vertAlign w:val="superscript"/>
        </w:rPr>
        <w:t>th</w:t>
      </w:r>
      <w:r w:rsidR="00245B2D">
        <w:rPr>
          <w:sz w:val="24"/>
          <w:szCs w:val="24"/>
        </w:rPr>
        <w:t xml:space="preserve"> to February 26</w:t>
      </w:r>
      <w:r w:rsidR="00245B2D" w:rsidRPr="00245B2D">
        <w:rPr>
          <w:sz w:val="24"/>
          <w:szCs w:val="24"/>
          <w:vertAlign w:val="superscript"/>
        </w:rPr>
        <w:t>th</w:t>
      </w:r>
      <w:r w:rsidR="00245B2D">
        <w:rPr>
          <w:sz w:val="24"/>
          <w:szCs w:val="24"/>
        </w:rPr>
        <w:t xml:space="preserve"> 2016</w:t>
      </w:r>
      <w:r w:rsidR="00A43FDC">
        <w:rPr>
          <w:sz w:val="24"/>
          <w:szCs w:val="24"/>
        </w:rPr>
        <w:t xml:space="preserve">. Examinations were conducted </w:t>
      </w:r>
      <w:r w:rsidR="008A17AC">
        <w:rPr>
          <w:sz w:val="24"/>
          <w:szCs w:val="24"/>
        </w:rPr>
        <w:t xml:space="preserve">in a </w:t>
      </w:r>
      <w:r w:rsidR="007010A1" w:rsidRPr="003E2322">
        <w:rPr>
          <w:sz w:val="24"/>
          <w:szCs w:val="24"/>
        </w:rPr>
        <w:t xml:space="preserve">Bega </w:t>
      </w:r>
      <w:proofErr w:type="spellStart"/>
      <w:r w:rsidR="007010A1" w:rsidRPr="003E2322">
        <w:rPr>
          <w:sz w:val="24"/>
          <w:szCs w:val="24"/>
        </w:rPr>
        <w:t>Garnbirringu</w:t>
      </w:r>
      <w:proofErr w:type="spellEnd"/>
      <w:r w:rsidR="003E2322">
        <w:rPr>
          <w:sz w:val="24"/>
          <w:szCs w:val="24"/>
        </w:rPr>
        <w:t xml:space="preserve"> Mobile Clinic</w:t>
      </w:r>
      <w:r w:rsidR="006965E1">
        <w:rPr>
          <w:sz w:val="24"/>
          <w:szCs w:val="24"/>
        </w:rPr>
        <w:t>.</w:t>
      </w:r>
    </w:p>
    <w:p w14:paraId="24A28E41" w14:textId="77777777" w:rsidR="00A43FDC" w:rsidRDefault="00A43FDC" w:rsidP="00984720">
      <w:pPr>
        <w:rPr>
          <w:sz w:val="24"/>
          <w:szCs w:val="24"/>
        </w:rPr>
      </w:pPr>
    </w:p>
    <w:p w14:paraId="0B380837" w14:textId="77777777" w:rsidR="000865FB" w:rsidRDefault="008B2AB9" w:rsidP="000865FB">
      <w:pPr>
        <w:keepNext/>
        <w:jc w:val="center"/>
      </w:pPr>
      <w:r>
        <w:rPr>
          <w:noProof/>
          <w:u w:val="single"/>
          <w:lang w:eastAsia="en-AU"/>
        </w:rPr>
        <w:lastRenderedPageBreak/>
        <w:drawing>
          <wp:inline distT="0" distB="0" distL="0" distR="0" wp14:anchorId="5205389F" wp14:editId="790D5A9C">
            <wp:extent cx="4433776" cy="2950932"/>
            <wp:effectExtent l="0" t="0" r="5080" b="1905"/>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444748" cy="2958234"/>
                    </a:xfrm>
                    <a:prstGeom prst="rect">
                      <a:avLst/>
                    </a:prstGeom>
                    <a:noFill/>
                    <a:ln>
                      <a:noFill/>
                    </a:ln>
                  </pic:spPr>
                </pic:pic>
              </a:graphicData>
            </a:graphic>
          </wp:inline>
        </w:drawing>
      </w:r>
    </w:p>
    <w:p w14:paraId="7F9FED15" w14:textId="0915EBF6" w:rsidR="008B2AB9" w:rsidRPr="00125C6E" w:rsidRDefault="00813E28" w:rsidP="00813E28">
      <w:pPr>
        <w:pStyle w:val="Caption"/>
        <w:rPr>
          <w:i w:val="0"/>
          <w:color w:val="000000" w:themeColor="text1"/>
          <w:sz w:val="24"/>
          <w:szCs w:val="24"/>
        </w:rPr>
      </w:pPr>
      <w:bookmarkStart w:id="647" w:name="_Ref455487247"/>
      <w:bookmarkStart w:id="648" w:name="_Toc455489072"/>
      <w:proofErr w:type="gramStart"/>
      <w:r w:rsidRPr="00813E28">
        <w:rPr>
          <w:i w:val="0"/>
          <w:color w:val="auto"/>
          <w:sz w:val="24"/>
          <w:szCs w:val="24"/>
        </w:rPr>
        <w:t xml:space="preserve">Figure </w:t>
      </w:r>
      <w:r w:rsidRPr="00813E28">
        <w:rPr>
          <w:i w:val="0"/>
          <w:color w:val="auto"/>
          <w:sz w:val="24"/>
          <w:szCs w:val="24"/>
        </w:rPr>
        <w:fldChar w:fldCharType="begin"/>
      </w:r>
      <w:r w:rsidRPr="00813E28">
        <w:rPr>
          <w:i w:val="0"/>
          <w:color w:val="auto"/>
          <w:sz w:val="24"/>
          <w:szCs w:val="24"/>
        </w:rPr>
        <w:instrText xml:space="preserve"> SEQ Figure \* ARABIC </w:instrText>
      </w:r>
      <w:r w:rsidRPr="00813E28">
        <w:rPr>
          <w:i w:val="0"/>
          <w:color w:val="auto"/>
          <w:sz w:val="24"/>
          <w:szCs w:val="24"/>
        </w:rPr>
        <w:fldChar w:fldCharType="separate"/>
      </w:r>
      <w:r w:rsidR="005E75F0">
        <w:rPr>
          <w:i w:val="0"/>
          <w:noProof/>
          <w:color w:val="auto"/>
          <w:sz w:val="24"/>
          <w:szCs w:val="24"/>
        </w:rPr>
        <w:t>50</w:t>
      </w:r>
      <w:r w:rsidRPr="00813E28">
        <w:rPr>
          <w:i w:val="0"/>
          <w:color w:val="auto"/>
          <w:sz w:val="24"/>
          <w:szCs w:val="24"/>
        </w:rPr>
        <w:fldChar w:fldCharType="end"/>
      </w:r>
      <w:bookmarkEnd w:id="647"/>
      <w:r w:rsidRPr="00813E28">
        <w:rPr>
          <w:i w:val="0"/>
          <w:color w:val="auto"/>
          <w:sz w:val="24"/>
          <w:szCs w:val="24"/>
        </w:rPr>
        <w:t>.</w:t>
      </w:r>
      <w:proofErr w:type="gramEnd"/>
      <w:r w:rsidR="000865FB" w:rsidRPr="00813E28">
        <w:rPr>
          <w:i w:val="0"/>
          <w:color w:val="auto"/>
          <w:sz w:val="24"/>
          <w:szCs w:val="24"/>
        </w:rPr>
        <w:t xml:space="preserve"> Esperance Region </w:t>
      </w:r>
      <w:r w:rsidR="000865FB" w:rsidRPr="00125C6E">
        <w:rPr>
          <w:i w:val="0"/>
          <w:color w:val="000000" w:themeColor="text1"/>
          <w:sz w:val="24"/>
          <w:szCs w:val="24"/>
        </w:rPr>
        <w:t>(WA) survey site located in Hopetoun targeted for recruitment</w:t>
      </w:r>
      <w:bookmarkEnd w:id="648"/>
    </w:p>
    <w:p w14:paraId="35574D4B" w14:textId="77777777" w:rsidR="00DF3E4F" w:rsidRDefault="00DF3E4F">
      <w:pPr>
        <w:rPr>
          <w:sz w:val="24"/>
          <w:szCs w:val="24"/>
        </w:rPr>
      </w:pPr>
    </w:p>
    <w:p w14:paraId="713D0A17" w14:textId="77777777" w:rsidR="00DF3E4F" w:rsidRDefault="00DF3E4F">
      <w:pPr>
        <w:rPr>
          <w:sz w:val="24"/>
          <w:szCs w:val="24"/>
        </w:rPr>
      </w:pPr>
    </w:p>
    <w:p w14:paraId="4DB8F802" w14:textId="77777777" w:rsidR="000865FB" w:rsidRDefault="00DF3E4F" w:rsidP="000865FB">
      <w:pPr>
        <w:keepNext/>
        <w:jc w:val="center"/>
      </w:pPr>
      <w:r>
        <w:rPr>
          <w:noProof/>
          <w:sz w:val="24"/>
          <w:szCs w:val="24"/>
          <w:lang w:eastAsia="en-AU"/>
        </w:rPr>
        <w:drawing>
          <wp:inline distT="0" distB="0" distL="0" distR="0" wp14:anchorId="7527CD7D" wp14:editId="105A1354">
            <wp:extent cx="5241851" cy="3218874"/>
            <wp:effectExtent l="0" t="0" r="0" b="63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248631" cy="3223037"/>
                    </a:xfrm>
                    <a:prstGeom prst="rect">
                      <a:avLst/>
                    </a:prstGeom>
                    <a:noFill/>
                    <a:ln>
                      <a:noFill/>
                    </a:ln>
                  </pic:spPr>
                </pic:pic>
              </a:graphicData>
            </a:graphic>
          </wp:inline>
        </w:drawing>
      </w:r>
    </w:p>
    <w:p w14:paraId="4C0F550B" w14:textId="7FE50774" w:rsidR="00DF3E4F" w:rsidRDefault="00813E28" w:rsidP="00813E28">
      <w:pPr>
        <w:pStyle w:val="Caption"/>
        <w:rPr>
          <w:i w:val="0"/>
          <w:noProof/>
          <w:color w:val="000000" w:themeColor="text1"/>
          <w:sz w:val="24"/>
          <w:szCs w:val="24"/>
        </w:rPr>
      </w:pPr>
      <w:bookmarkStart w:id="649" w:name="_Ref455487353"/>
      <w:bookmarkStart w:id="650" w:name="_Toc455489073"/>
      <w:proofErr w:type="gramStart"/>
      <w:r w:rsidRPr="00813E28">
        <w:rPr>
          <w:i w:val="0"/>
          <w:color w:val="auto"/>
          <w:sz w:val="24"/>
          <w:szCs w:val="24"/>
        </w:rPr>
        <w:t xml:space="preserve">Figure </w:t>
      </w:r>
      <w:r w:rsidRPr="00813E28">
        <w:rPr>
          <w:i w:val="0"/>
          <w:color w:val="auto"/>
          <w:sz w:val="24"/>
          <w:szCs w:val="24"/>
        </w:rPr>
        <w:fldChar w:fldCharType="begin"/>
      </w:r>
      <w:r w:rsidRPr="00813E28">
        <w:rPr>
          <w:i w:val="0"/>
          <w:color w:val="auto"/>
          <w:sz w:val="24"/>
          <w:szCs w:val="24"/>
        </w:rPr>
        <w:instrText xml:space="preserve"> SEQ Figure \* ARABIC </w:instrText>
      </w:r>
      <w:r w:rsidRPr="00813E28">
        <w:rPr>
          <w:i w:val="0"/>
          <w:color w:val="auto"/>
          <w:sz w:val="24"/>
          <w:szCs w:val="24"/>
        </w:rPr>
        <w:fldChar w:fldCharType="separate"/>
      </w:r>
      <w:r w:rsidR="005E75F0">
        <w:rPr>
          <w:i w:val="0"/>
          <w:noProof/>
          <w:color w:val="auto"/>
          <w:sz w:val="24"/>
          <w:szCs w:val="24"/>
        </w:rPr>
        <w:t>51</w:t>
      </w:r>
      <w:r w:rsidRPr="00813E28">
        <w:rPr>
          <w:i w:val="0"/>
          <w:color w:val="auto"/>
          <w:sz w:val="24"/>
          <w:szCs w:val="24"/>
        </w:rPr>
        <w:fldChar w:fldCharType="end"/>
      </w:r>
      <w:bookmarkEnd w:id="649"/>
      <w:r w:rsidRPr="00813E28">
        <w:rPr>
          <w:i w:val="0"/>
          <w:color w:val="auto"/>
          <w:sz w:val="24"/>
          <w:szCs w:val="24"/>
        </w:rPr>
        <w:t>.</w:t>
      </w:r>
      <w:proofErr w:type="gramEnd"/>
      <w:r w:rsidR="000865FB" w:rsidRPr="00813E28">
        <w:rPr>
          <w:i w:val="0"/>
          <w:color w:val="auto"/>
          <w:sz w:val="24"/>
          <w:szCs w:val="24"/>
        </w:rPr>
        <w:t xml:space="preserve"> Esperance Region (WA</w:t>
      </w:r>
      <w:r w:rsidR="000865FB" w:rsidRPr="00125C6E">
        <w:rPr>
          <w:i w:val="0"/>
          <w:color w:val="000000" w:themeColor="text1"/>
          <w:sz w:val="24"/>
          <w:szCs w:val="24"/>
        </w:rPr>
        <w:t>) survey site in Hopetoun targeted for non-Indigenous recruitment and the</w:t>
      </w:r>
      <w:r w:rsidR="000865FB" w:rsidRPr="00125C6E">
        <w:rPr>
          <w:i w:val="0"/>
          <w:noProof/>
          <w:color w:val="000000" w:themeColor="text1"/>
          <w:sz w:val="24"/>
          <w:szCs w:val="24"/>
        </w:rPr>
        <w:t xml:space="preserve"> eastern segment of the Esperance Region SA2 targeted for Indigenous recruitment</w:t>
      </w:r>
      <w:bookmarkEnd w:id="650"/>
    </w:p>
    <w:p w14:paraId="6D26B5A3" w14:textId="2B97F202" w:rsidR="00B73299" w:rsidRDefault="00B73299">
      <w:pPr>
        <w:rPr>
          <w:i/>
        </w:rPr>
      </w:pPr>
      <w:r>
        <w:rPr>
          <w:i/>
        </w:rPr>
        <w:br w:type="page"/>
      </w:r>
    </w:p>
    <w:p w14:paraId="7F2BFEA7" w14:textId="77777777" w:rsidR="00446032" w:rsidRPr="004A5B93" w:rsidRDefault="00446032" w:rsidP="004A5B93">
      <w:pPr>
        <w:rPr>
          <w:i/>
        </w:rPr>
      </w:pPr>
    </w:p>
    <w:p w14:paraId="033E6B8E" w14:textId="119C404A" w:rsidR="00540A41" w:rsidRPr="004D6FD4" w:rsidRDefault="00446032" w:rsidP="004D6FD4">
      <w:pPr>
        <w:pStyle w:val="Heading2"/>
      </w:pPr>
      <w:r w:rsidRPr="004D6FD4">
        <w:t xml:space="preserve"> </w:t>
      </w:r>
      <w:bookmarkStart w:id="651" w:name="_Ref449620241"/>
      <w:bookmarkStart w:id="652" w:name="_Toc463361822"/>
      <w:r w:rsidR="0086444B" w:rsidRPr="004D6FD4">
        <w:t xml:space="preserve">Tablet </w:t>
      </w:r>
      <w:r w:rsidR="001C0C98" w:rsidRPr="004D6FD4">
        <w:t>c</w:t>
      </w:r>
      <w:r w:rsidR="0086444B" w:rsidRPr="004D6FD4">
        <w:t xml:space="preserve">omputer </w:t>
      </w:r>
      <w:r w:rsidR="001C0C98" w:rsidRPr="004D6FD4">
        <w:t>r</w:t>
      </w:r>
      <w:r w:rsidR="00CB7442" w:rsidRPr="004D6FD4">
        <w:t xml:space="preserve">ecruitment </w:t>
      </w:r>
      <w:r w:rsidR="001C0C98" w:rsidRPr="004D6FD4">
        <w:t>u</w:t>
      </w:r>
      <w:r w:rsidR="00CB7442" w:rsidRPr="004D6FD4">
        <w:t xml:space="preserve">ser </w:t>
      </w:r>
      <w:r w:rsidR="001C0C98" w:rsidRPr="004D6FD4">
        <w:t>i</w:t>
      </w:r>
      <w:r w:rsidR="00CB7442" w:rsidRPr="004D6FD4">
        <w:t xml:space="preserve">nterface for the NEHS </w:t>
      </w:r>
      <w:r w:rsidR="001C0C98" w:rsidRPr="004D6FD4">
        <w:t>o</w:t>
      </w:r>
      <w:r w:rsidR="00CB7442" w:rsidRPr="004D6FD4">
        <w:t xml:space="preserve">nline </w:t>
      </w:r>
      <w:r w:rsidR="001C0C98" w:rsidRPr="004D6FD4">
        <w:t>d</w:t>
      </w:r>
      <w:r w:rsidR="00CB7442" w:rsidRPr="004D6FD4">
        <w:t>atabase</w:t>
      </w:r>
      <w:bookmarkEnd w:id="651"/>
      <w:bookmarkEnd w:id="652"/>
    </w:p>
    <w:p w14:paraId="5C2DBBAB" w14:textId="77777777" w:rsidR="00540A41" w:rsidRPr="004A5B93" w:rsidRDefault="00540A41" w:rsidP="004A5B93">
      <w:pPr>
        <w:pStyle w:val="NoSpacing"/>
        <w:spacing w:line="480" w:lineRule="auto"/>
        <w:rPr>
          <w:szCs w:val="24"/>
        </w:rPr>
      </w:pPr>
      <w:r w:rsidRPr="004A5B93">
        <w:rPr>
          <w:sz w:val="24"/>
          <w:szCs w:val="24"/>
        </w:rPr>
        <w:t>NEHS recruiters entered all information pertaining to the recruitment process into the recruitment interface during door-to-door recruitment using a touch-screen interface on Samsung Galaxy Tab S 10.5 tablet computers, including residential addresses, whether residents were present or absent, resident eligibility, resident responses, sociodemographic information, and appointment times. This information was automatically uploaded to the cloud-based database after which it was viewable and amendable by NEHS clinical staff.</w:t>
      </w:r>
    </w:p>
    <w:p w14:paraId="2BD2D4CA" w14:textId="5CF7A2CB" w:rsidR="00A9584C" w:rsidRPr="00540A41" w:rsidRDefault="00540A41" w:rsidP="004A5B93">
      <w:r>
        <w:br w:type="page"/>
      </w:r>
    </w:p>
    <w:p w14:paraId="0CB0D0ED" w14:textId="4A298279" w:rsidR="00A9584C" w:rsidRDefault="00480B84">
      <w:pPr>
        <w:rPr>
          <w:sz w:val="24"/>
          <w:szCs w:val="24"/>
        </w:rPr>
      </w:pPr>
      <w:r w:rsidRPr="00A9584C">
        <w:rPr>
          <w:noProof/>
          <w:sz w:val="24"/>
          <w:szCs w:val="24"/>
          <w:lang w:eastAsia="en-AU"/>
        </w:rPr>
        <w:lastRenderedPageBreak/>
        <w:drawing>
          <wp:anchor distT="0" distB="0" distL="114300" distR="114300" simplePos="0" relativeHeight="251547136" behindDoc="0" locked="0" layoutInCell="1" allowOverlap="1" wp14:anchorId="33F7BC48" wp14:editId="51D9FB7B">
            <wp:simplePos x="0" y="0"/>
            <wp:positionH relativeFrom="margin">
              <wp:posOffset>1749425</wp:posOffset>
            </wp:positionH>
            <wp:positionV relativeFrom="paragraph">
              <wp:posOffset>4288155</wp:posOffset>
            </wp:positionV>
            <wp:extent cx="2085975" cy="3486785"/>
            <wp:effectExtent l="0" t="0" r="9525" b="0"/>
            <wp:wrapSquare wrapText="bothSides"/>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085975" cy="3486785"/>
                    </a:xfrm>
                    <a:prstGeom prst="rect">
                      <a:avLst/>
                    </a:prstGeom>
                    <a:noFill/>
                  </pic:spPr>
                </pic:pic>
              </a:graphicData>
            </a:graphic>
            <wp14:sizeRelH relativeFrom="page">
              <wp14:pctWidth>0</wp14:pctWidth>
            </wp14:sizeRelH>
            <wp14:sizeRelV relativeFrom="page">
              <wp14:pctHeight>0</wp14:pctHeight>
            </wp14:sizeRelV>
          </wp:anchor>
        </w:drawing>
      </w:r>
      <w:r w:rsidR="00540A41" w:rsidRPr="00A9584C">
        <w:rPr>
          <w:noProof/>
          <w:lang w:eastAsia="en-AU"/>
        </w:rPr>
        <w:drawing>
          <wp:anchor distT="0" distB="0" distL="114300" distR="114300" simplePos="0" relativeHeight="251539968" behindDoc="0" locked="0" layoutInCell="1" allowOverlap="1" wp14:anchorId="14E2EEF2" wp14:editId="6AA42C58">
            <wp:simplePos x="0" y="0"/>
            <wp:positionH relativeFrom="margin">
              <wp:posOffset>1779270</wp:posOffset>
            </wp:positionH>
            <wp:positionV relativeFrom="paragraph">
              <wp:posOffset>73025</wp:posOffset>
            </wp:positionV>
            <wp:extent cx="2033270" cy="3400425"/>
            <wp:effectExtent l="0" t="0" r="508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033270" cy="3400425"/>
                    </a:xfrm>
                    <a:prstGeom prst="rect">
                      <a:avLst/>
                    </a:prstGeom>
                    <a:noFill/>
                  </pic:spPr>
                </pic:pic>
              </a:graphicData>
            </a:graphic>
            <wp14:sizeRelH relativeFrom="page">
              <wp14:pctWidth>0</wp14:pctWidth>
            </wp14:sizeRelH>
            <wp14:sizeRelV relativeFrom="page">
              <wp14:pctHeight>0</wp14:pctHeight>
            </wp14:sizeRelV>
          </wp:anchor>
        </w:drawing>
      </w:r>
      <w:r w:rsidR="00540A41" w:rsidRPr="00A9584C">
        <w:rPr>
          <w:noProof/>
          <w:lang w:eastAsia="en-AU"/>
        </w:rPr>
        <w:drawing>
          <wp:anchor distT="0" distB="0" distL="114300" distR="114300" simplePos="0" relativeHeight="251540992" behindDoc="0" locked="0" layoutInCell="1" allowOverlap="1" wp14:anchorId="71B3A1BC" wp14:editId="374619F7">
            <wp:simplePos x="0" y="0"/>
            <wp:positionH relativeFrom="column">
              <wp:posOffset>-440055</wp:posOffset>
            </wp:positionH>
            <wp:positionV relativeFrom="paragraph">
              <wp:posOffset>73025</wp:posOffset>
            </wp:positionV>
            <wp:extent cx="2028825" cy="3390900"/>
            <wp:effectExtent l="0" t="0" r="952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028825" cy="3390900"/>
                    </a:xfrm>
                    <a:prstGeom prst="rect">
                      <a:avLst/>
                    </a:prstGeom>
                    <a:noFill/>
                  </pic:spPr>
                </pic:pic>
              </a:graphicData>
            </a:graphic>
            <wp14:sizeRelH relativeFrom="page">
              <wp14:pctWidth>0</wp14:pctWidth>
            </wp14:sizeRelH>
            <wp14:sizeRelV relativeFrom="page">
              <wp14:pctHeight>0</wp14:pctHeight>
            </wp14:sizeRelV>
          </wp:anchor>
        </w:drawing>
      </w:r>
      <w:r w:rsidR="00540A41" w:rsidRPr="00A9584C">
        <w:rPr>
          <w:noProof/>
          <w:lang w:eastAsia="en-AU"/>
        </w:rPr>
        <w:drawing>
          <wp:anchor distT="0" distB="0" distL="114300" distR="114300" simplePos="0" relativeHeight="251542016" behindDoc="0" locked="0" layoutInCell="1" allowOverlap="1" wp14:anchorId="3BC9C2DD" wp14:editId="175EE516">
            <wp:simplePos x="0" y="0"/>
            <wp:positionH relativeFrom="margin">
              <wp:posOffset>4017645</wp:posOffset>
            </wp:positionH>
            <wp:positionV relativeFrom="paragraph">
              <wp:posOffset>73025</wp:posOffset>
            </wp:positionV>
            <wp:extent cx="2033270" cy="3400425"/>
            <wp:effectExtent l="0" t="0" r="508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033270" cy="3400425"/>
                    </a:xfrm>
                    <a:prstGeom prst="rect">
                      <a:avLst/>
                    </a:prstGeom>
                    <a:noFill/>
                  </pic:spPr>
                </pic:pic>
              </a:graphicData>
            </a:graphic>
            <wp14:sizeRelH relativeFrom="page">
              <wp14:pctWidth>0</wp14:pctWidth>
            </wp14:sizeRelH>
            <wp14:sizeRelV relativeFrom="page">
              <wp14:pctHeight>0</wp14:pctHeight>
            </wp14:sizeRelV>
          </wp:anchor>
        </w:drawing>
      </w:r>
      <w:r w:rsidR="00540A41" w:rsidRPr="00456EEE">
        <w:rPr>
          <w:noProof/>
          <w:lang w:eastAsia="en-AU"/>
        </w:rPr>
        <mc:AlternateContent>
          <mc:Choice Requires="wps">
            <w:drawing>
              <wp:anchor distT="45720" distB="45720" distL="114300" distR="114300" simplePos="0" relativeHeight="251545088" behindDoc="0" locked="0" layoutInCell="1" allowOverlap="1" wp14:anchorId="7C094829" wp14:editId="2E8733FE">
                <wp:simplePos x="0" y="0"/>
                <wp:positionH relativeFrom="margin">
                  <wp:posOffset>4166087</wp:posOffset>
                </wp:positionH>
                <wp:positionV relativeFrom="paragraph">
                  <wp:posOffset>3508420</wp:posOffset>
                </wp:positionV>
                <wp:extent cx="1990725" cy="771525"/>
                <wp:effectExtent l="0" t="0" r="9525" b="9525"/>
                <wp:wrapSquare wrapText="bothSides"/>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771525"/>
                        </a:xfrm>
                        <a:prstGeom prst="rect">
                          <a:avLst/>
                        </a:prstGeom>
                        <a:solidFill>
                          <a:srgbClr val="FFFFFF"/>
                        </a:solidFill>
                        <a:ln w="9525">
                          <a:noFill/>
                          <a:miter lim="800000"/>
                          <a:headEnd/>
                          <a:tailEnd/>
                        </a:ln>
                      </wps:spPr>
                      <wps:txbx>
                        <w:txbxContent>
                          <w:p w14:paraId="53BB8867" w14:textId="77777777" w:rsidR="008B675E" w:rsidRPr="00D806CA" w:rsidRDefault="008B675E" w:rsidP="00A9584C">
                            <w:pPr>
                              <w:rPr>
                                <w:sz w:val="20"/>
                                <w:szCs w:val="20"/>
                              </w:rPr>
                            </w:pPr>
                            <w:r w:rsidRPr="00D806CA">
                              <w:rPr>
                                <w:sz w:val="20"/>
                                <w:szCs w:val="20"/>
                              </w:rPr>
                              <w:t>List of 30 sites appears</w:t>
                            </w:r>
                            <w:r w:rsidRPr="00D806CA">
                              <w:rPr>
                                <w:sz w:val="20"/>
                                <w:szCs w:val="20"/>
                              </w:rPr>
                              <w:br/>
                              <w:t>Select current site</w:t>
                            </w:r>
                            <w:r w:rsidRPr="00D806CA">
                              <w:rPr>
                                <w:sz w:val="20"/>
                                <w:szCs w:val="20"/>
                              </w:rPr>
                              <w:br/>
                            </w:r>
                            <w:proofErr w:type="gramStart"/>
                            <w:r w:rsidRPr="00D806CA">
                              <w:rPr>
                                <w:sz w:val="20"/>
                                <w:szCs w:val="20"/>
                              </w:rPr>
                              <w:t>All</w:t>
                            </w:r>
                            <w:proofErr w:type="gramEnd"/>
                            <w:r w:rsidRPr="00D806CA">
                              <w:rPr>
                                <w:sz w:val="20"/>
                                <w:szCs w:val="20"/>
                              </w:rPr>
                              <w:t xml:space="preserve"> subsequent data stored in directory for this 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82" type="#_x0000_t202" style="position:absolute;margin-left:328.05pt;margin-top:276.25pt;width:156.75pt;height:60.75pt;z-index:251545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" stroked="f">
                <v:textbox>
                  <w:txbxContent>
                    <w:p w14:paraId="53BB8867" w14:textId="77777777" w:rsidR="008B675E" w:rsidRPr="00D806CA" w:rsidRDefault="008B675E" w:rsidP="00A9584C">
                      <w:pPr>
                        <w:rPr>
                          <w:sz w:val="20"/>
                          <w:szCs w:val="20"/>
                        </w:rPr>
                      </w:pPr>
                      <w:r w:rsidRPr="00D806CA">
                        <w:rPr>
                          <w:sz w:val="20"/>
                          <w:szCs w:val="20"/>
                        </w:rPr>
                        <w:t>List of 30 sites appears</w:t>
                      </w:r>
                      <w:r w:rsidRPr="00D806CA">
                        <w:rPr>
                          <w:sz w:val="20"/>
                          <w:szCs w:val="20"/>
                        </w:rPr>
                        <w:br/>
                        <w:t>Select current site</w:t>
                      </w:r>
                      <w:r w:rsidRPr="00D806CA">
                        <w:rPr>
                          <w:sz w:val="20"/>
                          <w:szCs w:val="20"/>
                        </w:rPr>
                        <w:br/>
                      </w:r>
                      <w:proofErr w:type="gramStart"/>
                      <w:r w:rsidRPr="00D806CA">
                        <w:rPr>
                          <w:sz w:val="20"/>
                          <w:szCs w:val="20"/>
                        </w:rPr>
                        <w:t>All</w:t>
                      </w:r>
                      <w:proofErr w:type="gramEnd"/>
                      <w:r w:rsidRPr="00D806CA">
                        <w:rPr>
                          <w:sz w:val="20"/>
                          <w:szCs w:val="20"/>
                        </w:rPr>
                        <w:t xml:space="preserve"> subsequent data stored in directory for this site</w:t>
                      </w:r>
                    </w:p>
                  </w:txbxContent>
                </v:textbox>
                <w10:wrap type="square" anchorx="margin"/>
              </v:shape>
            </w:pict>
          </mc:Fallback>
        </mc:AlternateContent>
      </w:r>
      <w:r w:rsidR="00A9584C" w:rsidRPr="009B6B25">
        <w:rPr>
          <w:noProof/>
          <w:lang w:eastAsia="en-AU"/>
        </w:rPr>
        <mc:AlternateContent>
          <mc:Choice Requires="wps">
            <w:drawing>
              <wp:anchor distT="45720" distB="45720" distL="114300" distR="114300" simplePos="0" relativeHeight="251551232" behindDoc="1" locked="0" layoutInCell="1" allowOverlap="1" wp14:anchorId="4663599B" wp14:editId="13E25731">
                <wp:simplePos x="0" y="0"/>
                <wp:positionH relativeFrom="margin">
                  <wp:posOffset>4062095</wp:posOffset>
                </wp:positionH>
                <wp:positionV relativeFrom="paragraph">
                  <wp:posOffset>7847803</wp:posOffset>
                </wp:positionV>
                <wp:extent cx="2266950" cy="1485900"/>
                <wp:effectExtent l="0" t="0" r="0" b="0"/>
                <wp:wrapNone/>
                <wp:docPr id="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1485900"/>
                        </a:xfrm>
                        <a:prstGeom prst="rect">
                          <a:avLst/>
                        </a:prstGeom>
                        <a:solidFill>
                          <a:srgbClr val="FFFFFF"/>
                        </a:solidFill>
                        <a:ln w="9525">
                          <a:noFill/>
                          <a:miter lim="800000"/>
                          <a:headEnd/>
                          <a:tailEnd/>
                        </a:ln>
                      </wps:spPr>
                      <wps:txbx>
                        <w:txbxContent>
                          <w:p w14:paraId="506BC790" w14:textId="77777777" w:rsidR="008B675E" w:rsidRPr="00D806CA" w:rsidRDefault="008B675E" w:rsidP="00A9584C">
                            <w:pPr>
                              <w:rPr>
                                <w:sz w:val="20"/>
                                <w:szCs w:val="20"/>
                              </w:rPr>
                            </w:pPr>
                            <w:r w:rsidRPr="00D806CA">
                              <w:rPr>
                                <w:sz w:val="20"/>
                                <w:szCs w:val="20"/>
                              </w:rPr>
                              <w:t>Selecting ‘Resident present’ prompts the ‘Eligibility’ screen.</w:t>
                            </w:r>
                            <w:r w:rsidRPr="00D806CA">
                              <w:rPr>
                                <w:sz w:val="20"/>
                                <w:szCs w:val="20"/>
                              </w:rPr>
                              <w:br/>
                              <w:t>Select ‘Eligible non-Indigenous’, ‘Eligible Indigenous’, Ineligible’ or ‘Non-English Speaking’.</w:t>
                            </w:r>
                            <w:r w:rsidRPr="00D806CA">
                              <w:rPr>
                                <w:sz w:val="20"/>
                                <w:szCs w:val="20"/>
                              </w:rPr>
                              <w:br/>
                            </w:r>
                            <w:proofErr w:type="gramStart"/>
                            <w:r w:rsidRPr="00D806CA">
                              <w:rPr>
                                <w:sz w:val="20"/>
                                <w:szCs w:val="20"/>
                              </w:rPr>
                              <w:t>Selecting ‘Ineligible’ or ‘Non-English Speaking returns to the ‘New Residence’ screen.</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83" type="#_x0000_t202" style="position:absolute;margin-left:319.85pt;margin-top:617.95pt;width:178.5pt;height:117pt;z-index:-251765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" stroked="f">
                <v:textbox>
                  <w:txbxContent>
                    <w:p w14:paraId="506BC790" w14:textId="77777777" w:rsidR="008B675E" w:rsidRPr="00D806CA" w:rsidRDefault="008B675E" w:rsidP="00A9584C">
                      <w:pPr>
                        <w:rPr>
                          <w:sz w:val="20"/>
                          <w:szCs w:val="20"/>
                        </w:rPr>
                      </w:pPr>
                      <w:r w:rsidRPr="00D806CA">
                        <w:rPr>
                          <w:sz w:val="20"/>
                          <w:szCs w:val="20"/>
                        </w:rPr>
                        <w:t>Selecting ‘Resident present’ prompts the ‘Eligibility’ screen.</w:t>
                      </w:r>
                      <w:r w:rsidRPr="00D806CA">
                        <w:rPr>
                          <w:sz w:val="20"/>
                          <w:szCs w:val="20"/>
                        </w:rPr>
                        <w:br/>
                        <w:t>Select ‘Eligible non-Indigenous’, ‘Eligible Indigenous’, Ineligible’ or ‘Non-English Speaking’.</w:t>
                      </w:r>
                      <w:r w:rsidRPr="00D806CA">
                        <w:rPr>
                          <w:sz w:val="20"/>
                          <w:szCs w:val="20"/>
                        </w:rPr>
                        <w:br/>
                      </w:r>
                      <w:proofErr w:type="gramStart"/>
                      <w:r w:rsidRPr="00D806CA">
                        <w:rPr>
                          <w:sz w:val="20"/>
                          <w:szCs w:val="20"/>
                        </w:rPr>
                        <w:t>Selecting ‘Ineligible’ or ‘Non-English Speaking returns to the ‘New Residence’ screen.</w:t>
                      </w:r>
                      <w:proofErr w:type="gramEnd"/>
                    </w:p>
                  </w:txbxContent>
                </v:textbox>
                <w10:wrap anchorx="margin"/>
              </v:shape>
            </w:pict>
          </mc:Fallback>
        </mc:AlternateContent>
      </w:r>
      <w:r w:rsidR="00A9584C" w:rsidRPr="00456EEE">
        <w:rPr>
          <w:noProof/>
          <w:lang w:eastAsia="en-AU"/>
        </w:rPr>
        <mc:AlternateContent>
          <mc:Choice Requires="wps">
            <w:drawing>
              <wp:anchor distT="45720" distB="45720" distL="114300" distR="114300" simplePos="0" relativeHeight="251550208" behindDoc="1" locked="0" layoutInCell="1" allowOverlap="1" wp14:anchorId="577C75B9" wp14:editId="6D37A3F4">
                <wp:simplePos x="0" y="0"/>
                <wp:positionH relativeFrom="margin">
                  <wp:posOffset>1802130</wp:posOffset>
                </wp:positionH>
                <wp:positionV relativeFrom="paragraph">
                  <wp:posOffset>7867177</wp:posOffset>
                </wp:positionV>
                <wp:extent cx="2219325" cy="1466850"/>
                <wp:effectExtent l="0" t="0" r="9525" b="0"/>
                <wp:wrapNone/>
                <wp:docPr id="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1466850"/>
                        </a:xfrm>
                        <a:prstGeom prst="rect">
                          <a:avLst/>
                        </a:prstGeom>
                        <a:solidFill>
                          <a:srgbClr val="FFFFFF"/>
                        </a:solidFill>
                        <a:ln w="9525">
                          <a:noFill/>
                          <a:miter lim="800000"/>
                          <a:headEnd/>
                          <a:tailEnd/>
                        </a:ln>
                      </wps:spPr>
                      <wps:txbx>
                        <w:txbxContent>
                          <w:p w14:paraId="42DA5A2F" w14:textId="77777777" w:rsidR="008B675E" w:rsidRPr="00D806CA" w:rsidRDefault="008B675E" w:rsidP="00A9584C">
                            <w:pPr>
                              <w:rPr>
                                <w:sz w:val="20"/>
                                <w:szCs w:val="20"/>
                              </w:rPr>
                            </w:pPr>
                            <w:r w:rsidRPr="00D806CA">
                              <w:rPr>
                                <w:sz w:val="20"/>
                                <w:szCs w:val="20"/>
                              </w:rPr>
                              <w:t>Use touchscreen keyboard to enter address, RA and recruiter initials.</w:t>
                            </w:r>
                            <w:r w:rsidRPr="00D806CA">
                              <w:rPr>
                                <w:sz w:val="20"/>
                                <w:szCs w:val="20"/>
                              </w:rPr>
                              <w:br/>
                              <w:t>Select ‘Resident absent’, ‘Resident present’ or ‘Locked gate/dog’.</w:t>
                            </w:r>
                            <w:r w:rsidRPr="00D806CA">
                              <w:rPr>
                                <w:sz w:val="20"/>
                                <w:szCs w:val="20"/>
                              </w:rPr>
                              <w:br/>
                              <w:t xml:space="preserve">Selecting ‘Resident absent’ or </w:t>
                            </w:r>
                            <w:proofErr w:type="gramStart"/>
                            <w:r w:rsidRPr="00D806CA">
                              <w:rPr>
                                <w:sz w:val="20"/>
                                <w:szCs w:val="20"/>
                              </w:rPr>
                              <w:t>Locked</w:t>
                            </w:r>
                            <w:proofErr w:type="gramEnd"/>
                            <w:r w:rsidRPr="00D806CA">
                              <w:rPr>
                                <w:sz w:val="20"/>
                                <w:szCs w:val="20"/>
                              </w:rPr>
                              <w:t xml:space="preserve"> gate/dog returns to the ‘New Residence’ screen</w:t>
                            </w:r>
                            <w:r w:rsidRPr="00D806CA">
                              <w:rPr>
                                <w:sz w:val="20"/>
                                <w:szCs w:val="20"/>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84" type="#_x0000_t202" style="position:absolute;margin-left:141.9pt;margin-top:619.45pt;width:174.75pt;height:115.5pt;z-index:-251766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" stroked="f">
                <v:textbox>
                  <w:txbxContent>
                    <w:p w14:paraId="42DA5A2F" w14:textId="77777777" w:rsidR="008B675E" w:rsidRPr="00D806CA" w:rsidRDefault="008B675E" w:rsidP="00A9584C">
                      <w:pPr>
                        <w:rPr>
                          <w:sz w:val="20"/>
                          <w:szCs w:val="20"/>
                        </w:rPr>
                      </w:pPr>
                      <w:r w:rsidRPr="00D806CA">
                        <w:rPr>
                          <w:sz w:val="20"/>
                          <w:szCs w:val="20"/>
                        </w:rPr>
                        <w:t>Use touchscreen keyboard to enter address, RA and recruiter initials.</w:t>
                      </w:r>
                      <w:r w:rsidRPr="00D806CA">
                        <w:rPr>
                          <w:sz w:val="20"/>
                          <w:szCs w:val="20"/>
                        </w:rPr>
                        <w:br/>
                        <w:t>Select ‘Resident absent’, ‘Resident present’ or ‘Locked gate/dog’.</w:t>
                      </w:r>
                      <w:r w:rsidRPr="00D806CA">
                        <w:rPr>
                          <w:sz w:val="20"/>
                          <w:szCs w:val="20"/>
                        </w:rPr>
                        <w:br/>
                        <w:t xml:space="preserve">Selecting ‘Resident absent’ or </w:t>
                      </w:r>
                      <w:proofErr w:type="gramStart"/>
                      <w:r w:rsidRPr="00D806CA">
                        <w:rPr>
                          <w:sz w:val="20"/>
                          <w:szCs w:val="20"/>
                        </w:rPr>
                        <w:t>Locked</w:t>
                      </w:r>
                      <w:proofErr w:type="gramEnd"/>
                      <w:r w:rsidRPr="00D806CA">
                        <w:rPr>
                          <w:sz w:val="20"/>
                          <w:szCs w:val="20"/>
                        </w:rPr>
                        <w:t xml:space="preserve"> gate/dog returns to the ‘New Residence’ screen</w:t>
                      </w:r>
                      <w:r w:rsidRPr="00D806CA">
                        <w:rPr>
                          <w:sz w:val="20"/>
                          <w:szCs w:val="20"/>
                        </w:rPr>
                        <w:br/>
                      </w:r>
                    </w:p>
                  </w:txbxContent>
                </v:textbox>
                <w10:wrap anchorx="margin"/>
              </v:shape>
            </w:pict>
          </mc:Fallback>
        </mc:AlternateContent>
      </w:r>
      <w:r w:rsidR="00A9584C" w:rsidRPr="00456EEE">
        <w:rPr>
          <w:noProof/>
          <w:lang w:eastAsia="en-AU"/>
        </w:rPr>
        <mc:AlternateContent>
          <mc:Choice Requires="wps">
            <w:drawing>
              <wp:anchor distT="45720" distB="45720" distL="114300" distR="114300" simplePos="0" relativeHeight="251549184" behindDoc="0" locked="0" layoutInCell="1" allowOverlap="1" wp14:anchorId="5F18469D" wp14:editId="0A99A77A">
                <wp:simplePos x="0" y="0"/>
                <wp:positionH relativeFrom="margin">
                  <wp:posOffset>-349885</wp:posOffset>
                </wp:positionH>
                <wp:positionV relativeFrom="paragraph">
                  <wp:posOffset>7888767</wp:posOffset>
                </wp:positionV>
                <wp:extent cx="1990725" cy="419100"/>
                <wp:effectExtent l="0" t="0" r="9525" b="0"/>
                <wp:wrapSquare wrapText="bothSides"/>
                <wp:docPr id="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419100"/>
                        </a:xfrm>
                        <a:prstGeom prst="rect">
                          <a:avLst/>
                        </a:prstGeom>
                        <a:solidFill>
                          <a:srgbClr val="FFFFFF"/>
                        </a:solidFill>
                        <a:ln w="9525">
                          <a:noFill/>
                          <a:miter lim="800000"/>
                          <a:headEnd/>
                          <a:tailEnd/>
                        </a:ln>
                      </wps:spPr>
                      <wps:txbx>
                        <w:txbxContent>
                          <w:p w14:paraId="3DD698A9" w14:textId="77777777" w:rsidR="008B675E" w:rsidRPr="00D806CA" w:rsidRDefault="008B675E" w:rsidP="00A9584C">
                            <w:pPr>
                              <w:rPr>
                                <w:sz w:val="20"/>
                                <w:szCs w:val="20"/>
                              </w:rPr>
                            </w:pPr>
                            <w:r w:rsidRPr="00D806CA">
                              <w:rPr>
                                <w:sz w:val="20"/>
                                <w:szCs w:val="20"/>
                              </w:rPr>
                              <w:t>Select ‘New Residence’ tab to enter residence details.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85" type="#_x0000_t202" style="position:absolute;margin-left:-27.55pt;margin-top:621.15pt;width:156.75pt;height:33pt;z-index:251549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" stroked="f">
                <v:textbox>
                  <w:txbxContent>
                    <w:p w14:paraId="3DD698A9" w14:textId="77777777" w:rsidR="008B675E" w:rsidRPr="00D806CA" w:rsidRDefault="008B675E" w:rsidP="00A9584C">
                      <w:pPr>
                        <w:rPr>
                          <w:sz w:val="20"/>
                          <w:szCs w:val="20"/>
                        </w:rPr>
                      </w:pPr>
                      <w:r w:rsidRPr="00D806CA">
                        <w:rPr>
                          <w:sz w:val="20"/>
                          <w:szCs w:val="20"/>
                        </w:rPr>
                        <w:t>Select ‘New Residence’ tab to enter residence details.</w:t>
                      </w:r>
                    </w:p>
                  </w:txbxContent>
                </v:textbox>
                <w10:wrap type="square" anchorx="margin"/>
              </v:shape>
            </w:pict>
          </mc:Fallback>
        </mc:AlternateContent>
      </w:r>
      <w:r w:rsidR="00A9584C" w:rsidRPr="00A9584C">
        <w:rPr>
          <w:noProof/>
          <w:sz w:val="24"/>
          <w:szCs w:val="24"/>
          <w:lang w:eastAsia="en-AU"/>
        </w:rPr>
        <w:drawing>
          <wp:anchor distT="0" distB="0" distL="114300" distR="114300" simplePos="0" relativeHeight="251548160" behindDoc="0" locked="0" layoutInCell="1" allowOverlap="1" wp14:anchorId="2E9E6AD3" wp14:editId="357F3473">
            <wp:simplePos x="0" y="0"/>
            <wp:positionH relativeFrom="margin">
              <wp:posOffset>4025900</wp:posOffset>
            </wp:positionH>
            <wp:positionV relativeFrom="paragraph">
              <wp:posOffset>4359910</wp:posOffset>
            </wp:positionV>
            <wp:extent cx="2081530" cy="3479165"/>
            <wp:effectExtent l="0" t="0" r="0" b="6985"/>
            <wp:wrapSquare wrapText="bothSides"/>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081530" cy="3479165"/>
                    </a:xfrm>
                    <a:prstGeom prst="rect">
                      <a:avLst/>
                    </a:prstGeom>
                    <a:noFill/>
                  </pic:spPr>
                </pic:pic>
              </a:graphicData>
            </a:graphic>
            <wp14:sizeRelH relativeFrom="page">
              <wp14:pctWidth>0</wp14:pctWidth>
            </wp14:sizeRelH>
            <wp14:sizeRelV relativeFrom="page">
              <wp14:pctHeight>0</wp14:pctHeight>
            </wp14:sizeRelV>
          </wp:anchor>
        </w:drawing>
      </w:r>
      <w:r w:rsidR="00A9584C" w:rsidRPr="00A9584C">
        <w:rPr>
          <w:noProof/>
          <w:sz w:val="24"/>
          <w:szCs w:val="24"/>
          <w:lang w:eastAsia="en-AU"/>
        </w:rPr>
        <w:drawing>
          <wp:anchor distT="0" distB="0" distL="114300" distR="114300" simplePos="0" relativeHeight="251546112" behindDoc="0" locked="0" layoutInCell="1" allowOverlap="1" wp14:anchorId="699DBA16" wp14:editId="63D5F51D">
            <wp:simplePos x="0" y="0"/>
            <wp:positionH relativeFrom="margin">
              <wp:posOffset>-445135</wp:posOffset>
            </wp:positionH>
            <wp:positionV relativeFrom="paragraph">
              <wp:posOffset>4360072</wp:posOffset>
            </wp:positionV>
            <wp:extent cx="2087880" cy="3495675"/>
            <wp:effectExtent l="0" t="0" r="7620" b="9525"/>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087880" cy="3495675"/>
                    </a:xfrm>
                    <a:prstGeom prst="rect">
                      <a:avLst/>
                    </a:prstGeom>
                    <a:noFill/>
                  </pic:spPr>
                </pic:pic>
              </a:graphicData>
            </a:graphic>
            <wp14:sizeRelH relativeFrom="page">
              <wp14:pctWidth>0</wp14:pctWidth>
            </wp14:sizeRelH>
            <wp14:sizeRelV relativeFrom="page">
              <wp14:pctHeight>0</wp14:pctHeight>
            </wp14:sizeRelV>
          </wp:anchor>
        </w:drawing>
      </w:r>
      <w:r w:rsidR="00A9584C" w:rsidRPr="00456EEE">
        <w:rPr>
          <w:noProof/>
          <w:lang w:eastAsia="en-AU"/>
        </w:rPr>
        <mc:AlternateContent>
          <mc:Choice Requires="wps">
            <w:drawing>
              <wp:anchor distT="45720" distB="45720" distL="114300" distR="114300" simplePos="0" relativeHeight="251544064" behindDoc="0" locked="0" layoutInCell="1" allowOverlap="1" wp14:anchorId="7DE19352" wp14:editId="22293EEA">
                <wp:simplePos x="0" y="0"/>
                <wp:positionH relativeFrom="margin">
                  <wp:posOffset>1856105</wp:posOffset>
                </wp:positionH>
                <wp:positionV relativeFrom="paragraph">
                  <wp:posOffset>3495202</wp:posOffset>
                </wp:positionV>
                <wp:extent cx="1990725" cy="617220"/>
                <wp:effectExtent l="0" t="0" r="9525" b="0"/>
                <wp:wrapSquare wrapText="bothSides"/>
                <wp:docPr id="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617220"/>
                        </a:xfrm>
                        <a:prstGeom prst="rect">
                          <a:avLst/>
                        </a:prstGeom>
                        <a:solidFill>
                          <a:srgbClr val="FFFFFF"/>
                        </a:solidFill>
                        <a:ln w="9525">
                          <a:noFill/>
                          <a:miter lim="800000"/>
                          <a:headEnd/>
                          <a:tailEnd/>
                        </a:ln>
                      </wps:spPr>
                      <wps:txbx>
                        <w:txbxContent>
                          <w:p w14:paraId="083A6ABF" w14:textId="77777777" w:rsidR="008B675E" w:rsidRPr="00D806CA" w:rsidRDefault="008B675E" w:rsidP="00A9584C">
                            <w:pPr>
                              <w:rPr>
                                <w:sz w:val="20"/>
                                <w:szCs w:val="20"/>
                              </w:rPr>
                            </w:pPr>
                            <w:r w:rsidRPr="00D806CA">
                              <w:rPr>
                                <w:sz w:val="20"/>
                                <w:szCs w:val="20"/>
                              </w:rPr>
                              <w:t>Select ‘Recruitment’ tab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86" type="#_x0000_t202" style="position:absolute;margin-left:146.15pt;margin-top:275.2pt;width:156.75pt;height:48.6pt;z-index:251544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" stroked="f">
                <v:textbox>
                  <w:txbxContent>
                    <w:p w14:paraId="083A6ABF" w14:textId="77777777" w:rsidR="008B675E" w:rsidRPr="00D806CA" w:rsidRDefault="008B675E" w:rsidP="00A9584C">
                      <w:pPr>
                        <w:rPr>
                          <w:sz w:val="20"/>
                          <w:szCs w:val="20"/>
                        </w:rPr>
                      </w:pPr>
                      <w:r w:rsidRPr="00D806CA">
                        <w:rPr>
                          <w:sz w:val="20"/>
                          <w:szCs w:val="20"/>
                        </w:rPr>
                        <w:t>Select ‘Recruitment’ tab</w:t>
                      </w:r>
                    </w:p>
                  </w:txbxContent>
                </v:textbox>
                <w10:wrap type="square" anchorx="margin"/>
              </v:shape>
            </w:pict>
          </mc:Fallback>
        </mc:AlternateContent>
      </w:r>
      <w:r w:rsidR="00A9584C">
        <w:rPr>
          <w:noProof/>
          <w:lang w:eastAsia="en-AU"/>
        </w:rPr>
        <mc:AlternateContent>
          <mc:Choice Requires="wps">
            <w:drawing>
              <wp:anchor distT="45720" distB="45720" distL="114300" distR="114300" simplePos="0" relativeHeight="251543040" behindDoc="0" locked="0" layoutInCell="1" allowOverlap="1" wp14:anchorId="3DDF346C" wp14:editId="235F67A2">
                <wp:simplePos x="0" y="0"/>
                <wp:positionH relativeFrom="column">
                  <wp:posOffset>-403860</wp:posOffset>
                </wp:positionH>
                <wp:positionV relativeFrom="paragraph">
                  <wp:posOffset>3496472</wp:posOffset>
                </wp:positionV>
                <wp:extent cx="2000250" cy="617220"/>
                <wp:effectExtent l="0" t="0" r="0" b="0"/>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617220"/>
                        </a:xfrm>
                        <a:prstGeom prst="rect">
                          <a:avLst/>
                        </a:prstGeom>
                        <a:solidFill>
                          <a:srgbClr val="FFFFFF"/>
                        </a:solidFill>
                        <a:ln w="9525">
                          <a:noFill/>
                          <a:miter lim="800000"/>
                          <a:headEnd/>
                          <a:tailEnd/>
                        </a:ln>
                      </wps:spPr>
                      <wps:txbx>
                        <w:txbxContent>
                          <w:p w14:paraId="472B7794" w14:textId="77777777" w:rsidR="008B675E" w:rsidRPr="00D806CA" w:rsidRDefault="008B675E" w:rsidP="00A9584C">
                            <w:pPr>
                              <w:rPr>
                                <w:sz w:val="20"/>
                                <w:szCs w:val="20"/>
                              </w:rPr>
                            </w:pPr>
                            <w:r w:rsidRPr="00D806CA">
                              <w:rPr>
                                <w:sz w:val="20"/>
                                <w:szCs w:val="20"/>
                              </w:rPr>
                              <w:t>Log in to secure online database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87" type="#_x0000_t202" style="position:absolute;margin-left:-31.8pt;margin-top:275.3pt;width:157.5pt;height:48.6pt;z-index:251543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" stroked="f">
                <v:textbox>
                  <w:txbxContent>
                    <w:p w14:paraId="472B7794" w14:textId="77777777" w:rsidR="008B675E" w:rsidRPr="00D806CA" w:rsidRDefault="008B675E" w:rsidP="00A9584C">
                      <w:pPr>
                        <w:rPr>
                          <w:sz w:val="20"/>
                          <w:szCs w:val="20"/>
                        </w:rPr>
                      </w:pPr>
                      <w:r w:rsidRPr="00D806CA">
                        <w:rPr>
                          <w:sz w:val="20"/>
                          <w:szCs w:val="20"/>
                        </w:rPr>
                        <w:t>Log in to secure online database</w:t>
                      </w:r>
                    </w:p>
                  </w:txbxContent>
                </v:textbox>
                <w10:wrap type="square"/>
              </v:shape>
            </w:pict>
          </mc:Fallback>
        </mc:AlternateContent>
      </w:r>
      <w:r w:rsidR="00A9584C">
        <w:rPr>
          <w:sz w:val="24"/>
          <w:szCs w:val="24"/>
        </w:rPr>
        <w:br w:type="page"/>
      </w:r>
    </w:p>
    <w:p w14:paraId="764BB943" w14:textId="0EBF4EB9" w:rsidR="00725551" w:rsidRDefault="00480B84">
      <w:pPr>
        <w:rPr>
          <w:sz w:val="24"/>
          <w:szCs w:val="24"/>
        </w:rPr>
      </w:pPr>
      <w:r w:rsidRPr="00725551">
        <w:rPr>
          <w:noProof/>
          <w:sz w:val="24"/>
          <w:szCs w:val="24"/>
          <w:lang w:eastAsia="en-AU"/>
        </w:rPr>
        <w:lastRenderedPageBreak/>
        <w:drawing>
          <wp:anchor distT="0" distB="0" distL="114300" distR="114300" simplePos="0" relativeHeight="251554304" behindDoc="0" locked="0" layoutInCell="1" allowOverlap="1" wp14:anchorId="7F95798D" wp14:editId="7EEA1FBD">
            <wp:simplePos x="0" y="0"/>
            <wp:positionH relativeFrom="column">
              <wp:posOffset>1911985</wp:posOffset>
            </wp:positionH>
            <wp:positionV relativeFrom="paragraph">
              <wp:posOffset>177800</wp:posOffset>
            </wp:positionV>
            <wp:extent cx="2064385" cy="3448050"/>
            <wp:effectExtent l="0" t="0" r="0" b="0"/>
            <wp:wrapSquare wrapText="bothSides"/>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064385" cy="3448050"/>
                    </a:xfrm>
                    <a:prstGeom prst="rect">
                      <a:avLst/>
                    </a:prstGeom>
                    <a:noFill/>
                  </pic:spPr>
                </pic:pic>
              </a:graphicData>
            </a:graphic>
            <wp14:sizeRelH relativeFrom="page">
              <wp14:pctWidth>0</wp14:pctWidth>
            </wp14:sizeRelH>
            <wp14:sizeRelV relativeFrom="page">
              <wp14:pctHeight>0</wp14:pctHeight>
            </wp14:sizeRelV>
          </wp:anchor>
        </w:drawing>
      </w:r>
      <w:r w:rsidR="00813E28">
        <w:rPr>
          <w:noProof/>
          <w:lang w:eastAsia="en-AU"/>
        </w:rPr>
        <mc:AlternateContent>
          <mc:Choice Requires="wps">
            <w:drawing>
              <wp:anchor distT="0" distB="0" distL="114300" distR="114300" simplePos="0" relativeHeight="252021248" behindDoc="0" locked="0" layoutInCell="1" allowOverlap="1" wp14:anchorId="1E74895A" wp14:editId="41507F4D">
                <wp:simplePos x="0" y="0"/>
                <wp:positionH relativeFrom="margin">
                  <wp:posOffset>1647825</wp:posOffset>
                </wp:positionH>
                <wp:positionV relativeFrom="paragraph">
                  <wp:posOffset>8353425</wp:posOffset>
                </wp:positionV>
                <wp:extent cx="4533900" cy="635"/>
                <wp:effectExtent l="0" t="0" r="0" b="0"/>
                <wp:wrapSquare wrapText="bothSides"/>
                <wp:docPr id="161" name="Text Box 161"/>
                <wp:cNvGraphicFramePr/>
                <a:graphic xmlns:a="http://schemas.openxmlformats.org/drawingml/2006/main">
                  <a:graphicData uri="http://schemas.microsoft.com/office/word/2010/wordprocessingShape">
                    <wps:wsp>
                      <wps:cNvSpPr txBox="1"/>
                      <wps:spPr>
                        <a:xfrm>
                          <a:off x="0" y="0"/>
                          <a:ext cx="4533900" cy="635"/>
                        </a:xfrm>
                        <a:prstGeom prst="rect">
                          <a:avLst/>
                        </a:prstGeom>
                        <a:solidFill>
                          <a:prstClr val="white"/>
                        </a:solidFill>
                        <a:ln>
                          <a:noFill/>
                        </a:ln>
                        <a:effectLst/>
                      </wps:spPr>
                      <wps:txbx>
                        <w:txbxContent>
                          <w:p w14:paraId="6BC91A83" w14:textId="1E2F6AC9" w:rsidR="008B675E" w:rsidRPr="00813E28" w:rsidRDefault="008B675E" w:rsidP="00813E28">
                            <w:pPr>
                              <w:pStyle w:val="Caption"/>
                              <w:rPr>
                                <w:i w:val="0"/>
                                <w:noProof/>
                                <w:color w:val="auto"/>
                                <w:sz w:val="24"/>
                                <w:szCs w:val="24"/>
                              </w:rPr>
                            </w:pPr>
                            <w:bookmarkStart w:id="653" w:name="_Toc455489074"/>
                            <w:proofErr w:type="gramStart"/>
                            <w:r w:rsidRPr="00813E28">
                              <w:rPr>
                                <w:i w:val="0"/>
                                <w:color w:val="auto"/>
                                <w:sz w:val="24"/>
                                <w:szCs w:val="24"/>
                              </w:rPr>
                              <w:t xml:space="preserve">Figure </w:t>
                            </w:r>
                            <w:r w:rsidRPr="00813E28">
                              <w:rPr>
                                <w:i w:val="0"/>
                                <w:color w:val="auto"/>
                                <w:sz w:val="24"/>
                                <w:szCs w:val="24"/>
                              </w:rPr>
                              <w:fldChar w:fldCharType="begin"/>
                            </w:r>
                            <w:r w:rsidRPr="00813E28">
                              <w:rPr>
                                <w:i w:val="0"/>
                                <w:color w:val="auto"/>
                                <w:sz w:val="24"/>
                                <w:szCs w:val="24"/>
                              </w:rPr>
                              <w:instrText xml:space="preserve"> SEQ Figure \* ARABIC </w:instrText>
                            </w:r>
                            <w:r w:rsidRPr="00813E28">
                              <w:rPr>
                                <w:i w:val="0"/>
                                <w:color w:val="auto"/>
                                <w:sz w:val="24"/>
                                <w:szCs w:val="24"/>
                              </w:rPr>
                              <w:fldChar w:fldCharType="separate"/>
                            </w:r>
                            <w:r>
                              <w:rPr>
                                <w:i w:val="0"/>
                                <w:noProof/>
                                <w:color w:val="auto"/>
                                <w:sz w:val="24"/>
                                <w:szCs w:val="24"/>
                              </w:rPr>
                              <w:t>52</w:t>
                            </w:r>
                            <w:r w:rsidRPr="00813E28">
                              <w:rPr>
                                <w:i w:val="0"/>
                                <w:color w:val="auto"/>
                                <w:sz w:val="24"/>
                                <w:szCs w:val="24"/>
                              </w:rPr>
                              <w:fldChar w:fldCharType="end"/>
                            </w:r>
                            <w:r w:rsidRPr="00813E28">
                              <w:rPr>
                                <w:i w:val="0"/>
                                <w:color w:val="auto"/>
                                <w:sz w:val="24"/>
                                <w:szCs w:val="24"/>
                              </w:rPr>
                              <w:t>.</w:t>
                            </w:r>
                            <w:proofErr w:type="gramEnd"/>
                            <w:r w:rsidRPr="00813E28">
                              <w:rPr>
                                <w:i w:val="0"/>
                                <w:color w:val="auto"/>
                                <w:sz w:val="24"/>
                                <w:szCs w:val="24"/>
                              </w:rPr>
                              <w:t xml:space="preserve"> Recruitment user interface of the NEHS cloud-based database</w:t>
                            </w:r>
                            <w:bookmarkEnd w:id="65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161" o:spid="_x0000_s1188" type="#_x0000_t202" style="position:absolute;margin-left:129.75pt;margin-top:657.75pt;width:357pt;height:.05pt;z-index:2520212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" stroked="f">
                <v:textbox style="mso-fit-shape-to-text:t" inset="0,0,0,0">
                  <w:txbxContent>
                    <w:p w14:paraId="6BC91A83" w14:textId="1E2F6AC9" w:rsidR="008B675E" w:rsidRPr="00813E28" w:rsidRDefault="008B675E" w:rsidP="00813E28">
                      <w:pPr>
                        <w:pStyle w:val="Caption"/>
                        <w:rPr>
                          <w:i w:val="0"/>
                          <w:noProof/>
                          <w:color w:val="auto"/>
                          <w:sz w:val="24"/>
                          <w:szCs w:val="24"/>
                        </w:rPr>
                      </w:pPr>
                      <w:bookmarkStart w:id="654" w:name="_Toc455489074"/>
                      <w:proofErr w:type="gramStart"/>
                      <w:r w:rsidRPr="00813E28">
                        <w:rPr>
                          <w:i w:val="0"/>
                          <w:color w:val="auto"/>
                          <w:sz w:val="24"/>
                          <w:szCs w:val="24"/>
                        </w:rPr>
                        <w:t xml:space="preserve">Figure </w:t>
                      </w:r>
                      <w:r w:rsidRPr="00813E28">
                        <w:rPr>
                          <w:i w:val="0"/>
                          <w:color w:val="auto"/>
                          <w:sz w:val="24"/>
                          <w:szCs w:val="24"/>
                        </w:rPr>
                        <w:fldChar w:fldCharType="begin"/>
                      </w:r>
                      <w:r w:rsidRPr="00813E28">
                        <w:rPr>
                          <w:i w:val="0"/>
                          <w:color w:val="auto"/>
                          <w:sz w:val="24"/>
                          <w:szCs w:val="24"/>
                        </w:rPr>
                        <w:instrText xml:space="preserve"> SEQ Figure \* ARABIC </w:instrText>
                      </w:r>
                      <w:r w:rsidRPr="00813E28">
                        <w:rPr>
                          <w:i w:val="0"/>
                          <w:color w:val="auto"/>
                          <w:sz w:val="24"/>
                          <w:szCs w:val="24"/>
                        </w:rPr>
                        <w:fldChar w:fldCharType="separate"/>
                      </w:r>
                      <w:r>
                        <w:rPr>
                          <w:i w:val="0"/>
                          <w:noProof/>
                          <w:color w:val="auto"/>
                          <w:sz w:val="24"/>
                          <w:szCs w:val="24"/>
                        </w:rPr>
                        <w:t>52</w:t>
                      </w:r>
                      <w:r w:rsidRPr="00813E28">
                        <w:rPr>
                          <w:i w:val="0"/>
                          <w:color w:val="auto"/>
                          <w:sz w:val="24"/>
                          <w:szCs w:val="24"/>
                        </w:rPr>
                        <w:fldChar w:fldCharType="end"/>
                      </w:r>
                      <w:r w:rsidRPr="00813E28">
                        <w:rPr>
                          <w:i w:val="0"/>
                          <w:color w:val="auto"/>
                          <w:sz w:val="24"/>
                          <w:szCs w:val="24"/>
                        </w:rPr>
                        <w:t>.</w:t>
                      </w:r>
                      <w:proofErr w:type="gramEnd"/>
                      <w:r w:rsidRPr="00813E28">
                        <w:rPr>
                          <w:i w:val="0"/>
                          <w:color w:val="auto"/>
                          <w:sz w:val="24"/>
                          <w:szCs w:val="24"/>
                        </w:rPr>
                        <w:t xml:space="preserve"> Recruitment user interface of the NEHS cloud-based database</w:t>
                      </w:r>
                      <w:bookmarkEnd w:id="654"/>
                    </w:p>
                  </w:txbxContent>
                </v:textbox>
                <w10:wrap type="square" anchorx="margin"/>
              </v:shape>
            </w:pict>
          </mc:Fallback>
        </mc:AlternateContent>
      </w:r>
      <w:r w:rsidR="00725551" w:rsidRPr="007A0D21">
        <w:rPr>
          <w:noProof/>
          <w:lang w:eastAsia="en-AU"/>
        </w:rPr>
        <mc:AlternateContent>
          <mc:Choice Requires="wps">
            <w:drawing>
              <wp:anchor distT="45720" distB="45720" distL="114300" distR="114300" simplePos="0" relativeHeight="251559424" behindDoc="0" locked="0" layoutInCell="1" allowOverlap="1" wp14:anchorId="6C1D3483" wp14:editId="1E17766A">
                <wp:simplePos x="0" y="0"/>
                <wp:positionH relativeFrom="column">
                  <wp:posOffset>-219326</wp:posOffset>
                </wp:positionH>
                <wp:positionV relativeFrom="paragraph">
                  <wp:posOffset>8137201</wp:posOffset>
                </wp:positionV>
                <wp:extent cx="1885950" cy="536575"/>
                <wp:effectExtent l="0" t="0" r="0" b="3175"/>
                <wp:wrapSquare wrapText="bothSides"/>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536575"/>
                        </a:xfrm>
                        <a:prstGeom prst="rect">
                          <a:avLst/>
                        </a:prstGeom>
                        <a:solidFill>
                          <a:srgbClr val="FFFFFF"/>
                        </a:solidFill>
                        <a:ln w="9525">
                          <a:noFill/>
                          <a:miter lim="800000"/>
                          <a:headEnd/>
                          <a:tailEnd/>
                        </a:ln>
                      </wps:spPr>
                      <wps:txbx>
                        <w:txbxContent>
                          <w:p w14:paraId="6ADD463D" w14:textId="77777777" w:rsidR="008B675E" w:rsidRPr="007A0D21" w:rsidRDefault="008B675E" w:rsidP="00725551">
                            <w:pPr>
                              <w:rPr>
                                <w:sz w:val="20"/>
                                <w:szCs w:val="20"/>
                              </w:rPr>
                            </w:pPr>
                            <w:r>
                              <w:rPr>
                                <w:sz w:val="20"/>
                                <w:szCs w:val="20"/>
                              </w:rPr>
                              <w:t>Appointment date, day and time are recorded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89" type="#_x0000_t202" style="position:absolute;margin-left:-17.25pt;margin-top:640.7pt;width:148.5pt;height:42.25pt;z-index:2515594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" stroked="f">
                <v:textbox style="mso-fit-shape-to-text:t">
                  <w:txbxContent>
                    <w:p w14:paraId="6ADD463D" w14:textId="77777777" w:rsidR="008B675E" w:rsidRPr="007A0D21" w:rsidRDefault="008B675E" w:rsidP="00725551">
                      <w:pPr>
                        <w:rPr>
                          <w:sz w:val="20"/>
                          <w:szCs w:val="20"/>
                        </w:rPr>
                      </w:pPr>
                      <w:r>
                        <w:rPr>
                          <w:sz w:val="20"/>
                          <w:szCs w:val="20"/>
                        </w:rPr>
                        <w:t>Appointment date, day and time are recorded</w:t>
                      </w:r>
                    </w:p>
                  </w:txbxContent>
                </v:textbox>
                <w10:wrap type="square"/>
              </v:shape>
            </w:pict>
          </mc:Fallback>
        </mc:AlternateContent>
      </w:r>
      <w:r w:rsidR="00725551" w:rsidRPr="00A26F97">
        <w:rPr>
          <w:noProof/>
          <w:lang w:eastAsia="en-AU"/>
        </w:rPr>
        <w:drawing>
          <wp:anchor distT="0" distB="0" distL="114300" distR="114300" simplePos="0" relativeHeight="251558400" behindDoc="0" locked="0" layoutInCell="1" allowOverlap="1" wp14:anchorId="0C96AA90" wp14:editId="6826C2E5">
            <wp:simplePos x="0" y="0"/>
            <wp:positionH relativeFrom="column">
              <wp:posOffset>-325282</wp:posOffset>
            </wp:positionH>
            <wp:positionV relativeFrom="paragraph">
              <wp:posOffset>4497070</wp:posOffset>
            </wp:positionV>
            <wp:extent cx="2129155" cy="3559175"/>
            <wp:effectExtent l="0" t="0" r="4445" b="3175"/>
            <wp:wrapSquare wrapText="bothSides"/>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129155" cy="3559175"/>
                    </a:xfrm>
                    <a:prstGeom prst="rect">
                      <a:avLst/>
                    </a:prstGeom>
                    <a:noFill/>
                  </pic:spPr>
                </pic:pic>
              </a:graphicData>
            </a:graphic>
            <wp14:sizeRelH relativeFrom="page">
              <wp14:pctWidth>0</wp14:pctWidth>
            </wp14:sizeRelH>
            <wp14:sizeRelV relativeFrom="page">
              <wp14:pctHeight>0</wp14:pctHeight>
            </wp14:sizeRelV>
          </wp:anchor>
        </w:drawing>
      </w:r>
      <w:r w:rsidR="00725551" w:rsidRPr="007A0D21">
        <w:rPr>
          <w:noProof/>
          <w:lang w:eastAsia="en-AU"/>
        </w:rPr>
        <mc:AlternateContent>
          <mc:Choice Requires="wps">
            <w:drawing>
              <wp:anchor distT="45720" distB="45720" distL="114300" distR="114300" simplePos="0" relativeHeight="251557376" behindDoc="0" locked="0" layoutInCell="1" allowOverlap="1" wp14:anchorId="0115FAA3" wp14:editId="30646EE6">
                <wp:simplePos x="0" y="0"/>
                <wp:positionH relativeFrom="column">
                  <wp:posOffset>4202430</wp:posOffset>
                </wp:positionH>
                <wp:positionV relativeFrom="paragraph">
                  <wp:posOffset>3661248</wp:posOffset>
                </wp:positionV>
                <wp:extent cx="1885950" cy="871220"/>
                <wp:effectExtent l="0" t="0" r="0" b="5080"/>
                <wp:wrapSquare wrapText="bothSides"/>
                <wp:docPr id="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871220"/>
                        </a:xfrm>
                        <a:prstGeom prst="rect">
                          <a:avLst/>
                        </a:prstGeom>
                        <a:solidFill>
                          <a:srgbClr val="FFFFFF"/>
                        </a:solidFill>
                        <a:ln w="9525">
                          <a:noFill/>
                          <a:miter lim="800000"/>
                          <a:headEnd/>
                          <a:tailEnd/>
                        </a:ln>
                      </wps:spPr>
                      <wps:txbx>
                        <w:txbxContent>
                          <w:p w14:paraId="3553004C" w14:textId="77777777" w:rsidR="008B675E" w:rsidRPr="007A0D21" w:rsidRDefault="008B675E" w:rsidP="00725551">
                            <w:pPr>
                              <w:rPr>
                                <w:sz w:val="20"/>
                                <w:szCs w:val="20"/>
                              </w:rPr>
                            </w:pPr>
                            <w:r>
                              <w:rPr>
                                <w:sz w:val="20"/>
                                <w:szCs w:val="20"/>
                              </w:rPr>
                              <w:t>If eligible resident provides an ‘Agree’ or ‘Maybe’ response, sociodemographic details are recorded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90" type="#_x0000_t202" style="position:absolute;margin-left:330.9pt;margin-top:288.3pt;width:148.5pt;height:68.6pt;z-index:2515573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" stroked="f">
                <v:textbox style="mso-fit-shape-to-text:t">
                  <w:txbxContent>
                    <w:p w14:paraId="3553004C" w14:textId="77777777" w:rsidR="008B675E" w:rsidRPr="007A0D21" w:rsidRDefault="008B675E" w:rsidP="00725551">
                      <w:pPr>
                        <w:rPr>
                          <w:sz w:val="20"/>
                          <w:szCs w:val="20"/>
                        </w:rPr>
                      </w:pPr>
                      <w:r>
                        <w:rPr>
                          <w:sz w:val="20"/>
                          <w:szCs w:val="20"/>
                        </w:rPr>
                        <w:t>If eligible resident provides an ‘Agree’ or ‘Maybe’ response, sociodemographic details are recorded</w:t>
                      </w:r>
                    </w:p>
                  </w:txbxContent>
                </v:textbox>
                <w10:wrap type="square"/>
              </v:shape>
            </w:pict>
          </mc:Fallback>
        </mc:AlternateContent>
      </w:r>
      <w:r w:rsidR="00725551">
        <w:rPr>
          <w:noProof/>
          <w:lang w:eastAsia="en-AU"/>
        </w:rPr>
        <mc:AlternateContent>
          <mc:Choice Requires="wps">
            <w:drawing>
              <wp:anchor distT="45720" distB="45720" distL="114300" distR="114300" simplePos="0" relativeHeight="251556352" behindDoc="0" locked="0" layoutInCell="1" allowOverlap="1" wp14:anchorId="131AAEC8" wp14:editId="17FF4479">
                <wp:simplePos x="0" y="0"/>
                <wp:positionH relativeFrom="column">
                  <wp:posOffset>2034540</wp:posOffset>
                </wp:positionH>
                <wp:positionV relativeFrom="paragraph">
                  <wp:posOffset>3660302</wp:posOffset>
                </wp:positionV>
                <wp:extent cx="1885950" cy="703580"/>
                <wp:effectExtent l="0" t="0" r="0" b="1270"/>
                <wp:wrapSquare wrapText="bothSides"/>
                <wp:docPr id="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703580"/>
                        </a:xfrm>
                        <a:prstGeom prst="rect">
                          <a:avLst/>
                        </a:prstGeom>
                        <a:solidFill>
                          <a:srgbClr val="FFFFFF"/>
                        </a:solidFill>
                        <a:ln w="9525">
                          <a:noFill/>
                          <a:miter lim="800000"/>
                          <a:headEnd/>
                          <a:tailEnd/>
                        </a:ln>
                      </wps:spPr>
                      <wps:txbx>
                        <w:txbxContent>
                          <w:p w14:paraId="31225694" w14:textId="77777777" w:rsidR="008B675E" w:rsidRPr="007A0D21" w:rsidRDefault="008B675E" w:rsidP="00725551">
                            <w:pPr>
                              <w:rPr>
                                <w:sz w:val="20"/>
                                <w:szCs w:val="20"/>
                              </w:rPr>
                            </w:pPr>
                            <w:r>
                              <w:rPr>
                                <w:sz w:val="20"/>
                                <w:szCs w:val="20"/>
                              </w:rPr>
                              <w:t>If eligible resident declines, select the reason for declining from dropdown list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91" type="#_x0000_t202" style="position:absolute;margin-left:160.2pt;margin-top:288.2pt;width:148.5pt;height:55.4pt;z-index:2515563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" stroked="f">
                <v:textbox style="mso-fit-shape-to-text:t">
                  <w:txbxContent>
                    <w:p w14:paraId="31225694" w14:textId="77777777" w:rsidR="008B675E" w:rsidRPr="007A0D21" w:rsidRDefault="008B675E" w:rsidP="00725551">
                      <w:pPr>
                        <w:rPr>
                          <w:sz w:val="20"/>
                          <w:szCs w:val="20"/>
                        </w:rPr>
                      </w:pPr>
                      <w:r>
                        <w:rPr>
                          <w:sz w:val="20"/>
                          <w:szCs w:val="20"/>
                        </w:rPr>
                        <w:t>If eligible resident declines, select the reason for declining from dropdown list</w:t>
                      </w:r>
                    </w:p>
                  </w:txbxContent>
                </v:textbox>
                <w10:wrap type="square"/>
              </v:shape>
            </w:pict>
          </mc:Fallback>
        </mc:AlternateContent>
      </w:r>
      <w:r w:rsidR="00725551">
        <w:rPr>
          <w:noProof/>
          <w:lang w:eastAsia="en-AU"/>
        </w:rPr>
        <mc:AlternateContent>
          <mc:Choice Requires="wps">
            <w:drawing>
              <wp:anchor distT="45720" distB="45720" distL="114300" distR="114300" simplePos="0" relativeHeight="251555328" behindDoc="0" locked="0" layoutInCell="1" allowOverlap="1" wp14:anchorId="53100932" wp14:editId="36F2A468">
                <wp:simplePos x="0" y="0"/>
                <wp:positionH relativeFrom="margin">
                  <wp:posOffset>-205105</wp:posOffset>
                </wp:positionH>
                <wp:positionV relativeFrom="paragraph">
                  <wp:posOffset>3670462</wp:posOffset>
                </wp:positionV>
                <wp:extent cx="1990725" cy="781050"/>
                <wp:effectExtent l="0" t="0" r="9525" b="0"/>
                <wp:wrapSquare wrapText="bothSides"/>
                <wp:docPr id="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781050"/>
                        </a:xfrm>
                        <a:prstGeom prst="rect">
                          <a:avLst/>
                        </a:prstGeom>
                        <a:solidFill>
                          <a:srgbClr val="FFFFFF"/>
                        </a:solidFill>
                        <a:ln w="9525">
                          <a:noFill/>
                          <a:miter lim="800000"/>
                          <a:headEnd/>
                          <a:tailEnd/>
                        </a:ln>
                      </wps:spPr>
                      <wps:txbx>
                        <w:txbxContent>
                          <w:p w14:paraId="41E7F6A5" w14:textId="77777777" w:rsidR="008B675E" w:rsidRPr="007A0D21" w:rsidRDefault="008B675E" w:rsidP="00725551">
                            <w:pPr>
                              <w:rPr>
                                <w:sz w:val="20"/>
                                <w:szCs w:val="20"/>
                              </w:rPr>
                            </w:pPr>
                            <w:r w:rsidRPr="007A0D21">
                              <w:rPr>
                                <w:sz w:val="20"/>
                                <w:szCs w:val="20"/>
                              </w:rPr>
                              <w:t>Select ‘Agree’, ‘Maybe’ or ‘Decline’ depending on resident response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92" type="#_x0000_t202" style="position:absolute;margin-left:-16.15pt;margin-top:289pt;width:156.75pt;height:61.5pt;z-index:251555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" stroked="f">
                <v:textbox>
                  <w:txbxContent>
                    <w:p w14:paraId="41E7F6A5" w14:textId="77777777" w:rsidR="008B675E" w:rsidRPr="007A0D21" w:rsidRDefault="008B675E" w:rsidP="00725551">
                      <w:pPr>
                        <w:rPr>
                          <w:sz w:val="20"/>
                          <w:szCs w:val="20"/>
                        </w:rPr>
                      </w:pPr>
                      <w:r w:rsidRPr="007A0D21">
                        <w:rPr>
                          <w:sz w:val="20"/>
                          <w:szCs w:val="20"/>
                        </w:rPr>
                        <w:t>Select ‘Agree’, ‘Maybe’ or ‘Decline’ depending on resident response</w:t>
                      </w:r>
                    </w:p>
                  </w:txbxContent>
                </v:textbox>
                <w10:wrap type="square" anchorx="margin"/>
              </v:shape>
            </w:pict>
          </mc:Fallback>
        </mc:AlternateContent>
      </w:r>
      <w:r w:rsidR="00725551" w:rsidRPr="00725551">
        <w:rPr>
          <w:noProof/>
          <w:sz w:val="24"/>
          <w:szCs w:val="24"/>
          <w:lang w:eastAsia="en-AU"/>
        </w:rPr>
        <w:drawing>
          <wp:anchor distT="0" distB="0" distL="114300" distR="114300" simplePos="0" relativeHeight="251552256" behindDoc="0" locked="0" layoutInCell="1" allowOverlap="1" wp14:anchorId="3D60C528" wp14:editId="159A0A71">
            <wp:simplePos x="0" y="0"/>
            <wp:positionH relativeFrom="margin">
              <wp:posOffset>-296545</wp:posOffset>
            </wp:positionH>
            <wp:positionV relativeFrom="paragraph">
              <wp:posOffset>168275</wp:posOffset>
            </wp:positionV>
            <wp:extent cx="2074545" cy="3467100"/>
            <wp:effectExtent l="0" t="0" r="1905" b="0"/>
            <wp:wrapSquare wrapText="bothSides"/>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074545" cy="3467100"/>
                    </a:xfrm>
                    <a:prstGeom prst="rect">
                      <a:avLst/>
                    </a:prstGeom>
                    <a:noFill/>
                  </pic:spPr>
                </pic:pic>
              </a:graphicData>
            </a:graphic>
            <wp14:sizeRelH relativeFrom="page">
              <wp14:pctWidth>0</wp14:pctWidth>
            </wp14:sizeRelH>
            <wp14:sizeRelV relativeFrom="page">
              <wp14:pctHeight>0</wp14:pctHeight>
            </wp14:sizeRelV>
          </wp:anchor>
        </w:drawing>
      </w:r>
      <w:r w:rsidR="00725551" w:rsidRPr="00725551">
        <w:rPr>
          <w:noProof/>
          <w:sz w:val="24"/>
          <w:szCs w:val="24"/>
          <w:lang w:eastAsia="en-AU"/>
        </w:rPr>
        <w:drawing>
          <wp:anchor distT="0" distB="0" distL="114300" distR="114300" simplePos="0" relativeHeight="251553280" behindDoc="0" locked="0" layoutInCell="1" allowOverlap="1" wp14:anchorId="5AD3CEA8" wp14:editId="5C3BD869">
            <wp:simplePos x="0" y="0"/>
            <wp:positionH relativeFrom="column">
              <wp:posOffset>4108450</wp:posOffset>
            </wp:positionH>
            <wp:positionV relativeFrom="paragraph">
              <wp:posOffset>187325</wp:posOffset>
            </wp:positionV>
            <wp:extent cx="2057400" cy="3438525"/>
            <wp:effectExtent l="0" t="0" r="0" b="9525"/>
            <wp:wrapSquare wrapText="bothSides"/>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057400" cy="3438525"/>
                    </a:xfrm>
                    <a:prstGeom prst="rect">
                      <a:avLst/>
                    </a:prstGeom>
                    <a:noFill/>
                  </pic:spPr>
                </pic:pic>
              </a:graphicData>
            </a:graphic>
            <wp14:sizeRelH relativeFrom="page">
              <wp14:pctWidth>0</wp14:pctWidth>
            </wp14:sizeRelH>
            <wp14:sizeRelV relativeFrom="page">
              <wp14:pctHeight>0</wp14:pctHeight>
            </wp14:sizeRelV>
          </wp:anchor>
        </w:drawing>
      </w:r>
      <w:r w:rsidR="00725551">
        <w:rPr>
          <w:sz w:val="24"/>
          <w:szCs w:val="24"/>
        </w:rPr>
        <w:br w:type="page"/>
      </w:r>
    </w:p>
    <w:p w14:paraId="5D641FB6" w14:textId="647432C7" w:rsidR="00332B5C" w:rsidRPr="004D6FD4" w:rsidRDefault="00332B5C" w:rsidP="004D6FD4">
      <w:pPr>
        <w:pStyle w:val="Heading2"/>
      </w:pPr>
      <w:bookmarkStart w:id="655" w:name="_Ref449620327"/>
      <w:bookmarkStart w:id="656" w:name="_Toc463361823"/>
      <w:bookmarkStart w:id="657" w:name="_Ref453136263"/>
      <w:r w:rsidRPr="004D6FD4">
        <w:lastRenderedPageBreak/>
        <w:t>Examination equipment</w:t>
      </w:r>
      <w:bookmarkEnd w:id="655"/>
      <w:bookmarkEnd w:id="656"/>
    </w:p>
    <w:tbl>
      <w:tblPr>
        <w:tblStyle w:val="TableGrid6"/>
        <w:tblpPr w:leftFromText="180" w:rightFromText="180" w:vertAnchor="page" w:horzAnchor="margin" w:tblpY="2133"/>
        <w:tblW w:w="9243" w:type="dxa"/>
        <w:tblLayout w:type="fixed"/>
        <w:tblLook w:val="04A0" w:firstRow="1" w:lastRow="0" w:firstColumn="1" w:lastColumn="0" w:noHBand="0" w:noVBand="1"/>
      </w:tblPr>
      <w:tblGrid>
        <w:gridCol w:w="1899"/>
        <w:gridCol w:w="1769"/>
        <w:gridCol w:w="1903"/>
        <w:gridCol w:w="1365"/>
        <w:gridCol w:w="2307"/>
      </w:tblGrid>
      <w:tr w:rsidR="00332B5C" w:rsidRPr="00A70E0F" w14:paraId="02641F9C" w14:textId="77777777" w:rsidTr="004D6FD4">
        <w:tc>
          <w:tcPr>
            <w:tcW w:w="1899" w:type="dxa"/>
          </w:tcPr>
          <w:p w14:paraId="22DCB4FE" w14:textId="77777777" w:rsidR="00332B5C" w:rsidRPr="00A70E0F" w:rsidRDefault="00332B5C" w:rsidP="00332B5C">
            <w:pPr>
              <w:rPr>
                <w:rFonts w:eastAsia="Calibri" w:cs="Times New Roman"/>
                <w:b/>
                <w:sz w:val="24"/>
                <w:szCs w:val="24"/>
              </w:rPr>
            </w:pPr>
            <w:r w:rsidRPr="00A70E0F">
              <w:rPr>
                <w:rFonts w:eastAsia="Calibri" w:cs="Times New Roman"/>
                <w:b/>
                <w:sz w:val="24"/>
                <w:szCs w:val="24"/>
              </w:rPr>
              <w:t>Equipment</w:t>
            </w:r>
          </w:p>
        </w:tc>
        <w:tc>
          <w:tcPr>
            <w:tcW w:w="1769" w:type="dxa"/>
          </w:tcPr>
          <w:p w14:paraId="08183564" w14:textId="77777777" w:rsidR="00332B5C" w:rsidRPr="00A70E0F" w:rsidRDefault="00332B5C" w:rsidP="00332B5C">
            <w:pPr>
              <w:rPr>
                <w:rFonts w:eastAsia="Calibri" w:cs="Times New Roman"/>
                <w:b/>
                <w:sz w:val="24"/>
                <w:szCs w:val="24"/>
              </w:rPr>
            </w:pPr>
            <w:r w:rsidRPr="00A70E0F">
              <w:rPr>
                <w:rFonts w:eastAsia="Calibri" w:cs="Times New Roman"/>
                <w:b/>
                <w:sz w:val="24"/>
                <w:szCs w:val="24"/>
              </w:rPr>
              <w:t>Manufacturer</w:t>
            </w:r>
          </w:p>
        </w:tc>
        <w:tc>
          <w:tcPr>
            <w:tcW w:w="1903" w:type="dxa"/>
          </w:tcPr>
          <w:p w14:paraId="23C4EAE3" w14:textId="77777777" w:rsidR="00332B5C" w:rsidRPr="00A70E0F" w:rsidRDefault="00332B5C" w:rsidP="00332B5C">
            <w:pPr>
              <w:rPr>
                <w:rFonts w:eastAsia="Calibri" w:cs="Times New Roman"/>
                <w:b/>
                <w:sz w:val="24"/>
                <w:szCs w:val="24"/>
              </w:rPr>
            </w:pPr>
            <w:r w:rsidRPr="00A70E0F">
              <w:rPr>
                <w:rFonts w:eastAsia="Calibri" w:cs="Times New Roman"/>
                <w:b/>
                <w:sz w:val="24"/>
                <w:szCs w:val="24"/>
              </w:rPr>
              <w:t>Supplier</w:t>
            </w:r>
          </w:p>
        </w:tc>
        <w:tc>
          <w:tcPr>
            <w:tcW w:w="1365" w:type="dxa"/>
          </w:tcPr>
          <w:p w14:paraId="5473CAB9" w14:textId="77777777" w:rsidR="00332B5C" w:rsidRPr="00A70E0F" w:rsidRDefault="00332B5C" w:rsidP="00332B5C">
            <w:pPr>
              <w:rPr>
                <w:rFonts w:eastAsia="Calibri" w:cs="Times New Roman"/>
                <w:b/>
                <w:sz w:val="24"/>
                <w:szCs w:val="24"/>
              </w:rPr>
            </w:pPr>
            <w:r w:rsidRPr="00A70E0F">
              <w:rPr>
                <w:rFonts w:eastAsia="Calibri" w:cs="Times New Roman"/>
                <w:b/>
                <w:sz w:val="24"/>
                <w:szCs w:val="24"/>
              </w:rPr>
              <w:t>Model &amp; Year</w:t>
            </w:r>
          </w:p>
        </w:tc>
        <w:tc>
          <w:tcPr>
            <w:tcW w:w="2307" w:type="dxa"/>
          </w:tcPr>
          <w:p w14:paraId="79350740" w14:textId="77777777" w:rsidR="00332B5C" w:rsidRPr="00A70E0F" w:rsidRDefault="00332B5C" w:rsidP="00332B5C">
            <w:pPr>
              <w:rPr>
                <w:rFonts w:eastAsia="Calibri" w:cs="Times New Roman"/>
                <w:b/>
                <w:sz w:val="24"/>
                <w:szCs w:val="24"/>
              </w:rPr>
            </w:pPr>
            <w:r w:rsidRPr="00A70E0F">
              <w:rPr>
                <w:rFonts w:eastAsia="Calibri" w:cs="Times New Roman"/>
                <w:b/>
                <w:sz w:val="24"/>
                <w:szCs w:val="24"/>
              </w:rPr>
              <w:t>Function</w:t>
            </w:r>
          </w:p>
        </w:tc>
      </w:tr>
      <w:tr w:rsidR="00332B5C" w:rsidRPr="00A70E0F" w14:paraId="11B290DD" w14:textId="77777777" w:rsidTr="004D6FD4">
        <w:tc>
          <w:tcPr>
            <w:tcW w:w="1899" w:type="dxa"/>
          </w:tcPr>
          <w:p w14:paraId="561D52CD" w14:textId="77777777" w:rsidR="00332B5C" w:rsidRPr="00A70E0F" w:rsidRDefault="00332B5C" w:rsidP="00332B5C">
            <w:pPr>
              <w:rPr>
                <w:rFonts w:eastAsia="Calibri" w:cs="Times New Roman"/>
                <w:sz w:val="24"/>
                <w:szCs w:val="24"/>
              </w:rPr>
            </w:pPr>
            <w:proofErr w:type="spellStart"/>
            <w:r w:rsidRPr="00A70E0F">
              <w:rPr>
                <w:rFonts w:eastAsia="Calibri" w:cs="Times New Roman"/>
                <w:sz w:val="24"/>
                <w:szCs w:val="24"/>
              </w:rPr>
              <w:t>LogMAR</w:t>
            </w:r>
            <w:proofErr w:type="spellEnd"/>
            <w:r w:rsidRPr="00A70E0F">
              <w:rPr>
                <w:rFonts w:eastAsia="Calibri" w:cs="Times New Roman"/>
                <w:sz w:val="24"/>
                <w:szCs w:val="24"/>
              </w:rPr>
              <w:t xml:space="preserve"> chart</w:t>
            </w:r>
          </w:p>
        </w:tc>
        <w:tc>
          <w:tcPr>
            <w:tcW w:w="1769" w:type="dxa"/>
          </w:tcPr>
          <w:p w14:paraId="3DFE65FB" w14:textId="77777777" w:rsidR="00332B5C" w:rsidRPr="00A70E0F" w:rsidRDefault="00332B5C" w:rsidP="00332B5C">
            <w:pPr>
              <w:rPr>
                <w:rFonts w:eastAsia="Calibri" w:cs="Times New Roman"/>
                <w:sz w:val="24"/>
                <w:szCs w:val="24"/>
              </w:rPr>
            </w:pPr>
            <w:r w:rsidRPr="00A70E0F">
              <w:rPr>
                <w:rFonts w:eastAsia="Calibri" w:cs="Times New Roman"/>
                <w:sz w:val="24"/>
                <w:szCs w:val="24"/>
              </w:rPr>
              <w:t>Brien Holden Vision Institute</w:t>
            </w:r>
          </w:p>
        </w:tc>
        <w:tc>
          <w:tcPr>
            <w:tcW w:w="1903" w:type="dxa"/>
          </w:tcPr>
          <w:p w14:paraId="639B210D" w14:textId="77777777" w:rsidR="00332B5C" w:rsidRPr="00A70E0F" w:rsidRDefault="00332B5C" w:rsidP="00332B5C">
            <w:pPr>
              <w:rPr>
                <w:rFonts w:eastAsia="Calibri" w:cs="Times New Roman"/>
                <w:sz w:val="24"/>
                <w:szCs w:val="24"/>
              </w:rPr>
            </w:pPr>
            <w:r w:rsidRPr="00A70E0F">
              <w:rPr>
                <w:rFonts w:eastAsia="Calibri" w:cs="Times New Roman"/>
                <w:sz w:val="24"/>
                <w:szCs w:val="24"/>
              </w:rPr>
              <w:t>Brien Holden Vision Institute</w:t>
            </w:r>
          </w:p>
        </w:tc>
        <w:tc>
          <w:tcPr>
            <w:tcW w:w="1365" w:type="dxa"/>
          </w:tcPr>
          <w:p w14:paraId="514FEBE1" w14:textId="77777777" w:rsidR="00332B5C" w:rsidRPr="00A70E0F" w:rsidRDefault="00332B5C" w:rsidP="00332B5C">
            <w:pPr>
              <w:rPr>
                <w:rFonts w:eastAsia="Calibri" w:cs="Times New Roman"/>
                <w:sz w:val="24"/>
                <w:szCs w:val="24"/>
              </w:rPr>
            </w:pPr>
          </w:p>
        </w:tc>
        <w:tc>
          <w:tcPr>
            <w:tcW w:w="2307" w:type="dxa"/>
          </w:tcPr>
          <w:p w14:paraId="0218EFC2" w14:textId="77777777" w:rsidR="00332B5C" w:rsidRPr="00A70E0F" w:rsidRDefault="00332B5C" w:rsidP="00332B5C">
            <w:pPr>
              <w:rPr>
                <w:rFonts w:eastAsia="Calibri" w:cs="Times New Roman"/>
                <w:sz w:val="24"/>
                <w:szCs w:val="24"/>
              </w:rPr>
            </w:pPr>
            <w:r w:rsidRPr="00A70E0F">
              <w:rPr>
                <w:rFonts w:eastAsia="Calibri" w:cs="Times New Roman"/>
                <w:sz w:val="24"/>
                <w:szCs w:val="24"/>
              </w:rPr>
              <w:t>Presenting Distance Visual Acuity</w:t>
            </w:r>
          </w:p>
        </w:tc>
      </w:tr>
      <w:tr w:rsidR="00332B5C" w:rsidRPr="00A70E0F" w14:paraId="5DB5D790" w14:textId="77777777" w:rsidTr="004D6FD4">
        <w:tc>
          <w:tcPr>
            <w:tcW w:w="1899" w:type="dxa"/>
          </w:tcPr>
          <w:p w14:paraId="0A6C2849" w14:textId="77777777" w:rsidR="00332B5C" w:rsidRPr="00A70E0F" w:rsidRDefault="00332B5C" w:rsidP="00332B5C">
            <w:pPr>
              <w:rPr>
                <w:rFonts w:eastAsia="Calibri" w:cs="Times New Roman"/>
                <w:sz w:val="24"/>
                <w:szCs w:val="24"/>
              </w:rPr>
            </w:pPr>
            <w:r w:rsidRPr="00A70E0F">
              <w:rPr>
                <w:rFonts w:eastAsia="Calibri" w:cs="Times New Roman"/>
                <w:sz w:val="24"/>
                <w:szCs w:val="24"/>
              </w:rPr>
              <w:t xml:space="preserve">Pinhole </w:t>
            </w:r>
            <w:proofErr w:type="spellStart"/>
            <w:r w:rsidRPr="00A70E0F">
              <w:rPr>
                <w:rFonts w:eastAsia="Calibri" w:cs="Times New Roman"/>
                <w:sz w:val="24"/>
                <w:szCs w:val="24"/>
              </w:rPr>
              <w:t>Occluder</w:t>
            </w:r>
            <w:proofErr w:type="spellEnd"/>
          </w:p>
        </w:tc>
        <w:tc>
          <w:tcPr>
            <w:tcW w:w="1769" w:type="dxa"/>
          </w:tcPr>
          <w:p w14:paraId="72523343" w14:textId="77777777" w:rsidR="00332B5C" w:rsidRPr="00A70E0F" w:rsidRDefault="00332B5C" w:rsidP="00332B5C">
            <w:pPr>
              <w:rPr>
                <w:rFonts w:eastAsia="Calibri" w:cs="Times New Roman"/>
                <w:sz w:val="24"/>
                <w:szCs w:val="24"/>
              </w:rPr>
            </w:pPr>
          </w:p>
        </w:tc>
        <w:tc>
          <w:tcPr>
            <w:tcW w:w="1903" w:type="dxa"/>
          </w:tcPr>
          <w:p w14:paraId="56857AC3" w14:textId="77777777" w:rsidR="00332B5C" w:rsidRPr="00A70E0F" w:rsidRDefault="00332B5C" w:rsidP="00332B5C">
            <w:pPr>
              <w:rPr>
                <w:rFonts w:eastAsia="Calibri" w:cs="Times New Roman"/>
                <w:sz w:val="24"/>
                <w:szCs w:val="24"/>
              </w:rPr>
            </w:pPr>
          </w:p>
        </w:tc>
        <w:tc>
          <w:tcPr>
            <w:tcW w:w="1365" w:type="dxa"/>
          </w:tcPr>
          <w:p w14:paraId="59C37A8F" w14:textId="77777777" w:rsidR="00332B5C" w:rsidRPr="00A70E0F" w:rsidRDefault="00332B5C" w:rsidP="00332B5C">
            <w:pPr>
              <w:rPr>
                <w:rFonts w:eastAsia="Calibri" w:cs="Times New Roman"/>
                <w:sz w:val="24"/>
                <w:szCs w:val="24"/>
              </w:rPr>
            </w:pPr>
          </w:p>
        </w:tc>
        <w:tc>
          <w:tcPr>
            <w:tcW w:w="2307" w:type="dxa"/>
          </w:tcPr>
          <w:p w14:paraId="3B41931F" w14:textId="77777777" w:rsidR="00332B5C" w:rsidRPr="00A70E0F" w:rsidRDefault="00332B5C" w:rsidP="00332B5C">
            <w:pPr>
              <w:rPr>
                <w:rFonts w:eastAsia="Calibri" w:cs="Times New Roman"/>
                <w:sz w:val="24"/>
                <w:szCs w:val="24"/>
              </w:rPr>
            </w:pPr>
            <w:r w:rsidRPr="00A70E0F">
              <w:rPr>
                <w:rFonts w:eastAsia="Calibri" w:cs="Times New Roman"/>
                <w:sz w:val="24"/>
                <w:szCs w:val="24"/>
              </w:rPr>
              <w:t>Pinhole Test for those with vision &lt;6/12</w:t>
            </w:r>
          </w:p>
        </w:tc>
      </w:tr>
      <w:tr w:rsidR="00332B5C" w:rsidRPr="00A70E0F" w14:paraId="1B5402D3" w14:textId="77777777" w:rsidTr="004D6FD4">
        <w:tc>
          <w:tcPr>
            <w:tcW w:w="1899" w:type="dxa"/>
          </w:tcPr>
          <w:p w14:paraId="241B9E35" w14:textId="77777777" w:rsidR="00332B5C" w:rsidRPr="00A70E0F" w:rsidRDefault="00332B5C" w:rsidP="00332B5C">
            <w:pPr>
              <w:rPr>
                <w:rFonts w:eastAsia="Calibri" w:cs="Times New Roman"/>
                <w:sz w:val="24"/>
                <w:szCs w:val="24"/>
              </w:rPr>
            </w:pPr>
            <w:r w:rsidRPr="00A70E0F">
              <w:rPr>
                <w:rFonts w:eastAsia="Calibri" w:cs="Times New Roman"/>
                <w:sz w:val="24"/>
                <w:szCs w:val="24"/>
              </w:rPr>
              <w:t>Trial lens set</w:t>
            </w:r>
          </w:p>
        </w:tc>
        <w:tc>
          <w:tcPr>
            <w:tcW w:w="1769" w:type="dxa"/>
          </w:tcPr>
          <w:p w14:paraId="52912A80" w14:textId="77777777" w:rsidR="00332B5C" w:rsidRPr="00A70E0F" w:rsidRDefault="00332B5C" w:rsidP="00332B5C">
            <w:pPr>
              <w:rPr>
                <w:rFonts w:eastAsia="Calibri" w:cs="Times New Roman"/>
                <w:sz w:val="24"/>
                <w:szCs w:val="24"/>
              </w:rPr>
            </w:pPr>
            <w:proofErr w:type="spellStart"/>
            <w:r w:rsidRPr="00A70E0F">
              <w:rPr>
                <w:rFonts w:eastAsia="Calibri" w:cs="Times New Roman"/>
                <w:sz w:val="24"/>
                <w:szCs w:val="24"/>
              </w:rPr>
              <w:t>Weidir</w:t>
            </w:r>
            <w:proofErr w:type="spellEnd"/>
            <w:r w:rsidRPr="00A70E0F">
              <w:rPr>
                <w:rFonts w:eastAsia="Calibri" w:cs="Times New Roman"/>
                <w:sz w:val="24"/>
                <w:szCs w:val="24"/>
              </w:rPr>
              <w:t xml:space="preserve"> </w:t>
            </w:r>
            <w:proofErr w:type="spellStart"/>
            <w:r w:rsidRPr="00A70E0F">
              <w:rPr>
                <w:rFonts w:eastAsia="Calibri" w:cs="Times New Roman"/>
                <w:sz w:val="24"/>
                <w:szCs w:val="24"/>
              </w:rPr>
              <w:t>Impex</w:t>
            </w:r>
            <w:proofErr w:type="spellEnd"/>
          </w:p>
        </w:tc>
        <w:tc>
          <w:tcPr>
            <w:tcW w:w="1903" w:type="dxa"/>
          </w:tcPr>
          <w:p w14:paraId="261842C6" w14:textId="77777777" w:rsidR="00332B5C" w:rsidRPr="00A70E0F" w:rsidRDefault="00332B5C" w:rsidP="00332B5C">
            <w:pPr>
              <w:rPr>
                <w:rFonts w:eastAsia="Calibri" w:cs="Times New Roman"/>
                <w:sz w:val="24"/>
                <w:szCs w:val="24"/>
              </w:rPr>
            </w:pPr>
            <w:r w:rsidRPr="00A70E0F">
              <w:rPr>
                <w:rFonts w:eastAsia="Calibri" w:cs="Times New Roman"/>
                <w:sz w:val="24"/>
                <w:szCs w:val="24"/>
              </w:rPr>
              <w:t>Designs for Vision</w:t>
            </w:r>
          </w:p>
        </w:tc>
        <w:tc>
          <w:tcPr>
            <w:tcW w:w="1365" w:type="dxa"/>
          </w:tcPr>
          <w:p w14:paraId="0BC66A58" w14:textId="77777777" w:rsidR="00332B5C" w:rsidRPr="00A70E0F" w:rsidRDefault="00332B5C" w:rsidP="00332B5C">
            <w:pPr>
              <w:rPr>
                <w:rFonts w:eastAsia="Calibri" w:cs="Times New Roman"/>
                <w:sz w:val="24"/>
                <w:szCs w:val="24"/>
              </w:rPr>
            </w:pPr>
            <w:r w:rsidRPr="00A70E0F">
              <w:rPr>
                <w:rFonts w:eastAsia="Calibri" w:cs="Times New Roman"/>
                <w:sz w:val="24"/>
                <w:szCs w:val="24"/>
              </w:rPr>
              <w:t>WD-260MF</w:t>
            </w:r>
          </w:p>
        </w:tc>
        <w:tc>
          <w:tcPr>
            <w:tcW w:w="2307" w:type="dxa"/>
          </w:tcPr>
          <w:p w14:paraId="55EA5F39" w14:textId="77777777" w:rsidR="00332B5C" w:rsidRPr="00A70E0F" w:rsidRDefault="00332B5C" w:rsidP="00332B5C">
            <w:pPr>
              <w:rPr>
                <w:rFonts w:eastAsia="Calibri" w:cs="Times New Roman"/>
                <w:sz w:val="24"/>
                <w:szCs w:val="24"/>
              </w:rPr>
            </w:pPr>
            <w:r w:rsidRPr="00A70E0F">
              <w:rPr>
                <w:rFonts w:eastAsia="Calibri" w:cs="Times New Roman"/>
                <w:sz w:val="24"/>
                <w:szCs w:val="24"/>
              </w:rPr>
              <w:t>Corrected Visual Acuity for those with vision &lt; 6/12</w:t>
            </w:r>
          </w:p>
        </w:tc>
      </w:tr>
      <w:tr w:rsidR="00332B5C" w:rsidRPr="00A70E0F" w14:paraId="78B7B4D1" w14:textId="77777777" w:rsidTr="004D6FD4">
        <w:tc>
          <w:tcPr>
            <w:tcW w:w="1899" w:type="dxa"/>
          </w:tcPr>
          <w:p w14:paraId="00FD0876" w14:textId="77777777" w:rsidR="00332B5C" w:rsidRPr="00A70E0F" w:rsidRDefault="00332B5C" w:rsidP="00332B5C">
            <w:pPr>
              <w:rPr>
                <w:rFonts w:eastAsia="Calibri" w:cs="Times New Roman"/>
                <w:sz w:val="24"/>
                <w:szCs w:val="24"/>
              </w:rPr>
            </w:pPr>
            <w:r w:rsidRPr="00A70E0F">
              <w:rPr>
                <w:rFonts w:eastAsia="Calibri" w:cs="Times New Roman"/>
                <w:sz w:val="24"/>
                <w:szCs w:val="24"/>
              </w:rPr>
              <w:t>Trial frame</w:t>
            </w:r>
          </w:p>
        </w:tc>
        <w:tc>
          <w:tcPr>
            <w:tcW w:w="1769" w:type="dxa"/>
          </w:tcPr>
          <w:p w14:paraId="063A4600" w14:textId="77777777" w:rsidR="00332B5C" w:rsidRPr="00A70E0F" w:rsidRDefault="00332B5C" w:rsidP="00332B5C">
            <w:pPr>
              <w:rPr>
                <w:rFonts w:eastAsia="Calibri" w:cs="Times New Roman"/>
                <w:sz w:val="24"/>
                <w:szCs w:val="24"/>
              </w:rPr>
            </w:pPr>
            <w:proofErr w:type="spellStart"/>
            <w:r w:rsidRPr="00A70E0F">
              <w:rPr>
                <w:rFonts w:eastAsia="Calibri" w:cs="Times New Roman"/>
                <w:sz w:val="24"/>
                <w:szCs w:val="24"/>
              </w:rPr>
              <w:t>Inami</w:t>
            </w:r>
            <w:proofErr w:type="spellEnd"/>
          </w:p>
        </w:tc>
        <w:tc>
          <w:tcPr>
            <w:tcW w:w="1903" w:type="dxa"/>
          </w:tcPr>
          <w:p w14:paraId="049C2B26" w14:textId="77777777" w:rsidR="00332B5C" w:rsidRPr="00A70E0F" w:rsidRDefault="00332B5C" w:rsidP="00332B5C">
            <w:pPr>
              <w:rPr>
                <w:rFonts w:eastAsia="Calibri" w:cs="Times New Roman"/>
                <w:sz w:val="24"/>
                <w:szCs w:val="24"/>
              </w:rPr>
            </w:pPr>
            <w:r w:rsidRPr="00A70E0F">
              <w:rPr>
                <w:rFonts w:eastAsia="Calibri" w:cs="Times New Roman"/>
                <w:sz w:val="24"/>
                <w:szCs w:val="24"/>
              </w:rPr>
              <w:t>Designs for Vision</w:t>
            </w:r>
          </w:p>
        </w:tc>
        <w:tc>
          <w:tcPr>
            <w:tcW w:w="1365" w:type="dxa"/>
          </w:tcPr>
          <w:p w14:paraId="762FF1CE" w14:textId="77777777" w:rsidR="00332B5C" w:rsidRPr="00A70E0F" w:rsidRDefault="00332B5C" w:rsidP="00332B5C">
            <w:pPr>
              <w:rPr>
                <w:rFonts w:eastAsia="Calibri" w:cs="Times New Roman"/>
                <w:sz w:val="24"/>
                <w:szCs w:val="24"/>
              </w:rPr>
            </w:pPr>
            <w:r w:rsidRPr="00A70E0F">
              <w:rPr>
                <w:rFonts w:eastAsia="Calibri" w:cs="Times New Roman"/>
                <w:sz w:val="24"/>
                <w:szCs w:val="24"/>
              </w:rPr>
              <w:t>K-0391</w:t>
            </w:r>
          </w:p>
        </w:tc>
        <w:tc>
          <w:tcPr>
            <w:tcW w:w="2307" w:type="dxa"/>
          </w:tcPr>
          <w:p w14:paraId="285C51B7" w14:textId="77777777" w:rsidR="00332B5C" w:rsidRPr="00A70E0F" w:rsidRDefault="00332B5C" w:rsidP="00332B5C">
            <w:pPr>
              <w:rPr>
                <w:rFonts w:eastAsia="Calibri" w:cs="Times New Roman"/>
                <w:sz w:val="24"/>
                <w:szCs w:val="24"/>
              </w:rPr>
            </w:pPr>
            <w:r w:rsidRPr="00A70E0F">
              <w:rPr>
                <w:rFonts w:eastAsia="Calibri" w:cs="Times New Roman"/>
                <w:sz w:val="24"/>
                <w:szCs w:val="24"/>
              </w:rPr>
              <w:t>Corrected Visual Acuity for those with vision &lt; 6/12</w:t>
            </w:r>
          </w:p>
        </w:tc>
      </w:tr>
      <w:tr w:rsidR="00332B5C" w:rsidRPr="00A70E0F" w14:paraId="63F0DD14" w14:textId="77777777" w:rsidTr="004D6FD4">
        <w:tc>
          <w:tcPr>
            <w:tcW w:w="1899" w:type="dxa"/>
          </w:tcPr>
          <w:p w14:paraId="3AA09FE0" w14:textId="77777777" w:rsidR="00332B5C" w:rsidRPr="00A70E0F" w:rsidRDefault="00332B5C" w:rsidP="00332B5C">
            <w:pPr>
              <w:rPr>
                <w:rFonts w:eastAsia="Calibri" w:cs="Times New Roman"/>
                <w:sz w:val="24"/>
                <w:szCs w:val="24"/>
              </w:rPr>
            </w:pPr>
            <w:r w:rsidRPr="00A70E0F">
              <w:rPr>
                <w:rFonts w:eastAsia="Calibri" w:cs="Times New Roman"/>
                <w:sz w:val="24"/>
                <w:szCs w:val="24"/>
              </w:rPr>
              <w:t>CERA VISION TEST E chart</w:t>
            </w:r>
          </w:p>
        </w:tc>
        <w:tc>
          <w:tcPr>
            <w:tcW w:w="1769" w:type="dxa"/>
          </w:tcPr>
          <w:p w14:paraId="3F222838" w14:textId="77777777" w:rsidR="00332B5C" w:rsidRPr="00A70E0F" w:rsidRDefault="00332B5C" w:rsidP="00332B5C">
            <w:pPr>
              <w:rPr>
                <w:rFonts w:eastAsia="Calibri" w:cs="Times New Roman"/>
                <w:sz w:val="24"/>
                <w:szCs w:val="24"/>
              </w:rPr>
            </w:pPr>
            <w:r w:rsidRPr="00A70E0F">
              <w:rPr>
                <w:rFonts w:eastAsia="Calibri" w:cs="Times New Roman"/>
                <w:sz w:val="24"/>
                <w:szCs w:val="24"/>
              </w:rPr>
              <w:t>Centre for Eye Research Australia</w:t>
            </w:r>
          </w:p>
        </w:tc>
        <w:tc>
          <w:tcPr>
            <w:tcW w:w="1903" w:type="dxa"/>
          </w:tcPr>
          <w:p w14:paraId="1C6DD000" w14:textId="77777777" w:rsidR="00332B5C" w:rsidRPr="00A70E0F" w:rsidRDefault="00332B5C" w:rsidP="00332B5C">
            <w:pPr>
              <w:rPr>
                <w:rFonts w:eastAsia="Calibri" w:cs="Times New Roman"/>
                <w:sz w:val="24"/>
                <w:szCs w:val="24"/>
              </w:rPr>
            </w:pPr>
            <w:r w:rsidRPr="00A70E0F">
              <w:rPr>
                <w:rFonts w:eastAsia="Calibri" w:cs="Times New Roman"/>
                <w:sz w:val="24"/>
                <w:szCs w:val="24"/>
              </w:rPr>
              <w:t>Centre for Eye Research Australia</w:t>
            </w:r>
          </w:p>
        </w:tc>
        <w:tc>
          <w:tcPr>
            <w:tcW w:w="1365" w:type="dxa"/>
          </w:tcPr>
          <w:p w14:paraId="3BD159CE" w14:textId="77777777" w:rsidR="00332B5C" w:rsidRPr="00A70E0F" w:rsidRDefault="00332B5C" w:rsidP="00332B5C">
            <w:pPr>
              <w:rPr>
                <w:rFonts w:eastAsia="Calibri" w:cs="Times New Roman"/>
                <w:sz w:val="24"/>
                <w:szCs w:val="24"/>
              </w:rPr>
            </w:pPr>
          </w:p>
        </w:tc>
        <w:tc>
          <w:tcPr>
            <w:tcW w:w="2307" w:type="dxa"/>
          </w:tcPr>
          <w:p w14:paraId="696F0A73" w14:textId="77777777" w:rsidR="00332B5C" w:rsidRPr="00A70E0F" w:rsidRDefault="00332B5C" w:rsidP="00332B5C">
            <w:pPr>
              <w:rPr>
                <w:rFonts w:eastAsia="Calibri" w:cs="Times New Roman"/>
                <w:sz w:val="24"/>
                <w:szCs w:val="24"/>
              </w:rPr>
            </w:pPr>
            <w:r w:rsidRPr="00A70E0F">
              <w:rPr>
                <w:rFonts w:eastAsia="Calibri" w:cs="Times New Roman"/>
                <w:sz w:val="24"/>
                <w:szCs w:val="24"/>
              </w:rPr>
              <w:t>Presenting Near Visual Acuity</w:t>
            </w:r>
          </w:p>
        </w:tc>
      </w:tr>
      <w:tr w:rsidR="00332B5C" w:rsidRPr="00A70E0F" w14:paraId="3522A3E8" w14:textId="77777777" w:rsidTr="004D6FD4">
        <w:tc>
          <w:tcPr>
            <w:tcW w:w="1899" w:type="dxa"/>
          </w:tcPr>
          <w:p w14:paraId="2A5E3969" w14:textId="77777777" w:rsidR="00332B5C" w:rsidRPr="00A70E0F" w:rsidRDefault="00332B5C" w:rsidP="00332B5C">
            <w:pPr>
              <w:rPr>
                <w:rFonts w:eastAsia="Calibri" w:cs="Times New Roman"/>
                <w:sz w:val="24"/>
                <w:szCs w:val="24"/>
              </w:rPr>
            </w:pPr>
            <w:r w:rsidRPr="00A70E0F">
              <w:rPr>
                <w:rFonts w:eastAsia="Calibri" w:cs="Times New Roman"/>
                <w:sz w:val="24"/>
                <w:szCs w:val="24"/>
              </w:rPr>
              <w:t>Trial frame</w:t>
            </w:r>
          </w:p>
        </w:tc>
        <w:tc>
          <w:tcPr>
            <w:tcW w:w="1769" w:type="dxa"/>
          </w:tcPr>
          <w:p w14:paraId="7BCD2F42" w14:textId="77777777" w:rsidR="00332B5C" w:rsidRPr="00A70E0F" w:rsidRDefault="00332B5C" w:rsidP="00332B5C">
            <w:pPr>
              <w:rPr>
                <w:rFonts w:eastAsia="Calibri" w:cs="Times New Roman"/>
                <w:sz w:val="24"/>
                <w:szCs w:val="24"/>
              </w:rPr>
            </w:pPr>
            <w:proofErr w:type="spellStart"/>
            <w:r w:rsidRPr="00A70E0F">
              <w:rPr>
                <w:rFonts w:eastAsia="Calibri" w:cs="Times New Roman"/>
                <w:sz w:val="24"/>
                <w:szCs w:val="24"/>
              </w:rPr>
              <w:t>Inami</w:t>
            </w:r>
            <w:proofErr w:type="spellEnd"/>
          </w:p>
        </w:tc>
        <w:tc>
          <w:tcPr>
            <w:tcW w:w="1903" w:type="dxa"/>
          </w:tcPr>
          <w:p w14:paraId="099AE713" w14:textId="77777777" w:rsidR="00332B5C" w:rsidRPr="00A70E0F" w:rsidRDefault="00332B5C" w:rsidP="00332B5C">
            <w:pPr>
              <w:rPr>
                <w:rFonts w:eastAsia="Calibri" w:cs="Times New Roman"/>
                <w:sz w:val="24"/>
                <w:szCs w:val="24"/>
              </w:rPr>
            </w:pPr>
            <w:r w:rsidRPr="00A70E0F">
              <w:rPr>
                <w:rFonts w:eastAsia="Calibri" w:cs="Times New Roman"/>
                <w:sz w:val="24"/>
                <w:szCs w:val="24"/>
              </w:rPr>
              <w:t>Designs for Vision</w:t>
            </w:r>
          </w:p>
        </w:tc>
        <w:tc>
          <w:tcPr>
            <w:tcW w:w="1365" w:type="dxa"/>
          </w:tcPr>
          <w:p w14:paraId="169F6D31" w14:textId="77777777" w:rsidR="00332B5C" w:rsidRPr="00A70E0F" w:rsidRDefault="00332B5C" w:rsidP="00332B5C">
            <w:pPr>
              <w:rPr>
                <w:rFonts w:eastAsia="Calibri" w:cs="Times New Roman"/>
                <w:sz w:val="24"/>
                <w:szCs w:val="24"/>
              </w:rPr>
            </w:pPr>
            <w:r w:rsidRPr="00A70E0F">
              <w:rPr>
                <w:rFonts w:eastAsia="Calibri" w:cs="Times New Roman"/>
                <w:sz w:val="24"/>
                <w:szCs w:val="24"/>
              </w:rPr>
              <w:t>K-0391</w:t>
            </w:r>
          </w:p>
        </w:tc>
        <w:tc>
          <w:tcPr>
            <w:tcW w:w="2307" w:type="dxa"/>
          </w:tcPr>
          <w:p w14:paraId="7D2CA77F" w14:textId="77777777" w:rsidR="00332B5C" w:rsidRPr="00A70E0F" w:rsidRDefault="00332B5C" w:rsidP="00332B5C">
            <w:pPr>
              <w:rPr>
                <w:rFonts w:eastAsia="Calibri" w:cs="Times New Roman"/>
                <w:sz w:val="24"/>
                <w:szCs w:val="24"/>
              </w:rPr>
            </w:pPr>
            <w:r w:rsidRPr="00A70E0F">
              <w:rPr>
                <w:rFonts w:eastAsia="Calibri" w:cs="Times New Roman"/>
                <w:sz w:val="24"/>
                <w:szCs w:val="24"/>
              </w:rPr>
              <w:t>Corrected Visual Acuity for those with vision &lt; 6/12</w:t>
            </w:r>
          </w:p>
        </w:tc>
      </w:tr>
      <w:tr w:rsidR="00332B5C" w:rsidRPr="00A70E0F" w14:paraId="3A1A48B9" w14:textId="77777777" w:rsidTr="004D6FD4">
        <w:tc>
          <w:tcPr>
            <w:tcW w:w="1899" w:type="dxa"/>
          </w:tcPr>
          <w:p w14:paraId="0CF6BCFF" w14:textId="77777777" w:rsidR="00332B5C" w:rsidRPr="00A70E0F" w:rsidRDefault="00332B5C" w:rsidP="00332B5C">
            <w:pPr>
              <w:rPr>
                <w:rFonts w:eastAsia="Calibri" w:cs="Times New Roman"/>
                <w:sz w:val="24"/>
                <w:szCs w:val="24"/>
              </w:rPr>
            </w:pPr>
            <w:proofErr w:type="spellStart"/>
            <w:r w:rsidRPr="00A70E0F">
              <w:rPr>
                <w:rFonts w:eastAsia="Calibri" w:cs="Times New Roman"/>
                <w:sz w:val="24"/>
                <w:szCs w:val="24"/>
              </w:rPr>
              <w:t>Nidek</w:t>
            </w:r>
            <w:proofErr w:type="spellEnd"/>
            <w:r w:rsidRPr="00A70E0F">
              <w:rPr>
                <w:rFonts w:eastAsia="Calibri" w:cs="Times New Roman"/>
                <w:sz w:val="24"/>
                <w:szCs w:val="24"/>
              </w:rPr>
              <w:t xml:space="preserve"> ARK hand-held auto-refractor</w:t>
            </w:r>
          </w:p>
        </w:tc>
        <w:tc>
          <w:tcPr>
            <w:tcW w:w="1769" w:type="dxa"/>
          </w:tcPr>
          <w:p w14:paraId="70BD4193" w14:textId="77777777" w:rsidR="00332B5C" w:rsidRPr="00A70E0F" w:rsidRDefault="00332B5C" w:rsidP="00332B5C">
            <w:pPr>
              <w:rPr>
                <w:rFonts w:eastAsia="Calibri" w:cs="Times New Roman"/>
                <w:sz w:val="24"/>
                <w:szCs w:val="24"/>
              </w:rPr>
            </w:pPr>
            <w:proofErr w:type="spellStart"/>
            <w:r w:rsidRPr="00A70E0F">
              <w:rPr>
                <w:rFonts w:eastAsia="Calibri" w:cs="Times New Roman"/>
                <w:sz w:val="24"/>
                <w:szCs w:val="24"/>
              </w:rPr>
              <w:t>Nidek</w:t>
            </w:r>
            <w:proofErr w:type="spellEnd"/>
            <w:r w:rsidRPr="00A70E0F">
              <w:rPr>
                <w:rFonts w:eastAsia="Calibri" w:cs="Times New Roman"/>
                <w:sz w:val="24"/>
                <w:szCs w:val="24"/>
              </w:rPr>
              <w:t xml:space="preserve"> Co., LTD, Japan</w:t>
            </w:r>
          </w:p>
        </w:tc>
        <w:tc>
          <w:tcPr>
            <w:tcW w:w="1903" w:type="dxa"/>
          </w:tcPr>
          <w:p w14:paraId="2789946C" w14:textId="77777777" w:rsidR="00332B5C" w:rsidRPr="00A70E0F" w:rsidRDefault="00332B5C" w:rsidP="00332B5C">
            <w:pPr>
              <w:rPr>
                <w:rFonts w:eastAsia="Calibri" w:cs="Times New Roman"/>
                <w:sz w:val="24"/>
                <w:szCs w:val="24"/>
              </w:rPr>
            </w:pPr>
            <w:r w:rsidRPr="00A70E0F">
              <w:rPr>
                <w:rFonts w:eastAsia="Calibri" w:cs="Times New Roman"/>
                <w:sz w:val="24"/>
                <w:szCs w:val="24"/>
              </w:rPr>
              <w:t>Designs for Vision</w:t>
            </w:r>
          </w:p>
        </w:tc>
        <w:tc>
          <w:tcPr>
            <w:tcW w:w="1365" w:type="dxa"/>
          </w:tcPr>
          <w:p w14:paraId="640FBBFD" w14:textId="77777777" w:rsidR="00332B5C" w:rsidRPr="00A70E0F" w:rsidRDefault="00332B5C" w:rsidP="00332B5C">
            <w:pPr>
              <w:rPr>
                <w:rFonts w:eastAsia="Calibri" w:cs="Times New Roman"/>
                <w:sz w:val="24"/>
                <w:szCs w:val="24"/>
              </w:rPr>
            </w:pPr>
            <w:r w:rsidRPr="00A70E0F">
              <w:rPr>
                <w:rFonts w:eastAsia="Calibri" w:cs="Times New Roman"/>
                <w:sz w:val="24"/>
                <w:szCs w:val="24"/>
              </w:rPr>
              <w:t>ARK-30 Type R 2008</w:t>
            </w:r>
          </w:p>
        </w:tc>
        <w:tc>
          <w:tcPr>
            <w:tcW w:w="2307" w:type="dxa"/>
          </w:tcPr>
          <w:p w14:paraId="4AABC10F" w14:textId="77777777" w:rsidR="00332B5C" w:rsidRPr="00A70E0F" w:rsidRDefault="00332B5C" w:rsidP="00332B5C">
            <w:pPr>
              <w:rPr>
                <w:rFonts w:eastAsia="Calibri" w:cs="Times New Roman"/>
                <w:sz w:val="24"/>
                <w:szCs w:val="24"/>
              </w:rPr>
            </w:pPr>
            <w:r w:rsidRPr="00A70E0F">
              <w:rPr>
                <w:rFonts w:eastAsia="Calibri" w:cs="Times New Roman"/>
                <w:sz w:val="24"/>
                <w:szCs w:val="24"/>
              </w:rPr>
              <w:t>Auto-refraction for those with vision equal to or worse than 6/12</w:t>
            </w:r>
          </w:p>
        </w:tc>
      </w:tr>
      <w:tr w:rsidR="00332B5C" w:rsidRPr="00A70E0F" w14:paraId="16E11B79" w14:textId="77777777" w:rsidTr="004D6FD4">
        <w:tc>
          <w:tcPr>
            <w:tcW w:w="1899" w:type="dxa"/>
          </w:tcPr>
          <w:p w14:paraId="1D64A6BE" w14:textId="77777777" w:rsidR="00332B5C" w:rsidRPr="00A70E0F" w:rsidRDefault="00332B5C" w:rsidP="00332B5C">
            <w:pPr>
              <w:rPr>
                <w:rFonts w:eastAsia="Calibri" w:cs="Times New Roman"/>
                <w:sz w:val="24"/>
                <w:szCs w:val="24"/>
              </w:rPr>
            </w:pPr>
            <w:r w:rsidRPr="00A70E0F">
              <w:rPr>
                <w:rFonts w:eastAsia="Calibri" w:cs="Times New Roman"/>
                <w:sz w:val="24"/>
                <w:szCs w:val="24"/>
              </w:rPr>
              <w:t>Keeler PSL – portable slit lamp - (10x) magnification</w:t>
            </w:r>
          </w:p>
        </w:tc>
        <w:tc>
          <w:tcPr>
            <w:tcW w:w="1769" w:type="dxa"/>
          </w:tcPr>
          <w:p w14:paraId="395D9014" w14:textId="77777777" w:rsidR="00332B5C" w:rsidRPr="00A70E0F" w:rsidRDefault="00332B5C" w:rsidP="00332B5C">
            <w:pPr>
              <w:rPr>
                <w:rFonts w:eastAsia="Calibri" w:cs="Times New Roman"/>
                <w:sz w:val="24"/>
                <w:szCs w:val="24"/>
              </w:rPr>
            </w:pPr>
            <w:r w:rsidRPr="00A70E0F">
              <w:rPr>
                <w:rFonts w:eastAsia="Calibri" w:cs="Times New Roman"/>
                <w:sz w:val="24"/>
                <w:szCs w:val="24"/>
              </w:rPr>
              <w:t>Keeler Ophthalmic Instruments, UK</w:t>
            </w:r>
          </w:p>
        </w:tc>
        <w:tc>
          <w:tcPr>
            <w:tcW w:w="1903" w:type="dxa"/>
          </w:tcPr>
          <w:p w14:paraId="556D2CED" w14:textId="77777777" w:rsidR="00332B5C" w:rsidRPr="00A70E0F" w:rsidRDefault="00332B5C" w:rsidP="00332B5C">
            <w:pPr>
              <w:rPr>
                <w:rFonts w:eastAsia="Calibri" w:cs="Times New Roman"/>
                <w:sz w:val="24"/>
                <w:szCs w:val="24"/>
              </w:rPr>
            </w:pPr>
            <w:r w:rsidRPr="00A70E0F">
              <w:rPr>
                <w:rFonts w:eastAsia="Calibri" w:cs="Times New Roman"/>
                <w:sz w:val="24"/>
                <w:szCs w:val="24"/>
              </w:rPr>
              <w:t>Designs for Vision</w:t>
            </w:r>
          </w:p>
        </w:tc>
        <w:tc>
          <w:tcPr>
            <w:tcW w:w="1365" w:type="dxa"/>
          </w:tcPr>
          <w:p w14:paraId="58615BE2" w14:textId="77777777" w:rsidR="00332B5C" w:rsidRPr="00A70E0F" w:rsidRDefault="00332B5C" w:rsidP="00332B5C">
            <w:pPr>
              <w:rPr>
                <w:rFonts w:eastAsia="Calibri" w:cs="Times New Roman"/>
                <w:sz w:val="24"/>
                <w:szCs w:val="24"/>
              </w:rPr>
            </w:pPr>
            <w:r w:rsidRPr="00A70E0F">
              <w:rPr>
                <w:rFonts w:eastAsia="Calibri" w:cs="Times New Roman"/>
                <w:sz w:val="24"/>
                <w:szCs w:val="24"/>
              </w:rPr>
              <w:t>3010-P-2001</w:t>
            </w:r>
          </w:p>
        </w:tc>
        <w:tc>
          <w:tcPr>
            <w:tcW w:w="2307" w:type="dxa"/>
          </w:tcPr>
          <w:p w14:paraId="2A0EDA80" w14:textId="77777777" w:rsidR="00332B5C" w:rsidRPr="00A70E0F" w:rsidRDefault="00332B5C" w:rsidP="00332B5C">
            <w:pPr>
              <w:rPr>
                <w:rFonts w:eastAsia="Calibri" w:cs="Times New Roman"/>
                <w:sz w:val="24"/>
                <w:szCs w:val="24"/>
              </w:rPr>
            </w:pPr>
            <w:r w:rsidRPr="00A70E0F">
              <w:rPr>
                <w:rFonts w:eastAsia="Calibri" w:cs="Times New Roman"/>
                <w:sz w:val="24"/>
                <w:szCs w:val="24"/>
              </w:rPr>
              <w:t xml:space="preserve">Anterior segment assessment &amp; trachoma grading </w:t>
            </w:r>
          </w:p>
        </w:tc>
      </w:tr>
      <w:tr w:rsidR="00332B5C" w:rsidRPr="00A70E0F" w14:paraId="08B0833A" w14:textId="77777777" w:rsidTr="004D6FD4">
        <w:tc>
          <w:tcPr>
            <w:tcW w:w="1899" w:type="dxa"/>
          </w:tcPr>
          <w:p w14:paraId="54E7A28F" w14:textId="77777777" w:rsidR="00332B5C" w:rsidRPr="00A70E0F" w:rsidRDefault="00332B5C" w:rsidP="00332B5C">
            <w:pPr>
              <w:rPr>
                <w:rFonts w:eastAsia="Calibri" w:cs="Times New Roman"/>
                <w:sz w:val="24"/>
                <w:szCs w:val="24"/>
              </w:rPr>
            </w:pPr>
            <w:r w:rsidRPr="00A70E0F">
              <w:rPr>
                <w:rFonts w:eastAsia="Calibri" w:cs="Times New Roman"/>
                <w:sz w:val="24"/>
                <w:szCs w:val="24"/>
              </w:rPr>
              <w:t>Frequency Doubling Technology (FDT)</w:t>
            </w:r>
          </w:p>
        </w:tc>
        <w:tc>
          <w:tcPr>
            <w:tcW w:w="1769" w:type="dxa"/>
          </w:tcPr>
          <w:p w14:paraId="55542B3A" w14:textId="77777777" w:rsidR="00332B5C" w:rsidRPr="00A70E0F" w:rsidRDefault="00332B5C" w:rsidP="00332B5C">
            <w:pPr>
              <w:rPr>
                <w:rFonts w:eastAsia="Calibri" w:cs="Times New Roman"/>
                <w:sz w:val="24"/>
                <w:szCs w:val="24"/>
              </w:rPr>
            </w:pPr>
            <w:r w:rsidRPr="00A70E0F">
              <w:rPr>
                <w:rFonts w:eastAsia="Calibri" w:cs="Times New Roman"/>
                <w:sz w:val="24"/>
                <w:szCs w:val="24"/>
              </w:rPr>
              <w:t xml:space="preserve">Zeiss Humphrey Systems &amp; Welch </w:t>
            </w:r>
            <w:proofErr w:type="spellStart"/>
            <w:r w:rsidRPr="00A70E0F">
              <w:rPr>
                <w:rFonts w:eastAsia="Calibri" w:cs="Times New Roman"/>
                <w:sz w:val="24"/>
                <w:szCs w:val="24"/>
              </w:rPr>
              <w:t>Allyn</w:t>
            </w:r>
            <w:proofErr w:type="spellEnd"/>
            <w:r w:rsidRPr="00A70E0F">
              <w:rPr>
                <w:rFonts w:eastAsia="Calibri" w:cs="Times New Roman"/>
                <w:sz w:val="24"/>
                <w:szCs w:val="24"/>
              </w:rPr>
              <w:t>, USA</w:t>
            </w:r>
          </w:p>
        </w:tc>
        <w:tc>
          <w:tcPr>
            <w:tcW w:w="1903" w:type="dxa"/>
          </w:tcPr>
          <w:p w14:paraId="190B43C3" w14:textId="77777777" w:rsidR="00332B5C" w:rsidRPr="00A70E0F" w:rsidRDefault="00332B5C" w:rsidP="00332B5C">
            <w:pPr>
              <w:rPr>
                <w:rFonts w:eastAsia="Calibri" w:cs="Times New Roman"/>
                <w:sz w:val="24"/>
                <w:szCs w:val="24"/>
              </w:rPr>
            </w:pPr>
            <w:r w:rsidRPr="00A70E0F">
              <w:rPr>
                <w:rFonts w:eastAsia="Calibri" w:cs="Times New Roman"/>
                <w:sz w:val="24"/>
                <w:szCs w:val="24"/>
              </w:rPr>
              <w:t xml:space="preserve">Carl Zeiss </w:t>
            </w:r>
            <w:proofErr w:type="spellStart"/>
            <w:r w:rsidRPr="00A70E0F">
              <w:rPr>
                <w:rFonts w:eastAsia="Calibri" w:cs="Times New Roman"/>
                <w:sz w:val="24"/>
                <w:szCs w:val="24"/>
              </w:rPr>
              <w:t>Meditec</w:t>
            </w:r>
            <w:proofErr w:type="spellEnd"/>
          </w:p>
        </w:tc>
        <w:tc>
          <w:tcPr>
            <w:tcW w:w="1365" w:type="dxa"/>
          </w:tcPr>
          <w:p w14:paraId="603354B3" w14:textId="77777777" w:rsidR="00332B5C" w:rsidRPr="00A70E0F" w:rsidRDefault="00332B5C" w:rsidP="00332B5C">
            <w:pPr>
              <w:rPr>
                <w:rFonts w:eastAsia="Calibri" w:cs="Times New Roman"/>
                <w:sz w:val="24"/>
                <w:szCs w:val="24"/>
              </w:rPr>
            </w:pPr>
            <w:r w:rsidRPr="00A70E0F">
              <w:rPr>
                <w:rFonts w:eastAsia="Calibri" w:cs="Times New Roman"/>
                <w:sz w:val="24"/>
                <w:szCs w:val="24"/>
              </w:rPr>
              <w:t>00710-9,</w:t>
            </w:r>
          </w:p>
          <w:p w14:paraId="2C452E18" w14:textId="77777777" w:rsidR="00332B5C" w:rsidRPr="00A70E0F" w:rsidRDefault="00332B5C" w:rsidP="00332B5C">
            <w:pPr>
              <w:rPr>
                <w:rFonts w:eastAsia="Calibri" w:cs="Times New Roman"/>
                <w:sz w:val="24"/>
                <w:szCs w:val="24"/>
              </w:rPr>
            </w:pPr>
            <w:r w:rsidRPr="00A70E0F">
              <w:rPr>
                <w:rFonts w:eastAsia="Calibri" w:cs="Times New Roman"/>
                <w:sz w:val="24"/>
                <w:szCs w:val="24"/>
              </w:rPr>
              <w:t>2000</w:t>
            </w:r>
          </w:p>
        </w:tc>
        <w:tc>
          <w:tcPr>
            <w:tcW w:w="2307" w:type="dxa"/>
          </w:tcPr>
          <w:p w14:paraId="75062B1A" w14:textId="77777777" w:rsidR="00332B5C" w:rsidRPr="00A70E0F" w:rsidRDefault="00332B5C" w:rsidP="00332B5C">
            <w:pPr>
              <w:rPr>
                <w:rFonts w:eastAsia="Calibri" w:cs="Times New Roman"/>
                <w:sz w:val="24"/>
                <w:szCs w:val="24"/>
              </w:rPr>
            </w:pPr>
            <w:r w:rsidRPr="00A70E0F">
              <w:rPr>
                <w:rFonts w:eastAsia="Calibri" w:cs="Times New Roman"/>
                <w:sz w:val="24"/>
                <w:szCs w:val="24"/>
              </w:rPr>
              <w:t>Visual field Examination</w:t>
            </w:r>
          </w:p>
        </w:tc>
      </w:tr>
      <w:tr w:rsidR="00332B5C" w:rsidRPr="00A70E0F" w14:paraId="08DB0625" w14:textId="77777777" w:rsidTr="004D6FD4">
        <w:tc>
          <w:tcPr>
            <w:tcW w:w="1899" w:type="dxa"/>
          </w:tcPr>
          <w:p w14:paraId="76A7086E" w14:textId="77777777" w:rsidR="00332B5C" w:rsidRPr="00A70E0F" w:rsidRDefault="00332B5C" w:rsidP="00332B5C">
            <w:pPr>
              <w:rPr>
                <w:rFonts w:eastAsia="Calibri" w:cs="Times New Roman"/>
                <w:sz w:val="24"/>
                <w:szCs w:val="24"/>
              </w:rPr>
            </w:pPr>
            <w:r w:rsidRPr="00A70E0F">
              <w:rPr>
                <w:rFonts w:eastAsia="Calibri" w:cs="Times New Roman"/>
                <w:sz w:val="24"/>
                <w:szCs w:val="24"/>
              </w:rPr>
              <w:t>Digital Retinopathy Screening (DRS) non-</w:t>
            </w:r>
            <w:proofErr w:type="spellStart"/>
            <w:r w:rsidRPr="00A70E0F">
              <w:rPr>
                <w:rFonts w:eastAsia="Calibri" w:cs="Times New Roman"/>
                <w:sz w:val="24"/>
                <w:szCs w:val="24"/>
              </w:rPr>
              <w:t>mydriatic</w:t>
            </w:r>
            <w:proofErr w:type="spellEnd"/>
            <w:r w:rsidRPr="00A70E0F">
              <w:rPr>
                <w:rFonts w:eastAsia="Calibri" w:cs="Times New Roman"/>
                <w:sz w:val="24"/>
                <w:szCs w:val="24"/>
              </w:rPr>
              <w:t xml:space="preserve"> fundus cameras</w:t>
            </w:r>
          </w:p>
        </w:tc>
        <w:tc>
          <w:tcPr>
            <w:tcW w:w="1769" w:type="dxa"/>
          </w:tcPr>
          <w:p w14:paraId="00FB654B" w14:textId="77777777" w:rsidR="00332B5C" w:rsidRPr="00A70E0F" w:rsidRDefault="00332B5C" w:rsidP="00332B5C">
            <w:pPr>
              <w:rPr>
                <w:rFonts w:eastAsia="Calibri" w:cs="Times New Roman"/>
                <w:sz w:val="24"/>
                <w:szCs w:val="24"/>
              </w:rPr>
            </w:pPr>
            <w:proofErr w:type="spellStart"/>
            <w:r w:rsidRPr="00A70E0F">
              <w:rPr>
                <w:rFonts w:eastAsia="Calibri" w:cs="Times New Roman"/>
                <w:sz w:val="24"/>
                <w:szCs w:val="24"/>
              </w:rPr>
              <w:t>CenterVue</w:t>
            </w:r>
            <w:proofErr w:type="spellEnd"/>
            <w:r w:rsidRPr="00A70E0F">
              <w:rPr>
                <w:rFonts w:eastAsia="Calibri" w:cs="Times New Roman"/>
                <w:sz w:val="24"/>
                <w:szCs w:val="24"/>
              </w:rPr>
              <w:t xml:space="preserve"> </w:t>
            </w:r>
            <w:proofErr w:type="spellStart"/>
            <w:r w:rsidRPr="00A70E0F">
              <w:rPr>
                <w:rFonts w:eastAsia="Calibri" w:cs="Times New Roman"/>
                <w:sz w:val="24"/>
                <w:szCs w:val="24"/>
              </w:rPr>
              <w:t>SpA</w:t>
            </w:r>
            <w:proofErr w:type="spellEnd"/>
            <w:r w:rsidRPr="00A70E0F">
              <w:rPr>
                <w:rFonts w:eastAsia="Calibri" w:cs="Times New Roman"/>
                <w:sz w:val="24"/>
                <w:szCs w:val="24"/>
              </w:rPr>
              <w:t>, Italy</w:t>
            </w:r>
          </w:p>
        </w:tc>
        <w:tc>
          <w:tcPr>
            <w:tcW w:w="1903" w:type="dxa"/>
          </w:tcPr>
          <w:p w14:paraId="47698F24" w14:textId="77777777" w:rsidR="00332B5C" w:rsidRPr="00A70E0F" w:rsidRDefault="00332B5C" w:rsidP="00332B5C">
            <w:pPr>
              <w:rPr>
                <w:rFonts w:eastAsia="Calibri" w:cs="Times New Roman"/>
                <w:sz w:val="24"/>
                <w:szCs w:val="24"/>
              </w:rPr>
            </w:pPr>
            <w:proofErr w:type="spellStart"/>
            <w:r w:rsidRPr="00A70E0F">
              <w:rPr>
                <w:rFonts w:eastAsia="Calibri" w:cs="Times New Roman"/>
                <w:sz w:val="24"/>
                <w:szCs w:val="24"/>
              </w:rPr>
              <w:t>Ellex</w:t>
            </w:r>
            <w:proofErr w:type="spellEnd"/>
          </w:p>
        </w:tc>
        <w:tc>
          <w:tcPr>
            <w:tcW w:w="1365" w:type="dxa"/>
          </w:tcPr>
          <w:p w14:paraId="37A527F4" w14:textId="77777777" w:rsidR="00332B5C" w:rsidRPr="00A70E0F" w:rsidRDefault="00332B5C" w:rsidP="00332B5C">
            <w:pPr>
              <w:rPr>
                <w:rFonts w:eastAsia="Calibri" w:cs="Times New Roman"/>
                <w:sz w:val="24"/>
                <w:szCs w:val="24"/>
              </w:rPr>
            </w:pPr>
            <w:r w:rsidRPr="00A70E0F">
              <w:rPr>
                <w:rFonts w:eastAsia="Calibri" w:cs="Times New Roman"/>
                <w:sz w:val="24"/>
                <w:szCs w:val="24"/>
              </w:rPr>
              <w:t>DRS, 2012</w:t>
            </w:r>
          </w:p>
        </w:tc>
        <w:tc>
          <w:tcPr>
            <w:tcW w:w="2307" w:type="dxa"/>
          </w:tcPr>
          <w:p w14:paraId="55FA92B5" w14:textId="77777777" w:rsidR="00332B5C" w:rsidRPr="00A70E0F" w:rsidRDefault="00332B5C" w:rsidP="00332B5C">
            <w:pPr>
              <w:rPr>
                <w:rFonts w:eastAsia="Calibri" w:cs="Times New Roman"/>
                <w:sz w:val="24"/>
                <w:szCs w:val="24"/>
              </w:rPr>
            </w:pPr>
            <w:r w:rsidRPr="00A70E0F">
              <w:rPr>
                <w:rFonts w:eastAsia="Calibri" w:cs="Times New Roman"/>
                <w:sz w:val="24"/>
                <w:szCs w:val="24"/>
              </w:rPr>
              <w:t>Macular and optic disc photos</w:t>
            </w:r>
          </w:p>
        </w:tc>
      </w:tr>
      <w:tr w:rsidR="00332B5C" w:rsidRPr="00A70E0F" w14:paraId="52DB6757" w14:textId="77777777" w:rsidTr="004D6FD4">
        <w:tc>
          <w:tcPr>
            <w:tcW w:w="1899" w:type="dxa"/>
          </w:tcPr>
          <w:p w14:paraId="55876B7E" w14:textId="77777777" w:rsidR="00332B5C" w:rsidRPr="00A70E0F" w:rsidRDefault="00332B5C" w:rsidP="00332B5C">
            <w:pPr>
              <w:rPr>
                <w:rFonts w:eastAsia="Calibri" w:cs="Times New Roman"/>
                <w:sz w:val="24"/>
                <w:szCs w:val="24"/>
              </w:rPr>
            </w:pPr>
            <w:proofErr w:type="spellStart"/>
            <w:r w:rsidRPr="00A70E0F">
              <w:rPr>
                <w:rFonts w:eastAsia="Calibri" w:cs="Times New Roman"/>
                <w:sz w:val="24"/>
                <w:szCs w:val="24"/>
              </w:rPr>
              <w:t>iCare</w:t>
            </w:r>
            <w:proofErr w:type="spellEnd"/>
            <w:r w:rsidRPr="00A70E0F">
              <w:rPr>
                <w:rFonts w:eastAsia="Calibri" w:cs="Times New Roman"/>
                <w:sz w:val="24"/>
                <w:szCs w:val="24"/>
              </w:rPr>
              <w:t xml:space="preserve"> tonometer</w:t>
            </w:r>
          </w:p>
        </w:tc>
        <w:tc>
          <w:tcPr>
            <w:tcW w:w="1769" w:type="dxa"/>
          </w:tcPr>
          <w:p w14:paraId="4733A780" w14:textId="77777777" w:rsidR="00332B5C" w:rsidRPr="00A70E0F" w:rsidRDefault="00332B5C" w:rsidP="00332B5C">
            <w:pPr>
              <w:rPr>
                <w:rFonts w:eastAsia="Calibri" w:cs="Times New Roman"/>
                <w:sz w:val="24"/>
                <w:szCs w:val="24"/>
              </w:rPr>
            </w:pPr>
            <w:proofErr w:type="spellStart"/>
            <w:r w:rsidRPr="00A70E0F">
              <w:rPr>
                <w:rFonts w:eastAsia="Calibri" w:cs="Times New Roman"/>
                <w:sz w:val="24"/>
                <w:szCs w:val="24"/>
              </w:rPr>
              <w:t>iCare</w:t>
            </w:r>
            <w:proofErr w:type="spellEnd"/>
            <w:r w:rsidRPr="00A70E0F">
              <w:rPr>
                <w:rFonts w:eastAsia="Calibri" w:cs="Times New Roman"/>
                <w:sz w:val="24"/>
                <w:szCs w:val="24"/>
              </w:rPr>
              <w:t>, Finland</w:t>
            </w:r>
          </w:p>
        </w:tc>
        <w:tc>
          <w:tcPr>
            <w:tcW w:w="1903" w:type="dxa"/>
          </w:tcPr>
          <w:p w14:paraId="23ADB477" w14:textId="77777777" w:rsidR="00332B5C" w:rsidRPr="00A70E0F" w:rsidRDefault="00332B5C" w:rsidP="00332B5C">
            <w:pPr>
              <w:rPr>
                <w:rFonts w:eastAsia="Calibri" w:cs="Times New Roman"/>
                <w:sz w:val="24"/>
                <w:szCs w:val="24"/>
              </w:rPr>
            </w:pPr>
            <w:r w:rsidRPr="00A70E0F">
              <w:rPr>
                <w:rFonts w:eastAsia="Calibri" w:cs="Times New Roman"/>
                <w:sz w:val="24"/>
                <w:szCs w:val="24"/>
              </w:rPr>
              <w:t>Designs for Vision</w:t>
            </w:r>
          </w:p>
        </w:tc>
        <w:tc>
          <w:tcPr>
            <w:tcW w:w="1365" w:type="dxa"/>
          </w:tcPr>
          <w:p w14:paraId="59F10056" w14:textId="77777777" w:rsidR="00332B5C" w:rsidRPr="00A70E0F" w:rsidRDefault="00332B5C" w:rsidP="00332B5C">
            <w:pPr>
              <w:rPr>
                <w:rFonts w:eastAsia="Calibri" w:cs="Times New Roman"/>
                <w:sz w:val="24"/>
                <w:szCs w:val="24"/>
              </w:rPr>
            </w:pPr>
            <w:r w:rsidRPr="00A70E0F">
              <w:rPr>
                <w:rFonts w:eastAsia="Calibri" w:cs="Times New Roman"/>
                <w:sz w:val="24"/>
                <w:szCs w:val="24"/>
              </w:rPr>
              <w:t>T</w:t>
            </w:r>
          </w:p>
        </w:tc>
        <w:tc>
          <w:tcPr>
            <w:tcW w:w="2307" w:type="dxa"/>
          </w:tcPr>
          <w:p w14:paraId="0DA6CB8C" w14:textId="77777777" w:rsidR="00332B5C" w:rsidRPr="00A70E0F" w:rsidRDefault="00332B5C" w:rsidP="00332B5C">
            <w:pPr>
              <w:rPr>
                <w:rFonts w:eastAsia="Calibri" w:cs="Times New Roman"/>
                <w:sz w:val="24"/>
                <w:szCs w:val="24"/>
              </w:rPr>
            </w:pPr>
            <w:r w:rsidRPr="00A70E0F">
              <w:rPr>
                <w:rFonts w:eastAsia="Calibri" w:cs="Times New Roman"/>
                <w:sz w:val="24"/>
                <w:szCs w:val="24"/>
              </w:rPr>
              <w:t>Intraocular pressure</w:t>
            </w:r>
          </w:p>
        </w:tc>
      </w:tr>
    </w:tbl>
    <w:p w14:paraId="597795EE" w14:textId="4A5FED33" w:rsidR="004D6FD4" w:rsidRPr="00813E28" w:rsidRDefault="00813E28" w:rsidP="00813E28">
      <w:pPr>
        <w:pStyle w:val="Caption"/>
        <w:rPr>
          <w:b/>
          <w:i w:val="0"/>
          <w:color w:val="auto"/>
          <w:sz w:val="24"/>
          <w:szCs w:val="24"/>
        </w:rPr>
      </w:pPr>
      <w:bookmarkStart w:id="658" w:name="_Toc455489104"/>
      <w:proofErr w:type="gramStart"/>
      <w:r w:rsidRPr="00813E28">
        <w:rPr>
          <w:i w:val="0"/>
          <w:color w:val="auto"/>
          <w:sz w:val="24"/>
          <w:szCs w:val="24"/>
        </w:rPr>
        <w:t xml:space="preserve">Table </w:t>
      </w:r>
      <w:r w:rsidRPr="00813E28">
        <w:rPr>
          <w:i w:val="0"/>
          <w:color w:val="auto"/>
          <w:sz w:val="24"/>
          <w:szCs w:val="24"/>
        </w:rPr>
        <w:fldChar w:fldCharType="begin"/>
      </w:r>
      <w:r w:rsidRPr="00813E28">
        <w:rPr>
          <w:i w:val="0"/>
          <w:color w:val="auto"/>
          <w:sz w:val="24"/>
          <w:szCs w:val="24"/>
        </w:rPr>
        <w:instrText xml:space="preserve"> SEQ Table \* ARABIC </w:instrText>
      </w:r>
      <w:r w:rsidRPr="00813E28">
        <w:rPr>
          <w:i w:val="0"/>
          <w:color w:val="auto"/>
          <w:sz w:val="24"/>
          <w:szCs w:val="24"/>
        </w:rPr>
        <w:fldChar w:fldCharType="separate"/>
      </w:r>
      <w:r w:rsidR="005E75F0">
        <w:rPr>
          <w:i w:val="0"/>
          <w:noProof/>
          <w:color w:val="auto"/>
          <w:sz w:val="24"/>
          <w:szCs w:val="24"/>
        </w:rPr>
        <w:t>27</w:t>
      </w:r>
      <w:r w:rsidRPr="00813E28">
        <w:rPr>
          <w:i w:val="0"/>
          <w:color w:val="auto"/>
          <w:sz w:val="24"/>
          <w:szCs w:val="24"/>
        </w:rPr>
        <w:fldChar w:fldCharType="end"/>
      </w:r>
      <w:r w:rsidRPr="00813E28">
        <w:rPr>
          <w:i w:val="0"/>
          <w:color w:val="auto"/>
          <w:sz w:val="24"/>
          <w:szCs w:val="24"/>
        </w:rPr>
        <w:t>.</w:t>
      </w:r>
      <w:proofErr w:type="gramEnd"/>
      <w:r w:rsidR="004D6FD4" w:rsidRPr="00813E28">
        <w:rPr>
          <w:i w:val="0"/>
          <w:color w:val="auto"/>
          <w:sz w:val="24"/>
          <w:szCs w:val="24"/>
        </w:rPr>
        <w:t xml:space="preserve"> Major equipment items required for clinical examinations</w:t>
      </w:r>
      <w:bookmarkEnd w:id="658"/>
    </w:p>
    <w:p w14:paraId="47A69CB9" w14:textId="7126858F" w:rsidR="00332B5C" w:rsidRPr="003B13E9" w:rsidRDefault="00332B5C" w:rsidP="00332B5C">
      <w:pPr>
        <w:rPr>
          <w:i/>
        </w:rPr>
      </w:pPr>
    </w:p>
    <w:p w14:paraId="135E23AE" w14:textId="77777777" w:rsidR="004D6FD4" w:rsidRDefault="004D6FD4">
      <w:r>
        <w:br w:type="page"/>
      </w:r>
    </w:p>
    <w:tbl>
      <w:tblPr>
        <w:tblStyle w:val="TableGrid14"/>
        <w:tblpPr w:leftFromText="180" w:rightFromText="180" w:vertAnchor="text" w:horzAnchor="margin" w:tblpXSpec="center" w:tblpY="391"/>
        <w:tblW w:w="7493" w:type="dxa"/>
        <w:tblLayout w:type="fixed"/>
        <w:tblLook w:val="04A0" w:firstRow="1" w:lastRow="0" w:firstColumn="1" w:lastColumn="0" w:noHBand="0" w:noVBand="1"/>
      </w:tblPr>
      <w:tblGrid>
        <w:gridCol w:w="3291"/>
        <w:gridCol w:w="4202"/>
      </w:tblGrid>
      <w:tr w:rsidR="00332B5C" w:rsidRPr="008F4448" w14:paraId="2FC55B62" w14:textId="77777777" w:rsidTr="004D6FD4">
        <w:tc>
          <w:tcPr>
            <w:tcW w:w="3291" w:type="dxa"/>
            <w:tcBorders>
              <w:bottom w:val="single" w:sz="18" w:space="0" w:color="auto"/>
            </w:tcBorders>
          </w:tcPr>
          <w:p w14:paraId="5DD72FE9" w14:textId="6DDEB1F6" w:rsidR="00332B5C" w:rsidRPr="008F4448" w:rsidRDefault="00332B5C" w:rsidP="00E13B3A">
            <w:r w:rsidRPr="008F4448">
              <w:lastRenderedPageBreak/>
              <w:t>Procedure</w:t>
            </w:r>
          </w:p>
        </w:tc>
        <w:tc>
          <w:tcPr>
            <w:tcW w:w="4202" w:type="dxa"/>
            <w:tcBorders>
              <w:bottom w:val="single" w:sz="18" w:space="0" w:color="auto"/>
            </w:tcBorders>
          </w:tcPr>
          <w:p w14:paraId="2355DB28" w14:textId="77777777" w:rsidR="00332B5C" w:rsidRPr="008F4448" w:rsidRDefault="00332B5C" w:rsidP="00E13B3A">
            <w:r w:rsidRPr="008F4448">
              <w:t>Item</w:t>
            </w:r>
          </w:p>
        </w:tc>
      </w:tr>
      <w:tr w:rsidR="00332B5C" w:rsidRPr="008F4448" w14:paraId="15655804" w14:textId="77777777" w:rsidTr="004D6FD4">
        <w:tc>
          <w:tcPr>
            <w:tcW w:w="3291" w:type="dxa"/>
            <w:vMerge w:val="restart"/>
            <w:tcBorders>
              <w:top w:val="single" w:sz="18" w:space="0" w:color="auto"/>
            </w:tcBorders>
          </w:tcPr>
          <w:p w14:paraId="414F8DE0" w14:textId="77777777" w:rsidR="00332B5C" w:rsidRPr="008F4448" w:rsidRDefault="00332B5C" w:rsidP="00E13B3A">
            <w:r w:rsidRPr="008F4448">
              <w:t>Registration and</w:t>
            </w:r>
            <w:r w:rsidRPr="008F4448">
              <w:br/>
              <w:t>consent</w:t>
            </w:r>
          </w:p>
        </w:tc>
        <w:tc>
          <w:tcPr>
            <w:tcW w:w="4202" w:type="dxa"/>
            <w:tcBorders>
              <w:top w:val="single" w:sz="18" w:space="0" w:color="auto"/>
            </w:tcBorders>
          </w:tcPr>
          <w:p w14:paraId="2402AAF6" w14:textId="77777777" w:rsidR="00332B5C" w:rsidRPr="008F4448" w:rsidRDefault="00332B5C" w:rsidP="00E13B3A">
            <w:r w:rsidRPr="008F4448">
              <w:t>Tablet computer</w:t>
            </w:r>
          </w:p>
        </w:tc>
      </w:tr>
      <w:tr w:rsidR="00332B5C" w:rsidRPr="008F4448" w14:paraId="357A37F6" w14:textId="77777777" w:rsidTr="004D6FD4">
        <w:tc>
          <w:tcPr>
            <w:tcW w:w="3291" w:type="dxa"/>
            <w:vMerge/>
          </w:tcPr>
          <w:p w14:paraId="6BEE5137" w14:textId="77777777" w:rsidR="00332B5C" w:rsidRPr="008F4448" w:rsidRDefault="00332B5C" w:rsidP="00E13B3A"/>
        </w:tc>
        <w:tc>
          <w:tcPr>
            <w:tcW w:w="4202" w:type="dxa"/>
          </w:tcPr>
          <w:p w14:paraId="30AE9AED" w14:textId="77777777" w:rsidR="00332B5C" w:rsidRPr="008F4448" w:rsidRDefault="00332B5C" w:rsidP="00E13B3A">
            <w:r w:rsidRPr="008F4448">
              <w:t>Appointment sheet</w:t>
            </w:r>
          </w:p>
        </w:tc>
      </w:tr>
      <w:tr w:rsidR="00332B5C" w:rsidRPr="008F4448" w14:paraId="73700A66" w14:textId="77777777" w:rsidTr="004D6FD4">
        <w:trPr>
          <w:trHeight w:val="202"/>
        </w:trPr>
        <w:tc>
          <w:tcPr>
            <w:tcW w:w="3291" w:type="dxa"/>
            <w:vMerge/>
          </w:tcPr>
          <w:p w14:paraId="2CC1A53F" w14:textId="77777777" w:rsidR="00332B5C" w:rsidRPr="008F4448" w:rsidRDefault="00332B5C" w:rsidP="00E13B3A"/>
        </w:tc>
        <w:tc>
          <w:tcPr>
            <w:tcW w:w="4202" w:type="dxa"/>
            <w:tcBorders>
              <w:bottom w:val="single" w:sz="4" w:space="0" w:color="auto"/>
            </w:tcBorders>
          </w:tcPr>
          <w:p w14:paraId="1BED234D" w14:textId="77777777" w:rsidR="00332B5C" w:rsidRPr="008F4448" w:rsidRDefault="00332B5C" w:rsidP="00E13B3A">
            <w:r w:rsidRPr="008F4448">
              <w:t>Stapler</w:t>
            </w:r>
          </w:p>
        </w:tc>
      </w:tr>
      <w:tr w:rsidR="00332B5C" w:rsidRPr="008F4448" w14:paraId="337A8521" w14:textId="77777777" w:rsidTr="004D6FD4">
        <w:trPr>
          <w:trHeight w:val="202"/>
        </w:trPr>
        <w:tc>
          <w:tcPr>
            <w:tcW w:w="3291" w:type="dxa"/>
            <w:vMerge/>
          </w:tcPr>
          <w:p w14:paraId="2C4BEB8F" w14:textId="77777777" w:rsidR="00332B5C" w:rsidRPr="008F4448" w:rsidRDefault="00332B5C" w:rsidP="00E13B3A"/>
        </w:tc>
        <w:tc>
          <w:tcPr>
            <w:tcW w:w="4202" w:type="dxa"/>
            <w:tcBorders>
              <w:top w:val="single" w:sz="4" w:space="0" w:color="auto"/>
            </w:tcBorders>
          </w:tcPr>
          <w:p w14:paraId="77989434" w14:textId="77777777" w:rsidR="00332B5C" w:rsidRPr="008F4448" w:rsidRDefault="00332B5C" w:rsidP="00E13B3A">
            <w:r w:rsidRPr="008F4448">
              <w:t>Participant log</w:t>
            </w:r>
          </w:p>
        </w:tc>
      </w:tr>
      <w:tr w:rsidR="00332B5C" w:rsidRPr="008F4448" w14:paraId="4E0BF008" w14:textId="77777777" w:rsidTr="004D6FD4">
        <w:trPr>
          <w:trHeight w:val="202"/>
        </w:trPr>
        <w:tc>
          <w:tcPr>
            <w:tcW w:w="3291" w:type="dxa"/>
            <w:vMerge/>
          </w:tcPr>
          <w:p w14:paraId="7E520EBD" w14:textId="77777777" w:rsidR="00332B5C" w:rsidRPr="008F4448" w:rsidRDefault="00332B5C" w:rsidP="00E13B3A"/>
        </w:tc>
        <w:tc>
          <w:tcPr>
            <w:tcW w:w="4202" w:type="dxa"/>
          </w:tcPr>
          <w:p w14:paraId="2D0C5B01" w14:textId="77777777" w:rsidR="00332B5C" w:rsidRPr="008F4448" w:rsidRDefault="00332B5C" w:rsidP="00E13B3A">
            <w:r w:rsidRPr="008F4448">
              <w:t>Folders</w:t>
            </w:r>
          </w:p>
        </w:tc>
      </w:tr>
      <w:tr w:rsidR="00332B5C" w:rsidRPr="008F4448" w14:paraId="6423D343" w14:textId="77777777" w:rsidTr="004D6FD4">
        <w:trPr>
          <w:trHeight w:val="202"/>
        </w:trPr>
        <w:tc>
          <w:tcPr>
            <w:tcW w:w="3291" w:type="dxa"/>
            <w:vMerge/>
            <w:tcBorders>
              <w:bottom w:val="single" w:sz="12" w:space="0" w:color="auto"/>
            </w:tcBorders>
          </w:tcPr>
          <w:p w14:paraId="3B04455D" w14:textId="77777777" w:rsidR="00332B5C" w:rsidRPr="008F4448" w:rsidRDefault="00332B5C" w:rsidP="00E13B3A"/>
        </w:tc>
        <w:tc>
          <w:tcPr>
            <w:tcW w:w="4202" w:type="dxa"/>
            <w:tcBorders>
              <w:bottom w:val="single" w:sz="12" w:space="0" w:color="auto"/>
            </w:tcBorders>
          </w:tcPr>
          <w:p w14:paraId="2DE5CE30" w14:textId="77777777" w:rsidR="00332B5C" w:rsidRPr="008F4448" w:rsidRDefault="00332B5C" w:rsidP="00E13B3A">
            <w:r w:rsidRPr="008F4448">
              <w:t>Information and consent form</w:t>
            </w:r>
          </w:p>
        </w:tc>
      </w:tr>
      <w:tr w:rsidR="00332B5C" w:rsidRPr="008F4448" w14:paraId="6BA68411" w14:textId="77777777" w:rsidTr="004D6FD4">
        <w:trPr>
          <w:trHeight w:val="206"/>
        </w:trPr>
        <w:tc>
          <w:tcPr>
            <w:tcW w:w="3291" w:type="dxa"/>
            <w:vMerge w:val="restart"/>
            <w:tcBorders>
              <w:top w:val="single" w:sz="12" w:space="0" w:color="auto"/>
            </w:tcBorders>
          </w:tcPr>
          <w:p w14:paraId="4D6CAAA6" w14:textId="77777777" w:rsidR="00332B5C" w:rsidRPr="008F4448" w:rsidRDefault="00332B5C" w:rsidP="00E13B3A">
            <w:r w:rsidRPr="008F4448">
              <w:t>General Questionnaire</w:t>
            </w:r>
          </w:p>
        </w:tc>
        <w:tc>
          <w:tcPr>
            <w:tcW w:w="4202" w:type="dxa"/>
            <w:tcBorders>
              <w:top w:val="single" w:sz="12" w:space="0" w:color="auto"/>
            </w:tcBorders>
          </w:tcPr>
          <w:p w14:paraId="5CDB7F11" w14:textId="77777777" w:rsidR="00332B5C" w:rsidRPr="008F4448" w:rsidRDefault="00332B5C" w:rsidP="00E13B3A">
            <w:r w:rsidRPr="008F4448">
              <w:t>Tablet computer</w:t>
            </w:r>
          </w:p>
        </w:tc>
      </w:tr>
      <w:tr w:rsidR="00332B5C" w:rsidRPr="008F4448" w14:paraId="50185B5F" w14:textId="77777777" w:rsidTr="004D6FD4">
        <w:trPr>
          <w:trHeight w:val="281"/>
        </w:trPr>
        <w:tc>
          <w:tcPr>
            <w:tcW w:w="3291" w:type="dxa"/>
            <w:vMerge/>
          </w:tcPr>
          <w:p w14:paraId="6E2578A8" w14:textId="77777777" w:rsidR="00332B5C" w:rsidRPr="008F4448" w:rsidRDefault="00332B5C" w:rsidP="00E13B3A"/>
        </w:tc>
        <w:tc>
          <w:tcPr>
            <w:tcW w:w="4202" w:type="dxa"/>
            <w:tcBorders>
              <w:bottom w:val="single" w:sz="4" w:space="0" w:color="auto"/>
            </w:tcBorders>
          </w:tcPr>
          <w:p w14:paraId="2E92C83B" w14:textId="77777777" w:rsidR="00332B5C" w:rsidRPr="008F4448" w:rsidRDefault="00332B5C" w:rsidP="00E13B3A">
            <w:r w:rsidRPr="008F4448">
              <w:t>Pens</w:t>
            </w:r>
          </w:p>
        </w:tc>
      </w:tr>
      <w:tr w:rsidR="00332B5C" w:rsidRPr="008F4448" w14:paraId="25706FA6" w14:textId="77777777" w:rsidTr="004D6FD4">
        <w:trPr>
          <w:trHeight w:val="281"/>
        </w:trPr>
        <w:tc>
          <w:tcPr>
            <w:tcW w:w="3291" w:type="dxa"/>
            <w:vMerge/>
          </w:tcPr>
          <w:p w14:paraId="5176207B" w14:textId="77777777" w:rsidR="00332B5C" w:rsidRPr="008F4448" w:rsidRDefault="00332B5C" w:rsidP="00E13B3A"/>
        </w:tc>
        <w:tc>
          <w:tcPr>
            <w:tcW w:w="4202" w:type="dxa"/>
            <w:tcBorders>
              <w:top w:val="single" w:sz="4" w:space="0" w:color="auto"/>
            </w:tcBorders>
          </w:tcPr>
          <w:p w14:paraId="3BC8E7C6" w14:textId="77777777" w:rsidR="00332B5C" w:rsidRPr="008F4448" w:rsidRDefault="00332B5C" w:rsidP="00E13B3A">
            <w:r w:rsidRPr="008F4448">
              <w:t>Questionnaire hardcopy</w:t>
            </w:r>
          </w:p>
        </w:tc>
      </w:tr>
      <w:tr w:rsidR="00332B5C" w:rsidRPr="008F4448" w14:paraId="665FA467" w14:textId="77777777" w:rsidTr="004D6FD4">
        <w:trPr>
          <w:trHeight w:val="281"/>
        </w:trPr>
        <w:tc>
          <w:tcPr>
            <w:tcW w:w="3291" w:type="dxa"/>
            <w:vMerge/>
            <w:tcBorders>
              <w:bottom w:val="single" w:sz="12" w:space="0" w:color="auto"/>
            </w:tcBorders>
          </w:tcPr>
          <w:p w14:paraId="6577E92D" w14:textId="77777777" w:rsidR="00332B5C" w:rsidRPr="008F4448" w:rsidRDefault="00332B5C" w:rsidP="00E13B3A"/>
        </w:tc>
        <w:tc>
          <w:tcPr>
            <w:tcW w:w="4202" w:type="dxa"/>
            <w:tcBorders>
              <w:bottom w:val="single" w:sz="12" w:space="0" w:color="auto"/>
            </w:tcBorders>
          </w:tcPr>
          <w:p w14:paraId="44395431" w14:textId="77777777" w:rsidR="00332B5C" w:rsidRPr="008F4448" w:rsidRDefault="00332B5C" w:rsidP="00E13B3A">
            <w:r w:rsidRPr="008F4448">
              <w:t>Folders</w:t>
            </w:r>
          </w:p>
        </w:tc>
      </w:tr>
      <w:tr w:rsidR="00332B5C" w:rsidRPr="008F4448" w14:paraId="0B8FD93F" w14:textId="77777777" w:rsidTr="004D6FD4">
        <w:tc>
          <w:tcPr>
            <w:tcW w:w="3291" w:type="dxa"/>
            <w:vMerge w:val="restart"/>
            <w:tcBorders>
              <w:top w:val="single" w:sz="12" w:space="0" w:color="auto"/>
            </w:tcBorders>
          </w:tcPr>
          <w:p w14:paraId="7E3303FE" w14:textId="77777777" w:rsidR="00332B5C" w:rsidRPr="008F4448" w:rsidRDefault="00332B5C" w:rsidP="00E13B3A">
            <w:r w:rsidRPr="008F4448">
              <w:t>Presenting Distance Visual Acuity</w:t>
            </w:r>
          </w:p>
        </w:tc>
        <w:tc>
          <w:tcPr>
            <w:tcW w:w="4202" w:type="dxa"/>
            <w:tcBorders>
              <w:top w:val="single" w:sz="12" w:space="0" w:color="auto"/>
            </w:tcBorders>
          </w:tcPr>
          <w:p w14:paraId="062D1BCA" w14:textId="77777777" w:rsidR="00332B5C" w:rsidRPr="008F4448" w:rsidRDefault="00332B5C" w:rsidP="00E13B3A">
            <w:proofErr w:type="spellStart"/>
            <w:r w:rsidRPr="008F4448">
              <w:t>logMAR</w:t>
            </w:r>
            <w:proofErr w:type="spellEnd"/>
            <w:r w:rsidRPr="008F4448">
              <w:t xml:space="preserve"> vision chart</w:t>
            </w:r>
          </w:p>
        </w:tc>
      </w:tr>
      <w:tr w:rsidR="00332B5C" w:rsidRPr="008F4448" w14:paraId="6B9CB1F0" w14:textId="77777777" w:rsidTr="004D6FD4">
        <w:tc>
          <w:tcPr>
            <w:tcW w:w="3291" w:type="dxa"/>
            <w:vMerge/>
          </w:tcPr>
          <w:p w14:paraId="288DF698" w14:textId="77777777" w:rsidR="00332B5C" w:rsidRPr="008F4448" w:rsidRDefault="00332B5C" w:rsidP="00E13B3A"/>
        </w:tc>
        <w:tc>
          <w:tcPr>
            <w:tcW w:w="4202" w:type="dxa"/>
          </w:tcPr>
          <w:p w14:paraId="6939DB3D" w14:textId="77777777" w:rsidR="00332B5C" w:rsidRPr="008F4448" w:rsidRDefault="00332B5C" w:rsidP="00E13B3A">
            <w:r w:rsidRPr="008F4448">
              <w:t>Tablet computer</w:t>
            </w:r>
          </w:p>
        </w:tc>
      </w:tr>
      <w:tr w:rsidR="00332B5C" w:rsidRPr="008F4448" w14:paraId="4F5D5082" w14:textId="77777777" w:rsidTr="004D6FD4">
        <w:tc>
          <w:tcPr>
            <w:tcW w:w="3291" w:type="dxa"/>
            <w:vMerge/>
          </w:tcPr>
          <w:p w14:paraId="75632AE9" w14:textId="77777777" w:rsidR="00332B5C" w:rsidRPr="008F4448" w:rsidRDefault="00332B5C" w:rsidP="00E13B3A"/>
        </w:tc>
        <w:tc>
          <w:tcPr>
            <w:tcW w:w="4202" w:type="dxa"/>
          </w:tcPr>
          <w:p w14:paraId="78722E0B" w14:textId="77777777" w:rsidR="00332B5C" w:rsidRPr="008F4448" w:rsidRDefault="00332B5C" w:rsidP="00E13B3A">
            <w:r w:rsidRPr="008F4448">
              <w:t>Participant’s distance glasses</w:t>
            </w:r>
          </w:p>
        </w:tc>
      </w:tr>
      <w:tr w:rsidR="00332B5C" w:rsidRPr="008F4448" w14:paraId="20D66ADC" w14:textId="77777777" w:rsidTr="004D6FD4">
        <w:tc>
          <w:tcPr>
            <w:tcW w:w="3291" w:type="dxa"/>
            <w:vMerge/>
          </w:tcPr>
          <w:p w14:paraId="49E67673" w14:textId="77777777" w:rsidR="00332B5C" w:rsidRPr="008F4448" w:rsidRDefault="00332B5C" w:rsidP="00E13B3A"/>
        </w:tc>
        <w:tc>
          <w:tcPr>
            <w:tcW w:w="4202" w:type="dxa"/>
            <w:tcBorders>
              <w:bottom w:val="single" w:sz="4" w:space="0" w:color="auto"/>
            </w:tcBorders>
          </w:tcPr>
          <w:p w14:paraId="295AF0D9" w14:textId="77777777" w:rsidR="00332B5C" w:rsidRPr="008F4448" w:rsidRDefault="00332B5C" w:rsidP="00E13B3A">
            <w:proofErr w:type="spellStart"/>
            <w:r w:rsidRPr="008F4448">
              <w:t>Occluder</w:t>
            </w:r>
            <w:proofErr w:type="spellEnd"/>
          </w:p>
        </w:tc>
      </w:tr>
      <w:tr w:rsidR="00332B5C" w:rsidRPr="008F4448" w14:paraId="191AA40A" w14:textId="77777777" w:rsidTr="004D6FD4">
        <w:tc>
          <w:tcPr>
            <w:tcW w:w="3291" w:type="dxa"/>
            <w:vMerge/>
          </w:tcPr>
          <w:p w14:paraId="5CCE2BF9" w14:textId="77777777" w:rsidR="00332B5C" w:rsidRPr="008F4448" w:rsidRDefault="00332B5C" w:rsidP="00E13B3A"/>
        </w:tc>
        <w:tc>
          <w:tcPr>
            <w:tcW w:w="4202" w:type="dxa"/>
            <w:tcBorders>
              <w:top w:val="single" w:sz="4" w:space="0" w:color="auto"/>
            </w:tcBorders>
          </w:tcPr>
          <w:p w14:paraId="6C79D62E" w14:textId="77777777" w:rsidR="00332B5C" w:rsidRPr="008F4448" w:rsidRDefault="00332B5C" w:rsidP="00E13B3A">
            <w:r w:rsidRPr="008F4448">
              <w:t>Tape measure</w:t>
            </w:r>
          </w:p>
        </w:tc>
      </w:tr>
      <w:tr w:rsidR="00332B5C" w:rsidRPr="008F4448" w14:paraId="6FDCC0FE" w14:textId="77777777" w:rsidTr="004D6FD4">
        <w:tc>
          <w:tcPr>
            <w:tcW w:w="3291" w:type="dxa"/>
            <w:vMerge/>
          </w:tcPr>
          <w:p w14:paraId="2E13DAE4" w14:textId="77777777" w:rsidR="00332B5C" w:rsidRPr="008F4448" w:rsidRDefault="00332B5C" w:rsidP="00E13B3A"/>
        </w:tc>
        <w:tc>
          <w:tcPr>
            <w:tcW w:w="4202" w:type="dxa"/>
          </w:tcPr>
          <w:p w14:paraId="4AC12CB4" w14:textId="77777777" w:rsidR="00332B5C" w:rsidRPr="008F4448" w:rsidRDefault="00332B5C" w:rsidP="00E13B3A">
            <w:r w:rsidRPr="008F4448">
              <w:t>Examination hardcopy</w:t>
            </w:r>
          </w:p>
        </w:tc>
      </w:tr>
      <w:tr w:rsidR="00332B5C" w:rsidRPr="008F4448" w14:paraId="2660D93B" w14:textId="77777777" w:rsidTr="004D6FD4">
        <w:tc>
          <w:tcPr>
            <w:tcW w:w="3291" w:type="dxa"/>
            <w:vMerge/>
            <w:tcBorders>
              <w:bottom w:val="single" w:sz="12" w:space="0" w:color="auto"/>
            </w:tcBorders>
          </w:tcPr>
          <w:p w14:paraId="02E4B4AE" w14:textId="77777777" w:rsidR="00332B5C" w:rsidRPr="008F4448" w:rsidRDefault="00332B5C" w:rsidP="00E13B3A"/>
        </w:tc>
        <w:tc>
          <w:tcPr>
            <w:tcW w:w="4202" w:type="dxa"/>
          </w:tcPr>
          <w:p w14:paraId="1AF439FA" w14:textId="77777777" w:rsidR="00332B5C" w:rsidRPr="008F4448" w:rsidRDefault="00332B5C" w:rsidP="00E13B3A">
            <w:r w:rsidRPr="008F4448">
              <w:t>Alcohol swabs</w:t>
            </w:r>
          </w:p>
        </w:tc>
      </w:tr>
      <w:tr w:rsidR="00332B5C" w:rsidRPr="008F4448" w14:paraId="1374942C" w14:textId="77777777" w:rsidTr="004D6FD4">
        <w:tc>
          <w:tcPr>
            <w:tcW w:w="3291" w:type="dxa"/>
            <w:vMerge w:val="restart"/>
            <w:tcBorders>
              <w:top w:val="single" w:sz="12" w:space="0" w:color="auto"/>
            </w:tcBorders>
          </w:tcPr>
          <w:p w14:paraId="6C7A79C2" w14:textId="77777777" w:rsidR="00332B5C" w:rsidRPr="008F4448" w:rsidRDefault="00332B5C" w:rsidP="00E13B3A">
            <w:r w:rsidRPr="008F4448">
              <w:t>Pinhole test</w:t>
            </w:r>
          </w:p>
        </w:tc>
        <w:tc>
          <w:tcPr>
            <w:tcW w:w="4202" w:type="dxa"/>
            <w:tcBorders>
              <w:top w:val="single" w:sz="12" w:space="0" w:color="auto"/>
            </w:tcBorders>
          </w:tcPr>
          <w:p w14:paraId="319DF2B3" w14:textId="77777777" w:rsidR="00332B5C" w:rsidRPr="008F4448" w:rsidRDefault="00332B5C" w:rsidP="00E13B3A">
            <w:proofErr w:type="spellStart"/>
            <w:r w:rsidRPr="008F4448">
              <w:t>logMAR</w:t>
            </w:r>
            <w:proofErr w:type="spellEnd"/>
            <w:r w:rsidRPr="008F4448">
              <w:t xml:space="preserve"> vision chart</w:t>
            </w:r>
          </w:p>
        </w:tc>
      </w:tr>
      <w:tr w:rsidR="00332B5C" w:rsidRPr="008F4448" w14:paraId="179056B7" w14:textId="77777777" w:rsidTr="004D6FD4">
        <w:tc>
          <w:tcPr>
            <w:tcW w:w="3291" w:type="dxa"/>
            <w:vMerge/>
          </w:tcPr>
          <w:p w14:paraId="7A6518F9" w14:textId="77777777" w:rsidR="00332B5C" w:rsidRPr="008F4448" w:rsidRDefault="00332B5C" w:rsidP="00E13B3A"/>
        </w:tc>
        <w:tc>
          <w:tcPr>
            <w:tcW w:w="4202" w:type="dxa"/>
          </w:tcPr>
          <w:p w14:paraId="137C031E" w14:textId="77777777" w:rsidR="00332B5C" w:rsidRPr="008F4448" w:rsidRDefault="00332B5C" w:rsidP="00E13B3A">
            <w:r w:rsidRPr="008F4448">
              <w:t>Tablet computer</w:t>
            </w:r>
          </w:p>
        </w:tc>
      </w:tr>
      <w:tr w:rsidR="00332B5C" w:rsidRPr="008F4448" w14:paraId="4A816E91" w14:textId="77777777" w:rsidTr="004D6FD4">
        <w:tc>
          <w:tcPr>
            <w:tcW w:w="3291" w:type="dxa"/>
            <w:vMerge/>
          </w:tcPr>
          <w:p w14:paraId="175B6288" w14:textId="77777777" w:rsidR="00332B5C" w:rsidRPr="008F4448" w:rsidRDefault="00332B5C" w:rsidP="00E13B3A"/>
        </w:tc>
        <w:tc>
          <w:tcPr>
            <w:tcW w:w="4202" w:type="dxa"/>
          </w:tcPr>
          <w:p w14:paraId="27DFA9CA" w14:textId="77777777" w:rsidR="00332B5C" w:rsidRPr="008F4448" w:rsidRDefault="00332B5C" w:rsidP="00E13B3A">
            <w:r w:rsidRPr="008F4448">
              <w:t>Participant’s distance glasses</w:t>
            </w:r>
          </w:p>
        </w:tc>
      </w:tr>
      <w:tr w:rsidR="00332B5C" w:rsidRPr="008F4448" w14:paraId="67D5CE1D" w14:textId="77777777" w:rsidTr="004D6FD4">
        <w:tc>
          <w:tcPr>
            <w:tcW w:w="3291" w:type="dxa"/>
            <w:vMerge/>
          </w:tcPr>
          <w:p w14:paraId="627B95C1" w14:textId="77777777" w:rsidR="00332B5C" w:rsidRPr="008F4448" w:rsidRDefault="00332B5C" w:rsidP="00E13B3A"/>
        </w:tc>
        <w:tc>
          <w:tcPr>
            <w:tcW w:w="4202" w:type="dxa"/>
            <w:tcBorders>
              <w:bottom w:val="single" w:sz="4" w:space="0" w:color="auto"/>
            </w:tcBorders>
          </w:tcPr>
          <w:p w14:paraId="3A2CE83A" w14:textId="77777777" w:rsidR="00332B5C" w:rsidRPr="008F4448" w:rsidRDefault="00332B5C" w:rsidP="00E13B3A">
            <w:r w:rsidRPr="008F4448">
              <w:t>Alcohol swabs</w:t>
            </w:r>
          </w:p>
        </w:tc>
      </w:tr>
      <w:tr w:rsidR="00332B5C" w:rsidRPr="008F4448" w14:paraId="5917552C" w14:textId="77777777" w:rsidTr="004D6FD4">
        <w:tc>
          <w:tcPr>
            <w:tcW w:w="3291" w:type="dxa"/>
            <w:vMerge/>
          </w:tcPr>
          <w:p w14:paraId="10510E99" w14:textId="77777777" w:rsidR="00332B5C" w:rsidRPr="008F4448" w:rsidRDefault="00332B5C" w:rsidP="00E13B3A"/>
        </w:tc>
        <w:tc>
          <w:tcPr>
            <w:tcW w:w="4202" w:type="dxa"/>
            <w:tcBorders>
              <w:top w:val="single" w:sz="4" w:space="0" w:color="auto"/>
            </w:tcBorders>
          </w:tcPr>
          <w:p w14:paraId="10A9B1D1" w14:textId="77777777" w:rsidR="00332B5C" w:rsidRPr="008F4448" w:rsidRDefault="00332B5C" w:rsidP="00E13B3A">
            <w:r w:rsidRPr="008F4448">
              <w:t>Tape measure</w:t>
            </w:r>
          </w:p>
        </w:tc>
      </w:tr>
      <w:tr w:rsidR="00332B5C" w:rsidRPr="008F4448" w14:paraId="04EEE745" w14:textId="77777777" w:rsidTr="004D6FD4">
        <w:tc>
          <w:tcPr>
            <w:tcW w:w="3291" w:type="dxa"/>
            <w:vMerge/>
          </w:tcPr>
          <w:p w14:paraId="6F2B664D" w14:textId="77777777" w:rsidR="00332B5C" w:rsidRPr="008F4448" w:rsidRDefault="00332B5C" w:rsidP="00E13B3A"/>
        </w:tc>
        <w:tc>
          <w:tcPr>
            <w:tcW w:w="4202" w:type="dxa"/>
          </w:tcPr>
          <w:p w14:paraId="6F0098B2" w14:textId="77777777" w:rsidR="00332B5C" w:rsidRPr="008F4448" w:rsidRDefault="00332B5C" w:rsidP="00E13B3A">
            <w:r w:rsidRPr="008F4448">
              <w:t>Examination hardcopy</w:t>
            </w:r>
          </w:p>
        </w:tc>
      </w:tr>
      <w:tr w:rsidR="00332B5C" w:rsidRPr="008F4448" w14:paraId="746F9450" w14:textId="77777777" w:rsidTr="004D6FD4">
        <w:tc>
          <w:tcPr>
            <w:tcW w:w="3291" w:type="dxa"/>
            <w:vMerge/>
            <w:tcBorders>
              <w:bottom w:val="single" w:sz="12" w:space="0" w:color="auto"/>
            </w:tcBorders>
          </w:tcPr>
          <w:p w14:paraId="5C2AE641" w14:textId="77777777" w:rsidR="00332B5C" w:rsidRPr="008F4448" w:rsidRDefault="00332B5C" w:rsidP="00E13B3A"/>
        </w:tc>
        <w:tc>
          <w:tcPr>
            <w:tcW w:w="4202" w:type="dxa"/>
          </w:tcPr>
          <w:p w14:paraId="74D0418C" w14:textId="77777777" w:rsidR="00332B5C" w:rsidRPr="008F4448" w:rsidRDefault="00332B5C" w:rsidP="00E13B3A">
            <w:r w:rsidRPr="008F4448">
              <w:t xml:space="preserve">Pinhole </w:t>
            </w:r>
            <w:proofErr w:type="spellStart"/>
            <w:r w:rsidRPr="008F4448">
              <w:t>occluder</w:t>
            </w:r>
            <w:proofErr w:type="spellEnd"/>
          </w:p>
        </w:tc>
      </w:tr>
      <w:tr w:rsidR="00332B5C" w:rsidRPr="008F4448" w14:paraId="29B9539D" w14:textId="77777777" w:rsidTr="004D6FD4">
        <w:tc>
          <w:tcPr>
            <w:tcW w:w="3291" w:type="dxa"/>
            <w:vMerge w:val="restart"/>
            <w:tcBorders>
              <w:top w:val="single" w:sz="12" w:space="0" w:color="auto"/>
            </w:tcBorders>
          </w:tcPr>
          <w:p w14:paraId="7799B606" w14:textId="77777777" w:rsidR="00332B5C" w:rsidRPr="008F4448" w:rsidRDefault="00332B5C" w:rsidP="00E13B3A">
            <w:r w:rsidRPr="008F4448">
              <w:t>Auto-refraction</w:t>
            </w:r>
          </w:p>
        </w:tc>
        <w:tc>
          <w:tcPr>
            <w:tcW w:w="4202" w:type="dxa"/>
            <w:tcBorders>
              <w:top w:val="single" w:sz="12" w:space="0" w:color="auto"/>
            </w:tcBorders>
          </w:tcPr>
          <w:p w14:paraId="5EE8F2D9" w14:textId="77777777" w:rsidR="00332B5C" w:rsidRPr="008F4448" w:rsidRDefault="00332B5C" w:rsidP="00E13B3A">
            <w:proofErr w:type="spellStart"/>
            <w:r w:rsidRPr="008F4448">
              <w:t>Nidek</w:t>
            </w:r>
            <w:proofErr w:type="spellEnd"/>
            <w:r w:rsidRPr="008F4448">
              <w:t xml:space="preserve"> Hand-held auto-refractor</w:t>
            </w:r>
          </w:p>
        </w:tc>
      </w:tr>
      <w:tr w:rsidR="00332B5C" w:rsidRPr="008F4448" w14:paraId="3EDBC490" w14:textId="77777777" w:rsidTr="004D6FD4">
        <w:tc>
          <w:tcPr>
            <w:tcW w:w="3291" w:type="dxa"/>
            <w:vMerge/>
          </w:tcPr>
          <w:p w14:paraId="45C96D46" w14:textId="77777777" w:rsidR="00332B5C" w:rsidRPr="008F4448" w:rsidRDefault="00332B5C" w:rsidP="00E13B3A"/>
        </w:tc>
        <w:tc>
          <w:tcPr>
            <w:tcW w:w="4202" w:type="dxa"/>
          </w:tcPr>
          <w:p w14:paraId="5B71FBF5" w14:textId="77777777" w:rsidR="00332B5C" w:rsidRPr="008F4448" w:rsidRDefault="00332B5C" w:rsidP="00E13B3A">
            <w:r w:rsidRPr="008F4448">
              <w:t>Extension cord</w:t>
            </w:r>
          </w:p>
        </w:tc>
      </w:tr>
      <w:tr w:rsidR="00332B5C" w:rsidRPr="008F4448" w14:paraId="4D287798" w14:textId="77777777" w:rsidTr="004D6FD4">
        <w:tc>
          <w:tcPr>
            <w:tcW w:w="3291" w:type="dxa"/>
            <w:vMerge/>
          </w:tcPr>
          <w:p w14:paraId="1010AAFF" w14:textId="77777777" w:rsidR="00332B5C" w:rsidRPr="008F4448" w:rsidRDefault="00332B5C" w:rsidP="00E13B3A"/>
        </w:tc>
        <w:tc>
          <w:tcPr>
            <w:tcW w:w="4202" w:type="dxa"/>
          </w:tcPr>
          <w:p w14:paraId="6A7CB494" w14:textId="77777777" w:rsidR="00332B5C" w:rsidRPr="008F4448" w:rsidRDefault="00332B5C" w:rsidP="00E13B3A">
            <w:r w:rsidRPr="008F4448">
              <w:t>Trial lens set</w:t>
            </w:r>
          </w:p>
        </w:tc>
      </w:tr>
      <w:tr w:rsidR="00332B5C" w:rsidRPr="008F4448" w14:paraId="707B8E11" w14:textId="77777777" w:rsidTr="004D6FD4">
        <w:tc>
          <w:tcPr>
            <w:tcW w:w="3291" w:type="dxa"/>
            <w:vMerge/>
          </w:tcPr>
          <w:p w14:paraId="2480D64A" w14:textId="77777777" w:rsidR="00332B5C" w:rsidRPr="008F4448" w:rsidRDefault="00332B5C" w:rsidP="00E13B3A"/>
        </w:tc>
        <w:tc>
          <w:tcPr>
            <w:tcW w:w="4202" w:type="dxa"/>
          </w:tcPr>
          <w:p w14:paraId="7DA9A713" w14:textId="77777777" w:rsidR="00332B5C" w:rsidRPr="008F4448" w:rsidRDefault="00332B5C" w:rsidP="00E13B3A">
            <w:proofErr w:type="spellStart"/>
            <w:r w:rsidRPr="008F4448">
              <w:t>logMAR</w:t>
            </w:r>
            <w:proofErr w:type="spellEnd"/>
            <w:r w:rsidRPr="008F4448">
              <w:t xml:space="preserve"> chart</w:t>
            </w:r>
          </w:p>
        </w:tc>
      </w:tr>
      <w:tr w:rsidR="00332B5C" w:rsidRPr="008F4448" w14:paraId="64B572F7" w14:textId="77777777" w:rsidTr="004D6FD4">
        <w:tc>
          <w:tcPr>
            <w:tcW w:w="3291" w:type="dxa"/>
            <w:vMerge/>
          </w:tcPr>
          <w:p w14:paraId="4F062048" w14:textId="77777777" w:rsidR="00332B5C" w:rsidRPr="008F4448" w:rsidRDefault="00332B5C" w:rsidP="00E13B3A"/>
        </w:tc>
        <w:tc>
          <w:tcPr>
            <w:tcW w:w="4202" w:type="dxa"/>
            <w:tcBorders>
              <w:bottom w:val="single" w:sz="4" w:space="0" w:color="auto"/>
            </w:tcBorders>
          </w:tcPr>
          <w:p w14:paraId="3911389B" w14:textId="77777777" w:rsidR="00332B5C" w:rsidRPr="008F4448" w:rsidRDefault="00332B5C" w:rsidP="00E13B3A">
            <w:r w:rsidRPr="008F4448">
              <w:t>Tablet computer</w:t>
            </w:r>
          </w:p>
        </w:tc>
      </w:tr>
      <w:tr w:rsidR="00332B5C" w:rsidRPr="008F4448" w14:paraId="21A88ACC" w14:textId="77777777" w:rsidTr="004D6FD4">
        <w:tc>
          <w:tcPr>
            <w:tcW w:w="3291" w:type="dxa"/>
            <w:vMerge/>
          </w:tcPr>
          <w:p w14:paraId="200853B6" w14:textId="77777777" w:rsidR="00332B5C" w:rsidRPr="008F4448" w:rsidRDefault="00332B5C" w:rsidP="00E13B3A"/>
        </w:tc>
        <w:tc>
          <w:tcPr>
            <w:tcW w:w="4202" w:type="dxa"/>
            <w:tcBorders>
              <w:top w:val="single" w:sz="4" w:space="0" w:color="auto"/>
            </w:tcBorders>
          </w:tcPr>
          <w:p w14:paraId="7A8028C2" w14:textId="77777777" w:rsidR="00332B5C" w:rsidRPr="008F4448" w:rsidRDefault="00332B5C" w:rsidP="00E13B3A">
            <w:r w:rsidRPr="008F4448">
              <w:t>Alcohol swabs</w:t>
            </w:r>
          </w:p>
        </w:tc>
      </w:tr>
      <w:tr w:rsidR="00332B5C" w:rsidRPr="008F4448" w14:paraId="0FCE2FE8" w14:textId="77777777" w:rsidTr="004D6FD4">
        <w:tc>
          <w:tcPr>
            <w:tcW w:w="3291" w:type="dxa"/>
            <w:vMerge/>
          </w:tcPr>
          <w:p w14:paraId="59E17260" w14:textId="77777777" w:rsidR="00332B5C" w:rsidRPr="008F4448" w:rsidRDefault="00332B5C" w:rsidP="00E13B3A"/>
        </w:tc>
        <w:tc>
          <w:tcPr>
            <w:tcW w:w="4202" w:type="dxa"/>
          </w:tcPr>
          <w:p w14:paraId="38EDA48B" w14:textId="77777777" w:rsidR="00332B5C" w:rsidRPr="008F4448" w:rsidRDefault="00332B5C" w:rsidP="00E13B3A">
            <w:r w:rsidRPr="008F4448">
              <w:t>Auto-refractor print rolls</w:t>
            </w:r>
          </w:p>
        </w:tc>
      </w:tr>
      <w:tr w:rsidR="00332B5C" w:rsidRPr="008F4448" w14:paraId="5294A579" w14:textId="77777777" w:rsidTr="004D6FD4">
        <w:tc>
          <w:tcPr>
            <w:tcW w:w="3291" w:type="dxa"/>
            <w:vMerge/>
          </w:tcPr>
          <w:p w14:paraId="74108EBA" w14:textId="77777777" w:rsidR="00332B5C" w:rsidRPr="008F4448" w:rsidRDefault="00332B5C" w:rsidP="00E13B3A"/>
        </w:tc>
        <w:tc>
          <w:tcPr>
            <w:tcW w:w="4202" w:type="dxa"/>
          </w:tcPr>
          <w:p w14:paraId="3A405F4B" w14:textId="77777777" w:rsidR="00332B5C" w:rsidRPr="008F4448" w:rsidRDefault="00332B5C" w:rsidP="00E13B3A">
            <w:r w:rsidRPr="008F4448">
              <w:t>Trial frame</w:t>
            </w:r>
          </w:p>
        </w:tc>
      </w:tr>
      <w:tr w:rsidR="00332B5C" w:rsidRPr="008F4448" w14:paraId="08E70CDB" w14:textId="77777777" w:rsidTr="004D6FD4">
        <w:tc>
          <w:tcPr>
            <w:tcW w:w="3291" w:type="dxa"/>
            <w:vMerge/>
          </w:tcPr>
          <w:p w14:paraId="2B9CFC02" w14:textId="77777777" w:rsidR="00332B5C" w:rsidRPr="008F4448" w:rsidRDefault="00332B5C" w:rsidP="00E13B3A"/>
        </w:tc>
        <w:tc>
          <w:tcPr>
            <w:tcW w:w="4202" w:type="dxa"/>
          </w:tcPr>
          <w:p w14:paraId="407CA587" w14:textId="77777777" w:rsidR="00332B5C" w:rsidRPr="008F4448" w:rsidRDefault="00332B5C" w:rsidP="00E13B3A">
            <w:r w:rsidRPr="008F4448">
              <w:t>Tape measure</w:t>
            </w:r>
          </w:p>
        </w:tc>
      </w:tr>
      <w:tr w:rsidR="00332B5C" w:rsidRPr="008F4448" w14:paraId="23480BE0" w14:textId="77777777" w:rsidTr="004D6FD4">
        <w:tc>
          <w:tcPr>
            <w:tcW w:w="3291" w:type="dxa"/>
            <w:vMerge/>
            <w:tcBorders>
              <w:bottom w:val="single" w:sz="12" w:space="0" w:color="auto"/>
            </w:tcBorders>
          </w:tcPr>
          <w:p w14:paraId="22E4D4C0" w14:textId="77777777" w:rsidR="00332B5C" w:rsidRPr="008F4448" w:rsidRDefault="00332B5C" w:rsidP="00E13B3A"/>
        </w:tc>
        <w:tc>
          <w:tcPr>
            <w:tcW w:w="4202" w:type="dxa"/>
            <w:tcBorders>
              <w:bottom w:val="single" w:sz="12" w:space="0" w:color="auto"/>
            </w:tcBorders>
          </w:tcPr>
          <w:p w14:paraId="3FC27D27" w14:textId="77777777" w:rsidR="00332B5C" w:rsidRPr="008F4448" w:rsidRDefault="00332B5C" w:rsidP="00E13B3A">
            <w:r w:rsidRPr="008F4448">
              <w:t>Examination hardcopy</w:t>
            </w:r>
          </w:p>
        </w:tc>
      </w:tr>
      <w:tr w:rsidR="00332B5C" w:rsidRPr="008F4448" w14:paraId="1C1E09AF" w14:textId="77777777" w:rsidTr="004D6FD4">
        <w:trPr>
          <w:trHeight w:val="301"/>
        </w:trPr>
        <w:tc>
          <w:tcPr>
            <w:tcW w:w="3291" w:type="dxa"/>
            <w:vMerge w:val="restart"/>
            <w:tcBorders>
              <w:top w:val="single" w:sz="12" w:space="0" w:color="auto"/>
            </w:tcBorders>
          </w:tcPr>
          <w:p w14:paraId="1DFC4786" w14:textId="77777777" w:rsidR="00332B5C" w:rsidRPr="008F4448" w:rsidRDefault="00332B5C" w:rsidP="00E13B3A">
            <w:r w:rsidRPr="008F4448">
              <w:t>Presenting Near Visual Acuity</w:t>
            </w:r>
          </w:p>
        </w:tc>
        <w:tc>
          <w:tcPr>
            <w:tcW w:w="4202" w:type="dxa"/>
            <w:tcBorders>
              <w:top w:val="single" w:sz="12" w:space="0" w:color="auto"/>
            </w:tcBorders>
          </w:tcPr>
          <w:p w14:paraId="7250AD87" w14:textId="77777777" w:rsidR="00332B5C" w:rsidRPr="008F4448" w:rsidRDefault="00332B5C" w:rsidP="00E13B3A">
            <w:r w:rsidRPr="008F4448">
              <w:t>CERA Low Vision E Chart</w:t>
            </w:r>
          </w:p>
        </w:tc>
      </w:tr>
      <w:tr w:rsidR="00332B5C" w:rsidRPr="008F4448" w14:paraId="12068006" w14:textId="77777777" w:rsidTr="004D6FD4">
        <w:trPr>
          <w:trHeight w:val="211"/>
        </w:trPr>
        <w:tc>
          <w:tcPr>
            <w:tcW w:w="3291" w:type="dxa"/>
            <w:vMerge/>
          </w:tcPr>
          <w:p w14:paraId="476638F1" w14:textId="77777777" w:rsidR="00332B5C" w:rsidRPr="008F4448" w:rsidRDefault="00332B5C" w:rsidP="00E13B3A"/>
        </w:tc>
        <w:tc>
          <w:tcPr>
            <w:tcW w:w="4202" w:type="dxa"/>
          </w:tcPr>
          <w:p w14:paraId="37A3627F" w14:textId="77777777" w:rsidR="00332B5C" w:rsidRPr="008F4448" w:rsidRDefault="00332B5C" w:rsidP="00E13B3A">
            <w:r w:rsidRPr="008F4448">
              <w:t>Alcohol swabs</w:t>
            </w:r>
          </w:p>
        </w:tc>
      </w:tr>
      <w:tr w:rsidR="00332B5C" w:rsidRPr="008F4448" w14:paraId="5A4FE26E" w14:textId="77777777" w:rsidTr="004D6FD4">
        <w:trPr>
          <w:trHeight w:val="210"/>
        </w:trPr>
        <w:tc>
          <w:tcPr>
            <w:tcW w:w="3291" w:type="dxa"/>
            <w:vMerge/>
          </w:tcPr>
          <w:p w14:paraId="1E6A3083" w14:textId="77777777" w:rsidR="00332B5C" w:rsidRPr="008F4448" w:rsidRDefault="00332B5C" w:rsidP="00E13B3A"/>
        </w:tc>
        <w:tc>
          <w:tcPr>
            <w:tcW w:w="4202" w:type="dxa"/>
            <w:tcBorders>
              <w:bottom w:val="single" w:sz="4" w:space="0" w:color="auto"/>
            </w:tcBorders>
          </w:tcPr>
          <w:p w14:paraId="6AD3CC42" w14:textId="77777777" w:rsidR="00332B5C" w:rsidRPr="008F4448" w:rsidRDefault="00332B5C" w:rsidP="00E13B3A">
            <w:r w:rsidRPr="008F4448">
              <w:t>Examination hardcopy</w:t>
            </w:r>
          </w:p>
        </w:tc>
      </w:tr>
      <w:tr w:rsidR="00332B5C" w:rsidRPr="008F4448" w14:paraId="26FF9FC9" w14:textId="77777777" w:rsidTr="004D6FD4">
        <w:trPr>
          <w:trHeight w:val="210"/>
        </w:trPr>
        <w:tc>
          <w:tcPr>
            <w:tcW w:w="3291" w:type="dxa"/>
            <w:vMerge/>
          </w:tcPr>
          <w:p w14:paraId="45AE89E0" w14:textId="77777777" w:rsidR="00332B5C" w:rsidRPr="008F4448" w:rsidRDefault="00332B5C" w:rsidP="00E13B3A"/>
        </w:tc>
        <w:tc>
          <w:tcPr>
            <w:tcW w:w="4202" w:type="dxa"/>
            <w:tcBorders>
              <w:top w:val="single" w:sz="4" w:space="0" w:color="auto"/>
            </w:tcBorders>
          </w:tcPr>
          <w:p w14:paraId="53EC3023" w14:textId="77777777" w:rsidR="00332B5C" w:rsidRPr="008F4448" w:rsidRDefault="00332B5C" w:rsidP="00E13B3A">
            <w:r w:rsidRPr="008F4448">
              <w:t>Participant’s reading glasses</w:t>
            </w:r>
          </w:p>
        </w:tc>
      </w:tr>
      <w:tr w:rsidR="00332B5C" w:rsidRPr="008F4448" w14:paraId="6F4CF53B" w14:textId="77777777" w:rsidTr="004D6FD4">
        <w:trPr>
          <w:trHeight w:val="210"/>
        </w:trPr>
        <w:tc>
          <w:tcPr>
            <w:tcW w:w="3291" w:type="dxa"/>
            <w:vMerge/>
            <w:tcBorders>
              <w:bottom w:val="single" w:sz="12" w:space="0" w:color="auto"/>
            </w:tcBorders>
          </w:tcPr>
          <w:p w14:paraId="37A1992B" w14:textId="77777777" w:rsidR="00332B5C" w:rsidRPr="008F4448" w:rsidRDefault="00332B5C" w:rsidP="00E13B3A"/>
        </w:tc>
        <w:tc>
          <w:tcPr>
            <w:tcW w:w="4202" w:type="dxa"/>
          </w:tcPr>
          <w:p w14:paraId="4D7DD479" w14:textId="77777777" w:rsidR="00332B5C" w:rsidRPr="008F4448" w:rsidRDefault="00332B5C" w:rsidP="00E13B3A">
            <w:r w:rsidRPr="008F4448">
              <w:t>Tablet computer</w:t>
            </w:r>
          </w:p>
        </w:tc>
      </w:tr>
      <w:tr w:rsidR="00332B5C" w:rsidRPr="008F4448" w14:paraId="3EA44DF1" w14:textId="77777777" w:rsidTr="004D6FD4">
        <w:trPr>
          <w:trHeight w:val="268"/>
        </w:trPr>
        <w:tc>
          <w:tcPr>
            <w:tcW w:w="3291" w:type="dxa"/>
            <w:vMerge w:val="restart"/>
            <w:tcBorders>
              <w:top w:val="single" w:sz="12" w:space="0" w:color="auto"/>
            </w:tcBorders>
          </w:tcPr>
          <w:p w14:paraId="7668B903" w14:textId="77777777" w:rsidR="00332B5C" w:rsidRPr="008F4448" w:rsidRDefault="00332B5C" w:rsidP="00E13B3A">
            <w:r w:rsidRPr="008F4448">
              <w:t>Anterior segment assessment</w:t>
            </w:r>
          </w:p>
        </w:tc>
        <w:tc>
          <w:tcPr>
            <w:tcW w:w="4202" w:type="dxa"/>
            <w:tcBorders>
              <w:top w:val="single" w:sz="12" w:space="0" w:color="auto"/>
            </w:tcBorders>
          </w:tcPr>
          <w:p w14:paraId="2A8EAD8A" w14:textId="77777777" w:rsidR="00332B5C" w:rsidRPr="008F4448" w:rsidRDefault="00332B5C" w:rsidP="00E13B3A">
            <w:r w:rsidRPr="008F4448">
              <w:t>Keeler PSL One Hand-held Slit Lamp</w:t>
            </w:r>
          </w:p>
        </w:tc>
      </w:tr>
      <w:tr w:rsidR="00332B5C" w:rsidRPr="008F4448" w14:paraId="4EA914F6" w14:textId="77777777" w:rsidTr="004D6FD4">
        <w:trPr>
          <w:trHeight w:val="267"/>
        </w:trPr>
        <w:tc>
          <w:tcPr>
            <w:tcW w:w="3291" w:type="dxa"/>
            <w:vMerge/>
          </w:tcPr>
          <w:p w14:paraId="404EE2FA" w14:textId="77777777" w:rsidR="00332B5C" w:rsidRPr="008F4448" w:rsidRDefault="00332B5C" w:rsidP="00E13B3A"/>
        </w:tc>
        <w:tc>
          <w:tcPr>
            <w:tcW w:w="4202" w:type="dxa"/>
          </w:tcPr>
          <w:p w14:paraId="2D667527" w14:textId="77777777" w:rsidR="00332B5C" w:rsidRPr="008F4448" w:rsidRDefault="00332B5C" w:rsidP="00E13B3A">
            <w:r w:rsidRPr="008F4448">
              <w:t xml:space="preserve">Antiseptic </w:t>
            </w:r>
            <w:proofErr w:type="spellStart"/>
            <w:r w:rsidRPr="008F4448">
              <w:t>handwash</w:t>
            </w:r>
            <w:proofErr w:type="spellEnd"/>
          </w:p>
        </w:tc>
      </w:tr>
      <w:tr w:rsidR="00332B5C" w:rsidRPr="008F4448" w14:paraId="07712955" w14:textId="77777777" w:rsidTr="004D6FD4">
        <w:trPr>
          <w:trHeight w:val="267"/>
        </w:trPr>
        <w:tc>
          <w:tcPr>
            <w:tcW w:w="3291" w:type="dxa"/>
            <w:vMerge/>
          </w:tcPr>
          <w:p w14:paraId="4795F942" w14:textId="77777777" w:rsidR="00332B5C" w:rsidRPr="008F4448" w:rsidRDefault="00332B5C" w:rsidP="00E13B3A"/>
        </w:tc>
        <w:tc>
          <w:tcPr>
            <w:tcW w:w="4202" w:type="dxa"/>
          </w:tcPr>
          <w:p w14:paraId="5F883549" w14:textId="77777777" w:rsidR="00332B5C" w:rsidRPr="008F4448" w:rsidRDefault="00332B5C" w:rsidP="00E13B3A">
            <w:r w:rsidRPr="008F4448">
              <w:t>WHO Simplified Trachoma Grading System</w:t>
            </w:r>
          </w:p>
        </w:tc>
      </w:tr>
      <w:tr w:rsidR="00332B5C" w:rsidRPr="008F4448" w14:paraId="2053A581" w14:textId="77777777" w:rsidTr="004D6FD4">
        <w:trPr>
          <w:trHeight w:val="263"/>
        </w:trPr>
        <w:tc>
          <w:tcPr>
            <w:tcW w:w="3291" w:type="dxa"/>
            <w:vMerge/>
          </w:tcPr>
          <w:p w14:paraId="1B4B665E" w14:textId="77777777" w:rsidR="00332B5C" w:rsidRPr="008F4448" w:rsidRDefault="00332B5C" w:rsidP="00E13B3A"/>
        </w:tc>
        <w:tc>
          <w:tcPr>
            <w:tcW w:w="4202" w:type="dxa"/>
            <w:tcBorders>
              <w:bottom w:val="single" w:sz="12" w:space="0" w:color="auto"/>
            </w:tcBorders>
          </w:tcPr>
          <w:p w14:paraId="36A2D860" w14:textId="77777777" w:rsidR="00332B5C" w:rsidRPr="008F4448" w:rsidRDefault="00332B5C" w:rsidP="00E13B3A">
            <w:r w:rsidRPr="008F4448">
              <w:t>Examination hardcopy</w:t>
            </w:r>
          </w:p>
        </w:tc>
      </w:tr>
      <w:tr w:rsidR="00332B5C" w:rsidRPr="008F4448" w14:paraId="46502203" w14:textId="77777777" w:rsidTr="004D6FD4">
        <w:trPr>
          <w:trHeight w:val="210"/>
        </w:trPr>
        <w:tc>
          <w:tcPr>
            <w:tcW w:w="3291" w:type="dxa"/>
            <w:vMerge/>
          </w:tcPr>
          <w:p w14:paraId="44011C68" w14:textId="77777777" w:rsidR="00332B5C" w:rsidRPr="008F4448" w:rsidRDefault="00332B5C" w:rsidP="00E13B3A"/>
        </w:tc>
        <w:tc>
          <w:tcPr>
            <w:tcW w:w="4202" w:type="dxa"/>
            <w:tcBorders>
              <w:top w:val="single" w:sz="4" w:space="0" w:color="auto"/>
            </w:tcBorders>
          </w:tcPr>
          <w:p w14:paraId="79AB93C0" w14:textId="77777777" w:rsidR="00332B5C" w:rsidRPr="008F4448" w:rsidRDefault="00332B5C" w:rsidP="00E13B3A">
            <w:r w:rsidRPr="008F4448">
              <w:t>Extension cord</w:t>
            </w:r>
          </w:p>
        </w:tc>
      </w:tr>
      <w:tr w:rsidR="00332B5C" w:rsidRPr="008F4448" w14:paraId="62B968A7" w14:textId="77777777" w:rsidTr="004D6FD4">
        <w:trPr>
          <w:trHeight w:val="210"/>
        </w:trPr>
        <w:tc>
          <w:tcPr>
            <w:tcW w:w="3291" w:type="dxa"/>
            <w:vMerge/>
          </w:tcPr>
          <w:p w14:paraId="0B35B146" w14:textId="77777777" w:rsidR="00332B5C" w:rsidRPr="008F4448" w:rsidRDefault="00332B5C" w:rsidP="00E13B3A"/>
        </w:tc>
        <w:tc>
          <w:tcPr>
            <w:tcW w:w="4202" w:type="dxa"/>
          </w:tcPr>
          <w:p w14:paraId="25DE784A" w14:textId="77777777" w:rsidR="00332B5C" w:rsidRPr="008F4448" w:rsidRDefault="00332B5C" w:rsidP="00E13B3A">
            <w:r w:rsidRPr="008F4448">
              <w:t>Diabetic Retinopathy Screening (DRS)</w:t>
            </w:r>
          </w:p>
        </w:tc>
      </w:tr>
      <w:tr w:rsidR="00332B5C" w:rsidRPr="008F4448" w14:paraId="0F825882" w14:textId="77777777" w:rsidTr="004D6FD4">
        <w:trPr>
          <w:trHeight w:val="210"/>
        </w:trPr>
        <w:tc>
          <w:tcPr>
            <w:tcW w:w="3291" w:type="dxa"/>
            <w:vMerge/>
            <w:tcBorders>
              <w:bottom w:val="single" w:sz="12" w:space="0" w:color="auto"/>
            </w:tcBorders>
          </w:tcPr>
          <w:p w14:paraId="7DF0AA3A" w14:textId="77777777" w:rsidR="00332B5C" w:rsidRPr="008F4448" w:rsidRDefault="00332B5C" w:rsidP="00E13B3A"/>
        </w:tc>
        <w:tc>
          <w:tcPr>
            <w:tcW w:w="4202" w:type="dxa"/>
          </w:tcPr>
          <w:p w14:paraId="14BF71ED" w14:textId="77777777" w:rsidR="00332B5C" w:rsidRPr="008F4448" w:rsidRDefault="00332B5C" w:rsidP="00E13B3A">
            <w:r w:rsidRPr="008F4448">
              <w:t>Tablet computer</w:t>
            </w:r>
          </w:p>
        </w:tc>
      </w:tr>
      <w:tr w:rsidR="00332B5C" w:rsidRPr="008F4448" w14:paraId="3FBFC068" w14:textId="77777777" w:rsidTr="004D6FD4">
        <w:trPr>
          <w:trHeight w:val="210"/>
        </w:trPr>
        <w:tc>
          <w:tcPr>
            <w:tcW w:w="3291" w:type="dxa"/>
            <w:vMerge w:val="restart"/>
            <w:tcBorders>
              <w:top w:val="single" w:sz="12" w:space="0" w:color="auto"/>
            </w:tcBorders>
          </w:tcPr>
          <w:p w14:paraId="168A2AAD" w14:textId="77777777" w:rsidR="00332B5C" w:rsidRPr="008F4448" w:rsidRDefault="00332B5C" w:rsidP="00E13B3A">
            <w:r w:rsidRPr="008F4448">
              <w:t>Visual Field Test</w:t>
            </w:r>
          </w:p>
        </w:tc>
        <w:tc>
          <w:tcPr>
            <w:tcW w:w="4202" w:type="dxa"/>
            <w:tcBorders>
              <w:top w:val="single" w:sz="12" w:space="0" w:color="auto"/>
            </w:tcBorders>
          </w:tcPr>
          <w:p w14:paraId="4D93F235" w14:textId="77777777" w:rsidR="00332B5C" w:rsidRPr="008F4448" w:rsidRDefault="00332B5C" w:rsidP="00E13B3A">
            <w:r w:rsidRPr="008F4448">
              <w:t>Zeiss Frequency Doubling Technology (FDT)</w:t>
            </w:r>
          </w:p>
        </w:tc>
      </w:tr>
      <w:tr w:rsidR="00332B5C" w:rsidRPr="008F4448" w14:paraId="2F31D3B0" w14:textId="77777777" w:rsidTr="004D6FD4">
        <w:trPr>
          <w:trHeight w:val="210"/>
        </w:trPr>
        <w:tc>
          <w:tcPr>
            <w:tcW w:w="3291" w:type="dxa"/>
            <w:vMerge/>
          </w:tcPr>
          <w:p w14:paraId="3A4537DD" w14:textId="77777777" w:rsidR="00332B5C" w:rsidRPr="008F4448" w:rsidRDefault="00332B5C" w:rsidP="00E13B3A"/>
        </w:tc>
        <w:tc>
          <w:tcPr>
            <w:tcW w:w="4202" w:type="dxa"/>
            <w:tcBorders>
              <w:bottom w:val="single" w:sz="2" w:space="0" w:color="auto"/>
            </w:tcBorders>
          </w:tcPr>
          <w:p w14:paraId="0C7CEA36" w14:textId="77777777" w:rsidR="00332B5C" w:rsidRPr="008F4448" w:rsidRDefault="00332B5C" w:rsidP="00E13B3A">
            <w:r w:rsidRPr="008F4448">
              <w:t>Alcohol swabs</w:t>
            </w:r>
          </w:p>
        </w:tc>
      </w:tr>
      <w:tr w:rsidR="00332B5C" w:rsidRPr="008F4448" w14:paraId="77648EE9" w14:textId="77777777" w:rsidTr="004D6FD4">
        <w:trPr>
          <w:trHeight w:val="210"/>
        </w:trPr>
        <w:tc>
          <w:tcPr>
            <w:tcW w:w="3291" w:type="dxa"/>
            <w:vMerge/>
          </w:tcPr>
          <w:p w14:paraId="2592D803" w14:textId="77777777" w:rsidR="00332B5C" w:rsidRPr="008F4448" w:rsidRDefault="00332B5C" w:rsidP="00E13B3A"/>
        </w:tc>
        <w:tc>
          <w:tcPr>
            <w:tcW w:w="4202" w:type="dxa"/>
            <w:tcBorders>
              <w:top w:val="single" w:sz="2" w:space="0" w:color="auto"/>
              <w:bottom w:val="single" w:sz="4" w:space="0" w:color="auto"/>
            </w:tcBorders>
          </w:tcPr>
          <w:p w14:paraId="0D75B319" w14:textId="77777777" w:rsidR="00332B5C" w:rsidRPr="008F4448" w:rsidRDefault="00332B5C" w:rsidP="00E13B3A">
            <w:r w:rsidRPr="008F4448">
              <w:t>Examination hardcopy</w:t>
            </w:r>
          </w:p>
        </w:tc>
      </w:tr>
      <w:tr w:rsidR="00332B5C" w:rsidRPr="008F4448" w14:paraId="3AF07D0E" w14:textId="77777777" w:rsidTr="004D6FD4">
        <w:trPr>
          <w:trHeight w:val="210"/>
        </w:trPr>
        <w:tc>
          <w:tcPr>
            <w:tcW w:w="3291" w:type="dxa"/>
            <w:vMerge/>
          </w:tcPr>
          <w:p w14:paraId="67CB6FC3" w14:textId="77777777" w:rsidR="00332B5C" w:rsidRPr="008F4448" w:rsidRDefault="00332B5C" w:rsidP="00E13B3A"/>
        </w:tc>
        <w:tc>
          <w:tcPr>
            <w:tcW w:w="4202" w:type="dxa"/>
            <w:tcBorders>
              <w:top w:val="single" w:sz="4" w:space="0" w:color="auto"/>
            </w:tcBorders>
          </w:tcPr>
          <w:p w14:paraId="028B7412" w14:textId="77777777" w:rsidR="00332B5C" w:rsidRPr="008F4448" w:rsidRDefault="00332B5C" w:rsidP="00E13B3A">
            <w:r w:rsidRPr="008F4448">
              <w:t>FDT printer rolls</w:t>
            </w:r>
          </w:p>
        </w:tc>
      </w:tr>
      <w:tr w:rsidR="00332B5C" w:rsidRPr="008F4448" w14:paraId="22DF52E6" w14:textId="77777777" w:rsidTr="004D6FD4">
        <w:trPr>
          <w:trHeight w:val="210"/>
        </w:trPr>
        <w:tc>
          <w:tcPr>
            <w:tcW w:w="3291" w:type="dxa"/>
            <w:vMerge/>
          </w:tcPr>
          <w:p w14:paraId="36FA4380" w14:textId="77777777" w:rsidR="00332B5C" w:rsidRPr="008F4448" w:rsidRDefault="00332B5C" w:rsidP="00E13B3A"/>
        </w:tc>
        <w:tc>
          <w:tcPr>
            <w:tcW w:w="4202" w:type="dxa"/>
            <w:tcBorders>
              <w:bottom w:val="single" w:sz="2" w:space="0" w:color="auto"/>
            </w:tcBorders>
          </w:tcPr>
          <w:p w14:paraId="39FC65EF" w14:textId="77777777" w:rsidR="00332B5C" w:rsidRPr="008F4448" w:rsidRDefault="00332B5C" w:rsidP="00E13B3A">
            <w:r w:rsidRPr="008F4448">
              <w:t>Tablet computer</w:t>
            </w:r>
          </w:p>
        </w:tc>
      </w:tr>
      <w:tr w:rsidR="00332B5C" w:rsidRPr="008F4448" w14:paraId="07642E33" w14:textId="77777777" w:rsidTr="004D6FD4">
        <w:trPr>
          <w:trHeight w:val="210"/>
        </w:trPr>
        <w:tc>
          <w:tcPr>
            <w:tcW w:w="3291" w:type="dxa"/>
            <w:vMerge/>
            <w:tcBorders>
              <w:bottom w:val="single" w:sz="12" w:space="0" w:color="auto"/>
            </w:tcBorders>
          </w:tcPr>
          <w:p w14:paraId="6C7C098F" w14:textId="77777777" w:rsidR="00332B5C" w:rsidRPr="008F4448" w:rsidRDefault="00332B5C" w:rsidP="00E13B3A"/>
        </w:tc>
        <w:tc>
          <w:tcPr>
            <w:tcW w:w="4202" w:type="dxa"/>
            <w:tcBorders>
              <w:top w:val="single" w:sz="2" w:space="0" w:color="auto"/>
              <w:bottom w:val="single" w:sz="12" w:space="0" w:color="auto"/>
            </w:tcBorders>
          </w:tcPr>
          <w:p w14:paraId="6D87A224" w14:textId="77777777" w:rsidR="00332B5C" w:rsidRPr="008F4448" w:rsidRDefault="00332B5C" w:rsidP="00E13B3A">
            <w:r w:rsidRPr="008F4448">
              <w:t>Extension cord</w:t>
            </w:r>
          </w:p>
        </w:tc>
      </w:tr>
      <w:tr w:rsidR="00332B5C" w:rsidRPr="008F4448" w14:paraId="5339B3AA" w14:textId="77777777" w:rsidTr="004D6FD4">
        <w:trPr>
          <w:trHeight w:val="293"/>
        </w:trPr>
        <w:tc>
          <w:tcPr>
            <w:tcW w:w="3291" w:type="dxa"/>
            <w:vMerge w:val="restart"/>
            <w:tcBorders>
              <w:top w:val="single" w:sz="12" w:space="0" w:color="auto"/>
            </w:tcBorders>
          </w:tcPr>
          <w:p w14:paraId="294D1C64" w14:textId="77777777" w:rsidR="00332B5C" w:rsidRPr="008F4448" w:rsidRDefault="00332B5C" w:rsidP="00E13B3A">
            <w:r w:rsidRPr="008F4448">
              <w:t>Fundus Photography</w:t>
            </w:r>
          </w:p>
        </w:tc>
        <w:tc>
          <w:tcPr>
            <w:tcW w:w="4202" w:type="dxa"/>
            <w:tcBorders>
              <w:top w:val="single" w:sz="12" w:space="0" w:color="auto"/>
              <w:bottom w:val="single" w:sz="2" w:space="0" w:color="auto"/>
            </w:tcBorders>
          </w:tcPr>
          <w:p w14:paraId="0E46F535" w14:textId="77777777" w:rsidR="00332B5C" w:rsidRPr="008F4448" w:rsidRDefault="00332B5C" w:rsidP="00E13B3A">
            <w:r w:rsidRPr="008F4448">
              <w:t>Diabetic Retinopathy Screening (DRS)</w:t>
            </w:r>
          </w:p>
        </w:tc>
      </w:tr>
      <w:tr w:rsidR="00332B5C" w:rsidRPr="008F4448" w14:paraId="425AD5F8" w14:textId="77777777" w:rsidTr="004D6FD4">
        <w:trPr>
          <w:trHeight w:val="100"/>
        </w:trPr>
        <w:tc>
          <w:tcPr>
            <w:tcW w:w="3291" w:type="dxa"/>
            <w:vMerge/>
          </w:tcPr>
          <w:p w14:paraId="67AE708C" w14:textId="77777777" w:rsidR="00332B5C" w:rsidRPr="008F4448" w:rsidRDefault="00332B5C" w:rsidP="00E13B3A"/>
        </w:tc>
        <w:tc>
          <w:tcPr>
            <w:tcW w:w="4202" w:type="dxa"/>
            <w:tcBorders>
              <w:top w:val="single" w:sz="2" w:space="0" w:color="auto"/>
              <w:bottom w:val="single" w:sz="2" w:space="0" w:color="auto"/>
            </w:tcBorders>
          </w:tcPr>
          <w:p w14:paraId="2A20AB5D" w14:textId="77777777" w:rsidR="00332B5C" w:rsidRPr="008F4448" w:rsidRDefault="00332B5C" w:rsidP="00E13B3A">
            <w:r w:rsidRPr="008F4448">
              <w:t>Extension cord</w:t>
            </w:r>
          </w:p>
        </w:tc>
      </w:tr>
      <w:tr w:rsidR="00332B5C" w:rsidRPr="008F4448" w14:paraId="2E56C43D" w14:textId="77777777" w:rsidTr="004D6FD4">
        <w:trPr>
          <w:trHeight w:val="100"/>
        </w:trPr>
        <w:tc>
          <w:tcPr>
            <w:tcW w:w="3291" w:type="dxa"/>
            <w:vMerge/>
          </w:tcPr>
          <w:p w14:paraId="31CF5400" w14:textId="77777777" w:rsidR="00332B5C" w:rsidRPr="008F4448" w:rsidRDefault="00332B5C" w:rsidP="00E13B3A"/>
        </w:tc>
        <w:tc>
          <w:tcPr>
            <w:tcW w:w="4202" w:type="dxa"/>
            <w:tcBorders>
              <w:top w:val="single" w:sz="2" w:space="0" w:color="auto"/>
              <w:bottom w:val="single" w:sz="2" w:space="0" w:color="auto"/>
            </w:tcBorders>
          </w:tcPr>
          <w:p w14:paraId="79D653B8" w14:textId="77777777" w:rsidR="00332B5C" w:rsidRPr="008F4448" w:rsidRDefault="00332B5C" w:rsidP="00E13B3A">
            <w:r w:rsidRPr="008F4448">
              <w:t>Keeler PSL One Hand-held Slit Lamp</w:t>
            </w:r>
          </w:p>
        </w:tc>
      </w:tr>
      <w:tr w:rsidR="00332B5C" w:rsidRPr="008F4448" w14:paraId="15ED434E" w14:textId="77777777" w:rsidTr="004D6FD4">
        <w:trPr>
          <w:trHeight w:val="150"/>
        </w:trPr>
        <w:tc>
          <w:tcPr>
            <w:tcW w:w="3291" w:type="dxa"/>
            <w:vMerge/>
          </w:tcPr>
          <w:p w14:paraId="51B31E84" w14:textId="77777777" w:rsidR="00332B5C" w:rsidRPr="008F4448" w:rsidRDefault="00332B5C" w:rsidP="00E13B3A"/>
        </w:tc>
        <w:tc>
          <w:tcPr>
            <w:tcW w:w="4202" w:type="dxa"/>
            <w:tcBorders>
              <w:top w:val="single" w:sz="2" w:space="0" w:color="auto"/>
            </w:tcBorders>
          </w:tcPr>
          <w:p w14:paraId="5FA69D4C" w14:textId="77777777" w:rsidR="00332B5C" w:rsidRPr="008F4448" w:rsidRDefault="00332B5C" w:rsidP="00E13B3A">
            <w:proofErr w:type="spellStart"/>
            <w:r w:rsidRPr="008F4448">
              <w:t>Tropicamide</w:t>
            </w:r>
            <w:proofErr w:type="spellEnd"/>
            <w:r w:rsidRPr="008F4448">
              <w:t xml:space="preserve"> 0.5% dilating drops</w:t>
            </w:r>
          </w:p>
        </w:tc>
      </w:tr>
      <w:tr w:rsidR="00332B5C" w:rsidRPr="008F4448" w14:paraId="0D1D4B55" w14:textId="77777777" w:rsidTr="004D6FD4">
        <w:trPr>
          <w:trHeight w:val="150"/>
        </w:trPr>
        <w:tc>
          <w:tcPr>
            <w:tcW w:w="3291" w:type="dxa"/>
            <w:vMerge/>
          </w:tcPr>
          <w:p w14:paraId="4A3BC0E1" w14:textId="77777777" w:rsidR="00332B5C" w:rsidRPr="008F4448" w:rsidRDefault="00332B5C" w:rsidP="00E13B3A"/>
        </w:tc>
        <w:tc>
          <w:tcPr>
            <w:tcW w:w="4202" w:type="dxa"/>
          </w:tcPr>
          <w:p w14:paraId="716364C2" w14:textId="77777777" w:rsidR="00332B5C" w:rsidRPr="008F4448" w:rsidRDefault="00332B5C" w:rsidP="00E13B3A">
            <w:r w:rsidRPr="008F4448">
              <w:t>Tissues</w:t>
            </w:r>
          </w:p>
        </w:tc>
      </w:tr>
      <w:tr w:rsidR="00332B5C" w:rsidRPr="008F4448" w14:paraId="0220A6C6" w14:textId="77777777" w:rsidTr="004D6FD4">
        <w:trPr>
          <w:trHeight w:val="150"/>
        </w:trPr>
        <w:tc>
          <w:tcPr>
            <w:tcW w:w="3291" w:type="dxa"/>
            <w:vMerge/>
          </w:tcPr>
          <w:p w14:paraId="37DFC23D" w14:textId="77777777" w:rsidR="00332B5C" w:rsidRPr="008F4448" w:rsidRDefault="00332B5C" w:rsidP="00E13B3A"/>
        </w:tc>
        <w:tc>
          <w:tcPr>
            <w:tcW w:w="4202" w:type="dxa"/>
            <w:tcBorders>
              <w:bottom w:val="single" w:sz="4" w:space="0" w:color="auto"/>
            </w:tcBorders>
          </w:tcPr>
          <w:p w14:paraId="1E2B6725" w14:textId="77777777" w:rsidR="00332B5C" w:rsidRPr="008F4448" w:rsidRDefault="00332B5C" w:rsidP="00E13B3A">
            <w:r w:rsidRPr="008F4448">
              <w:t>Tablet computer</w:t>
            </w:r>
          </w:p>
        </w:tc>
      </w:tr>
      <w:tr w:rsidR="00332B5C" w:rsidRPr="008F4448" w14:paraId="6BBC13AD" w14:textId="77777777" w:rsidTr="004D6FD4">
        <w:trPr>
          <w:trHeight w:val="150"/>
        </w:trPr>
        <w:tc>
          <w:tcPr>
            <w:tcW w:w="3291" w:type="dxa"/>
            <w:vMerge/>
          </w:tcPr>
          <w:p w14:paraId="39AAB37A" w14:textId="77777777" w:rsidR="00332B5C" w:rsidRPr="008F4448" w:rsidRDefault="00332B5C" w:rsidP="00E13B3A"/>
        </w:tc>
        <w:tc>
          <w:tcPr>
            <w:tcW w:w="4202" w:type="dxa"/>
            <w:tcBorders>
              <w:top w:val="single" w:sz="4" w:space="0" w:color="auto"/>
            </w:tcBorders>
          </w:tcPr>
          <w:p w14:paraId="64B415FA" w14:textId="77777777" w:rsidR="00332B5C" w:rsidRPr="008F4448" w:rsidRDefault="00332B5C" w:rsidP="00E13B3A">
            <w:r w:rsidRPr="008F4448">
              <w:t>DRS adjustable platform</w:t>
            </w:r>
          </w:p>
        </w:tc>
      </w:tr>
      <w:tr w:rsidR="00332B5C" w:rsidRPr="008F4448" w14:paraId="394637F5" w14:textId="77777777" w:rsidTr="004D6FD4">
        <w:trPr>
          <w:trHeight w:val="150"/>
        </w:trPr>
        <w:tc>
          <w:tcPr>
            <w:tcW w:w="3291" w:type="dxa"/>
            <w:vMerge/>
          </w:tcPr>
          <w:p w14:paraId="294BB75B" w14:textId="77777777" w:rsidR="00332B5C" w:rsidRPr="008F4448" w:rsidRDefault="00332B5C" w:rsidP="00E13B3A"/>
        </w:tc>
        <w:tc>
          <w:tcPr>
            <w:tcW w:w="4202" w:type="dxa"/>
          </w:tcPr>
          <w:p w14:paraId="58C5D9ED" w14:textId="77777777" w:rsidR="00332B5C" w:rsidRPr="008F4448" w:rsidRDefault="00332B5C" w:rsidP="00E13B3A">
            <w:r w:rsidRPr="008F4448">
              <w:t>Alcohol swabs</w:t>
            </w:r>
          </w:p>
        </w:tc>
      </w:tr>
      <w:tr w:rsidR="00332B5C" w:rsidRPr="008F4448" w14:paraId="6520B7DF" w14:textId="77777777" w:rsidTr="004D6FD4">
        <w:trPr>
          <w:trHeight w:val="150"/>
        </w:trPr>
        <w:tc>
          <w:tcPr>
            <w:tcW w:w="3291" w:type="dxa"/>
            <w:vMerge/>
          </w:tcPr>
          <w:p w14:paraId="55DD8A32" w14:textId="77777777" w:rsidR="00332B5C" w:rsidRPr="008F4448" w:rsidRDefault="00332B5C" w:rsidP="00E13B3A"/>
        </w:tc>
        <w:tc>
          <w:tcPr>
            <w:tcW w:w="4202" w:type="dxa"/>
          </w:tcPr>
          <w:p w14:paraId="2F0B71FD" w14:textId="77777777" w:rsidR="00332B5C" w:rsidRPr="008F4448" w:rsidRDefault="00332B5C" w:rsidP="00E13B3A">
            <w:r w:rsidRPr="008F4448">
              <w:t>Pen torch</w:t>
            </w:r>
          </w:p>
        </w:tc>
      </w:tr>
      <w:tr w:rsidR="00332B5C" w:rsidRPr="008F4448" w14:paraId="3A2F4C08" w14:textId="77777777" w:rsidTr="004D6FD4">
        <w:trPr>
          <w:trHeight w:val="150"/>
        </w:trPr>
        <w:tc>
          <w:tcPr>
            <w:tcW w:w="3291" w:type="dxa"/>
            <w:vMerge/>
          </w:tcPr>
          <w:p w14:paraId="333AD25C" w14:textId="77777777" w:rsidR="00332B5C" w:rsidRPr="008F4448" w:rsidRDefault="00332B5C" w:rsidP="00E13B3A"/>
        </w:tc>
        <w:tc>
          <w:tcPr>
            <w:tcW w:w="4202" w:type="dxa"/>
          </w:tcPr>
          <w:p w14:paraId="72A4DFEC" w14:textId="77777777" w:rsidR="00332B5C" w:rsidRPr="008F4448" w:rsidRDefault="00332B5C" w:rsidP="00E13B3A">
            <w:proofErr w:type="spellStart"/>
            <w:r w:rsidRPr="008F4448">
              <w:t>Alcaine</w:t>
            </w:r>
            <w:proofErr w:type="spellEnd"/>
            <w:r w:rsidRPr="008F4448">
              <w:t xml:space="preserve"> drops</w:t>
            </w:r>
          </w:p>
        </w:tc>
      </w:tr>
      <w:tr w:rsidR="00332B5C" w:rsidRPr="008F4448" w14:paraId="0A7A37B8" w14:textId="77777777" w:rsidTr="004D6FD4">
        <w:trPr>
          <w:trHeight w:val="150"/>
        </w:trPr>
        <w:tc>
          <w:tcPr>
            <w:tcW w:w="3291" w:type="dxa"/>
            <w:vMerge/>
          </w:tcPr>
          <w:p w14:paraId="4384ACF1" w14:textId="77777777" w:rsidR="00332B5C" w:rsidRPr="008F4448" w:rsidRDefault="00332B5C" w:rsidP="00E13B3A"/>
        </w:tc>
        <w:tc>
          <w:tcPr>
            <w:tcW w:w="4202" w:type="dxa"/>
          </w:tcPr>
          <w:p w14:paraId="53EB71D1" w14:textId="77777777" w:rsidR="00332B5C" w:rsidRPr="008F4448" w:rsidRDefault="00332B5C" w:rsidP="00E13B3A">
            <w:r w:rsidRPr="008F4448">
              <w:t>External hard drive</w:t>
            </w:r>
          </w:p>
        </w:tc>
      </w:tr>
      <w:tr w:rsidR="00332B5C" w:rsidRPr="008F4448" w14:paraId="52491497" w14:textId="77777777" w:rsidTr="004D6FD4">
        <w:trPr>
          <w:trHeight w:val="150"/>
        </w:trPr>
        <w:tc>
          <w:tcPr>
            <w:tcW w:w="3291" w:type="dxa"/>
            <w:vMerge/>
            <w:tcBorders>
              <w:bottom w:val="single" w:sz="12" w:space="0" w:color="auto"/>
            </w:tcBorders>
          </w:tcPr>
          <w:p w14:paraId="0DB84AB0" w14:textId="77777777" w:rsidR="00332B5C" w:rsidRPr="008F4448" w:rsidRDefault="00332B5C" w:rsidP="00E13B3A"/>
        </w:tc>
        <w:tc>
          <w:tcPr>
            <w:tcW w:w="4202" w:type="dxa"/>
            <w:tcBorders>
              <w:bottom w:val="single" w:sz="12" w:space="0" w:color="auto"/>
            </w:tcBorders>
          </w:tcPr>
          <w:p w14:paraId="7216084B" w14:textId="77777777" w:rsidR="00332B5C" w:rsidRPr="008F4448" w:rsidRDefault="00332B5C" w:rsidP="00E13B3A">
            <w:r w:rsidRPr="008F4448">
              <w:t>Examination hardcopy</w:t>
            </w:r>
          </w:p>
        </w:tc>
      </w:tr>
      <w:tr w:rsidR="00332B5C" w:rsidRPr="008F4448" w14:paraId="4F202501" w14:textId="77777777" w:rsidTr="004D6FD4">
        <w:trPr>
          <w:trHeight w:val="195"/>
        </w:trPr>
        <w:tc>
          <w:tcPr>
            <w:tcW w:w="3291" w:type="dxa"/>
            <w:vMerge w:val="restart"/>
            <w:tcBorders>
              <w:top w:val="single" w:sz="12" w:space="0" w:color="auto"/>
            </w:tcBorders>
          </w:tcPr>
          <w:p w14:paraId="58A7BBB2" w14:textId="77777777" w:rsidR="00332B5C" w:rsidRPr="008F4448" w:rsidRDefault="00332B5C" w:rsidP="00E13B3A">
            <w:r w:rsidRPr="008F4448">
              <w:t>Intra-ocular Pressure</w:t>
            </w:r>
          </w:p>
        </w:tc>
        <w:tc>
          <w:tcPr>
            <w:tcW w:w="4202" w:type="dxa"/>
            <w:tcBorders>
              <w:top w:val="single" w:sz="12" w:space="0" w:color="auto"/>
            </w:tcBorders>
          </w:tcPr>
          <w:p w14:paraId="35D88983" w14:textId="77777777" w:rsidR="00332B5C" w:rsidRPr="008F4448" w:rsidRDefault="00332B5C" w:rsidP="00E13B3A">
            <w:proofErr w:type="spellStart"/>
            <w:r w:rsidRPr="008F4448">
              <w:t>iCare</w:t>
            </w:r>
            <w:proofErr w:type="spellEnd"/>
            <w:r w:rsidRPr="008F4448">
              <w:t xml:space="preserve"> Tonometer</w:t>
            </w:r>
          </w:p>
        </w:tc>
      </w:tr>
      <w:tr w:rsidR="00332B5C" w:rsidRPr="008F4448" w14:paraId="1FB3C38A" w14:textId="77777777" w:rsidTr="004D6FD4">
        <w:trPr>
          <w:trHeight w:val="195"/>
        </w:trPr>
        <w:tc>
          <w:tcPr>
            <w:tcW w:w="3291" w:type="dxa"/>
            <w:vMerge/>
          </w:tcPr>
          <w:p w14:paraId="1F387CF8" w14:textId="77777777" w:rsidR="00332B5C" w:rsidRPr="008F4448" w:rsidRDefault="00332B5C" w:rsidP="00E13B3A"/>
        </w:tc>
        <w:tc>
          <w:tcPr>
            <w:tcW w:w="4202" w:type="dxa"/>
          </w:tcPr>
          <w:p w14:paraId="551EF542" w14:textId="77777777" w:rsidR="00332B5C" w:rsidRPr="008F4448" w:rsidRDefault="00332B5C" w:rsidP="00E13B3A">
            <w:r w:rsidRPr="008F4448">
              <w:t>Alcohol swabs</w:t>
            </w:r>
          </w:p>
        </w:tc>
      </w:tr>
      <w:tr w:rsidR="00332B5C" w:rsidRPr="008F4448" w14:paraId="43CDFA75" w14:textId="77777777" w:rsidTr="004D6FD4">
        <w:trPr>
          <w:trHeight w:val="195"/>
        </w:trPr>
        <w:tc>
          <w:tcPr>
            <w:tcW w:w="3291" w:type="dxa"/>
            <w:vMerge/>
          </w:tcPr>
          <w:p w14:paraId="4E614173" w14:textId="77777777" w:rsidR="00332B5C" w:rsidRPr="008F4448" w:rsidRDefault="00332B5C" w:rsidP="00E13B3A"/>
        </w:tc>
        <w:tc>
          <w:tcPr>
            <w:tcW w:w="4202" w:type="dxa"/>
            <w:tcBorders>
              <w:bottom w:val="single" w:sz="4" w:space="0" w:color="auto"/>
            </w:tcBorders>
          </w:tcPr>
          <w:p w14:paraId="0418BB16" w14:textId="77777777" w:rsidR="00332B5C" w:rsidRPr="008F4448" w:rsidRDefault="00332B5C" w:rsidP="00E13B3A">
            <w:r w:rsidRPr="008F4448">
              <w:t>Examination hardcopy</w:t>
            </w:r>
          </w:p>
        </w:tc>
      </w:tr>
      <w:tr w:rsidR="00332B5C" w:rsidRPr="008F4448" w14:paraId="481AC463" w14:textId="77777777" w:rsidTr="004D6FD4">
        <w:trPr>
          <w:trHeight w:val="195"/>
        </w:trPr>
        <w:tc>
          <w:tcPr>
            <w:tcW w:w="3291" w:type="dxa"/>
            <w:vMerge/>
          </w:tcPr>
          <w:p w14:paraId="500E2E93" w14:textId="77777777" w:rsidR="00332B5C" w:rsidRPr="008F4448" w:rsidRDefault="00332B5C" w:rsidP="00E13B3A"/>
        </w:tc>
        <w:tc>
          <w:tcPr>
            <w:tcW w:w="4202" w:type="dxa"/>
            <w:tcBorders>
              <w:top w:val="single" w:sz="4" w:space="0" w:color="auto"/>
            </w:tcBorders>
          </w:tcPr>
          <w:p w14:paraId="4B1D8F99" w14:textId="77777777" w:rsidR="00332B5C" w:rsidRPr="008F4448" w:rsidRDefault="00332B5C" w:rsidP="00E13B3A">
            <w:proofErr w:type="spellStart"/>
            <w:r w:rsidRPr="008F4448">
              <w:t>iCare</w:t>
            </w:r>
            <w:proofErr w:type="spellEnd"/>
            <w:r w:rsidRPr="008F4448">
              <w:t xml:space="preserve"> Tonometer probes</w:t>
            </w:r>
          </w:p>
        </w:tc>
      </w:tr>
      <w:tr w:rsidR="00332B5C" w:rsidRPr="008F4448" w14:paraId="0E00EAAE" w14:textId="77777777" w:rsidTr="004D6FD4">
        <w:trPr>
          <w:trHeight w:val="195"/>
        </w:trPr>
        <w:tc>
          <w:tcPr>
            <w:tcW w:w="3291" w:type="dxa"/>
            <w:vMerge/>
            <w:tcBorders>
              <w:bottom w:val="single" w:sz="12" w:space="0" w:color="auto"/>
            </w:tcBorders>
          </w:tcPr>
          <w:p w14:paraId="45ECE1B5" w14:textId="77777777" w:rsidR="00332B5C" w:rsidRPr="008F4448" w:rsidRDefault="00332B5C" w:rsidP="00E13B3A"/>
        </w:tc>
        <w:tc>
          <w:tcPr>
            <w:tcW w:w="4202" w:type="dxa"/>
          </w:tcPr>
          <w:p w14:paraId="2B9BAB21" w14:textId="77777777" w:rsidR="00332B5C" w:rsidRPr="008F4448" w:rsidRDefault="00332B5C" w:rsidP="00E13B3A">
            <w:r w:rsidRPr="008F4448">
              <w:t>Tablet computer</w:t>
            </w:r>
          </w:p>
        </w:tc>
      </w:tr>
      <w:tr w:rsidR="00332B5C" w:rsidRPr="008F4448" w14:paraId="49CAD156" w14:textId="77777777" w:rsidTr="004D6FD4">
        <w:trPr>
          <w:trHeight w:val="195"/>
        </w:trPr>
        <w:tc>
          <w:tcPr>
            <w:tcW w:w="3291" w:type="dxa"/>
            <w:vMerge w:val="restart"/>
            <w:tcBorders>
              <w:top w:val="single" w:sz="12" w:space="0" w:color="auto"/>
            </w:tcBorders>
          </w:tcPr>
          <w:p w14:paraId="5437D8F2" w14:textId="77777777" w:rsidR="00332B5C" w:rsidRPr="008F4448" w:rsidRDefault="00332B5C" w:rsidP="00E13B3A">
            <w:r w:rsidRPr="008F4448">
              <w:t>Feedback</w:t>
            </w:r>
          </w:p>
        </w:tc>
        <w:tc>
          <w:tcPr>
            <w:tcW w:w="4202" w:type="dxa"/>
            <w:tcBorders>
              <w:top w:val="single" w:sz="12" w:space="0" w:color="auto"/>
            </w:tcBorders>
          </w:tcPr>
          <w:p w14:paraId="7D8A9D8B" w14:textId="77777777" w:rsidR="00332B5C" w:rsidRPr="008F4448" w:rsidRDefault="00332B5C" w:rsidP="00E13B3A">
            <w:r w:rsidRPr="008F4448">
              <w:t>Tablet computer</w:t>
            </w:r>
          </w:p>
        </w:tc>
      </w:tr>
      <w:tr w:rsidR="00332B5C" w:rsidRPr="008F4448" w14:paraId="1F3D8A6C" w14:textId="77777777" w:rsidTr="004D6FD4">
        <w:trPr>
          <w:trHeight w:val="195"/>
        </w:trPr>
        <w:tc>
          <w:tcPr>
            <w:tcW w:w="3291" w:type="dxa"/>
            <w:vMerge/>
          </w:tcPr>
          <w:p w14:paraId="04CDA331" w14:textId="77777777" w:rsidR="00332B5C" w:rsidRPr="008F4448" w:rsidRDefault="00332B5C" w:rsidP="00E13B3A">
            <w:pPr>
              <w:rPr>
                <w:rFonts w:ascii="Times New Roman" w:hAnsi="Times New Roman"/>
              </w:rPr>
            </w:pPr>
          </w:p>
        </w:tc>
        <w:tc>
          <w:tcPr>
            <w:tcW w:w="4202" w:type="dxa"/>
          </w:tcPr>
          <w:p w14:paraId="5FFA4532" w14:textId="77777777" w:rsidR="00332B5C" w:rsidRPr="008F4448" w:rsidRDefault="00332B5C" w:rsidP="00E13B3A">
            <w:r w:rsidRPr="008F4448">
              <w:t>Referral letter</w:t>
            </w:r>
          </w:p>
        </w:tc>
      </w:tr>
      <w:tr w:rsidR="00332B5C" w:rsidRPr="008F4448" w14:paraId="432FCB0E" w14:textId="77777777" w:rsidTr="004D6FD4">
        <w:trPr>
          <w:trHeight w:val="195"/>
        </w:trPr>
        <w:tc>
          <w:tcPr>
            <w:tcW w:w="3291" w:type="dxa"/>
            <w:vMerge/>
          </w:tcPr>
          <w:p w14:paraId="16F4235C" w14:textId="77777777" w:rsidR="00332B5C" w:rsidRPr="008F4448" w:rsidRDefault="00332B5C" w:rsidP="00EB3A16">
            <w:pPr>
              <w:rPr>
                <w:rFonts w:ascii="Times New Roman" w:hAnsi="Times New Roman"/>
              </w:rPr>
            </w:pPr>
          </w:p>
        </w:tc>
        <w:tc>
          <w:tcPr>
            <w:tcW w:w="4202" w:type="dxa"/>
          </w:tcPr>
          <w:p w14:paraId="2EFD36E5" w14:textId="77777777" w:rsidR="00332B5C" w:rsidRPr="008F4448" w:rsidRDefault="00332B5C" w:rsidP="00E13B3A">
            <w:r w:rsidRPr="008F4448">
              <w:t>Free OPSM sunglasses</w:t>
            </w:r>
          </w:p>
        </w:tc>
      </w:tr>
      <w:tr w:rsidR="00332B5C" w:rsidRPr="008F4448" w14:paraId="65CEDE3B" w14:textId="77777777" w:rsidTr="004D6FD4">
        <w:trPr>
          <w:trHeight w:val="195"/>
        </w:trPr>
        <w:tc>
          <w:tcPr>
            <w:tcW w:w="3291" w:type="dxa"/>
            <w:vMerge/>
          </w:tcPr>
          <w:p w14:paraId="1B8DA617" w14:textId="77777777" w:rsidR="00332B5C" w:rsidRPr="008F4448" w:rsidRDefault="00332B5C" w:rsidP="00334AB8">
            <w:pPr>
              <w:rPr>
                <w:rFonts w:ascii="Times New Roman" w:hAnsi="Times New Roman"/>
              </w:rPr>
            </w:pPr>
          </w:p>
        </w:tc>
        <w:tc>
          <w:tcPr>
            <w:tcW w:w="4202" w:type="dxa"/>
            <w:tcBorders>
              <w:top w:val="single" w:sz="4" w:space="0" w:color="auto"/>
            </w:tcBorders>
          </w:tcPr>
          <w:p w14:paraId="24297734" w14:textId="77777777" w:rsidR="00332B5C" w:rsidRPr="008F4448" w:rsidRDefault="00332B5C" w:rsidP="00E13B3A">
            <w:r w:rsidRPr="008F4448">
              <w:t>Examination hardcopy</w:t>
            </w:r>
          </w:p>
        </w:tc>
      </w:tr>
      <w:tr w:rsidR="00332B5C" w:rsidRPr="008F4448" w14:paraId="5B2C6E32" w14:textId="77777777" w:rsidTr="004D6FD4">
        <w:trPr>
          <w:trHeight w:val="195"/>
        </w:trPr>
        <w:tc>
          <w:tcPr>
            <w:tcW w:w="3291" w:type="dxa"/>
            <w:vMerge/>
          </w:tcPr>
          <w:p w14:paraId="4C305D31" w14:textId="77777777" w:rsidR="00332B5C" w:rsidRPr="008F4448" w:rsidRDefault="00332B5C" w:rsidP="00334AB8">
            <w:pPr>
              <w:rPr>
                <w:rFonts w:ascii="Times New Roman" w:hAnsi="Times New Roman"/>
              </w:rPr>
            </w:pPr>
          </w:p>
        </w:tc>
        <w:tc>
          <w:tcPr>
            <w:tcW w:w="4202" w:type="dxa"/>
          </w:tcPr>
          <w:p w14:paraId="7673FFE2" w14:textId="77777777" w:rsidR="00332B5C" w:rsidRPr="008F4448" w:rsidRDefault="00332B5C" w:rsidP="00E13B3A">
            <w:r w:rsidRPr="008F4448">
              <w:t>Certificate of participation</w:t>
            </w:r>
          </w:p>
        </w:tc>
      </w:tr>
    </w:tbl>
    <w:p w14:paraId="528C5FFC" w14:textId="77777777" w:rsidR="00332B5C" w:rsidRPr="00EB72E0" w:rsidRDefault="00332B5C" w:rsidP="00332B5C">
      <w:pPr>
        <w:rPr>
          <w:i/>
        </w:rPr>
      </w:pPr>
    </w:p>
    <w:p w14:paraId="4835122E" w14:textId="77777777" w:rsidR="004D6FD4" w:rsidRDefault="004D6FD4" w:rsidP="004D6FD4">
      <w:bookmarkStart w:id="659" w:name="_Ref454629367"/>
    </w:p>
    <w:p w14:paraId="370740E8" w14:textId="77777777" w:rsidR="004D6FD4" w:rsidRDefault="004D6FD4" w:rsidP="004D6FD4"/>
    <w:p w14:paraId="2C51E816" w14:textId="77777777" w:rsidR="004D6FD4" w:rsidRDefault="004D6FD4" w:rsidP="004D6FD4"/>
    <w:p w14:paraId="5D416BBB" w14:textId="77777777" w:rsidR="004D6FD4" w:rsidRDefault="004D6FD4" w:rsidP="004D6FD4"/>
    <w:p w14:paraId="31CED9AC" w14:textId="77777777" w:rsidR="004D6FD4" w:rsidRDefault="004D6FD4" w:rsidP="004D6FD4"/>
    <w:p w14:paraId="6781752C" w14:textId="77777777" w:rsidR="004D6FD4" w:rsidRDefault="004D6FD4" w:rsidP="004D6FD4"/>
    <w:p w14:paraId="6C790315" w14:textId="77777777" w:rsidR="004D6FD4" w:rsidRDefault="004D6FD4" w:rsidP="004D6FD4"/>
    <w:p w14:paraId="79781E42" w14:textId="77777777" w:rsidR="004D6FD4" w:rsidRDefault="004D6FD4" w:rsidP="004D6FD4"/>
    <w:p w14:paraId="102DBDE5" w14:textId="77777777" w:rsidR="004D6FD4" w:rsidRDefault="004D6FD4" w:rsidP="004D6FD4"/>
    <w:p w14:paraId="45DAADAB" w14:textId="77777777" w:rsidR="004D6FD4" w:rsidRDefault="004D6FD4" w:rsidP="004D6FD4"/>
    <w:p w14:paraId="71454ACA" w14:textId="77777777" w:rsidR="004D6FD4" w:rsidRDefault="004D6FD4" w:rsidP="004D6FD4"/>
    <w:p w14:paraId="0A532724" w14:textId="77777777" w:rsidR="004D6FD4" w:rsidRDefault="004D6FD4" w:rsidP="004D6FD4"/>
    <w:p w14:paraId="33113804" w14:textId="77777777" w:rsidR="004D6FD4" w:rsidRDefault="004D6FD4" w:rsidP="004D6FD4"/>
    <w:p w14:paraId="369EC42D" w14:textId="77777777" w:rsidR="004D6FD4" w:rsidRDefault="004D6FD4" w:rsidP="004D6FD4"/>
    <w:p w14:paraId="03D8BA35" w14:textId="77777777" w:rsidR="004D6FD4" w:rsidRDefault="004D6FD4" w:rsidP="004D6FD4"/>
    <w:p w14:paraId="2C6C3E26" w14:textId="77777777" w:rsidR="004D6FD4" w:rsidRDefault="004D6FD4" w:rsidP="004D6FD4"/>
    <w:p w14:paraId="4F9908CD" w14:textId="77777777" w:rsidR="004D6FD4" w:rsidRDefault="004D6FD4" w:rsidP="004D6FD4"/>
    <w:p w14:paraId="3A58A1DE" w14:textId="77777777" w:rsidR="00F365AF" w:rsidRDefault="00F365AF">
      <w:pPr>
        <w:rPr>
          <w:rFonts w:ascii="Calibri" w:eastAsiaTheme="majorEastAsia" w:hAnsi="Calibri" w:cstheme="majorBidi"/>
          <w:b/>
          <w:bCs/>
          <w:sz w:val="24"/>
          <w:szCs w:val="26"/>
          <w:lang w:eastAsia="en-AU"/>
        </w:rPr>
      </w:pPr>
      <w:r>
        <w:br w:type="page"/>
      </w:r>
    </w:p>
    <w:p w14:paraId="43D48F8C" w14:textId="51D02CEF" w:rsidR="00500EC9" w:rsidRDefault="00500EC9" w:rsidP="00332B5C">
      <w:pPr>
        <w:pStyle w:val="Heading2"/>
      </w:pPr>
      <w:bookmarkStart w:id="660" w:name="_Toc463361824"/>
      <w:r>
        <w:lastRenderedPageBreak/>
        <w:t>Tablet computer clinical examination user interface</w:t>
      </w:r>
      <w:bookmarkEnd w:id="657"/>
      <w:bookmarkEnd w:id="659"/>
      <w:bookmarkEnd w:id="660"/>
    </w:p>
    <w:p w14:paraId="4C93D64F" w14:textId="77777777" w:rsidR="00500EC9" w:rsidRDefault="00500EC9" w:rsidP="00500EC9"/>
    <w:p w14:paraId="5E91767B" w14:textId="77777777" w:rsidR="00500EC9" w:rsidRDefault="00500EC9" w:rsidP="00500EC9">
      <w:pPr>
        <w:spacing w:line="480" w:lineRule="auto"/>
        <w:rPr>
          <w:sz w:val="24"/>
          <w:szCs w:val="24"/>
        </w:rPr>
      </w:pPr>
      <w:r>
        <w:rPr>
          <w:sz w:val="24"/>
          <w:szCs w:val="24"/>
        </w:rPr>
        <w:t xml:space="preserve">Clinical staff entered all information pertaining to the clinical examination process into the clinical examination interface of the online database during participant examinations using a touch-screen interface on Samsung Galaxy Tab S 10.5 tablet computers, including Participant ID codes, interviewer-administered general questionnaire responses, vision screening results and referral information. The database user interface allowed easy input of examination results and minimised data entry errors by using a conditional logic branching function. These logic branches ensured that options to input results for particular tests, such as pinhole and auto-refraction, were provided only under the precondition that the examiner selected that VA was &lt;6/12. Similarly, logic branching was utilised to ensure that subsets of questionnaire items were only available under preconditions that previous subsets were answered in a manner that required further questioning. The clinical examination interface included a function that allowed examiners to take photographs of FDT result printouts using the tablet computer camera. The photograph was uploaded to a web address, with each photograph possessing its own URL for later download. All information entered into the clinical examination interface was automatically uploaded to the cloud-based database after which it was viewable, amendable and exportable by NEHS staff. </w:t>
      </w:r>
    </w:p>
    <w:p w14:paraId="0D7B2819" w14:textId="77777777" w:rsidR="00500EC9" w:rsidRDefault="00500EC9" w:rsidP="00FA4858"/>
    <w:p w14:paraId="48BE11A3" w14:textId="77777777" w:rsidR="00500EC9" w:rsidRDefault="00500EC9" w:rsidP="00500EC9">
      <w:pPr>
        <w:rPr>
          <w:sz w:val="24"/>
          <w:szCs w:val="24"/>
        </w:rPr>
      </w:pPr>
      <w:r>
        <w:rPr>
          <w:noProof/>
          <w:lang w:eastAsia="en-AU"/>
        </w:rPr>
        <w:lastRenderedPageBreak/>
        <w:drawing>
          <wp:anchor distT="0" distB="0" distL="114300" distR="114300" simplePos="0" relativeHeight="251716096" behindDoc="0" locked="0" layoutInCell="1" allowOverlap="1" wp14:anchorId="49A6C5B3" wp14:editId="3E111B37">
            <wp:simplePos x="0" y="0"/>
            <wp:positionH relativeFrom="column">
              <wp:posOffset>2085975</wp:posOffset>
            </wp:positionH>
            <wp:positionV relativeFrom="paragraph">
              <wp:posOffset>287020</wp:posOffset>
            </wp:positionV>
            <wp:extent cx="2105660" cy="3522980"/>
            <wp:effectExtent l="0" t="0" r="8890" b="1270"/>
            <wp:wrapSquare wrapText="bothSides"/>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105660" cy="352298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715072" behindDoc="0" locked="0" layoutInCell="1" allowOverlap="1" wp14:anchorId="4C80E84D" wp14:editId="4112CB16">
            <wp:simplePos x="0" y="0"/>
            <wp:positionH relativeFrom="margin">
              <wp:posOffset>-95250</wp:posOffset>
            </wp:positionH>
            <wp:positionV relativeFrom="paragraph">
              <wp:posOffset>306513</wp:posOffset>
            </wp:positionV>
            <wp:extent cx="2095500" cy="3503930"/>
            <wp:effectExtent l="0" t="0" r="0" b="1270"/>
            <wp:wrapSquare wrapText="bothSides"/>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095500" cy="3503930"/>
                    </a:xfrm>
                    <a:prstGeom prst="rect">
                      <a:avLst/>
                    </a:prstGeom>
                    <a:noFill/>
                  </pic:spPr>
                </pic:pic>
              </a:graphicData>
            </a:graphic>
            <wp14:sizeRelH relativeFrom="page">
              <wp14:pctWidth>0</wp14:pctWidth>
            </wp14:sizeRelH>
            <wp14:sizeRelV relativeFrom="page">
              <wp14:pctHeight>0</wp14:pctHeight>
            </wp14:sizeRelV>
          </wp:anchor>
        </w:drawing>
      </w:r>
      <w:r w:rsidRPr="00400E63">
        <w:rPr>
          <w:noProof/>
          <w:sz w:val="24"/>
          <w:szCs w:val="24"/>
          <w:lang w:eastAsia="en-AU"/>
        </w:rPr>
        <mc:AlternateContent>
          <mc:Choice Requires="wps">
            <w:drawing>
              <wp:anchor distT="45720" distB="45720" distL="114300" distR="114300" simplePos="0" relativeHeight="251726336" behindDoc="0" locked="0" layoutInCell="1" allowOverlap="1" wp14:anchorId="6574A507" wp14:editId="0905F2B2">
                <wp:simplePos x="0" y="0"/>
                <wp:positionH relativeFrom="margin">
                  <wp:posOffset>4431665</wp:posOffset>
                </wp:positionH>
                <wp:positionV relativeFrom="paragraph">
                  <wp:posOffset>3784762</wp:posOffset>
                </wp:positionV>
                <wp:extent cx="1924050" cy="733425"/>
                <wp:effectExtent l="0" t="0" r="0" b="9525"/>
                <wp:wrapSquare wrapText="bothSides"/>
                <wp:docPr id="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733425"/>
                        </a:xfrm>
                        <a:prstGeom prst="rect">
                          <a:avLst/>
                        </a:prstGeom>
                        <a:solidFill>
                          <a:srgbClr val="FFFFFF"/>
                        </a:solidFill>
                        <a:ln w="9525">
                          <a:noFill/>
                          <a:miter lim="800000"/>
                          <a:headEnd/>
                          <a:tailEnd/>
                        </a:ln>
                      </wps:spPr>
                      <wps:txbx>
                        <w:txbxContent>
                          <w:p w14:paraId="53669FDA" w14:textId="77777777" w:rsidR="008B675E" w:rsidRPr="00890D7E" w:rsidRDefault="008B675E" w:rsidP="00500EC9">
                            <w:pPr>
                              <w:rPr>
                                <w:sz w:val="18"/>
                                <w:szCs w:val="18"/>
                              </w:rPr>
                            </w:pPr>
                            <w:r w:rsidRPr="00890D7E">
                              <w:rPr>
                                <w:sz w:val="18"/>
                                <w:szCs w:val="18"/>
                              </w:rPr>
                              <w:t>Filter participant list by date or search participant by name</w:t>
                            </w:r>
                            <w:r w:rsidRPr="00890D7E">
                              <w:rPr>
                                <w:sz w:val="18"/>
                                <w:szCs w:val="18"/>
                              </w:rPr>
                              <w:br/>
                              <w:t>Select ‘Start’ to begin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93" type="#_x0000_t202" style="position:absolute;margin-left:348.95pt;margin-top:298pt;width:151.5pt;height:57.75pt;z-index:251726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" stroked="f">
                <v:textbox>
                  <w:txbxContent>
                    <w:p w14:paraId="53669FDA" w14:textId="77777777" w:rsidR="008B675E" w:rsidRPr="00890D7E" w:rsidRDefault="008B675E" w:rsidP="00500EC9">
                      <w:pPr>
                        <w:rPr>
                          <w:sz w:val="18"/>
                          <w:szCs w:val="18"/>
                        </w:rPr>
                      </w:pPr>
                      <w:r w:rsidRPr="00890D7E">
                        <w:rPr>
                          <w:sz w:val="18"/>
                          <w:szCs w:val="18"/>
                        </w:rPr>
                        <w:t>Filter participant list by date or search participant by name</w:t>
                      </w:r>
                      <w:r w:rsidRPr="00890D7E">
                        <w:rPr>
                          <w:sz w:val="18"/>
                          <w:szCs w:val="18"/>
                        </w:rPr>
                        <w:br/>
                        <w:t>Select ‘Start’ to begin</w:t>
                      </w:r>
                    </w:p>
                  </w:txbxContent>
                </v:textbox>
                <w10:wrap type="square" anchorx="margin"/>
              </v:shape>
            </w:pict>
          </mc:Fallback>
        </mc:AlternateContent>
      </w:r>
      <w:r w:rsidRPr="009B6889">
        <w:rPr>
          <w:noProof/>
          <w:sz w:val="24"/>
          <w:szCs w:val="24"/>
          <w:lang w:eastAsia="en-AU"/>
        </w:rPr>
        <mc:AlternateContent>
          <mc:Choice Requires="wps">
            <w:drawing>
              <wp:anchor distT="45720" distB="45720" distL="114300" distR="114300" simplePos="0" relativeHeight="251722240" behindDoc="0" locked="0" layoutInCell="1" allowOverlap="1" wp14:anchorId="6261C8DF" wp14:editId="443C5920">
                <wp:simplePos x="0" y="0"/>
                <wp:positionH relativeFrom="margin">
                  <wp:posOffset>41113</wp:posOffset>
                </wp:positionH>
                <wp:positionV relativeFrom="paragraph">
                  <wp:posOffset>3791585</wp:posOffset>
                </wp:positionV>
                <wp:extent cx="1828800" cy="323850"/>
                <wp:effectExtent l="0" t="0" r="0" b="0"/>
                <wp:wrapSquare wrapText="bothSides"/>
                <wp:docPr id="1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23850"/>
                        </a:xfrm>
                        <a:prstGeom prst="rect">
                          <a:avLst/>
                        </a:prstGeom>
                        <a:solidFill>
                          <a:srgbClr val="FFFFFF"/>
                        </a:solidFill>
                        <a:ln w="9525">
                          <a:noFill/>
                          <a:miter lim="800000"/>
                          <a:headEnd/>
                          <a:tailEnd/>
                        </a:ln>
                      </wps:spPr>
                      <wps:txbx>
                        <w:txbxContent>
                          <w:p w14:paraId="230F5A05" w14:textId="77777777" w:rsidR="008B675E" w:rsidRPr="00890D7E" w:rsidRDefault="008B675E" w:rsidP="00500EC9">
                            <w:pPr>
                              <w:rPr>
                                <w:sz w:val="18"/>
                                <w:szCs w:val="18"/>
                              </w:rPr>
                            </w:pPr>
                            <w:r w:rsidRPr="00890D7E">
                              <w:rPr>
                                <w:sz w:val="18"/>
                                <w:szCs w:val="18"/>
                              </w:rPr>
                              <w:t>Log in to secure database.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94" type="#_x0000_t202" style="position:absolute;margin-left:3.25pt;margin-top:298.55pt;width:2in;height:25.5pt;z-index:251722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" stroked="f">
                <v:textbox>
                  <w:txbxContent>
                    <w:p w14:paraId="230F5A05" w14:textId="77777777" w:rsidR="008B675E" w:rsidRPr="00890D7E" w:rsidRDefault="008B675E" w:rsidP="00500EC9">
                      <w:pPr>
                        <w:rPr>
                          <w:sz w:val="18"/>
                          <w:szCs w:val="18"/>
                        </w:rPr>
                      </w:pPr>
                      <w:r w:rsidRPr="00890D7E">
                        <w:rPr>
                          <w:sz w:val="18"/>
                          <w:szCs w:val="18"/>
                        </w:rPr>
                        <w:t>Log in to secure database.</w:t>
                      </w:r>
                    </w:p>
                  </w:txbxContent>
                </v:textbox>
                <w10:wrap type="square" anchorx="margin"/>
              </v:shape>
            </w:pict>
          </mc:Fallback>
        </mc:AlternateContent>
      </w:r>
      <w:r w:rsidRPr="009B6889">
        <w:rPr>
          <w:noProof/>
          <w:sz w:val="24"/>
          <w:szCs w:val="24"/>
          <w:lang w:eastAsia="en-AU"/>
        </w:rPr>
        <mc:AlternateContent>
          <mc:Choice Requires="wps">
            <w:drawing>
              <wp:anchor distT="45720" distB="45720" distL="114300" distR="114300" simplePos="0" relativeHeight="251723264" behindDoc="0" locked="0" layoutInCell="1" allowOverlap="1" wp14:anchorId="0589FEEF" wp14:editId="5A33FEE2">
                <wp:simplePos x="0" y="0"/>
                <wp:positionH relativeFrom="margin">
                  <wp:posOffset>2200910</wp:posOffset>
                </wp:positionH>
                <wp:positionV relativeFrom="paragraph">
                  <wp:posOffset>3789842</wp:posOffset>
                </wp:positionV>
                <wp:extent cx="1828800" cy="266700"/>
                <wp:effectExtent l="0" t="0" r="0" b="0"/>
                <wp:wrapSquare wrapText="bothSides"/>
                <wp:docPr id="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66700"/>
                        </a:xfrm>
                        <a:prstGeom prst="rect">
                          <a:avLst/>
                        </a:prstGeom>
                        <a:solidFill>
                          <a:srgbClr val="FFFFFF"/>
                        </a:solidFill>
                        <a:ln w="9525">
                          <a:noFill/>
                          <a:miter lim="800000"/>
                          <a:headEnd/>
                          <a:tailEnd/>
                        </a:ln>
                      </wps:spPr>
                      <wps:txbx>
                        <w:txbxContent>
                          <w:p w14:paraId="72BD06B2" w14:textId="77777777" w:rsidR="008B675E" w:rsidRPr="00890D7E" w:rsidRDefault="008B675E" w:rsidP="00500EC9">
                            <w:pPr>
                              <w:rPr>
                                <w:sz w:val="18"/>
                                <w:szCs w:val="18"/>
                              </w:rPr>
                            </w:pPr>
                            <w:r w:rsidRPr="00890D7E">
                              <w:rPr>
                                <w:sz w:val="18"/>
                                <w:szCs w:val="18"/>
                              </w:rPr>
                              <w:t>Select ‘Clinical Examination’.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95" type="#_x0000_t202" style="position:absolute;margin-left:173.3pt;margin-top:298.4pt;width:2in;height:21pt;z-index:251723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" stroked="f">
                <v:textbox>
                  <w:txbxContent>
                    <w:p w14:paraId="72BD06B2" w14:textId="77777777" w:rsidR="008B675E" w:rsidRPr="00890D7E" w:rsidRDefault="008B675E" w:rsidP="00500EC9">
                      <w:pPr>
                        <w:rPr>
                          <w:sz w:val="18"/>
                          <w:szCs w:val="18"/>
                        </w:rPr>
                      </w:pPr>
                      <w:r w:rsidRPr="00890D7E">
                        <w:rPr>
                          <w:sz w:val="18"/>
                          <w:szCs w:val="18"/>
                        </w:rPr>
                        <w:t>Select ‘Clinical Examination’.</w:t>
                      </w:r>
                    </w:p>
                  </w:txbxContent>
                </v:textbox>
                <w10:wrap type="square" anchorx="margin"/>
              </v:shape>
            </w:pict>
          </mc:Fallback>
        </mc:AlternateContent>
      </w:r>
      <w:r>
        <w:rPr>
          <w:noProof/>
          <w:sz w:val="24"/>
          <w:szCs w:val="24"/>
          <w:lang w:eastAsia="en-AU"/>
        </w:rPr>
        <w:drawing>
          <wp:anchor distT="0" distB="0" distL="114300" distR="114300" simplePos="0" relativeHeight="251725312" behindDoc="0" locked="0" layoutInCell="1" allowOverlap="1" wp14:anchorId="6A6586B2" wp14:editId="17C61146">
            <wp:simplePos x="0" y="0"/>
            <wp:positionH relativeFrom="column">
              <wp:posOffset>4305935</wp:posOffset>
            </wp:positionH>
            <wp:positionV relativeFrom="paragraph">
              <wp:posOffset>285277</wp:posOffset>
            </wp:positionV>
            <wp:extent cx="2098675" cy="3509645"/>
            <wp:effectExtent l="0" t="0" r="0" b="0"/>
            <wp:wrapSquare wrapText="bothSides"/>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098675" cy="3509645"/>
                    </a:xfrm>
                    <a:prstGeom prst="rect">
                      <a:avLst/>
                    </a:prstGeom>
                    <a:noFill/>
                  </pic:spPr>
                </pic:pic>
              </a:graphicData>
            </a:graphic>
            <wp14:sizeRelH relativeFrom="page">
              <wp14:pctWidth>0</wp14:pctWidth>
            </wp14:sizeRelH>
            <wp14:sizeRelV relativeFrom="page">
              <wp14:pctHeight>0</wp14:pctHeight>
            </wp14:sizeRelV>
          </wp:anchor>
        </w:drawing>
      </w:r>
    </w:p>
    <w:p w14:paraId="3EB769CA" w14:textId="77777777" w:rsidR="00500EC9" w:rsidRDefault="00500EC9" w:rsidP="00500EC9">
      <w:pPr>
        <w:rPr>
          <w:sz w:val="24"/>
          <w:szCs w:val="24"/>
        </w:rPr>
      </w:pPr>
      <w:r w:rsidRPr="009B6889">
        <w:rPr>
          <w:noProof/>
          <w:sz w:val="24"/>
          <w:szCs w:val="24"/>
          <w:lang w:eastAsia="en-AU"/>
        </w:rPr>
        <mc:AlternateContent>
          <mc:Choice Requires="wps">
            <w:drawing>
              <wp:anchor distT="45720" distB="45720" distL="114300" distR="114300" simplePos="0" relativeHeight="251724288" behindDoc="0" locked="0" layoutInCell="1" allowOverlap="1" wp14:anchorId="50EF68E9" wp14:editId="249176DC">
                <wp:simplePos x="0" y="0"/>
                <wp:positionH relativeFrom="margin">
                  <wp:posOffset>-85060</wp:posOffset>
                </wp:positionH>
                <wp:positionV relativeFrom="paragraph">
                  <wp:posOffset>7524809</wp:posOffset>
                </wp:positionV>
                <wp:extent cx="1924050" cy="818707"/>
                <wp:effectExtent l="0" t="0" r="0" b="635"/>
                <wp:wrapSquare wrapText="bothSides"/>
                <wp:docPr id="1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818707"/>
                        </a:xfrm>
                        <a:prstGeom prst="rect">
                          <a:avLst/>
                        </a:prstGeom>
                        <a:solidFill>
                          <a:srgbClr val="FFFFFF"/>
                        </a:solidFill>
                        <a:ln w="9525">
                          <a:noFill/>
                          <a:miter lim="800000"/>
                          <a:headEnd/>
                          <a:tailEnd/>
                        </a:ln>
                      </wps:spPr>
                      <wps:txbx>
                        <w:txbxContent>
                          <w:p w14:paraId="7A33A59A" w14:textId="77777777" w:rsidR="008B675E" w:rsidRPr="00890D7E" w:rsidRDefault="008B675E" w:rsidP="00500EC9">
                            <w:pPr>
                              <w:rPr>
                                <w:sz w:val="18"/>
                                <w:szCs w:val="18"/>
                              </w:rPr>
                            </w:pPr>
                            <w:r w:rsidRPr="00890D7E">
                              <w:rPr>
                                <w:sz w:val="18"/>
                                <w:szCs w:val="18"/>
                              </w:rPr>
                              <w:t>Enter Participant ID</w:t>
                            </w:r>
                            <w:r>
                              <w:rPr>
                                <w:sz w:val="18"/>
                                <w:szCs w:val="18"/>
                              </w:rPr>
                              <w:t>.</w:t>
                            </w:r>
                            <w:r w:rsidRPr="00890D7E">
                              <w:rPr>
                                <w:sz w:val="18"/>
                                <w:szCs w:val="18"/>
                              </w:rPr>
                              <w:br/>
                              <w:t>Select ‘Attended’ and ‘Consent’</w:t>
                            </w:r>
                            <w:r w:rsidRPr="00890D7E">
                              <w:rPr>
                                <w:sz w:val="18"/>
                                <w:szCs w:val="18"/>
                              </w:rPr>
                              <w:br/>
                              <w:t>Use touchscreen keyboard to enter examiner initials</w:t>
                            </w:r>
                            <w:r>
                              <w:rPr>
                                <w:sz w:val="18"/>
                                <w:szCs w:val="18"/>
                              </w:rPr>
                              <w:t>.</w:t>
                            </w:r>
                            <w:r>
                              <w:rPr>
                                <w:sz w:val="18"/>
                                <w:szCs w:val="18"/>
                              </w:rPr>
                              <w:br/>
                              <w:t>Select ‘Next’.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96" type="#_x0000_t202" style="position:absolute;margin-left:-6.7pt;margin-top:592.5pt;width:151.5pt;height:64.45pt;z-index:251724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" stroked="f">
                <v:textbox>
                  <w:txbxContent>
                    <w:p w14:paraId="7A33A59A" w14:textId="77777777" w:rsidR="008B675E" w:rsidRPr="00890D7E" w:rsidRDefault="008B675E" w:rsidP="00500EC9">
                      <w:pPr>
                        <w:rPr>
                          <w:sz w:val="18"/>
                          <w:szCs w:val="18"/>
                        </w:rPr>
                      </w:pPr>
                      <w:r w:rsidRPr="00890D7E">
                        <w:rPr>
                          <w:sz w:val="18"/>
                          <w:szCs w:val="18"/>
                        </w:rPr>
                        <w:t>Enter Participant ID</w:t>
                      </w:r>
                      <w:r>
                        <w:rPr>
                          <w:sz w:val="18"/>
                          <w:szCs w:val="18"/>
                        </w:rPr>
                        <w:t>.</w:t>
                      </w:r>
                      <w:r w:rsidRPr="00890D7E">
                        <w:rPr>
                          <w:sz w:val="18"/>
                          <w:szCs w:val="18"/>
                        </w:rPr>
                        <w:br/>
                        <w:t>Select ‘Attended’ and ‘Consent’</w:t>
                      </w:r>
                      <w:r w:rsidRPr="00890D7E">
                        <w:rPr>
                          <w:sz w:val="18"/>
                          <w:szCs w:val="18"/>
                        </w:rPr>
                        <w:br/>
                        <w:t>Use touchscreen keyboard to enter examiner initials</w:t>
                      </w:r>
                      <w:r>
                        <w:rPr>
                          <w:sz w:val="18"/>
                          <w:szCs w:val="18"/>
                        </w:rPr>
                        <w:t>.</w:t>
                      </w:r>
                      <w:r>
                        <w:rPr>
                          <w:sz w:val="18"/>
                          <w:szCs w:val="18"/>
                        </w:rPr>
                        <w:br/>
                        <w:t>Select ‘Next’.</w:t>
                      </w:r>
                    </w:p>
                  </w:txbxContent>
                </v:textbox>
                <w10:wrap type="square" anchorx="margin"/>
              </v:shape>
            </w:pict>
          </mc:Fallback>
        </mc:AlternateContent>
      </w:r>
      <w:r>
        <w:rPr>
          <w:noProof/>
          <w:sz w:val="24"/>
          <w:szCs w:val="24"/>
          <w:lang w:eastAsia="en-AU"/>
        </w:rPr>
        <w:drawing>
          <wp:anchor distT="0" distB="0" distL="114300" distR="114300" simplePos="0" relativeHeight="251730432" behindDoc="0" locked="0" layoutInCell="1" allowOverlap="1" wp14:anchorId="76A87ED6" wp14:editId="7B8993E2">
            <wp:simplePos x="0" y="0"/>
            <wp:positionH relativeFrom="margin">
              <wp:posOffset>4316819</wp:posOffset>
            </wp:positionH>
            <wp:positionV relativeFrom="paragraph">
              <wp:posOffset>4087746</wp:posOffset>
            </wp:positionV>
            <wp:extent cx="2095500" cy="3505200"/>
            <wp:effectExtent l="0" t="0" r="0" b="0"/>
            <wp:wrapSquare wrapText="bothSides"/>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095500" cy="3505200"/>
                    </a:xfrm>
                    <a:prstGeom prst="rect">
                      <a:avLst/>
                    </a:prstGeom>
                    <a:noFill/>
                  </pic:spPr>
                </pic:pic>
              </a:graphicData>
            </a:graphic>
            <wp14:sizeRelH relativeFrom="page">
              <wp14:pctWidth>0</wp14:pctWidth>
            </wp14:sizeRelH>
            <wp14:sizeRelV relativeFrom="page">
              <wp14:pctHeight>0</wp14:pctHeight>
            </wp14:sizeRelV>
          </wp:anchor>
        </w:drawing>
      </w:r>
      <w:r w:rsidRPr="00D37FC2">
        <w:rPr>
          <w:noProof/>
          <w:sz w:val="24"/>
          <w:szCs w:val="24"/>
          <w:lang w:eastAsia="en-AU"/>
        </w:rPr>
        <mc:AlternateContent>
          <mc:Choice Requires="wps">
            <w:drawing>
              <wp:anchor distT="45720" distB="45720" distL="114300" distR="114300" simplePos="0" relativeHeight="251713024" behindDoc="0" locked="0" layoutInCell="1" allowOverlap="1" wp14:anchorId="3B0E402E" wp14:editId="7FA9113A">
                <wp:simplePos x="0" y="0"/>
                <wp:positionH relativeFrom="margin">
                  <wp:posOffset>4433570</wp:posOffset>
                </wp:positionH>
                <wp:positionV relativeFrom="paragraph">
                  <wp:posOffset>7525223</wp:posOffset>
                </wp:positionV>
                <wp:extent cx="1924050" cy="818515"/>
                <wp:effectExtent l="0" t="0" r="0" b="635"/>
                <wp:wrapSquare wrapText="bothSides"/>
                <wp:docPr id="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818515"/>
                        </a:xfrm>
                        <a:prstGeom prst="rect">
                          <a:avLst/>
                        </a:prstGeom>
                        <a:solidFill>
                          <a:srgbClr val="FFFFFF"/>
                        </a:solidFill>
                        <a:ln w="9525">
                          <a:noFill/>
                          <a:miter lim="800000"/>
                          <a:headEnd/>
                          <a:tailEnd/>
                        </a:ln>
                      </wps:spPr>
                      <wps:txbx>
                        <w:txbxContent>
                          <w:p w14:paraId="7EF98657" w14:textId="77777777" w:rsidR="008B675E" w:rsidRPr="00D37FC2" w:rsidRDefault="008B675E" w:rsidP="00500EC9">
                            <w:pPr>
                              <w:rPr>
                                <w:sz w:val="18"/>
                                <w:szCs w:val="18"/>
                              </w:rPr>
                            </w:pPr>
                            <w:r w:rsidRPr="00D37FC2">
                              <w:rPr>
                                <w:sz w:val="18"/>
                                <w:szCs w:val="18"/>
                              </w:rPr>
                              <w:t>Select highest level of education</w:t>
                            </w:r>
                            <w:r w:rsidRPr="00D37FC2">
                              <w:rPr>
                                <w:sz w:val="18"/>
                                <w:szCs w:val="18"/>
                              </w:rPr>
                              <w:br/>
                              <w:t>Enter number of years of education achieved</w:t>
                            </w:r>
                            <w:r w:rsidRPr="00D37FC2">
                              <w:rPr>
                                <w:sz w:val="18"/>
                                <w:szCs w:val="18"/>
                              </w:rPr>
                              <w:br/>
                              <w:t>Select ‘yes’ or ‘no’ depending on history of stroke</w:t>
                            </w:r>
                          </w:p>
                          <w:p w14:paraId="45A3BA6E" w14:textId="77777777" w:rsidR="008B675E" w:rsidRPr="009B6889" w:rsidRDefault="008B675E" w:rsidP="00500EC9">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97" type="#_x0000_t202" style="position:absolute;margin-left:349.1pt;margin-top:592.55pt;width:151.5pt;height:64.45pt;z-index:251713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" stroked="f">
                <v:textbox>
                  <w:txbxContent>
                    <w:p w14:paraId="7EF98657" w14:textId="77777777" w:rsidR="008B675E" w:rsidRPr="00D37FC2" w:rsidRDefault="008B675E" w:rsidP="00500EC9">
                      <w:pPr>
                        <w:rPr>
                          <w:sz w:val="18"/>
                          <w:szCs w:val="18"/>
                        </w:rPr>
                      </w:pPr>
                      <w:r w:rsidRPr="00D37FC2">
                        <w:rPr>
                          <w:sz w:val="18"/>
                          <w:szCs w:val="18"/>
                        </w:rPr>
                        <w:t>Select highest level of education</w:t>
                      </w:r>
                      <w:r w:rsidRPr="00D37FC2">
                        <w:rPr>
                          <w:sz w:val="18"/>
                          <w:szCs w:val="18"/>
                        </w:rPr>
                        <w:br/>
                        <w:t>Enter number of years of education achieved</w:t>
                      </w:r>
                      <w:r w:rsidRPr="00D37FC2">
                        <w:rPr>
                          <w:sz w:val="18"/>
                          <w:szCs w:val="18"/>
                        </w:rPr>
                        <w:br/>
                        <w:t>Select ‘yes’ or ‘no’ depending on history of stroke</w:t>
                      </w:r>
                    </w:p>
                    <w:p w14:paraId="45A3BA6E" w14:textId="77777777" w:rsidR="008B675E" w:rsidRPr="009B6889" w:rsidRDefault="008B675E" w:rsidP="00500EC9">
                      <w:pPr>
                        <w:rPr>
                          <w:sz w:val="20"/>
                          <w:szCs w:val="20"/>
                        </w:rPr>
                      </w:pPr>
                    </w:p>
                  </w:txbxContent>
                </v:textbox>
                <w10:wrap type="square" anchorx="margin"/>
              </v:shape>
            </w:pict>
          </mc:Fallback>
        </mc:AlternateContent>
      </w:r>
      <w:r>
        <w:rPr>
          <w:noProof/>
          <w:sz w:val="24"/>
          <w:szCs w:val="24"/>
          <w:lang w:eastAsia="en-AU"/>
        </w:rPr>
        <w:drawing>
          <wp:anchor distT="0" distB="0" distL="114300" distR="114300" simplePos="0" relativeHeight="251727360" behindDoc="0" locked="0" layoutInCell="1" allowOverlap="1" wp14:anchorId="034B54E4" wp14:editId="2B3F75C6">
            <wp:simplePos x="0" y="0"/>
            <wp:positionH relativeFrom="margin">
              <wp:posOffset>-171450</wp:posOffset>
            </wp:positionH>
            <wp:positionV relativeFrom="paragraph">
              <wp:posOffset>4078767</wp:posOffset>
            </wp:positionV>
            <wp:extent cx="2095500" cy="3505200"/>
            <wp:effectExtent l="0" t="0" r="0" b="0"/>
            <wp:wrapSquare wrapText="bothSides"/>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095500" cy="3505200"/>
                    </a:xfrm>
                    <a:prstGeom prst="rect">
                      <a:avLst/>
                    </a:prstGeom>
                    <a:noFill/>
                  </pic:spPr>
                </pic:pic>
              </a:graphicData>
            </a:graphic>
            <wp14:sizeRelH relativeFrom="page">
              <wp14:pctWidth>0</wp14:pctWidth>
            </wp14:sizeRelH>
            <wp14:sizeRelV relativeFrom="page">
              <wp14:pctHeight>0</wp14:pctHeight>
            </wp14:sizeRelV>
          </wp:anchor>
        </w:drawing>
      </w:r>
      <w:r>
        <w:rPr>
          <w:noProof/>
          <w:sz w:val="24"/>
          <w:szCs w:val="24"/>
          <w:lang w:eastAsia="en-AU"/>
        </w:rPr>
        <w:drawing>
          <wp:anchor distT="0" distB="0" distL="114300" distR="114300" simplePos="0" relativeHeight="251728384" behindDoc="0" locked="0" layoutInCell="1" allowOverlap="1" wp14:anchorId="4D4512A4" wp14:editId="3258E454">
            <wp:simplePos x="0" y="0"/>
            <wp:positionH relativeFrom="column">
              <wp:posOffset>2078990</wp:posOffset>
            </wp:positionH>
            <wp:positionV relativeFrom="paragraph">
              <wp:posOffset>4079402</wp:posOffset>
            </wp:positionV>
            <wp:extent cx="2101215" cy="3514725"/>
            <wp:effectExtent l="0" t="0" r="0" b="9525"/>
            <wp:wrapSquare wrapText="bothSides"/>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101215" cy="3514725"/>
                    </a:xfrm>
                    <a:prstGeom prst="rect">
                      <a:avLst/>
                    </a:prstGeom>
                    <a:noFill/>
                  </pic:spPr>
                </pic:pic>
              </a:graphicData>
            </a:graphic>
            <wp14:sizeRelH relativeFrom="page">
              <wp14:pctWidth>0</wp14:pctWidth>
            </wp14:sizeRelH>
            <wp14:sizeRelV relativeFrom="page">
              <wp14:pctHeight>0</wp14:pctHeight>
            </wp14:sizeRelV>
          </wp:anchor>
        </w:drawing>
      </w:r>
      <w:r w:rsidRPr="00D37FC2">
        <w:rPr>
          <w:noProof/>
          <w:sz w:val="24"/>
          <w:szCs w:val="24"/>
          <w:lang w:eastAsia="en-AU"/>
        </w:rPr>
        <mc:AlternateContent>
          <mc:Choice Requires="wps">
            <w:drawing>
              <wp:anchor distT="45720" distB="45720" distL="114300" distR="114300" simplePos="0" relativeHeight="251714048" behindDoc="0" locked="0" layoutInCell="1" allowOverlap="1" wp14:anchorId="1FA1BBF0" wp14:editId="3E28206A">
                <wp:simplePos x="0" y="0"/>
                <wp:positionH relativeFrom="margin">
                  <wp:posOffset>2177415</wp:posOffset>
                </wp:positionH>
                <wp:positionV relativeFrom="paragraph">
                  <wp:posOffset>7577293</wp:posOffset>
                </wp:positionV>
                <wp:extent cx="1924050" cy="733425"/>
                <wp:effectExtent l="0" t="0" r="0" b="9525"/>
                <wp:wrapSquare wrapText="bothSides"/>
                <wp:docPr id="1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733425"/>
                        </a:xfrm>
                        <a:prstGeom prst="rect">
                          <a:avLst/>
                        </a:prstGeom>
                        <a:solidFill>
                          <a:srgbClr val="FFFFFF"/>
                        </a:solidFill>
                        <a:ln w="9525">
                          <a:noFill/>
                          <a:miter lim="800000"/>
                          <a:headEnd/>
                          <a:tailEnd/>
                        </a:ln>
                      </wps:spPr>
                      <wps:txbx>
                        <w:txbxContent>
                          <w:p w14:paraId="242AEB51" w14:textId="77777777" w:rsidR="008B675E" w:rsidRPr="00890D7E" w:rsidRDefault="008B675E" w:rsidP="00500EC9">
                            <w:pPr>
                              <w:rPr>
                                <w:sz w:val="18"/>
                                <w:szCs w:val="18"/>
                              </w:rPr>
                            </w:pPr>
                            <w:r w:rsidRPr="00890D7E">
                              <w:rPr>
                                <w:sz w:val="18"/>
                                <w:szCs w:val="18"/>
                              </w:rPr>
                              <w:t>Provide personal particulars</w:t>
                            </w:r>
                            <w:proofErr w:type="gramStart"/>
                            <w:r w:rsidRPr="00890D7E">
                              <w:rPr>
                                <w:sz w:val="18"/>
                                <w:szCs w:val="18"/>
                              </w:rPr>
                              <w:t>:</w:t>
                            </w:r>
                            <w:proofErr w:type="gramEnd"/>
                            <w:r w:rsidRPr="00890D7E">
                              <w:rPr>
                                <w:sz w:val="18"/>
                                <w:szCs w:val="18"/>
                              </w:rPr>
                              <w:br/>
                              <w:t>Name, gender, age, DOB, country of birth, Indigenous status, and main language spoken at home</w:t>
                            </w:r>
                          </w:p>
                          <w:p w14:paraId="1D925586" w14:textId="77777777" w:rsidR="008B675E" w:rsidRPr="00890D7E" w:rsidRDefault="008B675E" w:rsidP="00500EC9">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98" type="#_x0000_t202" style="position:absolute;margin-left:171.45pt;margin-top:596.65pt;width:151.5pt;height:57.75pt;z-index:251714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" stroked="f">
                <v:textbox>
                  <w:txbxContent>
                    <w:p w14:paraId="242AEB51" w14:textId="77777777" w:rsidR="008B675E" w:rsidRPr="00890D7E" w:rsidRDefault="008B675E" w:rsidP="00500EC9">
                      <w:pPr>
                        <w:rPr>
                          <w:sz w:val="18"/>
                          <w:szCs w:val="18"/>
                        </w:rPr>
                      </w:pPr>
                      <w:r w:rsidRPr="00890D7E">
                        <w:rPr>
                          <w:sz w:val="18"/>
                          <w:szCs w:val="18"/>
                        </w:rPr>
                        <w:t>Provide personal particulars</w:t>
                      </w:r>
                      <w:proofErr w:type="gramStart"/>
                      <w:r w:rsidRPr="00890D7E">
                        <w:rPr>
                          <w:sz w:val="18"/>
                          <w:szCs w:val="18"/>
                        </w:rPr>
                        <w:t>:</w:t>
                      </w:r>
                      <w:proofErr w:type="gramEnd"/>
                      <w:r w:rsidRPr="00890D7E">
                        <w:rPr>
                          <w:sz w:val="18"/>
                          <w:szCs w:val="18"/>
                        </w:rPr>
                        <w:br/>
                        <w:t>Name, gender, age, DOB, country of birth, Indigenous status, and main language spoken at home</w:t>
                      </w:r>
                    </w:p>
                    <w:p w14:paraId="1D925586" w14:textId="77777777" w:rsidR="008B675E" w:rsidRPr="00890D7E" w:rsidRDefault="008B675E" w:rsidP="00500EC9">
                      <w:pPr>
                        <w:rPr>
                          <w:sz w:val="18"/>
                          <w:szCs w:val="18"/>
                        </w:rPr>
                      </w:pPr>
                    </w:p>
                  </w:txbxContent>
                </v:textbox>
                <w10:wrap type="square" anchorx="margin"/>
              </v:shape>
            </w:pict>
          </mc:Fallback>
        </mc:AlternateContent>
      </w:r>
    </w:p>
    <w:p w14:paraId="1D62407A" w14:textId="77777777" w:rsidR="00500EC9" w:rsidRDefault="00500EC9" w:rsidP="00500EC9">
      <w:pPr>
        <w:rPr>
          <w:sz w:val="24"/>
          <w:szCs w:val="24"/>
        </w:rPr>
      </w:pPr>
      <w:r w:rsidRPr="00890D7E">
        <w:rPr>
          <w:noProof/>
          <w:sz w:val="24"/>
          <w:szCs w:val="24"/>
          <w:lang w:eastAsia="en-AU"/>
        </w:rPr>
        <w:lastRenderedPageBreak/>
        <mc:AlternateContent>
          <mc:Choice Requires="wps">
            <w:drawing>
              <wp:anchor distT="45720" distB="45720" distL="114300" distR="114300" simplePos="0" relativeHeight="251710976" behindDoc="0" locked="0" layoutInCell="1" allowOverlap="1" wp14:anchorId="7B3CB0D6" wp14:editId="247047BE">
                <wp:simplePos x="0" y="0"/>
                <wp:positionH relativeFrom="margin">
                  <wp:posOffset>1977390</wp:posOffset>
                </wp:positionH>
                <wp:positionV relativeFrom="paragraph">
                  <wp:posOffset>3444875</wp:posOffset>
                </wp:positionV>
                <wp:extent cx="2096135" cy="2179320"/>
                <wp:effectExtent l="0" t="0" r="0" b="0"/>
                <wp:wrapSquare wrapText="bothSides"/>
                <wp:docPr id="1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2179320"/>
                        </a:xfrm>
                        <a:prstGeom prst="rect">
                          <a:avLst/>
                        </a:prstGeom>
                        <a:solidFill>
                          <a:srgbClr val="FFFFFF"/>
                        </a:solidFill>
                        <a:ln w="9525">
                          <a:noFill/>
                          <a:miter lim="800000"/>
                          <a:headEnd/>
                          <a:tailEnd/>
                        </a:ln>
                      </wps:spPr>
                      <wps:txbx>
                        <w:txbxContent>
                          <w:p w14:paraId="01D7F81C" w14:textId="77777777" w:rsidR="008B675E" w:rsidRPr="0073356A" w:rsidRDefault="008B675E" w:rsidP="00500EC9">
                            <w:pPr>
                              <w:rPr>
                                <w:sz w:val="18"/>
                                <w:szCs w:val="18"/>
                              </w:rPr>
                            </w:pPr>
                            <w:r w:rsidRPr="0073356A">
                              <w:rPr>
                                <w:sz w:val="18"/>
                                <w:szCs w:val="18"/>
                              </w:rPr>
                              <w:t>Select Y or N depending on if participant has had cataract surgery</w:t>
                            </w:r>
                            <w:r>
                              <w:rPr>
                                <w:sz w:val="18"/>
                                <w:szCs w:val="18"/>
                              </w:rPr>
                              <w:br/>
                              <w:t>Select ‘Right’ and/or ‘Left’ depending on which eye(s) underwent surgery</w:t>
                            </w:r>
                            <w:r>
                              <w:rPr>
                                <w:sz w:val="18"/>
                                <w:szCs w:val="18"/>
                              </w:rPr>
                              <w:br/>
                              <w:t>Enter years/months since surgery</w:t>
                            </w:r>
                            <w:r>
                              <w:rPr>
                                <w:sz w:val="18"/>
                                <w:szCs w:val="18"/>
                              </w:rPr>
                              <w:br/>
                              <w:t>Select Y or N depending on history of diabetes diagnosis</w:t>
                            </w:r>
                            <w:r>
                              <w:rPr>
                                <w:sz w:val="18"/>
                                <w:szCs w:val="18"/>
                              </w:rPr>
                              <w:br/>
                              <w:t>If Y selected, enter age at which diagnosis occurred</w:t>
                            </w:r>
                            <w:r>
                              <w:rPr>
                                <w:sz w:val="18"/>
                                <w:szCs w:val="18"/>
                              </w:rPr>
                              <w:br/>
                              <w:t xml:space="preserve">Select Y or N if participant received diabetes eye check – If Y selected, enter years since last check. </w:t>
                            </w:r>
                            <w:proofErr w:type="gramStart"/>
                            <w:r>
                              <w:rPr>
                                <w:sz w:val="18"/>
                                <w:szCs w:val="18"/>
                              </w:rPr>
                              <w:t>If N, select reason from dropdown list.</w:t>
                            </w:r>
                            <w:proofErr w:type="gramEnd"/>
                            <w:r>
                              <w:rPr>
                                <w:sz w:val="18"/>
                                <w:szCs w:val="18"/>
                              </w:rPr>
                              <w:br/>
                              <w:t>Select ‘Next’.</w:t>
                            </w:r>
                            <w:r w:rsidRPr="0073356A">
                              <w:rPr>
                                <w:sz w:val="18"/>
                                <w:szCs w:val="18"/>
                              </w:rPr>
                              <w:br/>
                            </w:r>
                            <w:r w:rsidRPr="0073356A">
                              <w:rPr>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99" type="#_x0000_t202" style="position:absolute;margin-left:155.7pt;margin-top:271.25pt;width:165.05pt;height:171.6pt;z-index:251710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" stroked="f">
                <v:textbox>
                  <w:txbxContent>
                    <w:p w14:paraId="01D7F81C" w14:textId="77777777" w:rsidR="008B675E" w:rsidRPr="0073356A" w:rsidRDefault="008B675E" w:rsidP="00500EC9">
                      <w:pPr>
                        <w:rPr>
                          <w:sz w:val="18"/>
                          <w:szCs w:val="18"/>
                        </w:rPr>
                      </w:pPr>
                      <w:r w:rsidRPr="0073356A">
                        <w:rPr>
                          <w:sz w:val="18"/>
                          <w:szCs w:val="18"/>
                        </w:rPr>
                        <w:t>Select Y or N depending on if participant has had cataract surgery</w:t>
                      </w:r>
                      <w:r>
                        <w:rPr>
                          <w:sz w:val="18"/>
                          <w:szCs w:val="18"/>
                        </w:rPr>
                        <w:br/>
                        <w:t>Select ‘Right’ and/or ‘Left’ depending on which eye(s) underwent surgery</w:t>
                      </w:r>
                      <w:r>
                        <w:rPr>
                          <w:sz w:val="18"/>
                          <w:szCs w:val="18"/>
                        </w:rPr>
                        <w:br/>
                        <w:t>Enter years/months since surgery</w:t>
                      </w:r>
                      <w:r>
                        <w:rPr>
                          <w:sz w:val="18"/>
                          <w:szCs w:val="18"/>
                        </w:rPr>
                        <w:br/>
                        <w:t>Select Y or N depending on history of diabetes diagnosis</w:t>
                      </w:r>
                      <w:r>
                        <w:rPr>
                          <w:sz w:val="18"/>
                          <w:szCs w:val="18"/>
                        </w:rPr>
                        <w:br/>
                        <w:t>If Y selected, enter age at which diagnosis occurred</w:t>
                      </w:r>
                      <w:r>
                        <w:rPr>
                          <w:sz w:val="18"/>
                          <w:szCs w:val="18"/>
                        </w:rPr>
                        <w:br/>
                        <w:t xml:space="preserve">Select Y or N if participant received diabetes eye check – If Y selected, enter years since last check. </w:t>
                      </w:r>
                      <w:proofErr w:type="gramStart"/>
                      <w:r>
                        <w:rPr>
                          <w:sz w:val="18"/>
                          <w:szCs w:val="18"/>
                        </w:rPr>
                        <w:t>If N, select reason from dropdown list.</w:t>
                      </w:r>
                      <w:proofErr w:type="gramEnd"/>
                      <w:r>
                        <w:rPr>
                          <w:sz w:val="18"/>
                          <w:szCs w:val="18"/>
                        </w:rPr>
                        <w:br/>
                        <w:t>Select ‘Next’.</w:t>
                      </w:r>
                      <w:r w:rsidRPr="0073356A">
                        <w:rPr>
                          <w:sz w:val="18"/>
                          <w:szCs w:val="18"/>
                        </w:rPr>
                        <w:br/>
                      </w:r>
                      <w:r w:rsidRPr="0073356A">
                        <w:rPr>
                          <w:sz w:val="18"/>
                          <w:szCs w:val="18"/>
                        </w:rPr>
                        <w:br/>
                      </w:r>
                    </w:p>
                  </w:txbxContent>
                </v:textbox>
                <w10:wrap type="square" anchorx="margin"/>
              </v:shape>
            </w:pict>
          </mc:Fallback>
        </mc:AlternateContent>
      </w:r>
      <w:r w:rsidRPr="00003442">
        <w:rPr>
          <w:noProof/>
          <w:sz w:val="24"/>
          <w:szCs w:val="24"/>
          <w:lang w:eastAsia="en-AU"/>
        </w:rPr>
        <mc:AlternateContent>
          <mc:Choice Requires="wps">
            <w:drawing>
              <wp:anchor distT="45720" distB="45720" distL="114300" distR="114300" simplePos="0" relativeHeight="251733504" behindDoc="0" locked="0" layoutInCell="1" allowOverlap="1" wp14:anchorId="088D569E" wp14:editId="027D1793">
                <wp:simplePos x="0" y="0"/>
                <wp:positionH relativeFrom="margin">
                  <wp:posOffset>4159405</wp:posOffset>
                </wp:positionH>
                <wp:positionV relativeFrom="paragraph">
                  <wp:posOffset>3450782</wp:posOffset>
                </wp:positionV>
                <wp:extent cx="2096135" cy="2018030"/>
                <wp:effectExtent l="0" t="0" r="0" b="1270"/>
                <wp:wrapSquare wrapText="bothSides"/>
                <wp:docPr id="1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2018030"/>
                        </a:xfrm>
                        <a:prstGeom prst="rect">
                          <a:avLst/>
                        </a:prstGeom>
                        <a:solidFill>
                          <a:srgbClr val="FFFFFF"/>
                        </a:solidFill>
                        <a:ln w="9525">
                          <a:noFill/>
                          <a:miter lim="800000"/>
                          <a:headEnd/>
                          <a:tailEnd/>
                        </a:ln>
                      </wps:spPr>
                      <wps:txbx>
                        <w:txbxContent>
                          <w:p w14:paraId="5DE54701" w14:textId="77777777" w:rsidR="008B675E" w:rsidRPr="0073356A" w:rsidRDefault="008B675E" w:rsidP="00500EC9">
                            <w:pPr>
                              <w:rPr>
                                <w:sz w:val="18"/>
                                <w:szCs w:val="18"/>
                              </w:rPr>
                            </w:pPr>
                            <w:r>
                              <w:rPr>
                                <w:sz w:val="18"/>
                                <w:szCs w:val="18"/>
                              </w:rPr>
                              <w:t>Click the dropdown list to select the presenting distance visual acuity for each eye.</w:t>
                            </w:r>
                            <w:r>
                              <w:rPr>
                                <w:sz w:val="18"/>
                                <w:szCs w:val="18"/>
                              </w:rPr>
                              <w:br/>
                              <w:t>Select next.</w:t>
                            </w:r>
                            <w:r w:rsidRPr="0073356A">
                              <w:rPr>
                                <w:sz w:val="18"/>
                                <w:szCs w:val="18"/>
                              </w:rPr>
                              <w:br/>
                            </w:r>
                            <w:r w:rsidRPr="0073356A">
                              <w:rPr>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00" type="#_x0000_t202" style="position:absolute;margin-left:327.5pt;margin-top:271.7pt;width:165.05pt;height:158.9pt;z-index:251733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" stroked="f">
                <v:textbox>
                  <w:txbxContent>
                    <w:p w14:paraId="5DE54701" w14:textId="77777777" w:rsidR="008B675E" w:rsidRPr="0073356A" w:rsidRDefault="008B675E" w:rsidP="00500EC9">
                      <w:pPr>
                        <w:rPr>
                          <w:sz w:val="18"/>
                          <w:szCs w:val="18"/>
                        </w:rPr>
                      </w:pPr>
                      <w:r>
                        <w:rPr>
                          <w:sz w:val="18"/>
                          <w:szCs w:val="18"/>
                        </w:rPr>
                        <w:t>Click the dropdown list to select the presenting distance visual acuity for each eye.</w:t>
                      </w:r>
                      <w:r>
                        <w:rPr>
                          <w:sz w:val="18"/>
                          <w:szCs w:val="18"/>
                        </w:rPr>
                        <w:br/>
                        <w:t>Select next.</w:t>
                      </w:r>
                      <w:r w:rsidRPr="0073356A">
                        <w:rPr>
                          <w:sz w:val="18"/>
                          <w:szCs w:val="18"/>
                        </w:rPr>
                        <w:br/>
                      </w:r>
                      <w:r w:rsidRPr="0073356A">
                        <w:rPr>
                          <w:sz w:val="18"/>
                          <w:szCs w:val="18"/>
                        </w:rPr>
                        <w:br/>
                      </w:r>
                    </w:p>
                  </w:txbxContent>
                </v:textbox>
                <w10:wrap type="square" anchorx="margin"/>
              </v:shape>
            </w:pict>
          </mc:Fallback>
        </mc:AlternateContent>
      </w:r>
      <w:r w:rsidRPr="00890D7E">
        <w:rPr>
          <w:noProof/>
          <w:sz w:val="24"/>
          <w:szCs w:val="24"/>
          <w:lang w:eastAsia="en-AU"/>
        </w:rPr>
        <mc:AlternateContent>
          <mc:Choice Requires="wps">
            <w:drawing>
              <wp:anchor distT="45720" distB="45720" distL="114300" distR="114300" simplePos="0" relativeHeight="251712000" behindDoc="0" locked="0" layoutInCell="1" allowOverlap="1" wp14:anchorId="174CA6DA" wp14:editId="13FE03D3">
                <wp:simplePos x="0" y="0"/>
                <wp:positionH relativeFrom="margin">
                  <wp:posOffset>-253736</wp:posOffset>
                </wp:positionH>
                <wp:positionV relativeFrom="paragraph">
                  <wp:posOffset>3455670</wp:posOffset>
                </wp:positionV>
                <wp:extent cx="2219960" cy="1875790"/>
                <wp:effectExtent l="0" t="0" r="8890" b="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960" cy="1875790"/>
                        </a:xfrm>
                        <a:prstGeom prst="rect">
                          <a:avLst/>
                        </a:prstGeom>
                        <a:solidFill>
                          <a:srgbClr val="FFFFFF"/>
                        </a:solidFill>
                        <a:ln w="9525">
                          <a:noFill/>
                          <a:miter lim="800000"/>
                          <a:headEnd/>
                          <a:tailEnd/>
                        </a:ln>
                      </wps:spPr>
                      <wps:txbx>
                        <w:txbxContent>
                          <w:p w14:paraId="57903548" w14:textId="77777777" w:rsidR="008B675E" w:rsidRPr="009B030E" w:rsidRDefault="008B675E" w:rsidP="00500EC9">
                            <w:pPr>
                              <w:rPr>
                                <w:sz w:val="18"/>
                                <w:szCs w:val="18"/>
                              </w:rPr>
                            </w:pPr>
                            <w:r w:rsidRPr="009B030E">
                              <w:rPr>
                                <w:sz w:val="18"/>
                                <w:szCs w:val="18"/>
                              </w:rPr>
                              <w:t xml:space="preserve">Select ‘Yes’ or </w:t>
                            </w:r>
                            <w:proofErr w:type="gramStart"/>
                            <w:r w:rsidRPr="009B030E">
                              <w:rPr>
                                <w:sz w:val="18"/>
                                <w:szCs w:val="18"/>
                              </w:rPr>
                              <w:t>‘No’ depending</w:t>
                            </w:r>
                            <w:proofErr w:type="gramEnd"/>
                            <w:r w:rsidRPr="009B030E">
                              <w:rPr>
                                <w:sz w:val="18"/>
                                <w:szCs w:val="18"/>
                              </w:rPr>
                              <w:t xml:space="preserve"> on whether participant’s eyes have been examined.</w:t>
                            </w:r>
                            <w:r w:rsidRPr="009B030E">
                              <w:rPr>
                                <w:sz w:val="18"/>
                                <w:szCs w:val="18"/>
                              </w:rPr>
                              <w:br/>
                              <w:t>Enter number of years/months since examination</w:t>
                            </w:r>
                            <w:r w:rsidRPr="009B030E">
                              <w:rPr>
                                <w:sz w:val="18"/>
                                <w:szCs w:val="18"/>
                              </w:rPr>
                              <w:br/>
                              <w:t>Select professional title of examiner from dropdown list</w:t>
                            </w:r>
                            <w:r w:rsidRPr="009B030E">
                              <w:rPr>
                                <w:sz w:val="18"/>
                                <w:szCs w:val="18"/>
                              </w:rPr>
                              <w:br/>
                              <w:t>Select Y/N/Unsure for previous diagnosis of major eye conditions</w:t>
                            </w:r>
                            <w:proofErr w:type="gramStart"/>
                            <w:r w:rsidRPr="009B030E">
                              <w:rPr>
                                <w:sz w:val="18"/>
                                <w:szCs w:val="18"/>
                              </w:rPr>
                              <w:t>:</w:t>
                            </w:r>
                            <w:proofErr w:type="gramEnd"/>
                            <w:r w:rsidRPr="009B030E">
                              <w:rPr>
                                <w:sz w:val="18"/>
                                <w:szCs w:val="18"/>
                              </w:rPr>
                              <w:br/>
                            </w:r>
                            <w:r>
                              <w:rPr>
                                <w:sz w:val="18"/>
                                <w:szCs w:val="18"/>
                              </w:rPr>
                              <w:t>glaucoma, diabetic retinopathy, age-related macular degeneration</w:t>
                            </w:r>
                            <w:r w:rsidRPr="009B030E">
                              <w:rPr>
                                <w:sz w:val="18"/>
                                <w:szCs w:val="18"/>
                              </w:rPr>
                              <w:t>, refractive error, cataract</w:t>
                            </w:r>
                            <w:r>
                              <w:rPr>
                                <w:sz w:val="18"/>
                                <w:szCs w:val="18"/>
                              </w:rPr>
                              <w:t xml:space="preserve"> and Other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01" type="#_x0000_t202" style="position:absolute;margin-left:-20pt;margin-top:272.1pt;width:174.8pt;height:147.7pt;z-index:251712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" stroked="f">
                <v:textbox>
                  <w:txbxContent>
                    <w:p w14:paraId="57903548" w14:textId="77777777" w:rsidR="008B675E" w:rsidRPr="009B030E" w:rsidRDefault="008B675E" w:rsidP="00500EC9">
                      <w:pPr>
                        <w:rPr>
                          <w:sz w:val="18"/>
                          <w:szCs w:val="18"/>
                        </w:rPr>
                      </w:pPr>
                      <w:r w:rsidRPr="009B030E">
                        <w:rPr>
                          <w:sz w:val="18"/>
                          <w:szCs w:val="18"/>
                        </w:rPr>
                        <w:t xml:space="preserve">Select ‘Yes’ or </w:t>
                      </w:r>
                      <w:proofErr w:type="gramStart"/>
                      <w:r w:rsidRPr="009B030E">
                        <w:rPr>
                          <w:sz w:val="18"/>
                          <w:szCs w:val="18"/>
                        </w:rPr>
                        <w:t>‘No’ depending</w:t>
                      </w:r>
                      <w:proofErr w:type="gramEnd"/>
                      <w:r w:rsidRPr="009B030E">
                        <w:rPr>
                          <w:sz w:val="18"/>
                          <w:szCs w:val="18"/>
                        </w:rPr>
                        <w:t xml:space="preserve"> on whether participant’s eyes have been examined.</w:t>
                      </w:r>
                      <w:r w:rsidRPr="009B030E">
                        <w:rPr>
                          <w:sz w:val="18"/>
                          <w:szCs w:val="18"/>
                        </w:rPr>
                        <w:br/>
                        <w:t>Enter number of years/months since examination</w:t>
                      </w:r>
                      <w:r w:rsidRPr="009B030E">
                        <w:rPr>
                          <w:sz w:val="18"/>
                          <w:szCs w:val="18"/>
                        </w:rPr>
                        <w:br/>
                        <w:t>Select professional title of examiner from dropdown list</w:t>
                      </w:r>
                      <w:r w:rsidRPr="009B030E">
                        <w:rPr>
                          <w:sz w:val="18"/>
                          <w:szCs w:val="18"/>
                        </w:rPr>
                        <w:br/>
                        <w:t>Select Y/N/Unsure for previous diagnosis of major eye conditions</w:t>
                      </w:r>
                      <w:proofErr w:type="gramStart"/>
                      <w:r w:rsidRPr="009B030E">
                        <w:rPr>
                          <w:sz w:val="18"/>
                          <w:szCs w:val="18"/>
                        </w:rPr>
                        <w:t>:</w:t>
                      </w:r>
                      <w:proofErr w:type="gramEnd"/>
                      <w:r w:rsidRPr="009B030E">
                        <w:rPr>
                          <w:sz w:val="18"/>
                          <w:szCs w:val="18"/>
                        </w:rPr>
                        <w:br/>
                      </w:r>
                      <w:r>
                        <w:rPr>
                          <w:sz w:val="18"/>
                          <w:szCs w:val="18"/>
                        </w:rPr>
                        <w:t>glaucoma, diabetic retinopathy, age-related macular degeneration</w:t>
                      </w:r>
                      <w:r w:rsidRPr="009B030E">
                        <w:rPr>
                          <w:sz w:val="18"/>
                          <w:szCs w:val="18"/>
                        </w:rPr>
                        <w:t>, refractive error, cataract</w:t>
                      </w:r>
                      <w:r>
                        <w:rPr>
                          <w:sz w:val="18"/>
                          <w:szCs w:val="18"/>
                        </w:rPr>
                        <w:t xml:space="preserve"> and Other</w:t>
                      </w:r>
                    </w:p>
                  </w:txbxContent>
                </v:textbox>
                <w10:wrap type="square" anchorx="margin"/>
              </v:shape>
            </w:pict>
          </mc:Fallback>
        </mc:AlternateContent>
      </w:r>
      <w:r>
        <w:rPr>
          <w:noProof/>
          <w:sz w:val="24"/>
          <w:szCs w:val="24"/>
          <w:lang w:eastAsia="en-AU"/>
        </w:rPr>
        <w:drawing>
          <wp:anchor distT="0" distB="0" distL="114300" distR="114300" simplePos="0" relativeHeight="251731456" behindDoc="0" locked="0" layoutInCell="1" allowOverlap="1" wp14:anchorId="7340A96B" wp14:editId="1E465A3C">
            <wp:simplePos x="0" y="0"/>
            <wp:positionH relativeFrom="margin">
              <wp:posOffset>1991360</wp:posOffset>
            </wp:positionH>
            <wp:positionV relativeFrom="paragraph">
              <wp:posOffset>264</wp:posOffset>
            </wp:positionV>
            <wp:extent cx="2099310" cy="3512185"/>
            <wp:effectExtent l="0" t="0" r="0" b="0"/>
            <wp:wrapSquare wrapText="bothSides"/>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099310" cy="3512185"/>
                    </a:xfrm>
                    <a:prstGeom prst="rect">
                      <a:avLst/>
                    </a:prstGeom>
                    <a:noFill/>
                  </pic:spPr>
                </pic:pic>
              </a:graphicData>
            </a:graphic>
            <wp14:sizeRelH relativeFrom="page">
              <wp14:pctWidth>0</wp14:pctWidth>
            </wp14:sizeRelH>
            <wp14:sizeRelV relativeFrom="page">
              <wp14:pctHeight>0</wp14:pctHeight>
            </wp14:sizeRelV>
          </wp:anchor>
        </w:drawing>
      </w:r>
      <w:r>
        <w:rPr>
          <w:noProof/>
          <w:sz w:val="24"/>
          <w:szCs w:val="24"/>
          <w:lang w:eastAsia="en-AU"/>
        </w:rPr>
        <w:drawing>
          <wp:anchor distT="0" distB="0" distL="114300" distR="114300" simplePos="0" relativeHeight="251732480" behindDoc="0" locked="0" layoutInCell="1" allowOverlap="1" wp14:anchorId="15E8DBBD" wp14:editId="3B40484F">
            <wp:simplePos x="0" y="0"/>
            <wp:positionH relativeFrom="margin">
              <wp:posOffset>4187717</wp:posOffset>
            </wp:positionH>
            <wp:positionV relativeFrom="paragraph">
              <wp:posOffset>407</wp:posOffset>
            </wp:positionV>
            <wp:extent cx="2092960" cy="3503930"/>
            <wp:effectExtent l="0" t="0" r="2540" b="1270"/>
            <wp:wrapSquare wrapText="bothSides"/>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092960" cy="3503930"/>
                    </a:xfrm>
                    <a:prstGeom prst="rect">
                      <a:avLst/>
                    </a:prstGeom>
                    <a:noFill/>
                  </pic:spPr>
                </pic:pic>
              </a:graphicData>
            </a:graphic>
            <wp14:sizeRelH relativeFrom="page">
              <wp14:pctWidth>0</wp14:pctWidth>
            </wp14:sizeRelH>
            <wp14:sizeRelV relativeFrom="page">
              <wp14:pctHeight>0</wp14:pctHeight>
            </wp14:sizeRelV>
          </wp:anchor>
        </w:drawing>
      </w:r>
      <w:r>
        <w:rPr>
          <w:noProof/>
          <w:sz w:val="24"/>
          <w:szCs w:val="24"/>
          <w:lang w:eastAsia="en-AU"/>
        </w:rPr>
        <w:drawing>
          <wp:anchor distT="0" distB="0" distL="114300" distR="114300" simplePos="0" relativeHeight="251729408" behindDoc="0" locked="0" layoutInCell="1" allowOverlap="1" wp14:anchorId="12E18B92" wp14:editId="3849686D">
            <wp:simplePos x="0" y="0"/>
            <wp:positionH relativeFrom="column">
              <wp:posOffset>-244475</wp:posOffset>
            </wp:positionH>
            <wp:positionV relativeFrom="paragraph">
              <wp:posOffset>162</wp:posOffset>
            </wp:positionV>
            <wp:extent cx="2109470" cy="3529965"/>
            <wp:effectExtent l="0" t="0" r="5080" b="0"/>
            <wp:wrapThrough wrapText="bothSides">
              <wp:wrapPolygon edited="0">
                <wp:start x="0" y="0"/>
                <wp:lineTo x="0" y="21448"/>
                <wp:lineTo x="21457" y="21448"/>
                <wp:lineTo x="21457" y="0"/>
                <wp:lineTo x="0" y="0"/>
              </wp:wrapPolygon>
            </wp:wrapThrough>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109470" cy="3529965"/>
                    </a:xfrm>
                    <a:prstGeom prst="rect">
                      <a:avLst/>
                    </a:prstGeom>
                    <a:noFill/>
                  </pic:spPr>
                </pic:pic>
              </a:graphicData>
            </a:graphic>
            <wp14:sizeRelH relativeFrom="page">
              <wp14:pctWidth>0</wp14:pctWidth>
            </wp14:sizeRelH>
            <wp14:sizeRelV relativeFrom="page">
              <wp14:pctHeight>0</wp14:pctHeight>
            </wp14:sizeRelV>
          </wp:anchor>
        </w:drawing>
      </w:r>
    </w:p>
    <w:p w14:paraId="5D5056D8" w14:textId="77777777" w:rsidR="00500EC9" w:rsidRDefault="00500EC9" w:rsidP="00500EC9">
      <w:pPr>
        <w:rPr>
          <w:sz w:val="24"/>
          <w:szCs w:val="24"/>
        </w:rPr>
      </w:pPr>
      <w:r>
        <w:rPr>
          <w:sz w:val="24"/>
          <w:szCs w:val="24"/>
        </w:rPr>
        <w:br/>
      </w:r>
      <w:r>
        <w:rPr>
          <w:sz w:val="24"/>
          <w:szCs w:val="24"/>
        </w:rPr>
        <w:br/>
      </w:r>
      <w:r>
        <w:rPr>
          <w:sz w:val="24"/>
          <w:szCs w:val="24"/>
        </w:rPr>
        <w:br/>
      </w:r>
    </w:p>
    <w:p w14:paraId="6E208418" w14:textId="77777777" w:rsidR="00500EC9" w:rsidRDefault="00500EC9" w:rsidP="00500EC9">
      <w:pPr>
        <w:rPr>
          <w:sz w:val="24"/>
          <w:szCs w:val="24"/>
        </w:rPr>
      </w:pPr>
    </w:p>
    <w:p w14:paraId="70786E93" w14:textId="77777777" w:rsidR="00500EC9" w:rsidRDefault="00500EC9" w:rsidP="00500EC9">
      <w:pPr>
        <w:rPr>
          <w:sz w:val="24"/>
          <w:szCs w:val="24"/>
        </w:rPr>
      </w:pPr>
    </w:p>
    <w:p w14:paraId="5736DFEF" w14:textId="77777777" w:rsidR="00500EC9" w:rsidRDefault="00500EC9" w:rsidP="00500EC9">
      <w:pPr>
        <w:rPr>
          <w:sz w:val="24"/>
          <w:szCs w:val="24"/>
        </w:rPr>
      </w:pPr>
    </w:p>
    <w:p w14:paraId="6F39A844" w14:textId="77777777" w:rsidR="00500EC9" w:rsidRDefault="00500EC9" w:rsidP="00500EC9">
      <w:pPr>
        <w:rPr>
          <w:sz w:val="24"/>
          <w:szCs w:val="24"/>
        </w:rPr>
      </w:pPr>
    </w:p>
    <w:p w14:paraId="11F92DBF" w14:textId="77777777" w:rsidR="00500EC9" w:rsidRDefault="00500EC9" w:rsidP="00500EC9">
      <w:pPr>
        <w:rPr>
          <w:sz w:val="24"/>
          <w:szCs w:val="24"/>
        </w:rPr>
      </w:pPr>
    </w:p>
    <w:p w14:paraId="1F5CA160" w14:textId="13ABBE66" w:rsidR="00500EC9" w:rsidRDefault="00500EC9" w:rsidP="00500EC9">
      <w:pPr>
        <w:rPr>
          <w:sz w:val="24"/>
          <w:szCs w:val="24"/>
        </w:rPr>
      </w:pPr>
      <w:r w:rsidRPr="0063477A">
        <w:rPr>
          <w:noProof/>
          <w:sz w:val="24"/>
          <w:szCs w:val="24"/>
          <w:lang w:eastAsia="en-AU"/>
        </w:rPr>
        <w:lastRenderedPageBreak/>
        <mc:AlternateContent>
          <mc:Choice Requires="wps">
            <w:drawing>
              <wp:anchor distT="45720" distB="45720" distL="114300" distR="114300" simplePos="0" relativeHeight="251707904" behindDoc="0" locked="0" layoutInCell="1" allowOverlap="1" wp14:anchorId="25409669" wp14:editId="3EB3F92A">
                <wp:simplePos x="0" y="0"/>
                <wp:positionH relativeFrom="margin">
                  <wp:posOffset>4124960</wp:posOffset>
                </wp:positionH>
                <wp:positionV relativeFrom="paragraph">
                  <wp:posOffset>3593465</wp:posOffset>
                </wp:positionV>
                <wp:extent cx="2096135" cy="1466850"/>
                <wp:effectExtent l="0" t="0" r="0" b="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1466850"/>
                        </a:xfrm>
                        <a:prstGeom prst="rect">
                          <a:avLst/>
                        </a:prstGeom>
                        <a:solidFill>
                          <a:srgbClr val="FFFFFF"/>
                        </a:solidFill>
                        <a:ln w="9525">
                          <a:noFill/>
                          <a:miter lim="800000"/>
                          <a:headEnd/>
                          <a:tailEnd/>
                        </a:ln>
                      </wps:spPr>
                      <wps:txbx>
                        <w:txbxContent>
                          <w:p w14:paraId="386F8FA3" w14:textId="77777777" w:rsidR="008B675E" w:rsidRPr="0073356A" w:rsidRDefault="008B675E" w:rsidP="00500EC9">
                            <w:pPr>
                              <w:rPr>
                                <w:sz w:val="18"/>
                                <w:szCs w:val="18"/>
                              </w:rPr>
                            </w:pPr>
                            <w:r>
                              <w:rPr>
                                <w:sz w:val="18"/>
                                <w:szCs w:val="18"/>
                              </w:rPr>
                              <w:t>‘Near Visual Acuity’ page appears either after ‘Distance Visual Acuity’, ‘Pinhole’ or ‘Auto-refraction’ depending on conditional logic branching.</w:t>
                            </w:r>
                            <w:r>
                              <w:rPr>
                                <w:sz w:val="18"/>
                                <w:szCs w:val="18"/>
                              </w:rPr>
                              <w:br/>
                              <w:t>Select ‘Y’ or ‘N’ depending on if participant is wearing near correction</w:t>
                            </w:r>
                            <w:r>
                              <w:rPr>
                                <w:sz w:val="18"/>
                                <w:szCs w:val="18"/>
                              </w:rPr>
                              <w:br/>
                            </w:r>
                            <w:proofErr w:type="gramStart"/>
                            <w:r>
                              <w:rPr>
                                <w:sz w:val="18"/>
                                <w:szCs w:val="18"/>
                              </w:rPr>
                              <w:t>Click</w:t>
                            </w:r>
                            <w:proofErr w:type="gramEnd"/>
                            <w:r>
                              <w:rPr>
                                <w:sz w:val="18"/>
                                <w:szCs w:val="18"/>
                              </w:rPr>
                              <w:t xml:space="preserve"> dropdown list and select option for participant’s near VA.</w:t>
                            </w:r>
                            <w:r>
                              <w:rPr>
                                <w:sz w:val="18"/>
                                <w:szCs w:val="18"/>
                              </w:rPr>
                              <w:br/>
                              <w:t>Select ‘Next’.</w:t>
                            </w:r>
                            <w:r w:rsidRPr="0073356A">
                              <w:rPr>
                                <w:sz w:val="18"/>
                                <w:szCs w:val="18"/>
                              </w:rPr>
                              <w:br/>
                            </w:r>
                            <w:r w:rsidRPr="0073356A">
                              <w:rPr>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02" type="#_x0000_t202" style="position:absolute;margin-left:324.8pt;margin-top:282.95pt;width:165.05pt;height:115.5pt;z-index:251707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" stroked="f">
                <v:textbox>
                  <w:txbxContent>
                    <w:p w14:paraId="386F8FA3" w14:textId="77777777" w:rsidR="008B675E" w:rsidRPr="0073356A" w:rsidRDefault="008B675E" w:rsidP="00500EC9">
                      <w:pPr>
                        <w:rPr>
                          <w:sz w:val="18"/>
                          <w:szCs w:val="18"/>
                        </w:rPr>
                      </w:pPr>
                      <w:r>
                        <w:rPr>
                          <w:sz w:val="18"/>
                          <w:szCs w:val="18"/>
                        </w:rPr>
                        <w:t>‘Near Visual Acuity’ page appears either after ‘Distance Visual Acuity’, ‘Pinhole’ or ‘Auto-refraction’ depending on conditional logic branching.</w:t>
                      </w:r>
                      <w:r>
                        <w:rPr>
                          <w:sz w:val="18"/>
                          <w:szCs w:val="18"/>
                        </w:rPr>
                        <w:br/>
                        <w:t>Select ‘Y’ or ‘N’ depending on if participant is wearing near correction</w:t>
                      </w:r>
                      <w:r>
                        <w:rPr>
                          <w:sz w:val="18"/>
                          <w:szCs w:val="18"/>
                        </w:rPr>
                        <w:br/>
                      </w:r>
                      <w:proofErr w:type="gramStart"/>
                      <w:r>
                        <w:rPr>
                          <w:sz w:val="18"/>
                          <w:szCs w:val="18"/>
                        </w:rPr>
                        <w:t>Click</w:t>
                      </w:r>
                      <w:proofErr w:type="gramEnd"/>
                      <w:r>
                        <w:rPr>
                          <w:sz w:val="18"/>
                          <w:szCs w:val="18"/>
                        </w:rPr>
                        <w:t xml:space="preserve"> dropdown list and select option for participant’s near VA.</w:t>
                      </w:r>
                      <w:r>
                        <w:rPr>
                          <w:sz w:val="18"/>
                          <w:szCs w:val="18"/>
                        </w:rPr>
                        <w:br/>
                        <w:t>Select ‘Next’.</w:t>
                      </w:r>
                      <w:r w:rsidRPr="0073356A">
                        <w:rPr>
                          <w:sz w:val="18"/>
                          <w:szCs w:val="18"/>
                        </w:rPr>
                        <w:br/>
                      </w:r>
                      <w:r w:rsidRPr="0073356A">
                        <w:rPr>
                          <w:sz w:val="18"/>
                          <w:szCs w:val="18"/>
                        </w:rPr>
                        <w:br/>
                      </w:r>
                    </w:p>
                  </w:txbxContent>
                </v:textbox>
                <w10:wrap type="square" anchorx="margin"/>
              </v:shape>
            </w:pict>
          </mc:Fallback>
        </mc:AlternateContent>
      </w:r>
      <w:r w:rsidRPr="00454B4C">
        <w:rPr>
          <w:noProof/>
          <w:sz w:val="24"/>
          <w:szCs w:val="24"/>
          <w:lang w:eastAsia="en-AU"/>
        </w:rPr>
        <mc:AlternateContent>
          <mc:Choice Requires="wps">
            <w:drawing>
              <wp:anchor distT="45720" distB="45720" distL="114300" distR="114300" simplePos="0" relativeHeight="251708928" behindDoc="0" locked="0" layoutInCell="1" allowOverlap="1" wp14:anchorId="084C5D12" wp14:editId="43D4A41A">
                <wp:simplePos x="0" y="0"/>
                <wp:positionH relativeFrom="margin">
                  <wp:posOffset>1881505</wp:posOffset>
                </wp:positionH>
                <wp:positionV relativeFrom="paragraph">
                  <wp:posOffset>3550920</wp:posOffset>
                </wp:positionV>
                <wp:extent cx="2096135" cy="1466215"/>
                <wp:effectExtent l="0" t="0" r="0" b="635"/>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1466215"/>
                        </a:xfrm>
                        <a:prstGeom prst="rect">
                          <a:avLst/>
                        </a:prstGeom>
                        <a:solidFill>
                          <a:srgbClr val="FFFFFF"/>
                        </a:solidFill>
                        <a:ln w="9525">
                          <a:noFill/>
                          <a:miter lim="800000"/>
                          <a:headEnd/>
                          <a:tailEnd/>
                        </a:ln>
                      </wps:spPr>
                      <wps:txbx>
                        <w:txbxContent>
                          <w:p w14:paraId="5A34A073" w14:textId="77777777" w:rsidR="008B675E" w:rsidRPr="0073356A" w:rsidRDefault="008B675E" w:rsidP="00500EC9">
                            <w:pPr>
                              <w:rPr>
                                <w:sz w:val="18"/>
                                <w:szCs w:val="18"/>
                              </w:rPr>
                            </w:pPr>
                            <w:r>
                              <w:rPr>
                                <w:sz w:val="18"/>
                                <w:szCs w:val="18"/>
                              </w:rPr>
                              <w:t>‘Auto-refraction’ page appears if visual acuity improved with pinhole testing on the ‘Pinhole’ page in either or both eyes.</w:t>
                            </w:r>
                            <w:r>
                              <w:rPr>
                                <w:sz w:val="18"/>
                                <w:szCs w:val="18"/>
                              </w:rPr>
                              <w:br/>
                              <w:t>Input the spherical, cylindrical and axis readings from the auto-refractor</w:t>
                            </w:r>
                            <w:r>
                              <w:rPr>
                                <w:sz w:val="18"/>
                                <w:szCs w:val="18"/>
                              </w:rPr>
                              <w:br/>
                              <w:t>Click dropdown box and select the visual acuity for either or both eyes corrected by auto-refraction.</w:t>
                            </w:r>
                            <w:r w:rsidRPr="0073356A">
                              <w:rPr>
                                <w:sz w:val="18"/>
                                <w:szCs w:val="18"/>
                              </w:rPr>
                              <w:br/>
                            </w:r>
                            <w:r>
                              <w:rPr>
                                <w:sz w:val="18"/>
                                <w:szCs w:val="18"/>
                              </w:rPr>
                              <w:t>Select ’Next’.</w:t>
                            </w:r>
                            <w:r w:rsidRPr="0073356A">
                              <w:rPr>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03" type="#_x0000_t202" style="position:absolute;margin-left:148.15pt;margin-top:279.6pt;width:165.05pt;height:115.45pt;z-index:251708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" stroked="f">
                <v:textbox>
                  <w:txbxContent>
                    <w:p w14:paraId="5A34A073" w14:textId="77777777" w:rsidR="008B675E" w:rsidRPr="0073356A" w:rsidRDefault="008B675E" w:rsidP="00500EC9">
                      <w:pPr>
                        <w:rPr>
                          <w:sz w:val="18"/>
                          <w:szCs w:val="18"/>
                        </w:rPr>
                      </w:pPr>
                      <w:r>
                        <w:rPr>
                          <w:sz w:val="18"/>
                          <w:szCs w:val="18"/>
                        </w:rPr>
                        <w:t>‘Auto-refraction’ page appears if visual acuity improved with pinhole testing on the ‘Pinhole’ page in either or both eyes.</w:t>
                      </w:r>
                      <w:r>
                        <w:rPr>
                          <w:sz w:val="18"/>
                          <w:szCs w:val="18"/>
                        </w:rPr>
                        <w:br/>
                        <w:t>Input the spherical, cylindrical and axis readings from the auto-refractor</w:t>
                      </w:r>
                      <w:r>
                        <w:rPr>
                          <w:sz w:val="18"/>
                          <w:szCs w:val="18"/>
                        </w:rPr>
                        <w:br/>
                        <w:t>Click dropdown box and select the visual acuity for either or both eyes corrected by auto-refraction.</w:t>
                      </w:r>
                      <w:r w:rsidRPr="0073356A">
                        <w:rPr>
                          <w:sz w:val="18"/>
                          <w:szCs w:val="18"/>
                        </w:rPr>
                        <w:br/>
                      </w:r>
                      <w:r>
                        <w:rPr>
                          <w:sz w:val="18"/>
                          <w:szCs w:val="18"/>
                        </w:rPr>
                        <w:t>Select ’Next’.</w:t>
                      </w:r>
                      <w:r w:rsidRPr="0073356A">
                        <w:rPr>
                          <w:sz w:val="18"/>
                          <w:szCs w:val="18"/>
                        </w:rPr>
                        <w:br/>
                      </w:r>
                    </w:p>
                  </w:txbxContent>
                </v:textbox>
                <w10:wrap type="square" anchorx="margin"/>
              </v:shape>
            </w:pict>
          </mc:Fallback>
        </mc:AlternateContent>
      </w:r>
      <w:r w:rsidRPr="00003442">
        <w:rPr>
          <w:noProof/>
          <w:sz w:val="24"/>
          <w:szCs w:val="24"/>
          <w:lang w:eastAsia="en-AU"/>
        </w:rPr>
        <mc:AlternateContent>
          <mc:Choice Requires="wps">
            <w:drawing>
              <wp:anchor distT="45720" distB="45720" distL="114300" distR="114300" simplePos="0" relativeHeight="251709952" behindDoc="0" locked="0" layoutInCell="1" allowOverlap="1" wp14:anchorId="01F9EC06" wp14:editId="4FA85C46">
                <wp:simplePos x="0" y="0"/>
                <wp:positionH relativeFrom="margin">
                  <wp:posOffset>-382905</wp:posOffset>
                </wp:positionH>
                <wp:positionV relativeFrom="paragraph">
                  <wp:posOffset>3572510</wp:posOffset>
                </wp:positionV>
                <wp:extent cx="2096135" cy="1296670"/>
                <wp:effectExtent l="0" t="0" r="0" b="0"/>
                <wp:wrapSquare wrapText="bothSides"/>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1296670"/>
                        </a:xfrm>
                        <a:prstGeom prst="rect">
                          <a:avLst/>
                        </a:prstGeom>
                        <a:solidFill>
                          <a:srgbClr val="FFFFFF"/>
                        </a:solidFill>
                        <a:ln w="9525">
                          <a:noFill/>
                          <a:miter lim="800000"/>
                          <a:headEnd/>
                          <a:tailEnd/>
                        </a:ln>
                      </wps:spPr>
                      <wps:txbx>
                        <w:txbxContent>
                          <w:p w14:paraId="7D4AD5E8" w14:textId="77777777" w:rsidR="008B675E" w:rsidRPr="0073356A" w:rsidRDefault="008B675E" w:rsidP="00500EC9">
                            <w:pPr>
                              <w:rPr>
                                <w:sz w:val="18"/>
                                <w:szCs w:val="18"/>
                              </w:rPr>
                            </w:pPr>
                            <w:r>
                              <w:rPr>
                                <w:sz w:val="18"/>
                                <w:szCs w:val="18"/>
                              </w:rPr>
                              <w:t>‘Pinhole’ page appears if visual acuity was less than 6/12 on the ‘Visual Acuity’ page in either or both eyes.</w:t>
                            </w:r>
                            <w:r>
                              <w:rPr>
                                <w:sz w:val="18"/>
                                <w:szCs w:val="18"/>
                              </w:rPr>
                              <w:br/>
                              <w:t>Dropdown boxes appear for any eye with VA &lt;6/12</w:t>
                            </w:r>
                            <w:r>
                              <w:rPr>
                                <w:sz w:val="18"/>
                                <w:szCs w:val="18"/>
                              </w:rPr>
                              <w:br/>
                              <w:t>Click dropdown box and select pinhole visual acuity for either or both eyes.</w:t>
                            </w:r>
                            <w:r>
                              <w:rPr>
                                <w:sz w:val="18"/>
                                <w:szCs w:val="18"/>
                              </w:rPr>
                              <w:br/>
                              <w:t>Select ‘Next’.</w:t>
                            </w:r>
                            <w:r w:rsidRPr="0073356A">
                              <w:rPr>
                                <w:sz w:val="18"/>
                                <w:szCs w:val="18"/>
                              </w:rPr>
                              <w:br/>
                            </w:r>
                            <w:r w:rsidRPr="0073356A">
                              <w:rPr>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04" type="#_x0000_t202" style="position:absolute;margin-left:-30.15pt;margin-top:281.3pt;width:165.05pt;height:102.1pt;z-index:251709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" stroked="f">
                <v:textbox>
                  <w:txbxContent>
                    <w:p w14:paraId="7D4AD5E8" w14:textId="77777777" w:rsidR="008B675E" w:rsidRPr="0073356A" w:rsidRDefault="008B675E" w:rsidP="00500EC9">
                      <w:pPr>
                        <w:rPr>
                          <w:sz w:val="18"/>
                          <w:szCs w:val="18"/>
                        </w:rPr>
                      </w:pPr>
                      <w:r>
                        <w:rPr>
                          <w:sz w:val="18"/>
                          <w:szCs w:val="18"/>
                        </w:rPr>
                        <w:t>‘Pinhole’ page appears if visual acuity was less than 6/12 on the ‘Visual Acuity’ page in either or both eyes.</w:t>
                      </w:r>
                      <w:r>
                        <w:rPr>
                          <w:sz w:val="18"/>
                          <w:szCs w:val="18"/>
                        </w:rPr>
                        <w:br/>
                        <w:t>Dropdown boxes appear for any eye with VA &lt;6/12</w:t>
                      </w:r>
                      <w:r>
                        <w:rPr>
                          <w:sz w:val="18"/>
                          <w:szCs w:val="18"/>
                        </w:rPr>
                        <w:br/>
                        <w:t>Click dropdown box and select pinhole visual acuity for either or both eyes.</w:t>
                      </w:r>
                      <w:r>
                        <w:rPr>
                          <w:sz w:val="18"/>
                          <w:szCs w:val="18"/>
                        </w:rPr>
                        <w:br/>
                        <w:t>Select ‘Next’.</w:t>
                      </w:r>
                      <w:r w:rsidRPr="0073356A">
                        <w:rPr>
                          <w:sz w:val="18"/>
                          <w:szCs w:val="18"/>
                        </w:rPr>
                        <w:br/>
                      </w:r>
                      <w:r w:rsidRPr="0073356A">
                        <w:rPr>
                          <w:sz w:val="18"/>
                          <w:szCs w:val="18"/>
                        </w:rPr>
                        <w:br/>
                      </w:r>
                    </w:p>
                  </w:txbxContent>
                </v:textbox>
                <w10:wrap type="square" anchorx="margin"/>
              </v:shape>
            </w:pict>
          </mc:Fallback>
        </mc:AlternateContent>
      </w:r>
      <w:r>
        <w:rPr>
          <w:noProof/>
          <w:lang w:eastAsia="en-AU"/>
        </w:rPr>
        <w:drawing>
          <wp:anchor distT="0" distB="0" distL="114300" distR="114300" simplePos="0" relativeHeight="251735552" behindDoc="0" locked="0" layoutInCell="1" allowOverlap="1" wp14:anchorId="17FDE2D0" wp14:editId="08E8D9AD">
            <wp:simplePos x="0" y="0"/>
            <wp:positionH relativeFrom="column">
              <wp:posOffset>4112631</wp:posOffset>
            </wp:positionH>
            <wp:positionV relativeFrom="paragraph">
              <wp:posOffset>0</wp:posOffset>
            </wp:positionV>
            <wp:extent cx="2164715" cy="3622675"/>
            <wp:effectExtent l="0" t="0" r="6985" b="0"/>
            <wp:wrapSquare wrapText="bothSides"/>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164715" cy="3622675"/>
                    </a:xfrm>
                    <a:prstGeom prst="rect">
                      <a:avLst/>
                    </a:prstGeom>
                    <a:noFill/>
                  </pic:spPr>
                </pic:pic>
              </a:graphicData>
            </a:graphic>
            <wp14:sizeRelH relativeFrom="page">
              <wp14:pctWidth>0</wp14:pctWidth>
            </wp14:sizeRelH>
            <wp14:sizeRelV relativeFrom="page">
              <wp14:pctHeight>0</wp14:pctHeight>
            </wp14:sizeRelV>
          </wp:anchor>
        </w:drawing>
      </w:r>
      <w:r>
        <w:rPr>
          <w:noProof/>
          <w:sz w:val="24"/>
          <w:szCs w:val="24"/>
          <w:lang w:eastAsia="en-AU"/>
        </w:rPr>
        <w:drawing>
          <wp:anchor distT="0" distB="0" distL="114300" distR="114300" simplePos="0" relativeHeight="251734528" behindDoc="0" locked="0" layoutInCell="1" allowOverlap="1" wp14:anchorId="623FFB2E" wp14:editId="67F37911">
            <wp:simplePos x="0" y="0"/>
            <wp:positionH relativeFrom="margin">
              <wp:posOffset>1888490</wp:posOffset>
            </wp:positionH>
            <wp:positionV relativeFrom="paragraph">
              <wp:posOffset>264</wp:posOffset>
            </wp:positionV>
            <wp:extent cx="2162175" cy="3615690"/>
            <wp:effectExtent l="0" t="0" r="9525" b="3810"/>
            <wp:wrapSquare wrapText="bothSides"/>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162175" cy="3615690"/>
                    </a:xfrm>
                    <a:prstGeom prst="rect">
                      <a:avLst/>
                    </a:prstGeom>
                    <a:noFill/>
                  </pic:spPr>
                </pic:pic>
              </a:graphicData>
            </a:graphic>
            <wp14:sizeRelH relativeFrom="page">
              <wp14:pctWidth>0</wp14:pctWidth>
            </wp14:sizeRelH>
            <wp14:sizeRelV relativeFrom="page">
              <wp14:pctHeight>0</wp14:pctHeight>
            </wp14:sizeRelV>
          </wp:anchor>
        </w:drawing>
      </w:r>
      <w:r>
        <w:rPr>
          <w:noProof/>
          <w:sz w:val="24"/>
          <w:szCs w:val="24"/>
          <w:lang w:eastAsia="en-AU"/>
        </w:rPr>
        <w:drawing>
          <wp:anchor distT="0" distB="0" distL="114300" distR="114300" simplePos="0" relativeHeight="251717120" behindDoc="0" locked="0" layoutInCell="1" allowOverlap="1" wp14:anchorId="095CF13D" wp14:editId="02787C5D">
            <wp:simplePos x="0" y="0"/>
            <wp:positionH relativeFrom="margin">
              <wp:posOffset>-396875</wp:posOffset>
            </wp:positionH>
            <wp:positionV relativeFrom="paragraph">
              <wp:posOffset>0</wp:posOffset>
            </wp:positionV>
            <wp:extent cx="2145030" cy="3588385"/>
            <wp:effectExtent l="0" t="0" r="7620" b="0"/>
            <wp:wrapSquare wrapText="bothSides"/>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145030" cy="3588385"/>
                    </a:xfrm>
                    <a:prstGeom prst="rect">
                      <a:avLst/>
                    </a:prstGeom>
                    <a:noFill/>
                  </pic:spPr>
                </pic:pic>
              </a:graphicData>
            </a:graphic>
            <wp14:sizeRelH relativeFrom="page">
              <wp14:pctWidth>0</wp14:pctWidth>
            </wp14:sizeRelH>
            <wp14:sizeRelV relativeFrom="page">
              <wp14:pctHeight>0</wp14:pctHeight>
            </wp14:sizeRelV>
          </wp:anchor>
        </w:drawing>
      </w:r>
      <w:r>
        <w:rPr>
          <w:sz w:val="24"/>
          <w:szCs w:val="24"/>
        </w:rPr>
        <w:br w:type="page"/>
      </w:r>
    </w:p>
    <w:p w14:paraId="3FA7A110" w14:textId="77777777" w:rsidR="00500EC9" w:rsidRDefault="00500EC9" w:rsidP="00500EC9">
      <w:pPr>
        <w:rPr>
          <w:sz w:val="24"/>
          <w:szCs w:val="24"/>
        </w:rPr>
      </w:pPr>
      <w:r w:rsidRPr="00BD76C0">
        <w:rPr>
          <w:noProof/>
          <w:sz w:val="24"/>
          <w:szCs w:val="24"/>
          <w:lang w:eastAsia="en-AU"/>
        </w:rPr>
        <w:lastRenderedPageBreak/>
        <mc:AlternateContent>
          <mc:Choice Requires="wps">
            <w:drawing>
              <wp:anchor distT="45720" distB="45720" distL="114300" distR="114300" simplePos="0" relativeHeight="251706880" behindDoc="0" locked="0" layoutInCell="1" allowOverlap="1" wp14:anchorId="79C751A6" wp14:editId="6347A093">
                <wp:simplePos x="0" y="0"/>
                <wp:positionH relativeFrom="margin">
                  <wp:posOffset>4221784</wp:posOffset>
                </wp:positionH>
                <wp:positionV relativeFrom="paragraph">
                  <wp:posOffset>3436620</wp:posOffset>
                </wp:positionV>
                <wp:extent cx="2096135" cy="1629410"/>
                <wp:effectExtent l="0" t="0" r="0" b="889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1629410"/>
                        </a:xfrm>
                        <a:prstGeom prst="rect">
                          <a:avLst/>
                        </a:prstGeom>
                        <a:solidFill>
                          <a:srgbClr val="FFFFFF"/>
                        </a:solidFill>
                        <a:ln w="9525">
                          <a:noFill/>
                          <a:miter lim="800000"/>
                          <a:headEnd/>
                          <a:tailEnd/>
                        </a:ln>
                      </wps:spPr>
                      <wps:txbx>
                        <w:txbxContent>
                          <w:p w14:paraId="1C65D9DE" w14:textId="77777777" w:rsidR="008B675E" w:rsidRPr="0073356A" w:rsidRDefault="008B675E" w:rsidP="00500EC9">
                            <w:pPr>
                              <w:rPr>
                                <w:sz w:val="18"/>
                                <w:szCs w:val="18"/>
                              </w:rPr>
                            </w:pPr>
                            <w:r>
                              <w:rPr>
                                <w:sz w:val="18"/>
                                <w:szCs w:val="18"/>
                              </w:rPr>
                              <w:t>‘Diabetic Retinopathy Screening (DRS)’ page appears</w:t>
                            </w:r>
                            <w:r>
                              <w:rPr>
                                <w:sz w:val="18"/>
                                <w:szCs w:val="18"/>
                              </w:rPr>
                              <w:br/>
                              <w:t>Checkboxes appear for macula and disc fundus photographs for both eyes</w:t>
                            </w:r>
                            <w:r>
                              <w:rPr>
                                <w:sz w:val="18"/>
                                <w:szCs w:val="18"/>
                              </w:rPr>
                              <w:br/>
                              <w:t>Checkboxes appear for anterior segment photographs for either or both eyes for which VA was less than 6/12</w:t>
                            </w:r>
                            <w:r>
                              <w:rPr>
                                <w:sz w:val="18"/>
                                <w:szCs w:val="18"/>
                              </w:rPr>
                              <w:br/>
                              <w:t>Select checkboxes for photographs that have been taken.</w:t>
                            </w:r>
                            <w:r>
                              <w:rPr>
                                <w:sz w:val="18"/>
                                <w:szCs w:val="18"/>
                              </w:rPr>
                              <w:br/>
                              <w:t>Select ‘Next’.</w:t>
                            </w:r>
                            <w:r w:rsidRPr="0073356A">
                              <w:rPr>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05" type="#_x0000_t202" style="position:absolute;margin-left:332.4pt;margin-top:270.6pt;width:165.05pt;height:128.3pt;z-index:251706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" stroked="f">
                <v:textbox>
                  <w:txbxContent>
                    <w:p w14:paraId="1C65D9DE" w14:textId="77777777" w:rsidR="008B675E" w:rsidRPr="0073356A" w:rsidRDefault="008B675E" w:rsidP="00500EC9">
                      <w:pPr>
                        <w:rPr>
                          <w:sz w:val="18"/>
                          <w:szCs w:val="18"/>
                        </w:rPr>
                      </w:pPr>
                      <w:r>
                        <w:rPr>
                          <w:sz w:val="18"/>
                          <w:szCs w:val="18"/>
                        </w:rPr>
                        <w:t>‘Diabetic Retinopathy Screening (DRS)’ page appears</w:t>
                      </w:r>
                      <w:r>
                        <w:rPr>
                          <w:sz w:val="18"/>
                          <w:szCs w:val="18"/>
                        </w:rPr>
                        <w:br/>
                        <w:t>Checkboxes appear for macula and disc fundus photographs for both eyes</w:t>
                      </w:r>
                      <w:r>
                        <w:rPr>
                          <w:sz w:val="18"/>
                          <w:szCs w:val="18"/>
                        </w:rPr>
                        <w:br/>
                        <w:t>Checkboxes appear for anterior segment photographs for either or both eyes for which VA was less than 6/12</w:t>
                      </w:r>
                      <w:r>
                        <w:rPr>
                          <w:sz w:val="18"/>
                          <w:szCs w:val="18"/>
                        </w:rPr>
                        <w:br/>
                        <w:t>Select checkboxes for photographs that have been taken.</w:t>
                      </w:r>
                      <w:r>
                        <w:rPr>
                          <w:sz w:val="18"/>
                          <w:szCs w:val="18"/>
                        </w:rPr>
                        <w:br/>
                        <w:t>Select ‘Next’.</w:t>
                      </w:r>
                      <w:r w:rsidRPr="0073356A">
                        <w:rPr>
                          <w:sz w:val="18"/>
                          <w:szCs w:val="18"/>
                        </w:rPr>
                        <w:br/>
                      </w:r>
                    </w:p>
                  </w:txbxContent>
                </v:textbox>
                <w10:wrap type="square" anchorx="margin"/>
              </v:shape>
            </w:pict>
          </mc:Fallback>
        </mc:AlternateContent>
      </w:r>
      <w:r w:rsidRPr="00BD76C0">
        <w:rPr>
          <w:noProof/>
          <w:sz w:val="24"/>
          <w:szCs w:val="24"/>
          <w:lang w:eastAsia="en-AU"/>
        </w:rPr>
        <mc:AlternateContent>
          <mc:Choice Requires="wps">
            <w:drawing>
              <wp:anchor distT="45720" distB="45720" distL="114300" distR="114300" simplePos="0" relativeHeight="251740672" behindDoc="0" locked="0" layoutInCell="1" allowOverlap="1" wp14:anchorId="46DF0F0B" wp14:editId="4DE8085D">
                <wp:simplePos x="0" y="0"/>
                <wp:positionH relativeFrom="margin">
                  <wp:posOffset>2011680</wp:posOffset>
                </wp:positionH>
                <wp:positionV relativeFrom="paragraph">
                  <wp:posOffset>3450590</wp:posOffset>
                </wp:positionV>
                <wp:extent cx="2096135" cy="1629410"/>
                <wp:effectExtent l="0" t="0" r="0" b="8890"/>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1629410"/>
                        </a:xfrm>
                        <a:prstGeom prst="rect">
                          <a:avLst/>
                        </a:prstGeom>
                        <a:solidFill>
                          <a:srgbClr val="FFFFFF"/>
                        </a:solidFill>
                        <a:ln w="9525">
                          <a:noFill/>
                          <a:miter lim="800000"/>
                          <a:headEnd/>
                          <a:tailEnd/>
                        </a:ln>
                      </wps:spPr>
                      <wps:txbx>
                        <w:txbxContent>
                          <w:p w14:paraId="311D3DAB" w14:textId="77777777" w:rsidR="008B675E" w:rsidRPr="0073356A" w:rsidRDefault="008B675E" w:rsidP="00500EC9">
                            <w:pPr>
                              <w:rPr>
                                <w:sz w:val="18"/>
                                <w:szCs w:val="18"/>
                              </w:rPr>
                            </w:pPr>
                            <w:r>
                              <w:rPr>
                                <w:sz w:val="18"/>
                                <w:szCs w:val="18"/>
                              </w:rPr>
                              <w:t>‘Frequency Doubling Technology (FDT)’ page appears.</w:t>
                            </w:r>
                            <w:r>
                              <w:rPr>
                                <w:sz w:val="18"/>
                                <w:szCs w:val="18"/>
                              </w:rPr>
                              <w:br/>
                              <w:t>Select ‘Right’ and/or ‘Left’ for eyes tested.</w:t>
                            </w:r>
                            <w:r>
                              <w:rPr>
                                <w:sz w:val="18"/>
                                <w:szCs w:val="18"/>
                              </w:rPr>
                              <w:br/>
                              <w:t>Select ‘Capture’ to activate tablet camera.</w:t>
                            </w:r>
                            <w:r>
                              <w:rPr>
                                <w:sz w:val="18"/>
                                <w:szCs w:val="18"/>
                              </w:rPr>
                              <w:br/>
                              <w:t xml:space="preserve">Select ‘Save’ to capture image of FDT printout. </w:t>
                            </w:r>
                            <w:proofErr w:type="gramStart"/>
                            <w:r>
                              <w:rPr>
                                <w:sz w:val="18"/>
                                <w:szCs w:val="18"/>
                              </w:rPr>
                              <w:t>(Select ‘Capture’ again if inadequate image quality.)</w:t>
                            </w:r>
                            <w:proofErr w:type="gramEnd"/>
                            <w:r>
                              <w:rPr>
                                <w:sz w:val="18"/>
                                <w:szCs w:val="18"/>
                              </w:rPr>
                              <w:br/>
                              <w:t>Select ‘Next’.</w:t>
                            </w:r>
                            <w:r w:rsidRPr="0073356A">
                              <w:rPr>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06" type="#_x0000_t202" style="position:absolute;margin-left:158.4pt;margin-top:271.7pt;width:165.05pt;height:128.3pt;z-index:251740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" stroked="f">
                <v:textbox>
                  <w:txbxContent>
                    <w:p w14:paraId="311D3DAB" w14:textId="77777777" w:rsidR="008B675E" w:rsidRPr="0073356A" w:rsidRDefault="008B675E" w:rsidP="00500EC9">
                      <w:pPr>
                        <w:rPr>
                          <w:sz w:val="18"/>
                          <w:szCs w:val="18"/>
                        </w:rPr>
                      </w:pPr>
                      <w:r>
                        <w:rPr>
                          <w:sz w:val="18"/>
                          <w:szCs w:val="18"/>
                        </w:rPr>
                        <w:t>‘Frequency Doubling Technology (FDT)’ page appears.</w:t>
                      </w:r>
                      <w:r>
                        <w:rPr>
                          <w:sz w:val="18"/>
                          <w:szCs w:val="18"/>
                        </w:rPr>
                        <w:br/>
                        <w:t>Select ‘Right’ and/or ‘Left’ for eyes tested.</w:t>
                      </w:r>
                      <w:r>
                        <w:rPr>
                          <w:sz w:val="18"/>
                          <w:szCs w:val="18"/>
                        </w:rPr>
                        <w:br/>
                        <w:t>Select ‘Capture’ to activate tablet camera.</w:t>
                      </w:r>
                      <w:r>
                        <w:rPr>
                          <w:sz w:val="18"/>
                          <w:szCs w:val="18"/>
                        </w:rPr>
                        <w:br/>
                        <w:t xml:space="preserve">Select ‘Save’ to capture image of FDT printout. </w:t>
                      </w:r>
                      <w:proofErr w:type="gramStart"/>
                      <w:r>
                        <w:rPr>
                          <w:sz w:val="18"/>
                          <w:szCs w:val="18"/>
                        </w:rPr>
                        <w:t>(Select ‘Capture’ again if inadequate image quality.)</w:t>
                      </w:r>
                      <w:proofErr w:type="gramEnd"/>
                      <w:r>
                        <w:rPr>
                          <w:sz w:val="18"/>
                          <w:szCs w:val="18"/>
                        </w:rPr>
                        <w:br/>
                        <w:t>Select ‘Next’.</w:t>
                      </w:r>
                      <w:r w:rsidRPr="0073356A">
                        <w:rPr>
                          <w:sz w:val="18"/>
                          <w:szCs w:val="18"/>
                        </w:rPr>
                        <w:br/>
                      </w:r>
                    </w:p>
                  </w:txbxContent>
                </v:textbox>
                <w10:wrap type="square" anchorx="margin"/>
              </v:shape>
            </w:pict>
          </mc:Fallback>
        </mc:AlternateContent>
      </w:r>
      <w:r w:rsidRPr="000E5372">
        <w:rPr>
          <w:noProof/>
          <w:sz w:val="24"/>
          <w:szCs w:val="24"/>
          <w:lang w:eastAsia="en-AU"/>
        </w:rPr>
        <mc:AlternateContent>
          <mc:Choice Requires="wps">
            <w:drawing>
              <wp:anchor distT="45720" distB="45720" distL="114300" distR="114300" simplePos="0" relativeHeight="251739648" behindDoc="0" locked="0" layoutInCell="1" allowOverlap="1" wp14:anchorId="1CD6B284" wp14:editId="5995A3E9">
                <wp:simplePos x="0" y="0"/>
                <wp:positionH relativeFrom="margin">
                  <wp:posOffset>-191135</wp:posOffset>
                </wp:positionH>
                <wp:positionV relativeFrom="paragraph">
                  <wp:posOffset>3458210</wp:posOffset>
                </wp:positionV>
                <wp:extent cx="2096135" cy="3267710"/>
                <wp:effectExtent l="0" t="0" r="0" b="8890"/>
                <wp:wrapSquare wrapText="bothSides"/>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3267710"/>
                        </a:xfrm>
                        <a:prstGeom prst="rect">
                          <a:avLst/>
                        </a:prstGeom>
                        <a:solidFill>
                          <a:srgbClr val="FFFFFF"/>
                        </a:solidFill>
                        <a:ln w="9525">
                          <a:noFill/>
                          <a:miter lim="800000"/>
                          <a:headEnd/>
                          <a:tailEnd/>
                        </a:ln>
                      </wps:spPr>
                      <wps:txbx>
                        <w:txbxContent>
                          <w:p w14:paraId="57C361AB" w14:textId="77777777" w:rsidR="008B675E" w:rsidRPr="0073356A" w:rsidRDefault="008B675E" w:rsidP="00500EC9">
                            <w:pPr>
                              <w:rPr>
                                <w:sz w:val="18"/>
                                <w:szCs w:val="18"/>
                              </w:rPr>
                            </w:pPr>
                            <w:r>
                              <w:rPr>
                                <w:sz w:val="18"/>
                                <w:szCs w:val="18"/>
                              </w:rPr>
                              <w:t>‘Anterior Segment Assessment’ page appears.</w:t>
                            </w:r>
                            <w:r>
                              <w:rPr>
                                <w:sz w:val="18"/>
                                <w:szCs w:val="18"/>
                              </w:rPr>
                              <w:br/>
                              <w:t>Trachoma grading appears for participants for whom ‘Y’ was selected in ‘Are you of Aboriginal or Torres Strait Islander origin?’ question.</w:t>
                            </w:r>
                            <w:r>
                              <w:rPr>
                                <w:sz w:val="18"/>
                                <w:szCs w:val="18"/>
                              </w:rPr>
                              <w:br/>
                              <w:t>Select ‘Absent’ or ‘</w:t>
                            </w:r>
                            <w:proofErr w:type="gramStart"/>
                            <w:r>
                              <w:rPr>
                                <w:sz w:val="18"/>
                                <w:szCs w:val="18"/>
                              </w:rPr>
                              <w:t>Present</w:t>
                            </w:r>
                            <w:proofErr w:type="gramEnd"/>
                            <w:r>
                              <w:rPr>
                                <w:sz w:val="18"/>
                                <w:szCs w:val="18"/>
                              </w:rPr>
                              <w:t>’ depending on if trachoma is observed.</w:t>
                            </w:r>
                            <w:r>
                              <w:rPr>
                                <w:sz w:val="18"/>
                                <w:szCs w:val="18"/>
                              </w:rPr>
                              <w:br/>
                              <w:t>Select ‘CO’ or ‘TT’ for trachoma grade if ‘Present’ was selected.</w:t>
                            </w:r>
                            <w:r>
                              <w:rPr>
                                <w:sz w:val="18"/>
                                <w:szCs w:val="18"/>
                              </w:rPr>
                              <w:br/>
                              <w:t>For all participants, select “Absent’ or ‘Present’ depending on if lid abnormalities are observed.</w:t>
                            </w:r>
                            <w:r>
                              <w:rPr>
                                <w:sz w:val="18"/>
                                <w:szCs w:val="18"/>
                              </w:rPr>
                              <w:br/>
                            </w:r>
                            <w:proofErr w:type="gramStart"/>
                            <w:r>
                              <w:rPr>
                                <w:sz w:val="18"/>
                                <w:szCs w:val="18"/>
                              </w:rPr>
                              <w:t>If ‘Present’ was selected, select checkboxes for observed conditions.</w:t>
                            </w:r>
                            <w:proofErr w:type="gramEnd"/>
                            <w:r>
                              <w:rPr>
                                <w:sz w:val="18"/>
                                <w:szCs w:val="18"/>
                              </w:rPr>
                              <w:t xml:space="preserve"> If other is selected, use keyboard to describe.</w:t>
                            </w:r>
                            <w:r>
                              <w:rPr>
                                <w:sz w:val="18"/>
                                <w:szCs w:val="18"/>
                              </w:rPr>
                              <w:br/>
                              <w:t>Select ‘Present’ or ‘</w:t>
                            </w:r>
                            <w:proofErr w:type="gramStart"/>
                            <w:r>
                              <w:rPr>
                                <w:sz w:val="18"/>
                                <w:szCs w:val="18"/>
                              </w:rPr>
                              <w:t>Absent</w:t>
                            </w:r>
                            <w:proofErr w:type="gramEnd"/>
                            <w:r>
                              <w:rPr>
                                <w:sz w:val="18"/>
                                <w:szCs w:val="18"/>
                              </w:rPr>
                              <w:t>’ if pterygium is observed. If ‘Present’ is selected, select which eyes are affected.</w:t>
                            </w:r>
                            <w:r w:rsidRPr="0073356A">
                              <w:rPr>
                                <w:sz w:val="18"/>
                                <w:szCs w:val="18"/>
                              </w:rPr>
                              <w:br/>
                            </w:r>
                            <w:r>
                              <w:rPr>
                                <w:sz w:val="18"/>
                                <w:szCs w:val="18"/>
                              </w:rPr>
                              <w:t>Select ‘Next’.</w:t>
                            </w:r>
                            <w:r w:rsidRPr="0073356A">
                              <w:rPr>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07" type="#_x0000_t202" style="position:absolute;margin-left:-15.05pt;margin-top:272.3pt;width:165.05pt;height:257.3pt;z-index:251739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" stroked="f">
                <v:textbox>
                  <w:txbxContent>
                    <w:p w14:paraId="57C361AB" w14:textId="77777777" w:rsidR="008B675E" w:rsidRPr="0073356A" w:rsidRDefault="008B675E" w:rsidP="00500EC9">
                      <w:pPr>
                        <w:rPr>
                          <w:sz w:val="18"/>
                          <w:szCs w:val="18"/>
                        </w:rPr>
                      </w:pPr>
                      <w:r>
                        <w:rPr>
                          <w:sz w:val="18"/>
                          <w:szCs w:val="18"/>
                        </w:rPr>
                        <w:t>‘Anterior Segment Assessment’ page appears.</w:t>
                      </w:r>
                      <w:r>
                        <w:rPr>
                          <w:sz w:val="18"/>
                          <w:szCs w:val="18"/>
                        </w:rPr>
                        <w:br/>
                        <w:t>Trachoma grading appears for participants for whom ‘Y’ was selected in ‘Are you of Aboriginal or Torres Strait Islander origin?’ question.</w:t>
                      </w:r>
                      <w:r>
                        <w:rPr>
                          <w:sz w:val="18"/>
                          <w:szCs w:val="18"/>
                        </w:rPr>
                        <w:br/>
                        <w:t>Select ‘Absent’ or ‘</w:t>
                      </w:r>
                      <w:proofErr w:type="gramStart"/>
                      <w:r>
                        <w:rPr>
                          <w:sz w:val="18"/>
                          <w:szCs w:val="18"/>
                        </w:rPr>
                        <w:t>Present</w:t>
                      </w:r>
                      <w:proofErr w:type="gramEnd"/>
                      <w:r>
                        <w:rPr>
                          <w:sz w:val="18"/>
                          <w:szCs w:val="18"/>
                        </w:rPr>
                        <w:t>’ depending on if trachoma is observed.</w:t>
                      </w:r>
                      <w:r>
                        <w:rPr>
                          <w:sz w:val="18"/>
                          <w:szCs w:val="18"/>
                        </w:rPr>
                        <w:br/>
                        <w:t>Select ‘CO’ or ‘TT’ for trachoma grade if ‘Present’ was selected.</w:t>
                      </w:r>
                      <w:r>
                        <w:rPr>
                          <w:sz w:val="18"/>
                          <w:szCs w:val="18"/>
                        </w:rPr>
                        <w:br/>
                        <w:t>For all participants, select “Absent’ or ‘Present’ depending on if lid abnormalities are observed.</w:t>
                      </w:r>
                      <w:r>
                        <w:rPr>
                          <w:sz w:val="18"/>
                          <w:szCs w:val="18"/>
                        </w:rPr>
                        <w:br/>
                      </w:r>
                      <w:proofErr w:type="gramStart"/>
                      <w:r>
                        <w:rPr>
                          <w:sz w:val="18"/>
                          <w:szCs w:val="18"/>
                        </w:rPr>
                        <w:t>If ‘Present’ was selected, select checkboxes for observed conditions.</w:t>
                      </w:r>
                      <w:proofErr w:type="gramEnd"/>
                      <w:r>
                        <w:rPr>
                          <w:sz w:val="18"/>
                          <w:szCs w:val="18"/>
                        </w:rPr>
                        <w:t xml:space="preserve"> If other is selected, use keyboard to describe.</w:t>
                      </w:r>
                      <w:r>
                        <w:rPr>
                          <w:sz w:val="18"/>
                          <w:szCs w:val="18"/>
                        </w:rPr>
                        <w:br/>
                        <w:t>Select ‘Present’ or ‘</w:t>
                      </w:r>
                      <w:proofErr w:type="gramStart"/>
                      <w:r>
                        <w:rPr>
                          <w:sz w:val="18"/>
                          <w:szCs w:val="18"/>
                        </w:rPr>
                        <w:t>Absent</w:t>
                      </w:r>
                      <w:proofErr w:type="gramEnd"/>
                      <w:r>
                        <w:rPr>
                          <w:sz w:val="18"/>
                          <w:szCs w:val="18"/>
                        </w:rPr>
                        <w:t>’ if pterygium is observed. If ‘Present’ is selected, select which eyes are affected.</w:t>
                      </w:r>
                      <w:r w:rsidRPr="0073356A">
                        <w:rPr>
                          <w:sz w:val="18"/>
                          <w:szCs w:val="18"/>
                        </w:rPr>
                        <w:br/>
                      </w:r>
                      <w:r>
                        <w:rPr>
                          <w:sz w:val="18"/>
                          <w:szCs w:val="18"/>
                        </w:rPr>
                        <w:t>Select ‘Next’.</w:t>
                      </w:r>
                      <w:r w:rsidRPr="0073356A">
                        <w:rPr>
                          <w:sz w:val="18"/>
                          <w:szCs w:val="18"/>
                        </w:rPr>
                        <w:br/>
                      </w:r>
                    </w:p>
                  </w:txbxContent>
                </v:textbox>
                <w10:wrap type="square" anchorx="margin"/>
              </v:shape>
            </w:pict>
          </mc:Fallback>
        </mc:AlternateContent>
      </w:r>
      <w:r>
        <w:rPr>
          <w:noProof/>
          <w:sz w:val="24"/>
          <w:szCs w:val="24"/>
          <w:lang w:eastAsia="en-AU"/>
        </w:rPr>
        <w:drawing>
          <wp:anchor distT="0" distB="0" distL="114300" distR="114300" simplePos="0" relativeHeight="251737600" behindDoc="0" locked="0" layoutInCell="1" allowOverlap="1" wp14:anchorId="3FE213B2" wp14:editId="5CBE1076">
            <wp:simplePos x="0" y="0"/>
            <wp:positionH relativeFrom="margin">
              <wp:posOffset>1988185</wp:posOffset>
            </wp:positionH>
            <wp:positionV relativeFrom="paragraph">
              <wp:posOffset>10160</wp:posOffset>
            </wp:positionV>
            <wp:extent cx="2052320" cy="3433445"/>
            <wp:effectExtent l="0" t="0" r="5080" b="0"/>
            <wp:wrapSquare wrapText="bothSides"/>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052320" cy="3433445"/>
                    </a:xfrm>
                    <a:prstGeom prst="rect">
                      <a:avLst/>
                    </a:prstGeom>
                    <a:noFill/>
                  </pic:spPr>
                </pic:pic>
              </a:graphicData>
            </a:graphic>
            <wp14:sizeRelH relativeFrom="page">
              <wp14:pctWidth>0</wp14:pctWidth>
            </wp14:sizeRelH>
            <wp14:sizeRelV relativeFrom="page">
              <wp14:pctHeight>0</wp14:pctHeight>
            </wp14:sizeRelV>
          </wp:anchor>
        </w:drawing>
      </w:r>
      <w:r>
        <w:rPr>
          <w:noProof/>
          <w:sz w:val="24"/>
          <w:szCs w:val="24"/>
          <w:lang w:eastAsia="en-AU"/>
        </w:rPr>
        <w:drawing>
          <wp:anchor distT="0" distB="0" distL="114300" distR="114300" simplePos="0" relativeHeight="251738624" behindDoc="0" locked="0" layoutInCell="1" allowOverlap="1" wp14:anchorId="15CAA9D0" wp14:editId="028A7183">
            <wp:simplePos x="0" y="0"/>
            <wp:positionH relativeFrom="margin">
              <wp:posOffset>4189095</wp:posOffset>
            </wp:positionH>
            <wp:positionV relativeFrom="paragraph">
              <wp:posOffset>21117</wp:posOffset>
            </wp:positionV>
            <wp:extent cx="2062480" cy="3451225"/>
            <wp:effectExtent l="0" t="0" r="0" b="0"/>
            <wp:wrapSquare wrapText="bothSides"/>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062480" cy="3451225"/>
                    </a:xfrm>
                    <a:prstGeom prst="rect">
                      <a:avLst/>
                    </a:prstGeom>
                    <a:noFill/>
                  </pic:spPr>
                </pic:pic>
              </a:graphicData>
            </a:graphic>
            <wp14:sizeRelH relativeFrom="page">
              <wp14:pctWidth>0</wp14:pctWidth>
            </wp14:sizeRelH>
            <wp14:sizeRelV relativeFrom="page">
              <wp14:pctHeight>0</wp14:pctHeight>
            </wp14:sizeRelV>
          </wp:anchor>
        </w:drawing>
      </w:r>
      <w:r>
        <w:rPr>
          <w:noProof/>
          <w:sz w:val="24"/>
          <w:szCs w:val="24"/>
          <w:lang w:eastAsia="en-AU"/>
        </w:rPr>
        <w:drawing>
          <wp:anchor distT="0" distB="0" distL="114300" distR="114300" simplePos="0" relativeHeight="251736576" behindDoc="0" locked="0" layoutInCell="1" allowOverlap="1" wp14:anchorId="4EA5C92F" wp14:editId="14315E9F">
            <wp:simplePos x="0" y="0"/>
            <wp:positionH relativeFrom="margin">
              <wp:posOffset>-191770</wp:posOffset>
            </wp:positionH>
            <wp:positionV relativeFrom="paragraph">
              <wp:posOffset>0</wp:posOffset>
            </wp:positionV>
            <wp:extent cx="2052320" cy="3434080"/>
            <wp:effectExtent l="0" t="0" r="5080" b="0"/>
            <wp:wrapSquare wrapText="bothSides"/>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052320" cy="3434080"/>
                    </a:xfrm>
                    <a:prstGeom prst="rect">
                      <a:avLst/>
                    </a:prstGeom>
                    <a:noFill/>
                  </pic:spPr>
                </pic:pic>
              </a:graphicData>
            </a:graphic>
            <wp14:sizeRelH relativeFrom="page">
              <wp14:pctWidth>0</wp14:pctWidth>
            </wp14:sizeRelH>
            <wp14:sizeRelV relativeFrom="page">
              <wp14:pctHeight>0</wp14:pctHeight>
            </wp14:sizeRelV>
          </wp:anchor>
        </w:drawing>
      </w:r>
      <w:r>
        <w:rPr>
          <w:sz w:val="24"/>
          <w:szCs w:val="24"/>
        </w:rPr>
        <w:br w:type="page"/>
      </w:r>
    </w:p>
    <w:p w14:paraId="1CDABDB4" w14:textId="77777777" w:rsidR="00500EC9" w:rsidRDefault="00500EC9" w:rsidP="00500EC9">
      <w:pPr>
        <w:rPr>
          <w:sz w:val="24"/>
          <w:szCs w:val="24"/>
        </w:rPr>
      </w:pPr>
      <w:r w:rsidRPr="000D7B49">
        <w:rPr>
          <w:noProof/>
          <w:sz w:val="24"/>
          <w:szCs w:val="24"/>
          <w:lang w:eastAsia="en-AU"/>
        </w:rPr>
        <w:lastRenderedPageBreak/>
        <mc:AlternateContent>
          <mc:Choice Requires="wps">
            <w:drawing>
              <wp:anchor distT="45720" distB="45720" distL="114300" distR="114300" simplePos="0" relativeHeight="251703808" behindDoc="0" locked="0" layoutInCell="1" allowOverlap="1" wp14:anchorId="0307F9B7" wp14:editId="4507BDCD">
                <wp:simplePos x="0" y="0"/>
                <wp:positionH relativeFrom="margin">
                  <wp:posOffset>4210050</wp:posOffset>
                </wp:positionH>
                <wp:positionV relativeFrom="paragraph">
                  <wp:posOffset>3448050</wp:posOffset>
                </wp:positionV>
                <wp:extent cx="2096135" cy="714375"/>
                <wp:effectExtent l="0" t="0" r="0" b="9525"/>
                <wp:wrapSquare wrapText="bothSides"/>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714375"/>
                        </a:xfrm>
                        <a:prstGeom prst="rect">
                          <a:avLst/>
                        </a:prstGeom>
                        <a:solidFill>
                          <a:srgbClr val="FFFFFF"/>
                        </a:solidFill>
                        <a:ln w="9525">
                          <a:noFill/>
                          <a:miter lim="800000"/>
                          <a:headEnd/>
                          <a:tailEnd/>
                        </a:ln>
                      </wps:spPr>
                      <wps:txbx>
                        <w:txbxContent>
                          <w:p w14:paraId="335F75F7" w14:textId="77777777" w:rsidR="008B675E" w:rsidRPr="0073356A" w:rsidRDefault="008B675E" w:rsidP="00500EC9">
                            <w:pPr>
                              <w:rPr>
                                <w:sz w:val="18"/>
                                <w:szCs w:val="18"/>
                              </w:rPr>
                            </w:pPr>
                            <w:r>
                              <w:rPr>
                                <w:sz w:val="18"/>
                                <w:szCs w:val="18"/>
                              </w:rPr>
                              <w:t>‘Intraocular Pressure’ page appears.</w:t>
                            </w:r>
                            <w:r>
                              <w:rPr>
                                <w:sz w:val="18"/>
                                <w:szCs w:val="18"/>
                              </w:rPr>
                              <w:br/>
                              <w:t>Use touch-screen keyboard to enter intraocular pressure readings.</w:t>
                            </w:r>
                            <w:r>
                              <w:rPr>
                                <w:sz w:val="18"/>
                                <w:szCs w:val="18"/>
                              </w:rPr>
                              <w:br/>
                              <w:t>Select ‘Next’.</w:t>
                            </w:r>
                            <w:r>
                              <w:rPr>
                                <w:sz w:val="18"/>
                                <w:szCs w:val="18"/>
                              </w:rPr>
                              <w:br/>
                            </w:r>
                            <w:r w:rsidRPr="0073356A">
                              <w:rPr>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08" type="#_x0000_t202" style="position:absolute;margin-left:331.5pt;margin-top:271.5pt;width:165.05pt;height:56.25pt;z-index:251703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" stroked="f">
                <v:textbox>
                  <w:txbxContent>
                    <w:p w14:paraId="335F75F7" w14:textId="77777777" w:rsidR="008B675E" w:rsidRPr="0073356A" w:rsidRDefault="008B675E" w:rsidP="00500EC9">
                      <w:pPr>
                        <w:rPr>
                          <w:sz w:val="18"/>
                          <w:szCs w:val="18"/>
                        </w:rPr>
                      </w:pPr>
                      <w:r>
                        <w:rPr>
                          <w:sz w:val="18"/>
                          <w:szCs w:val="18"/>
                        </w:rPr>
                        <w:t>‘Intraocular Pressure’ page appears.</w:t>
                      </w:r>
                      <w:r>
                        <w:rPr>
                          <w:sz w:val="18"/>
                          <w:szCs w:val="18"/>
                        </w:rPr>
                        <w:br/>
                        <w:t>Use touch-screen keyboard to enter intraocular pressure readings.</w:t>
                      </w:r>
                      <w:r>
                        <w:rPr>
                          <w:sz w:val="18"/>
                          <w:szCs w:val="18"/>
                        </w:rPr>
                        <w:br/>
                        <w:t>Select ‘Next’.</w:t>
                      </w:r>
                      <w:r>
                        <w:rPr>
                          <w:sz w:val="18"/>
                          <w:szCs w:val="18"/>
                        </w:rPr>
                        <w:br/>
                      </w:r>
                      <w:r w:rsidRPr="0073356A">
                        <w:rPr>
                          <w:sz w:val="18"/>
                          <w:szCs w:val="18"/>
                        </w:rPr>
                        <w:br/>
                      </w:r>
                    </w:p>
                  </w:txbxContent>
                </v:textbox>
                <w10:wrap type="square" anchorx="margin"/>
              </v:shape>
            </w:pict>
          </mc:Fallback>
        </mc:AlternateContent>
      </w:r>
      <w:r w:rsidRPr="00624769">
        <w:rPr>
          <w:noProof/>
          <w:sz w:val="24"/>
          <w:szCs w:val="24"/>
          <w:lang w:eastAsia="en-AU"/>
        </w:rPr>
        <mc:AlternateContent>
          <mc:Choice Requires="wps">
            <w:drawing>
              <wp:anchor distT="45720" distB="45720" distL="114300" distR="114300" simplePos="0" relativeHeight="251704832" behindDoc="0" locked="0" layoutInCell="1" allowOverlap="1" wp14:anchorId="7AAF7311" wp14:editId="55092941">
                <wp:simplePos x="0" y="0"/>
                <wp:positionH relativeFrom="margin">
                  <wp:posOffset>1981200</wp:posOffset>
                </wp:positionH>
                <wp:positionV relativeFrom="paragraph">
                  <wp:posOffset>3467100</wp:posOffset>
                </wp:positionV>
                <wp:extent cx="2096135" cy="1733550"/>
                <wp:effectExtent l="0" t="0" r="0" b="0"/>
                <wp:wrapSquare wrapText="bothSides"/>
                <wp:docPr id="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1733550"/>
                        </a:xfrm>
                        <a:prstGeom prst="rect">
                          <a:avLst/>
                        </a:prstGeom>
                        <a:solidFill>
                          <a:srgbClr val="FFFFFF"/>
                        </a:solidFill>
                        <a:ln w="9525">
                          <a:noFill/>
                          <a:miter lim="800000"/>
                          <a:headEnd/>
                          <a:tailEnd/>
                        </a:ln>
                      </wps:spPr>
                      <wps:txbx>
                        <w:txbxContent>
                          <w:p w14:paraId="79F24048" w14:textId="77777777" w:rsidR="008B675E" w:rsidRPr="0073356A" w:rsidRDefault="008B675E" w:rsidP="00500EC9">
                            <w:pPr>
                              <w:rPr>
                                <w:sz w:val="18"/>
                                <w:szCs w:val="18"/>
                              </w:rPr>
                            </w:pPr>
                            <w:r>
                              <w:rPr>
                                <w:sz w:val="18"/>
                                <w:szCs w:val="18"/>
                              </w:rPr>
                              <w:t>‘Dilation’ page appears if ‘Poor’ was selected for DRS image quality.</w:t>
                            </w:r>
                            <w:r>
                              <w:rPr>
                                <w:sz w:val="18"/>
                                <w:szCs w:val="18"/>
                              </w:rPr>
                              <w:br/>
                              <w:t xml:space="preserve">Dropdown lists appear for Van </w:t>
                            </w:r>
                            <w:proofErr w:type="spellStart"/>
                            <w:r>
                              <w:rPr>
                                <w:sz w:val="18"/>
                                <w:szCs w:val="18"/>
                              </w:rPr>
                              <w:t>Herick</w:t>
                            </w:r>
                            <w:proofErr w:type="spellEnd"/>
                            <w:r>
                              <w:rPr>
                                <w:sz w:val="18"/>
                                <w:szCs w:val="18"/>
                              </w:rPr>
                              <w:t xml:space="preserve"> grades for either or both eyes if their selection boxes were ticked for poor image quality.</w:t>
                            </w:r>
                            <w:r>
                              <w:rPr>
                                <w:sz w:val="18"/>
                                <w:szCs w:val="18"/>
                              </w:rPr>
                              <w:br/>
                            </w:r>
                            <w:proofErr w:type="gramStart"/>
                            <w:r>
                              <w:rPr>
                                <w:sz w:val="18"/>
                                <w:szCs w:val="18"/>
                              </w:rPr>
                              <w:t xml:space="preserve">Select Van </w:t>
                            </w:r>
                            <w:proofErr w:type="spellStart"/>
                            <w:r>
                              <w:rPr>
                                <w:sz w:val="18"/>
                                <w:szCs w:val="18"/>
                              </w:rPr>
                              <w:t>Herick</w:t>
                            </w:r>
                            <w:proofErr w:type="spellEnd"/>
                            <w:r>
                              <w:rPr>
                                <w:sz w:val="18"/>
                                <w:szCs w:val="18"/>
                              </w:rPr>
                              <w:t xml:space="preserve"> grade</w:t>
                            </w:r>
                            <w:r>
                              <w:rPr>
                                <w:sz w:val="18"/>
                                <w:szCs w:val="18"/>
                              </w:rPr>
                              <w:br/>
                              <w:t>Select ‘Y’ for ‘Will dilation be performed?’ if ‘Grade 3’ or ‘Grade 4’ were selected.</w:t>
                            </w:r>
                            <w:proofErr w:type="gramEnd"/>
                            <w:r>
                              <w:rPr>
                                <w:sz w:val="18"/>
                                <w:szCs w:val="18"/>
                              </w:rPr>
                              <w:br/>
                              <w:t>Select ‘Next’.</w:t>
                            </w:r>
                            <w:r>
                              <w:rPr>
                                <w:sz w:val="18"/>
                                <w:szCs w:val="18"/>
                              </w:rPr>
                              <w:br/>
                            </w:r>
                            <w:r w:rsidRPr="0073356A">
                              <w:rPr>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09" type="#_x0000_t202" style="position:absolute;margin-left:156pt;margin-top:273pt;width:165.05pt;height:136.5pt;z-index:251704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" stroked="f">
                <v:textbox>
                  <w:txbxContent>
                    <w:p w14:paraId="79F24048" w14:textId="77777777" w:rsidR="008B675E" w:rsidRPr="0073356A" w:rsidRDefault="008B675E" w:rsidP="00500EC9">
                      <w:pPr>
                        <w:rPr>
                          <w:sz w:val="18"/>
                          <w:szCs w:val="18"/>
                        </w:rPr>
                      </w:pPr>
                      <w:r>
                        <w:rPr>
                          <w:sz w:val="18"/>
                          <w:szCs w:val="18"/>
                        </w:rPr>
                        <w:t>‘Dilation’ page appears if ‘Poor’ was selected for DRS image quality.</w:t>
                      </w:r>
                      <w:r>
                        <w:rPr>
                          <w:sz w:val="18"/>
                          <w:szCs w:val="18"/>
                        </w:rPr>
                        <w:br/>
                        <w:t xml:space="preserve">Dropdown lists appear for Van </w:t>
                      </w:r>
                      <w:proofErr w:type="spellStart"/>
                      <w:r>
                        <w:rPr>
                          <w:sz w:val="18"/>
                          <w:szCs w:val="18"/>
                        </w:rPr>
                        <w:t>Herick</w:t>
                      </w:r>
                      <w:proofErr w:type="spellEnd"/>
                      <w:r>
                        <w:rPr>
                          <w:sz w:val="18"/>
                          <w:szCs w:val="18"/>
                        </w:rPr>
                        <w:t xml:space="preserve"> grades for either or both eyes if their selection boxes were ticked for poor image quality.</w:t>
                      </w:r>
                      <w:r>
                        <w:rPr>
                          <w:sz w:val="18"/>
                          <w:szCs w:val="18"/>
                        </w:rPr>
                        <w:br/>
                      </w:r>
                      <w:proofErr w:type="gramStart"/>
                      <w:r>
                        <w:rPr>
                          <w:sz w:val="18"/>
                          <w:szCs w:val="18"/>
                        </w:rPr>
                        <w:t xml:space="preserve">Select Van </w:t>
                      </w:r>
                      <w:proofErr w:type="spellStart"/>
                      <w:r>
                        <w:rPr>
                          <w:sz w:val="18"/>
                          <w:szCs w:val="18"/>
                        </w:rPr>
                        <w:t>Herick</w:t>
                      </w:r>
                      <w:proofErr w:type="spellEnd"/>
                      <w:r>
                        <w:rPr>
                          <w:sz w:val="18"/>
                          <w:szCs w:val="18"/>
                        </w:rPr>
                        <w:t xml:space="preserve"> grade</w:t>
                      </w:r>
                      <w:r>
                        <w:rPr>
                          <w:sz w:val="18"/>
                          <w:szCs w:val="18"/>
                        </w:rPr>
                        <w:br/>
                        <w:t>Select ‘Y’ for ‘Will dilation be performed?’ if ‘Grade 3’ or ‘Grade 4’ were selected.</w:t>
                      </w:r>
                      <w:proofErr w:type="gramEnd"/>
                      <w:r>
                        <w:rPr>
                          <w:sz w:val="18"/>
                          <w:szCs w:val="18"/>
                        </w:rPr>
                        <w:br/>
                        <w:t>Select ‘Next’.</w:t>
                      </w:r>
                      <w:r>
                        <w:rPr>
                          <w:sz w:val="18"/>
                          <w:szCs w:val="18"/>
                        </w:rPr>
                        <w:br/>
                      </w:r>
                      <w:r w:rsidRPr="0073356A">
                        <w:rPr>
                          <w:sz w:val="18"/>
                          <w:szCs w:val="18"/>
                        </w:rPr>
                        <w:br/>
                      </w:r>
                    </w:p>
                  </w:txbxContent>
                </v:textbox>
                <w10:wrap type="square" anchorx="margin"/>
              </v:shape>
            </w:pict>
          </mc:Fallback>
        </mc:AlternateContent>
      </w:r>
      <w:r w:rsidRPr="00B91594">
        <w:rPr>
          <w:noProof/>
          <w:sz w:val="24"/>
          <w:szCs w:val="24"/>
          <w:lang w:eastAsia="en-AU"/>
        </w:rPr>
        <mc:AlternateContent>
          <mc:Choice Requires="wps">
            <w:drawing>
              <wp:anchor distT="45720" distB="45720" distL="114300" distR="114300" simplePos="0" relativeHeight="251705856" behindDoc="0" locked="0" layoutInCell="1" allowOverlap="1" wp14:anchorId="69060CFA" wp14:editId="5B807CE7">
                <wp:simplePos x="0" y="0"/>
                <wp:positionH relativeFrom="margin">
                  <wp:posOffset>-257175</wp:posOffset>
                </wp:positionH>
                <wp:positionV relativeFrom="paragraph">
                  <wp:posOffset>3413125</wp:posOffset>
                </wp:positionV>
                <wp:extent cx="2096135" cy="1629410"/>
                <wp:effectExtent l="0" t="0" r="0" b="8890"/>
                <wp:wrapSquare wrapText="bothSides"/>
                <wp:docPr id="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1629410"/>
                        </a:xfrm>
                        <a:prstGeom prst="rect">
                          <a:avLst/>
                        </a:prstGeom>
                        <a:solidFill>
                          <a:srgbClr val="FFFFFF"/>
                        </a:solidFill>
                        <a:ln w="9525">
                          <a:noFill/>
                          <a:miter lim="800000"/>
                          <a:headEnd/>
                          <a:tailEnd/>
                        </a:ln>
                      </wps:spPr>
                      <wps:txbx>
                        <w:txbxContent>
                          <w:p w14:paraId="5260467B" w14:textId="77777777" w:rsidR="008B675E" w:rsidRPr="0073356A" w:rsidRDefault="008B675E" w:rsidP="00500EC9">
                            <w:pPr>
                              <w:rPr>
                                <w:sz w:val="18"/>
                                <w:szCs w:val="18"/>
                              </w:rPr>
                            </w:pPr>
                            <w:r>
                              <w:rPr>
                                <w:sz w:val="18"/>
                                <w:szCs w:val="18"/>
                              </w:rPr>
                              <w:t>‘DRS Image Quality’ page appears.</w:t>
                            </w:r>
                            <w:r>
                              <w:rPr>
                                <w:sz w:val="18"/>
                                <w:szCs w:val="18"/>
                              </w:rPr>
                              <w:br/>
                              <w:t>Select ‘Good’ if all fundus photographs are gradable.</w:t>
                            </w:r>
                            <w:r>
                              <w:rPr>
                                <w:sz w:val="18"/>
                                <w:szCs w:val="18"/>
                              </w:rPr>
                              <w:br/>
                              <w:t>Select ‘Poor’ if any fundus photographs are ungradable.</w:t>
                            </w:r>
                            <w:r>
                              <w:rPr>
                                <w:sz w:val="18"/>
                                <w:szCs w:val="18"/>
                              </w:rPr>
                              <w:br/>
                              <w:t>Select checkboxes of ungradable photographs.</w:t>
                            </w:r>
                            <w:r>
                              <w:rPr>
                                <w:sz w:val="18"/>
                                <w:szCs w:val="18"/>
                              </w:rPr>
                              <w:br/>
                              <w:t>Select ‘Next’.</w:t>
                            </w:r>
                            <w:r>
                              <w:rPr>
                                <w:sz w:val="18"/>
                                <w:szCs w:val="18"/>
                              </w:rPr>
                              <w:br/>
                            </w:r>
                            <w:r w:rsidRPr="0073356A">
                              <w:rPr>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10" type="#_x0000_t202" style="position:absolute;margin-left:-20.25pt;margin-top:268.75pt;width:165.05pt;height:128.3pt;z-index:251705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" stroked="f">
                <v:textbox>
                  <w:txbxContent>
                    <w:p w14:paraId="5260467B" w14:textId="77777777" w:rsidR="008B675E" w:rsidRPr="0073356A" w:rsidRDefault="008B675E" w:rsidP="00500EC9">
                      <w:pPr>
                        <w:rPr>
                          <w:sz w:val="18"/>
                          <w:szCs w:val="18"/>
                        </w:rPr>
                      </w:pPr>
                      <w:r>
                        <w:rPr>
                          <w:sz w:val="18"/>
                          <w:szCs w:val="18"/>
                        </w:rPr>
                        <w:t>‘DRS Image Quality’ page appears.</w:t>
                      </w:r>
                      <w:r>
                        <w:rPr>
                          <w:sz w:val="18"/>
                          <w:szCs w:val="18"/>
                        </w:rPr>
                        <w:br/>
                        <w:t>Select ‘Good’ if all fundus photographs are gradable.</w:t>
                      </w:r>
                      <w:r>
                        <w:rPr>
                          <w:sz w:val="18"/>
                          <w:szCs w:val="18"/>
                        </w:rPr>
                        <w:br/>
                        <w:t>Select ‘Poor’ if any fundus photographs are ungradable.</w:t>
                      </w:r>
                      <w:r>
                        <w:rPr>
                          <w:sz w:val="18"/>
                          <w:szCs w:val="18"/>
                        </w:rPr>
                        <w:br/>
                        <w:t>Select checkboxes of ungradable photographs.</w:t>
                      </w:r>
                      <w:r>
                        <w:rPr>
                          <w:sz w:val="18"/>
                          <w:szCs w:val="18"/>
                        </w:rPr>
                        <w:br/>
                        <w:t>Select ‘Next’.</w:t>
                      </w:r>
                      <w:r>
                        <w:rPr>
                          <w:sz w:val="18"/>
                          <w:szCs w:val="18"/>
                        </w:rPr>
                        <w:br/>
                      </w:r>
                      <w:r w:rsidRPr="0073356A">
                        <w:rPr>
                          <w:sz w:val="18"/>
                          <w:szCs w:val="18"/>
                        </w:rPr>
                        <w:br/>
                      </w:r>
                    </w:p>
                  </w:txbxContent>
                </v:textbox>
                <w10:wrap type="square" anchorx="margin"/>
              </v:shape>
            </w:pict>
          </mc:Fallback>
        </mc:AlternateContent>
      </w:r>
      <w:r>
        <w:rPr>
          <w:noProof/>
          <w:sz w:val="24"/>
          <w:szCs w:val="24"/>
          <w:lang w:eastAsia="en-AU"/>
        </w:rPr>
        <w:drawing>
          <wp:anchor distT="0" distB="0" distL="114300" distR="114300" simplePos="0" relativeHeight="251743744" behindDoc="0" locked="0" layoutInCell="1" allowOverlap="1" wp14:anchorId="59BF8953" wp14:editId="6FC9A0C5">
            <wp:simplePos x="0" y="0"/>
            <wp:positionH relativeFrom="margin">
              <wp:posOffset>4219575</wp:posOffset>
            </wp:positionH>
            <wp:positionV relativeFrom="paragraph">
              <wp:posOffset>0</wp:posOffset>
            </wp:positionV>
            <wp:extent cx="2105660" cy="3524250"/>
            <wp:effectExtent l="0" t="0" r="8890" b="0"/>
            <wp:wrapSquare wrapText="bothSides"/>
            <wp:docPr id="421" name="Picture 421" descr="Clinical examination user interface of the NEHS cloud-based database&#10;&#10;‘Intraocular Pressure’ page appears.&#10;Use touch-screen keyboard to enter intraocular pressure readings.&#10;Select ‘Nex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105660" cy="3524250"/>
                    </a:xfrm>
                    <a:prstGeom prst="rect">
                      <a:avLst/>
                    </a:prstGeom>
                    <a:noFill/>
                  </pic:spPr>
                </pic:pic>
              </a:graphicData>
            </a:graphic>
            <wp14:sizeRelH relativeFrom="page">
              <wp14:pctWidth>0</wp14:pctWidth>
            </wp14:sizeRelH>
            <wp14:sizeRelV relativeFrom="page">
              <wp14:pctHeight>0</wp14:pctHeight>
            </wp14:sizeRelV>
          </wp:anchor>
        </w:drawing>
      </w:r>
      <w:r>
        <w:rPr>
          <w:noProof/>
          <w:sz w:val="24"/>
          <w:szCs w:val="24"/>
          <w:lang w:eastAsia="en-AU"/>
        </w:rPr>
        <w:drawing>
          <wp:anchor distT="0" distB="0" distL="114300" distR="114300" simplePos="0" relativeHeight="251742720" behindDoc="0" locked="0" layoutInCell="1" allowOverlap="1" wp14:anchorId="4EB6AA4B" wp14:editId="157E937B">
            <wp:simplePos x="0" y="0"/>
            <wp:positionH relativeFrom="margin">
              <wp:posOffset>1962150</wp:posOffset>
            </wp:positionH>
            <wp:positionV relativeFrom="paragraph">
              <wp:posOffset>0</wp:posOffset>
            </wp:positionV>
            <wp:extent cx="2095500" cy="3504565"/>
            <wp:effectExtent l="0" t="0" r="0" b="635"/>
            <wp:wrapSquare wrapText="bothSides"/>
            <wp:docPr id="577" name="Picture 577" descr="Clinical examination user interface of the NEHS cloud-based database&#10;&#10;‘Dilation’ page appears if ‘Poor’ was selected for DRS image quality.&#10;Dropdown lists appear for Van Herick grades for either or both eyes if their selection boxes were ticked for poor image quality.&#10;Select Van Herick grade&#10;Select ‘Y’ for ‘Will dilation be performed?’ if ‘Grade 3’ or ‘Grade 4’ were selected.&#10;Select ‘Nex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095500" cy="3504565"/>
                    </a:xfrm>
                    <a:prstGeom prst="rect">
                      <a:avLst/>
                    </a:prstGeom>
                    <a:noFill/>
                  </pic:spPr>
                </pic:pic>
              </a:graphicData>
            </a:graphic>
            <wp14:sizeRelH relativeFrom="page">
              <wp14:pctWidth>0</wp14:pctWidth>
            </wp14:sizeRelH>
            <wp14:sizeRelV relativeFrom="page">
              <wp14:pctHeight>0</wp14:pctHeight>
            </wp14:sizeRelV>
          </wp:anchor>
        </w:drawing>
      </w:r>
      <w:r>
        <w:rPr>
          <w:noProof/>
          <w:sz w:val="24"/>
          <w:szCs w:val="24"/>
          <w:lang w:eastAsia="en-AU"/>
        </w:rPr>
        <w:drawing>
          <wp:anchor distT="0" distB="0" distL="114300" distR="114300" simplePos="0" relativeHeight="251741696" behindDoc="0" locked="0" layoutInCell="1" allowOverlap="1" wp14:anchorId="058C8E24" wp14:editId="6DCBACB0">
            <wp:simplePos x="0" y="0"/>
            <wp:positionH relativeFrom="margin">
              <wp:posOffset>-285750</wp:posOffset>
            </wp:positionH>
            <wp:positionV relativeFrom="paragraph">
              <wp:posOffset>0</wp:posOffset>
            </wp:positionV>
            <wp:extent cx="2076450" cy="3472815"/>
            <wp:effectExtent l="0" t="0" r="0" b="0"/>
            <wp:wrapSquare wrapText="bothSides"/>
            <wp:docPr id="582" name="Picture 582" descr="Clinical examination user interface of the NEHS cloud-based database&#10;&#10;‘DRS Image Quality’ page appears.&#10;Select ‘Good’ if all fundus photographs are gradable.&#10;Select ‘Poor’ if any fundus photographs are ungradable.&#10;Select checkboxes of ungradable photographs.&#10;Select ‘Nex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076450" cy="3472815"/>
                    </a:xfrm>
                    <a:prstGeom prst="rect">
                      <a:avLst/>
                    </a:prstGeom>
                    <a:noFill/>
                  </pic:spPr>
                </pic:pic>
              </a:graphicData>
            </a:graphic>
            <wp14:sizeRelH relativeFrom="page">
              <wp14:pctWidth>0</wp14:pctWidth>
            </wp14:sizeRelH>
            <wp14:sizeRelV relativeFrom="page">
              <wp14:pctHeight>0</wp14:pctHeight>
            </wp14:sizeRelV>
          </wp:anchor>
        </w:drawing>
      </w:r>
      <w:r>
        <w:rPr>
          <w:sz w:val="24"/>
          <w:szCs w:val="24"/>
        </w:rPr>
        <w:br w:type="page"/>
      </w:r>
    </w:p>
    <w:p w14:paraId="0EAC6288" w14:textId="0814E5E6" w:rsidR="00500EC9" w:rsidRDefault="00F365AF" w:rsidP="00500EC9">
      <w:pPr>
        <w:rPr>
          <w:sz w:val="24"/>
          <w:szCs w:val="24"/>
        </w:rPr>
      </w:pPr>
      <w:r w:rsidRPr="000D7B49">
        <w:rPr>
          <w:noProof/>
          <w:sz w:val="24"/>
          <w:szCs w:val="24"/>
          <w:lang w:eastAsia="en-AU"/>
        </w:rPr>
        <w:lastRenderedPageBreak/>
        <mc:AlternateContent>
          <mc:Choice Requires="wps">
            <w:drawing>
              <wp:anchor distT="45720" distB="45720" distL="114300" distR="114300" simplePos="0" relativeHeight="251699712" behindDoc="0" locked="0" layoutInCell="1" allowOverlap="1" wp14:anchorId="46EFD391" wp14:editId="24C45211">
                <wp:simplePos x="0" y="0"/>
                <wp:positionH relativeFrom="margin">
                  <wp:posOffset>-85725</wp:posOffset>
                </wp:positionH>
                <wp:positionV relativeFrom="paragraph">
                  <wp:posOffset>8001000</wp:posOffset>
                </wp:positionV>
                <wp:extent cx="2096135" cy="981075"/>
                <wp:effectExtent l="0" t="0" r="0" b="9525"/>
                <wp:wrapSquare wrapText="bothSides"/>
                <wp:docPr id="3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981075"/>
                        </a:xfrm>
                        <a:prstGeom prst="rect">
                          <a:avLst/>
                        </a:prstGeom>
                        <a:solidFill>
                          <a:srgbClr val="FFFFFF"/>
                        </a:solidFill>
                        <a:ln w="9525">
                          <a:noFill/>
                          <a:miter lim="800000"/>
                          <a:headEnd/>
                          <a:tailEnd/>
                        </a:ln>
                      </wps:spPr>
                      <wps:txbx>
                        <w:txbxContent>
                          <w:p w14:paraId="520B3AF2" w14:textId="77777777" w:rsidR="008B675E" w:rsidRPr="0073356A" w:rsidRDefault="008B675E" w:rsidP="00500EC9">
                            <w:pPr>
                              <w:rPr>
                                <w:sz w:val="18"/>
                                <w:szCs w:val="18"/>
                              </w:rPr>
                            </w:pPr>
                            <w:r>
                              <w:rPr>
                                <w:sz w:val="18"/>
                                <w:szCs w:val="18"/>
                              </w:rPr>
                              <w:t>‘Certificate of Participation’ page appears.</w:t>
                            </w:r>
                            <w:r>
                              <w:rPr>
                                <w:sz w:val="18"/>
                                <w:szCs w:val="18"/>
                              </w:rPr>
                              <w:br/>
                              <w:t>Select ‘Provided’ if a certificate of participation was provided to the participant.</w:t>
                            </w:r>
                            <w:r>
                              <w:rPr>
                                <w:sz w:val="18"/>
                                <w:szCs w:val="18"/>
                              </w:rPr>
                              <w:br/>
                              <w:t>Select ‘Finish’</w:t>
                            </w:r>
                            <w:r>
                              <w:rPr>
                                <w:sz w:val="18"/>
                                <w:szCs w:val="18"/>
                              </w:rPr>
                              <w:br/>
                            </w:r>
                            <w:r w:rsidRPr="0073356A">
                              <w:rPr>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11" type="#_x0000_t202" style="position:absolute;margin-left:-6.75pt;margin-top:630pt;width:165.05pt;height:77.25pt;z-index:251699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" stroked="f">
                <v:textbox>
                  <w:txbxContent>
                    <w:p w14:paraId="520B3AF2" w14:textId="77777777" w:rsidR="008B675E" w:rsidRPr="0073356A" w:rsidRDefault="008B675E" w:rsidP="00500EC9">
                      <w:pPr>
                        <w:rPr>
                          <w:sz w:val="18"/>
                          <w:szCs w:val="18"/>
                        </w:rPr>
                      </w:pPr>
                      <w:r>
                        <w:rPr>
                          <w:sz w:val="18"/>
                          <w:szCs w:val="18"/>
                        </w:rPr>
                        <w:t>‘Certificate of Participation’ page appears.</w:t>
                      </w:r>
                      <w:r>
                        <w:rPr>
                          <w:sz w:val="18"/>
                          <w:szCs w:val="18"/>
                        </w:rPr>
                        <w:br/>
                        <w:t>Select ‘Provided’ if a certificate of participation was provided to the participant.</w:t>
                      </w:r>
                      <w:r>
                        <w:rPr>
                          <w:sz w:val="18"/>
                          <w:szCs w:val="18"/>
                        </w:rPr>
                        <w:br/>
                        <w:t>Select ‘Finish’</w:t>
                      </w:r>
                      <w:r>
                        <w:rPr>
                          <w:sz w:val="18"/>
                          <w:szCs w:val="18"/>
                        </w:rPr>
                        <w:br/>
                      </w:r>
                      <w:r w:rsidRPr="0073356A">
                        <w:rPr>
                          <w:sz w:val="18"/>
                          <w:szCs w:val="18"/>
                        </w:rPr>
                        <w:br/>
                      </w:r>
                    </w:p>
                  </w:txbxContent>
                </v:textbox>
                <w10:wrap type="square" anchorx="margin"/>
              </v:shape>
            </w:pict>
          </mc:Fallback>
        </mc:AlternateContent>
      </w:r>
      <w:r w:rsidR="00500EC9">
        <w:rPr>
          <w:noProof/>
          <w:sz w:val="24"/>
          <w:szCs w:val="24"/>
          <w:lang w:eastAsia="en-AU"/>
        </w:rPr>
        <w:drawing>
          <wp:anchor distT="0" distB="0" distL="114300" distR="114300" simplePos="0" relativeHeight="251721216" behindDoc="0" locked="0" layoutInCell="1" allowOverlap="1" wp14:anchorId="33C6A021" wp14:editId="6FEE27A4">
            <wp:simplePos x="0" y="0"/>
            <wp:positionH relativeFrom="margin">
              <wp:posOffset>-285750</wp:posOffset>
            </wp:positionH>
            <wp:positionV relativeFrom="paragraph">
              <wp:posOffset>4371975</wp:posOffset>
            </wp:positionV>
            <wp:extent cx="2105025" cy="3521710"/>
            <wp:effectExtent l="0" t="0" r="9525" b="2540"/>
            <wp:wrapSquare wrapText="bothSides"/>
            <wp:docPr id="583" name="Picture 583" descr="Clinical examination user interface of the NEHS cloud-based database&#10;&#10;‘Certificate of Participation’ page appears.&#10;Select ‘Provided’ if a certificate of participation was provided to the participant.&#10;Select ‘Fin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105025" cy="3521710"/>
                    </a:xfrm>
                    <a:prstGeom prst="rect">
                      <a:avLst/>
                    </a:prstGeom>
                    <a:noFill/>
                  </pic:spPr>
                </pic:pic>
              </a:graphicData>
            </a:graphic>
            <wp14:sizeRelH relativeFrom="page">
              <wp14:pctWidth>0</wp14:pctWidth>
            </wp14:sizeRelH>
            <wp14:sizeRelV relativeFrom="page">
              <wp14:pctHeight>0</wp14:pctHeight>
            </wp14:sizeRelV>
          </wp:anchor>
        </w:drawing>
      </w:r>
      <w:r w:rsidR="00500EC9" w:rsidRPr="000D7B49">
        <w:rPr>
          <w:noProof/>
          <w:sz w:val="24"/>
          <w:szCs w:val="24"/>
          <w:lang w:eastAsia="en-AU"/>
        </w:rPr>
        <mc:AlternateContent>
          <mc:Choice Requires="wps">
            <w:drawing>
              <wp:anchor distT="45720" distB="45720" distL="114300" distR="114300" simplePos="0" relativeHeight="251701760" behindDoc="0" locked="0" layoutInCell="1" allowOverlap="1" wp14:anchorId="3C861BF8" wp14:editId="1A3857BA">
                <wp:simplePos x="0" y="0"/>
                <wp:positionH relativeFrom="margin">
                  <wp:posOffset>1952625</wp:posOffset>
                </wp:positionH>
                <wp:positionV relativeFrom="paragraph">
                  <wp:posOffset>3514725</wp:posOffset>
                </wp:positionV>
                <wp:extent cx="2096135" cy="819150"/>
                <wp:effectExtent l="0" t="0" r="0" b="0"/>
                <wp:wrapSquare wrapText="bothSides"/>
                <wp:docPr id="3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819150"/>
                        </a:xfrm>
                        <a:prstGeom prst="rect">
                          <a:avLst/>
                        </a:prstGeom>
                        <a:solidFill>
                          <a:srgbClr val="FFFFFF"/>
                        </a:solidFill>
                        <a:ln w="9525">
                          <a:noFill/>
                          <a:miter lim="800000"/>
                          <a:headEnd/>
                          <a:tailEnd/>
                        </a:ln>
                      </wps:spPr>
                      <wps:txbx>
                        <w:txbxContent>
                          <w:p w14:paraId="14E62AB1" w14:textId="77777777" w:rsidR="008B675E" w:rsidRPr="0073356A" w:rsidRDefault="008B675E" w:rsidP="00500EC9">
                            <w:pPr>
                              <w:rPr>
                                <w:sz w:val="18"/>
                                <w:szCs w:val="18"/>
                              </w:rPr>
                            </w:pPr>
                            <w:r>
                              <w:rPr>
                                <w:sz w:val="18"/>
                                <w:szCs w:val="18"/>
                              </w:rPr>
                              <w:t>‘Recommendation Letter’ page appears.</w:t>
                            </w:r>
                            <w:r>
                              <w:rPr>
                                <w:sz w:val="18"/>
                                <w:szCs w:val="18"/>
                              </w:rPr>
                              <w:br/>
                              <w:t>Select ‘Y’ if a recommendation for referral is required.</w:t>
                            </w:r>
                            <w:r>
                              <w:rPr>
                                <w:sz w:val="18"/>
                                <w:szCs w:val="18"/>
                              </w:rPr>
                              <w:br/>
                              <w:t>Select ‘N’ if no recommendation for referral is required.</w:t>
                            </w:r>
                            <w:r>
                              <w:rPr>
                                <w:sz w:val="18"/>
                                <w:szCs w:val="18"/>
                              </w:rPr>
                              <w:br/>
                            </w:r>
                            <w:r w:rsidRPr="0073356A">
                              <w:rPr>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12" type="#_x0000_t202" style="position:absolute;margin-left:153.75pt;margin-top:276.75pt;width:165.05pt;height:64.5pt;z-index:251701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" stroked="f">
                <v:textbox>
                  <w:txbxContent>
                    <w:p w14:paraId="14E62AB1" w14:textId="77777777" w:rsidR="008B675E" w:rsidRPr="0073356A" w:rsidRDefault="008B675E" w:rsidP="00500EC9">
                      <w:pPr>
                        <w:rPr>
                          <w:sz w:val="18"/>
                          <w:szCs w:val="18"/>
                        </w:rPr>
                      </w:pPr>
                      <w:r>
                        <w:rPr>
                          <w:sz w:val="18"/>
                          <w:szCs w:val="18"/>
                        </w:rPr>
                        <w:t>‘Recommendation Letter’ page appears.</w:t>
                      </w:r>
                      <w:r>
                        <w:rPr>
                          <w:sz w:val="18"/>
                          <w:szCs w:val="18"/>
                        </w:rPr>
                        <w:br/>
                        <w:t>Select ‘Y’ if a recommendation for referral is required.</w:t>
                      </w:r>
                      <w:r>
                        <w:rPr>
                          <w:sz w:val="18"/>
                          <w:szCs w:val="18"/>
                        </w:rPr>
                        <w:br/>
                        <w:t>Select ‘N’ if no recommendation for referral is required.</w:t>
                      </w:r>
                      <w:r>
                        <w:rPr>
                          <w:sz w:val="18"/>
                          <w:szCs w:val="18"/>
                        </w:rPr>
                        <w:br/>
                      </w:r>
                      <w:r w:rsidRPr="0073356A">
                        <w:rPr>
                          <w:sz w:val="18"/>
                          <w:szCs w:val="18"/>
                        </w:rPr>
                        <w:br/>
                      </w:r>
                    </w:p>
                  </w:txbxContent>
                </v:textbox>
                <w10:wrap type="square" anchorx="margin"/>
              </v:shape>
            </w:pict>
          </mc:Fallback>
        </mc:AlternateContent>
      </w:r>
      <w:r w:rsidR="00500EC9">
        <w:rPr>
          <w:noProof/>
          <w:sz w:val="24"/>
          <w:szCs w:val="24"/>
          <w:lang w:eastAsia="en-AU"/>
        </w:rPr>
        <w:drawing>
          <wp:anchor distT="0" distB="0" distL="114300" distR="114300" simplePos="0" relativeHeight="251718144" behindDoc="0" locked="0" layoutInCell="1" allowOverlap="1" wp14:anchorId="13CBBABA" wp14:editId="21E10BED">
            <wp:simplePos x="0" y="0"/>
            <wp:positionH relativeFrom="margin">
              <wp:posOffset>-276225</wp:posOffset>
            </wp:positionH>
            <wp:positionV relativeFrom="paragraph">
              <wp:posOffset>0</wp:posOffset>
            </wp:positionV>
            <wp:extent cx="2129155" cy="3562350"/>
            <wp:effectExtent l="0" t="0" r="4445" b="0"/>
            <wp:wrapSquare wrapText="bothSides"/>
            <wp:docPr id="584" name="Picture 584" descr="Clinical examination user interface of the NEHS cloud-based database&#10;&#10;‘Verbal Feedback’ page appears.&#10;Select ‘Completed’ if feedback was provided.&#10;Select ‘Nex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129155" cy="3562350"/>
                    </a:xfrm>
                    <a:prstGeom prst="rect">
                      <a:avLst/>
                    </a:prstGeom>
                    <a:noFill/>
                  </pic:spPr>
                </pic:pic>
              </a:graphicData>
            </a:graphic>
            <wp14:sizeRelH relativeFrom="page">
              <wp14:pctWidth>0</wp14:pctWidth>
            </wp14:sizeRelH>
            <wp14:sizeRelV relativeFrom="page">
              <wp14:pctHeight>0</wp14:pctHeight>
            </wp14:sizeRelV>
          </wp:anchor>
        </w:drawing>
      </w:r>
      <w:r w:rsidR="00500EC9" w:rsidRPr="000D7B49">
        <w:rPr>
          <w:noProof/>
          <w:sz w:val="24"/>
          <w:szCs w:val="24"/>
          <w:lang w:eastAsia="en-AU"/>
        </w:rPr>
        <mc:AlternateContent>
          <mc:Choice Requires="wps">
            <w:drawing>
              <wp:anchor distT="45720" distB="45720" distL="114300" distR="114300" simplePos="0" relativeHeight="251700736" behindDoc="0" locked="0" layoutInCell="1" allowOverlap="1" wp14:anchorId="36C59BF7" wp14:editId="18E113D5">
                <wp:simplePos x="0" y="0"/>
                <wp:positionH relativeFrom="margin">
                  <wp:posOffset>4144010</wp:posOffset>
                </wp:positionH>
                <wp:positionV relativeFrom="paragraph">
                  <wp:posOffset>3529330</wp:posOffset>
                </wp:positionV>
                <wp:extent cx="2096135" cy="981075"/>
                <wp:effectExtent l="0" t="0" r="0" b="9525"/>
                <wp:wrapSquare wrapText="bothSides"/>
                <wp:docPr id="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981075"/>
                        </a:xfrm>
                        <a:prstGeom prst="rect">
                          <a:avLst/>
                        </a:prstGeom>
                        <a:solidFill>
                          <a:srgbClr val="FFFFFF"/>
                        </a:solidFill>
                        <a:ln w="9525">
                          <a:noFill/>
                          <a:miter lim="800000"/>
                          <a:headEnd/>
                          <a:tailEnd/>
                        </a:ln>
                      </wps:spPr>
                      <wps:txbx>
                        <w:txbxContent>
                          <w:p w14:paraId="780C2247" w14:textId="77777777" w:rsidR="008B675E" w:rsidRPr="0073356A" w:rsidRDefault="008B675E" w:rsidP="00500EC9">
                            <w:pPr>
                              <w:rPr>
                                <w:sz w:val="18"/>
                                <w:szCs w:val="18"/>
                              </w:rPr>
                            </w:pPr>
                            <w:r>
                              <w:rPr>
                                <w:sz w:val="18"/>
                                <w:szCs w:val="18"/>
                              </w:rPr>
                              <w:t>‘Checklist’ page appears.</w:t>
                            </w:r>
                            <w:r>
                              <w:rPr>
                                <w:sz w:val="18"/>
                                <w:szCs w:val="18"/>
                              </w:rPr>
                              <w:br/>
                              <w:t>Check that all relevant items have been completed.</w:t>
                            </w:r>
                            <w:r>
                              <w:rPr>
                                <w:sz w:val="18"/>
                                <w:szCs w:val="18"/>
                              </w:rPr>
                              <w:br/>
                              <w:t>Select ‘Next’.</w:t>
                            </w:r>
                            <w:r>
                              <w:rPr>
                                <w:sz w:val="18"/>
                                <w:szCs w:val="18"/>
                              </w:rPr>
                              <w:br/>
                            </w:r>
                            <w:r w:rsidRPr="0073356A">
                              <w:rPr>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13" type="#_x0000_t202" style="position:absolute;margin-left:326.3pt;margin-top:277.9pt;width:165.05pt;height:77.25pt;z-index:251700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" stroked="f">
                <v:textbox>
                  <w:txbxContent>
                    <w:p w14:paraId="780C2247" w14:textId="77777777" w:rsidR="008B675E" w:rsidRPr="0073356A" w:rsidRDefault="008B675E" w:rsidP="00500EC9">
                      <w:pPr>
                        <w:rPr>
                          <w:sz w:val="18"/>
                          <w:szCs w:val="18"/>
                        </w:rPr>
                      </w:pPr>
                      <w:r>
                        <w:rPr>
                          <w:sz w:val="18"/>
                          <w:szCs w:val="18"/>
                        </w:rPr>
                        <w:t>‘Checklist’ page appears.</w:t>
                      </w:r>
                      <w:r>
                        <w:rPr>
                          <w:sz w:val="18"/>
                          <w:szCs w:val="18"/>
                        </w:rPr>
                        <w:br/>
                        <w:t>Check that all relevant items have been completed.</w:t>
                      </w:r>
                      <w:r>
                        <w:rPr>
                          <w:sz w:val="18"/>
                          <w:szCs w:val="18"/>
                        </w:rPr>
                        <w:br/>
                        <w:t>Select ‘Next’.</w:t>
                      </w:r>
                      <w:r>
                        <w:rPr>
                          <w:sz w:val="18"/>
                          <w:szCs w:val="18"/>
                        </w:rPr>
                        <w:br/>
                      </w:r>
                      <w:r w:rsidRPr="0073356A">
                        <w:rPr>
                          <w:sz w:val="18"/>
                          <w:szCs w:val="18"/>
                        </w:rPr>
                        <w:br/>
                      </w:r>
                    </w:p>
                  </w:txbxContent>
                </v:textbox>
                <w10:wrap type="square" anchorx="margin"/>
              </v:shape>
            </w:pict>
          </mc:Fallback>
        </mc:AlternateContent>
      </w:r>
      <w:r w:rsidR="00500EC9" w:rsidRPr="000D7B49">
        <w:rPr>
          <w:noProof/>
          <w:sz w:val="24"/>
          <w:szCs w:val="24"/>
          <w:lang w:eastAsia="en-AU"/>
        </w:rPr>
        <mc:AlternateContent>
          <mc:Choice Requires="wps">
            <w:drawing>
              <wp:anchor distT="45720" distB="45720" distL="114300" distR="114300" simplePos="0" relativeHeight="251702784" behindDoc="0" locked="0" layoutInCell="1" allowOverlap="1" wp14:anchorId="6B17008E" wp14:editId="0DC28F26">
                <wp:simplePos x="0" y="0"/>
                <wp:positionH relativeFrom="margin">
                  <wp:posOffset>-190500</wp:posOffset>
                </wp:positionH>
                <wp:positionV relativeFrom="paragraph">
                  <wp:posOffset>3486150</wp:posOffset>
                </wp:positionV>
                <wp:extent cx="2000250" cy="742950"/>
                <wp:effectExtent l="0" t="0" r="0" b="0"/>
                <wp:wrapSquare wrapText="bothSides"/>
                <wp:docPr id="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742950"/>
                        </a:xfrm>
                        <a:prstGeom prst="rect">
                          <a:avLst/>
                        </a:prstGeom>
                        <a:solidFill>
                          <a:srgbClr val="FFFFFF"/>
                        </a:solidFill>
                        <a:ln w="9525">
                          <a:noFill/>
                          <a:miter lim="800000"/>
                          <a:headEnd/>
                          <a:tailEnd/>
                        </a:ln>
                      </wps:spPr>
                      <wps:txbx>
                        <w:txbxContent>
                          <w:p w14:paraId="0A5C88CC" w14:textId="77777777" w:rsidR="008B675E" w:rsidRPr="0073356A" w:rsidRDefault="008B675E" w:rsidP="00500EC9">
                            <w:pPr>
                              <w:rPr>
                                <w:sz w:val="18"/>
                                <w:szCs w:val="18"/>
                              </w:rPr>
                            </w:pPr>
                            <w:r>
                              <w:rPr>
                                <w:sz w:val="18"/>
                                <w:szCs w:val="18"/>
                              </w:rPr>
                              <w:t>‘Verbal Feedback’ page appears.</w:t>
                            </w:r>
                            <w:r>
                              <w:rPr>
                                <w:sz w:val="18"/>
                                <w:szCs w:val="18"/>
                              </w:rPr>
                              <w:br/>
                              <w:t>Select ‘Completed’ if feedback was provided.</w:t>
                            </w:r>
                            <w:r>
                              <w:rPr>
                                <w:sz w:val="18"/>
                                <w:szCs w:val="18"/>
                              </w:rPr>
                              <w:br/>
                              <w:t>Select ‘Next’.</w:t>
                            </w:r>
                            <w:r>
                              <w:rPr>
                                <w:sz w:val="18"/>
                                <w:szCs w:val="18"/>
                              </w:rPr>
                              <w:br/>
                            </w:r>
                            <w:r w:rsidRPr="0073356A">
                              <w:rPr>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14" type="#_x0000_t202" style="position:absolute;margin-left:-15pt;margin-top:274.5pt;width:157.5pt;height:58.5pt;z-index:251702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" stroked="f">
                <v:textbox>
                  <w:txbxContent>
                    <w:p w14:paraId="0A5C88CC" w14:textId="77777777" w:rsidR="008B675E" w:rsidRPr="0073356A" w:rsidRDefault="008B675E" w:rsidP="00500EC9">
                      <w:pPr>
                        <w:rPr>
                          <w:sz w:val="18"/>
                          <w:szCs w:val="18"/>
                        </w:rPr>
                      </w:pPr>
                      <w:r>
                        <w:rPr>
                          <w:sz w:val="18"/>
                          <w:szCs w:val="18"/>
                        </w:rPr>
                        <w:t>‘Verbal Feedback’ page appears.</w:t>
                      </w:r>
                      <w:r>
                        <w:rPr>
                          <w:sz w:val="18"/>
                          <w:szCs w:val="18"/>
                        </w:rPr>
                        <w:br/>
                        <w:t>Select ‘Completed’ if feedback was provided.</w:t>
                      </w:r>
                      <w:r>
                        <w:rPr>
                          <w:sz w:val="18"/>
                          <w:szCs w:val="18"/>
                        </w:rPr>
                        <w:br/>
                        <w:t>Select ‘Next’.</w:t>
                      </w:r>
                      <w:r>
                        <w:rPr>
                          <w:sz w:val="18"/>
                          <w:szCs w:val="18"/>
                        </w:rPr>
                        <w:br/>
                      </w:r>
                      <w:r w:rsidRPr="0073356A">
                        <w:rPr>
                          <w:sz w:val="18"/>
                          <w:szCs w:val="18"/>
                        </w:rPr>
                        <w:br/>
                      </w:r>
                    </w:p>
                  </w:txbxContent>
                </v:textbox>
                <w10:wrap type="square" anchorx="margin"/>
              </v:shape>
            </w:pict>
          </mc:Fallback>
        </mc:AlternateContent>
      </w:r>
      <w:r w:rsidR="00500EC9">
        <w:rPr>
          <w:noProof/>
          <w:sz w:val="24"/>
          <w:szCs w:val="24"/>
          <w:lang w:eastAsia="en-AU"/>
        </w:rPr>
        <w:drawing>
          <wp:anchor distT="0" distB="0" distL="114300" distR="114300" simplePos="0" relativeHeight="251720192" behindDoc="0" locked="0" layoutInCell="1" allowOverlap="1" wp14:anchorId="1C23EE8C" wp14:editId="58B3592A">
            <wp:simplePos x="0" y="0"/>
            <wp:positionH relativeFrom="page">
              <wp:posOffset>5057775</wp:posOffset>
            </wp:positionH>
            <wp:positionV relativeFrom="paragraph">
              <wp:posOffset>0</wp:posOffset>
            </wp:positionV>
            <wp:extent cx="2150745" cy="3600450"/>
            <wp:effectExtent l="0" t="0" r="1905" b="0"/>
            <wp:wrapSquare wrapText="bothSides"/>
            <wp:docPr id="585" name="Picture 585" descr="Clinical examination user interface of the NEHS cloud-based database&#10;&#10;‘Checklist’ page appears.&#10;Check that all relevant items have been completed.&#10;Select ‘Nex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150745" cy="3600450"/>
                    </a:xfrm>
                    <a:prstGeom prst="rect">
                      <a:avLst/>
                    </a:prstGeom>
                    <a:noFill/>
                  </pic:spPr>
                </pic:pic>
              </a:graphicData>
            </a:graphic>
            <wp14:sizeRelH relativeFrom="page">
              <wp14:pctWidth>0</wp14:pctWidth>
            </wp14:sizeRelH>
            <wp14:sizeRelV relativeFrom="page">
              <wp14:pctHeight>0</wp14:pctHeight>
            </wp14:sizeRelV>
          </wp:anchor>
        </w:drawing>
      </w:r>
      <w:r w:rsidR="00500EC9">
        <w:rPr>
          <w:noProof/>
          <w:sz w:val="24"/>
          <w:szCs w:val="24"/>
          <w:lang w:eastAsia="en-AU"/>
        </w:rPr>
        <w:drawing>
          <wp:anchor distT="0" distB="0" distL="114300" distR="114300" simplePos="0" relativeHeight="251719168" behindDoc="0" locked="0" layoutInCell="1" allowOverlap="1" wp14:anchorId="29DEA8D8" wp14:editId="10754C7A">
            <wp:simplePos x="0" y="0"/>
            <wp:positionH relativeFrom="margin">
              <wp:posOffset>1943100</wp:posOffset>
            </wp:positionH>
            <wp:positionV relativeFrom="paragraph">
              <wp:posOffset>0</wp:posOffset>
            </wp:positionV>
            <wp:extent cx="2140585" cy="3581400"/>
            <wp:effectExtent l="0" t="0" r="0" b="0"/>
            <wp:wrapSquare wrapText="bothSides"/>
            <wp:docPr id="596" name="Picture 596" descr="Clinical examination user interface of the NEHS cloud-based database&#10;&#10;‘Recommendation Letter’ page appears.&#10;Select ‘Y’ if a recommendation for referral is required.&#10;Select ‘N’ if no recommendation for referral is requir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140585" cy="3581400"/>
                    </a:xfrm>
                    <a:prstGeom prst="rect">
                      <a:avLst/>
                    </a:prstGeom>
                    <a:noFill/>
                  </pic:spPr>
                </pic:pic>
              </a:graphicData>
            </a:graphic>
            <wp14:sizeRelH relativeFrom="page">
              <wp14:pctWidth>0</wp14:pctWidth>
            </wp14:sizeRelH>
            <wp14:sizeRelV relativeFrom="page">
              <wp14:pctHeight>0</wp14:pctHeight>
            </wp14:sizeRelV>
          </wp:anchor>
        </w:drawing>
      </w:r>
    </w:p>
    <w:p w14:paraId="2A1F3D53" w14:textId="7D54FD5B" w:rsidR="00813E28" w:rsidRDefault="00813E28">
      <w:pPr>
        <w:rPr>
          <w:rFonts w:ascii="Calibri" w:eastAsiaTheme="majorEastAsia" w:hAnsi="Calibri" w:cstheme="majorBidi"/>
          <w:b/>
          <w:bCs/>
          <w:sz w:val="24"/>
          <w:szCs w:val="26"/>
          <w:lang w:eastAsia="en-AU"/>
        </w:rPr>
      </w:pPr>
      <w:bookmarkStart w:id="661" w:name="_Ref452464692"/>
      <w:bookmarkStart w:id="662" w:name="_Ref453136283"/>
      <w:r>
        <w:rPr>
          <w:noProof/>
          <w:lang w:eastAsia="en-AU"/>
        </w:rPr>
        <mc:AlternateContent>
          <mc:Choice Requires="wps">
            <w:drawing>
              <wp:anchor distT="0" distB="0" distL="114300" distR="114300" simplePos="0" relativeHeight="252022272" behindDoc="0" locked="0" layoutInCell="1" allowOverlap="1" wp14:anchorId="025F819C" wp14:editId="5237E17C">
                <wp:simplePos x="0" y="0"/>
                <wp:positionH relativeFrom="page">
                  <wp:align>right</wp:align>
                </wp:positionH>
                <wp:positionV relativeFrom="paragraph">
                  <wp:posOffset>3865245</wp:posOffset>
                </wp:positionV>
                <wp:extent cx="5267325" cy="635"/>
                <wp:effectExtent l="0" t="0" r="9525" b="0"/>
                <wp:wrapSquare wrapText="bothSides"/>
                <wp:docPr id="162" name="Text Box 162"/>
                <wp:cNvGraphicFramePr/>
                <a:graphic xmlns:a="http://schemas.openxmlformats.org/drawingml/2006/main">
                  <a:graphicData uri="http://schemas.microsoft.com/office/word/2010/wordprocessingShape">
                    <wps:wsp>
                      <wps:cNvSpPr txBox="1"/>
                      <wps:spPr>
                        <a:xfrm>
                          <a:off x="0" y="0"/>
                          <a:ext cx="5267325" cy="635"/>
                        </a:xfrm>
                        <a:prstGeom prst="rect">
                          <a:avLst/>
                        </a:prstGeom>
                        <a:solidFill>
                          <a:prstClr val="white"/>
                        </a:solidFill>
                        <a:ln>
                          <a:noFill/>
                        </a:ln>
                        <a:effectLst/>
                      </wps:spPr>
                      <wps:txbx>
                        <w:txbxContent>
                          <w:p w14:paraId="0B805EEA" w14:textId="77777777" w:rsidR="008B675E" w:rsidRPr="00813E28" w:rsidRDefault="008B675E" w:rsidP="00813E28">
                            <w:pPr>
                              <w:pStyle w:val="Caption"/>
                              <w:rPr>
                                <w:i w:val="0"/>
                                <w:noProof/>
                                <w:color w:val="auto"/>
                                <w:sz w:val="36"/>
                                <w:szCs w:val="24"/>
                              </w:rPr>
                            </w:pPr>
                            <w:bookmarkStart w:id="663" w:name="_Toc455489075"/>
                            <w:proofErr w:type="gramStart"/>
                            <w:r w:rsidRPr="00813E28">
                              <w:rPr>
                                <w:i w:val="0"/>
                                <w:color w:val="auto"/>
                                <w:sz w:val="24"/>
                              </w:rPr>
                              <w:t xml:space="preserve">Figure </w:t>
                            </w:r>
                            <w:r w:rsidRPr="00813E28">
                              <w:rPr>
                                <w:i w:val="0"/>
                                <w:color w:val="auto"/>
                                <w:sz w:val="24"/>
                              </w:rPr>
                              <w:fldChar w:fldCharType="begin"/>
                            </w:r>
                            <w:r w:rsidRPr="00813E28">
                              <w:rPr>
                                <w:i w:val="0"/>
                                <w:color w:val="auto"/>
                                <w:sz w:val="24"/>
                              </w:rPr>
                              <w:instrText xml:space="preserve"> SEQ Figure \* ARABIC </w:instrText>
                            </w:r>
                            <w:r w:rsidRPr="00813E28">
                              <w:rPr>
                                <w:i w:val="0"/>
                                <w:color w:val="auto"/>
                                <w:sz w:val="24"/>
                              </w:rPr>
                              <w:fldChar w:fldCharType="separate"/>
                            </w:r>
                            <w:r>
                              <w:rPr>
                                <w:i w:val="0"/>
                                <w:noProof/>
                                <w:color w:val="auto"/>
                                <w:sz w:val="24"/>
                              </w:rPr>
                              <w:t>53</w:t>
                            </w:r>
                            <w:r w:rsidRPr="00813E28">
                              <w:rPr>
                                <w:i w:val="0"/>
                                <w:color w:val="auto"/>
                                <w:sz w:val="24"/>
                              </w:rPr>
                              <w:fldChar w:fldCharType="end"/>
                            </w:r>
                            <w:r w:rsidRPr="00813E28">
                              <w:rPr>
                                <w:i w:val="0"/>
                                <w:color w:val="auto"/>
                                <w:sz w:val="24"/>
                              </w:rPr>
                              <w:t>.</w:t>
                            </w:r>
                            <w:proofErr w:type="gramEnd"/>
                            <w:r w:rsidRPr="00813E28">
                              <w:rPr>
                                <w:i w:val="0"/>
                                <w:color w:val="auto"/>
                                <w:sz w:val="24"/>
                              </w:rPr>
                              <w:t xml:space="preserve"> Clinical examination user interface of the NEHS cloud-based database</w:t>
                            </w:r>
                            <w:bookmarkEnd w:id="66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162" o:spid="_x0000_s1215" type="#_x0000_t202" style="position:absolute;margin-left:363.55pt;margin-top:304.35pt;width:414.75pt;height:.05pt;z-index:252022272;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" stroked="f">
                <v:textbox style="mso-fit-shape-to-text:t" inset="0,0,0,0">
                  <w:txbxContent>
                    <w:p w14:paraId="0B805EEA" w14:textId="77777777" w:rsidR="008B675E" w:rsidRPr="00813E28" w:rsidRDefault="008B675E" w:rsidP="00813E28">
                      <w:pPr>
                        <w:pStyle w:val="Caption"/>
                        <w:rPr>
                          <w:i w:val="0"/>
                          <w:noProof/>
                          <w:color w:val="auto"/>
                          <w:sz w:val="36"/>
                          <w:szCs w:val="24"/>
                        </w:rPr>
                      </w:pPr>
                      <w:bookmarkStart w:id="664" w:name="_Toc455489075"/>
                      <w:proofErr w:type="gramStart"/>
                      <w:r w:rsidRPr="00813E28">
                        <w:rPr>
                          <w:i w:val="0"/>
                          <w:color w:val="auto"/>
                          <w:sz w:val="24"/>
                        </w:rPr>
                        <w:t xml:space="preserve">Figure </w:t>
                      </w:r>
                      <w:r w:rsidRPr="00813E28">
                        <w:rPr>
                          <w:i w:val="0"/>
                          <w:color w:val="auto"/>
                          <w:sz w:val="24"/>
                        </w:rPr>
                        <w:fldChar w:fldCharType="begin"/>
                      </w:r>
                      <w:r w:rsidRPr="00813E28">
                        <w:rPr>
                          <w:i w:val="0"/>
                          <w:color w:val="auto"/>
                          <w:sz w:val="24"/>
                        </w:rPr>
                        <w:instrText xml:space="preserve"> SEQ Figure \* ARABIC </w:instrText>
                      </w:r>
                      <w:r w:rsidRPr="00813E28">
                        <w:rPr>
                          <w:i w:val="0"/>
                          <w:color w:val="auto"/>
                          <w:sz w:val="24"/>
                        </w:rPr>
                        <w:fldChar w:fldCharType="separate"/>
                      </w:r>
                      <w:r>
                        <w:rPr>
                          <w:i w:val="0"/>
                          <w:noProof/>
                          <w:color w:val="auto"/>
                          <w:sz w:val="24"/>
                        </w:rPr>
                        <w:t>53</w:t>
                      </w:r>
                      <w:r w:rsidRPr="00813E28">
                        <w:rPr>
                          <w:i w:val="0"/>
                          <w:color w:val="auto"/>
                          <w:sz w:val="24"/>
                        </w:rPr>
                        <w:fldChar w:fldCharType="end"/>
                      </w:r>
                      <w:r w:rsidRPr="00813E28">
                        <w:rPr>
                          <w:i w:val="0"/>
                          <w:color w:val="auto"/>
                          <w:sz w:val="24"/>
                        </w:rPr>
                        <w:t>.</w:t>
                      </w:r>
                      <w:proofErr w:type="gramEnd"/>
                      <w:r w:rsidRPr="00813E28">
                        <w:rPr>
                          <w:i w:val="0"/>
                          <w:color w:val="auto"/>
                          <w:sz w:val="24"/>
                        </w:rPr>
                        <w:t xml:space="preserve"> Clinical examination user interface of the NEHS cloud-based database</w:t>
                      </w:r>
                      <w:bookmarkEnd w:id="664"/>
                    </w:p>
                  </w:txbxContent>
                </v:textbox>
                <w10:wrap type="square" anchorx="page"/>
              </v:shape>
            </w:pict>
          </mc:Fallback>
        </mc:AlternateContent>
      </w:r>
      <w:r>
        <w:br w:type="page"/>
      </w:r>
    </w:p>
    <w:p w14:paraId="3FE84781" w14:textId="196A9D3F" w:rsidR="00332B5C" w:rsidRDefault="00332B5C" w:rsidP="00F365AF">
      <w:pPr>
        <w:pStyle w:val="Heading2"/>
      </w:pPr>
      <w:bookmarkStart w:id="665" w:name="_Toc463361825"/>
      <w:r>
        <w:lastRenderedPageBreak/>
        <w:t>NEHS participant information and consent form</w:t>
      </w:r>
      <w:bookmarkEnd w:id="661"/>
      <w:bookmarkEnd w:id="665"/>
    </w:p>
    <w:p w14:paraId="4D0BF821" w14:textId="77777777" w:rsidR="00332B5C" w:rsidRDefault="00332B5C" w:rsidP="00FA4858"/>
    <w:p w14:paraId="5F3AE2C7" w14:textId="77777777" w:rsidR="00332B5C" w:rsidRDefault="00332B5C" w:rsidP="00FA4858"/>
    <w:p w14:paraId="711ACF7F" w14:textId="77777777" w:rsidR="00332B5C" w:rsidRPr="00445F44" w:rsidRDefault="00332B5C" w:rsidP="00FA4858">
      <w:bookmarkStart w:id="666" w:name="_Toc453885421"/>
      <w:r w:rsidRPr="00445F44">
        <w:rPr>
          <w:noProof/>
          <w:lang w:eastAsia="en-AU"/>
        </w:rPr>
        <mc:AlternateContent>
          <mc:Choice Requires="wps">
            <w:drawing>
              <wp:anchor distT="0" distB="0" distL="114300" distR="114300" simplePos="0" relativeHeight="251749888" behindDoc="0" locked="0" layoutInCell="1" allowOverlap="1" wp14:anchorId="73FF8CCF" wp14:editId="2DC9C7ED">
                <wp:simplePos x="0" y="0"/>
                <wp:positionH relativeFrom="column">
                  <wp:posOffset>4342765</wp:posOffset>
                </wp:positionH>
                <wp:positionV relativeFrom="paragraph">
                  <wp:posOffset>-374015</wp:posOffset>
                </wp:positionV>
                <wp:extent cx="1633855" cy="2419350"/>
                <wp:effectExtent l="0" t="0" r="4445" b="1905"/>
                <wp:wrapNone/>
                <wp:docPr id="16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3855" cy="2419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C5448" w14:textId="77777777" w:rsidR="008B675E" w:rsidRDefault="008B675E" w:rsidP="00332B5C">
                            <w:pPr>
                              <w:pStyle w:val="NormalWeb"/>
                              <w:overflowPunct w:val="0"/>
                              <w:spacing w:after="0"/>
                              <w:jc w:val="right"/>
                            </w:pPr>
                            <w:r w:rsidRPr="00027BD5">
                              <w:rPr>
                                <w:rFonts w:ascii="Calibri" w:hAnsi="Calibri"/>
                                <w:color w:val="000000"/>
                                <w:kern w:val="24"/>
                                <w:sz w:val="16"/>
                                <w:szCs w:val="16"/>
                                <w:lang w:val="en-US"/>
                              </w:rPr>
                              <w:t>The Royal Victorian</w:t>
                            </w:r>
                            <w:r w:rsidRPr="00027BD5">
                              <w:rPr>
                                <w:rFonts w:ascii="Calibri" w:hAnsi="Calibri"/>
                                <w:color w:val="000000"/>
                                <w:kern w:val="24"/>
                                <w:sz w:val="16"/>
                                <w:szCs w:val="16"/>
                                <w:lang w:val="en-US"/>
                              </w:rPr>
                              <w:br/>
                              <w:t>Eye &amp; Ear Hospital</w:t>
                            </w:r>
                          </w:p>
                          <w:p w14:paraId="11BA4513" w14:textId="77777777" w:rsidR="008B675E" w:rsidRDefault="008B675E" w:rsidP="00332B5C">
                            <w:pPr>
                              <w:pStyle w:val="NormalWeb"/>
                              <w:spacing w:after="0"/>
                              <w:jc w:val="right"/>
                            </w:pPr>
                            <w:r w:rsidRPr="00027BD5">
                              <w:rPr>
                                <w:rFonts w:ascii="Calibri" w:hAnsi="Calibri"/>
                                <w:color w:val="000000"/>
                                <w:kern w:val="24"/>
                                <w:sz w:val="16"/>
                                <w:szCs w:val="16"/>
                              </w:rPr>
                              <w:t>32 Gisborne Street</w:t>
                            </w:r>
                          </w:p>
                          <w:p w14:paraId="31F89822" w14:textId="77777777" w:rsidR="008B675E" w:rsidRDefault="008B675E" w:rsidP="00332B5C">
                            <w:pPr>
                              <w:pStyle w:val="NormalWeb"/>
                              <w:spacing w:after="0"/>
                              <w:jc w:val="right"/>
                            </w:pPr>
                            <w:r w:rsidRPr="00027BD5">
                              <w:rPr>
                                <w:rFonts w:ascii="Calibri" w:hAnsi="Calibri"/>
                                <w:color w:val="000000"/>
                                <w:kern w:val="24"/>
                                <w:sz w:val="16"/>
                                <w:szCs w:val="16"/>
                              </w:rPr>
                              <w:t>East Melbourne</w:t>
                            </w:r>
                            <w:r w:rsidRPr="00027BD5">
                              <w:rPr>
                                <w:rFonts w:ascii="Calibri" w:hAnsi="Calibri"/>
                                <w:color w:val="000000"/>
                                <w:kern w:val="24"/>
                                <w:sz w:val="16"/>
                                <w:szCs w:val="16"/>
                              </w:rPr>
                              <w:br/>
                              <w:t>Victoria 3002 Australia</w:t>
                            </w:r>
                          </w:p>
                          <w:p w14:paraId="28F12CF7" w14:textId="77777777" w:rsidR="008B675E" w:rsidRDefault="008B675E" w:rsidP="00332B5C">
                            <w:pPr>
                              <w:pStyle w:val="NormalWeb"/>
                              <w:spacing w:after="0"/>
                              <w:jc w:val="right"/>
                            </w:pPr>
                            <w:r w:rsidRPr="00027BD5">
                              <w:rPr>
                                <w:rFonts w:ascii="Calibri" w:hAnsi="Calibri"/>
                                <w:color w:val="000000"/>
                                <w:kern w:val="24"/>
                                <w:sz w:val="16"/>
                                <w:szCs w:val="16"/>
                              </w:rPr>
                              <w:t>Locked Bag 8</w:t>
                            </w:r>
                          </w:p>
                          <w:p w14:paraId="4756C6B0" w14:textId="77777777" w:rsidR="008B675E" w:rsidRDefault="008B675E" w:rsidP="00332B5C">
                            <w:pPr>
                              <w:pStyle w:val="NormalWeb"/>
                              <w:spacing w:after="0"/>
                              <w:jc w:val="right"/>
                            </w:pPr>
                            <w:r w:rsidRPr="00027BD5">
                              <w:rPr>
                                <w:rFonts w:ascii="Calibri" w:hAnsi="Calibri"/>
                                <w:color w:val="000000"/>
                                <w:kern w:val="24"/>
                                <w:sz w:val="16"/>
                                <w:szCs w:val="16"/>
                              </w:rPr>
                              <w:t>East Melbourne</w:t>
                            </w:r>
                            <w:r w:rsidRPr="00027BD5">
                              <w:rPr>
                                <w:rFonts w:ascii="Calibri" w:hAnsi="Calibri"/>
                                <w:color w:val="000000"/>
                                <w:kern w:val="24"/>
                                <w:sz w:val="16"/>
                                <w:szCs w:val="16"/>
                              </w:rPr>
                              <w:br/>
                              <w:t>Victoria 8002 Australia</w:t>
                            </w:r>
                          </w:p>
                          <w:p w14:paraId="6711284D" w14:textId="77777777" w:rsidR="008B675E" w:rsidRDefault="008B675E" w:rsidP="00332B5C">
                            <w:pPr>
                              <w:pStyle w:val="NormalWeb"/>
                              <w:spacing w:after="0"/>
                              <w:jc w:val="right"/>
                            </w:pPr>
                            <w:r w:rsidRPr="00027BD5">
                              <w:rPr>
                                <w:rFonts w:ascii="Calibri" w:hAnsi="Calibri"/>
                                <w:b/>
                                <w:bCs/>
                                <w:color w:val="000000"/>
                                <w:kern w:val="24"/>
                                <w:sz w:val="16"/>
                                <w:szCs w:val="16"/>
                              </w:rPr>
                              <w:t>Telephone</w:t>
                            </w:r>
                            <w:r w:rsidRPr="00027BD5">
                              <w:rPr>
                                <w:rFonts w:ascii="Calibri" w:hAnsi="Calibri"/>
                                <w:color w:val="000000"/>
                                <w:kern w:val="24"/>
                                <w:sz w:val="16"/>
                                <w:szCs w:val="16"/>
                              </w:rPr>
                              <w:t xml:space="preserve"> +61 3 9929 8666</w:t>
                            </w:r>
                          </w:p>
                          <w:p w14:paraId="1843EE10" w14:textId="77777777" w:rsidR="008B675E" w:rsidRDefault="008B675E" w:rsidP="00332B5C">
                            <w:pPr>
                              <w:pStyle w:val="NormalWeb"/>
                              <w:spacing w:after="0"/>
                              <w:jc w:val="right"/>
                            </w:pPr>
                            <w:r w:rsidRPr="00027BD5">
                              <w:rPr>
                                <w:rFonts w:ascii="Calibri" w:hAnsi="Calibri"/>
                                <w:b/>
                                <w:bCs/>
                                <w:color w:val="000000"/>
                                <w:kern w:val="24"/>
                                <w:sz w:val="16"/>
                                <w:szCs w:val="16"/>
                              </w:rPr>
                              <w:t>TTY</w:t>
                            </w:r>
                            <w:r w:rsidRPr="00027BD5">
                              <w:rPr>
                                <w:rFonts w:ascii="Calibri" w:hAnsi="Calibri"/>
                                <w:color w:val="000000"/>
                                <w:kern w:val="24"/>
                                <w:sz w:val="16"/>
                                <w:szCs w:val="16"/>
                              </w:rPr>
                              <w:t xml:space="preserve"> +61 3 9929 8052</w:t>
                            </w:r>
                          </w:p>
                          <w:p w14:paraId="0110985C" w14:textId="77777777" w:rsidR="008B675E" w:rsidRDefault="008B675E" w:rsidP="00332B5C">
                            <w:pPr>
                              <w:pStyle w:val="NormalWeb"/>
                              <w:spacing w:after="0"/>
                              <w:jc w:val="right"/>
                            </w:pPr>
                            <w:r w:rsidRPr="00027BD5">
                              <w:rPr>
                                <w:rFonts w:ascii="Calibri" w:hAnsi="Calibri"/>
                                <w:b/>
                                <w:bCs/>
                                <w:color w:val="000000"/>
                                <w:kern w:val="24"/>
                                <w:sz w:val="16"/>
                                <w:szCs w:val="16"/>
                              </w:rPr>
                              <w:t>Facsimile</w:t>
                            </w:r>
                            <w:r w:rsidRPr="00027BD5">
                              <w:rPr>
                                <w:rFonts w:ascii="Calibri" w:hAnsi="Calibri"/>
                                <w:color w:val="000000"/>
                                <w:kern w:val="24"/>
                                <w:sz w:val="16"/>
                                <w:szCs w:val="16"/>
                              </w:rPr>
                              <w:t xml:space="preserve"> +61 3 9663 7203</w:t>
                            </w:r>
                          </w:p>
                          <w:p w14:paraId="74B1ABE7" w14:textId="77777777" w:rsidR="008B675E" w:rsidRDefault="008B675E" w:rsidP="00332B5C">
                            <w:pPr>
                              <w:pStyle w:val="NormalWeb"/>
                              <w:spacing w:after="0"/>
                              <w:jc w:val="right"/>
                            </w:pPr>
                            <w:hyperlink r:id="rId120" w:history="1">
                              <w:r w:rsidRPr="00027BD5">
                                <w:rPr>
                                  <w:rStyle w:val="Hyperlink"/>
                                  <w:rFonts w:ascii="Calibri" w:hAnsi="Calibri"/>
                                  <w:color w:val="000000"/>
                                  <w:kern w:val="24"/>
                                </w:rPr>
                                <w:t>Info@eyeandear.org.au</w:t>
                              </w:r>
                            </w:hyperlink>
                          </w:p>
                          <w:p w14:paraId="5F1CBCBF" w14:textId="77777777" w:rsidR="008B675E" w:rsidRDefault="008B675E" w:rsidP="00332B5C">
                            <w:pPr>
                              <w:pStyle w:val="NormalWeb"/>
                              <w:spacing w:after="0"/>
                              <w:jc w:val="right"/>
                            </w:pPr>
                            <w:hyperlink r:id="rId121" w:history="1">
                              <w:r w:rsidRPr="00027BD5">
                                <w:rPr>
                                  <w:rStyle w:val="Hyperlink"/>
                                  <w:rFonts w:ascii="Calibri" w:hAnsi="Calibri"/>
                                  <w:color w:val="000000"/>
                                  <w:kern w:val="24"/>
                                </w:rPr>
                                <w:t>www.eyeandear.org.au</w:t>
                              </w:r>
                            </w:hyperlink>
                          </w:p>
                          <w:p w14:paraId="6C81CC1E" w14:textId="77777777" w:rsidR="008B675E" w:rsidRDefault="008B675E" w:rsidP="00332B5C">
                            <w:pPr>
                              <w:pStyle w:val="NormalWeb"/>
                              <w:spacing w:after="0"/>
                              <w:jc w:val="right"/>
                            </w:pPr>
                            <w:r w:rsidRPr="00027BD5">
                              <w:rPr>
                                <w:rFonts w:ascii="Calibri" w:hAnsi="Calibri"/>
                                <w:color w:val="000000"/>
                                <w:kern w:val="24"/>
                                <w:sz w:val="16"/>
                                <w:szCs w:val="16"/>
                              </w:rPr>
                              <w:t> </w:t>
                            </w:r>
                          </w:p>
                          <w:p w14:paraId="4A8087D8" w14:textId="77777777" w:rsidR="008B675E" w:rsidRDefault="008B675E" w:rsidP="00332B5C">
                            <w:pPr>
                              <w:pStyle w:val="NormalWeb"/>
                              <w:spacing w:after="0"/>
                              <w:jc w:val="right"/>
                            </w:pPr>
                            <w:r w:rsidRPr="00027BD5">
                              <w:rPr>
                                <w:rFonts w:ascii="Calibri" w:hAnsi="Calibri"/>
                                <w:color w:val="000000"/>
                                <w:kern w:val="24"/>
                                <w:sz w:val="16"/>
                                <w:szCs w:val="16"/>
                              </w:rPr>
                              <w:t>ABN 81 863 814 677</w:t>
                            </w:r>
                          </w:p>
                        </w:txbxContent>
                      </wps:txbx>
                      <wps:bodyPr rot="0" vert="horz" wrap="square" lIns="91428" tIns="45715" rIns="91428" bIns="4571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6" o:spid="_x0000_s1216" type="#_x0000_t202" style="position:absolute;margin-left:341.95pt;margin-top:-29.45pt;width:128.65pt;height:190.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" filled="f" stroked="f">
                <v:textbox inset="2.53967mm,1.2699mm,2.53967mm,1.2699mm">
                  <w:txbxContent>
                    <w:p w14:paraId="597C5448" w14:textId="77777777" w:rsidR="008B675E" w:rsidRDefault="008B675E" w:rsidP="00332B5C">
                      <w:pPr>
                        <w:pStyle w:val="NormalWeb"/>
                        <w:overflowPunct w:val="0"/>
                        <w:spacing w:after="0"/>
                        <w:jc w:val="right"/>
                      </w:pPr>
                      <w:r w:rsidRPr="00027BD5">
                        <w:rPr>
                          <w:rFonts w:ascii="Calibri" w:hAnsi="Calibri"/>
                          <w:color w:val="000000"/>
                          <w:kern w:val="24"/>
                          <w:sz w:val="16"/>
                          <w:szCs w:val="16"/>
                          <w:lang w:val="en-US"/>
                        </w:rPr>
                        <w:t>The Royal Victorian</w:t>
                      </w:r>
                      <w:r w:rsidRPr="00027BD5">
                        <w:rPr>
                          <w:rFonts w:ascii="Calibri" w:hAnsi="Calibri"/>
                          <w:color w:val="000000"/>
                          <w:kern w:val="24"/>
                          <w:sz w:val="16"/>
                          <w:szCs w:val="16"/>
                          <w:lang w:val="en-US"/>
                        </w:rPr>
                        <w:br/>
                        <w:t>Eye &amp; Ear Hospital</w:t>
                      </w:r>
                    </w:p>
                    <w:p w14:paraId="11BA4513" w14:textId="77777777" w:rsidR="008B675E" w:rsidRDefault="008B675E" w:rsidP="00332B5C">
                      <w:pPr>
                        <w:pStyle w:val="NormalWeb"/>
                        <w:spacing w:after="0"/>
                        <w:jc w:val="right"/>
                      </w:pPr>
                      <w:r w:rsidRPr="00027BD5">
                        <w:rPr>
                          <w:rFonts w:ascii="Calibri" w:hAnsi="Calibri"/>
                          <w:color w:val="000000"/>
                          <w:kern w:val="24"/>
                          <w:sz w:val="16"/>
                          <w:szCs w:val="16"/>
                        </w:rPr>
                        <w:t>32 Gisborne Street</w:t>
                      </w:r>
                    </w:p>
                    <w:p w14:paraId="31F89822" w14:textId="77777777" w:rsidR="008B675E" w:rsidRDefault="008B675E" w:rsidP="00332B5C">
                      <w:pPr>
                        <w:pStyle w:val="NormalWeb"/>
                        <w:spacing w:after="0"/>
                        <w:jc w:val="right"/>
                      </w:pPr>
                      <w:r w:rsidRPr="00027BD5">
                        <w:rPr>
                          <w:rFonts w:ascii="Calibri" w:hAnsi="Calibri"/>
                          <w:color w:val="000000"/>
                          <w:kern w:val="24"/>
                          <w:sz w:val="16"/>
                          <w:szCs w:val="16"/>
                        </w:rPr>
                        <w:t>East Melbourne</w:t>
                      </w:r>
                      <w:r w:rsidRPr="00027BD5">
                        <w:rPr>
                          <w:rFonts w:ascii="Calibri" w:hAnsi="Calibri"/>
                          <w:color w:val="000000"/>
                          <w:kern w:val="24"/>
                          <w:sz w:val="16"/>
                          <w:szCs w:val="16"/>
                        </w:rPr>
                        <w:br/>
                        <w:t>Victoria 3002 Australia</w:t>
                      </w:r>
                    </w:p>
                    <w:p w14:paraId="28F12CF7" w14:textId="77777777" w:rsidR="008B675E" w:rsidRDefault="008B675E" w:rsidP="00332B5C">
                      <w:pPr>
                        <w:pStyle w:val="NormalWeb"/>
                        <w:spacing w:after="0"/>
                        <w:jc w:val="right"/>
                      </w:pPr>
                      <w:r w:rsidRPr="00027BD5">
                        <w:rPr>
                          <w:rFonts w:ascii="Calibri" w:hAnsi="Calibri"/>
                          <w:color w:val="000000"/>
                          <w:kern w:val="24"/>
                          <w:sz w:val="16"/>
                          <w:szCs w:val="16"/>
                        </w:rPr>
                        <w:t>Locked Bag 8</w:t>
                      </w:r>
                    </w:p>
                    <w:p w14:paraId="4756C6B0" w14:textId="77777777" w:rsidR="008B675E" w:rsidRDefault="008B675E" w:rsidP="00332B5C">
                      <w:pPr>
                        <w:pStyle w:val="NormalWeb"/>
                        <w:spacing w:after="0"/>
                        <w:jc w:val="right"/>
                      </w:pPr>
                      <w:r w:rsidRPr="00027BD5">
                        <w:rPr>
                          <w:rFonts w:ascii="Calibri" w:hAnsi="Calibri"/>
                          <w:color w:val="000000"/>
                          <w:kern w:val="24"/>
                          <w:sz w:val="16"/>
                          <w:szCs w:val="16"/>
                        </w:rPr>
                        <w:t>East Melbourne</w:t>
                      </w:r>
                      <w:r w:rsidRPr="00027BD5">
                        <w:rPr>
                          <w:rFonts w:ascii="Calibri" w:hAnsi="Calibri"/>
                          <w:color w:val="000000"/>
                          <w:kern w:val="24"/>
                          <w:sz w:val="16"/>
                          <w:szCs w:val="16"/>
                        </w:rPr>
                        <w:br/>
                        <w:t>Victoria 8002 Australia</w:t>
                      </w:r>
                    </w:p>
                    <w:p w14:paraId="6711284D" w14:textId="77777777" w:rsidR="008B675E" w:rsidRDefault="008B675E" w:rsidP="00332B5C">
                      <w:pPr>
                        <w:pStyle w:val="NormalWeb"/>
                        <w:spacing w:after="0"/>
                        <w:jc w:val="right"/>
                      </w:pPr>
                      <w:r w:rsidRPr="00027BD5">
                        <w:rPr>
                          <w:rFonts w:ascii="Calibri" w:hAnsi="Calibri"/>
                          <w:b/>
                          <w:bCs/>
                          <w:color w:val="000000"/>
                          <w:kern w:val="24"/>
                          <w:sz w:val="16"/>
                          <w:szCs w:val="16"/>
                        </w:rPr>
                        <w:t>Telephone</w:t>
                      </w:r>
                      <w:r w:rsidRPr="00027BD5">
                        <w:rPr>
                          <w:rFonts w:ascii="Calibri" w:hAnsi="Calibri"/>
                          <w:color w:val="000000"/>
                          <w:kern w:val="24"/>
                          <w:sz w:val="16"/>
                          <w:szCs w:val="16"/>
                        </w:rPr>
                        <w:t xml:space="preserve"> +61 3 9929 8666</w:t>
                      </w:r>
                    </w:p>
                    <w:p w14:paraId="1843EE10" w14:textId="77777777" w:rsidR="008B675E" w:rsidRDefault="008B675E" w:rsidP="00332B5C">
                      <w:pPr>
                        <w:pStyle w:val="NormalWeb"/>
                        <w:spacing w:after="0"/>
                        <w:jc w:val="right"/>
                      </w:pPr>
                      <w:r w:rsidRPr="00027BD5">
                        <w:rPr>
                          <w:rFonts w:ascii="Calibri" w:hAnsi="Calibri"/>
                          <w:b/>
                          <w:bCs/>
                          <w:color w:val="000000"/>
                          <w:kern w:val="24"/>
                          <w:sz w:val="16"/>
                          <w:szCs w:val="16"/>
                        </w:rPr>
                        <w:t>TTY</w:t>
                      </w:r>
                      <w:r w:rsidRPr="00027BD5">
                        <w:rPr>
                          <w:rFonts w:ascii="Calibri" w:hAnsi="Calibri"/>
                          <w:color w:val="000000"/>
                          <w:kern w:val="24"/>
                          <w:sz w:val="16"/>
                          <w:szCs w:val="16"/>
                        </w:rPr>
                        <w:t xml:space="preserve"> +61 3 9929 8052</w:t>
                      </w:r>
                    </w:p>
                    <w:p w14:paraId="0110985C" w14:textId="77777777" w:rsidR="008B675E" w:rsidRDefault="008B675E" w:rsidP="00332B5C">
                      <w:pPr>
                        <w:pStyle w:val="NormalWeb"/>
                        <w:spacing w:after="0"/>
                        <w:jc w:val="right"/>
                      </w:pPr>
                      <w:r w:rsidRPr="00027BD5">
                        <w:rPr>
                          <w:rFonts w:ascii="Calibri" w:hAnsi="Calibri"/>
                          <w:b/>
                          <w:bCs/>
                          <w:color w:val="000000"/>
                          <w:kern w:val="24"/>
                          <w:sz w:val="16"/>
                          <w:szCs w:val="16"/>
                        </w:rPr>
                        <w:t>Facsimile</w:t>
                      </w:r>
                      <w:r w:rsidRPr="00027BD5">
                        <w:rPr>
                          <w:rFonts w:ascii="Calibri" w:hAnsi="Calibri"/>
                          <w:color w:val="000000"/>
                          <w:kern w:val="24"/>
                          <w:sz w:val="16"/>
                          <w:szCs w:val="16"/>
                        </w:rPr>
                        <w:t xml:space="preserve"> +61 3 9663 7203</w:t>
                      </w:r>
                    </w:p>
                    <w:p w14:paraId="74B1ABE7" w14:textId="77777777" w:rsidR="008B675E" w:rsidRDefault="008B675E" w:rsidP="00332B5C">
                      <w:pPr>
                        <w:pStyle w:val="NormalWeb"/>
                        <w:spacing w:after="0"/>
                        <w:jc w:val="right"/>
                      </w:pPr>
                      <w:hyperlink r:id="rId122" w:history="1">
                        <w:r w:rsidRPr="00027BD5">
                          <w:rPr>
                            <w:rStyle w:val="Hyperlink"/>
                            <w:rFonts w:ascii="Calibri" w:hAnsi="Calibri"/>
                            <w:color w:val="000000"/>
                            <w:kern w:val="24"/>
                          </w:rPr>
                          <w:t>Info@eyeandear.org.au</w:t>
                        </w:r>
                      </w:hyperlink>
                    </w:p>
                    <w:p w14:paraId="5F1CBCBF" w14:textId="77777777" w:rsidR="008B675E" w:rsidRDefault="008B675E" w:rsidP="00332B5C">
                      <w:pPr>
                        <w:pStyle w:val="NormalWeb"/>
                        <w:spacing w:after="0"/>
                        <w:jc w:val="right"/>
                      </w:pPr>
                      <w:hyperlink r:id="rId123" w:history="1">
                        <w:r w:rsidRPr="00027BD5">
                          <w:rPr>
                            <w:rStyle w:val="Hyperlink"/>
                            <w:rFonts w:ascii="Calibri" w:hAnsi="Calibri"/>
                            <w:color w:val="000000"/>
                            <w:kern w:val="24"/>
                          </w:rPr>
                          <w:t>www.eyeandear.org.au</w:t>
                        </w:r>
                      </w:hyperlink>
                    </w:p>
                    <w:p w14:paraId="6C81CC1E" w14:textId="77777777" w:rsidR="008B675E" w:rsidRDefault="008B675E" w:rsidP="00332B5C">
                      <w:pPr>
                        <w:pStyle w:val="NormalWeb"/>
                        <w:spacing w:after="0"/>
                        <w:jc w:val="right"/>
                      </w:pPr>
                      <w:r w:rsidRPr="00027BD5">
                        <w:rPr>
                          <w:rFonts w:ascii="Calibri" w:hAnsi="Calibri"/>
                          <w:color w:val="000000"/>
                          <w:kern w:val="24"/>
                          <w:sz w:val="16"/>
                          <w:szCs w:val="16"/>
                        </w:rPr>
                        <w:t> </w:t>
                      </w:r>
                    </w:p>
                    <w:p w14:paraId="4A8087D8" w14:textId="77777777" w:rsidR="008B675E" w:rsidRDefault="008B675E" w:rsidP="00332B5C">
                      <w:pPr>
                        <w:pStyle w:val="NormalWeb"/>
                        <w:spacing w:after="0"/>
                        <w:jc w:val="right"/>
                      </w:pPr>
                      <w:r w:rsidRPr="00027BD5">
                        <w:rPr>
                          <w:rFonts w:ascii="Calibri" w:hAnsi="Calibri"/>
                          <w:color w:val="000000"/>
                          <w:kern w:val="24"/>
                          <w:sz w:val="16"/>
                          <w:szCs w:val="16"/>
                        </w:rPr>
                        <w:t>ABN 81 863 814 677</w:t>
                      </w:r>
                    </w:p>
                  </w:txbxContent>
                </v:textbox>
              </v:shape>
            </w:pict>
          </mc:Fallback>
        </mc:AlternateContent>
      </w:r>
      <w:r w:rsidRPr="00445F44">
        <w:rPr>
          <w:noProof/>
          <w:lang w:eastAsia="en-AU"/>
        </w:rPr>
        <w:drawing>
          <wp:anchor distT="0" distB="0" distL="114300" distR="114300" simplePos="0" relativeHeight="251748864" behindDoc="0" locked="0" layoutInCell="1" allowOverlap="1" wp14:anchorId="3107AA23" wp14:editId="7130C355">
            <wp:simplePos x="0" y="0"/>
            <wp:positionH relativeFrom="column">
              <wp:posOffset>1962785</wp:posOffset>
            </wp:positionH>
            <wp:positionV relativeFrom="paragraph">
              <wp:posOffset>-343535</wp:posOffset>
            </wp:positionV>
            <wp:extent cx="2179955" cy="965835"/>
            <wp:effectExtent l="0" t="0" r="0" b="5715"/>
            <wp:wrapNone/>
            <wp:docPr id="50" name="Picture 50" descr="Description: Cer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era Logo RGB_sml"/>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179955" cy="965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5F44">
        <w:rPr>
          <w:noProof/>
          <w:lang w:eastAsia="en-AU"/>
        </w:rPr>
        <w:drawing>
          <wp:anchor distT="0" distB="0" distL="114300" distR="114300" simplePos="0" relativeHeight="251750912" behindDoc="0" locked="0" layoutInCell="1" allowOverlap="1" wp14:anchorId="1C07FF91" wp14:editId="24EFC8CA">
            <wp:simplePos x="0" y="0"/>
            <wp:positionH relativeFrom="column">
              <wp:posOffset>71755</wp:posOffset>
            </wp:positionH>
            <wp:positionV relativeFrom="paragraph">
              <wp:posOffset>-180975</wp:posOffset>
            </wp:positionV>
            <wp:extent cx="1136650" cy="808355"/>
            <wp:effectExtent l="0" t="0" r="6350" b="0"/>
            <wp:wrapNone/>
            <wp:docPr id="128" name="Picture 128" descr="Description: Eye and Ear 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FVEEH Logo 600dpi GY"/>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136650" cy="80835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666"/>
    </w:p>
    <w:p w14:paraId="2C9727DC" w14:textId="77777777" w:rsidR="00332B5C" w:rsidRPr="00445F44" w:rsidRDefault="00332B5C" w:rsidP="00332B5C">
      <w:pPr>
        <w:keepLines/>
        <w:widowControl w:val="0"/>
        <w:suppressAutoHyphens/>
        <w:overflowPunct w:val="0"/>
        <w:autoSpaceDE w:val="0"/>
        <w:autoSpaceDN w:val="0"/>
        <w:adjustRightInd w:val="0"/>
        <w:spacing w:after="0" w:line="240" w:lineRule="auto"/>
        <w:ind w:left="1100"/>
        <w:jc w:val="center"/>
        <w:textAlignment w:val="baseline"/>
        <w:rPr>
          <w:rFonts w:ascii="Arial" w:eastAsia="Times New Roman" w:hAnsi="Arial" w:cs="Arial"/>
          <w:b/>
          <w:caps/>
        </w:rPr>
      </w:pPr>
    </w:p>
    <w:p w14:paraId="3DE0EBFA" w14:textId="77777777" w:rsidR="00332B5C" w:rsidRPr="00445F44" w:rsidRDefault="00332B5C" w:rsidP="00332B5C">
      <w:pPr>
        <w:keepLines/>
        <w:widowControl w:val="0"/>
        <w:suppressAutoHyphens/>
        <w:overflowPunct w:val="0"/>
        <w:autoSpaceDE w:val="0"/>
        <w:autoSpaceDN w:val="0"/>
        <w:adjustRightInd w:val="0"/>
        <w:spacing w:after="0" w:line="240" w:lineRule="auto"/>
        <w:ind w:left="1100"/>
        <w:jc w:val="center"/>
        <w:textAlignment w:val="baseline"/>
        <w:rPr>
          <w:rFonts w:ascii="Arial" w:eastAsia="Times New Roman" w:hAnsi="Arial" w:cs="Arial"/>
          <w:b/>
          <w:caps/>
        </w:rPr>
      </w:pPr>
    </w:p>
    <w:p w14:paraId="78C9B37A" w14:textId="77777777" w:rsidR="00332B5C" w:rsidRPr="00445F44" w:rsidRDefault="00332B5C" w:rsidP="00332B5C">
      <w:pPr>
        <w:keepLines/>
        <w:widowControl w:val="0"/>
        <w:suppressAutoHyphens/>
        <w:overflowPunct w:val="0"/>
        <w:autoSpaceDE w:val="0"/>
        <w:autoSpaceDN w:val="0"/>
        <w:adjustRightInd w:val="0"/>
        <w:spacing w:after="0" w:line="240" w:lineRule="auto"/>
        <w:ind w:left="1100"/>
        <w:jc w:val="center"/>
        <w:textAlignment w:val="baseline"/>
        <w:rPr>
          <w:rFonts w:ascii="Arial" w:eastAsia="Times New Roman" w:hAnsi="Arial" w:cs="Arial"/>
          <w:b/>
          <w:caps/>
        </w:rPr>
      </w:pPr>
    </w:p>
    <w:p w14:paraId="6CF75178" w14:textId="77777777" w:rsidR="00332B5C" w:rsidRPr="00445F44" w:rsidRDefault="00332B5C" w:rsidP="00332B5C">
      <w:pPr>
        <w:keepLines/>
        <w:widowControl w:val="0"/>
        <w:suppressAutoHyphens/>
        <w:overflowPunct w:val="0"/>
        <w:autoSpaceDE w:val="0"/>
        <w:autoSpaceDN w:val="0"/>
        <w:adjustRightInd w:val="0"/>
        <w:spacing w:after="0" w:line="240" w:lineRule="auto"/>
        <w:ind w:left="1100"/>
        <w:jc w:val="center"/>
        <w:textAlignment w:val="baseline"/>
        <w:rPr>
          <w:rFonts w:ascii="Arial" w:eastAsia="Times New Roman" w:hAnsi="Arial" w:cs="Arial"/>
          <w:b/>
          <w:caps/>
        </w:rPr>
      </w:pPr>
    </w:p>
    <w:p w14:paraId="66FD5610" w14:textId="77777777" w:rsidR="00332B5C" w:rsidRPr="00445F44" w:rsidRDefault="00332B5C" w:rsidP="00332B5C">
      <w:pPr>
        <w:keepLines/>
        <w:widowControl w:val="0"/>
        <w:suppressAutoHyphens/>
        <w:overflowPunct w:val="0"/>
        <w:autoSpaceDE w:val="0"/>
        <w:autoSpaceDN w:val="0"/>
        <w:adjustRightInd w:val="0"/>
        <w:spacing w:after="0" w:line="240" w:lineRule="auto"/>
        <w:ind w:left="1100"/>
        <w:jc w:val="center"/>
        <w:textAlignment w:val="baseline"/>
        <w:rPr>
          <w:rFonts w:ascii="Arial" w:eastAsia="Times New Roman" w:hAnsi="Arial" w:cs="Arial"/>
          <w:b/>
          <w:caps/>
        </w:rPr>
      </w:pPr>
    </w:p>
    <w:p w14:paraId="1FDB8C31" w14:textId="77777777" w:rsidR="00332B5C" w:rsidRPr="00445F44" w:rsidRDefault="00332B5C" w:rsidP="00332B5C">
      <w:pPr>
        <w:keepLines/>
        <w:widowControl w:val="0"/>
        <w:suppressAutoHyphens/>
        <w:overflowPunct w:val="0"/>
        <w:autoSpaceDE w:val="0"/>
        <w:autoSpaceDN w:val="0"/>
        <w:adjustRightInd w:val="0"/>
        <w:spacing w:after="0" w:line="240" w:lineRule="auto"/>
        <w:ind w:left="1100"/>
        <w:jc w:val="center"/>
        <w:textAlignment w:val="baseline"/>
        <w:rPr>
          <w:rFonts w:ascii="Arial" w:eastAsia="Times New Roman" w:hAnsi="Arial" w:cs="Arial"/>
          <w:b/>
          <w:caps/>
        </w:rPr>
      </w:pPr>
    </w:p>
    <w:p w14:paraId="449DE840" w14:textId="77777777" w:rsidR="00332B5C" w:rsidRPr="00445F44" w:rsidRDefault="00332B5C" w:rsidP="00332B5C">
      <w:pPr>
        <w:keepLines/>
        <w:widowControl w:val="0"/>
        <w:suppressAutoHyphens/>
        <w:overflowPunct w:val="0"/>
        <w:autoSpaceDE w:val="0"/>
        <w:autoSpaceDN w:val="0"/>
        <w:adjustRightInd w:val="0"/>
        <w:spacing w:after="0" w:line="240" w:lineRule="auto"/>
        <w:ind w:left="1100"/>
        <w:jc w:val="center"/>
        <w:textAlignment w:val="baseline"/>
        <w:rPr>
          <w:rFonts w:ascii="Arial" w:eastAsia="Times New Roman" w:hAnsi="Arial" w:cs="Arial"/>
          <w:b/>
          <w:caps/>
        </w:rPr>
      </w:pPr>
    </w:p>
    <w:p w14:paraId="78E3BEC8" w14:textId="77777777" w:rsidR="00332B5C" w:rsidRPr="00445F44" w:rsidRDefault="00332B5C" w:rsidP="00332B5C">
      <w:pPr>
        <w:keepLines/>
        <w:widowControl w:val="0"/>
        <w:suppressAutoHyphens/>
        <w:overflowPunct w:val="0"/>
        <w:autoSpaceDE w:val="0"/>
        <w:autoSpaceDN w:val="0"/>
        <w:adjustRightInd w:val="0"/>
        <w:spacing w:after="0" w:line="240" w:lineRule="auto"/>
        <w:ind w:left="1100"/>
        <w:jc w:val="center"/>
        <w:textAlignment w:val="baseline"/>
        <w:rPr>
          <w:rFonts w:ascii="Arial" w:eastAsia="Times New Roman" w:hAnsi="Arial" w:cs="Arial"/>
          <w:b/>
          <w:caps/>
        </w:rPr>
      </w:pPr>
    </w:p>
    <w:p w14:paraId="541AEF33" w14:textId="77777777" w:rsidR="00332B5C" w:rsidRPr="00445F44" w:rsidRDefault="00332B5C" w:rsidP="00332B5C">
      <w:pPr>
        <w:keepLines/>
        <w:widowControl w:val="0"/>
        <w:suppressAutoHyphens/>
        <w:overflowPunct w:val="0"/>
        <w:autoSpaceDE w:val="0"/>
        <w:autoSpaceDN w:val="0"/>
        <w:adjustRightInd w:val="0"/>
        <w:spacing w:after="0" w:line="240" w:lineRule="auto"/>
        <w:ind w:left="1100"/>
        <w:jc w:val="center"/>
        <w:textAlignment w:val="baseline"/>
        <w:rPr>
          <w:rFonts w:ascii="Arial" w:eastAsia="Times New Roman" w:hAnsi="Arial" w:cs="Arial"/>
          <w:b/>
          <w:caps/>
        </w:rPr>
      </w:pPr>
    </w:p>
    <w:p w14:paraId="28574AC6" w14:textId="77777777" w:rsidR="00332B5C" w:rsidRPr="00445F44" w:rsidRDefault="00332B5C" w:rsidP="00332B5C">
      <w:pPr>
        <w:keepLines/>
        <w:widowControl w:val="0"/>
        <w:suppressAutoHyphens/>
        <w:overflowPunct w:val="0"/>
        <w:autoSpaceDE w:val="0"/>
        <w:autoSpaceDN w:val="0"/>
        <w:adjustRightInd w:val="0"/>
        <w:spacing w:after="0" w:line="240" w:lineRule="auto"/>
        <w:ind w:left="1100"/>
        <w:jc w:val="center"/>
        <w:textAlignment w:val="baseline"/>
        <w:rPr>
          <w:rFonts w:ascii="Arial" w:eastAsia="Times New Roman" w:hAnsi="Arial" w:cs="Arial"/>
          <w:b/>
          <w:caps/>
        </w:rPr>
      </w:pPr>
    </w:p>
    <w:p w14:paraId="37DC6034" w14:textId="77777777" w:rsidR="00332B5C" w:rsidRPr="00445F44" w:rsidRDefault="00332B5C" w:rsidP="00332B5C">
      <w:pPr>
        <w:keepLines/>
        <w:widowControl w:val="0"/>
        <w:suppressAutoHyphens/>
        <w:overflowPunct w:val="0"/>
        <w:autoSpaceDE w:val="0"/>
        <w:autoSpaceDN w:val="0"/>
        <w:adjustRightInd w:val="0"/>
        <w:spacing w:after="0" w:line="240" w:lineRule="auto"/>
        <w:ind w:left="1100"/>
        <w:jc w:val="center"/>
        <w:textAlignment w:val="baseline"/>
        <w:rPr>
          <w:rFonts w:ascii="Arial" w:eastAsia="Times New Roman" w:hAnsi="Arial" w:cs="Arial"/>
          <w:b/>
          <w:caps/>
        </w:rPr>
      </w:pPr>
    </w:p>
    <w:p w14:paraId="1C636F4D" w14:textId="77777777" w:rsidR="00332B5C" w:rsidRPr="00445F44" w:rsidRDefault="00332B5C" w:rsidP="00332B5C">
      <w:pPr>
        <w:keepLines/>
        <w:widowControl w:val="0"/>
        <w:suppressAutoHyphens/>
        <w:overflowPunct w:val="0"/>
        <w:autoSpaceDE w:val="0"/>
        <w:autoSpaceDN w:val="0"/>
        <w:adjustRightInd w:val="0"/>
        <w:spacing w:after="0" w:line="240" w:lineRule="auto"/>
        <w:ind w:left="1100"/>
        <w:jc w:val="center"/>
        <w:textAlignment w:val="baseline"/>
        <w:rPr>
          <w:rFonts w:ascii="Arial" w:eastAsia="Times New Roman" w:hAnsi="Arial" w:cs="Arial"/>
          <w:b/>
          <w:caps/>
        </w:rPr>
      </w:pPr>
    </w:p>
    <w:p w14:paraId="2DB1B098" w14:textId="77777777" w:rsidR="00332B5C" w:rsidRPr="00445F44" w:rsidRDefault="00332B5C" w:rsidP="00332B5C">
      <w:pPr>
        <w:keepLines/>
        <w:widowControl w:val="0"/>
        <w:suppressAutoHyphens/>
        <w:overflowPunct w:val="0"/>
        <w:autoSpaceDE w:val="0"/>
        <w:autoSpaceDN w:val="0"/>
        <w:adjustRightInd w:val="0"/>
        <w:spacing w:after="0" w:line="240" w:lineRule="auto"/>
        <w:ind w:left="1100"/>
        <w:jc w:val="center"/>
        <w:textAlignment w:val="baseline"/>
        <w:rPr>
          <w:rFonts w:ascii="Arial" w:eastAsia="Times New Roman" w:hAnsi="Arial" w:cs="Arial"/>
          <w:b/>
          <w:caps/>
        </w:rPr>
      </w:pPr>
    </w:p>
    <w:p w14:paraId="14D085F9" w14:textId="77777777" w:rsidR="00332B5C" w:rsidRPr="00445F44" w:rsidRDefault="00332B5C" w:rsidP="00332B5C">
      <w:pPr>
        <w:keepLines/>
        <w:widowControl w:val="0"/>
        <w:suppressAutoHyphens/>
        <w:overflowPunct w:val="0"/>
        <w:autoSpaceDE w:val="0"/>
        <w:autoSpaceDN w:val="0"/>
        <w:adjustRightInd w:val="0"/>
        <w:spacing w:after="0" w:line="240" w:lineRule="auto"/>
        <w:jc w:val="center"/>
        <w:textAlignment w:val="baseline"/>
        <w:rPr>
          <w:rFonts w:ascii="Arial" w:eastAsia="Times New Roman" w:hAnsi="Arial" w:cs="Arial"/>
          <w:b/>
          <w:caps/>
        </w:rPr>
      </w:pPr>
      <w:r w:rsidRPr="00445F44">
        <w:rPr>
          <w:rFonts w:ascii="Arial" w:eastAsia="Times New Roman" w:hAnsi="Arial" w:cs="Arial"/>
          <w:b/>
          <w:caps/>
        </w:rPr>
        <w:t>ROYAL VICTORIAN EYE &amp; EAR HOSPITAL</w:t>
      </w:r>
    </w:p>
    <w:p w14:paraId="1EB05143" w14:textId="77777777" w:rsidR="00332B5C" w:rsidRPr="00445F44" w:rsidRDefault="00332B5C" w:rsidP="00332B5C">
      <w:pPr>
        <w:keepLines/>
        <w:widowControl w:val="0"/>
        <w:suppressAutoHyphens/>
        <w:overflowPunct w:val="0"/>
        <w:autoSpaceDE w:val="0"/>
        <w:autoSpaceDN w:val="0"/>
        <w:adjustRightInd w:val="0"/>
        <w:spacing w:before="120" w:after="120" w:line="240" w:lineRule="auto"/>
        <w:jc w:val="center"/>
        <w:textAlignment w:val="baseline"/>
        <w:rPr>
          <w:rFonts w:ascii="Arial" w:eastAsia="Times New Roman" w:hAnsi="Arial" w:cs="Arial"/>
          <w:b/>
          <w:caps/>
        </w:rPr>
      </w:pPr>
      <w:r w:rsidRPr="00445F44">
        <w:rPr>
          <w:rFonts w:ascii="Arial" w:eastAsia="Times New Roman" w:hAnsi="Arial" w:cs="Arial"/>
          <w:b/>
          <w:caps/>
        </w:rPr>
        <w:t>PARTICIPANT INFORMATION and consent form (PICF)</w:t>
      </w:r>
    </w:p>
    <w:p w14:paraId="6D2A4CD5" w14:textId="77777777" w:rsidR="00332B5C" w:rsidRPr="00445F44" w:rsidRDefault="00332B5C" w:rsidP="00332B5C">
      <w:pPr>
        <w:suppressAutoHyphens/>
        <w:overflowPunct w:val="0"/>
        <w:autoSpaceDE w:val="0"/>
        <w:autoSpaceDN w:val="0"/>
        <w:adjustRightInd w:val="0"/>
        <w:spacing w:after="180" w:line="260" w:lineRule="exact"/>
        <w:jc w:val="center"/>
        <w:textAlignment w:val="baseline"/>
        <w:rPr>
          <w:rFonts w:ascii="Book Antiqua" w:eastAsia="Times New Roman" w:hAnsi="Book Antiqua" w:cs="Times New Roman"/>
          <w:sz w:val="21"/>
          <w:szCs w:val="20"/>
        </w:rPr>
      </w:pPr>
      <w:r w:rsidRPr="00445F44">
        <w:rPr>
          <w:rFonts w:ascii="Arial" w:eastAsia="Times New Roman" w:hAnsi="Arial" w:cs="Arial"/>
          <w:b/>
        </w:rPr>
        <w:t xml:space="preserve">Version: </w:t>
      </w:r>
      <w:r w:rsidRPr="00445F44">
        <w:rPr>
          <w:rFonts w:ascii="Arial" w:eastAsia="Times New Roman" w:hAnsi="Arial" w:cs="Arial"/>
        </w:rPr>
        <w:t>1.0 – Dated 12</w:t>
      </w:r>
      <w:r w:rsidRPr="00445F44">
        <w:rPr>
          <w:rFonts w:ascii="Arial" w:eastAsia="Times New Roman" w:hAnsi="Arial" w:cs="Arial"/>
          <w:vertAlign w:val="superscript"/>
        </w:rPr>
        <w:t>th</w:t>
      </w:r>
      <w:r w:rsidRPr="00445F44">
        <w:rPr>
          <w:rFonts w:ascii="Arial" w:eastAsia="Times New Roman" w:hAnsi="Arial" w:cs="Arial"/>
        </w:rPr>
        <w:t xml:space="preserve"> September 2014</w:t>
      </w:r>
    </w:p>
    <w:tbl>
      <w:tblPr>
        <w:tblW w:w="9587" w:type="dxa"/>
        <w:tblLook w:val="01E0" w:firstRow="1" w:lastRow="1" w:firstColumn="1" w:lastColumn="1" w:noHBand="0" w:noVBand="0"/>
      </w:tblPr>
      <w:tblGrid>
        <w:gridCol w:w="4579"/>
        <w:gridCol w:w="5008"/>
      </w:tblGrid>
      <w:tr w:rsidR="00332B5C" w:rsidRPr="00445F44" w14:paraId="590C95BD" w14:textId="77777777" w:rsidTr="00E13B3A">
        <w:trPr>
          <w:trHeight w:hRule="exact" w:val="362"/>
        </w:trPr>
        <w:tc>
          <w:tcPr>
            <w:tcW w:w="4579" w:type="dxa"/>
            <w:shd w:val="clear" w:color="auto" w:fill="auto"/>
            <w:vAlign w:val="center"/>
          </w:tcPr>
          <w:p w14:paraId="0AD26AE3"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Title</w:t>
            </w:r>
          </w:p>
        </w:tc>
        <w:tc>
          <w:tcPr>
            <w:tcW w:w="5008" w:type="dxa"/>
            <w:shd w:val="clear" w:color="auto" w:fill="auto"/>
            <w:vAlign w:val="center"/>
          </w:tcPr>
          <w:p w14:paraId="455B4255"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National Eye Health Survey</w:t>
            </w:r>
          </w:p>
        </w:tc>
      </w:tr>
      <w:tr w:rsidR="00332B5C" w:rsidRPr="00445F44" w14:paraId="291CCCC8" w14:textId="77777777" w:rsidTr="00E13B3A">
        <w:trPr>
          <w:trHeight w:hRule="exact" w:val="362"/>
        </w:trPr>
        <w:tc>
          <w:tcPr>
            <w:tcW w:w="4579" w:type="dxa"/>
            <w:shd w:val="clear" w:color="auto" w:fill="auto"/>
            <w:vAlign w:val="center"/>
          </w:tcPr>
          <w:p w14:paraId="52D94BDA"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Short Title</w:t>
            </w:r>
          </w:p>
        </w:tc>
        <w:tc>
          <w:tcPr>
            <w:tcW w:w="5008" w:type="dxa"/>
            <w:shd w:val="clear" w:color="auto" w:fill="auto"/>
            <w:vAlign w:val="center"/>
          </w:tcPr>
          <w:p w14:paraId="753FBC04"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Australian Eye Survey</w:t>
            </w:r>
          </w:p>
        </w:tc>
      </w:tr>
      <w:tr w:rsidR="00332B5C" w:rsidRPr="00445F44" w14:paraId="07EF5E75" w14:textId="77777777" w:rsidTr="00E13B3A">
        <w:trPr>
          <w:trHeight w:hRule="exact" w:val="362"/>
        </w:trPr>
        <w:tc>
          <w:tcPr>
            <w:tcW w:w="4579" w:type="dxa"/>
            <w:shd w:val="clear" w:color="auto" w:fill="auto"/>
            <w:vAlign w:val="center"/>
          </w:tcPr>
          <w:p w14:paraId="50E8DAB7"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Protocol Number</w:t>
            </w:r>
          </w:p>
        </w:tc>
        <w:tc>
          <w:tcPr>
            <w:tcW w:w="5008" w:type="dxa"/>
            <w:shd w:val="clear" w:color="auto" w:fill="auto"/>
            <w:vAlign w:val="center"/>
          </w:tcPr>
          <w:p w14:paraId="101B71F4"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p>
        </w:tc>
      </w:tr>
      <w:tr w:rsidR="00332B5C" w:rsidRPr="00445F44" w14:paraId="04030548" w14:textId="77777777" w:rsidTr="00E13B3A">
        <w:trPr>
          <w:trHeight w:hRule="exact" w:val="362"/>
        </w:trPr>
        <w:tc>
          <w:tcPr>
            <w:tcW w:w="4579" w:type="dxa"/>
            <w:shd w:val="clear" w:color="auto" w:fill="auto"/>
            <w:vAlign w:val="center"/>
          </w:tcPr>
          <w:p w14:paraId="0507668E"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Project Sponsor</w:t>
            </w:r>
          </w:p>
        </w:tc>
        <w:tc>
          <w:tcPr>
            <w:tcW w:w="5008" w:type="dxa"/>
            <w:shd w:val="clear" w:color="auto" w:fill="auto"/>
            <w:vAlign w:val="center"/>
          </w:tcPr>
          <w:p w14:paraId="07F603F8"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 xml:space="preserve">Vision2020 Australia  </w:t>
            </w:r>
          </w:p>
        </w:tc>
      </w:tr>
      <w:tr w:rsidR="00332B5C" w:rsidRPr="00445F44" w14:paraId="051DEFAD" w14:textId="77777777" w:rsidTr="00E13B3A">
        <w:trPr>
          <w:trHeight w:hRule="exact" w:val="485"/>
        </w:trPr>
        <w:tc>
          <w:tcPr>
            <w:tcW w:w="4579" w:type="dxa"/>
            <w:shd w:val="clear" w:color="auto" w:fill="auto"/>
            <w:vAlign w:val="center"/>
          </w:tcPr>
          <w:p w14:paraId="02EE59E0"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Principal Investigator</w:t>
            </w:r>
          </w:p>
        </w:tc>
        <w:tc>
          <w:tcPr>
            <w:tcW w:w="5008" w:type="dxa"/>
            <w:shd w:val="clear" w:color="auto" w:fill="auto"/>
            <w:vAlign w:val="center"/>
          </w:tcPr>
          <w:p w14:paraId="0CFA9B21"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 xml:space="preserve">Dr Mohamed Dirani </w:t>
            </w:r>
          </w:p>
        </w:tc>
      </w:tr>
      <w:tr w:rsidR="00332B5C" w:rsidRPr="00445F44" w14:paraId="7FC6E9C1" w14:textId="77777777" w:rsidTr="00E13B3A">
        <w:trPr>
          <w:trHeight w:hRule="exact" w:val="1001"/>
        </w:trPr>
        <w:tc>
          <w:tcPr>
            <w:tcW w:w="4579" w:type="dxa"/>
            <w:shd w:val="clear" w:color="auto" w:fill="auto"/>
            <w:vAlign w:val="center"/>
          </w:tcPr>
          <w:p w14:paraId="68806A2C"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Associate Investigator(s)</w:t>
            </w:r>
          </w:p>
        </w:tc>
        <w:tc>
          <w:tcPr>
            <w:tcW w:w="5008" w:type="dxa"/>
            <w:shd w:val="clear" w:color="auto" w:fill="auto"/>
            <w:vAlign w:val="center"/>
          </w:tcPr>
          <w:p w14:paraId="2175FC9F" w14:textId="77777777" w:rsidR="00332B5C" w:rsidRPr="00445F44" w:rsidRDefault="00332B5C" w:rsidP="00E13B3A">
            <w:pPr>
              <w:overflowPunct w:val="0"/>
              <w:autoSpaceDE w:val="0"/>
              <w:autoSpaceDN w:val="0"/>
              <w:adjustRightInd w:val="0"/>
              <w:spacing w:before="120" w:after="0" w:line="240" w:lineRule="auto"/>
              <w:textAlignment w:val="baseline"/>
              <w:rPr>
                <w:rFonts w:ascii="Arial" w:eastAsia="Times New Roman" w:hAnsi="Arial" w:cs="Arial"/>
                <w:i/>
              </w:rPr>
            </w:pPr>
            <w:r w:rsidRPr="00445F44">
              <w:rPr>
                <w:rFonts w:ascii="Arial" w:eastAsia="Times New Roman" w:hAnsi="Arial" w:cs="Arial"/>
                <w:i/>
              </w:rPr>
              <w:t xml:space="preserve">Professor Hugh Taylor, Professor Jonathan </w:t>
            </w:r>
            <w:proofErr w:type="spellStart"/>
            <w:r w:rsidRPr="00445F44">
              <w:rPr>
                <w:rFonts w:ascii="Arial" w:eastAsia="Times New Roman" w:hAnsi="Arial" w:cs="Arial"/>
                <w:i/>
              </w:rPr>
              <w:t>Crowston</w:t>
            </w:r>
            <w:proofErr w:type="spellEnd"/>
            <w:r w:rsidRPr="00445F44">
              <w:rPr>
                <w:rFonts w:ascii="Arial" w:eastAsia="Times New Roman" w:hAnsi="Arial" w:cs="Arial"/>
                <w:i/>
              </w:rPr>
              <w:t xml:space="preserve">, Dr Peter van </w:t>
            </w:r>
            <w:proofErr w:type="spellStart"/>
            <w:r w:rsidRPr="00445F44">
              <w:rPr>
                <w:rFonts w:ascii="Arial" w:eastAsia="Times New Roman" w:hAnsi="Arial" w:cs="Arial"/>
                <w:i/>
              </w:rPr>
              <w:t>Wijngaarden</w:t>
            </w:r>
            <w:proofErr w:type="spellEnd"/>
            <w:r w:rsidRPr="00445F44">
              <w:rPr>
                <w:rFonts w:ascii="Arial" w:eastAsia="Times New Roman" w:hAnsi="Arial" w:cs="Arial"/>
                <w:i/>
              </w:rPr>
              <w:t xml:space="preserve">, Dr Sophia </w:t>
            </w:r>
            <w:proofErr w:type="spellStart"/>
            <w:r w:rsidRPr="00445F44">
              <w:rPr>
                <w:rFonts w:ascii="Arial" w:eastAsia="Times New Roman" w:hAnsi="Arial" w:cs="Arial"/>
                <w:i/>
              </w:rPr>
              <w:t>Xie</w:t>
            </w:r>
            <w:proofErr w:type="spellEnd"/>
            <w:r w:rsidRPr="00445F44">
              <w:rPr>
                <w:rFonts w:ascii="Arial" w:eastAsia="Times New Roman" w:hAnsi="Arial" w:cs="Arial"/>
                <w:i/>
              </w:rPr>
              <w:t>, Mr Ross Dunn, Ms Jennifer Gersbeck</w:t>
            </w:r>
          </w:p>
          <w:p w14:paraId="46691C27"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i/>
              </w:rPr>
            </w:pPr>
          </w:p>
          <w:p w14:paraId="4969ED71"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p>
        </w:tc>
      </w:tr>
      <w:tr w:rsidR="00332B5C" w:rsidRPr="00445F44" w14:paraId="6EC58A36" w14:textId="77777777" w:rsidTr="00E13B3A">
        <w:trPr>
          <w:trHeight w:hRule="exact" w:val="362"/>
        </w:trPr>
        <w:tc>
          <w:tcPr>
            <w:tcW w:w="4579" w:type="dxa"/>
            <w:shd w:val="clear" w:color="auto" w:fill="auto"/>
            <w:vAlign w:val="center"/>
          </w:tcPr>
          <w:p w14:paraId="0D028BED"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i/>
              </w:rPr>
            </w:pPr>
            <w:r w:rsidRPr="00445F44">
              <w:rPr>
                <w:rFonts w:ascii="Arial" w:eastAsia="Times New Roman" w:hAnsi="Arial" w:cs="Arial"/>
                <w:i/>
              </w:rPr>
              <w:t>Location</w:t>
            </w:r>
          </w:p>
        </w:tc>
        <w:tc>
          <w:tcPr>
            <w:tcW w:w="5008" w:type="dxa"/>
            <w:shd w:val="clear" w:color="auto" w:fill="auto"/>
            <w:vAlign w:val="center"/>
          </w:tcPr>
          <w:p w14:paraId="35BEAB7C"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i/>
              </w:rPr>
            </w:pPr>
            <w:r w:rsidRPr="00445F44">
              <w:rPr>
                <w:rFonts w:ascii="Arial" w:eastAsia="Times New Roman" w:hAnsi="Arial" w:cs="Arial"/>
                <w:i/>
              </w:rPr>
              <w:t>Royal Victorian Eye and Ear Hospital</w:t>
            </w:r>
          </w:p>
        </w:tc>
      </w:tr>
    </w:tbl>
    <w:p w14:paraId="2B54357A" w14:textId="77777777" w:rsidR="00332B5C" w:rsidRPr="00445F44" w:rsidRDefault="00332B5C" w:rsidP="00332B5C">
      <w:pPr>
        <w:overflowPunct w:val="0"/>
        <w:autoSpaceDE w:val="0"/>
        <w:autoSpaceDN w:val="0"/>
        <w:adjustRightInd w:val="0"/>
        <w:spacing w:after="0" w:line="240" w:lineRule="auto"/>
        <w:textAlignment w:val="baseline"/>
        <w:rPr>
          <w:rFonts w:ascii="Arial" w:eastAsia="Times New Roman" w:hAnsi="Arial" w:cs="Arial"/>
        </w:rPr>
      </w:pPr>
    </w:p>
    <w:p w14:paraId="58944689" w14:textId="77777777" w:rsidR="00332B5C" w:rsidRPr="00445F44" w:rsidRDefault="00332B5C" w:rsidP="00332B5C">
      <w:pPr>
        <w:overflowPunct w:val="0"/>
        <w:autoSpaceDE w:val="0"/>
        <w:autoSpaceDN w:val="0"/>
        <w:adjustRightInd w:val="0"/>
        <w:spacing w:after="0" w:line="240" w:lineRule="auto"/>
        <w:textAlignment w:val="baseline"/>
        <w:rPr>
          <w:rFonts w:ascii="Arial" w:eastAsia="Times New Roman" w:hAnsi="Arial" w:cs="Arial"/>
        </w:rPr>
      </w:pPr>
    </w:p>
    <w:p w14:paraId="4B62DEF8"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This Participant Information and Consent Form </w:t>
      </w:r>
      <w:proofErr w:type="gramStart"/>
      <w:r w:rsidRPr="00445F44">
        <w:rPr>
          <w:rFonts w:ascii="Arial" w:eastAsia="Times New Roman" w:hAnsi="Arial" w:cs="Arial"/>
        </w:rPr>
        <w:t>is</w:t>
      </w:r>
      <w:proofErr w:type="gramEnd"/>
      <w:r w:rsidRPr="00445F44">
        <w:rPr>
          <w:rFonts w:ascii="Arial" w:eastAsia="Times New Roman" w:hAnsi="Arial" w:cs="Arial"/>
        </w:rPr>
        <w:t xml:space="preserve"> </w:t>
      </w:r>
      <w:r w:rsidRPr="00445F44">
        <w:rPr>
          <w:rFonts w:ascii="Arial" w:eastAsia="Times New Roman" w:hAnsi="Arial" w:cs="Arial"/>
          <w:b/>
        </w:rPr>
        <w:t xml:space="preserve">11 </w:t>
      </w:r>
      <w:r w:rsidRPr="00445F44">
        <w:rPr>
          <w:rFonts w:ascii="Arial" w:eastAsia="Times New Roman" w:hAnsi="Arial" w:cs="Arial"/>
        </w:rPr>
        <w:t>pages long. Please make sure you have all the pages.</w:t>
      </w:r>
      <w:r w:rsidRPr="00445F44">
        <w:rPr>
          <w:rFonts w:ascii="Arial" w:eastAsia="Times New Roman" w:hAnsi="Arial" w:cs="Arial"/>
          <w:i/>
        </w:rPr>
        <w:t xml:space="preserve"> </w:t>
      </w:r>
    </w:p>
    <w:p w14:paraId="2B10AAD5" w14:textId="77777777" w:rsidR="00332B5C" w:rsidRPr="00445F44" w:rsidRDefault="008B675E" w:rsidP="00332B5C">
      <w:pPr>
        <w:overflowPunct w:val="0"/>
        <w:autoSpaceDE w:val="0"/>
        <w:autoSpaceDN w:val="0"/>
        <w:adjustRightInd w:val="0"/>
        <w:spacing w:after="0" w:line="240" w:lineRule="auto"/>
        <w:textAlignment w:val="baseline"/>
        <w:rPr>
          <w:rFonts w:ascii="Arial" w:eastAsia="Times New Roman" w:hAnsi="Arial" w:cs="Arial"/>
        </w:rPr>
      </w:pPr>
      <w:r>
        <w:rPr>
          <w:rFonts w:ascii="Arial" w:eastAsia="Times New Roman" w:hAnsi="Arial" w:cs="Arial"/>
        </w:rPr>
        <w:pict w14:anchorId="02217B1A">
          <v:rect id="_x0000_i1025" style="width:0;height:1.5pt" o:hralign="center" o:hrstd="t" o:hr="t" fillcolor="#a0a0a0" stroked="f"/>
        </w:pict>
      </w:r>
    </w:p>
    <w:p w14:paraId="397685F2" w14:textId="77777777" w:rsidR="00332B5C" w:rsidRPr="00445F44" w:rsidRDefault="00332B5C" w:rsidP="00332B5C">
      <w:pPr>
        <w:keepNext/>
        <w:keepLines/>
        <w:widowControl w:val="0"/>
        <w:suppressAutoHyphens/>
        <w:overflowPunct w:val="0"/>
        <w:autoSpaceDE w:val="0"/>
        <w:autoSpaceDN w:val="0"/>
        <w:adjustRightInd w:val="0"/>
        <w:spacing w:before="120" w:after="80" w:line="260" w:lineRule="exact"/>
        <w:textAlignment w:val="baseline"/>
        <w:rPr>
          <w:rFonts w:ascii="Arial" w:eastAsia="Times New Roman" w:hAnsi="Arial" w:cs="Arial"/>
          <w:b/>
        </w:rPr>
      </w:pPr>
      <w:r w:rsidRPr="00445F44">
        <w:rPr>
          <w:rFonts w:ascii="Arial" w:eastAsia="Times New Roman" w:hAnsi="Arial" w:cs="Arial"/>
          <w:b/>
        </w:rPr>
        <w:t>1.</w:t>
      </w:r>
      <w:r w:rsidRPr="00445F44">
        <w:rPr>
          <w:rFonts w:ascii="Arial" w:eastAsia="Times New Roman" w:hAnsi="Arial" w:cs="Arial"/>
          <w:b/>
        </w:rPr>
        <w:tab/>
        <w:t>Introduction</w:t>
      </w:r>
    </w:p>
    <w:p w14:paraId="12FD6338"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You are invited to take part in this research project, </w:t>
      </w:r>
      <w:r w:rsidRPr="00445F44">
        <w:rPr>
          <w:rFonts w:ascii="Arial" w:eastAsia="Times New Roman" w:hAnsi="Arial" w:cs="Arial"/>
          <w:b/>
          <w:i/>
        </w:rPr>
        <w:t xml:space="preserve">National Eye Health Survey, </w:t>
      </w:r>
      <w:r w:rsidRPr="00445F44">
        <w:rPr>
          <w:rFonts w:ascii="Arial" w:eastAsia="Times New Roman" w:hAnsi="Arial" w:cs="Arial"/>
        </w:rPr>
        <w:t xml:space="preserve">as you have been identified as an eligible participant who meets the criteria for inclusion in this project. The research project is aiming to </w:t>
      </w:r>
      <w:r w:rsidRPr="00445F44">
        <w:rPr>
          <w:rFonts w:ascii="Arial" w:eastAsia="Times New Roman" w:hAnsi="Arial" w:cs="Arial"/>
          <w:b/>
        </w:rPr>
        <w:t xml:space="preserve">determine the prevalence of major eye disease in Australians living in urban, regional and rural areas.  </w:t>
      </w:r>
    </w:p>
    <w:p w14:paraId="1DD407B4"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This Participant Information and Consent Form tells you about the research project. It explains the tests and research involved. Knowing what is involved will help you decide if you want to take part in the research. </w:t>
      </w:r>
    </w:p>
    <w:p w14:paraId="6A384C3F"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Please read this information carefully. Ask questions about anything that you don’t understand or want to know more about.  Before deciding whether or not to take part, you might want to talk about it with a relative, friend or local doctor.</w:t>
      </w:r>
    </w:p>
    <w:p w14:paraId="0CD1EE26"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Participation in this research is voluntary. If you don’t wish to take part, you don’t have to. You will receive the best possible care whether you take part or not.</w:t>
      </w:r>
    </w:p>
    <w:p w14:paraId="6CA9D270"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lastRenderedPageBreak/>
        <w:t>If you decide to take part in the research project, you will be asked to sign the consent section. By signing it, you are telling us that you:</w:t>
      </w:r>
    </w:p>
    <w:p w14:paraId="49FAFA17" w14:textId="77777777" w:rsidR="00332B5C" w:rsidRPr="00445F44" w:rsidRDefault="00332B5C" w:rsidP="00332B5C">
      <w:pPr>
        <w:numPr>
          <w:ilvl w:val="0"/>
          <w:numId w:val="40"/>
        </w:numPr>
        <w:suppressAutoHyphens/>
        <w:overflowPunct w:val="0"/>
        <w:autoSpaceDE w:val="0"/>
        <w:autoSpaceDN w:val="0"/>
        <w:adjustRightInd w:val="0"/>
        <w:spacing w:after="0" w:line="260" w:lineRule="exact"/>
        <w:ind w:left="714" w:hanging="357"/>
        <w:textAlignment w:val="baseline"/>
        <w:rPr>
          <w:rFonts w:ascii="Arial" w:eastAsia="Times New Roman" w:hAnsi="Arial" w:cs="Arial"/>
        </w:rPr>
      </w:pPr>
      <w:r w:rsidRPr="00445F44">
        <w:rPr>
          <w:rFonts w:ascii="Arial" w:eastAsia="Times New Roman" w:hAnsi="Arial" w:cs="Arial"/>
        </w:rPr>
        <w:t>Understand what you have read;</w:t>
      </w:r>
    </w:p>
    <w:p w14:paraId="3C59114F" w14:textId="77777777" w:rsidR="00332B5C" w:rsidRPr="00445F44" w:rsidRDefault="00332B5C" w:rsidP="00332B5C">
      <w:pPr>
        <w:numPr>
          <w:ilvl w:val="0"/>
          <w:numId w:val="40"/>
        </w:numPr>
        <w:suppressAutoHyphens/>
        <w:overflowPunct w:val="0"/>
        <w:autoSpaceDE w:val="0"/>
        <w:autoSpaceDN w:val="0"/>
        <w:adjustRightInd w:val="0"/>
        <w:spacing w:after="0" w:line="260" w:lineRule="exact"/>
        <w:ind w:left="714" w:hanging="357"/>
        <w:textAlignment w:val="baseline"/>
        <w:rPr>
          <w:rFonts w:ascii="Arial" w:eastAsia="Times New Roman" w:hAnsi="Arial" w:cs="Arial"/>
        </w:rPr>
      </w:pPr>
      <w:r w:rsidRPr="00445F44">
        <w:rPr>
          <w:rFonts w:ascii="Arial" w:eastAsia="Times New Roman" w:hAnsi="Arial" w:cs="Arial"/>
        </w:rPr>
        <w:t>Consent to take part in the research project;</w:t>
      </w:r>
    </w:p>
    <w:p w14:paraId="3FF9CC15" w14:textId="77777777" w:rsidR="00332B5C" w:rsidRPr="00445F44" w:rsidRDefault="00332B5C" w:rsidP="00332B5C">
      <w:pPr>
        <w:numPr>
          <w:ilvl w:val="0"/>
          <w:numId w:val="40"/>
        </w:numPr>
        <w:suppressAutoHyphens/>
        <w:overflowPunct w:val="0"/>
        <w:autoSpaceDE w:val="0"/>
        <w:autoSpaceDN w:val="0"/>
        <w:adjustRightInd w:val="0"/>
        <w:spacing w:after="0" w:line="260" w:lineRule="exact"/>
        <w:ind w:left="714" w:hanging="357"/>
        <w:textAlignment w:val="baseline"/>
        <w:rPr>
          <w:rFonts w:ascii="Arial" w:eastAsia="Times New Roman" w:hAnsi="Arial" w:cs="Arial"/>
        </w:rPr>
      </w:pPr>
      <w:r w:rsidRPr="00445F44">
        <w:rPr>
          <w:rFonts w:ascii="Arial" w:eastAsia="Times New Roman" w:hAnsi="Arial" w:cs="Arial"/>
        </w:rPr>
        <w:t>Consent to the tests and research that are described;</w:t>
      </w:r>
    </w:p>
    <w:p w14:paraId="6D1706EF" w14:textId="77777777" w:rsidR="00332B5C" w:rsidRPr="00445F44" w:rsidRDefault="00332B5C" w:rsidP="00332B5C">
      <w:pPr>
        <w:numPr>
          <w:ilvl w:val="0"/>
          <w:numId w:val="40"/>
        </w:num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Consent to the use of your personal and health information as described.</w:t>
      </w:r>
    </w:p>
    <w:p w14:paraId="2771FFB4"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You will be given a copy of this Participant Information and Consent Form to keep.</w:t>
      </w:r>
    </w:p>
    <w:p w14:paraId="5B6B600D" w14:textId="77777777" w:rsidR="00332B5C" w:rsidRPr="00445F44" w:rsidRDefault="00332B5C" w:rsidP="00332B5C">
      <w:pPr>
        <w:keepNext/>
        <w:keepLines/>
        <w:widowControl w:val="0"/>
        <w:suppressAutoHyphens/>
        <w:overflowPunct w:val="0"/>
        <w:autoSpaceDE w:val="0"/>
        <w:autoSpaceDN w:val="0"/>
        <w:adjustRightInd w:val="0"/>
        <w:spacing w:before="120" w:after="80" w:line="260" w:lineRule="exact"/>
        <w:textAlignment w:val="baseline"/>
        <w:rPr>
          <w:rFonts w:ascii="Arial" w:eastAsia="Times New Roman" w:hAnsi="Arial" w:cs="Arial"/>
          <w:b/>
        </w:rPr>
      </w:pPr>
      <w:r w:rsidRPr="00445F44">
        <w:rPr>
          <w:rFonts w:ascii="Arial" w:eastAsia="Times New Roman" w:hAnsi="Arial" w:cs="Arial"/>
          <w:b/>
        </w:rPr>
        <w:t>2.</w:t>
      </w:r>
      <w:r w:rsidRPr="00445F44">
        <w:rPr>
          <w:rFonts w:ascii="Arial" w:eastAsia="Times New Roman" w:hAnsi="Arial" w:cs="Arial"/>
          <w:b/>
        </w:rPr>
        <w:tab/>
        <w:t>Purpose and Background</w:t>
      </w:r>
    </w:p>
    <w:p w14:paraId="4150AD63"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b/>
          <w:i/>
        </w:rPr>
      </w:pPr>
      <w:r w:rsidRPr="00445F44">
        <w:rPr>
          <w:rFonts w:ascii="Arial" w:eastAsia="Times New Roman" w:hAnsi="Arial" w:cs="Arial"/>
        </w:rPr>
        <w:t xml:space="preserve">The purpose of this project is to </w:t>
      </w:r>
      <w:r w:rsidRPr="00445F44">
        <w:rPr>
          <w:rFonts w:ascii="Arial" w:eastAsia="Times New Roman" w:hAnsi="Arial" w:cs="Arial"/>
          <w:b/>
          <w:i/>
        </w:rPr>
        <w:t>provide national estimates of the causes and prevalence of the leading eye diseases and conditions in Australia. The following are the objectives and significance of the study:</w:t>
      </w:r>
    </w:p>
    <w:p w14:paraId="4F188090"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b/>
          <w:u w:val="single"/>
        </w:rPr>
      </w:pPr>
      <w:r w:rsidRPr="00445F44">
        <w:rPr>
          <w:rFonts w:ascii="Arial" w:eastAsia="Times New Roman" w:hAnsi="Arial" w:cs="Arial"/>
          <w:b/>
          <w:u w:val="single"/>
        </w:rPr>
        <w:t>Objectives</w:t>
      </w:r>
    </w:p>
    <w:p w14:paraId="7A08E6BB" w14:textId="77777777" w:rsidR="00332B5C" w:rsidRPr="00445F44" w:rsidRDefault="00332B5C" w:rsidP="00332B5C">
      <w:pPr>
        <w:numPr>
          <w:ilvl w:val="0"/>
          <w:numId w:val="41"/>
        </w:numPr>
        <w:overflowPunct w:val="0"/>
        <w:autoSpaceDE w:val="0"/>
        <w:autoSpaceDN w:val="0"/>
        <w:adjustRightInd w:val="0"/>
        <w:spacing w:after="210" w:line="240" w:lineRule="auto"/>
        <w:textAlignment w:val="baseline"/>
        <w:rPr>
          <w:rFonts w:ascii="Arial" w:eastAsia="Calibri" w:hAnsi="Arial" w:cs="Arial"/>
          <w:color w:val="000000"/>
        </w:rPr>
      </w:pPr>
      <w:r w:rsidRPr="00445F44">
        <w:rPr>
          <w:rFonts w:ascii="Arial" w:eastAsia="Calibri" w:hAnsi="Arial" w:cs="Arial"/>
          <w:color w:val="000000"/>
        </w:rPr>
        <w:t>To determine the prevalence and causes of vision impairment and blindness in Indigenous Australians aged 40 years and over, and non-Indigenous Australians aged 50 years and over, by gender, age, and geographical area.</w:t>
      </w:r>
    </w:p>
    <w:p w14:paraId="42888CA5" w14:textId="77777777" w:rsidR="00332B5C" w:rsidRPr="00445F44" w:rsidRDefault="00332B5C" w:rsidP="00332B5C">
      <w:pPr>
        <w:numPr>
          <w:ilvl w:val="0"/>
          <w:numId w:val="41"/>
        </w:numPr>
        <w:overflowPunct w:val="0"/>
        <w:autoSpaceDE w:val="0"/>
        <w:autoSpaceDN w:val="0"/>
        <w:adjustRightInd w:val="0"/>
        <w:spacing w:after="210" w:line="240" w:lineRule="auto"/>
        <w:textAlignment w:val="baseline"/>
        <w:rPr>
          <w:rFonts w:ascii="Arial" w:eastAsia="Calibri" w:hAnsi="Arial" w:cs="Arial"/>
          <w:color w:val="000000"/>
        </w:rPr>
      </w:pPr>
      <w:r w:rsidRPr="00445F44">
        <w:rPr>
          <w:rFonts w:ascii="Arial" w:eastAsia="Calibri" w:hAnsi="Arial" w:cs="Arial"/>
          <w:color w:val="000000"/>
        </w:rPr>
        <w:t xml:space="preserve">To measure the detection and treatment coverage rate of major eye diseases and conditions, including cataract, diabetic retinopathy, glaucoma, age-related macular degeneration and refractive error in both Indigenous and non-Indigenous Australian adults by: </w:t>
      </w:r>
    </w:p>
    <w:p w14:paraId="0B886166" w14:textId="77777777" w:rsidR="00332B5C" w:rsidRPr="00445F44" w:rsidRDefault="00332B5C" w:rsidP="00332B5C">
      <w:pPr>
        <w:numPr>
          <w:ilvl w:val="0"/>
          <w:numId w:val="42"/>
        </w:numPr>
        <w:overflowPunct w:val="0"/>
        <w:autoSpaceDE w:val="0"/>
        <w:autoSpaceDN w:val="0"/>
        <w:adjustRightInd w:val="0"/>
        <w:spacing w:after="210" w:line="240" w:lineRule="auto"/>
        <w:ind w:left="1134" w:hanging="425"/>
        <w:textAlignment w:val="baseline"/>
        <w:rPr>
          <w:rFonts w:ascii="Arial" w:eastAsia="Calibri" w:hAnsi="Arial" w:cs="Arial"/>
          <w:color w:val="000000"/>
        </w:rPr>
      </w:pPr>
      <w:r w:rsidRPr="00445F44">
        <w:rPr>
          <w:rFonts w:ascii="Arial" w:eastAsia="Calibri" w:hAnsi="Arial" w:cs="Arial"/>
          <w:color w:val="000000"/>
        </w:rPr>
        <w:t xml:space="preserve">Determining the proportion of Australians with undiagnosed major eye diseases and uncorrected refractive error. </w:t>
      </w:r>
    </w:p>
    <w:p w14:paraId="0A0D362A" w14:textId="77777777" w:rsidR="00332B5C" w:rsidRPr="00445F44" w:rsidRDefault="00332B5C" w:rsidP="00332B5C">
      <w:pPr>
        <w:numPr>
          <w:ilvl w:val="0"/>
          <w:numId w:val="42"/>
        </w:numPr>
        <w:overflowPunct w:val="0"/>
        <w:autoSpaceDE w:val="0"/>
        <w:autoSpaceDN w:val="0"/>
        <w:adjustRightInd w:val="0"/>
        <w:spacing w:after="210" w:line="240" w:lineRule="auto"/>
        <w:ind w:left="1134" w:hanging="425"/>
        <w:textAlignment w:val="baseline"/>
        <w:rPr>
          <w:rFonts w:ascii="Arial" w:eastAsia="Calibri" w:hAnsi="Arial" w:cs="Arial"/>
          <w:color w:val="000000"/>
        </w:rPr>
      </w:pPr>
      <w:r w:rsidRPr="00445F44">
        <w:rPr>
          <w:rFonts w:ascii="Arial" w:eastAsia="Calibri" w:hAnsi="Arial" w:cs="Arial"/>
          <w:color w:val="000000"/>
        </w:rPr>
        <w:t>Determining the proportion of Australians with known diabetes who adhere to the recommended retinal examination timeframes set by the National Health and Medical Research Council (NHMRC); once every two years for non-Indigenous Australians and once per year for Indigenous Australians.</w:t>
      </w:r>
    </w:p>
    <w:p w14:paraId="37E38DE6" w14:textId="77777777" w:rsidR="00332B5C" w:rsidRPr="00445F44" w:rsidRDefault="00332B5C" w:rsidP="00332B5C">
      <w:pPr>
        <w:numPr>
          <w:ilvl w:val="0"/>
          <w:numId w:val="42"/>
        </w:numPr>
        <w:overflowPunct w:val="0"/>
        <w:autoSpaceDE w:val="0"/>
        <w:autoSpaceDN w:val="0"/>
        <w:adjustRightInd w:val="0"/>
        <w:spacing w:after="210" w:line="240" w:lineRule="auto"/>
        <w:ind w:left="1134" w:hanging="425"/>
        <w:textAlignment w:val="baseline"/>
        <w:rPr>
          <w:rFonts w:ascii="Arial" w:eastAsia="Calibri" w:hAnsi="Arial" w:cs="Arial"/>
          <w:color w:val="000000"/>
        </w:rPr>
      </w:pPr>
      <w:r w:rsidRPr="00445F44">
        <w:rPr>
          <w:rFonts w:ascii="Arial" w:eastAsia="Calibri" w:hAnsi="Arial" w:cs="Arial"/>
          <w:color w:val="000000"/>
        </w:rPr>
        <w:t xml:space="preserve">To determine an estimation on the rate of cataract surgery and the treatment of uncorrected refractive error in Australia. </w:t>
      </w:r>
    </w:p>
    <w:p w14:paraId="2FC78394"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b/>
          <w:u w:val="single"/>
        </w:rPr>
      </w:pPr>
      <w:r w:rsidRPr="00445F44">
        <w:rPr>
          <w:rFonts w:ascii="Arial" w:eastAsia="Times New Roman" w:hAnsi="Arial" w:cs="Arial"/>
          <w:b/>
          <w:u w:val="single"/>
        </w:rPr>
        <w:t>Significance</w:t>
      </w:r>
    </w:p>
    <w:p w14:paraId="140F8223" w14:textId="77777777" w:rsidR="00332B5C" w:rsidRPr="00445F44" w:rsidRDefault="00332B5C" w:rsidP="00332B5C">
      <w:pPr>
        <w:autoSpaceDE w:val="0"/>
        <w:autoSpaceDN w:val="0"/>
        <w:adjustRightInd w:val="0"/>
        <w:spacing w:after="210" w:line="240" w:lineRule="auto"/>
        <w:rPr>
          <w:rFonts w:ascii="Arial" w:eastAsia="Times New Roman" w:hAnsi="Arial" w:cs="Arial"/>
        </w:rPr>
      </w:pPr>
      <w:r w:rsidRPr="00445F44">
        <w:rPr>
          <w:rFonts w:ascii="Arial" w:eastAsia="Times New Roman" w:hAnsi="Arial" w:cs="Arial"/>
        </w:rPr>
        <w:t xml:space="preserve">Eye researchers, health professionals and policy makers still rely on prevalence data of blinding eye diseases from two landmark studies that date back to the early 1990s. Both studies, the Blue Mountains Eye Study (BMES) and the Melbourne Vision Impairment Project (VIP), were conducted between 1992-1994, where participants were recruited from selected regions within two Australian States (NSW and VIC), only included non-Indigenous Australians and did not include all levels of remoteness defined by the Australian Bureau of Statistic’s Accessibility/Remoteness Index of Australia (ARIA) regions. This is problematic as policy development, resource allocation and economic analysis of eye diseases and management still utilise these data that are over 20 years old and sub-national. </w:t>
      </w:r>
    </w:p>
    <w:p w14:paraId="32002320" w14:textId="77777777" w:rsidR="00332B5C" w:rsidRPr="00445F44" w:rsidRDefault="00332B5C" w:rsidP="00332B5C">
      <w:pPr>
        <w:autoSpaceDE w:val="0"/>
        <w:autoSpaceDN w:val="0"/>
        <w:adjustRightInd w:val="0"/>
        <w:spacing w:after="210" w:line="240" w:lineRule="auto"/>
        <w:rPr>
          <w:rFonts w:ascii="Arial" w:eastAsia="Times New Roman" w:hAnsi="Arial" w:cs="Arial"/>
        </w:rPr>
      </w:pPr>
      <w:r w:rsidRPr="00445F44">
        <w:rPr>
          <w:rFonts w:ascii="Arial" w:eastAsia="Times New Roman" w:hAnsi="Arial" w:cs="Arial"/>
        </w:rPr>
        <w:t xml:space="preserve">Our study findings will be presented to the World Health Organisation (WHO), alongside the data from our fellow countries who we actively work with to eliminate the burden of avoidable blindness worldwide. The current NEHS will define the principles and methods to assess the extent of eye disease, provide useful information for policy planning and better direct the allocation of funds. </w:t>
      </w:r>
    </w:p>
    <w:p w14:paraId="4A50551F" w14:textId="77777777" w:rsidR="00332B5C" w:rsidRPr="00445F44" w:rsidRDefault="00332B5C" w:rsidP="00332B5C">
      <w:pPr>
        <w:autoSpaceDE w:val="0"/>
        <w:autoSpaceDN w:val="0"/>
        <w:adjustRightInd w:val="0"/>
        <w:spacing w:after="210" w:line="240" w:lineRule="auto"/>
        <w:rPr>
          <w:rFonts w:ascii="Arial" w:eastAsia="Times New Roman" w:hAnsi="Arial" w:cs="Arial"/>
        </w:rPr>
      </w:pPr>
      <w:r w:rsidRPr="00445F44">
        <w:rPr>
          <w:rFonts w:ascii="Arial" w:eastAsia="Times New Roman" w:hAnsi="Arial" w:cs="Arial"/>
        </w:rPr>
        <w:t xml:space="preserve">The NEHS will assist in eye health care in multiple ways, including: </w:t>
      </w:r>
    </w:p>
    <w:p w14:paraId="06DE5F94" w14:textId="77777777" w:rsidR="00332B5C" w:rsidRPr="00445F44" w:rsidRDefault="00332B5C" w:rsidP="00332B5C">
      <w:pPr>
        <w:autoSpaceDE w:val="0"/>
        <w:autoSpaceDN w:val="0"/>
        <w:adjustRightInd w:val="0"/>
        <w:spacing w:after="210" w:line="240" w:lineRule="auto"/>
        <w:ind w:left="720"/>
        <w:rPr>
          <w:rFonts w:ascii="Arial" w:eastAsia="Times New Roman" w:hAnsi="Arial" w:cs="Arial"/>
        </w:rPr>
      </w:pPr>
      <w:r w:rsidRPr="00445F44">
        <w:rPr>
          <w:rFonts w:ascii="Arial" w:eastAsia="Times New Roman" w:hAnsi="Arial" w:cs="Arial"/>
        </w:rPr>
        <w:t xml:space="preserve">(1) being a core indicator in measuring the progress and impact of eye health care services in Australia; </w:t>
      </w:r>
    </w:p>
    <w:p w14:paraId="1C057806" w14:textId="77777777" w:rsidR="00332B5C" w:rsidRPr="00445F44" w:rsidRDefault="00332B5C" w:rsidP="00332B5C">
      <w:pPr>
        <w:autoSpaceDE w:val="0"/>
        <w:autoSpaceDN w:val="0"/>
        <w:adjustRightInd w:val="0"/>
        <w:spacing w:after="210" w:line="240" w:lineRule="auto"/>
        <w:ind w:left="720"/>
        <w:rPr>
          <w:rFonts w:ascii="Arial" w:eastAsia="Times New Roman" w:hAnsi="Arial" w:cs="Arial"/>
        </w:rPr>
      </w:pPr>
      <w:r w:rsidRPr="00445F44">
        <w:rPr>
          <w:rFonts w:ascii="Arial" w:eastAsia="Times New Roman" w:hAnsi="Arial" w:cs="Arial"/>
        </w:rPr>
        <w:t xml:space="preserve">(2) guiding the use of necessary resources in reducing the prevalence of avoidable vision impairment in Australia; </w:t>
      </w:r>
    </w:p>
    <w:p w14:paraId="18DA4E0E" w14:textId="77777777" w:rsidR="00332B5C" w:rsidRPr="00445F44" w:rsidRDefault="00332B5C" w:rsidP="00332B5C">
      <w:pPr>
        <w:autoSpaceDE w:val="0"/>
        <w:autoSpaceDN w:val="0"/>
        <w:adjustRightInd w:val="0"/>
        <w:spacing w:after="210" w:line="240" w:lineRule="auto"/>
        <w:ind w:left="720"/>
        <w:rPr>
          <w:rFonts w:ascii="Arial" w:eastAsia="Times New Roman" w:hAnsi="Arial" w:cs="Arial"/>
        </w:rPr>
      </w:pPr>
      <w:r w:rsidRPr="00445F44">
        <w:rPr>
          <w:rFonts w:ascii="Arial" w:eastAsia="Times New Roman" w:hAnsi="Arial" w:cs="Arial"/>
        </w:rPr>
        <w:lastRenderedPageBreak/>
        <w:t xml:space="preserve">(3) assisting in developing effective, feasible and cost-effective eye health care services in Australia; </w:t>
      </w:r>
    </w:p>
    <w:p w14:paraId="09F13AB1" w14:textId="77777777" w:rsidR="00332B5C" w:rsidRPr="00445F44" w:rsidRDefault="00332B5C" w:rsidP="00332B5C">
      <w:pPr>
        <w:autoSpaceDE w:val="0"/>
        <w:autoSpaceDN w:val="0"/>
        <w:adjustRightInd w:val="0"/>
        <w:spacing w:after="210" w:line="240" w:lineRule="auto"/>
        <w:ind w:left="720"/>
        <w:rPr>
          <w:rFonts w:ascii="Arial" w:eastAsia="Times New Roman" w:hAnsi="Arial" w:cs="Arial"/>
        </w:rPr>
      </w:pPr>
      <w:r w:rsidRPr="00445F44">
        <w:rPr>
          <w:rFonts w:ascii="Arial" w:eastAsia="Times New Roman" w:hAnsi="Arial" w:cs="Arial"/>
        </w:rPr>
        <w:t xml:space="preserve">(4) aiding in developing education, awareness and screening programs in communities, including regional and remote areas for the prevention of eye disease. </w:t>
      </w:r>
    </w:p>
    <w:p w14:paraId="06655658" w14:textId="77777777" w:rsidR="00332B5C" w:rsidRPr="00445F44" w:rsidRDefault="00332B5C" w:rsidP="00332B5C">
      <w:pPr>
        <w:autoSpaceDE w:val="0"/>
        <w:autoSpaceDN w:val="0"/>
        <w:adjustRightInd w:val="0"/>
        <w:spacing w:after="210" w:line="240" w:lineRule="auto"/>
        <w:rPr>
          <w:rFonts w:ascii="Arial" w:eastAsia="Times New Roman" w:hAnsi="Arial" w:cs="Arial"/>
        </w:rPr>
      </w:pPr>
      <w:r w:rsidRPr="00445F44">
        <w:rPr>
          <w:rFonts w:ascii="Arial" w:eastAsia="Times New Roman" w:hAnsi="Arial" w:cs="Arial"/>
        </w:rPr>
        <w:t>The NEHS will contribute to achieving the global target of reducing the number of people with avoidable blindness and vision impairment by 25% by the year 2019.</w:t>
      </w:r>
    </w:p>
    <w:p w14:paraId="78AE30BA"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A total of </w:t>
      </w:r>
      <w:r w:rsidRPr="00445F44">
        <w:rPr>
          <w:rFonts w:ascii="Arial" w:eastAsia="Times New Roman" w:hAnsi="Arial" w:cs="Arial"/>
          <w:b/>
          <w:i/>
        </w:rPr>
        <w:t xml:space="preserve">4500 Australians </w:t>
      </w:r>
      <w:r w:rsidRPr="00445F44">
        <w:rPr>
          <w:rFonts w:ascii="Arial" w:eastAsia="Times New Roman" w:hAnsi="Arial" w:cs="Arial"/>
        </w:rPr>
        <w:t>will participate in this project.</w:t>
      </w:r>
    </w:p>
    <w:p w14:paraId="4D9049B4"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Participant will be identified using sampling methods determined by the Accessibility and Remoteness Index of Australia to obtain a representative sample of Australians across urban, region and rural regions. </w:t>
      </w:r>
    </w:p>
    <w:p w14:paraId="33685B3A"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b/>
        </w:rPr>
      </w:pPr>
      <w:r w:rsidRPr="00445F44">
        <w:rPr>
          <w:rFonts w:ascii="Arial" w:eastAsia="Times New Roman" w:hAnsi="Arial" w:cs="Arial"/>
          <w:b/>
        </w:rPr>
        <w:t xml:space="preserve">The National Eye Health Survey is the first nation-wide survey to determine the prevalence of major eye disease in Indigenous and non-Indigenous Australians. This survey will also provide follow up data for the National Indigenous Eye Health Survey (NIEHS) that was conducted in 2008. </w:t>
      </w:r>
    </w:p>
    <w:p w14:paraId="45809BEF"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b/>
          <w:i/>
        </w:rPr>
      </w:pPr>
      <w:r w:rsidRPr="00445F44">
        <w:rPr>
          <w:rFonts w:ascii="Arial" w:eastAsia="Times New Roman" w:hAnsi="Arial" w:cs="Arial"/>
        </w:rPr>
        <w:t xml:space="preserve">You are invited to participate in this research project because </w:t>
      </w:r>
      <w:r w:rsidRPr="00445F44">
        <w:rPr>
          <w:rFonts w:ascii="Arial" w:eastAsia="Times New Roman" w:hAnsi="Arial" w:cs="Arial"/>
          <w:b/>
          <w:i/>
        </w:rPr>
        <w:t xml:space="preserve">you meet the criteria for inclusion of the survey.  </w:t>
      </w:r>
    </w:p>
    <w:p w14:paraId="71EAEDD2" w14:textId="77777777" w:rsidR="00332B5C" w:rsidRPr="00445F44" w:rsidRDefault="00332B5C" w:rsidP="00332B5C">
      <w:pPr>
        <w:numPr>
          <w:ilvl w:val="12"/>
          <w:numId w:val="0"/>
        </w:num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This research is being led by Dr Mohamed Dirani from the Centre for Eye Research Australia, in association with Professor Hugh Taylor from the University of Melbourne, Professor Jonathan Crowston, Dr Peter van Wijngaarden, Mr Ross Dunn and Dr Sophia Xie from the Centre for Eye Research Australia, and with Jennifer Gersbeck, the CEO of Vision2020 Australia, who is the project sponsor. </w:t>
      </w:r>
    </w:p>
    <w:p w14:paraId="5CB294DD" w14:textId="77777777" w:rsidR="00332B5C" w:rsidRPr="00445F44" w:rsidRDefault="00332B5C" w:rsidP="00332B5C">
      <w:pPr>
        <w:numPr>
          <w:ilvl w:val="12"/>
          <w:numId w:val="0"/>
        </w:num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This research has been funded by the Federal Government, with contributions from our major industry partners, including Novartis Pharmaceuticals, Luxottica (OneSight) and Optometry Australia.  </w:t>
      </w:r>
    </w:p>
    <w:p w14:paraId="4A05BAA0" w14:textId="77777777" w:rsidR="00332B5C" w:rsidRPr="00445F44" w:rsidRDefault="00332B5C" w:rsidP="00332B5C">
      <w:pPr>
        <w:numPr>
          <w:ilvl w:val="12"/>
          <w:numId w:val="0"/>
        </w:numPr>
        <w:suppressAutoHyphens/>
        <w:overflowPunct w:val="0"/>
        <w:autoSpaceDE w:val="0"/>
        <w:autoSpaceDN w:val="0"/>
        <w:adjustRightInd w:val="0"/>
        <w:spacing w:after="180" w:line="260" w:lineRule="exact"/>
        <w:textAlignment w:val="baseline"/>
        <w:rPr>
          <w:rFonts w:ascii="Arial" w:eastAsia="Times New Roman" w:hAnsi="Arial" w:cs="Arial"/>
          <w:b/>
        </w:rPr>
      </w:pPr>
      <w:r w:rsidRPr="00445F44">
        <w:rPr>
          <w:rFonts w:ascii="Arial" w:eastAsia="Times New Roman" w:hAnsi="Arial" w:cs="Arial"/>
          <w:b/>
        </w:rPr>
        <w:t xml:space="preserve">Research coordinated outside the Centre for Eye Research Australia will be coordinated by the Lead Researcher Dr Mohamed Dirani, in collaboration with industry contributors, Luxottica and Optometry Australia. </w:t>
      </w:r>
    </w:p>
    <w:p w14:paraId="58D56BE2" w14:textId="77777777" w:rsidR="00332B5C" w:rsidRPr="00445F44" w:rsidRDefault="00332B5C" w:rsidP="00332B5C">
      <w:pPr>
        <w:keepNext/>
        <w:keepLines/>
        <w:widowControl w:val="0"/>
        <w:numPr>
          <w:ilvl w:val="0"/>
          <w:numId w:val="41"/>
        </w:numPr>
        <w:suppressAutoHyphens/>
        <w:overflowPunct w:val="0"/>
        <w:autoSpaceDE w:val="0"/>
        <w:autoSpaceDN w:val="0"/>
        <w:adjustRightInd w:val="0"/>
        <w:spacing w:before="120" w:after="80" w:line="260" w:lineRule="exact"/>
        <w:ind w:hanging="720"/>
        <w:textAlignment w:val="baseline"/>
        <w:rPr>
          <w:rFonts w:ascii="Arial" w:eastAsia="Times New Roman" w:hAnsi="Arial" w:cs="Arial"/>
          <w:b/>
        </w:rPr>
      </w:pPr>
      <w:r w:rsidRPr="00445F44">
        <w:rPr>
          <w:rFonts w:ascii="Arial" w:eastAsia="Times New Roman" w:hAnsi="Arial" w:cs="Arial"/>
          <w:b/>
        </w:rPr>
        <w:t xml:space="preserve">What is Involved? </w:t>
      </w:r>
    </w:p>
    <w:p w14:paraId="0E989C30"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If you agree to participate in this survey, and you meet the inclusion criteria of the survey determined by age and residence, you will be invited to attend one of the Survey testing sites to complete a short questionnaire and undergo a series of eye tests. </w:t>
      </w:r>
    </w:p>
    <w:p w14:paraId="0FACA42C"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Testing will take approximately 30 to 45 minutes to complete. </w:t>
      </w:r>
    </w:p>
    <w:p w14:paraId="6D22F171"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u w:val="single"/>
        </w:rPr>
      </w:pPr>
      <w:r w:rsidRPr="00445F44">
        <w:rPr>
          <w:rFonts w:ascii="Arial" w:eastAsia="Times New Roman" w:hAnsi="Arial" w:cs="Arial"/>
          <w:u w:val="single"/>
        </w:rPr>
        <w:t>General Questionnaire</w:t>
      </w:r>
    </w:p>
    <w:p w14:paraId="70956480"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The general questionnaire will obtain information on person particulars, including age, gender, ethnicity, and a thorough history on you general and eye health will be collected.</w:t>
      </w:r>
    </w:p>
    <w:p w14:paraId="2E3D646F"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u w:val="single"/>
        </w:rPr>
      </w:pPr>
      <w:r w:rsidRPr="00445F44">
        <w:rPr>
          <w:rFonts w:ascii="Arial" w:eastAsia="Times New Roman" w:hAnsi="Arial" w:cs="Arial"/>
          <w:u w:val="single"/>
        </w:rPr>
        <w:t>Eye Tests</w:t>
      </w:r>
    </w:p>
    <w:p w14:paraId="0442B964"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There will be a number of eye tests that will be conducted, these include:</w:t>
      </w:r>
    </w:p>
    <w:p w14:paraId="0ECED43F" w14:textId="77777777" w:rsidR="00332B5C" w:rsidRPr="00445F44" w:rsidRDefault="00332B5C" w:rsidP="00332B5C">
      <w:pPr>
        <w:numPr>
          <w:ilvl w:val="0"/>
          <w:numId w:val="43"/>
        </w:num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Testing of your vision for both distance viewing and reading </w:t>
      </w:r>
    </w:p>
    <w:p w14:paraId="2FB14117" w14:textId="77777777" w:rsidR="00332B5C" w:rsidRPr="00445F44" w:rsidRDefault="00332B5C" w:rsidP="00332B5C">
      <w:pPr>
        <w:numPr>
          <w:ilvl w:val="0"/>
          <w:numId w:val="43"/>
        </w:num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In those with reduced vision as determined by the protocol (less than 6/12 vision), a further test to determine the level of short-sightedness, long-sightedness or astigmatism using a non-invasive automated machine </w:t>
      </w:r>
    </w:p>
    <w:p w14:paraId="3E1ADEC8" w14:textId="77777777" w:rsidR="00332B5C" w:rsidRPr="00445F44" w:rsidRDefault="00332B5C" w:rsidP="00332B5C">
      <w:pPr>
        <w:numPr>
          <w:ilvl w:val="0"/>
          <w:numId w:val="43"/>
        </w:num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Digital photographs of the back of the eye will be taken using a special camera which is used in routine optometry and ophthalmological clinics</w:t>
      </w:r>
    </w:p>
    <w:p w14:paraId="27E166D0" w14:textId="77777777" w:rsidR="00332B5C" w:rsidRPr="00445F44" w:rsidRDefault="00332B5C" w:rsidP="00332B5C">
      <w:pPr>
        <w:numPr>
          <w:ilvl w:val="0"/>
          <w:numId w:val="43"/>
        </w:num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To obtain measurements of your peripheral (side) vision, you will undergo a visual field test in each eye using Frequency Doubling Technology (FDT) Perimetry.</w:t>
      </w:r>
    </w:p>
    <w:p w14:paraId="0D321055" w14:textId="77777777" w:rsidR="00332B5C" w:rsidRPr="00445F44" w:rsidRDefault="00332B5C" w:rsidP="00332B5C">
      <w:pPr>
        <w:numPr>
          <w:ilvl w:val="0"/>
          <w:numId w:val="43"/>
        </w:num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lastRenderedPageBreak/>
        <w:t xml:space="preserve">An examination of the front part of your eye will be taken using a handheld slit lamp to obtain a general overview of the health of your eyes and eye lids.    </w:t>
      </w:r>
    </w:p>
    <w:p w14:paraId="54A94D64"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All participants will be provided with verbal feedback on their eye test results at the completion of the clinical examination.  Any participant with undiagnosed eye disease that can be detected through the survey’s testing protocol will receive a letter of recommendations for referral to an appropriate eye care professional. </w:t>
      </w:r>
    </w:p>
    <w:p w14:paraId="7E0ADE39"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u w:val="single"/>
        </w:rPr>
      </w:pPr>
      <w:r w:rsidRPr="00445F44">
        <w:rPr>
          <w:rFonts w:ascii="Arial" w:eastAsia="Times New Roman" w:hAnsi="Arial" w:cs="Arial"/>
          <w:u w:val="single"/>
        </w:rPr>
        <w:t>Dilating Eye Drops</w:t>
      </w:r>
    </w:p>
    <w:p w14:paraId="01FC3C4D"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It is very important that we have a clear view through to the back of your eye to obtain high quality photographs.  This is typically determined by the size of your pupil. At first instance, we will attempt to achieve the necessary pupil dilation by darkening the examination room, however if this is not achieved, standard dilating drops (Tropicamide) will be used to increase pupil size. These drops will be administered by trained staff 20 to 25 minutes before photographs are taken. </w:t>
      </w:r>
    </w:p>
    <w:p w14:paraId="44A218BC" w14:textId="77777777" w:rsidR="00332B5C" w:rsidRPr="00445F44" w:rsidRDefault="00332B5C" w:rsidP="00332B5C">
      <w:pPr>
        <w:keepNext/>
        <w:keepLines/>
        <w:widowControl w:val="0"/>
        <w:suppressAutoHyphens/>
        <w:overflowPunct w:val="0"/>
        <w:autoSpaceDE w:val="0"/>
        <w:autoSpaceDN w:val="0"/>
        <w:adjustRightInd w:val="0"/>
        <w:spacing w:before="120" w:after="80" w:line="260" w:lineRule="exact"/>
        <w:textAlignment w:val="baseline"/>
        <w:rPr>
          <w:rFonts w:ascii="Arial" w:eastAsia="Times New Roman" w:hAnsi="Arial" w:cs="Arial"/>
          <w:b/>
        </w:rPr>
      </w:pPr>
      <w:r w:rsidRPr="00445F44">
        <w:rPr>
          <w:rFonts w:ascii="Arial" w:eastAsia="Times New Roman" w:hAnsi="Arial" w:cs="Arial"/>
          <w:b/>
        </w:rPr>
        <w:t>4.</w:t>
      </w:r>
      <w:r w:rsidRPr="00445F44">
        <w:rPr>
          <w:rFonts w:ascii="Arial" w:eastAsia="Times New Roman" w:hAnsi="Arial" w:cs="Arial"/>
          <w:b/>
        </w:rPr>
        <w:tab/>
        <w:t>Possible Benefits</w:t>
      </w:r>
    </w:p>
    <w:p w14:paraId="199BB812"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We cannot guarantee or promise that you will receive any benefits from this research, however if an eye condition is identified by the survey you will be provided with an appropriate referral recommendation to an eye care professional.</w:t>
      </w:r>
    </w:p>
    <w:p w14:paraId="05F157DE"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Possible benefits may include better guidance on eye care interventions for the broader community determined by this survey’s results. Also the Government will be better informed on the allocation of necessary eye services in Australia. </w:t>
      </w:r>
    </w:p>
    <w:p w14:paraId="16C4A483" w14:textId="77777777" w:rsidR="00332B5C" w:rsidRPr="00445F44" w:rsidRDefault="00332B5C" w:rsidP="00332B5C">
      <w:pPr>
        <w:keepNext/>
        <w:keepLines/>
        <w:widowControl w:val="0"/>
        <w:suppressAutoHyphens/>
        <w:overflowPunct w:val="0"/>
        <w:autoSpaceDE w:val="0"/>
        <w:autoSpaceDN w:val="0"/>
        <w:adjustRightInd w:val="0"/>
        <w:spacing w:before="120" w:after="80" w:line="260" w:lineRule="exact"/>
        <w:textAlignment w:val="baseline"/>
        <w:rPr>
          <w:rFonts w:ascii="Arial" w:eastAsia="Times New Roman" w:hAnsi="Arial" w:cs="Arial"/>
          <w:b/>
        </w:rPr>
      </w:pPr>
      <w:r w:rsidRPr="00445F44">
        <w:rPr>
          <w:rFonts w:ascii="Arial" w:eastAsia="Times New Roman" w:hAnsi="Arial" w:cs="Arial"/>
          <w:b/>
        </w:rPr>
        <w:t>5.</w:t>
      </w:r>
      <w:r w:rsidRPr="00445F44">
        <w:rPr>
          <w:rFonts w:ascii="Arial" w:eastAsia="Times New Roman" w:hAnsi="Arial" w:cs="Arial"/>
          <w:b/>
        </w:rPr>
        <w:tab/>
        <w:t>Possible Risks</w:t>
      </w:r>
    </w:p>
    <w:p w14:paraId="10E7E64C"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While this research does not involve any interventional treatment, you may be receiving medical treatments that cause side effects. You may have none, some or all of the effects listed below, and they may be mild, moderate or severe. If you have any of these side effects, or are worried about them, talk with your study researcher.  Your study researcher will also be looking out for side effects.</w:t>
      </w:r>
    </w:p>
    <w:p w14:paraId="2B7AA7A2"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There may be side effects that the researchers do not expect or do not know about and that may be serious. Tell your study researcher immediately about any new or unusual symptoms that you get.</w:t>
      </w:r>
    </w:p>
    <w:p w14:paraId="1B7DCA45"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Many side effects go away shortly after treatment ends. However, sometimes side effects can be serious, long lasting or permanent. If a severe side effect or reaction occurs, your study researcher may need to stop your involvement with the study. Your study researcher will discuss the best way of managing any side effects with you and a doctor if necessary.</w:t>
      </w:r>
    </w:p>
    <w:p w14:paraId="43C5796E"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Possible risks, side effects and discomforts include: </w:t>
      </w:r>
    </w:p>
    <w:p w14:paraId="09D04BED" w14:textId="037A52EB"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With the initial instillation of the drops, you may experience a stinging sensation for several seconds. Also, dilation of the pupils may cause light sensitivity and will blur your vision for several hours.  In rare situations (studies estimate it at 3 in 10000 people), the use of these drops can trigger a condition called angle closure glaucoma. If such an event occurs, eye care specialist services will be required immediately so that the condition can be treated. We do not advise you to drive after the use of these drops and other arrangements for transport should be put in place. We also advise you to bring sunglasses to the examination for comfort in daylight. Please note that these drops are only expected to be used in less than 20% of participants and you may decline administration of them.</w:t>
      </w:r>
    </w:p>
    <w:p w14:paraId="16FD8A35"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To avoid any physical discomfort with seating positions during eye testing, examiners will ensure that you are comfortable at all times, however if you feel any discomfort at all during the testing please inform one of the examiners. Also, you will be offered frequent breaks to ensure optimal comfort during the entire course of the testing. </w:t>
      </w:r>
    </w:p>
    <w:p w14:paraId="17ABD532"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With some of the tests, particularly the camera used to take photos of the back of the eye, discomfort may be experienced with the flash used with the camera.  This flash is the same </w:t>
      </w:r>
      <w:r w:rsidRPr="00445F44">
        <w:rPr>
          <w:rFonts w:ascii="Arial" w:eastAsia="Times New Roman" w:hAnsi="Arial" w:cs="Arial"/>
        </w:rPr>
        <w:lastRenderedPageBreak/>
        <w:t xml:space="preserve">as what you would experience using a regular camera. You will be given regular breaks to minimise any eye discomfort from these types of tests, but please do not hesitate to inform the examiner if longer breaks are required.  </w:t>
      </w:r>
    </w:p>
    <w:p w14:paraId="361E8CA5"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Participants can suspend or even end their participation at any time in the project if distress occurs. </w:t>
      </w:r>
    </w:p>
    <w:p w14:paraId="4D067998"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Univers Condensed" w:eastAsia="Times New Roman" w:hAnsi="Univers Condensed" w:cs="Times New Roman"/>
          <w:sz w:val="21"/>
          <w:szCs w:val="20"/>
        </w:rPr>
      </w:pPr>
      <w:r w:rsidRPr="00445F44">
        <w:rPr>
          <w:rFonts w:ascii="Arial" w:eastAsia="Times New Roman" w:hAnsi="Arial" w:cs="Arial"/>
        </w:rPr>
        <w:t>There may be additional unforeseen or unknown risks that the researchers do not expect or do not know about. Tell a member of the research team immediately about any new or unusual symptoms that you get.</w:t>
      </w:r>
    </w:p>
    <w:p w14:paraId="0C73AC64" w14:textId="77777777" w:rsidR="00332B5C" w:rsidRPr="00445F44" w:rsidRDefault="00332B5C" w:rsidP="00332B5C">
      <w:pPr>
        <w:keepNext/>
        <w:keepLines/>
        <w:widowControl w:val="0"/>
        <w:suppressAutoHyphens/>
        <w:overflowPunct w:val="0"/>
        <w:autoSpaceDE w:val="0"/>
        <w:autoSpaceDN w:val="0"/>
        <w:adjustRightInd w:val="0"/>
        <w:spacing w:before="120" w:after="80" w:line="260" w:lineRule="exact"/>
        <w:textAlignment w:val="baseline"/>
        <w:rPr>
          <w:rFonts w:ascii="Arial" w:eastAsia="Times New Roman" w:hAnsi="Arial" w:cs="Arial"/>
          <w:b/>
        </w:rPr>
      </w:pPr>
      <w:r w:rsidRPr="00445F44">
        <w:rPr>
          <w:rFonts w:ascii="Arial" w:eastAsia="Times New Roman" w:hAnsi="Arial" w:cs="Arial"/>
          <w:b/>
        </w:rPr>
        <w:t>6.</w:t>
      </w:r>
      <w:r w:rsidRPr="00445F44">
        <w:rPr>
          <w:rFonts w:ascii="Arial" w:eastAsia="Times New Roman" w:hAnsi="Arial" w:cs="Arial"/>
          <w:b/>
        </w:rPr>
        <w:tab/>
        <w:t>New Information Arising During the Project</w:t>
      </w:r>
    </w:p>
    <w:p w14:paraId="4CA92895"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Sometimes during the course of the research project, new information becomes available about the treatment that is being studied. If this happens, your study doctor will tell you about it and discuss with you whether you want to continue in the research project. If you decide to withdraw, your study doctor will make arrangements for your regular health care to continue. If you decide to continue in the research project you will be asked to sign an updated consent form.</w:t>
      </w:r>
    </w:p>
    <w:p w14:paraId="1086B512"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Also, on receiving new information, your study doctor might consider it to be in your best interests to withdraw you from the research project. If this happens, he/she will explain the reasons and arrange for your regular health care to continue.</w:t>
      </w:r>
    </w:p>
    <w:p w14:paraId="1ADD3E52" w14:textId="77777777" w:rsidR="00332B5C" w:rsidRPr="00445F44" w:rsidRDefault="00332B5C" w:rsidP="00332B5C">
      <w:pPr>
        <w:keepNext/>
        <w:keepLines/>
        <w:widowControl w:val="0"/>
        <w:suppressAutoHyphens/>
        <w:overflowPunct w:val="0"/>
        <w:autoSpaceDE w:val="0"/>
        <w:autoSpaceDN w:val="0"/>
        <w:adjustRightInd w:val="0"/>
        <w:spacing w:before="120" w:after="80" w:line="260" w:lineRule="exact"/>
        <w:textAlignment w:val="baseline"/>
        <w:rPr>
          <w:rFonts w:ascii="Arial" w:eastAsia="Times New Roman" w:hAnsi="Arial" w:cs="Arial"/>
          <w:b/>
        </w:rPr>
      </w:pPr>
      <w:r w:rsidRPr="00445F44">
        <w:rPr>
          <w:rFonts w:ascii="Arial" w:eastAsia="Times New Roman" w:hAnsi="Arial" w:cs="Arial"/>
          <w:b/>
        </w:rPr>
        <w:t>7.</w:t>
      </w:r>
      <w:r w:rsidRPr="00445F44">
        <w:rPr>
          <w:rFonts w:ascii="Arial" w:eastAsia="Times New Roman" w:hAnsi="Arial" w:cs="Arial"/>
          <w:b/>
        </w:rPr>
        <w:tab/>
        <w:t>Other Treatments Whilst on Study</w:t>
      </w:r>
    </w:p>
    <w:p w14:paraId="34AC8DE8"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While you are participating in this research project, you may not be able to take some or all of the medications or treatments that you have been taking for your condition or for other reasons. It is important to tell your study doctor and the study staff about any treatments or medications you may be taking, including over-the-counter medications, vitamins or herbal remedies, acupuncture or other alternative treatments. You should also tell study staff about any changes to these during your participation in the research. Your study doctor should also explain to you which treatments or medications need to be stopped for the time you are involved in the research project. </w:t>
      </w:r>
    </w:p>
    <w:p w14:paraId="5ACCC702"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b/>
          <w:i/>
        </w:rPr>
      </w:pPr>
      <w:r w:rsidRPr="00445F44">
        <w:rPr>
          <w:rFonts w:ascii="Arial" w:eastAsia="Times New Roman" w:hAnsi="Arial" w:cs="Arial"/>
        </w:rPr>
        <w:t>It is not expected that you will need to stop any treatment whilst involved in this study.</w:t>
      </w:r>
    </w:p>
    <w:p w14:paraId="7CFB8DBC" w14:textId="77777777" w:rsidR="00332B5C" w:rsidRPr="00445F44" w:rsidRDefault="00332B5C" w:rsidP="00332B5C">
      <w:pPr>
        <w:keepNext/>
        <w:keepLines/>
        <w:widowControl w:val="0"/>
        <w:suppressAutoHyphens/>
        <w:overflowPunct w:val="0"/>
        <w:autoSpaceDE w:val="0"/>
        <w:autoSpaceDN w:val="0"/>
        <w:adjustRightInd w:val="0"/>
        <w:spacing w:before="120" w:after="80" w:line="260" w:lineRule="exact"/>
        <w:textAlignment w:val="baseline"/>
        <w:rPr>
          <w:rFonts w:ascii="Arial" w:eastAsia="Times New Roman" w:hAnsi="Arial" w:cs="Arial"/>
          <w:b/>
        </w:rPr>
      </w:pPr>
      <w:r w:rsidRPr="00445F44">
        <w:rPr>
          <w:rFonts w:ascii="Arial" w:eastAsia="Times New Roman" w:hAnsi="Arial" w:cs="Arial"/>
          <w:b/>
        </w:rPr>
        <w:t>8.</w:t>
      </w:r>
      <w:r w:rsidRPr="00445F44">
        <w:rPr>
          <w:rFonts w:ascii="Arial" w:eastAsia="Times New Roman" w:hAnsi="Arial" w:cs="Arial"/>
          <w:b/>
        </w:rPr>
        <w:tab/>
        <w:t>Alternatives to Participation</w:t>
      </w:r>
    </w:p>
    <w:p w14:paraId="597968B8" w14:textId="77777777" w:rsidR="00332B5C" w:rsidRPr="00445F44" w:rsidRDefault="00332B5C" w:rsidP="00332B5C">
      <w:pPr>
        <w:keepNext/>
        <w:keepLines/>
        <w:widowControl w:val="0"/>
        <w:suppressAutoHyphens/>
        <w:overflowPunct w:val="0"/>
        <w:autoSpaceDE w:val="0"/>
        <w:autoSpaceDN w:val="0"/>
        <w:adjustRightInd w:val="0"/>
        <w:spacing w:after="180" w:line="260" w:lineRule="exact"/>
        <w:jc w:val="both"/>
        <w:textAlignment w:val="baseline"/>
        <w:rPr>
          <w:rFonts w:ascii="Arial" w:eastAsia="Times New Roman" w:hAnsi="Arial" w:cs="Arial"/>
        </w:rPr>
      </w:pPr>
      <w:r w:rsidRPr="00445F44">
        <w:rPr>
          <w:rFonts w:ascii="Arial" w:eastAsia="Times New Roman" w:hAnsi="Arial" w:cs="Arial"/>
        </w:rPr>
        <w:t xml:space="preserve">There is no standard procedure or treatment that is being withheld as a result of your participation in this study. You do not have to take part in this research project to receive treatment at this hospital. </w:t>
      </w:r>
    </w:p>
    <w:p w14:paraId="21B34BC3" w14:textId="77777777" w:rsidR="00332B5C" w:rsidRPr="00445F44" w:rsidRDefault="00332B5C" w:rsidP="00332B5C">
      <w:pPr>
        <w:keepNext/>
        <w:keepLines/>
        <w:widowControl w:val="0"/>
        <w:suppressAutoHyphens/>
        <w:overflowPunct w:val="0"/>
        <w:autoSpaceDE w:val="0"/>
        <w:autoSpaceDN w:val="0"/>
        <w:adjustRightInd w:val="0"/>
        <w:spacing w:before="120" w:after="80" w:line="260" w:lineRule="exact"/>
        <w:textAlignment w:val="baseline"/>
        <w:rPr>
          <w:rFonts w:ascii="Arial" w:eastAsia="Times New Roman" w:hAnsi="Arial" w:cs="Arial"/>
          <w:b/>
        </w:rPr>
      </w:pPr>
      <w:r w:rsidRPr="00445F44">
        <w:rPr>
          <w:rFonts w:ascii="Arial" w:eastAsia="Times New Roman" w:hAnsi="Arial" w:cs="Arial"/>
          <w:b/>
        </w:rPr>
        <w:t>9.</w:t>
      </w:r>
      <w:r w:rsidRPr="00445F44">
        <w:rPr>
          <w:rFonts w:ascii="Arial" w:eastAsia="Times New Roman" w:hAnsi="Arial" w:cs="Arial"/>
          <w:b/>
        </w:rPr>
        <w:tab/>
        <w:t>Participation is Voluntary</w:t>
      </w:r>
    </w:p>
    <w:p w14:paraId="766E4769"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Participation in any research project is voluntary. If you do not wish to take part, you do not have to. If you decide to take part and later change your mind, you are free to withdraw from the project at any stage. </w:t>
      </w:r>
    </w:p>
    <w:p w14:paraId="7FB68399" w14:textId="77777777" w:rsidR="00332B5C" w:rsidRPr="00445F44" w:rsidRDefault="00332B5C" w:rsidP="00332B5C">
      <w:pPr>
        <w:numPr>
          <w:ilvl w:val="12"/>
          <w:numId w:val="0"/>
        </w:num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If you do decide to take part, you will be given this Participant Information and Consent Form to sign and you will be given a copy to keep.</w:t>
      </w:r>
    </w:p>
    <w:p w14:paraId="17E3798C" w14:textId="77777777" w:rsidR="00332B5C" w:rsidRPr="00445F44" w:rsidRDefault="00332B5C" w:rsidP="00332B5C">
      <w:pPr>
        <w:numPr>
          <w:ilvl w:val="12"/>
          <w:numId w:val="0"/>
        </w:numPr>
        <w:suppressAutoHyphens/>
        <w:overflowPunct w:val="0"/>
        <w:autoSpaceDE w:val="0"/>
        <w:autoSpaceDN w:val="0"/>
        <w:adjustRightInd w:val="0"/>
        <w:spacing w:after="180" w:line="260" w:lineRule="exact"/>
        <w:textAlignment w:val="baseline"/>
        <w:rPr>
          <w:rFonts w:ascii="Arial" w:eastAsia="Times New Roman" w:hAnsi="Arial" w:cs="Arial"/>
          <w:i/>
        </w:rPr>
      </w:pPr>
      <w:r w:rsidRPr="00445F44">
        <w:rPr>
          <w:rFonts w:ascii="Arial" w:eastAsia="Times New Roman" w:hAnsi="Arial" w:cs="Arial"/>
        </w:rPr>
        <w:t>Your decision whether to take part or not to take part, or to take part and then withdraw, will not affect your routine treatment, your relationship with those treating you or your relationship with the Royal Victorian Eye &amp; Ear Hospital.</w:t>
      </w:r>
    </w:p>
    <w:p w14:paraId="0CBAB82B"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Before you make your decision, a member of the research team will be available so that you can ask any questions you have about the research project. You can ask for any information you want. Sign the Consent Form only after you have had a chance to ask your questions and have received satisfactory answers.</w:t>
      </w:r>
    </w:p>
    <w:p w14:paraId="723807F5"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If you decide to withdraw from this project, please notify a member of the research team before you withdraw. This notice will allow that person or the research supervisor to discuss any health risks or special requirements linked to withdrawing.</w:t>
      </w:r>
    </w:p>
    <w:p w14:paraId="6A964700"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lastRenderedPageBreak/>
        <w:t>If you do withdraw your consent during the research project, the study doctor and relevant study staff will not collect additional personal information from you, although personal information already collected will be retained to ensure that the results of the research project can be measured properly and to comply with law. You should be aware that data collected by the sponsor up to the time you withdraw will form part of the research project results. If you do not want them to do this, you must tell them before you join the research project.</w:t>
      </w:r>
    </w:p>
    <w:p w14:paraId="222EB4BA" w14:textId="77777777" w:rsidR="00332B5C" w:rsidRPr="00445F44" w:rsidRDefault="00332B5C" w:rsidP="00332B5C">
      <w:pPr>
        <w:keepNext/>
        <w:keepLines/>
        <w:widowControl w:val="0"/>
        <w:suppressAutoHyphens/>
        <w:overflowPunct w:val="0"/>
        <w:autoSpaceDE w:val="0"/>
        <w:autoSpaceDN w:val="0"/>
        <w:adjustRightInd w:val="0"/>
        <w:spacing w:before="120" w:after="80" w:line="260" w:lineRule="exact"/>
        <w:textAlignment w:val="baseline"/>
        <w:rPr>
          <w:rFonts w:ascii="Arial" w:eastAsia="Times New Roman" w:hAnsi="Arial" w:cs="Arial"/>
          <w:b/>
        </w:rPr>
      </w:pPr>
      <w:r w:rsidRPr="00445F44">
        <w:rPr>
          <w:rFonts w:ascii="Arial" w:eastAsia="Times New Roman" w:hAnsi="Arial" w:cs="Arial"/>
          <w:b/>
        </w:rPr>
        <w:t>10.</w:t>
      </w:r>
      <w:r w:rsidRPr="00445F44">
        <w:rPr>
          <w:rFonts w:ascii="Arial" w:eastAsia="Times New Roman" w:hAnsi="Arial" w:cs="Arial"/>
          <w:b/>
        </w:rPr>
        <w:tab/>
        <w:t>Results of Project</w:t>
      </w:r>
    </w:p>
    <w:p w14:paraId="74D8025B"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Participants will be informed via their preferred from of contact of the results when the research project is complete and the data is published. Also, media release, progress reports and associated newsletters will be accessible to all participants online. </w:t>
      </w:r>
    </w:p>
    <w:p w14:paraId="1DDF6581" w14:textId="77777777" w:rsidR="00332B5C" w:rsidRPr="00445F44" w:rsidRDefault="00332B5C" w:rsidP="00332B5C">
      <w:pPr>
        <w:keepNext/>
        <w:keepLines/>
        <w:widowControl w:val="0"/>
        <w:suppressAutoHyphens/>
        <w:overflowPunct w:val="0"/>
        <w:autoSpaceDE w:val="0"/>
        <w:autoSpaceDN w:val="0"/>
        <w:adjustRightInd w:val="0"/>
        <w:spacing w:before="120" w:after="80" w:line="260" w:lineRule="exact"/>
        <w:textAlignment w:val="baseline"/>
        <w:rPr>
          <w:rFonts w:ascii="Arial" w:eastAsia="Times New Roman" w:hAnsi="Arial" w:cs="Arial"/>
          <w:b/>
        </w:rPr>
      </w:pPr>
      <w:r w:rsidRPr="00445F44">
        <w:rPr>
          <w:rFonts w:ascii="Arial" w:eastAsia="Times New Roman" w:hAnsi="Arial" w:cs="Arial"/>
          <w:b/>
        </w:rPr>
        <w:t>11.</w:t>
      </w:r>
      <w:r w:rsidRPr="00445F44">
        <w:rPr>
          <w:rFonts w:ascii="Arial" w:eastAsia="Times New Roman" w:hAnsi="Arial" w:cs="Arial"/>
          <w:b/>
        </w:rPr>
        <w:tab/>
        <w:t>Privacy, Confidentiality and Disclosure of Information</w:t>
      </w:r>
    </w:p>
    <w:p w14:paraId="1E45D6DD"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i/>
        </w:rPr>
      </w:pPr>
      <w:r w:rsidRPr="00445F44">
        <w:rPr>
          <w:rFonts w:ascii="Arial" w:eastAsia="Times New Roman" w:hAnsi="Arial" w:cs="Arial"/>
        </w:rPr>
        <w:t xml:space="preserve">By signing the consent form you consent to the study doctor and relevant research staff collecting and using personal information about you for the research project. Any information obtained in connection with this research project that can identify you will remain confidential. Your information will only be used for the purpose of this research project and it will only be disclosed with your permission, except as required by law. </w:t>
      </w:r>
    </w:p>
    <w:p w14:paraId="78509D52"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It is anticipated that the results of this research project will be published and/or presented in a variety of forums. In any publication and/or presentation, information will be provided in such a way that you cannot be identified, except with your permission. </w:t>
      </w:r>
    </w:p>
    <w:p w14:paraId="47B0461B" w14:textId="77777777" w:rsidR="00332B5C" w:rsidRPr="00445F44" w:rsidRDefault="00332B5C" w:rsidP="00332B5C">
      <w:pPr>
        <w:tabs>
          <w:tab w:val="left" w:pos="924"/>
          <w:tab w:val="left" w:pos="1848"/>
          <w:tab w:val="left" w:pos="2772"/>
          <w:tab w:val="left" w:pos="3696"/>
          <w:tab w:val="left" w:pos="4620"/>
          <w:tab w:val="left" w:pos="5545"/>
          <w:tab w:val="left" w:pos="6469"/>
          <w:tab w:val="left" w:pos="7393"/>
          <w:tab w:val="left" w:pos="8317"/>
          <w:tab w:val="right" w:pos="8787"/>
        </w:tabs>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rPr>
        <w:t>In accordance with relevant Australian and/or Victorian privacy and other relevant laws, you have the right to request access to your information collected and stored by the research team. You also have the right to request that any information with which you disagree be corrected. Please contact the study team member named at the end of this document if you would like to access your information.</w:t>
      </w:r>
    </w:p>
    <w:p w14:paraId="507E4243" w14:textId="77777777" w:rsidR="00332B5C" w:rsidRPr="00445F44" w:rsidRDefault="00332B5C" w:rsidP="00332B5C">
      <w:pPr>
        <w:tabs>
          <w:tab w:val="left" w:pos="924"/>
          <w:tab w:val="left" w:pos="1848"/>
          <w:tab w:val="left" w:pos="2772"/>
          <w:tab w:val="left" w:pos="3696"/>
          <w:tab w:val="left" w:pos="4620"/>
          <w:tab w:val="left" w:pos="5545"/>
          <w:tab w:val="left" w:pos="6469"/>
          <w:tab w:val="left" w:pos="7393"/>
          <w:tab w:val="left" w:pos="8317"/>
          <w:tab w:val="right" w:pos="8787"/>
        </w:tabs>
        <w:overflowPunct w:val="0"/>
        <w:autoSpaceDE w:val="0"/>
        <w:autoSpaceDN w:val="0"/>
        <w:adjustRightInd w:val="0"/>
        <w:spacing w:after="0" w:line="240" w:lineRule="auto"/>
        <w:textAlignment w:val="baseline"/>
        <w:rPr>
          <w:rFonts w:ascii="Arial" w:eastAsia="Times New Roman" w:hAnsi="Arial" w:cs="Arial"/>
        </w:rPr>
      </w:pPr>
    </w:p>
    <w:p w14:paraId="16C0F6FC" w14:textId="77777777" w:rsidR="00332B5C" w:rsidRPr="00445F44" w:rsidRDefault="00332B5C" w:rsidP="00332B5C">
      <w:pPr>
        <w:tabs>
          <w:tab w:val="left" w:pos="924"/>
          <w:tab w:val="left" w:pos="1848"/>
          <w:tab w:val="left" w:pos="2772"/>
          <w:tab w:val="left" w:pos="3696"/>
          <w:tab w:val="left" w:pos="4620"/>
          <w:tab w:val="left" w:pos="5545"/>
          <w:tab w:val="left" w:pos="6469"/>
          <w:tab w:val="left" w:pos="7393"/>
          <w:tab w:val="left" w:pos="8317"/>
          <w:tab w:val="right" w:pos="8787"/>
        </w:tabs>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rPr>
        <w:t>Any information obtained for the purpose of this research project that can identify you will be treated as confidential and securely stored. It will be disclosed only with your permission, as or required by law.</w:t>
      </w:r>
    </w:p>
    <w:p w14:paraId="03CFD194" w14:textId="77777777" w:rsidR="00332B5C" w:rsidRPr="00445F44" w:rsidRDefault="00332B5C" w:rsidP="00332B5C">
      <w:pPr>
        <w:keepNext/>
        <w:keepLines/>
        <w:widowControl w:val="0"/>
        <w:suppressAutoHyphens/>
        <w:overflowPunct w:val="0"/>
        <w:autoSpaceDE w:val="0"/>
        <w:autoSpaceDN w:val="0"/>
        <w:adjustRightInd w:val="0"/>
        <w:spacing w:before="120" w:after="80" w:line="260" w:lineRule="exact"/>
        <w:textAlignment w:val="baseline"/>
        <w:rPr>
          <w:rFonts w:ascii="Arial" w:eastAsia="Times New Roman" w:hAnsi="Arial" w:cs="Arial"/>
          <w:b/>
        </w:rPr>
      </w:pPr>
      <w:r w:rsidRPr="00445F44">
        <w:rPr>
          <w:rFonts w:ascii="Arial" w:eastAsia="Times New Roman" w:hAnsi="Arial" w:cs="Arial"/>
          <w:b/>
        </w:rPr>
        <w:t>13.</w:t>
      </w:r>
      <w:r w:rsidRPr="00445F44">
        <w:rPr>
          <w:rFonts w:ascii="Arial" w:eastAsia="Times New Roman" w:hAnsi="Arial" w:cs="Arial"/>
          <w:b/>
        </w:rPr>
        <w:tab/>
        <w:t>Injury</w:t>
      </w:r>
    </w:p>
    <w:p w14:paraId="56A7DECD"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If you suffer any injuries or complications as a result of this research project, you should contact the study team as soon as possible and you will be assisted with arranging appropriate medical treatment. If you are eligible for Medicare, you can receive any medical treatment required to treat the injury or complication, free of charge, as a public patient in any Australian public hospital.</w:t>
      </w:r>
    </w:p>
    <w:p w14:paraId="011B359E" w14:textId="77777777" w:rsidR="00332B5C" w:rsidRPr="00445F44" w:rsidRDefault="00332B5C" w:rsidP="00332B5C">
      <w:pPr>
        <w:keepNext/>
        <w:keepLines/>
        <w:widowControl w:val="0"/>
        <w:suppressAutoHyphens/>
        <w:overflowPunct w:val="0"/>
        <w:autoSpaceDE w:val="0"/>
        <w:autoSpaceDN w:val="0"/>
        <w:adjustRightInd w:val="0"/>
        <w:spacing w:before="120" w:after="80" w:line="260" w:lineRule="exact"/>
        <w:textAlignment w:val="baseline"/>
        <w:rPr>
          <w:rFonts w:ascii="Arial" w:eastAsia="Times New Roman" w:hAnsi="Arial" w:cs="Arial"/>
          <w:b/>
        </w:rPr>
      </w:pPr>
      <w:r w:rsidRPr="00445F44">
        <w:rPr>
          <w:rFonts w:ascii="Arial" w:eastAsia="Times New Roman" w:hAnsi="Arial" w:cs="Arial"/>
          <w:b/>
        </w:rPr>
        <w:t>14.</w:t>
      </w:r>
      <w:r w:rsidRPr="00445F44">
        <w:rPr>
          <w:rFonts w:ascii="Arial" w:eastAsia="Times New Roman" w:hAnsi="Arial" w:cs="Arial"/>
          <w:b/>
        </w:rPr>
        <w:tab/>
        <w:t>Who is organising and funding the research?</w:t>
      </w:r>
    </w:p>
    <w:p w14:paraId="0BE4AB65" w14:textId="77777777" w:rsidR="00332B5C" w:rsidRPr="00445F44" w:rsidRDefault="00332B5C" w:rsidP="00332B5C">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rPr>
        <w:t xml:space="preserve">This research project is being conducted by </w:t>
      </w:r>
      <w:r w:rsidRPr="00445F44">
        <w:rPr>
          <w:rFonts w:ascii="Arial" w:eastAsia="Times New Roman" w:hAnsi="Arial" w:cs="Arial"/>
          <w:b/>
          <w:i/>
        </w:rPr>
        <w:t xml:space="preserve">Dr Mohamed Dirani from the Centre for Eye Research Australia and Ms Jennifer Gersbeck from Vision2020 Australia. The Federal Government has funded the project with contributions from industry and not-for-profit partners.  </w:t>
      </w:r>
    </w:p>
    <w:p w14:paraId="5E8FEF9F" w14:textId="77777777" w:rsidR="00332B5C" w:rsidRPr="00445F44" w:rsidRDefault="00332B5C" w:rsidP="00332B5C">
      <w:pPr>
        <w:overflowPunct w:val="0"/>
        <w:autoSpaceDE w:val="0"/>
        <w:autoSpaceDN w:val="0"/>
        <w:adjustRightInd w:val="0"/>
        <w:spacing w:after="0" w:line="240" w:lineRule="auto"/>
        <w:textAlignment w:val="baseline"/>
        <w:rPr>
          <w:rFonts w:ascii="Arial" w:eastAsia="Times New Roman" w:hAnsi="Arial" w:cs="Arial"/>
        </w:rPr>
      </w:pPr>
    </w:p>
    <w:p w14:paraId="52E8995D" w14:textId="77777777" w:rsidR="00332B5C" w:rsidRPr="00445F44" w:rsidRDefault="00332B5C" w:rsidP="00332B5C">
      <w:pPr>
        <w:overflowPunct w:val="0"/>
        <w:autoSpaceDE w:val="0"/>
        <w:autoSpaceDN w:val="0"/>
        <w:adjustRightInd w:val="0"/>
        <w:spacing w:after="0" w:line="240" w:lineRule="auto"/>
        <w:textAlignment w:val="baseline"/>
        <w:rPr>
          <w:rFonts w:ascii="Arial" w:eastAsia="Times New Roman" w:hAnsi="Arial" w:cs="Arial"/>
        </w:rPr>
      </w:pPr>
    </w:p>
    <w:p w14:paraId="40506AD6" w14:textId="77777777" w:rsidR="00332B5C" w:rsidRPr="00445F44" w:rsidRDefault="00332B5C" w:rsidP="00332B5C">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i/>
        </w:rPr>
        <w:t xml:space="preserve">There are no financial benefits that might arise from the conduct of the research. </w:t>
      </w:r>
      <w:r w:rsidRPr="00445F44">
        <w:rPr>
          <w:rFonts w:ascii="Arial" w:eastAsia="Times New Roman" w:hAnsi="Arial" w:cs="Arial"/>
        </w:rPr>
        <w:t xml:space="preserve">You will not benefit financially from your involvement in this research project even if, for example, your results (or knowledge acquired from analysis of your samples) prove to be of commercial value to the </w:t>
      </w:r>
      <w:r w:rsidRPr="00445F44">
        <w:rPr>
          <w:rFonts w:ascii="Arial" w:eastAsia="Times New Roman" w:hAnsi="Arial" w:cs="Arial"/>
          <w:b/>
          <w:i/>
        </w:rPr>
        <w:t>Centre for Eye Research Australia</w:t>
      </w:r>
      <w:r w:rsidRPr="00445F44">
        <w:rPr>
          <w:rFonts w:ascii="Arial" w:eastAsia="Times New Roman" w:hAnsi="Arial" w:cs="Arial"/>
          <w:b/>
        </w:rPr>
        <w:t xml:space="preserve">. </w:t>
      </w:r>
      <w:r w:rsidRPr="00445F44">
        <w:rPr>
          <w:rFonts w:ascii="Arial" w:eastAsia="Times New Roman" w:hAnsi="Arial" w:cs="Arial"/>
        </w:rPr>
        <w:t xml:space="preserve">In addition, if knowledge acquired through this research leads to discoveries that are of commercial value to the </w:t>
      </w:r>
      <w:r w:rsidRPr="00445F44">
        <w:rPr>
          <w:rFonts w:ascii="Arial" w:eastAsia="Times New Roman" w:hAnsi="Arial" w:cs="Arial"/>
          <w:b/>
          <w:i/>
        </w:rPr>
        <w:t>Centre for Eye Research Australia</w:t>
      </w:r>
      <w:r w:rsidRPr="00445F44">
        <w:rPr>
          <w:rFonts w:ascii="Arial" w:eastAsia="Times New Roman" w:hAnsi="Arial" w:cs="Arial"/>
          <w:b/>
        </w:rPr>
        <w:t>,</w:t>
      </w:r>
      <w:r w:rsidRPr="00445F44">
        <w:rPr>
          <w:rFonts w:ascii="Arial" w:eastAsia="Times New Roman" w:hAnsi="Arial" w:cs="Arial"/>
        </w:rPr>
        <w:t xml:space="preserve"> the study doctors or their institutions, there will be no financial benefit to you or your family from these discoveries. </w:t>
      </w:r>
      <w:r w:rsidRPr="00445F44">
        <w:rPr>
          <w:rFonts w:ascii="Arial" w:eastAsia="Times New Roman" w:hAnsi="Arial" w:cs="Arial"/>
          <w:b/>
          <w:i/>
        </w:rPr>
        <w:t>The Centre for Eye Research Australia</w:t>
      </w:r>
      <w:r w:rsidRPr="00445F44">
        <w:rPr>
          <w:rFonts w:ascii="Arial" w:eastAsia="Times New Roman" w:hAnsi="Arial" w:cs="Arial"/>
          <w:i/>
          <w:color w:val="FF9900"/>
        </w:rPr>
        <w:t xml:space="preserve"> </w:t>
      </w:r>
      <w:r w:rsidRPr="00445F44">
        <w:rPr>
          <w:rFonts w:ascii="Arial" w:eastAsia="Times New Roman" w:hAnsi="Arial" w:cs="Arial"/>
        </w:rPr>
        <w:t xml:space="preserve">will receive a payment from </w:t>
      </w:r>
      <w:r w:rsidRPr="00445F44">
        <w:rPr>
          <w:rFonts w:ascii="Arial" w:eastAsia="Times New Roman" w:hAnsi="Arial" w:cs="Arial"/>
          <w:b/>
          <w:i/>
        </w:rPr>
        <w:t>Vision2020 Australia</w:t>
      </w:r>
      <w:r w:rsidRPr="00445F44">
        <w:rPr>
          <w:rFonts w:ascii="Arial" w:eastAsia="Times New Roman" w:hAnsi="Arial" w:cs="Arial"/>
        </w:rPr>
        <w:t xml:space="preserve"> for undertaking this research project. No member of the research team will receive a personal financial benefit from your involvement in this research project (other than their ordinary wages).</w:t>
      </w:r>
    </w:p>
    <w:p w14:paraId="681F7CB7" w14:textId="77777777" w:rsidR="00332B5C" w:rsidRPr="00445F44" w:rsidRDefault="00332B5C" w:rsidP="00332B5C">
      <w:pPr>
        <w:overflowPunct w:val="0"/>
        <w:autoSpaceDE w:val="0"/>
        <w:autoSpaceDN w:val="0"/>
        <w:adjustRightInd w:val="0"/>
        <w:spacing w:after="0" w:line="240" w:lineRule="auto"/>
        <w:textAlignment w:val="baseline"/>
        <w:rPr>
          <w:rFonts w:ascii="Arial" w:eastAsia="Times New Roman" w:hAnsi="Arial" w:cs="Arial"/>
          <w:i/>
          <w:color w:val="3366FF"/>
        </w:rPr>
      </w:pPr>
    </w:p>
    <w:p w14:paraId="1B0064AE" w14:textId="77777777" w:rsidR="00332B5C" w:rsidRPr="00445F44" w:rsidRDefault="00332B5C" w:rsidP="00332B5C">
      <w:pPr>
        <w:keepNext/>
        <w:keepLines/>
        <w:widowControl w:val="0"/>
        <w:suppressAutoHyphens/>
        <w:overflowPunct w:val="0"/>
        <w:autoSpaceDE w:val="0"/>
        <w:autoSpaceDN w:val="0"/>
        <w:adjustRightInd w:val="0"/>
        <w:spacing w:before="120" w:after="80" w:line="260" w:lineRule="exact"/>
        <w:textAlignment w:val="baseline"/>
        <w:rPr>
          <w:rFonts w:ascii="Arial" w:eastAsia="Times New Roman" w:hAnsi="Arial" w:cs="Arial"/>
          <w:b/>
        </w:rPr>
      </w:pPr>
      <w:r w:rsidRPr="00445F44">
        <w:rPr>
          <w:rFonts w:ascii="Arial" w:eastAsia="Times New Roman" w:hAnsi="Arial" w:cs="Arial"/>
          <w:b/>
        </w:rPr>
        <w:lastRenderedPageBreak/>
        <w:t>15.</w:t>
      </w:r>
      <w:r w:rsidRPr="00445F44">
        <w:rPr>
          <w:rFonts w:ascii="Arial" w:eastAsia="Times New Roman" w:hAnsi="Arial" w:cs="Arial"/>
          <w:b/>
        </w:rPr>
        <w:tab/>
        <w:t>Additional costs and reimbursement</w:t>
      </w:r>
    </w:p>
    <w:p w14:paraId="792325C6"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b/>
        </w:rPr>
      </w:pPr>
      <w:r w:rsidRPr="00445F44">
        <w:rPr>
          <w:rFonts w:ascii="Arial" w:eastAsia="Times New Roman" w:hAnsi="Arial" w:cs="Arial"/>
        </w:rPr>
        <w:t xml:space="preserve">There are no costs associated with participating in this research project, nor will you be paid. </w:t>
      </w:r>
    </w:p>
    <w:p w14:paraId="546D1078" w14:textId="77777777" w:rsidR="00332B5C" w:rsidRPr="00445F44" w:rsidRDefault="00332B5C" w:rsidP="00332B5C">
      <w:pPr>
        <w:keepNext/>
        <w:keepLines/>
        <w:widowControl w:val="0"/>
        <w:suppressAutoHyphens/>
        <w:overflowPunct w:val="0"/>
        <w:autoSpaceDE w:val="0"/>
        <w:autoSpaceDN w:val="0"/>
        <w:adjustRightInd w:val="0"/>
        <w:spacing w:before="120" w:after="80" w:line="260" w:lineRule="exact"/>
        <w:textAlignment w:val="baseline"/>
        <w:rPr>
          <w:rFonts w:ascii="Arial" w:eastAsia="Times New Roman" w:hAnsi="Arial" w:cs="Arial"/>
          <w:b/>
        </w:rPr>
      </w:pPr>
      <w:r w:rsidRPr="00445F44">
        <w:rPr>
          <w:rFonts w:ascii="Arial" w:eastAsia="Times New Roman" w:hAnsi="Arial" w:cs="Arial"/>
          <w:b/>
        </w:rPr>
        <w:t>16.</w:t>
      </w:r>
      <w:r w:rsidRPr="00445F44">
        <w:rPr>
          <w:rFonts w:ascii="Arial" w:eastAsia="Times New Roman" w:hAnsi="Arial" w:cs="Arial"/>
          <w:b/>
        </w:rPr>
        <w:tab/>
        <w:t>Ethical Guidelines</w:t>
      </w:r>
    </w:p>
    <w:p w14:paraId="771DA907"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All research in Australia involving humans is reviewed by an independent group of people called a Human Research Ethics Committee (HREC). The ethical aspects of this research project have been approved by the HREC of the Royal Victorian Eye &amp; Ear Hospital.  </w:t>
      </w:r>
    </w:p>
    <w:p w14:paraId="47EA5ECA"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This project will be carried out according to the </w:t>
      </w:r>
      <w:r w:rsidRPr="00445F44">
        <w:rPr>
          <w:rFonts w:ascii="Arial" w:eastAsia="Times New Roman" w:hAnsi="Arial" w:cs="Arial"/>
          <w:i/>
        </w:rPr>
        <w:t xml:space="preserve">National Statement on Ethical Conduct in Human Research </w:t>
      </w:r>
      <w:r w:rsidRPr="00445F44">
        <w:rPr>
          <w:rFonts w:ascii="Arial" w:eastAsia="Times New Roman" w:hAnsi="Arial" w:cs="Arial"/>
        </w:rPr>
        <w:t>(2007). This statement has been developed to protect the interests of people who agree to participate in human research studies.</w:t>
      </w:r>
    </w:p>
    <w:p w14:paraId="05433EEF" w14:textId="77777777" w:rsidR="00332B5C" w:rsidRPr="00445F44" w:rsidRDefault="00332B5C" w:rsidP="00332B5C">
      <w:pPr>
        <w:keepNext/>
        <w:keepLines/>
        <w:widowControl w:val="0"/>
        <w:suppressAutoHyphens/>
        <w:overflowPunct w:val="0"/>
        <w:autoSpaceDE w:val="0"/>
        <w:autoSpaceDN w:val="0"/>
        <w:adjustRightInd w:val="0"/>
        <w:spacing w:before="120" w:after="80" w:line="260" w:lineRule="exact"/>
        <w:textAlignment w:val="baseline"/>
        <w:rPr>
          <w:rFonts w:ascii="Arial" w:eastAsia="Times New Roman" w:hAnsi="Arial" w:cs="Arial"/>
          <w:b/>
        </w:rPr>
      </w:pPr>
      <w:r w:rsidRPr="00445F44">
        <w:rPr>
          <w:rFonts w:ascii="Arial" w:eastAsia="Times New Roman" w:hAnsi="Arial" w:cs="Arial"/>
          <w:b/>
        </w:rPr>
        <w:t>17.</w:t>
      </w:r>
      <w:r w:rsidRPr="00445F44">
        <w:rPr>
          <w:rFonts w:ascii="Arial" w:eastAsia="Times New Roman" w:hAnsi="Arial" w:cs="Arial"/>
          <w:b/>
        </w:rPr>
        <w:tab/>
        <w:t>Who can I Contact?</w:t>
      </w:r>
    </w:p>
    <w:p w14:paraId="7FD1F83D" w14:textId="77777777" w:rsidR="00332B5C" w:rsidRPr="00445F44" w:rsidRDefault="00332B5C" w:rsidP="00332B5C">
      <w:pPr>
        <w:keepNext/>
        <w:keepLines/>
        <w:widowControl w:val="0"/>
        <w:suppressAutoHyphens/>
        <w:overflowPunct w:val="0"/>
        <w:autoSpaceDE w:val="0"/>
        <w:autoSpaceDN w:val="0"/>
        <w:adjustRightInd w:val="0"/>
        <w:spacing w:after="0" w:line="240" w:lineRule="auto"/>
        <w:textAlignment w:val="baseline"/>
        <w:rPr>
          <w:rFonts w:ascii="Arial" w:eastAsia="Times New Roman" w:hAnsi="Arial" w:cs="Arial"/>
          <w:b/>
        </w:rPr>
      </w:pPr>
      <w:r w:rsidRPr="00445F44">
        <w:rPr>
          <w:rFonts w:ascii="Arial" w:eastAsia="Times New Roman" w:hAnsi="Arial" w:cs="Arial"/>
        </w:rPr>
        <w:t xml:space="preserve">The person you may need to contact will depend on the nature of your query. </w:t>
      </w:r>
    </w:p>
    <w:p w14:paraId="352D3CD0"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If you want any further information concerning this project or if you have any medical problems which may be related to your involvement in the project (for example, any side effects), you can contact the principal study doctor on </w:t>
      </w:r>
      <w:r w:rsidRPr="00445F44">
        <w:rPr>
          <w:rFonts w:ascii="Arial" w:eastAsia="Times New Roman" w:hAnsi="Arial" w:cs="Arial"/>
          <w:b/>
        </w:rPr>
        <w:t>9929 8115</w:t>
      </w:r>
      <w:r w:rsidRPr="00445F44">
        <w:rPr>
          <w:rFonts w:ascii="Arial" w:eastAsia="Times New Roman" w:hAnsi="Arial" w:cs="Arial"/>
        </w:rPr>
        <w:t xml:space="preserve"> or</w:t>
      </w:r>
      <w:r w:rsidRPr="00445F44">
        <w:rPr>
          <w:rFonts w:ascii="Arial" w:eastAsia="Times New Roman" w:hAnsi="Arial" w:cs="Arial"/>
          <w:i/>
        </w:rPr>
        <w:t xml:space="preserve"> </w:t>
      </w:r>
      <w:r w:rsidRPr="00445F44">
        <w:rPr>
          <w:rFonts w:ascii="Arial" w:eastAsia="Times New Roman" w:hAnsi="Arial" w:cs="Arial"/>
        </w:rPr>
        <w:t>any of the following people:</w:t>
      </w:r>
      <w:r w:rsidRPr="00445F44">
        <w:rPr>
          <w:rFonts w:ascii="Arial" w:eastAsia="Times New Roman" w:hAnsi="Arial" w:cs="Arial"/>
          <w:i/>
        </w:rPr>
        <w:t xml:space="preserve"> </w:t>
      </w:r>
    </w:p>
    <w:p w14:paraId="2382CCC2" w14:textId="77777777" w:rsidR="00332B5C" w:rsidRPr="00445F44" w:rsidRDefault="00332B5C" w:rsidP="00332B5C">
      <w:pPr>
        <w:tabs>
          <w:tab w:val="left" w:pos="180"/>
        </w:tabs>
        <w:overflowPunct w:val="0"/>
        <w:autoSpaceDE w:val="0"/>
        <w:autoSpaceDN w:val="0"/>
        <w:adjustRightInd w:val="0"/>
        <w:spacing w:after="0" w:line="240" w:lineRule="auto"/>
        <w:textAlignment w:val="baseline"/>
        <w:rPr>
          <w:rFonts w:ascii="Arial" w:eastAsia="Times New Roman" w:hAnsi="Arial" w:cs="Arial"/>
          <w:b/>
        </w:rPr>
      </w:pPr>
      <w:r w:rsidRPr="00EB629E">
        <w:rPr>
          <w:rFonts w:ascii="Arial" w:eastAsia="Times New Roman" w:hAnsi="Arial" w:cs="Arial"/>
        </w:rPr>
        <w:t>Study</w:t>
      </w:r>
      <w:r w:rsidRPr="00445F44">
        <w:rPr>
          <w:rFonts w:ascii="Arial" w:eastAsia="Times New Roman" w:hAnsi="Arial" w:cs="Arial"/>
          <w:color w:val="3366FF"/>
        </w:rPr>
        <w:t xml:space="preserve"> </w:t>
      </w:r>
      <w:r w:rsidRPr="00445F44">
        <w:rPr>
          <w:rFonts w:ascii="Arial" w:eastAsia="Times New Roman" w:hAnsi="Arial" w:cs="Arial"/>
          <w:b/>
        </w:rPr>
        <w:t>contact person</w:t>
      </w:r>
    </w:p>
    <w:tbl>
      <w:tblPr>
        <w:tblpPr w:leftFromText="180" w:rightFromText="180" w:vertAnchor="text" w:horzAnchor="margin" w:tblpX="288" w:tblpY="27"/>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7020"/>
      </w:tblGrid>
      <w:tr w:rsidR="00332B5C" w:rsidRPr="00445F44" w14:paraId="5ABD5E1D" w14:textId="77777777" w:rsidTr="00E13B3A">
        <w:tc>
          <w:tcPr>
            <w:tcW w:w="2088" w:type="dxa"/>
            <w:shd w:val="clear" w:color="auto" w:fill="auto"/>
          </w:tcPr>
          <w:p w14:paraId="6BF5F61B"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rPr>
              <w:t>Name</w:t>
            </w:r>
          </w:p>
        </w:tc>
        <w:tc>
          <w:tcPr>
            <w:tcW w:w="7020" w:type="dxa"/>
            <w:shd w:val="clear" w:color="auto" w:fill="auto"/>
          </w:tcPr>
          <w:p w14:paraId="55EF5C86"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i/>
              </w:rPr>
            </w:pPr>
            <w:r w:rsidRPr="00445F44">
              <w:rPr>
                <w:rFonts w:ascii="Arial" w:eastAsia="Times New Roman" w:hAnsi="Arial" w:cs="Arial"/>
                <w:i/>
              </w:rPr>
              <w:t xml:space="preserve">Dr Mohamed Dirani </w:t>
            </w:r>
          </w:p>
        </w:tc>
      </w:tr>
      <w:tr w:rsidR="00332B5C" w:rsidRPr="00445F44" w14:paraId="0085F1EF" w14:textId="77777777" w:rsidTr="00E13B3A">
        <w:tc>
          <w:tcPr>
            <w:tcW w:w="2088" w:type="dxa"/>
            <w:shd w:val="clear" w:color="auto" w:fill="auto"/>
          </w:tcPr>
          <w:p w14:paraId="2DD06BC8"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rPr>
              <w:t>Position</w:t>
            </w:r>
          </w:p>
        </w:tc>
        <w:tc>
          <w:tcPr>
            <w:tcW w:w="7020" w:type="dxa"/>
            <w:shd w:val="clear" w:color="auto" w:fill="auto"/>
          </w:tcPr>
          <w:p w14:paraId="2FC3AB0E"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i/>
              </w:rPr>
            </w:pPr>
            <w:r w:rsidRPr="00445F44">
              <w:rPr>
                <w:rFonts w:ascii="Arial" w:eastAsia="Times New Roman" w:hAnsi="Arial" w:cs="Arial"/>
                <w:i/>
              </w:rPr>
              <w:t xml:space="preserve">Principal Investigator </w:t>
            </w:r>
          </w:p>
        </w:tc>
      </w:tr>
      <w:tr w:rsidR="00332B5C" w:rsidRPr="00445F44" w14:paraId="78DA0225" w14:textId="77777777" w:rsidTr="00E13B3A">
        <w:tc>
          <w:tcPr>
            <w:tcW w:w="2088" w:type="dxa"/>
            <w:shd w:val="clear" w:color="auto" w:fill="auto"/>
          </w:tcPr>
          <w:p w14:paraId="2D9F19FE"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rPr>
              <w:t>Telephone</w:t>
            </w:r>
          </w:p>
        </w:tc>
        <w:tc>
          <w:tcPr>
            <w:tcW w:w="7020" w:type="dxa"/>
            <w:shd w:val="clear" w:color="auto" w:fill="auto"/>
          </w:tcPr>
          <w:p w14:paraId="4BB4F9A5"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i/>
              </w:rPr>
            </w:pPr>
            <w:r w:rsidRPr="00445F44">
              <w:rPr>
                <w:rFonts w:ascii="Arial" w:eastAsia="Times New Roman" w:hAnsi="Arial" w:cs="Arial"/>
                <w:i/>
              </w:rPr>
              <w:t>03 9929 8190</w:t>
            </w:r>
          </w:p>
        </w:tc>
      </w:tr>
      <w:tr w:rsidR="00332B5C" w:rsidRPr="00445F44" w14:paraId="79652281" w14:textId="77777777" w:rsidTr="00E13B3A">
        <w:tc>
          <w:tcPr>
            <w:tcW w:w="2088" w:type="dxa"/>
            <w:shd w:val="clear" w:color="auto" w:fill="auto"/>
          </w:tcPr>
          <w:p w14:paraId="5E914DCF"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rPr>
              <w:t>Email</w:t>
            </w:r>
          </w:p>
        </w:tc>
        <w:tc>
          <w:tcPr>
            <w:tcW w:w="7020" w:type="dxa"/>
            <w:shd w:val="clear" w:color="auto" w:fill="auto"/>
          </w:tcPr>
          <w:p w14:paraId="0762EE85"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i/>
              </w:rPr>
            </w:pPr>
            <w:r w:rsidRPr="00445F44">
              <w:rPr>
                <w:rFonts w:ascii="Arial" w:eastAsia="Times New Roman" w:hAnsi="Arial" w:cs="Arial"/>
                <w:i/>
              </w:rPr>
              <w:t>dirani@unimelb.edu.au</w:t>
            </w:r>
          </w:p>
        </w:tc>
      </w:tr>
    </w:tbl>
    <w:p w14:paraId="37E9A5ED" w14:textId="77777777" w:rsidR="00332B5C" w:rsidRPr="00445F44" w:rsidRDefault="00332B5C" w:rsidP="00332B5C">
      <w:pPr>
        <w:overflowPunct w:val="0"/>
        <w:autoSpaceDE w:val="0"/>
        <w:autoSpaceDN w:val="0"/>
        <w:adjustRightInd w:val="0"/>
        <w:spacing w:after="0" w:line="240" w:lineRule="auto"/>
        <w:textAlignment w:val="baseline"/>
        <w:rPr>
          <w:rFonts w:ascii="Arial" w:eastAsia="Times New Roman" w:hAnsi="Arial" w:cs="Arial"/>
        </w:rPr>
      </w:pPr>
    </w:p>
    <w:p w14:paraId="198F40B4" w14:textId="77777777" w:rsidR="00332B5C" w:rsidRPr="00445F44" w:rsidRDefault="00332B5C" w:rsidP="00332B5C">
      <w:pPr>
        <w:keepNext/>
        <w:keepLines/>
        <w:widowControl w:val="0"/>
        <w:suppressAutoHyphens/>
        <w:overflowPunct w:val="0"/>
        <w:autoSpaceDE w:val="0"/>
        <w:autoSpaceDN w:val="0"/>
        <w:adjustRightInd w:val="0"/>
        <w:spacing w:before="200" w:after="80" w:line="260" w:lineRule="exact"/>
        <w:textAlignment w:val="baseline"/>
        <w:rPr>
          <w:rFonts w:ascii="Arial" w:eastAsia="Times New Roman" w:hAnsi="Arial" w:cs="Arial"/>
          <w:b/>
        </w:rPr>
      </w:pPr>
      <w:r w:rsidRPr="00445F44">
        <w:rPr>
          <w:rFonts w:ascii="Arial" w:eastAsia="Times New Roman" w:hAnsi="Arial" w:cs="Arial"/>
          <w:b/>
        </w:rPr>
        <w:t>For complaints</w:t>
      </w:r>
    </w:p>
    <w:p w14:paraId="27B1F76F"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If you have any complaints about any aspect of the project, the way it is being conducted or any questions about your rights as a research participant, then you may contact  </w:t>
      </w:r>
    </w:p>
    <w:p w14:paraId="716E2015"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Position:</w:t>
      </w:r>
      <w:r w:rsidRPr="00445F44">
        <w:rPr>
          <w:rFonts w:ascii="Arial" w:eastAsia="Times New Roman" w:hAnsi="Arial" w:cs="Arial"/>
        </w:rPr>
        <w:tab/>
        <w:t>HREC Secretary</w:t>
      </w:r>
    </w:p>
    <w:p w14:paraId="28D1BFC4"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Telephone:</w:t>
      </w:r>
      <w:r w:rsidRPr="00445F44">
        <w:rPr>
          <w:rFonts w:ascii="Arial" w:eastAsia="Times New Roman" w:hAnsi="Arial" w:cs="Arial"/>
        </w:rPr>
        <w:tab/>
        <w:t>(03) 9929 8525</w:t>
      </w:r>
    </w:p>
    <w:p w14:paraId="3D1C38E1" w14:textId="77777777" w:rsidR="00BC6BBB" w:rsidRDefault="00332B5C" w:rsidP="00BC6BBB">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You will need to tell the</w:t>
      </w:r>
      <w:r w:rsidRPr="00445F44">
        <w:rPr>
          <w:rFonts w:ascii="Arial" w:eastAsia="Times New Roman" w:hAnsi="Arial" w:cs="Arial"/>
          <w:b/>
          <w:i/>
        </w:rPr>
        <w:t xml:space="preserve"> </w:t>
      </w:r>
      <w:r w:rsidRPr="00445F44">
        <w:rPr>
          <w:rFonts w:ascii="Arial" w:eastAsia="Times New Roman" w:hAnsi="Arial" w:cs="Arial"/>
        </w:rPr>
        <w:t>Secretary the name of</w:t>
      </w:r>
      <w:r w:rsidRPr="00445F44">
        <w:rPr>
          <w:rFonts w:ascii="Arial" w:eastAsia="Times New Roman" w:hAnsi="Arial" w:cs="Arial"/>
          <w:i/>
        </w:rPr>
        <w:t xml:space="preserve"> </w:t>
      </w:r>
      <w:r w:rsidRPr="00445F44">
        <w:rPr>
          <w:rFonts w:ascii="Arial" w:eastAsia="Times New Roman" w:hAnsi="Arial" w:cs="Arial"/>
        </w:rPr>
        <w:t>one of the researchers listed above.</w:t>
      </w:r>
    </w:p>
    <w:p w14:paraId="36AAC54B" w14:textId="77777777" w:rsidR="00BC6BBB" w:rsidRDefault="00332B5C" w:rsidP="00BC6BBB">
      <w:pPr>
        <w:suppressAutoHyphens/>
        <w:overflowPunct w:val="0"/>
        <w:autoSpaceDE w:val="0"/>
        <w:autoSpaceDN w:val="0"/>
        <w:adjustRightInd w:val="0"/>
        <w:spacing w:after="180" w:line="260" w:lineRule="exact"/>
        <w:textAlignment w:val="baseline"/>
        <w:rPr>
          <w:rFonts w:ascii="Arial" w:eastAsia="Times New Roman" w:hAnsi="Arial" w:cs="Arial"/>
          <w:b/>
        </w:rPr>
      </w:pPr>
      <w:r w:rsidRPr="00445F44">
        <w:rPr>
          <w:rFonts w:ascii="Arial" w:eastAsia="Times New Roman" w:hAnsi="Arial" w:cs="Arial"/>
          <w:b/>
        </w:rPr>
        <w:t>Reviewing HREC:</w:t>
      </w:r>
    </w:p>
    <w:p w14:paraId="65075482" w14:textId="77777777" w:rsidR="00BC6BBB" w:rsidRDefault="00332B5C" w:rsidP="00BC6BBB">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The reviewing HREC approving this research and contact details of the Executive Officer are:</w:t>
      </w:r>
    </w:p>
    <w:p w14:paraId="1257C6F6" w14:textId="77777777" w:rsidR="00BC6BBB" w:rsidRDefault="00332B5C" w:rsidP="00BC6BBB">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Reviewing HREC name:</w:t>
      </w:r>
      <w:r w:rsidRPr="00445F44">
        <w:rPr>
          <w:rFonts w:ascii="Arial" w:eastAsia="Times New Roman" w:hAnsi="Arial" w:cs="Arial"/>
        </w:rPr>
        <w:tab/>
        <w:t>Royal Victorian Eye &amp; Ear Hospital</w:t>
      </w:r>
    </w:p>
    <w:p w14:paraId="66A89902" w14:textId="77777777" w:rsidR="00BC6BBB" w:rsidRDefault="00332B5C" w:rsidP="00BC6BBB">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Position:</w:t>
      </w:r>
      <w:r w:rsidRPr="00445F44">
        <w:rPr>
          <w:rFonts w:ascii="Arial" w:eastAsia="Times New Roman" w:hAnsi="Arial" w:cs="Arial"/>
        </w:rPr>
        <w:tab/>
        <w:t>HREC Secretary</w:t>
      </w:r>
    </w:p>
    <w:p w14:paraId="3BF12359" w14:textId="6D02CAD9" w:rsidR="00332B5C" w:rsidRDefault="00332B5C" w:rsidP="00BC6BBB">
      <w:p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Telephone:</w:t>
      </w:r>
      <w:r w:rsidRPr="00445F44">
        <w:rPr>
          <w:rFonts w:ascii="Arial" w:eastAsia="Times New Roman" w:hAnsi="Arial" w:cs="Arial"/>
        </w:rPr>
        <w:tab/>
        <w:t>(03) 9929 8525</w:t>
      </w:r>
    </w:p>
    <w:p w14:paraId="17BF406B" w14:textId="77777777" w:rsidR="00BC6BBB" w:rsidRDefault="00BC6BBB" w:rsidP="00332B5C">
      <w:pPr>
        <w:keepNext/>
        <w:keepLines/>
        <w:widowControl w:val="0"/>
        <w:tabs>
          <w:tab w:val="left" w:pos="2850"/>
        </w:tabs>
        <w:suppressAutoHyphens/>
        <w:overflowPunct w:val="0"/>
        <w:autoSpaceDE w:val="0"/>
        <w:autoSpaceDN w:val="0"/>
        <w:adjustRightInd w:val="0"/>
        <w:spacing w:after="120" w:line="240" w:lineRule="auto"/>
        <w:textAlignment w:val="baseline"/>
        <w:rPr>
          <w:rFonts w:ascii="Arial" w:eastAsia="Times New Roman" w:hAnsi="Arial" w:cs="Arial"/>
        </w:rPr>
      </w:pPr>
    </w:p>
    <w:p w14:paraId="2CE5EC6B" w14:textId="77777777" w:rsidR="00332B5C" w:rsidRPr="00445F44" w:rsidRDefault="00332B5C" w:rsidP="00332B5C">
      <w:pPr>
        <w:keepNext/>
        <w:keepLines/>
        <w:widowControl w:val="0"/>
        <w:tabs>
          <w:tab w:val="left" w:pos="2850"/>
        </w:tabs>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Email:</w:t>
      </w:r>
      <w:r w:rsidRPr="00445F44">
        <w:rPr>
          <w:rFonts w:ascii="Arial" w:eastAsia="Times New Roman" w:hAnsi="Arial" w:cs="Arial"/>
        </w:rPr>
        <w:tab/>
        <w:t>ethics@eyeandear.org.au</w:t>
      </w:r>
    </w:p>
    <w:p w14:paraId="0BAB8B9B"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b/>
          <w:i/>
        </w:rPr>
      </w:pPr>
    </w:p>
    <w:p w14:paraId="4F177EC4"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b/>
        </w:rPr>
      </w:pPr>
    </w:p>
    <w:p w14:paraId="53670DA7"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b/>
        </w:rPr>
      </w:pPr>
    </w:p>
    <w:p w14:paraId="3383A173"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b/>
        </w:rPr>
      </w:pPr>
    </w:p>
    <w:p w14:paraId="5BD59430"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b/>
        </w:rPr>
      </w:pPr>
    </w:p>
    <w:p w14:paraId="2BA2E65B"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b/>
        </w:rPr>
      </w:pPr>
    </w:p>
    <w:p w14:paraId="236C00A2"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b/>
        </w:rPr>
      </w:pPr>
    </w:p>
    <w:p w14:paraId="01611CF3" w14:textId="77777777" w:rsidR="00332B5C" w:rsidRPr="00445F44" w:rsidRDefault="00332B5C" w:rsidP="00332B5C">
      <w:pPr>
        <w:suppressAutoHyphens/>
        <w:overflowPunct w:val="0"/>
        <w:autoSpaceDE w:val="0"/>
        <w:autoSpaceDN w:val="0"/>
        <w:adjustRightInd w:val="0"/>
        <w:spacing w:after="180" w:line="260" w:lineRule="exact"/>
        <w:textAlignment w:val="baseline"/>
        <w:rPr>
          <w:rFonts w:ascii="Arial" w:eastAsia="Times New Roman" w:hAnsi="Arial" w:cs="Arial"/>
          <w:b/>
        </w:rPr>
      </w:pPr>
    </w:p>
    <w:p w14:paraId="05A03E71" w14:textId="77777777" w:rsidR="00332B5C" w:rsidRPr="00445F44" w:rsidRDefault="00332B5C" w:rsidP="00332B5C">
      <w:pPr>
        <w:overflowPunct w:val="0"/>
        <w:autoSpaceDE w:val="0"/>
        <w:autoSpaceDN w:val="0"/>
        <w:adjustRightInd w:val="0"/>
        <w:spacing w:after="120" w:line="240" w:lineRule="auto"/>
        <w:jc w:val="center"/>
        <w:textAlignment w:val="baseline"/>
        <w:rPr>
          <w:rFonts w:ascii="Arial" w:eastAsia="Times New Roman" w:hAnsi="Arial" w:cs="Arial"/>
        </w:rPr>
      </w:pPr>
      <w:r w:rsidRPr="00445F44">
        <w:rPr>
          <w:rFonts w:ascii="Arial" w:eastAsia="Times New Roman" w:hAnsi="Arial" w:cs="Arial"/>
        </w:rPr>
        <w:br w:type="page"/>
      </w:r>
    </w:p>
    <w:p w14:paraId="6F883650" w14:textId="77777777" w:rsidR="00332B5C" w:rsidRPr="00445F44" w:rsidRDefault="00332B5C" w:rsidP="00332B5C">
      <w:pPr>
        <w:overflowPunct w:val="0"/>
        <w:autoSpaceDE w:val="0"/>
        <w:autoSpaceDN w:val="0"/>
        <w:adjustRightInd w:val="0"/>
        <w:spacing w:after="120" w:line="240" w:lineRule="auto"/>
        <w:jc w:val="center"/>
        <w:textAlignment w:val="baseline"/>
        <w:rPr>
          <w:rFonts w:ascii="Arial" w:eastAsia="Times New Roman" w:hAnsi="Arial" w:cs="Arial"/>
        </w:rPr>
      </w:pPr>
      <w:r w:rsidRPr="00445F44">
        <w:rPr>
          <w:rFonts w:ascii="Arial" w:eastAsia="Times New Roman" w:hAnsi="Arial" w:cs="Arial"/>
          <w:noProof/>
          <w:lang w:eastAsia="en-AU"/>
        </w:rPr>
        <w:lastRenderedPageBreak/>
        <w:drawing>
          <wp:anchor distT="0" distB="0" distL="114300" distR="114300" simplePos="0" relativeHeight="251747840" behindDoc="0" locked="0" layoutInCell="1" allowOverlap="1" wp14:anchorId="3C9B408A" wp14:editId="2BEAB4CB">
            <wp:simplePos x="0" y="0"/>
            <wp:positionH relativeFrom="column">
              <wp:posOffset>4817242</wp:posOffset>
            </wp:positionH>
            <wp:positionV relativeFrom="paragraph">
              <wp:posOffset>-119182</wp:posOffset>
            </wp:positionV>
            <wp:extent cx="1871980" cy="829310"/>
            <wp:effectExtent l="0" t="0" r="0" b="8890"/>
            <wp:wrapNone/>
            <wp:docPr id="167" name="Picture 167" descr="Ce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era Logo RGB_sml"/>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71980" cy="829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98886A" w14:textId="77777777" w:rsidR="00332B5C" w:rsidRPr="00445F44" w:rsidRDefault="00332B5C" w:rsidP="00332B5C">
      <w:pPr>
        <w:overflowPunct w:val="0"/>
        <w:autoSpaceDE w:val="0"/>
        <w:autoSpaceDN w:val="0"/>
        <w:adjustRightInd w:val="0"/>
        <w:spacing w:before="120" w:after="120" w:line="240" w:lineRule="auto"/>
        <w:jc w:val="center"/>
        <w:textAlignment w:val="baseline"/>
        <w:rPr>
          <w:rFonts w:ascii="Arial" w:eastAsia="Times New Roman" w:hAnsi="Arial" w:cs="Arial"/>
          <w:b/>
          <w:caps/>
        </w:rPr>
      </w:pPr>
      <w:r w:rsidRPr="00445F44">
        <w:rPr>
          <w:rFonts w:ascii="Arial" w:eastAsia="Times New Roman" w:hAnsi="Arial" w:cs="Arial"/>
          <w:b/>
          <w:noProof/>
          <w:lang w:eastAsia="en-AU"/>
        </w:rPr>
        <w:drawing>
          <wp:anchor distT="0" distB="0" distL="114300" distR="114300" simplePos="0" relativeHeight="251745792" behindDoc="0" locked="1" layoutInCell="1" allowOverlap="1" wp14:anchorId="64D46A06" wp14:editId="5295157B">
            <wp:simplePos x="0" y="0"/>
            <wp:positionH relativeFrom="page">
              <wp:posOffset>532130</wp:posOffset>
            </wp:positionH>
            <wp:positionV relativeFrom="page">
              <wp:posOffset>179705</wp:posOffset>
            </wp:positionV>
            <wp:extent cx="1095375" cy="779780"/>
            <wp:effectExtent l="0" t="0" r="9525" b="1270"/>
            <wp:wrapNone/>
            <wp:docPr id="363" name="Picture 363" descr="Eye and Ear hospit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VEEH Logo 600dpi GY"/>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095375" cy="779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5F44">
        <w:rPr>
          <w:rFonts w:ascii="Arial" w:eastAsia="Times New Roman" w:hAnsi="Arial" w:cs="Arial"/>
          <w:b/>
        </w:rPr>
        <w:t>CONSENT FORM</w:t>
      </w:r>
      <w:r w:rsidRPr="00445F44">
        <w:rPr>
          <w:rFonts w:ascii="Arial" w:eastAsia="Times New Roman" w:hAnsi="Arial" w:cs="Arial"/>
        </w:rPr>
        <w:t xml:space="preserve"> </w:t>
      </w:r>
      <w:r w:rsidRPr="00445F44">
        <w:rPr>
          <w:rFonts w:ascii="Arial" w:eastAsia="Times New Roman" w:hAnsi="Arial" w:cs="Arial"/>
          <w:b/>
        </w:rPr>
        <w:t xml:space="preserve"> - </w:t>
      </w:r>
      <w:r w:rsidRPr="00445F44">
        <w:rPr>
          <w:rFonts w:ascii="Arial" w:eastAsia="Times New Roman" w:hAnsi="Arial" w:cs="Arial"/>
          <w:b/>
          <w:caps/>
        </w:rPr>
        <w:t>Adult providing own consent</w:t>
      </w:r>
    </w:p>
    <w:p w14:paraId="11B633EF" w14:textId="77777777" w:rsidR="00332B5C" w:rsidRPr="00445F44" w:rsidRDefault="00332B5C" w:rsidP="00332B5C">
      <w:pPr>
        <w:overflowPunct w:val="0"/>
        <w:autoSpaceDE w:val="0"/>
        <w:autoSpaceDN w:val="0"/>
        <w:adjustRightInd w:val="0"/>
        <w:spacing w:before="120" w:after="120" w:line="240" w:lineRule="auto"/>
        <w:jc w:val="center"/>
        <w:textAlignment w:val="baseline"/>
        <w:rPr>
          <w:rFonts w:ascii="Arial" w:eastAsia="Times New Roman" w:hAnsi="Arial" w:cs="Arial"/>
        </w:rPr>
      </w:pPr>
      <w:r w:rsidRPr="00445F44">
        <w:rPr>
          <w:rFonts w:ascii="Arial" w:eastAsia="Times New Roman" w:hAnsi="Arial" w:cs="Arial"/>
          <w:b/>
        </w:rPr>
        <w:t xml:space="preserve">Version: </w:t>
      </w:r>
      <w:r w:rsidRPr="00445F44">
        <w:rPr>
          <w:rFonts w:ascii="Arial" w:eastAsia="Times New Roman" w:hAnsi="Arial" w:cs="Arial"/>
        </w:rPr>
        <w:t>1.0 – Dated 12</w:t>
      </w:r>
      <w:r w:rsidRPr="00445F44">
        <w:rPr>
          <w:rFonts w:ascii="Arial" w:eastAsia="Times New Roman" w:hAnsi="Arial" w:cs="Arial"/>
          <w:vertAlign w:val="superscript"/>
        </w:rPr>
        <w:t>th</w:t>
      </w:r>
      <w:r w:rsidRPr="00445F44">
        <w:rPr>
          <w:rFonts w:ascii="Arial" w:eastAsia="Times New Roman" w:hAnsi="Arial" w:cs="Arial"/>
        </w:rPr>
        <w:t xml:space="preserve"> September 2014</w:t>
      </w:r>
    </w:p>
    <w:p w14:paraId="15F3211B" w14:textId="77777777" w:rsidR="00332B5C" w:rsidRPr="00445F44" w:rsidRDefault="00332B5C" w:rsidP="00332B5C">
      <w:pPr>
        <w:numPr>
          <w:ilvl w:val="12"/>
          <w:numId w:val="0"/>
        </w:numPr>
        <w:suppressAutoHyphens/>
        <w:overflowPunct w:val="0"/>
        <w:autoSpaceDE w:val="0"/>
        <w:autoSpaceDN w:val="0"/>
        <w:adjustRightInd w:val="0"/>
        <w:spacing w:after="0" w:line="260" w:lineRule="exact"/>
        <w:jc w:val="center"/>
        <w:textAlignment w:val="baseline"/>
        <w:rPr>
          <w:rFonts w:ascii="Arial" w:eastAsia="Times New Roman" w:hAnsi="Arial" w:cs="Arial"/>
          <w:sz w:val="16"/>
          <w:szCs w:val="16"/>
        </w:rPr>
      </w:pPr>
    </w:p>
    <w:tbl>
      <w:tblPr>
        <w:tblW w:w="9889" w:type="dxa"/>
        <w:tblLook w:val="01E0" w:firstRow="1" w:lastRow="1" w:firstColumn="1" w:lastColumn="1" w:noHBand="0" w:noVBand="0"/>
      </w:tblPr>
      <w:tblGrid>
        <w:gridCol w:w="3794"/>
        <w:gridCol w:w="6095"/>
      </w:tblGrid>
      <w:tr w:rsidR="00332B5C" w:rsidRPr="00445F44" w14:paraId="50F6C71C" w14:textId="77777777" w:rsidTr="00E13B3A">
        <w:trPr>
          <w:trHeight w:hRule="exact" w:val="499"/>
        </w:trPr>
        <w:tc>
          <w:tcPr>
            <w:tcW w:w="3794" w:type="dxa"/>
            <w:shd w:val="clear" w:color="auto" w:fill="auto"/>
            <w:vAlign w:val="center"/>
          </w:tcPr>
          <w:p w14:paraId="2B49D503"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Title</w:t>
            </w:r>
          </w:p>
        </w:tc>
        <w:tc>
          <w:tcPr>
            <w:tcW w:w="6095" w:type="dxa"/>
            <w:shd w:val="clear" w:color="auto" w:fill="auto"/>
            <w:vAlign w:val="center"/>
          </w:tcPr>
          <w:p w14:paraId="4A7DA383"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 xml:space="preserve">National Eye Health Survey </w:t>
            </w:r>
          </w:p>
        </w:tc>
      </w:tr>
      <w:tr w:rsidR="00332B5C" w:rsidRPr="00445F44" w14:paraId="6D551FB6" w14:textId="77777777" w:rsidTr="00E13B3A">
        <w:trPr>
          <w:trHeight w:hRule="exact" w:val="432"/>
        </w:trPr>
        <w:tc>
          <w:tcPr>
            <w:tcW w:w="3794" w:type="dxa"/>
            <w:shd w:val="clear" w:color="auto" w:fill="auto"/>
            <w:vAlign w:val="center"/>
          </w:tcPr>
          <w:p w14:paraId="264153F1"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Short Title</w:t>
            </w:r>
          </w:p>
        </w:tc>
        <w:tc>
          <w:tcPr>
            <w:tcW w:w="6095" w:type="dxa"/>
            <w:shd w:val="clear" w:color="auto" w:fill="auto"/>
            <w:vAlign w:val="center"/>
          </w:tcPr>
          <w:p w14:paraId="333E0511"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Australian Eye Survey</w:t>
            </w:r>
          </w:p>
        </w:tc>
      </w:tr>
      <w:tr w:rsidR="00332B5C" w:rsidRPr="00445F44" w14:paraId="126BDF91" w14:textId="77777777" w:rsidTr="00E13B3A">
        <w:trPr>
          <w:trHeight w:hRule="exact" w:val="424"/>
        </w:trPr>
        <w:tc>
          <w:tcPr>
            <w:tcW w:w="3794" w:type="dxa"/>
            <w:shd w:val="clear" w:color="auto" w:fill="auto"/>
            <w:vAlign w:val="center"/>
          </w:tcPr>
          <w:p w14:paraId="75AE6E58"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Project Sponsor</w:t>
            </w:r>
          </w:p>
        </w:tc>
        <w:tc>
          <w:tcPr>
            <w:tcW w:w="6095" w:type="dxa"/>
            <w:shd w:val="clear" w:color="auto" w:fill="auto"/>
            <w:vAlign w:val="center"/>
          </w:tcPr>
          <w:p w14:paraId="3FCC0F18"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Vision2020 Australia</w:t>
            </w:r>
          </w:p>
        </w:tc>
      </w:tr>
      <w:tr w:rsidR="00332B5C" w:rsidRPr="00445F44" w14:paraId="5EA45F2C" w14:textId="77777777" w:rsidTr="00E13B3A">
        <w:trPr>
          <w:trHeight w:hRule="exact" w:val="487"/>
        </w:trPr>
        <w:tc>
          <w:tcPr>
            <w:tcW w:w="3794" w:type="dxa"/>
            <w:shd w:val="clear" w:color="auto" w:fill="auto"/>
            <w:vAlign w:val="center"/>
          </w:tcPr>
          <w:p w14:paraId="4F6C7AF7"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Principal Investigator</w:t>
            </w:r>
          </w:p>
        </w:tc>
        <w:tc>
          <w:tcPr>
            <w:tcW w:w="6095" w:type="dxa"/>
            <w:shd w:val="clear" w:color="auto" w:fill="auto"/>
            <w:vAlign w:val="center"/>
          </w:tcPr>
          <w:p w14:paraId="0FB645E7"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Dr Mohamed Dirani</w:t>
            </w:r>
          </w:p>
        </w:tc>
      </w:tr>
      <w:tr w:rsidR="00332B5C" w:rsidRPr="00445F44" w14:paraId="623B1949" w14:textId="77777777" w:rsidTr="00E13B3A">
        <w:trPr>
          <w:trHeight w:hRule="exact" w:val="847"/>
        </w:trPr>
        <w:tc>
          <w:tcPr>
            <w:tcW w:w="3794" w:type="dxa"/>
            <w:shd w:val="clear" w:color="auto" w:fill="auto"/>
            <w:vAlign w:val="center"/>
          </w:tcPr>
          <w:p w14:paraId="62E3F3EC"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Associate Investigator(s)</w:t>
            </w:r>
          </w:p>
        </w:tc>
        <w:tc>
          <w:tcPr>
            <w:tcW w:w="6095" w:type="dxa"/>
            <w:shd w:val="clear" w:color="auto" w:fill="auto"/>
            <w:vAlign w:val="center"/>
          </w:tcPr>
          <w:p w14:paraId="5E1195E0"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i/>
              </w:rPr>
            </w:pPr>
            <w:r w:rsidRPr="00445F44">
              <w:rPr>
                <w:rFonts w:ascii="Arial" w:eastAsia="Times New Roman" w:hAnsi="Arial" w:cs="Arial"/>
                <w:i/>
              </w:rPr>
              <w:t xml:space="preserve">Professor Hugh Taylor, Professor Jonathan Crowston, Dr Peter van Wijngaarden, Dr Sophia </w:t>
            </w:r>
          </w:p>
          <w:p w14:paraId="63AF96DA"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Xie, Mr Ross Dunn, Ms Jennifer Gersbeck</w:t>
            </w:r>
          </w:p>
        </w:tc>
      </w:tr>
      <w:tr w:rsidR="00332B5C" w:rsidRPr="00445F44" w14:paraId="1BA75F00" w14:textId="77777777" w:rsidTr="00E13B3A">
        <w:trPr>
          <w:trHeight w:hRule="exact" w:val="438"/>
        </w:trPr>
        <w:tc>
          <w:tcPr>
            <w:tcW w:w="3794" w:type="dxa"/>
            <w:shd w:val="clear" w:color="auto" w:fill="auto"/>
            <w:vAlign w:val="center"/>
          </w:tcPr>
          <w:p w14:paraId="1045FB89"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i/>
              </w:rPr>
            </w:pPr>
            <w:r w:rsidRPr="00445F44">
              <w:rPr>
                <w:rFonts w:ascii="Arial" w:eastAsia="Times New Roman" w:hAnsi="Arial" w:cs="Arial"/>
                <w:b/>
              </w:rPr>
              <w:t xml:space="preserve">Location </w:t>
            </w:r>
            <w:r w:rsidRPr="00445F44">
              <w:rPr>
                <w:rFonts w:ascii="Arial" w:eastAsia="Times New Roman" w:hAnsi="Arial" w:cs="Arial"/>
                <w:i/>
              </w:rPr>
              <w:t>(where CPI/PI will recruit)</w:t>
            </w:r>
          </w:p>
        </w:tc>
        <w:tc>
          <w:tcPr>
            <w:tcW w:w="6095" w:type="dxa"/>
            <w:shd w:val="clear" w:color="auto" w:fill="auto"/>
            <w:vAlign w:val="center"/>
          </w:tcPr>
          <w:p w14:paraId="67CF6D77"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Royal Victorian Eye and Ear Hospital</w:t>
            </w:r>
          </w:p>
        </w:tc>
      </w:tr>
    </w:tbl>
    <w:p w14:paraId="7EF444A2" w14:textId="77777777" w:rsidR="00332B5C" w:rsidRPr="00445F44" w:rsidRDefault="00332B5C" w:rsidP="00332B5C">
      <w:pPr>
        <w:numPr>
          <w:ilvl w:val="12"/>
          <w:numId w:val="0"/>
        </w:numPr>
        <w:pBdr>
          <w:top w:val="single" w:sz="6" w:space="1" w:color="auto"/>
        </w:pBdr>
        <w:overflowPunct w:val="0"/>
        <w:autoSpaceDE w:val="0"/>
        <w:autoSpaceDN w:val="0"/>
        <w:adjustRightInd w:val="0"/>
        <w:spacing w:after="0" w:line="240" w:lineRule="auto"/>
        <w:textAlignment w:val="baseline"/>
        <w:rPr>
          <w:rFonts w:ascii="Arial" w:eastAsia="Times New Roman" w:hAnsi="Arial" w:cs="Arial"/>
        </w:rPr>
      </w:pPr>
    </w:p>
    <w:p w14:paraId="7BF9FF8C" w14:textId="77777777" w:rsidR="00332B5C" w:rsidRPr="00445F44" w:rsidRDefault="00332B5C" w:rsidP="00332B5C">
      <w:pPr>
        <w:numPr>
          <w:ilvl w:val="12"/>
          <w:numId w:val="0"/>
        </w:num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b/>
          <w:u w:val="single"/>
        </w:rPr>
        <w:t>Declaration by Participant</w:t>
      </w:r>
    </w:p>
    <w:p w14:paraId="40CD9213"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I have read the Participant Information Sheet, or someone has read it to me in a language that I understand.</w:t>
      </w:r>
    </w:p>
    <w:p w14:paraId="2969B241"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i/>
        </w:rPr>
      </w:pPr>
      <w:r w:rsidRPr="00445F44">
        <w:rPr>
          <w:rFonts w:ascii="Arial" w:eastAsia="Times New Roman" w:hAnsi="Arial" w:cs="Arial"/>
        </w:rPr>
        <w:t>I understand the purposes, procedures and risks of the research described in the project.</w:t>
      </w:r>
    </w:p>
    <w:p w14:paraId="56E828CD"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I have had an opportunity to ask questions and I am satisfied with the answers I have received.</w:t>
      </w:r>
    </w:p>
    <w:p w14:paraId="23721B5D"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I freely agree to participate in this research project as described and understand that I am free to withdraw at any time during the study without affecting my future health care.</w:t>
      </w:r>
    </w:p>
    <w:p w14:paraId="6B907EEC"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I understand that I will be given a signed copy of this document to keep.</w:t>
      </w:r>
    </w:p>
    <w:p w14:paraId="21621028" w14:textId="77777777" w:rsidR="00332B5C" w:rsidRPr="00445F44" w:rsidRDefault="00332B5C" w:rsidP="00332B5C">
      <w:pPr>
        <w:numPr>
          <w:ilvl w:val="12"/>
          <w:numId w:val="0"/>
        </w:num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Participant’s Name (printed) ……………………………………………………</w:t>
      </w:r>
    </w:p>
    <w:p w14:paraId="4A12A213" w14:textId="77777777" w:rsidR="00332B5C" w:rsidRPr="00445F44" w:rsidRDefault="00332B5C" w:rsidP="00332B5C">
      <w:pPr>
        <w:numPr>
          <w:ilvl w:val="12"/>
          <w:numId w:val="0"/>
        </w:numPr>
        <w:suppressAutoHyphens/>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rPr>
        <w:t>Signature</w:t>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t>Date</w:t>
      </w:r>
    </w:p>
    <w:p w14:paraId="47E0A10C"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p>
    <w:p w14:paraId="0F8F23A7"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 xml:space="preserve">Witness </w:t>
      </w:r>
      <w:r w:rsidRPr="00445F44">
        <w:rPr>
          <w:rFonts w:ascii="Arial" w:eastAsia="Times New Roman" w:hAnsi="Arial" w:cs="Arial"/>
          <w:sz w:val="20"/>
          <w:szCs w:val="20"/>
        </w:rPr>
        <w:t>(where required – see Note for Guidance on Good Clinical Practice CPMP/ICH/135/95 at 4.8.9)</w:t>
      </w:r>
    </w:p>
    <w:p w14:paraId="01576C6D"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Name of Witness* to Participant’s Signature (printed) ……………………………………………</w:t>
      </w:r>
    </w:p>
    <w:p w14:paraId="11E75244"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Signature</w:t>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t>Date</w:t>
      </w:r>
    </w:p>
    <w:p w14:paraId="724BA4D0"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sz w:val="18"/>
          <w:szCs w:val="18"/>
        </w:rPr>
      </w:pPr>
      <w:r w:rsidRPr="00445F44">
        <w:rPr>
          <w:rFonts w:ascii="Arial" w:eastAsia="Times New Roman" w:hAnsi="Arial" w:cs="Arial"/>
          <w:sz w:val="18"/>
          <w:szCs w:val="18"/>
        </w:rPr>
        <w:t xml:space="preserve">* Witness is </w:t>
      </w:r>
      <w:r w:rsidRPr="00445F44">
        <w:rPr>
          <w:rFonts w:ascii="Arial" w:eastAsia="Times New Roman" w:hAnsi="Arial" w:cs="Arial"/>
          <w:sz w:val="18"/>
          <w:szCs w:val="18"/>
          <w:u w:val="single"/>
        </w:rPr>
        <w:t>not</w:t>
      </w:r>
      <w:r w:rsidRPr="00445F44">
        <w:rPr>
          <w:rFonts w:ascii="Arial" w:eastAsia="Times New Roman" w:hAnsi="Arial" w:cs="Arial"/>
          <w:sz w:val="18"/>
          <w:szCs w:val="18"/>
        </w:rPr>
        <w:t xml:space="preserve"> to be the investigator, a member of the study team or their delegate. In the event that an interpreter is used, the interpreter may </w:t>
      </w:r>
      <w:r w:rsidRPr="00445F44">
        <w:rPr>
          <w:rFonts w:ascii="Arial" w:eastAsia="Times New Roman" w:hAnsi="Arial" w:cs="Arial"/>
          <w:sz w:val="18"/>
          <w:szCs w:val="18"/>
          <w:u w:val="single"/>
        </w:rPr>
        <w:t>not</w:t>
      </w:r>
      <w:r w:rsidRPr="00445F44">
        <w:rPr>
          <w:rFonts w:ascii="Arial" w:eastAsia="Times New Roman" w:hAnsi="Arial" w:cs="Arial"/>
          <w:sz w:val="18"/>
          <w:szCs w:val="18"/>
        </w:rPr>
        <w:t xml:space="preserve"> act as a witness to the consent process. Witness must be 18 years or older.</w:t>
      </w:r>
    </w:p>
    <w:p w14:paraId="5AFEA80C"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b/>
          <w:u w:val="single"/>
        </w:rPr>
      </w:pPr>
    </w:p>
    <w:p w14:paraId="7681CCEA"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b/>
          <w:u w:val="single"/>
        </w:rPr>
        <w:t>Declaration by study doctor/senior researcher*</w:t>
      </w:r>
      <w:r w:rsidRPr="00445F44">
        <w:rPr>
          <w:rFonts w:ascii="Arial" w:eastAsia="Times New Roman" w:hAnsi="Arial" w:cs="Arial"/>
        </w:rPr>
        <w:t>: I have given a verbal explanation of the research project, its procedures and risks and I believe that the participant has understood that explanation.</w:t>
      </w:r>
    </w:p>
    <w:p w14:paraId="6C9F372C" w14:textId="77777777" w:rsidR="00332B5C" w:rsidRPr="00445F44" w:rsidRDefault="00332B5C" w:rsidP="00332B5C">
      <w:pPr>
        <w:numPr>
          <w:ilvl w:val="12"/>
          <w:numId w:val="0"/>
        </w:numPr>
        <w:suppressAutoHyphens/>
        <w:overflowPunct w:val="0"/>
        <w:autoSpaceDE w:val="0"/>
        <w:autoSpaceDN w:val="0"/>
        <w:adjustRightInd w:val="0"/>
        <w:spacing w:before="180" w:after="120" w:line="240" w:lineRule="auto"/>
        <w:textAlignment w:val="baseline"/>
        <w:rPr>
          <w:rFonts w:ascii="Arial" w:eastAsia="Times New Roman" w:hAnsi="Arial" w:cs="Arial"/>
        </w:rPr>
      </w:pPr>
      <w:r w:rsidRPr="00445F44">
        <w:rPr>
          <w:rFonts w:ascii="Arial" w:eastAsia="Times New Roman" w:hAnsi="Arial" w:cs="Arial"/>
        </w:rPr>
        <w:t>Researcher’s Name (printed) ……………………………………………………</w:t>
      </w:r>
    </w:p>
    <w:p w14:paraId="33149117"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Signature</w:t>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t>Date</w:t>
      </w:r>
    </w:p>
    <w:p w14:paraId="370EEDCE"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sz w:val="18"/>
          <w:szCs w:val="18"/>
        </w:rPr>
      </w:pPr>
      <w:r w:rsidRPr="00445F44">
        <w:rPr>
          <w:rFonts w:ascii="Arial" w:eastAsia="Times New Roman" w:hAnsi="Arial" w:cs="Arial"/>
          <w:sz w:val="18"/>
          <w:szCs w:val="18"/>
        </w:rPr>
        <w:t xml:space="preserve">* A senior member of the research team must provide the explanation and provision of information concerning the research project. </w:t>
      </w:r>
    </w:p>
    <w:p w14:paraId="52C5D87E" w14:textId="77777777" w:rsidR="00332B5C" w:rsidRPr="00445F44" w:rsidRDefault="00332B5C" w:rsidP="00332B5C">
      <w:pPr>
        <w:numPr>
          <w:ilvl w:val="12"/>
          <w:numId w:val="0"/>
        </w:numPr>
        <w:suppressAutoHyphens/>
        <w:overflowPunct w:val="0"/>
        <w:autoSpaceDE w:val="0"/>
        <w:autoSpaceDN w:val="0"/>
        <w:adjustRightInd w:val="0"/>
        <w:spacing w:before="180" w:after="0" w:line="260" w:lineRule="exact"/>
        <w:textAlignment w:val="baseline"/>
        <w:rPr>
          <w:rFonts w:ascii="Arial" w:eastAsia="Times New Roman" w:hAnsi="Arial" w:cs="Arial"/>
        </w:rPr>
      </w:pPr>
      <w:r w:rsidRPr="00445F44">
        <w:rPr>
          <w:rFonts w:ascii="Arial" w:eastAsia="Times New Roman" w:hAnsi="Arial" w:cs="Arial"/>
          <w:i/>
        </w:rPr>
        <w:t xml:space="preserve">Note: </w:t>
      </w:r>
      <w:r w:rsidRPr="00445F44">
        <w:rPr>
          <w:rFonts w:ascii="Arial" w:eastAsia="Times New Roman" w:hAnsi="Arial" w:cs="Arial"/>
        </w:rPr>
        <w:t>All parties signing the Consent Form must date their own signature.</w:t>
      </w:r>
    </w:p>
    <w:p w14:paraId="630D8AC1" w14:textId="187AE293" w:rsidR="00332B5C" w:rsidRPr="00F365AF" w:rsidRDefault="00332B5C" w:rsidP="00F365AF">
      <w:pPr>
        <w:suppressAutoHyphens/>
        <w:overflowPunct w:val="0"/>
        <w:autoSpaceDE w:val="0"/>
        <w:autoSpaceDN w:val="0"/>
        <w:adjustRightInd w:val="0"/>
        <w:spacing w:after="180" w:line="260" w:lineRule="exact"/>
        <w:jc w:val="center"/>
        <w:textAlignment w:val="baseline"/>
        <w:rPr>
          <w:rFonts w:ascii="Book Antiqua" w:eastAsia="Times New Roman" w:hAnsi="Book Antiqua" w:cs="Times New Roman"/>
          <w:sz w:val="21"/>
          <w:szCs w:val="20"/>
        </w:rPr>
      </w:pPr>
      <w:r w:rsidRPr="00445F44">
        <w:rPr>
          <w:rFonts w:ascii="Book Antiqua" w:eastAsia="Times New Roman" w:hAnsi="Book Antiqua" w:cs="Times New Roman"/>
          <w:sz w:val="21"/>
          <w:szCs w:val="20"/>
        </w:rPr>
        <w:br w:type="page"/>
      </w:r>
      <w:r w:rsidRPr="00445F44">
        <w:rPr>
          <w:rFonts w:ascii="Book Antiqua" w:eastAsia="Times New Roman" w:hAnsi="Book Antiqua" w:cs="Times New Roman"/>
          <w:noProof/>
          <w:sz w:val="21"/>
          <w:szCs w:val="20"/>
          <w:lang w:eastAsia="en-AU"/>
        </w:rPr>
        <w:lastRenderedPageBreak/>
        <w:drawing>
          <wp:anchor distT="0" distB="0" distL="114300" distR="114300" simplePos="0" relativeHeight="251751936" behindDoc="0" locked="1" layoutInCell="1" allowOverlap="1" wp14:anchorId="583F3847" wp14:editId="2190C523">
            <wp:simplePos x="0" y="0"/>
            <wp:positionH relativeFrom="page">
              <wp:posOffset>720090</wp:posOffset>
            </wp:positionH>
            <wp:positionV relativeFrom="page">
              <wp:posOffset>83185</wp:posOffset>
            </wp:positionV>
            <wp:extent cx="1095375" cy="779780"/>
            <wp:effectExtent l="0" t="0" r="9525" b="1270"/>
            <wp:wrapNone/>
            <wp:docPr id="610" name="Picture 610" descr="Eye and Ear hospit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VEEH Logo 600dpi GY"/>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095375" cy="779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5F44">
        <w:rPr>
          <w:rFonts w:ascii="Arial" w:eastAsia="Times New Roman" w:hAnsi="Arial" w:cs="Arial"/>
          <w:b/>
        </w:rPr>
        <w:t xml:space="preserve">CONSENT </w:t>
      </w:r>
      <w:proofErr w:type="gramStart"/>
      <w:r w:rsidRPr="00445F44">
        <w:rPr>
          <w:rFonts w:ascii="Arial" w:eastAsia="Times New Roman" w:hAnsi="Arial" w:cs="Arial"/>
          <w:b/>
        </w:rPr>
        <w:t>FORM  -</w:t>
      </w:r>
      <w:proofErr w:type="gramEnd"/>
      <w:r w:rsidRPr="00445F44">
        <w:rPr>
          <w:rFonts w:ascii="Arial" w:eastAsia="Times New Roman" w:hAnsi="Arial" w:cs="Arial"/>
          <w:b/>
        </w:rPr>
        <w:t xml:space="preserve"> </w:t>
      </w:r>
      <w:r w:rsidRPr="00445F44">
        <w:rPr>
          <w:rFonts w:ascii="Arial" w:eastAsia="Times New Roman" w:hAnsi="Arial" w:cs="Arial"/>
          <w:b/>
          <w:caps/>
        </w:rPr>
        <w:t>Person Responsible</w:t>
      </w:r>
    </w:p>
    <w:p w14:paraId="1990FE6F" w14:textId="3D52ED01" w:rsidR="00332B5C" w:rsidRPr="00445F44" w:rsidRDefault="00480B84" w:rsidP="00332B5C">
      <w:pPr>
        <w:overflowPunct w:val="0"/>
        <w:autoSpaceDE w:val="0"/>
        <w:autoSpaceDN w:val="0"/>
        <w:adjustRightInd w:val="0"/>
        <w:spacing w:after="120" w:line="240" w:lineRule="auto"/>
        <w:jc w:val="center"/>
        <w:textAlignment w:val="baseline"/>
        <w:rPr>
          <w:rFonts w:ascii="Arial" w:eastAsia="Times New Roman" w:hAnsi="Arial" w:cs="Arial"/>
        </w:rPr>
      </w:pPr>
      <w:r w:rsidRPr="00445F44">
        <w:rPr>
          <w:rFonts w:ascii="Book Antiqua" w:eastAsia="Times New Roman" w:hAnsi="Book Antiqua" w:cs="Times New Roman"/>
          <w:noProof/>
          <w:sz w:val="21"/>
          <w:szCs w:val="20"/>
          <w:lang w:eastAsia="en-AU"/>
        </w:rPr>
        <w:drawing>
          <wp:anchor distT="0" distB="0" distL="114300" distR="114300" simplePos="0" relativeHeight="251752960" behindDoc="0" locked="0" layoutInCell="1" allowOverlap="1" wp14:anchorId="0EF13055" wp14:editId="105F752A">
            <wp:simplePos x="0" y="0"/>
            <wp:positionH relativeFrom="column">
              <wp:posOffset>4648835</wp:posOffset>
            </wp:positionH>
            <wp:positionV relativeFrom="paragraph">
              <wp:posOffset>-603250</wp:posOffset>
            </wp:positionV>
            <wp:extent cx="1871980" cy="829310"/>
            <wp:effectExtent l="0" t="0" r="0" b="8890"/>
            <wp:wrapNone/>
            <wp:docPr id="396" name="Picture 396" descr="Cer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era Logo RGB_sml"/>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71980" cy="829310"/>
                    </a:xfrm>
                    <a:prstGeom prst="rect">
                      <a:avLst/>
                    </a:prstGeom>
                    <a:noFill/>
                    <a:ln>
                      <a:noFill/>
                    </a:ln>
                  </pic:spPr>
                </pic:pic>
              </a:graphicData>
            </a:graphic>
            <wp14:sizeRelH relativeFrom="page">
              <wp14:pctWidth>0</wp14:pctWidth>
            </wp14:sizeRelH>
            <wp14:sizeRelV relativeFrom="page">
              <wp14:pctHeight>0</wp14:pctHeight>
            </wp14:sizeRelV>
          </wp:anchor>
        </w:drawing>
      </w:r>
      <w:r w:rsidR="00332B5C" w:rsidRPr="00445F44">
        <w:rPr>
          <w:rFonts w:ascii="Arial" w:eastAsia="Times New Roman" w:hAnsi="Arial" w:cs="Arial"/>
          <w:b/>
        </w:rPr>
        <w:t xml:space="preserve">Version: </w:t>
      </w:r>
      <w:r w:rsidR="00332B5C" w:rsidRPr="00445F44">
        <w:rPr>
          <w:rFonts w:ascii="Arial" w:eastAsia="Times New Roman" w:hAnsi="Arial" w:cs="Arial"/>
        </w:rPr>
        <w:t>1.0 – Dated 12</w:t>
      </w:r>
      <w:r w:rsidR="00332B5C" w:rsidRPr="00445F44">
        <w:rPr>
          <w:rFonts w:ascii="Arial" w:eastAsia="Times New Roman" w:hAnsi="Arial" w:cs="Arial"/>
          <w:vertAlign w:val="superscript"/>
        </w:rPr>
        <w:t>th</w:t>
      </w:r>
      <w:r w:rsidR="00332B5C" w:rsidRPr="00445F44">
        <w:rPr>
          <w:rFonts w:ascii="Arial" w:eastAsia="Times New Roman" w:hAnsi="Arial" w:cs="Arial"/>
        </w:rPr>
        <w:t xml:space="preserve"> September 2014</w:t>
      </w:r>
    </w:p>
    <w:p w14:paraId="6A7DA683" w14:textId="77777777" w:rsidR="00332B5C" w:rsidRPr="00445F44" w:rsidRDefault="00332B5C" w:rsidP="00332B5C">
      <w:pPr>
        <w:suppressAutoHyphens/>
        <w:overflowPunct w:val="0"/>
        <w:autoSpaceDE w:val="0"/>
        <w:autoSpaceDN w:val="0"/>
        <w:adjustRightInd w:val="0"/>
        <w:spacing w:after="0" w:line="260" w:lineRule="exact"/>
        <w:jc w:val="center"/>
        <w:textAlignment w:val="baseline"/>
        <w:rPr>
          <w:rFonts w:ascii="Arial" w:eastAsia="Times New Roman" w:hAnsi="Arial" w:cs="Arial"/>
          <w:b/>
          <w:sz w:val="12"/>
        </w:rPr>
      </w:pPr>
    </w:p>
    <w:tbl>
      <w:tblPr>
        <w:tblW w:w="9889" w:type="dxa"/>
        <w:tblLook w:val="01E0" w:firstRow="1" w:lastRow="1" w:firstColumn="1" w:lastColumn="1" w:noHBand="0" w:noVBand="0"/>
      </w:tblPr>
      <w:tblGrid>
        <w:gridCol w:w="3652"/>
        <w:gridCol w:w="6237"/>
      </w:tblGrid>
      <w:tr w:rsidR="00332B5C" w:rsidRPr="00445F44" w14:paraId="69F13B99" w14:textId="77777777" w:rsidTr="00E13B3A">
        <w:trPr>
          <w:trHeight w:hRule="exact" w:val="489"/>
        </w:trPr>
        <w:tc>
          <w:tcPr>
            <w:tcW w:w="3652" w:type="dxa"/>
            <w:shd w:val="clear" w:color="auto" w:fill="auto"/>
            <w:vAlign w:val="center"/>
          </w:tcPr>
          <w:p w14:paraId="7169E6A6"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Title</w:t>
            </w:r>
          </w:p>
        </w:tc>
        <w:tc>
          <w:tcPr>
            <w:tcW w:w="6237" w:type="dxa"/>
            <w:shd w:val="clear" w:color="auto" w:fill="auto"/>
            <w:vAlign w:val="center"/>
          </w:tcPr>
          <w:p w14:paraId="06C26033"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 xml:space="preserve">National Eye Health Survey </w:t>
            </w:r>
          </w:p>
        </w:tc>
      </w:tr>
      <w:tr w:rsidR="00332B5C" w:rsidRPr="00445F44" w14:paraId="2EC6255B" w14:textId="77777777" w:rsidTr="00E13B3A">
        <w:trPr>
          <w:trHeight w:hRule="exact" w:val="489"/>
        </w:trPr>
        <w:tc>
          <w:tcPr>
            <w:tcW w:w="3652" w:type="dxa"/>
            <w:shd w:val="clear" w:color="auto" w:fill="auto"/>
            <w:vAlign w:val="center"/>
          </w:tcPr>
          <w:p w14:paraId="668849D3"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Short Title</w:t>
            </w:r>
          </w:p>
        </w:tc>
        <w:tc>
          <w:tcPr>
            <w:tcW w:w="6237" w:type="dxa"/>
            <w:shd w:val="clear" w:color="auto" w:fill="auto"/>
            <w:vAlign w:val="center"/>
          </w:tcPr>
          <w:p w14:paraId="15851D6A"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 xml:space="preserve">Australian Eye Survey </w:t>
            </w:r>
          </w:p>
        </w:tc>
      </w:tr>
      <w:tr w:rsidR="00332B5C" w:rsidRPr="00445F44" w14:paraId="7A4B57C2" w14:textId="77777777" w:rsidTr="00E13B3A">
        <w:trPr>
          <w:trHeight w:hRule="exact" w:val="489"/>
        </w:trPr>
        <w:tc>
          <w:tcPr>
            <w:tcW w:w="3652" w:type="dxa"/>
            <w:shd w:val="clear" w:color="auto" w:fill="auto"/>
            <w:vAlign w:val="center"/>
          </w:tcPr>
          <w:p w14:paraId="0293D03B"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Project Sponsor</w:t>
            </w:r>
          </w:p>
        </w:tc>
        <w:tc>
          <w:tcPr>
            <w:tcW w:w="6237" w:type="dxa"/>
            <w:shd w:val="clear" w:color="auto" w:fill="auto"/>
            <w:vAlign w:val="center"/>
          </w:tcPr>
          <w:p w14:paraId="7BA81570"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Vision2020 Australia</w:t>
            </w:r>
          </w:p>
        </w:tc>
      </w:tr>
      <w:tr w:rsidR="00332B5C" w:rsidRPr="00445F44" w14:paraId="3B9C784A" w14:textId="77777777" w:rsidTr="00E13B3A">
        <w:trPr>
          <w:trHeight w:hRule="exact" w:val="444"/>
        </w:trPr>
        <w:tc>
          <w:tcPr>
            <w:tcW w:w="3652" w:type="dxa"/>
            <w:shd w:val="clear" w:color="auto" w:fill="auto"/>
            <w:vAlign w:val="center"/>
          </w:tcPr>
          <w:p w14:paraId="377297CD"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Principal Investigator</w:t>
            </w:r>
          </w:p>
        </w:tc>
        <w:tc>
          <w:tcPr>
            <w:tcW w:w="6237" w:type="dxa"/>
            <w:shd w:val="clear" w:color="auto" w:fill="auto"/>
            <w:vAlign w:val="center"/>
          </w:tcPr>
          <w:p w14:paraId="423663B9"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 xml:space="preserve">Dr Mohamed Dirani </w:t>
            </w:r>
          </w:p>
        </w:tc>
      </w:tr>
      <w:tr w:rsidR="00332B5C" w:rsidRPr="00445F44" w14:paraId="0B44740C" w14:textId="77777777" w:rsidTr="00E13B3A">
        <w:trPr>
          <w:trHeight w:hRule="exact" w:val="853"/>
        </w:trPr>
        <w:tc>
          <w:tcPr>
            <w:tcW w:w="3652" w:type="dxa"/>
            <w:shd w:val="clear" w:color="auto" w:fill="auto"/>
            <w:vAlign w:val="center"/>
          </w:tcPr>
          <w:p w14:paraId="7CBF7EAE"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Associate Investigator(s)</w:t>
            </w:r>
          </w:p>
        </w:tc>
        <w:tc>
          <w:tcPr>
            <w:tcW w:w="6237" w:type="dxa"/>
            <w:shd w:val="clear" w:color="auto" w:fill="auto"/>
            <w:vAlign w:val="center"/>
          </w:tcPr>
          <w:p w14:paraId="596BC435"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i/>
              </w:rPr>
            </w:pPr>
            <w:r w:rsidRPr="00445F44">
              <w:rPr>
                <w:rFonts w:ascii="Arial" w:eastAsia="Times New Roman" w:hAnsi="Arial" w:cs="Arial"/>
                <w:i/>
              </w:rPr>
              <w:t xml:space="preserve">Professor Hugh Taylor, Professor Jonathan Crowston, Dr Peter van Wijngaarden, Dr Sophia </w:t>
            </w:r>
          </w:p>
          <w:p w14:paraId="16530DC8"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Xie, Mr Ross Dunn, Ms Jennifer Gersbeck</w:t>
            </w:r>
          </w:p>
        </w:tc>
      </w:tr>
      <w:tr w:rsidR="00332B5C" w:rsidRPr="00445F44" w14:paraId="00DE1D9E" w14:textId="77777777" w:rsidTr="00E13B3A">
        <w:trPr>
          <w:trHeight w:hRule="exact" w:val="489"/>
        </w:trPr>
        <w:tc>
          <w:tcPr>
            <w:tcW w:w="3652" w:type="dxa"/>
            <w:shd w:val="clear" w:color="auto" w:fill="auto"/>
            <w:vAlign w:val="center"/>
          </w:tcPr>
          <w:p w14:paraId="5C24A149"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b/>
                <w:i/>
              </w:rPr>
            </w:pPr>
            <w:r w:rsidRPr="00445F44">
              <w:rPr>
                <w:rFonts w:ascii="Arial" w:eastAsia="Times New Roman" w:hAnsi="Arial" w:cs="Arial"/>
                <w:b/>
                <w:i/>
              </w:rPr>
              <w:t xml:space="preserve">Location </w:t>
            </w:r>
            <w:r w:rsidRPr="00445F44">
              <w:rPr>
                <w:rFonts w:ascii="Arial" w:eastAsia="Times New Roman" w:hAnsi="Arial" w:cs="Arial"/>
                <w:i/>
              </w:rPr>
              <w:t>(where CPI/PI will recruit)</w:t>
            </w:r>
          </w:p>
        </w:tc>
        <w:tc>
          <w:tcPr>
            <w:tcW w:w="6237" w:type="dxa"/>
            <w:shd w:val="clear" w:color="auto" w:fill="auto"/>
            <w:vAlign w:val="center"/>
          </w:tcPr>
          <w:p w14:paraId="044C5ED1"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rPr>
              <w:t>Royal Victorian Eye and Ear Hospital</w:t>
            </w:r>
          </w:p>
        </w:tc>
      </w:tr>
    </w:tbl>
    <w:p w14:paraId="6422F7E2" w14:textId="77777777" w:rsidR="00332B5C" w:rsidRPr="00445F44" w:rsidRDefault="00332B5C" w:rsidP="00332B5C">
      <w:pPr>
        <w:numPr>
          <w:ilvl w:val="12"/>
          <w:numId w:val="0"/>
        </w:numPr>
        <w:pBdr>
          <w:top w:val="single" w:sz="6" w:space="1" w:color="auto"/>
        </w:pBdr>
        <w:overflowPunct w:val="0"/>
        <w:autoSpaceDE w:val="0"/>
        <w:autoSpaceDN w:val="0"/>
        <w:adjustRightInd w:val="0"/>
        <w:spacing w:after="0" w:line="240" w:lineRule="auto"/>
        <w:textAlignment w:val="baseline"/>
        <w:rPr>
          <w:rFonts w:ascii="Arial" w:eastAsia="Times New Roman" w:hAnsi="Arial" w:cs="Arial"/>
        </w:rPr>
      </w:pPr>
    </w:p>
    <w:p w14:paraId="2C8C8FDE" w14:textId="77777777" w:rsidR="00332B5C" w:rsidRPr="00445F44" w:rsidRDefault="00332B5C" w:rsidP="00332B5C">
      <w:pPr>
        <w:numPr>
          <w:ilvl w:val="12"/>
          <w:numId w:val="0"/>
        </w:num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b/>
          <w:u w:val="single"/>
        </w:rPr>
        <w:t>Declaration by Participant</w:t>
      </w:r>
    </w:p>
    <w:p w14:paraId="2777F2C5" w14:textId="77777777" w:rsidR="00332B5C" w:rsidRPr="00445F44" w:rsidRDefault="00332B5C" w:rsidP="00332B5C">
      <w:pPr>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 xml:space="preserve">I have read the Participant Information Sheet or someone has read it to me in a language that I understand. </w:t>
      </w:r>
    </w:p>
    <w:p w14:paraId="3FA92F1B" w14:textId="77777777" w:rsidR="00332B5C" w:rsidRPr="00445F44" w:rsidRDefault="00332B5C" w:rsidP="00332B5C">
      <w:pPr>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I understand the purposes, procedures and risks of the research described in the project.</w:t>
      </w:r>
    </w:p>
    <w:p w14:paraId="5880F9D8" w14:textId="77777777" w:rsidR="00332B5C" w:rsidRPr="00445F44" w:rsidRDefault="00332B5C" w:rsidP="00332B5C">
      <w:pPr>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I have had an opportunity to ask questions and I am satisfied with the answers I have received.</w:t>
      </w:r>
    </w:p>
    <w:p w14:paraId="66FDC7E8" w14:textId="77777777" w:rsidR="00332B5C" w:rsidRPr="00445F44" w:rsidRDefault="00332B5C" w:rsidP="00332B5C">
      <w:pPr>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I freely agree to the participant taking part in this research project as described and understand that I am free to withdraw them at any time during the project without affecting their future health care.</w:t>
      </w:r>
    </w:p>
    <w:p w14:paraId="30EAF376" w14:textId="77777777" w:rsidR="00332B5C" w:rsidRPr="00445F44" w:rsidRDefault="00332B5C" w:rsidP="00332B5C">
      <w:pPr>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I understand that I will be given a signed copy of this document to keep.</w:t>
      </w:r>
    </w:p>
    <w:p w14:paraId="408ACA16" w14:textId="77777777" w:rsidR="00332B5C" w:rsidRPr="00445F44" w:rsidRDefault="00332B5C" w:rsidP="00332B5C">
      <w:pPr>
        <w:overflowPunct w:val="0"/>
        <w:autoSpaceDE w:val="0"/>
        <w:autoSpaceDN w:val="0"/>
        <w:adjustRightInd w:val="0"/>
        <w:spacing w:after="0" w:line="240" w:lineRule="auto"/>
        <w:textAlignment w:val="baseline"/>
        <w:rPr>
          <w:rFonts w:ascii="Arial" w:eastAsia="Times New Roman" w:hAnsi="Arial" w:cs="Arial"/>
        </w:rPr>
      </w:pPr>
    </w:p>
    <w:p w14:paraId="27778E21"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Participant’s Name (printed) ……………………………………………………</w:t>
      </w:r>
    </w:p>
    <w:p w14:paraId="30943D30"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Name of Person Responsible giving consent (printed) …………………………………….</w:t>
      </w:r>
    </w:p>
    <w:p w14:paraId="41FC32EE" w14:textId="77777777" w:rsidR="00332B5C" w:rsidRPr="00445F44" w:rsidRDefault="00332B5C" w:rsidP="00332B5C">
      <w:pPr>
        <w:numPr>
          <w:ilvl w:val="12"/>
          <w:numId w:val="0"/>
        </w:numPr>
        <w:suppressAutoHyphens/>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rPr>
        <w:t>Relationship of Person Responsible to participant: …………………………………………………….</w:t>
      </w:r>
    </w:p>
    <w:p w14:paraId="033A9BCC" w14:textId="77777777" w:rsidR="00332B5C" w:rsidRPr="00445F44" w:rsidRDefault="00332B5C" w:rsidP="00332B5C">
      <w:pPr>
        <w:numPr>
          <w:ilvl w:val="12"/>
          <w:numId w:val="0"/>
        </w:numPr>
        <w:suppressAutoHyphens/>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rPr>
        <w:t>(as defined by the Guardianship and Administration Act 1986)</w:t>
      </w:r>
    </w:p>
    <w:p w14:paraId="7A779196" w14:textId="77777777" w:rsidR="00332B5C" w:rsidRPr="00445F44" w:rsidRDefault="00332B5C" w:rsidP="00332B5C">
      <w:pPr>
        <w:numPr>
          <w:ilvl w:val="12"/>
          <w:numId w:val="0"/>
        </w:numPr>
        <w:suppressAutoHyphens/>
        <w:overflowPunct w:val="0"/>
        <w:autoSpaceDE w:val="0"/>
        <w:autoSpaceDN w:val="0"/>
        <w:adjustRightInd w:val="0"/>
        <w:spacing w:after="0" w:line="240" w:lineRule="auto"/>
        <w:textAlignment w:val="baseline"/>
        <w:rPr>
          <w:rFonts w:ascii="Arial" w:eastAsia="Times New Roman" w:hAnsi="Arial" w:cs="Arial"/>
        </w:rPr>
      </w:pPr>
    </w:p>
    <w:p w14:paraId="58191557" w14:textId="77777777" w:rsidR="00332B5C" w:rsidRPr="00445F44" w:rsidRDefault="00332B5C" w:rsidP="00332B5C">
      <w:pPr>
        <w:numPr>
          <w:ilvl w:val="12"/>
          <w:numId w:val="0"/>
        </w:numPr>
        <w:suppressAutoHyphens/>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rPr>
        <w:t>Signature</w:t>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t>Date</w:t>
      </w:r>
    </w:p>
    <w:p w14:paraId="55548019" w14:textId="77777777" w:rsidR="00332B5C" w:rsidRPr="00445F44" w:rsidRDefault="00332B5C" w:rsidP="00332B5C">
      <w:pPr>
        <w:overflowPunct w:val="0"/>
        <w:autoSpaceDE w:val="0"/>
        <w:autoSpaceDN w:val="0"/>
        <w:adjustRightInd w:val="0"/>
        <w:spacing w:after="0" w:line="240" w:lineRule="auto"/>
        <w:textAlignment w:val="baseline"/>
        <w:rPr>
          <w:rFonts w:ascii="Arial" w:eastAsia="Times New Roman" w:hAnsi="Arial" w:cs="Arial"/>
        </w:rPr>
      </w:pPr>
    </w:p>
    <w:p w14:paraId="25C32297"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Witness</w:t>
      </w:r>
    </w:p>
    <w:p w14:paraId="4A12B6B9"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Name of Witness to Person Responsible’s Signature (printed) ……………………………………………</w:t>
      </w:r>
    </w:p>
    <w:p w14:paraId="4AF8B611"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Signature</w:t>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t>Date</w:t>
      </w:r>
    </w:p>
    <w:p w14:paraId="426D825E" w14:textId="77777777" w:rsidR="00332B5C" w:rsidRPr="00445F44" w:rsidRDefault="00332B5C" w:rsidP="00332B5C">
      <w:pPr>
        <w:numPr>
          <w:ilvl w:val="12"/>
          <w:numId w:val="0"/>
        </w:numPr>
        <w:suppressAutoHyphens/>
        <w:overflowPunct w:val="0"/>
        <w:autoSpaceDE w:val="0"/>
        <w:autoSpaceDN w:val="0"/>
        <w:adjustRightInd w:val="0"/>
        <w:spacing w:after="0" w:line="240" w:lineRule="auto"/>
        <w:textAlignment w:val="baseline"/>
        <w:rPr>
          <w:rFonts w:ascii="Arial" w:eastAsia="Times New Roman" w:hAnsi="Arial" w:cs="Arial"/>
        </w:rPr>
      </w:pPr>
    </w:p>
    <w:p w14:paraId="7E2F21F7"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b/>
          <w:u w:val="single"/>
        </w:rPr>
        <w:t>Declaration by study doctor/senior researcher*</w:t>
      </w:r>
      <w:r w:rsidRPr="00445F44">
        <w:rPr>
          <w:rFonts w:ascii="Arial" w:eastAsia="Times New Roman" w:hAnsi="Arial" w:cs="Arial"/>
        </w:rPr>
        <w:t>: I have given a verbal explanation of the research project, its procedures and risks and I believe that the person responsible for the participant has understood that explanation.</w:t>
      </w:r>
    </w:p>
    <w:p w14:paraId="71370E6B"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Researcher’s Name (printed) ……………………………………………………</w:t>
      </w:r>
    </w:p>
    <w:p w14:paraId="68310B4A"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rPr>
        <w:t>Signature</w:t>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t>Date</w:t>
      </w:r>
    </w:p>
    <w:p w14:paraId="3C8B0FCB"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sz w:val="18"/>
          <w:szCs w:val="18"/>
        </w:rPr>
      </w:pPr>
      <w:r w:rsidRPr="00445F44">
        <w:rPr>
          <w:rFonts w:ascii="Arial" w:eastAsia="Times New Roman" w:hAnsi="Arial" w:cs="Arial"/>
          <w:sz w:val="18"/>
          <w:szCs w:val="18"/>
        </w:rPr>
        <w:t xml:space="preserve">* A senior member of the research team must provide the explanation and provision of information concerning the research project. </w:t>
      </w:r>
    </w:p>
    <w:p w14:paraId="3DE9A687" w14:textId="77777777" w:rsidR="00332B5C" w:rsidRPr="00445F44" w:rsidRDefault="00332B5C" w:rsidP="00332B5C">
      <w:pPr>
        <w:numPr>
          <w:ilvl w:val="12"/>
          <w:numId w:val="0"/>
        </w:numPr>
        <w:suppressAutoHyphens/>
        <w:overflowPunct w:val="0"/>
        <w:autoSpaceDE w:val="0"/>
        <w:autoSpaceDN w:val="0"/>
        <w:adjustRightInd w:val="0"/>
        <w:spacing w:after="120" w:line="240" w:lineRule="auto"/>
        <w:textAlignment w:val="baseline"/>
        <w:rPr>
          <w:rFonts w:ascii="Arial" w:eastAsia="Times New Roman" w:hAnsi="Arial" w:cs="Arial"/>
        </w:rPr>
      </w:pPr>
      <w:r w:rsidRPr="00445F44">
        <w:rPr>
          <w:rFonts w:ascii="Arial" w:eastAsia="Times New Roman" w:hAnsi="Arial" w:cs="Arial"/>
          <w:i/>
        </w:rPr>
        <w:t xml:space="preserve">Note: </w:t>
      </w:r>
      <w:r w:rsidRPr="00445F44">
        <w:rPr>
          <w:rFonts w:ascii="Arial" w:eastAsia="Times New Roman" w:hAnsi="Arial" w:cs="Arial"/>
        </w:rPr>
        <w:t>All parties signing the Consent Form must date their own signature.</w:t>
      </w:r>
    </w:p>
    <w:p w14:paraId="47A66355" w14:textId="77777777" w:rsidR="00332B5C" w:rsidRPr="00445F44" w:rsidRDefault="00332B5C" w:rsidP="00332B5C">
      <w:pPr>
        <w:keepLines/>
        <w:pageBreakBefore/>
        <w:widowControl w:val="0"/>
        <w:numPr>
          <w:ilvl w:val="12"/>
          <w:numId w:val="0"/>
        </w:numPr>
        <w:suppressAutoHyphens/>
        <w:overflowPunct w:val="0"/>
        <w:autoSpaceDE w:val="0"/>
        <w:autoSpaceDN w:val="0"/>
        <w:adjustRightInd w:val="0"/>
        <w:spacing w:after="0" w:line="380" w:lineRule="exact"/>
        <w:textAlignment w:val="baseline"/>
        <w:rPr>
          <w:rFonts w:ascii="Arial" w:eastAsia="Times New Roman" w:hAnsi="Arial" w:cs="Arial"/>
          <w:b/>
          <w:caps/>
        </w:rPr>
      </w:pPr>
      <w:r w:rsidRPr="00445F44">
        <w:rPr>
          <w:rFonts w:ascii="Arial" w:eastAsia="Times New Roman" w:hAnsi="Arial" w:cs="Arial"/>
          <w:b/>
          <w:caps/>
          <w:noProof/>
          <w:lang w:eastAsia="en-AU"/>
        </w:rPr>
        <w:lastRenderedPageBreak/>
        <w:drawing>
          <wp:anchor distT="0" distB="0" distL="114300" distR="114300" simplePos="0" relativeHeight="251746816" behindDoc="0" locked="1" layoutInCell="1" allowOverlap="1" wp14:anchorId="2F41A1FD" wp14:editId="31DC0E0B">
            <wp:simplePos x="0" y="0"/>
            <wp:positionH relativeFrom="page">
              <wp:posOffset>5898515</wp:posOffset>
            </wp:positionH>
            <wp:positionV relativeFrom="page">
              <wp:posOffset>364490</wp:posOffset>
            </wp:positionV>
            <wp:extent cx="1095375" cy="779780"/>
            <wp:effectExtent l="0" t="0" r="9525" b="1270"/>
            <wp:wrapNone/>
            <wp:docPr id="615" name="Picture 615" descr="Eye and Ear hospit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VEEH Logo 600dpi GY"/>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095375" cy="779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5F44">
        <w:rPr>
          <w:rFonts w:ascii="Arial" w:eastAsia="Times New Roman" w:hAnsi="Arial" w:cs="Arial"/>
          <w:b/>
          <w:caps/>
        </w:rPr>
        <w:t>form for withdrawal of participation</w:t>
      </w:r>
    </w:p>
    <w:p w14:paraId="553D88FF" w14:textId="77777777" w:rsidR="00332B5C" w:rsidRPr="00445F44" w:rsidRDefault="00332B5C" w:rsidP="00332B5C">
      <w:pPr>
        <w:keepLines/>
        <w:widowControl w:val="0"/>
        <w:numPr>
          <w:ilvl w:val="12"/>
          <w:numId w:val="0"/>
        </w:numPr>
        <w:suppressAutoHyphens/>
        <w:overflowPunct w:val="0"/>
        <w:autoSpaceDE w:val="0"/>
        <w:autoSpaceDN w:val="0"/>
        <w:adjustRightInd w:val="0"/>
        <w:spacing w:after="0" w:line="240" w:lineRule="auto"/>
        <w:ind w:right="1983"/>
        <w:textAlignment w:val="baseline"/>
        <w:rPr>
          <w:rFonts w:ascii="Arial" w:eastAsia="Times New Roman" w:hAnsi="Arial" w:cs="Arial"/>
          <w:b/>
        </w:rPr>
      </w:pPr>
      <w:r w:rsidRPr="00445F44">
        <w:rPr>
          <w:rFonts w:ascii="Arial" w:eastAsia="Times New Roman" w:hAnsi="Arial" w:cs="Arial"/>
          <w:i/>
        </w:rPr>
        <w:t>It is recommended that this form NOT be included as part of the PICF itself, but that it be developed at the same time and made available to researchers for later use, if necessary. Note that a participant’s decision to withdraw their separate consent to the use and storage of tissue will need to be documented separately and linked to the PICF used for that purpose.</w:t>
      </w:r>
    </w:p>
    <w:p w14:paraId="34BD85AA" w14:textId="77777777" w:rsidR="00332B5C" w:rsidRPr="00445F44" w:rsidRDefault="00332B5C" w:rsidP="00332B5C">
      <w:pPr>
        <w:numPr>
          <w:ilvl w:val="12"/>
          <w:numId w:val="0"/>
        </w:numPr>
        <w:pBdr>
          <w:top w:val="single" w:sz="6" w:space="1" w:color="auto"/>
          <w:left w:val="single" w:sz="6" w:space="1" w:color="auto"/>
          <w:bottom w:val="single" w:sz="6" w:space="1" w:color="auto"/>
          <w:right w:val="single" w:sz="6" w:space="1" w:color="auto"/>
        </w:pBdr>
        <w:suppressAutoHyphens/>
        <w:overflowPunct w:val="0"/>
        <w:autoSpaceDE w:val="0"/>
        <w:autoSpaceDN w:val="0"/>
        <w:adjustRightInd w:val="0"/>
        <w:spacing w:after="180" w:line="260" w:lineRule="exact"/>
        <w:jc w:val="center"/>
        <w:textAlignment w:val="baseline"/>
        <w:rPr>
          <w:rFonts w:ascii="Arial" w:eastAsia="Times New Roman" w:hAnsi="Arial" w:cs="Arial"/>
        </w:rPr>
      </w:pPr>
      <w:r w:rsidRPr="00445F44">
        <w:rPr>
          <w:rFonts w:ascii="Arial" w:eastAsia="Times New Roman" w:hAnsi="Arial" w:cs="Arial"/>
        </w:rPr>
        <w:t>On Institution’s Letterhead</w:t>
      </w:r>
    </w:p>
    <w:tbl>
      <w:tblPr>
        <w:tblW w:w="9962" w:type="dxa"/>
        <w:tblLook w:val="01E0" w:firstRow="1" w:lastRow="1" w:firstColumn="1" w:lastColumn="1" w:noHBand="0" w:noVBand="0"/>
      </w:tblPr>
      <w:tblGrid>
        <w:gridCol w:w="4758"/>
        <w:gridCol w:w="5204"/>
      </w:tblGrid>
      <w:tr w:rsidR="00332B5C" w:rsidRPr="00445F44" w14:paraId="2D0509AC" w14:textId="77777777" w:rsidTr="00E13B3A">
        <w:trPr>
          <w:trHeight w:hRule="exact" w:val="443"/>
        </w:trPr>
        <w:tc>
          <w:tcPr>
            <w:tcW w:w="4758" w:type="dxa"/>
            <w:shd w:val="clear" w:color="auto" w:fill="auto"/>
            <w:vAlign w:val="center"/>
          </w:tcPr>
          <w:p w14:paraId="65BD9B3B"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Title</w:t>
            </w:r>
          </w:p>
        </w:tc>
        <w:tc>
          <w:tcPr>
            <w:tcW w:w="5204" w:type="dxa"/>
            <w:shd w:val="clear" w:color="auto" w:fill="auto"/>
            <w:vAlign w:val="center"/>
          </w:tcPr>
          <w:p w14:paraId="35F9036C"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 xml:space="preserve">National Eye Health Survey </w:t>
            </w:r>
          </w:p>
        </w:tc>
      </w:tr>
      <w:tr w:rsidR="00332B5C" w:rsidRPr="00445F44" w14:paraId="31DD0758" w14:textId="77777777" w:rsidTr="00E13B3A">
        <w:trPr>
          <w:trHeight w:hRule="exact" w:val="443"/>
        </w:trPr>
        <w:tc>
          <w:tcPr>
            <w:tcW w:w="4758" w:type="dxa"/>
            <w:shd w:val="clear" w:color="auto" w:fill="auto"/>
            <w:vAlign w:val="center"/>
          </w:tcPr>
          <w:p w14:paraId="3550D13E"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Short Title</w:t>
            </w:r>
          </w:p>
        </w:tc>
        <w:tc>
          <w:tcPr>
            <w:tcW w:w="5204" w:type="dxa"/>
            <w:shd w:val="clear" w:color="auto" w:fill="auto"/>
            <w:vAlign w:val="center"/>
          </w:tcPr>
          <w:p w14:paraId="7878157B"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 xml:space="preserve">Australian Eye Survey </w:t>
            </w:r>
          </w:p>
        </w:tc>
      </w:tr>
      <w:tr w:rsidR="00332B5C" w:rsidRPr="00445F44" w14:paraId="364B95CF" w14:textId="77777777" w:rsidTr="00E13B3A">
        <w:trPr>
          <w:trHeight w:hRule="exact" w:val="443"/>
        </w:trPr>
        <w:tc>
          <w:tcPr>
            <w:tcW w:w="4758" w:type="dxa"/>
            <w:shd w:val="clear" w:color="auto" w:fill="auto"/>
            <w:vAlign w:val="center"/>
          </w:tcPr>
          <w:p w14:paraId="076F97F5"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p>
        </w:tc>
        <w:tc>
          <w:tcPr>
            <w:tcW w:w="5204" w:type="dxa"/>
            <w:shd w:val="clear" w:color="auto" w:fill="auto"/>
            <w:vAlign w:val="center"/>
          </w:tcPr>
          <w:p w14:paraId="5F255570"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p>
        </w:tc>
      </w:tr>
      <w:tr w:rsidR="00332B5C" w:rsidRPr="00445F44" w14:paraId="4569B6B6" w14:textId="77777777" w:rsidTr="00E13B3A">
        <w:trPr>
          <w:trHeight w:hRule="exact" w:val="443"/>
        </w:trPr>
        <w:tc>
          <w:tcPr>
            <w:tcW w:w="4758" w:type="dxa"/>
            <w:shd w:val="clear" w:color="auto" w:fill="auto"/>
            <w:vAlign w:val="center"/>
          </w:tcPr>
          <w:p w14:paraId="0CBF042A"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Project Sponsor</w:t>
            </w:r>
          </w:p>
        </w:tc>
        <w:tc>
          <w:tcPr>
            <w:tcW w:w="5204" w:type="dxa"/>
            <w:shd w:val="clear" w:color="auto" w:fill="auto"/>
            <w:vAlign w:val="center"/>
          </w:tcPr>
          <w:p w14:paraId="170F6A32"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 xml:space="preserve">Vision2020 Australia </w:t>
            </w:r>
          </w:p>
        </w:tc>
      </w:tr>
      <w:tr w:rsidR="00332B5C" w:rsidRPr="00445F44" w14:paraId="0CFAB61F" w14:textId="77777777" w:rsidTr="00E13B3A">
        <w:trPr>
          <w:trHeight w:hRule="exact" w:val="1097"/>
        </w:trPr>
        <w:tc>
          <w:tcPr>
            <w:tcW w:w="4758" w:type="dxa"/>
            <w:shd w:val="clear" w:color="auto" w:fill="auto"/>
            <w:vAlign w:val="center"/>
          </w:tcPr>
          <w:p w14:paraId="039346F4"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Coordinating Principal Investigator/ Principal Investigator</w:t>
            </w:r>
          </w:p>
        </w:tc>
        <w:tc>
          <w:tcPr>
            <w:tcW w:w="5204" w:type="dxa"/>
            <w:shd w:val="clear" w:color="auto" w:fill="auto"/>
            <w:vAlign w:val="center"/>
          </w:tcPr>
          <w:p w14:paraId="4415A228"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 xml:space="preserve">Dr Mohamed Dirani </w:t>
            </w:r>
          </w:p>
        </w:tc>
      </w:tr>
      <w:tr w:rsidR="00332B5C" w:rsidRPr="00445F44" w14:paraId="458E37B5" w14:textId="77777777" w:rsidTr="00E13B3A">
        <w:trPr>
          <w:trHeight w:hRule="exact" w:val="773"/>
        </w:trPr>
        <w:tc>
          <w:tcPr>
            <w:tcW w:w="4758" w:type="dxa"/>
            <w:shd w:val="clear" w:color="auto" w:fill="auto"/>
            <w:vAlign w:val="center"/>
          </w:tcPr>
          <w:p w14:paraId="092971B9"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b/>
              </w:rPr>
              <w:t>Associate Investigator(s)</w:t>
            </w:r>
          </w:p>
        </w:tc>
        <w:tc>
          <w:tcPr>
            <w:tcW w:w="5204" w:type="dxa"/>
            <w:shd w:val="clear" w:color="auto" w:fill="auto"/>
            <w:vAlign w:val="center"/>
          </w:tcPr>
          <w:p w14:paraId="15FC6B00"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i/>
              </w:rPr>
            </w:pPr>
            <w:r w:rsidRPr="00445F44">
              <w:rPr>
                <w:rFonts w:ascii="Arial" w:eastAsia="Times New Roman" w:hAnsi="Arial" w:cs="Arial"/>
                <w:i/>
              </w:rPr>
              <w:t xml:space="preserve">Professor Hugh Taylor, Professor Jonathan Crowston, Dr Peter van Wijngaarden, Dr Sophia </w:t>
            </w:r>
          </w:p>
          <w:p w14:paraId="0FA19999"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i/>
              </w:rPr>
              <w:t>Xie, Mr Ross Dunn, Ms Jennifer Gersbeck</w:t>
            </w:r>
          </w:p>
        </w:tc>
      </w:tr>
      <w:tr w:rsidR="00332B5C" w:rsidRPr="00445F44" w14:paraId="571BE66E" w14:textId="77777777" w:rsidTr="00E13B3A">
        <w:trPr>
          <w:trHeight w:hRule="exact" w:val="443"/>
        </w:trPr>
        <w:tc>
          <w:tcPr>
            <w:tcW w:w="4758" w:type="dxa"/>
            <w:shd w:val="clear" w:color="auto" w:fill="auto"/>
            <w:vAlign w:val="center"/>
          </w:tcPr>
          <w:p w14:paraId="7BFBEC46"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i/>
              </w:rPr>
            </w:pPr>
          </w:p>
        </w:tc>
        <w:tc>
          <w:tcPr>
            <w:tcW w:w="5204" w:type="dxa"/>
            <w:shd w:val="clear" w:color="auto" w:fill="auto"/>
            <w:vAlign w:val="center"/>
          </w:tcPr>
          <w:p w14:paraId="0AA42B40" w14:textId="77777777" w:rsidR="00332B5C" w:rsidRPr="00445F44" w:rsidRDefault="00332B5C" w:rsidP="00E13B3A">
            <w:pPr>
              <w:overflowPunct w:val="0"/>
              <w:autoSpaceDE w:val="0"/>
              <w:autoSpaceDN w:val="0"/>
              <w:adjustRightInd w:val="0"/>
              <w:spacing w:after="0" w:line="240" w:lineRule="auto"/>
              <w:textAlignment w:val="baseline"/>
              <w:rPr>
                <w:rFonts w:ascii="Arial" w:eastAsia="Times New Roman" w:hAnsi="Arial" w:cs="Arial"/>
              </w:rPr>
            </w:pPr>
          </w:p>
        </w:tc>
      </w:tr>
    </w:tbl>
    <w:p w14:paraId="6463DBEE" w14:textId="77777777" w:rsidR="00332B5C" w:rsidRPr="00445F44" w:rsidRDefault="00332B5C" w:rsidP="00332B5C">
      <w:pPr>
        <w:numPr>
          <w:ilvl w:val="12"/>
          <w:numId w:val="0"/>
        </w:numPr>
        <w:pBdr>
          <w:top w:val="single" w:sz="6" w:space="1" w:color="auto"/>
        </w:pBdr>
        <w:overflowPunct w:val="0"/>
        <w:autoSpaceDE w:val="0"/>
        <w:autoSpaceDN w:val="0"/>
        <w:adjustRightInd w:val="0"/>
        <w:spacing w:after="0" w:line="240" w:lineRule="auto"/>
        <w:textAlignment w:val="baseline"/>
        <w:rPr>
          <w:rFonts w:ascii="Arial" w:eastAsia="Times New Roman" w:hAnsi="Arial" w:cs="Arial"/>
        </w:rPr>
      </w:pPr>
    </w:p>
    <w:p w14:paraId="65F92EB9" w14:textId="77777777" w:rsidR="00332B5C" w:rsidRPr="00445F44" w:rsidRDefault="00332B5C" w:rsidP="00332B5C">
      <w:pPr>
        <w:numPr>
          <w:ilvl w:val="12"/>
          <w:numId w:val="0"/>
        </w:numPr>
        <w:suppressAutoHyphens/>
        <w:overflowPunct w:val="0"/>
        <w:autoSpaceDE w:val="0"/>
        <w:autoSpaceDN w:val="0"/>
        <w:adjustRightInd w:val="0"/>
        <w:spacing w:after="180" w:line="260" w:lineRule="exact"/>
        <w:textAlignment w:val="baseline"/>
        <w:rPr>
          <w:rFonts w:ascii="Arial" w:eastAsia="Times New Roman" w:hAnsi="Arial" w:cs="Arial"/>
          <w:b/>
          <w:u w:val="single"/>
        </w:rPr>
      </w:pPr>
      <w:r w:rsidRPr="00445F44">
        <w:rPr>
          <w:rFonts w:ascii="Arial" w:eastAsia="Times New Roman" w:hAnsi="Arial" w:cs="Arial"/>
          <w:b/>
          <w:u w:val="single"/>
        </w:rPr>
        <w:t>Declaration by Participant</w:t>
      </w:r>
    </w:p>
    <w:p w14:paraId="23825350" w14:textId="77777777" w:rsidR="00332B5C" w:rsidRPr="00445F44" w:rsidRDefault="00332B5C" w:rsidP="00332B5C">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lang w:val="en-US"/>
        </w:rPr>
      </w:pPr>
      <w:r w:rsidRPr="00445F44">
        <w:rPr>
          <w:rFonts w:ascii="Arial" w:eastAsia="Times New Roman" w:hAnsi="Arial" w:cs="Arial"/>
          <w:lang w:val="en-US"/>
        </w:rPr>
        <w:t>I wish to WITHDRAW from participation in the above research project and understand that such withdrawal WILL NOT affect my routine treatment, my relationship with those treating me or my relationship with the Royal Victorian Eye &amp; Ear Hospital.</w:t>
      </w:r>
    </w:p>
    <w:p w14:paraId="59C2F150" w14:textId="77777777" w:rsidR="00332B5C" w:rsidRPr="00445F44" w:rsidRDefault="00332B5C" w:rsidP="00332B5C">
      <w:pPr>
        <w:numPr>
          <w:ilvl w:val="12"/>
          <w:numId w:val="0"/>
        </w:numPr>
        <w:overflowPunct w:val="0"/>
        <w:autoSpaceDE w:val="0"/>
        <w:autoSpaceDN w:val="0"/>
        <w:adjustRightInd w:val="0"/>
        <w:spacing w:after="0" w:line="240" w:lineRule="auto"/>
        <w:jc w:val="both"/>
        <w:textAlignment w:val="baseline"/>
        <w:rPr>
          <w:rFonts w:ascii="Arial" w:eastAsia="Times New Roman" w:hAnsi="Arial" w:cs="Arial"/>
        </w:rPr>
      </w:pPr>
    </w:p>
    <w:p w14:paraId="26B06E52" w14:textId="77777777" w:rsidR="00332B5C" w:rsidRPr="00445F44" w:rsidRDefault="00332B5C" w:rsidP="00332B5C">
      <w:pPr>
        <w:numPr>
          <w:ilvl w:val="12"/>
          <w:numId w:val="0"/>
        </w:numPr>
        <w:overflowPunct w:val="0"/>
        <w:autoSpaceDE w:val="0"/>
        <w:autoSpaceDN w:val="0"/>
        <w:adjustRightInd w:val="0"/>
        <w:spacing w:after="0" w:line="240" w:lineRule="auto"/>
        <w:jc w:val="both"/>
        <w:textAlignment w:val="baseline"/>
        <w:rPr>
          <w:rFonts w:ascii="Arial" w:eastAsia="Times New Roman" w:hAnsi="Arial" w:cs="Arial"/>
        </w:rPr>
      </w:pPr>
    </w:p>
    <w:p w14:paraId="5984F49D" w14:textId="77777777" w:rsidR="00332B5C" w:rsidRPr="00445F44" w:rsidRDefault="00332B5C" w:rsidP="00332B5C">
      <w:pPr>
        <w:numPr>
          <w:ilvl w:val="12"/>
          <w:numId w:val="0"/>
        </w:numPr>
        <w:overflowPunct w:val="0"/>
        <w:autoSpaceDE w:val="0"/>
        <w:autoSpaceDN w:val="0"/>
        <w:adjustRightInd w:val="0"/>
        <w:spacing w:after="0" w:line="240" w:lineRule="auto"/>
        <w:jc w:val="both"/>
        <w:textAlignment w:val="baseline"/>
        <w:rPr>
          <w:rFonts w:ascii="Arial" w:eastAsia="Times New Roman" w:hAnsi="Arial" w:cs="Arial"/>
        </w:rPr>
      </w:pPr>
      <w:r w:rsidRPr="00445F44">
        <w:rPr>
          <w:rFonts w:ascii="Arial" w:eastAsia="Times New Roman" w:hAnsi="Arial" w:cs="Arial"/>
        </w:rPr>
        <w:t>Participant’s Name (printed) …………………………………………………….</w:t>
      </w:r>
    </w:p>
    <w:p w14:paraId="5CA9070C" w14:textId="77777777" w:rsidR="00332B5C" w:rsidRPr="00445F44" w:rsidRDefault="00332B5C" w:rsidP="00332B5C">
      <w:pPr>
        <w:numPr>
          <w:ilvl w:val="12"/>
          <w:numId w:val="0"/>
        </w:numPr>
        <w:overflowPunct w:val="0"/>
        <w:autoSpaceDE w:val="0"/>
        <w:autoSpaceDN w:val="0"/>
        <w:adjustRightInd w:val="0"/>
        <w:spacing w:after="0" w:line="240" w:lineRule="auto"/>
        <w:jc w:val="both"/>
        <w:textAlignment w:val="baseline"/>
        <w:rPr>
          <w:rFonts w:ascii="Arial" w:eastAsia="Times New Roman" w:hAnsi="Arial" w:cs="Arial"/>
        </w:rPr>
      </w:pPr>
    </w:p>
    <w:p w14:paraId="5B80334C" w14:textId="77777777" w:rsidR="00332B5C" w:rsidRPr="00445F44" w:rsidRDefault="00332B5C" w:rsidP="00332B5C">
      <w:pPr>
        <w:numPr>
          <w:ilvl w:val="12"/>
          <w:numId w:val="0"/>
        </w:numPr>
        <w:overflowPunct w:val="0"/>
        <w:autoSpaceDE w:val="0"/>
        <w:autoSpaceDN w:val="0"/>
        <w:adjustRightInd w:val="0"/>
        <w:spacing w:after="0" w:line="240" w:lineRule="auto"/>
        <w:jc w:val="both"/>
        <w:textAlignment w:val="baseline"/>
        <w:rPr>
          <w:rFonts w:ascii="Arial" w:eastAsia="Times New Roman" w:hAnsi="Arial" w:cs="Arial"/>
        </w:rPr>
      </w:pPr>
    </w:p>
    <w:p w14:paraId="603CBF94" w14:textId="77777777" w:rsidR="00332B5C" w:rsidRPr="00445F44" w:rsidRDefault="00332B5C" w:rsidP="00332B5C">
      <w:pPr>
        <w:numPr>
          <w:ilvl w:val="12"/>
          <w:numId w:val="0"/>
        </w:numPr>
        <w:overflowPunct w:val="0"/>
        <w:autoSpaceDE w:val="0"/>
        <w:autoSpaceDN w:val="0"/>
        <w:adjustRightInd w:val="0"/>
        <w:spacing w:after="0" w:line="240" w:lineRule="auto"/>
        <w:jc w:val="both"/>
        <w:textAlignment w:val="baseline"/>
        <w:rPr>
          <w:rFonts w:ascii="Arial" w:eastAsia="Times New Roman" w:hAnsi="Arial" w:cs="Arial"/>
        </w:rPr>
      </w:pPr>
      <w:r w:rsidRPr="00445F44">
        <w:rPr>
          <w:rFonts w:ascii="Arial" w:eastAsia="Times New Roman" w:hAnsi="Arial" w:cs="Arial"/>
        </w:rPr>
        <w:t>Signature</w:t>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t>Date</w:t>
      </w:r>
    </w:p>
    <w:p w14:paraId="158E69DC" w14:textId="77777777" w:rsidR="00332B5C" w:rsidRPr="00445F44" w:rsidRDefault="00332B5C" w:rsidP="00332B5C">
      <w:pPr>
        <w:keepLines/>
        <w:widowControl w:val="0"/>
        <w:suppressAutoHyphens/>
        <w:overflowPunct w:val="0"/>
        <w:autoSpaceDE w:val="0"/>
        <w:autoSpaceDN w:val="0"/>
        <w:adjustRightInd w:val="0"/>
        <w:spacing w:after="0" w:line="240" w:lineRule="auto"/>
        <w:jc w:val="center"/>
        <w:textAlignment w:val="baseline"/>
        <w:rPr>
          <w:rFonts w:ascii="Arial" w:eastAsia="Times New Roman" w:hAnsi="Arial" w:cs="Arial"/>
          <w:b/>
          <w:caps/>
        </w:rPr>
      </w:pPr>
    </w:p>
    <w:p w14:paraId="137FCF47" w14:textId="77777777" w:rsidR="00332B5C" w:rsidRPr="00445F44" w:rsidRDefault="00332B5C" w:rsidP="00332B5C">
      <w:pPr>
        <w:keepLines/>
        <w:widowControl w:val="0"/>
        <w:suppressAutoHyphens/>
        <w:overflowPunct w:val="0"/>
        <w:autoSpaceDE w:val="0"/>
        <w:autoSpaceDN w:val="0"/>
        <w:adjustRightInd w:val="0"/>
        <w:spacing w:after="0" w:line="240" w:lineRule="auto"/>
        <w:jc w:val="center"/>
        <w:textAlignment w:val="baseline"/>
        <w:rPr>
          <w:rFonts w:ascii="Arial" w:eastAsia="Times New Roman" w:hAnsi="Arial" w:cs="Arial"/>
          <w:b/>
          <w:caps/>
        </w:rPr>
      </w:pPr>
    </w:p>
    <w:p w14:paraId="293F8CAB" w14:textId="77777777" w:rsidR="00332B5C" w:rsidRPr="00445F44" w:rsidRDefault="00332B5C" w:rsidP="00332B5C">
      <w:pPr>
        <w:numPr>
          <w:ilvl w:val="12"/>
          <w:numId w:val="0"/>
        </w:num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In the event that the participant’s decision to withdraw is communicated verbally, the Study Doctor/Senior Research will need to provide a description of the circumstances below.</w:t>
      </w:r>
    </w:p>
    <w:p w14:paraId="0604469B" w14:textId="77777777" w:rsidR="00332B5C" w:rsidRPr="00445F44" w:rsidRDefault="00332B5C" w:rsidP="00332B5C">
      <w:pPr>
        <w:numPr>
          <w:ilvl w:val="12"/>
          <w:numId w:val="0"/>
        </w:num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b/>
        </w:rPr>
        <w:t>Declaration by study doctor/senior researcher*:</w:t>
      </w:r>
      <w:r w:rsidRPr="00445F44">
        <w:rPr>
          <w:rFonts w:ascii="Arial" w:eastAsia="Times New Roman" w:hAnsi="Arial" w:cs="Arial"/>
        </w:rPr>
        <w:t xml:space="preserve"> I have given a verbal explanation of the implications of withdrawal from the research project and I believe that the participant has understood that explanation.</w:t>
      </w:r>
    </w:p>
    <w:p w14:paraId="6D154A8C" w14:textId="77777777" w:rsidR="00332B5C" w:rsidRPr="00445F44" w:rsidRDefault="00332B5C" w:rsidP="00332B5C">
      <w:pPr>
        <w:numPr>
          <w:ilvl w:val="12"/>
          <w:numId w:val="0"/>
        </w:numPr>
        <w:suppressAutoHyphens/>
        <w:overflowPunct w:val="0"/>
        <w:autoSpaceDE w:val="0"/>
        <w:autoSpaceDN w:val="0"/>
        <w:adjustRightInd w:val="0"/>
        <w:spacing w:before="180" w:after="180" w:line="260" w:lineRule="exact"/>
        <w:textAlignment w:val="baseline"/>
        <w:rPr>
          <w:rFonts w:ascii="Arial" w:eastAsia="Times New Roman" w:hAnsi="Arial" w:cs="Arial"/>
        </w:rPr>
      </w:pPr>
      <w:r w:rsidRPr="00445F44">
        <w:rPr>
          <w:rFonts w:ascii="Arial" w:eastAsia="Times New Roman" w:hAnsi="Arial" w:cs="Arial"/>
        </w:rPr>
        <w:t>Researcher’s Name (printed) ……………………………………………………</w:t>
      </w:r>
    </w:p>
    <w:p w14:paraId="64D9DD6F" w14:textId="77777777" w:rsidR="00332B5C" w:rsidRPr="00445F44" w:rsidRDefault="00332B5C" w:rsidP="00332B5C">
      <w:pPr>
        <w:numPr>
          <w:ilvl w:val="12"/>
          <w:numId w:val="0"/>
        </w:num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Signature</w:t>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r>
      <w:r w:rsidRPr="00445F44">
        <w:rPr>
          <w:rFonts w:ascii="Arial" w:eastAsia="Times New Roman" w:hAnsi="Arial" w:cs="Arial"/>
        </w:rPr>
        <w:tab/>
        <w:t>Date</w:t>
      </w:r>
    </w:p>
    <w:p w14:paraId="1510DFD7" w14:textId="77777777" w:rsidR="00332B5C" w:rsidRPr="00445F44" w:rsidRDefault="00332B5C" w:rsidP="00332B5C">
      <w:pPr>
        <w:numPr>
          <w:ilvl w:val="12"/>
          <w:numId w:val="0"/>
        </w:numPr>
        <w:suppressAutoHyphens/>
        <w:overflowPunct w:val="0"/>
        <w:autoSpaceDE w:val="0"/>
        <w:autoSpaceDN w:val="0"/>
        <w:adjustRightInd w:val="0"/>
        <w:spacing w:after="180" w:line="260" w:lineRule="exact"/>
        <w:textAlignment w:val="baseline"/>
        <w:rPr>
          <w:rFonts w:ascii="Arial" w:eastAsia="Times New Roman" w:hAnsi="Arial" w:cs="Arial"/>
        </w:rPr>
      </w:pPr>
      <w:r w:rsidRPr="00445F44">
        <w:rPr>
          <w:rFonts w:ascii="Arial" w:eastAsia="Times New Roman" w:hAnsi="Arial" w:cs="Arial"/>
        </w:rPr>
        <w:t xml:space="preserve">* A senior member of the research team must provide the explanation and provision of information concerning the research project. </w:t>
      </w:r>
    </w:p>
    <w:p w14:paraId="4367FFE4" w14:textId="77777777" w:rsidR="00332B5C" w:rsidRPr="00445F44" w:rsidRDefault="00332B5C" w:rsidP="00332B5C">
      <w:pPr>
        <w:numPr>
          <w:ilvl w:val="12"/>
          <w:numId w:val="0"/>
        </w:numPr>
        <w:overflowPunct w:val="0"/>
        <w:autoSpaceDE w:val="0"/>
        <w:autoSpaceDN w:val="0"/>
        <w:adjustRightInd w:val="0"/>
        <w:spacing w:after="0" w:line="240" w:lineRule="auto"/>
        <w:jc w:val="both"/>
        <w:textAlignment w:val="baseline"/>
        <w:rPr>
          <w:rFonts w:ascii="Arial" w:eastAsia="Times New Roman" w:hAnsi="Arial" w:cs="Arial"/>
        </w:rPr>
      </w:pPr>
      <w:r w:rsidRPr="00445F44">
        <w:rPr>
          <w:rFonts w:ascii="Arial" w:eastAsia="Times New Roman" w:hAnsi="Arial" w:cs="Arial"/>
          <w:i/>
        </w:rPr>
        <w:t xml:space="preserve">Note: </w:t>
      </w:r>
      <w:r w:rsidRPr="00445F44">
        <w:rPr>
          <w:rFonts w:ascii="Arial" w:eastAsia="Times New Roman" w:hAnsi="Arial" w:cs="Arial"/>
        </w:rPr>
        <w:t>All parties signing the Consent Form must date their own signature.</w:t>
      </w:r>
    </w:p>
    <w:p w14:paraId="07D09DEE" w14:textId="77777777" w:rsidR="00332B5C" w:rsidRPr="00445F44" w:rsidRDefault="00332B5C" w:rsidP="00332B5C">
      <w:pPr>
        <w:overflowPunct w:val="0"/>
        <w:autoSpaceDE w:val="0"/>
        <w:autoSpaceDN w:val="0"/>
        <w:adjustRightInd w:val="0"/>
        <w:spacing w:after="0" w:line="240" w:lineRule="auto"/>
        <w:textAlignment w:val="baseline"/>
        <w:rPr>
          <w:rFonts w:ascii="Arial" w:eastAsia="Times New Roman" w:hAnsi="Arial" w:cs="Arial"/>
        </w:rPr>
      </w:pPr>
    </w:p>
    <w:p w14:paraId="69476D9A" w14:textId="77777777" w:rsidR="00332B5C" w:rsidRPr="00445F44" w:rsidRDefault="00332B5C" w:rsidP="00332B5C">
      <w:pPr>
        <w:keepLines/>
        <w:widowControl w:val="0"/>
        <w:suppressAutoHyphens/>
        <w:overflowPunct w:val="0"/>
        <w:autoSpaceDE w:val="0"/>
        <w:autoSpaceDN w:val="0"/>
        <w:adjustRightInd w:val="0"/>
        <w:spacing w:after="0" w:line="240" w:lineRule="auto"/>
        <w:textAlignment w:val="baseline"/>
        <w:rPr>
          <w:rFonts w:ascii="Arial" w:eastAsia="Times New Roman" w:hAnsi="Arial" w:cs="Arial"/>
          <w:b/>
          <w:caps/>
        </w:rPr>
      </w:pPr>
    </w:p>
    <w:p w14:paraId="115D799F" w14:textId="77777777" w:rsidR="00480B84" w:rsidRDefault="00480B84">
      <w:pPr>
        <w:rPr>
          <w:rFonts w:ascii="Arial" w:eastAsia="Times New Roman" w:hAnsi="Arial" w:cs="Arial"/>
          <w:b/>
          <w:caps/>
        </w:rPr>
      </w:pPr>
      <w:r>
        <w:rPr>
          <w:rFonts w:ascii="Arial" w:eastAsia="Times New Roman" w:hAnsi="Arial" w:cs="Arial"/>
          <w:b/>
          <w:caps/>
        </w:rPr>
        <w:br w:type="page"/>
      </w:r>
    </w:p>
    <w:p w14:paraId="7444AB59" w14:textId="4D6AB2E2" w:rsidR="00332B5C" w:rsidRPr="00445F44" w:rsidRDefault="00332B5C" w:rsidP="00332B5C">
      <w:pPr>
        <w:keepLines/>
        <w:widowControl w:val="0"/>
        <w:suppressAutoHyphens/>
        <w:overflowPunct w:val="0"/>
        <w:autoSpaceDE w:val="0"/>
        <w:autoSpaceDN w:val="0"/>
        <w:adjustRightInd w:val="0"/>
        <w:spacing w:after="0" w:line="240" w:lineRule="auto"/>
        <w:jc w:val="center"/>
        <w:textAlignment w:val="baseline"/>
        <w:rPr>
          <w:rFonts w:ascii="Arial" w:eastAsia="Times New Roman" w:hAnsi="Arial" w:cs="Arial"/>
          <w:b/>
          <w:caps/>
        </w:rPr>
      </w:pPr>
      <w:r w:rsidRPr="00445F44">
        <w:rPr>
          <w:rFonts w:ascii="Arial" w:eastAsia="Times New Roman" w:hAnsi="Arial" w:cs="Arial"/>
          <w:b/>
          <w:caps/>
          <w:noProof/>
          <w:lang w:eastAsia="en-AU"/>
        </w:rPr>
        <w:lastRenderedPageBreak/>
        <w:drawing>
          <wp:anchor distT="0" distB="0" distL="114300" distR="114300" simplePos="0" relativeHeight="251744768" behindDoc="0" locked="1" layoutInCell="1" allowOverlap="1" wp14:anchorId="2FB4FCAB" wp14:editId="3CF4218B">
            <wp:simplePos x="0" y="0"/>
            <wp:positionH relativeFrom="page">
              <wp:posOffset>414020</wp:posOffset>
            </wp:positionH>
            <wp:positionV relativeFrom="page">
              <wp:posOffset>83185</wp:posOffset>
            </wp:positionV>
            <wp:extent cx="969010" cy="689610"/>
            <wp:effectExtent l="0" t="0" r="2540" b="0"/>
            <wp:wrapNone/>
            <wp:docPr id="616" name="Picture 616" descr="Eye and Ear hospit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VEEH Logo 600dpi GY"/>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969010" cy="6896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5F44">
        <w:rPr>
          <w:rFonts w:ascii="Arial" w:eastAsia="Times New Roman" w:hAnsi="Arial" w:cs="Arial"/>
          <w:b/>
          <w:caps/>
        </w:rPr>
        <w:t>ROYAL VICTORIAN EYE &amp; EAR HOSPITAL</w:t>
      </w:r>
    </w:p>
    <w:p w14:paraId="096E5F96" w14:textId="77777777" w:rsidR="00332B5C" w:rsidRPr="00445F44" w:rsidRDefault="00332B5C" w:rsidP="00332B5C">
      <w:pPr>
        <w:keepLines/>
        <w:widowControl w:val="0"/>
        <w:suppressAutoHyphens/>
        <w:overflowPunct w:val="0"/>
        <w:autoSpaceDE w:val="0"/>
        <w:autoSpaceDN w:val="0"/>
        <w:adjustRightInd w:val="0"/>
        <w:spacing w:after="0" w:line="240" w:lineRule="auto"/>
        <w:jc w:val="center"/>
        <w:textAlignment w:val="baseline"/>
        <w:rPr>
          <w:rFonts w:ascii="Arial" w:eastAsia="Times New Roman" w:hAnsi="Arial" w:cs="Arial"/>
          <w:b/>
          <w:caps/>
        </w:rPr>
      </w:pPr>
      <w:r w:rsidRPr="00445F44">
        <w:rPr>
          <w:rFonts w:ascii="Arial" w:eastAsia="Times New Roman" w:hAnsi="Arial" w:cs="Arial"/>
          <w:b/>
          <w:caps/>
        </w:rPr>
        <w:t>EXPERIMENTAL PARTICIPANT’S STATEMENT OF RIGHTS</w:t>
      </w:r>
    </w:p>
    <w:p w14:paraId="6A55A07B" w14:textId="77777777" w:rsidR="00332B5C" w:rsidRPr="00445F44" w:rsidRDefault="00332B5C" w:rsidP="00332B5C">
      <w:pPr>
        <w:overflowPunct w:val="0"/>
        <w:autoSpaceDE w:val="0"/>
        <w:autoSpaceDN w:val="0"/>
        <w:adjustRightInd w:val="0"/>
        <w:spacing w:after="0" w:line="240" w:lineRule="auto"/>
        <w:jc w:val="center"/>
        <w:textAlignment w:val="baseline"/>
        <w:rPr>
          <w:rFonts w:ascii="Arial" w:eastAsia="Times New Roman" w:hAnsi="Arial" w:cs="Arial"/>
          <w:b/>
          <w:u w:val="single"/>
        </w:rPr>
      </w:pPr>
    </w:p>
    <w:p w14:paraId="71FA8837" w14:textId="77777777" w:rsidR="00332B5C" w:rsidRPr="00445F44" w:rsidRDefault="00332B5C" w:rsidP="00332B5C">
      <w:pPr>
        <w:overflowPunct w:val="0"/>
        <w:autoSpaceDE w:val="0"/>
        <w:autoSpaceDN w:val="0"/>
        <w:adjustRightInd w:val="0"/>
        <w:spacing w:after="0" w:line="240" w:lineRule="auto"/>
        <w:textAlignment w:val="baseline"/>
        <w:rPr>
          <w:rFonts w:ascii="Arial" w:eastAsia="Times New Roman" w:hAnsi="Arial" w:cs="Arial"/>
        </w:rPr>
      </w:pPr>
      <w:r w:rsidRPr="00445F44">
        <w:rPr>
          <w:rFonts w:ascii="Arial" w:eastAsia="Times New Roman" w:hAnsi="Arial" w:cs="Arial"/>
        </w:rPr>
        <w:t>The Royal Victorian Eye and Ear Hospital considers it important that you know:</w:t>
      </w:r>
    </w:p>
    <w:p w14:paraId="334897A6" w14:textId="77777777" w:rsidR="00332B5C" w:rsidRPr="00445F44" w:rsidRDefault="00332B5C" w:rsidP="00332B5C">
      <w:pPr>
        <w:overflowPunct w:val="0"/>
        <w:autoSpaceDE w:val="0"/>
        <w:autoSpaceDN w:val="0"/>
        <w:adjustRightInd w:val="0"/>
        <w:spacing w:after="0" w:line="240" w:lineRule="auto"/>
        <w:textAlignment w:val="baseline"/>
        <w:rPr>
          <w:rFonts w:ascii="Arial" w:eastAsia="Times New Roman" w:hAnsi="Arial" w:cs="Arial"/>
        </w:rPr>
      </w:pPr>
    </w:p>
    <w:p w14:paraId="02EE83EA" w14:textId="77777777" w:rsidR="00332B5C" w:rsidRPr="00445F44" w:rsidRDefault="00332B5C" w:rsidP="00332B5C">
      <w:pPr>
        <w:tabs>
          <w:tab w:val="left" w:pos="1418"/>
        </w:tabs>
        <w:overflowPunct w:val="0"/>
        <w:autoSpaceDE w:val="0"/>
        <w:autoSpaceDN w:val="0"/>
        <w:adjustRightInd w:val="0"/>
        <w:spacing w:after="0" w:line="240" w:lineRule="auto"/>
        <w:ind w:left="720" w:hanging="720"/>
        <w:textAlignment w:val="baseline"/>
        <w:rPr>
          <w:rFonts w:ascii="Arial" w:eastAsia="Times New Roman" w:hAnsi="Arial" w:cs="Arial"/>
        </w:rPr>
      </w:pPr>
      <w:r w:rsidRPr="00445F44">
        <w:rPr>
          <w:rFonts w:ascii="Arial" w:eastAsia="Times New Roman" w:hAnsi="Arial" w:cs="Arial"/>
        </w:rPr>
        <w:tab/>
        <w:t>Any patient who is asked to participate in a research study involving medical experiment, or who is requested to consent on behalf of another, has the right to:</w:t>
      </w:r>
      <w:r w:rsidRPr="00445F44">
        <w:rPr>
          <w:rFonts w:ascii="Arial" w:eastAsia="Times New Roman" w:hAnsi="Arial" w:cs="Arial"/>
        </w:rPr>
        <w:br/>
      </w:r>
    </w:p>
    <w:p w14:paraId="13475BDC" w14:textId="77777777" w:rsidR="00332B5C" w:rsidRPr="00445F44" w:rsidRDefault="00332B5C" w:rsidP="00332B5C">
      <w:pPr>
        <w:numPr>
          <w:ilvl w:val="0"/>
          <w:numId w:val="39"/>
        </w:numPr>
        <w:tabs>
          <w:tab w:val="left" w:pos="1560"/>
        </w:tabs>
        <w:overflowPunct w:val="0"/>
        <w:autoSpaceDE w:val="0"/>
        <w:autoSpaceDN w:val="0"/>
        <w:adjustRightInd w:val="0"/>
        <w:spacing w:after="240" w:line="240" w:lineRule="auto"/>
        <w:ind w:left="1418" w:hanging="698"/>
        <w:textAlignment w:val="baseline"/>
        <w:rPr>
          <w:rFonts w:ascii="Arial" w:eastAsia="Times New Roman" w:hAnsi="Arial" w:cs="Arial"/>
        </w:rPr>
      </w:pPr>
      <w:r w:rsidRPr="00445F44">
        <w:rPr>
          <w:rFonts w:ascii="Arial" w:eastAsia="Times New Roman" w:hAnsi="Arial" w:cs="Arial"/>
        </w:rPr>
        <w:t>Be informed of the nature and purpose of the experiment.</w:t>
      </w:r>
    </w:p>
    <w:p w14:paraId="339BD513" w14:textId="77777777" w:rsidR="00332B5C" w:rsidRPr="00445F44" w:rsidRDefault="00332B5C" w:rsidP="00332B5C">
      <w:pPr>
        <w:numPr>
          <w:ilvl w:val="0"/>
          <w:numId w:val="39"/>
        </w:numPr>
        <w:tabs>
          <w:tab w:val="left" w:pos="1560"/>
        </w:tabs>
        <w:overflowPunct w:val="0"/>
        <w:autoSpaceDE w:val="0"/>
        <w:autoSpaceDN w:val="0"/>
        <w:adjustRightInd w:val="0"/>
        <w:spacing w:after="240" w:line="240" w:lineRule="auto"/>
        <w:ind w:left="1418" w:hanging="698"/>
        <w:textAlignment w:val="baseline"/>
        <w:rPr>
          <w:rFonts w:ascii="Arial" w:eastAsia="Times New Roman" w:hAnsi="Arial" w:cs="Arial"/>
        </w:rPr>
      </w:pPr>
      <w:r w:rsidRPr="00445F44">
        <w:rPr>
          <w:rFonts w:ascii="Arial" w:eastAsia="Times New Roman" w:hAnsi="Arial" w:cs="Arial"/>
        </w:rPr>
        <w:t>Be given an explanation of the procedures to be followed and any drugs used in the medical experiment.</w:t>
      </w:r>
    </w:p>
    <w:p w14:paraId="7C4A15B0" w14:textId="77777777" w:rsidR="00332B5C" w:rsidRPr="00445F44" w:rsidRDefault="00332B5C" w:rsidP="00332B5C">
      <w:pPr>
        <w:numPr>
          <w:ilvl w:val="0"/>
          <w:numId w:val="39"/>
        </w:numPr>
        <w:tabs>
          <w:tab w:val="left" w:pos="1560"/>
        </w:tabs>
        <w:overflowPunct w:val="0"/>
        <w:autoSpaceDE w:val="0"/>
        <w:autoSpaceDN w:val="0"/>
        <w:adjustRightInd w:val="0"/>
        <w:spacing w:after="240" w:line="240" w:lineRule="auto"/>
        <w:ind w:left="1418" w:hanging="698"/>
        <w:textAlignment w:val="baseline"/>
        <w:rPr>
          <w:rFonts w:ascii="Arial" w:eastAsia="Times New Roman" w:hAnsi="Arial" w:cs="Arial"/>
        </w:rPr>
      </w:pPr>
      <w:r w:rsidRPr="00445F44">
        <w:rPr>
          <w:rFonts w:ascii="Arial" w:eastAsia="Times New Roman" w:hAnsi="Arial" w:cs="Arial"/>
        </w:rPr>
        <w:t>Be given a description of discomforts and risks reasonably expected from the   experiment, if applicable.</w:t>
      </w:r>
    </w:p>
    <w:p w14:paraId="412EEE55" w14:textId="77777777" w:rsidR="00332B5C" w:rsidRPr="00445F44" w:rsidRDefault="00332B5C" w:rsidP="00332B5C">
      <w:pPr>
        <w:numPr>
          <w:ilvl w:val="0"/>
          <w:numId w:val="39"/>
        </w:numPr>
        <w:tabs>
          <w:tab w:val="left" w:pos="1560"/>
        </w:tabs>
        <w:overflowPunct w:val="0"/>
        <w:autoSpaceDE w:val="0"/>
        <w:autoSpaceDN w:val="0"/>
        <w:adjustRightInd w:val="0"/>
        <w:spacing w:after="240" w:line="240" w:lineRule="auto"/>
        <w:ind w:left="1418" w:hanging="698"/>
        <w:textAlignment w:val="baseline"/>
        <w:rPr>
          <w:rFonts w:ascii="Arial" w:eastAsia="Times New Roman" w:hAnsi="Arial" w:cs="Arial"/>
        </w:rPr>
      </w:pPr>
      <w:r w:rsidRPr="00445F44">
        <w:rPr>
          <w:rFonts w:ascii="Arial" w:eastAsia="Times New Roman" w:hAnsi="Arial" w:cs="Arial"/>
        </w:rPr>
        <w:t>Be given an explanation of any benefits to the participant reasonably to be expected from the experiment, if applicable.</w:t>
      </w:r>
    </w:p>
    <w:p w14:paraId="407A1436" w14:textId="77777777" w:rsidR="00332B5C" w:rsidRPr="00445F44" w:rsidRDefault="00332B5C" w:rsidP="00332B5C">
      <w:pPr>
        <w:numPr>
          <w:ilvl w:val="0"/>
          <w:numId w:val="39"/>
        </w:numPr>
        <w:tabs>
          <w:tab w:val="left" w:pos="1560"/>
        </w:tabs>
        <w:overflowPunct w:val="0"/>
        <w:autoSpaceDE w:val="0"/>
        <w:autoSpaceDN w:val="0"/>
        <w:adjustRightInd w:val="0"/>
        <w:spacing w:after="240" w:line="240" w:lineRule="auto"/>
        <w:ind w:left="1418" w:hanging="698"/>
        <w:textAlignment w:val="baseline"/>
        <w:rPr>
          <w:rFonts w:ascii="Arial" w:eastAsia="Times New Roman" w:hAnsi="Arial" w:cs="Arial"/>
        </w:rPr>
      </w:pPr>
      <w:r w:rsidRPr="00445F44">
        <w:rPr>
          <w:rFonts w:ascii="Arial" w:eastAsia="Times New Roman" w:hAnsi="Arial" w:cs="Arial"/>
        </w:rPr>
        <w:t>Be advised of appropriate, alternative procedures, drugs, or devices that might be advantageous to the participant, and their relative risks and benefits.</w:t>
      </w:r>
    </w:p>
    <w:p w14:paraId="26663396" w14:textId="77777777" w:rsidR="00332B5C" w:rsidRPr="00445F44" w:rsidRDefault="00332B5C" w:rsidP="00332B5C">
      <w:pPr>
        <w:numPr>
          <w:ilvl w:val="0"/>
          <w:numId w:val="39"/>
        </w:numPr>
        <w:tabs>
          <w:tab w:val="left" w:pos="1560"/>
        </w:tabs>
        <w:overflowPunct w:val="0"/>
        <w:autoSpaceDE w:val="0"/>
        <w:autoSpaceDN w:val="0"/>
        <w:adjustRightInd w:val="0"/>
        <w:spacing w:after="240" w:line="240" w:lineRule="auto"/>
        <w:ind w:left="1418" w:hanging="698"/>
        <w:textAlignment w:val="baseline"/>
        <w:rPr>
          <w:rFonts w:ascii="Arial" w:eastAsia="Times New Roman" w:hAnsi="Arial" w:cs="Arial"/>
        </w:rPr>
      </w:pPr>
      <w:r w:rsidRPr="00445F44">
        <w:rPr>
          <w:rFonts w:ascii="Arial" w:eastAsia="Times New Roman" w:hAnsi="Arial" w:cs="Arial"/>
        </w:rPr>
        <w:t>Be informed of the avenue of medical treatment, if any, available to the participant after the experiment if complications should arise.</w:t>
      </w:r>
    </w:p>
    <w:p w14:paraId="39D5BE69" w14:textId="77777777" w:rsidR="00332B5C" w:rsidRPr="00445F44" w:rsidRDefault="00332B5C" w:rsidP="00332B5C">
      <w:pPr>
        <w:numPr>
          <w:ilvl w:val="0"/>
          <w:numId w:val="39"/>
        </w:numPr>
        <w:tabs>
          <w:tab w:val="left" w:pos="1560"/>
        </w:tabs>
        <w:overflowPunct w:val="0"/>
        <w:autoSpaceDE w:val="0"/>
        <w:autoSpaceDN w:val="0"/>
        <w:adjustRightInd w:val="0"/>
        <w:spacing w:after="240" w:line="240" w:lineRule="auto"/>
        <w:ind w:left="1418" w:hanging="698"/>
        <w:textAlignment w:val="baseline"/>
        <w:rPr>
          <w:rFonts w:ascii="Arial" w:eastAsia="Times New Roman" w:hAnsi="Arial" w:cs="Arial"/>
        </w:rPr>
      </w:pPr>
      <w:r w:rsidRPr="00445F44">
        <w:rPr>
          <w:rFonts w:ascii="Arial" w:eastAsia="Times New Roman" w:hAnsi="Arial" w:cs="Arial"/>
        </w:rPr>
        <w:t>Be given an opportunity to ask questions concerning the experiment or the procedures involved.</w:t>
      </w:r>
    </w:p>
    <w:p w14:paraId="57F68F78" w14:textId="77777777" w:rsidR="00332B5C" w:rsidRPr="00445F44" w:rsidRDefault="00332B5C" w:rsidP="00332B5C">
      <w:pPr>
        <w:numPr>
          <w:ilvl w:val="0"/>
          <w:numId w:val="39"/>
        </w:numPr>
        <w:tabs>
          <w:tab w:val="left" w:pos="1560"/>
        </w:tabs>
        <w:overflowPunct w:val="0"/>
        <w:autoSpaceDE w:val="0"/>
        <w:autoSpaceDN w:val="0"/>
        <w:adjustRightInd w:val="0"/>
        <w:spacing w:after="240" w:line="240" w:lineRule="auto"/>
        <w:ind w:left="1418" w:hanging="698"/>
        <w:textAlignment w:val="baseline"/>
        <w:rPr>
          <w:rFonts w:ascii="Arial" w:eastAsia="Times New Roman" w:hAnsi="Arial" w:cs="Arial"/>
        </w:rPr>
      </w:pPr>
      <w:r w:rsidRPr="00445F44">
        <w:rPr>
          <w:rFonts w:ascii="Arial" w:eastAsia="Times New Roman" w:hAnsi="Arial" w:cs="Arial"/>
        </w:rPr>
        <w:t>Know that consent to participate in the medical experiment may be withdrawn at any time, and that the participant may discontinue participation in the medical experiment without prejudice.</w:t>
      </w:r>
    </w:p>
    <w:p w14:paraId="28EAD9D1" w14:textId="77777777" w:rsidR="00332B5C" w:rsidRPr="00445F44" w:rsidRDefault="00332B5C" w:rsidP="00332B5C">
      <w:pPr>
        <w:numPr>
          <w:ilvl w:val="0"/>
          <w:numId w:val="39"/>
        </w:numPr>
        <w:tabs>
          <w:tab w:val="left" w:pos="1560"/>
        </w:tabs>
        <w:overflowPunct w:val="0"/>
        <w:autoSpaceDE w:val="0"/>
        <w:autoSpaceDN w:val="0"/>
        <w:adjustRightInd w:val="0"/>
        <w:spacing w:after="240" w:line="240" w:lineRule="auto"/>
        <w:ind w:left="1418" w:hanging="698"/>
        <w:textAlignment w:val="baseline"/>
        <w:rPr>
          <w:rFonts w:ascii="Arial" w:eastAsia="Times New Roman" w:hAnsi="Arial" w:cs="Arial"/>
        </w:rPr>
      </w:pPr>
      <w:r w:rsidRPr="00445F44">
        <w:rPr>
          <w:rFonts w:ascii="Arial" w:eastAsia="Times New Roman" w:hAnsi="Arial" w:cs="Arial"/>
        </w:rPr>
        <w:t>Be given a copy of the signed and dated written consent form when one is   required.</w:t>
      </w:r>
    </w:p>
    <w:p w14:paraId="54B2FDFE" w14:textId="77777777" w:rsidR="00332B5C" w:rsidRPr="00445F44" w:rsidRDefault="00332B5C" w:rsidP="00332B5C">
      <w:pPr>
        <w:numPr>
          <w:ilvl w:val="0"/>
          <w:numId w:val="39"/>
        </w:numPr>
        <w:tabs>
          <w:tab w:val="left" w:pos="1560"/>
        </w:tabs>
        <w:overflowPunct w:val="0"/>
        <w:autoSpaceDE w:val="0"/>
        <w:autoSpaceDN w:val="0"/>
        <w:adjustRightInd w:val="0"/>
        <w:spacing w:after="120" w:line="240" w:lineRule="auto"/>
        <w:ind w:left="1418" w:hanging="698"/>
        <w:textAlignment w:val="baseline"/>
        <w:rPr>
          <w:rFonts w:ascii="Arial" w:eastAsia="Times New Roman" w:hAnsi="Arial" w:cs="Arial"/>
        </w:rPr>
      </w:pPr>
      <w:r w:rsidRPr="00445F44">
        <w:rPr>
          <w:rFonts w:ascii="Arial" w:eastAsia="Times New Roman" w:hAnsi="Arial" w:cs="Arial"/>
        </w:rPr>
        <w:t>Be given the opportunity to decide to consent or not to consent to a medical experiment without the intervention of any element of force, fraud, deceit, duress, coercion or undue influence.</w:t>
      </w:r>
    </w:p>
    <w:p w14:paraId="71C6D5A8" w14:textId="77777777" w:rsidR="00332B5C" w:rsidRPr="00445F44" w:rsidRDefault="00332B5C" w:rsidP="00332B5C">
      <w:pPr>
        <w:tabs>
          <w:tab w:val="left" w:pos="1560"/>
        </w:tabs>
        <w:spacing w:after="120" w:line="240" w:lineRule="auto"/>
        <w:rPr>
          <w:rFonts w:ascii="Arial" w:eastAsia="Times New Roman" w:hAnsi="Arial" w:cs="Arial"/>
        </w:rPr>
      </w:pPr>
    </w:p>
    <w:p w14:paraId="39DA2DF2" w14:textId="77777777" w:rsidR="00332B5C" w:rsidRDefault="00332B5C">
      <w:pPr>
        <w:rPr>
          <w:rFonts w:ascii="Calibri" w:eastAsiaTheme="majorEastAsia" w:hAnsi="Calibri" w:cstheme="majorBidi"/>
          <w:b/>
          <w:bCs/>
          <w:sz w:val="24"/>
          <w:szCs w:val="26"/>
          <w:lang w:eastAsia="en-AU"/>
        </w:rPr>
      </w:pPr>
      <w:r>
        <w:br w:type="page"/>
      </w:r>
    </w:p>
    <w:p w14:paraId="3F9E9584" w14:textId="77777777" w:rsidR="00332B5C" w:rsidRDefault="00332B5C" w:rsidP="00332B5C">
      <w:pPr>
        <w:pStyle w:val="Heading2"/>
      </w:pPr>
      <w:bookmarkStart w:id="667" w:name="_Ref449624437"/>
      <w:bookmarkStart w:id="668" w:name="_Toc463361826"/>
      <w:r w:rsidRPr="00114488">
        <w:lastRenderedPageBreak/>
        <w:t>General</w:t>
      </w:r>
      <w:r>
        <w:t xml:space="preserve"> questionnaire and examination hardcopy</w:t>
      </w:r>
      <w:bookmarkEnd w:id="667"/>
      <w:bookmarkEnd w:id="668"/>
    </w:p>
    <w:p w14:paraId="41DAC172" w14:textId="77777777" w:rsidR="00332B5C" w:rsidRDefault="00332B5C" w:rsidP="00332B5C">
      <w:pPr>
        <w:rPr>
          <w:lang w:eastAsia="en-AU"/>
        </w:rPr>
      </w:pPr>
    </w:p>
    <w:p w14:paraId="003BF9C0" w14:textId="77777777" w:rsidR="00332B5C" w:rsidRPr="00540E40" w:rsidRDefault="00332B5C" w:rsidP="00332B5C">
      <w:pPr>
        <w:spacing w:after="200" w:line="276" w:lineRule="auto"/>
        <w:jc w:val="center"/>
        <w:rPr>
          <w:rFonts w:ascii="Times New Roman" w:eastAsia="Times New Roman" w:hAnsi="Times New Roman" w:cs="Times New Roman"/>
          <w:b/>
          <w:sz w:val="24"/>
          <w:szCs w:val="24"/>
          <w:u w:val="single"/>
        </w:rPr>
      </w:pPr>
      <w:r w:rsidRPr="00540E40">
        <w:rPr>
          <w:rFonts w:ascii="Times New Roman" w:eastAsia="Times New Roman" w:hAnsi="Times New Roman" w:cs="Times New Roman"/>
          <w:b/>
          <w:sz w:val="24"/>
          <w:szCs w:val="24"/>
          <w:u w:val="single"/>
        </w:rPr>
        <w:t xml:space="preserve">National Eye Health Survey </w:t>
      </w:r>
      <w:r>
        <w:rPr>
          <w:rFonts w:ascii="Times New Roman" w:eastAsia="Times New Roman" w:hAnsi="Times New Roman" w:cs="Times New Roman"/>
          <w:b/>
          <w:sz w:val="24"/>
          <w:szCs w:val="24"/>
          <w:u w:val="single"/>
        </w:rPr>
        <w:t>q</w:t>
      </w:r>
      <w:r w:rsidRPr="00540E40">
        <w:rPr>
          <w:rFonts w:ascii="Times New Roman" w:eastAsia="Times New Roman" w:hAnsi="Times New Roman" w:cs="Times New Roman"/>
          <w:b/>
          <w:sz w:val="24"/>
          <w:szCs w:val="24"/>
          <w:u w:val="single"/>
        </w:rPr>
        <w:t>uestionnaire (</w:t>
      </w:r>
      <w:r>
        <w:rPr>
          <w:rFonts w:ascii="Times New Roman" w:eastAsia="Times New Roman" w:hAnsi="Times New Roman" w:cs="Times New Roman"/>
          <w:b/>
          <w:sz w:val="24"/>
          <w:szCs w:val="24"/>
          <w:u w:val="single"/>
        </w:rPr>
        <w:t>h</w:t>
      </w:r>
      <w:r w:rsidRPr="00540E40">
        <w:rPr>
          <w:rFonts w:ascii="Times New Roman" w:eastAsia="Times New Roman" w:hAnsi="Times New Roman" w:cs="Times New Roman"/>
          <w:b/>
          <w:sz w:val="24"/>
          <w:szCs w:val="24"/>
          <w:u w:val="single"/>
        </w:rPr>
        <w:t xml:space="preserve">ard </w:t>
      </w:r>
      <w:r>
        <w:rPr>
          <w:rFonts w:ascii="Times New Roman" w:eastAsia="Times New Roman" w:hAnsi="Times New Roman" w:cs="Times New Roman"/>
          <w:b/>
          <w:sz w:val="24"/>
          <w:szCs w:val="24"/>
          <w:u w:val="single"/>
        </w:rPr>
        <w:t>c</w:t>
      </w:r>
      <w:r w:rsidRPr="00540E40">
        <w:rPr>
          <w:rFonts w:ascii="Times New Roman" w:eastAsia="Times New Roman" w:hAnsi="Times New Roman" w:cs="Times New Roman"/>
          <w:b/>
          <w:sz w:val="24"/>
          <w:szCs w:val="24"/>
          <w:u w:val="single"/>
        </w:rPr>
        <w:t>opy)</w:t>
      </w:r>
    </w:p>
    <w:p w14:paraId="17E8EB3B" w14:textId="77777777" w:rsidR="00332B5C" w:rsidRPr="00540E40" w:rsidRDefault="00332B5C" w:rsidP="00332B5C">
      <w:pPr>
        <w:spacing w:after="200" w:line="276" w:lineRule="auto"/>
        <w:jc w:val="both"/>
        <w:rPr>
          <w:rFonts w:ascii="Times New Roman" w:eastAsia="Times New Roman" w:hAnsi="Times New Roman" w:cs="Times New Roman"/>
          <w:sz w:val="24"/>
          <w:szCs w:val="24"/>
        </w:rPr>
      </w:pPr>
      <w:r w:rsidRPr="00540E40">
        <w:rPr>
          <w:rFonts w:ascii="Times New Roman" w:eastAsia="Times New Roman" w:hAnsi="Times New Roman" w:cs="Times New Roman"/>
          <w:sz w:val="24"/>
          <w:szCs w:val="24"/>
        </w:rPr>
        <w:t xml:space="preserve">Interviewer Initials: _ _ _ </w:t>
      </w:r>
    </w:p>
    <w:p w14:paraId="5D94FDEA" w14:textId="77777777" w:rsidR="00332B5C" w:rsidRPr="00540E40" w:rsidRDefault="00332B5C" w:rsidP="00332B5C">
      <w:pPr>
        <w:spacing w:after="200" w:line="276" w:lineRule="auto"/>
        <w:jc w:val="both"/>
        <w:rPr>
          <w:rFonts w:ascii="Times New Roman" w:eastAsia="Calibri" w:hAnsi="Times New Roman" w:cs="Times New Roman"/>
          <w:sz w:val="24"/>
          <w:szCs w:val="24"/>
        </w:rPr>
      </w:pPr>
      <w:r w:rsidRPr="00540E40">
        <w:rPr>
          <w:rFonts w:ascii="Times New Roman" w:eastAsia="Times New Roman" w:hAnsi="Times New Roman" w:cs="Times New Roman"/>
          <w:sz w:val="24"/>
          <w:szCs w:val="24"/>
        </w:rPr>
        <w:t>Interviewer Code: NEHS _ _</w:t>
      </w:r>
    </w:p>
    <w:p w14:paraId="37DDED28" w14:textId="77777777" w:rsidR="00332B5C" w:rsidRPr="00540E40" w:rsidRDefault="00332B5C" w:rsidP="00332B5C">
      <w:pPr>
        <w:spacing w:after="200" w:line="276" w:lineRule="auto"/>
        <w:jc w:val="both"/>
        <w:rPr>
          <w:rFonts w:ascii="Times New Roman" w:eastAsia="Calibri" w:hAnsi="Times New Roman" w:cs="Times New Roman"/>
          <w:sz w:val="24"/>
          <w:szCs w:val="24"/>
        </w:rPr>
      </w:pPr>
      <w:r w:rsidRPr="00540E40">
        <w:rPr>
          <w:rFonts w:ascii="Times New Roman" w:eastAsia="Times New Roman" w:hAnsi="Times New Roman" w:cs="Times New Roman"/>
          <w:sz w:val="24"/>
          <w:szCs w:val="24"/>
        </w:rPr>
        <w:t>Date of Examination:</w:t>
      </w:r>
      <w:r w:rsidRPr="00540E40">
        <w:rPr>
          <w:rFonts w:ascii="Times New Roman" w:eastAsia="Calibri" w:hAnsi="Times New Roman" w:cs="Times New Roman"/>
          <w:sz w:val="24"/>
          <w:szCs w:val="24"/>
        </w:rPr>
        <w:t xml:space="preserve">  _ _</w:t>
      </w:r>
      <w:r w:rsidRPr="00540E40">
        <w:rPr>
          <w:rFonts w:ascii="Times New Roman" w:eastAsia="Times New Roman" w:hAnsi="Times New Roman" w:cs="Times New Roman"/>
          <w:sz w:val="24"/>
          <w:szCs w:val="24"/>
        </w:rPr>
        <w:t xml:space="preserve"> (dd) /_ _ (mm) /_ _ _ _ (yyyy)</w:t>
      </w:r>
    </w:p>
    <w:p w14:paraId="57DFD9D7" w14:textId="77777777" w:rsidR="00332B5C" w:rsidRPr="00540E40" w:rsidRDefault="00332B5C" w:rsidP="00332B5C">
      <w:pPr>
        <w:spacing w:after="200" w:line="276" w:lineRule="auto"/>
        <w:jc w:val="both"/>
        <w:rPr>
          <w:rFonts w:ascii="Times New Roman" w:eastAsia="Calibri" w:hAnsi="Times New Roman" w:cs="Times New Roman"/>
          <w:sz w:val="24"/>
          <w:szCs w:val="24"/>
        </w:rPr>
      </w:pPr>
      <w:r w:rsidRPr="00540E40">
        <w:rPr>
          <w:rFonts w:ascii="Times New Roman" w:eastAsia="Times New Roman" w:hAnsi="Times New Roman" w:cs="Times New Roman"/>
          <w:sz w:val="24"/>
          <w:szCs w:val="24"/>
        </w:rPr>
        <w:t>Time of Examination: _____ am/pm</w:t>
      </w:r>
    </w:p>
    <w:p w14:paraId="41B503CB" w14:textId="77777777" w:rsidR="00332B5C" w:rsidRPr="00540E40" w:rsidRDefault="00332B5C" w:rsidP="00332B5C">
      <w:pPr>
        <w:spacing w:after="200" w:line="276" w:lineRule="auto"/>
        <w:rPr>
          <w:rFonts w:ascii="Times New Roman" w:eastAsia="Times New Roman" w:hAnsi="Times New Roman" w:cs="Times New Roman"/>
          <w:sz w:val="24"/>
          <w:szCs w:val="24"/>
        </w:rPr>
      </w:pPr>
      <w:r w:rsidRPr="00540E40">
        <w:rPr>
          <w:rFonts w:ascii="Times New Roman" w:eastAsia="Times New Roman" w:hAnsi="Times New Roman" w:cs="Times New Roman"/>
          <w:sz w:val="24"/>
          <w:szCs w:val="24"/>
        </w:rPr>
        <w:t>Participant Unique ID: NEHS _ _ _ _</w:t>
      </w:r>
    </w:p>
    <w:p w14:paraId="585F51CB" w14:textId="77777777" w:rsidR="00332B5C" w:rsidRPr="00540E40" w:rsidRDefault="00332B5C" w:rsidP="00332B5C">
      <w:pPr>
        <w:spacing w:after="200" w:line="276" w:lineRule="auto"/>
        <w:rPr>
          <w:rFonts w:ascii="Times New Roman" w:eastAsia="Calibri" w:hAnsi="Times New Roman" w:cs="Times New Roman"/>
          <w:sz w:val="24"/>
        </w:rPr>
      </w:pPr>
    </w:p>
    <w:p w14:paraId="5BD1CAC9" w14:textId="77777777" w:rsidR="00332B5C" w:rsidRPr="00540E40" w:rsidRDefault="00332B5C" w:rsidP="00332B5C">
      <w:pPr>
        <w:numPr>
          <w:ilvl w:val="0"/>
          <w:numId w:val="26"/>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b/>
          <w:sz w:val="24"/>
          <w:szCs w:val="24"/>
        </w:rPr>
        <w:t>Personal Particulars:</w:t>
      </w:r>
    </w:p>
    <w:p w14:paraId="1A5D6C65" w14:textId="77777777" w:rsidR="00332B5C" w:rsidRPr="00540E40" w:rsidRDefault="00332B5C" w:rsidP="00332B5C">
      <w:pPr>
        <w:numPr>
          <w:ilvl w:val="1"/>
          <w:numId w:val="26"/>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What is your given name?__________________________________________</w:t>
      </w:r>
      <w:r w:rsidRPr="00540E40">
        <w:rPr>
          <w:rFonts w:ascii="Times New Roman" w:eastAsia="Calibri" w:hAnsi="Times New Roman" w:cs="Times New Roman"/>
          <w:sz w:val="24"/>
          <w:szCs w:val="24"/>
        </w:rPr>
        <w:br/>
      </w:r>
    </w:p>
    <w:p w14:paraId="0D141D56" w14:textId="77777777" w:rsidR="00332B5C" w:rsidRPr="00540E40" w:rsidRDefault="00332B5C" w:rsidP="00332B5C">
      <w:pPr>
        <w:numPr>
          <w:ilvl w:val="1"/>
          <w:numId w:val="26"/>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 xml:space="preserve">What is your surname?____________________________________________    </w:t>
      </w:r>
      <w:r w:rsidRPr="00540E40">
        <w:rPr>
          <w:rFonts w:ascii="Times New Roman" w:eastAsia="Calibri" w:hAnsi="Times New Roman" w:cs="Times New Roman"/>
          <w:sz w:val="24"/>
          <w:szCs w:val="24"/>
        </w:rPr>
        <w:br/>
      </w:r>
    </w:p>
    <w:p w14:paraId="57B61A06" w14:textId="77777777" w:rsidR="00332B5C" w:rsidRPr="00540E40" w:rsidRDefault="00332B5C" w:rsidP="00332B5C">
      <w:pPr>
        <w:numPr>
          <w:ilvl w:val="1"/>
          <w:numId w:val="26"/>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What is your gender?</w:t>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t xml:space="preserve">                             Tick the correct option</w:t>
      </w:r>
    </w:p>
    <w:p w14:paraId="00113159"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16448" behindDoc="0" locked="0" layoutInCell="1" allowOverlap="1" wp14:anchorId="7E2636BE" wp14:editId="1B0F1F19">
                <wp:simplePos x="0" y="0"/>
                <wp:positionH relativeFrom="column">
                  <wp:posOffset>914400</wp:posOffset>
                </wp:positionH>
                <wp:positionV relativeFrom="paragraph">
                  <wp:posOffset>19050</wp:posOffset>
                </wp:positionV>
                <wp:extent cx="123825" cy="123825"/>
                <wp:effectExtent l="0" t="0" r="28575" b="28575"/>
                <wp:wrapNone/>
                <wp:docPr id="173" name="Rectangle 173"/>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8E8F7CE" id="Rectangle 173" o:spid="_x0000_s1026" style="position:absolute;margin-left:1in;margin-top:1.5pt;width:9.75pt;height:9.75pt;z-index:251835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" fillcolor="window" strokecolor="windowText" strokeweight="1pt"/>
            </w:pict>
          </mc:Fallback>
        </mc:AlternateContent>
      </w:r>
      <w:r w:rsidRPr="00540E40">
        <w:rPr>
          <w:rFonts w:ascii="Times New Roman" w:eastAsia="Calibri" w:hAnsi="Times New Roman" w:cs="Times New Roman"/>
          <w:sz w:val="24"/>
          <w:szCs w:val="24"/>
        </w:rPr>
        <w:t xml:space="preserve">     Male </w:t>
      </w:r>
    </w:p>
    <w:p w14:paraId="2E9EDCA7"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17472" behindDoc="0" locked="0" layoutInCell="1" allowOverlap="1" wp14:anchorId="2E28BBB4" wp14:editId="6BB5B604">
                <wp:simplePos x="0" y="0"/>
                <wp:positionH relativeFrom="column">
                  <wp:posOffset>913501</wp:posOffset>
                </wp:positionH>
                <wp:positionV relativeFrom="paragraph">
                  <wp:posOffset>17780</wp:posOffset>
                </wp:positionV>
                <wp:extent cx="123825" cy="123825"/>
                <wp:effectExtent l="0" t="0" r="28575" b="28575"/>
                <wp:wrapNone/>
                <wp:docPr id="174" name="Rectangle 174"/>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D0A7486" id="Rectangle 174" o:spid="_x0000_s1026" style="position:absolute;margin-left:71.95pt;margin-top:1.4pt;width:9.75pt;height:9.75pt;z-index:251836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" fillcolor="window" strokecolor="windowText" strokeweight="1pt"/>
            </w:pict>
          </mc:Fallback>
        </mc:AlternateContent>
      </w:r>
      <w:r w:rsidRPr="00540E40">
        <w:rPr>
          <w:rFonts w:ascii="Times New Roman" w:eastAsia="Calibri" w:hAnsi="Times New Roman" w:cs="Times New Roman"/>
          <w:sz w:val="24"/>
          <w:szCs w:val="24"/>
        </w:rPr>
        <w:t xml:space="preserve">     Female</w:t>
      </w:r>
    </w:p>
    <w:p w14:paraId="1F83CACA"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p>
    <w:p w14:paraId="1E075983" w14:textId="77777777" w:rsidR="00332B5C" w:rsidRPr="00540E40" w:rsidRDefault="00332B5C" w:rsidP="00332B5C">
      <w:pPr>
        <w:spacing w:after="200" w:line="276" w:lineRule="auto"/>
        <w:ind w:left="361" w:firstLine="720"/>
        <w:rPr>
          <w:rFonts w:ascii="Times New Roman" w:eastAsia="Calibri" w:hAnsi="Times New Roman" w:cs="Times New Roman"/>
          <w:sz w:val="24"/>
          <w:szCs w:val="24"/>
        </w:rPr>
      </w:pPr>
      <w:r w:rsidRPr="00540E40">
        <w:rPr>
          <w:rFonts w:ascii="Times New Roman" w:eastAsia="Calibri" w:hAnsi="Times New Roman" w:cs="Times New Roman"/>
          <w:sz w:val="24"/>
          <w:szCs w:val="24"/>
        </w:rPr>
        <w:t>d. What is your age? _______</w:t>
      </w:r>
    </w:p>
    <w:p w14:paraId="1B01BDED" w14:textId="77777777" w:rsidR="00332B5C" w:rsidRPr="00540E40" w:rsidRDefault="00332B5C" w:rsidP="00332B5C">
      <w:pPr>
        <w:spacing w:after="200" w:line="276" w:lineRule="auto"/>
        <w:ind w:left="720" w:firstLine="361"/>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e. What is your date of birth?</w:t>
      </w:r>
      <w:r w:rsidRPr="00540E40">
        <w:rPr>
          <w:rFonts w:ascii="Times New Roman" w:eastAsia="Calibri" w:hAnsi="Times New Roman" w:cs="Times New Roman"/>
          <w:sz w:val="24"/>
          <w:szCs w:val="24"/>
        </w:rPr>
        <w:tab/>
        <w:t xml:space="preserve">                       _ _</w:t>
      </w:r>
      <w:r w:rsidRPr="00540E40">
        <w:rPr>
          <w:rFonts w:ascii="Times New Roman" w:eastAsia="Times New Roman" w:hAnsi="Times New Roman" w:cs="Times New Roman"/>
          <w:sz w:val="24"/>
          <w:szCs w:val="24"/>
        </w:rPr>
        <w:t xml:space="preserve"> (dd) /_ _ (mm) /_ _ _ _ (yyyy)</w:t>
      </w:r>
      <w:r w:rsidRPr="00540E40">
        <w:rPr>
          <w:rFonts w:ascii="Times New Roman" w:eastAsia="Calibri" w:hAnsi="Times New Roman" w:cs="Times New Roman"/>
          <w:sz w:val="24"/>
          <w:szCs w:val="24"/>
        </w:rPr>
        <w:br/>
        <w:t xml:space="preserve">                                                    </w:t>
      </w:r>
    </w:p>
    <w:p w14:paraId="2CDFDD94" w14:textId="77777777" w:rsidR="00332B5C" w:rsidRPr="00540E40" w:rsidRDefault="00332B5C" w:rsidP="00332B5C">
      <w:pPr>
        <w:numPr>
          <w:ilvl w:val="0"/>
          <w:numId w:val="28"/>
        </w:numPr>
        <w:spacing w:after="200" w:line="276" w:lineRule="auto"/>
        <w:contextualSpacing/>
        <w:rPr>
          <w:rFonts w:ascii="Times New Roman" w:eastAsia="Calibri" w:hAnsi="Times New Roman" w:cs="Times New Roman"/>
          <w:sz w:val="24"/>
          <w:szCs w:val="24"/>
        </w:rPr>
      </w:pPr>
      <w:r w:rsidRPr="00540E40">
        <w:rPr>
          <w:rFonts w:ascii="Times New Roman" w:eastAsia="Calibri" w:hAnsi="Times New Roman" w:cs="Times New Roman"/>
          <w:b/>
          <w:sz w:val="24"/>
          <w:szCs w:val="24"/>
        </w:rPr>
        <w:t>Ethnicity</w:t>
      </w:r>
      <w:r w:rsidRPr="00540E40">
        <w:rPr>
          <w:rFonts w:ascii="Times New Roman" w:eastAsia="Calibri" w:hAnsi="Times New Roman" w:cs="Times New Roman"/>
          <w:sz w:val="24"/>
          <w:szCs w:val="24"/>
        </w:rPr>
        <w:t>:</w:t>
      </w:r>
    </w:p>
    <w:p w14:paraId="23443E40" w14:textId="77777777" w:rsidR="00332B5C" w:rsidRPr="00540E40" w:rsidRDefault="00332B5C" w:rsidP="00332B5C">
      <w:pPr>
        <w:numPr>
          <w:ilvl w:val="1"/>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What is your country of birth?</w:t>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t xml:space="preserve">                 Tick the correct option</w:t>
      </w:r>
    </w:p>
    <w:p w14:paraId="0C14DBAB"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930112" behindDoc="0" locked="0" layoutInCell="1" allowOverlap="1" wp14:anchorId="35149830" wp14:editId="721F3018">
                <wp:simplePos x="0" y="0"/>
                <wp:positionH relativeFrom="column">
                  <wp:posOffset>956310</wp:posOffset>
                </wp:positionH>
                <wp:positionV relativeFrom="paragraph">
                  <wp:posOffset>24394</wp:posOffset>
                </wp:positionV>
                <wp:extent cx="123825" cy="123825"/>
                <wp:effectExtent l="0" t="0" r="28575" b="28575"/>
                <wp:wrapNone/>
                <wp:docPr id="175" name="Rectangle 175"/>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92351A5" id="Rectangle 175" o:spid="_x0000_s1026" style="position:absolute;margin-left:75.3pt;margin-top:1.9pt;width:9.75pt;height:9.75pt;z-index:251917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" fillcolor="window" strokecolor="windowText" strokeweight="1pt"/>
            </w:pict>
          </mc:Fallback>
        </mc:AlternateContent>
      </w:r>
      <w:r w:rsidRPr="00540E40">
        <w:rPr>
          <w:rFonts w:ascii="Times New Roman" w:eastAsia="Calibri" w:hAnsi="Times New Roman" w:cs="Times New Roman"/>
          <w:sz w:val="24"/>
          <w:szCs w:val="24"/>
        </w:rPr>
        <w:t xml:space="preserve">      Australia</w:t>
      </w:r>
    </w:p>
    <w:p w14:paraId="173BEE5D"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951616" behindDoc="0" locked="0" layoutInCell="1" allowOverlap="1" wp14:anchorId="3184ED93" wp14:editId="539AE6C2">
                <wp:simplePos x="0" y="0"/>
                <wp:positionH relativeFrom="column">
                  <wp:posOffset>957532</wp:posOffset>
                </wp:positionH>
                <wp:positionV relativeFrom="paragraph">
                  <wp:posOffset>2420</wp:posOffset>
                </wp:positionV>
                <wp:extent cx="123825" cy="123825"/>
                <wp:effectExtent l="0" t="0" r="28575" b="28575"/>
                <wp:wrapNone/>
                <wp:docPr id="176" name="Rectangle 176"/>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9660266" id="Rectangle 176" o:spid="_x0000_s1026" style="position:absolute;margin-left:75.4pt;margin-top:.2pt;width:9.75pt;height:9.75pt;z-index:251939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" fillcolor="window" strokecolor="windowText" strokeweight="1pt"/>
            </w:pict>
          </mc:Fallback>
        </mc:AlternateContent>
      </w:r>
      <w:r w:rsidRPr="00540E40">
        <w:rPr>
          <w:rFonts w:ascii="Times New Roman" w:eastAsia="Calibri" w:hAnsi="Times New Roman" w:cs="Times New Roman"/>
          <w:sz w:val="24"/>
          <w:szCs w:val="24"/>
        </w:rPr>
        <w:t xml:space="preserve">      England</w:t>
      </w:r>
    </w:p>
    <w:p w14:paraId="713424F2"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931136" behindDoc="0" locked="0" layoutInCell="1" allowOverlap="1" wp14:anchorId="78938FD1" wp14:editId="500141FB">
                <wp:simplePos x="0" y="0"/>
                <wp:positionH relativeFrom="column">
                  <wp:posOffset>956681</wp:posOffset>
                </wp:positionH>
                <wp:positionV relativeFrom="paragraph">
                  <wp:posOffset>15875</wp:posOffset>
                </wp:positionV>
                <wp:extent cx="123825" cy="123825"/>
                <wp:effectExtent l="0" t="0" r="28575" b="28575"/>
                <wp:wrapNone/>
                <wp:docPr id="177" name="Rectangle 177"/>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E08D20F" id="Rectangle 177" o:spid="_x0000_s1026" style="position:absolute;margin-left:75.35pt;margin-top:1.25pt;width:9.75pt;height:9.75pt;z-index:251918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" fillcolor="window" strokecolor="windowText" strokeweight="1pt"/>
            </w:pict>
          </mc:Fallback>
        </mc:AlternateContent>
      </w:r>
      <w:r w:rsidRPr="00540E40">
        <w:rPr>
          <w:rFonts w:ascii="Times New Roman" w:eastAsia="Calibri" w:hAnsi="Times New Roman" w:cs="Times New Roman"/>
          <w:sz w:val="24"/>
          <w:szCs w:val="24"/>
        </w:rPr>
        <w:t xml:space="preserve">      New Zealand</w:t>
      </w:r>
    </w:p>
    <w:p w14:paraId="787A5CD5"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932160" behindDoc="0" locked="0" layoutInCell="1" allowOverlap="1" wp14:anchorId="5B4D1A2A" wp14:editId="37F1B13F">
                <wp:simplePos x="0" y="0"/>
                <wp:positionH relativeFrom="column">
                  <wp:posOffset>956945</wp:posOffset>
                </wp:positionH>
                <wp:positionV relativeFrom="paragraph">
                  <wp:posOffset>19421</wp:posOffset>
                </wp:positionV>
                <wp:extent cx="123825" cy="123825"/>
                <wp:effectExtent l="0" t="0" r="28575" b="28575"/>
                <wp:wrapNone/>
                <wp:docPr id="178" name="Rectangle 178"/>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690B81C" id="Rectangle 178" o:spid="_x0000_s1026" style="position:absolute;margin-left:75.35pt;margin-top:1.55pt;width:9.75pt;height:9.75pt;z-index:251919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" fillcolor="window" strokecolor="windowText" strokeweight="1pt"/>
            </w:pict>
          </mc:Fallback>
        </mc:AlternateContent>
      </w:r>
      <w:r w:rsidRPr="00540E40">
        <w:rPr>
          <w:rFonts w:ascii="Times New Roman" w:eastAsia="Calibri" w:hAnsi="Times New Roman" w:cs="Times New Roman"/>
          <w:sz w:val="24"/>
          <w:szCs w:val="24"/>
        </w:rPr>
        <w:t xml:space="preserve">      China</w:t>
      </w:r>
    </w:p>
    <w:p w14:paraId="09486094"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933184" behindDoc="0" locked="0" layoutInCell="1" allowOverlap="1" wp14:anchorId="4E299E9E" wp14:editId="2DB70058">
                <wp:simplePos x="0" y="0"/>
                <wp:positionH relativeFrom="column">
                  <wp:posOffset>956945</wp:posOffset>
                </wp:positionH>
                <wp:positionV relativeFrom="paragraph">
                  <wp:posOffset>16246</wp:posOffset>
                </wp:positionV>
                <wp:extent cx="123825" cy="123825"/>
                <wp:effectExtent l="0" t="0" r="28575" b="28575"/>
                <wp:wrapNone/>
                <wp:docPr id="179" name="Rectangle 179"/>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2ACA671" id="Rectangle 179" o:spid="_x0000_s1026" style="position:absolute;margin-left:75.35pt;margin-top:1.3pt;width:9.75pt;height:9.75pt;z-index:251920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" fillcolor="window" strokecolor="windowText" strokeweight="1pt"/>
            </w:pict>
          </mc:Fallback>
        </mc:AlternateContent>
      </w:r>
      <w:r w:rsidRPr="00540E40">
        <w:rPr>
          <w:rFonts w:ascii="Times New Roman" w:eastAsia="Calibri" w:hAnsi="Times New Roman" w:cs="Times New Roman"/>
          <w:sz w:val="24"/>
          <w:szCs w:val="24"/>
        </w:rPr>
        <w:t xml:space="preserve">      India</w:t>
      </w:r>
    </w:p>
    <w:p w14:paraId="38ADB15B"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934208" behindDoc="0" locked="0" layoutInCell="1" allowOverlap="1" wp14:anchorId="60950DDA" wp14:editId="514154E3">
                <wp:simplePos x="0" y="0"/>
                <wp:positionH relativeFrom="column">
                  <wp:posOffset>957209</wp:posOffset>
                </wp:positionH>
                <wp:positionV relativeFrom="paragraph">
                  <wp:posOffset>17145</wp:posOffset>
                </wp:positionV>
                <wp:extent cx="123825" cy="123825"/>
                <wp:effectExtent l="0" t="0" r="28575" b="28575"/>
                <wp:wrapNone/>
                <wp:docPr id="180" name="Rectangle 180"/>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C50D26E" id="Rectangle 180" o:spid="_x0000_s1026" style="position:absolute;margin-left:75.35pt;margin-top:1.35pt;width:9.75pt;height:9.75pt;z-index:251921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" fillcolor="window" strokecolor="windowText" strokeweight="1pt"/>
            </w:pict>
          </mc:Fallback>
        </mc:AlternateContent>
      </w:r>
      <w:r w:rsidRPr="00540E40">
        <w:rPr>
          <w:rFonts w:ascii="Times New Roman" w:eastAsia="Calibri" w:hAnsi="Times New Roman" w:cs="Times New Roman"/>
          <w:sz w:val="24"/>
          <w:szCs w:val="24"/>
        </w:rPr>
        <w:t xml:space="preserve">      Italy</w:t>
      </w:r>
    </w:p>
    <w:p w14:paraId="7A79D49C"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935232" behindDoc="0" locked="0" layoutInCell="1" allowOverlap="1" wp14:anchorId="5262697F" wp14:editId="24760F98">
                <wp:simplePos x="0" y="0"/>
                <wp:positionH relativeFrom="column">
                  <wp:posOffset>957209</wp:posOffset>
                </wp:positionH>
                <wp:positionV relativeFrom="paragraph">
                  <wp:posOffset>24130</wp:posOffset>
                </wp:positionV>
                <wp:extent cx="123825" cy="123825"/>
                <wp:effectExtent l="0" t="0" r="28575" b="28575"/>
                <wp:wrapNone/>
                <wp:docPr id="181" name="Rectangle 181"/>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1B308F9" id="Rectangle 181" o:spid="_x0000_s1026" style="position:absolute;margin-left:75.35pt;margin-top:1.9pt;width:9.75pt;height:9.75pt;z-index:251922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" fillcolor="window" strokecolor="windowText" strokeweight="1pt"/>
            </w:pict>
          </mc:Fallback>
        </mc:AlternateContent>
      </w:r>
      <w:r w:rsidRPr="00540E40">
        <w:rPr>
          <w:rFonts w:ascii="Times New Roman" w:eastAsia="Calibri" w:hAnsi="Times New Roman" w:cs="Times New Roman"/>
          <w:sz w:val="24"/>
          <w:szCs w:val="24"/>
        </w:rPr>
        <w:t xml:space="preserve">      Vietnam</w:t>
      </w:r>
    </w:p>
    <w:p w14:paraId="2EDE5BBC"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936256" behindDoc="0" locked="0" layoutInCell="1" allowOverlap="1" wp14:anchorId="6041079E" wp14:editId="39CE2A97">
                <wp:simplePos x="0" y="0"/>
                <wp:positionH relativeFrom="column">
                  <wp:posOffset>965835</wp:posOffset>
                </wp:positionH>
                <wp:positionV relativeFrom="paragraph">
                  <wp:posOffset>25136</wp:posOffset>
                </wp:positionV>
                <wp:extent cx="123825" cy="123825"/>
                <wp:effectExtent l="0" t="0" r="28575" b="28575"/>
                <wp:wrapNone/>
                <wp:docPr id="183" name="Rectangle 183"/>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8F1205C" id="Rectangle 183" o:spid="_x0000_s1026" style="position:absolute;margin-left:76.05pt;margin-top:2pt;width:9.75pt;height:9.75pt;z-index:251923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" fillcolor="window" strokecolor="windowText" strokeweight="1pt"/>
            </w:pict>
          </mc:Fallback>
        </mc:AlternateContent>
      </w:r>
      <w:r w:rsidRPr="00540E40">
        <w:rPr>
          <w:rFonts w:ascii="Times New Roman" w:eastAsia="Calibri" w:hAnsi="Times New Roman" w:cs="Times New Roman"/>
          <w:sz w:val="24"/>
          <w:szCs w:val="24"/>
        </w:rPr>
        <w:t xml:space="preserve">      Philippines</w:t>
      </w:r>
    </w:p>
    <w:p w14:paraId="237206E7"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939328" behindDoc="0" locked="0" layoutInCell="1" allowOverlap="1" wp14:anchorId="3544B5CD" wp14:editId="27FF563C">
                <wp:simplePos x="0" y="0"/>
                <wp:positionH relativeFrom="column">
                  <wp:posOffset>974090</wp:posOffset>
                </wp:positionH>
                <wp:positionV relativeFrom="paragraph">
                  <wp:posOffset>15611</wp:posOffset>
                </wp:positionV>
                <wp:extent cx="123825" cy="123825"/>
                <wp:effectExtent l="0" t="0" r="28575" b="28575"/>
                <wp:wrapNone/>
                <wp:docPr id="184" name="Rectangle 184"/>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04B2F9E" id="Rectangle 184" o:spid="_x0000_s1026" style="position:absolute;margin-left:76.7pt;margin-top:1.25pt;width:9.75pt;height:9.75pt;z-index:251927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" fillcolor="window" strokecolor="windowText" strokeweight="1pt"/>
            </w:pict>
          </mc:Fallback>
        </mc:AlternateContent>
      </w:r>
      <w:r w:rsidRPr="00540E40">
        <w:rPr>
          <w:rFonts w:ascii="Times New Roman" w:eastAsia="Calibri" w:hAnsi="Times New Roman" w:cs="Times New Roman"/>
          <w:sz w:val="24"/>
          <w:szCs w:val="24"/>
        </w:rPr>
        <w:t xml:space="preserve">      South Africa</w:t>
      </w:r>
    </w:p>
    <w:p w14:paraId="687F89F5"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937280" behindDoc="0" locked="0" layoutInCell="1" allowOverlap="1" wp14:anchorId="099C10B2" wp14:editId="4339286C">
                <wp:simplePos x="0" y="0"/>
                <wp:positionH relativeFrom="column">
                  <wp:posOffset>965835</wp:posOffset>
                </wp:positionH>
                <wp:positionV relativeFrom="paragraph">
                  <wp:posOffset>16881</wp:posOffset>
                </wp:positionV>
                <wp:extent cx="123825" cy="123825"/>
                <wp:effectExtent l="0" t="0" r="28575" b="28575"/>
                <wp:wrapNone/>
                <wp:docPr id="185" name="Rectangle 185"/>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28D3834" id="Rectangle 185" o:spid="_x0000_s1026" style="position:absolute;margin-left:76.05pt;margin-top:1.35pt;width:9.75pt;height:9.75pt;z-index:251924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" fillcolor="window" strokecolor="windowText" strokeweight="1pt"/>
            </w:pict>
          </mc:Fallback>
        </mc:AlternateContent>
      </w:r>
      <w:r w:rsidRPr="00540E40">
        <w:rPr>
          <w:rFonts w:ascii="Times New Roman" w:eastAsia="Calibri" w:hAnsi="Times New Roman" w:cs="Times New Roman"/>
          <w:sz w:val="24"/>
          <w:szCs w:val="24"/>
        </w:rPr>
        <w:t xml:space="preserve">      Other, please specify___________________________________________</w:t>
      </w:r>
    </w:p>
    <w:p w14:paraId="7FDC6520"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p>
    <w:p w14:paraId="452076C2"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p>
    <w:p w14:paraId="0978CD51" w14:textId="77777777" w:rsidR="00332B5C" w:rsidRPr="00540E40" w:rsidRDefault="00332B5C" w:rsidP="00332B5C">
      <w:pPr>
        <w:numPr>
          <w:ilvl w:val="1"/>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If Australia was not your place of birth, how many years have you been in Australia?</w:t>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t>Record as a whole number</w:t>
      </w:r>
      <w:r w:rsidRPr="00540E40">
        <w:rPr>
          <w:rFonts w:ascii="Times New Roman" w:eastAsia="Calibri" w:hAnsi="Times New Roman" w:cs="Times New Roman"/>
          <w:sz w:val="24"/>
          <w:szCs w:val="24"/>
        </w:rPr>
        <w:br/>
        <w:t>__________________________________________________________</w:t>
      </w:r>
    </w:p>
    <w:p w14:paraId="7A6951EC" w14:textId="77777777" w:rsidR="00332B5C" w:rsidRPr="00540E40" w:rsidRDefault="00332B5C" w:rsidP="00332B5C">
      <w:pPr>
        <w:spacing w:after="200" w:line="276" w:lineRule="auto"/>
        <w:contextualSpacing/>
        <w:rPr>
          <w:rFonts w:ascii="Times New Roman" w:eastAsia="Calibri" w:hAnsi="Times New Roman" w:cs="Times New Roman"/>
          <w:sz w:val="24"/>
          <w:szCs w:val="24"/>
        </w:rPr>
      </w:pPr>
    </w:p>
    <w:p w14:paraId="3578BF19" w14:textId="77777777" w:rsidR="00332B5C" w:rsidRPr="00540E40" w:rsidRDefault="00332B5C" w:rsidP="00332B5C">
      <w:pPr>
        <w:spacing w:after="200" w:line="276" w:lineRule="auto"/>
        <w:contextualSpacing/>
        <w:rPr>
          <w:rFonts w:ascii="Times New Roman" w:eastAsia="Calibri" w:hAnsi="Times New Roman" w:cs="Times New Roman"/>
          <w:sz w:val="24"/>
          <w:szCs w:val="24"/>
        </w:rPr>
      </w:pPr>
    </w:p>
    <w:p w14:paraId="7447FF5D" w14:textId="77777777" w:rsidR="00332B5C" w:rsidRPr="00540E40" w:rsidRDefault="00332B5C" w:rsidP="00332B5C">
      <w:pPr>
        <w:numPr>
          <w:ilvl w:val="1"/>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 xml:space="preserve">Are you of Aboriginal or Torres Strait Islander origin?  Tick the correct option </w:t>
      </w:r>
    </w:p>
    <w:p w14:paraId="091C9876"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18496" behindDoc="0" locked="0" layoutInCell="1" allowOverlap="1" wp14:anchorId="02D09413" wp14:editId="16CD5267">
                <wp:simplePos x="0" y="0"/>
                <wp:positionH relativeFrom="column">
                  <wp:posOffset>904875</wp:posOffset>
                </wp:positionH>
                <wp:positionV relativeFrom="paragraph">
                  <wp:posOffset>9525</wp:posOffset>
                </wp:positionV>
                <wp:extent cx="123825" cy="123825"/>
                <wp:effectExtent l="0" t="0" r="28575" b="28575"/>
                <wp:wrapNone/>
                <wp:docPr id="186" name="Rectangle 186"/>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FA10EA1" id="Rectangle 186" o:spid="_x0000_s1026" style="position:absolute;margin-left:71.25pt;margin-top:.75pt;width:9.75pt;height:9.75pt;z-index:251837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" fillcolor="window" strokecolor="windowText" strokeweight="1pt"/>
            </w:pict>
          </mc:Fallback>
        </mc:AlternateContent>
      </w:r>
      <w:r w:rsidRPr="00540E40">
        <w:rPr>
          <w:rFonts w:ascii="Times New Roman" w:eastAsia="Calibri" w:hAnsi="Times New Roman" w:cs="Times New Roman"/>
          <w:sz w:val="24"/>
          <w:szCs w:val="24"/>
        </w:rPr>
        <w:t xml:space="preserve">    Yes, Aboriginal</w:t>
      </w:r>
    </w:p>
    <w:p w14:paraId="29119C25"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w:lastRenderedPageBreak/>
        <mc:AlternateContent>
          <mc:Choice Requires="wps">
            <w:drawing>
              <wp:anchor distT="0" distB="0" distL="114300" distR="114300" simplePos="0" relativeHeight="251819520" behindDoc="0" locked="0" layoutInCell="1" allowOverlap="1" wp14:anchorId="5DDF076B" wp14:editId="502C8816">
                <wp:simplePos x="0" y="0"/>
                <wp:positionH relativeFrom="column">
                  <wp:posOffset>904875</wp:posOffset>
                </wp:positionH>
                <wp:positionV relativeFrom="paragraph">
                  <wp:posOffset>19314</wp:posOffset>
                </wp:positionV>
                <wp:extent cx="123825" cy="123825"/>
                <wp:effectExtent l="0" t="0" r="28575" b="28575"/>
                <wp:wrapNone/>
                <wp:docPr id="187" name="Rectangle 187"/>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14A65C3" id="Rectangle 187" o:spid="_x0000_s1026" style="position:absolute;margin-left:71.25pt;margin-top:1.5pt;width:9.75pt;height:9.75pt;z-index:251838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" fillcolor="window" strokecolor="windowText" strokeweight="1pt"/>
            </w:pict>
          </mc:Fallback>
        </mc:AlternateContent>
      </w:r>
      <w:r w:rsidRPr="00540E40">
        <w:rPr>
          <w:rFonts w:ascii="Times New Roman" w:eastAsia="Calibri" w:hAnsi="Times New Roman" w:cs="Times New Roman"/>
          <w:sz w:val="24"/>
          <w:szCs w:val="24"/>
        </w:rPr>
        <w:t xml:space="preserve">    Yes, Torres Strait Islander</w:t>
      </w:r>
    </w:p>
    <w:p w14:paraId="239FF08A"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958784" behindDoc="0" locked="0" layoutInCell="1" allowOverlap="1" wp14:anchorId="576D8344" wp14:editId="1F51A84A">
                <wp:simplePos x="0" y="0"/>
                <wp:positionH relativeFrom="column">
                  <wp:posOffset>904672</wp:posOffset>
                </wp:positionH>
                <wp:positionV relativeFrom="paragraph">
                  <wp:posOffset>29183</wp:posOffset>
                </wp:positionV>
                <wp:extent cx="123825" cy="123825"/>
                <wp:effectExtent l="0" t="0" r="28575" b="28575"/>
                <wp:wrapNone/>
                <wp:docPr id="188" name="Rectangle 188"/>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6A83DB4" id="Rectangle 188" o:spid="_x0000_s1026" style="position:absolute;margin-left:71.25pt;margin-top:2.3pt;width:9.75pt;height:9.75pt;z-index:251946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" fillcolor="window" strokecolor="windowText" strokeweight="1pt"/>
            </w:pict>
          </mc:Fallback>
        </mc:AlternateContent>
      </w:r>
      <w:r w:rsidRPr="00540E40">
        <w:rPr>
          <w:rFonts w:ascii="Times New Roman" w:eastAsia="Calibri" w:hAnsi="Times New Roman" w:cs="Times New Roman"/>
          <w:sz w:val="24"/>
          <w:szCs w:val="24"/>
        </w:rPr>
        <w:t xml:space="preserve">    Yes, Aboriginal and Torres Strait Islander</w:t>
      </w:r>
    </w:p>
    <w:p w14:paraId="49DBA158"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938304" behindDoc="0" locked="0" layoutInCell="1" allowOverlap="1" wp14:anchorId="1AB1D788" wp14:editId="33A63C2C">
                <wp:simplePos x="0" y="0"/>
                <wp:positionH relativeFrom="column">
                  <wp:posOffset>905774</wp:posOffset>
                </wp:positionH>
                <wp:positionV relativeFrom="paragraph">
                  <wp:posOffset>16510</wp:posOffset>
                </wp:positionV>
                <wp:extent cx="123825" cy="123825"/>
                <wp:effectExtent l="0" t="0" r="28575" b="28575"/>
                <wp:wrapNone/>
                <wp:docPr id="189" name="Rectangle 189"/>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73146A5" id="Rectangle 189" o:spid="_x0000_s1026" style="position:absolute;margin-left:71.3pt;margin-top:1.3pt;width:9.75pt;height:9.75pt;z-index:251926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" fillcolor="window" strokecolor="windowText" strokeweight="1pt"/>
            </w:pict>
          </mc:Fallback>
        </mc:AlternateContent>
      </w:r>
      <w:r w:rsidRPr="00540E40">
        <w:rPr>
          <w:rFonts w:ascii="Times New Roman" w:eastAsia="Calibri" w:hAnsi="Times New Roman" w:cs="Times New Roman"/>
          <w:sz w:val="24"/>
          <w:szCs w:val="24"/>
        </w:rPr>
        <w:t xml:space="preserve">     No</w:t>
      </w:r>
      <w:r w:rsidRPr="00540E40">
        <w:rPr>
          <w:rFonts w:ascii="Times New Roman" w:eastAsia="Calibri" w:hAnsi="Times New Roman" w:cs="Times New Roman"/>
          <w:sz w:val="24"/>
          <w:szCs w:val="24"/>
        </w:rPr>
        <w:br/>
      </w:r>
    </w:p>
    <w:p w14:paraId="09C98430" w14:textId="77777777" w:rsidR="00332B5C" w:rsidRPr="00540E40" w:rsidRDefault="00332B5C" w:rsidP="00332B5C">
      <w:pPr>
        <w:numPr>
          <w:ilvl w:val="1"/>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What is the main language you speak at home?</w:t>
      </w:r>
      <w:r w:rsidRPr="00540E40">
        <w:rPr>
          <w:rFonts w:ascii="Times New Roman" w:eastAsia="Calibri" w:hAnsi="Times New Roman" w:cs="Times New Roman"/>
          <w:sz w:val="24"/>
          <w:szCs w:val="24"/>
        </w:rPr>
        <w:tab/>
        <w:t xml:space="preserve">     Tick the correct option</w:t>
      </w:r>
    </w:p>
    <w:p w14:paraId="12E0E967"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08256" behindDoc="0" locked="0" layoutInCell="1" allowOverlap="1" wp14:anchorId="0B5F2D91" wp14:editId="5D63D563">
                <wp:simplePos x="0" y="0"/>
                <wp:positionH relativeFrom="column">
                  <wp:posOffset>914400</wp:posOffset>
                </wp:positionH>
                <wp:positionV relativeFrom="paragraph">
                  <wp:posOffset>28575</wp:posOffset>
                </wp:positionV>
                <wp:extent cx="123825" cy="123825"/>
                <wp:effectExtent l="0" t="0" r="28575" b="28575"/>
                <wp:wrapNone/>
                <wp:docPr id="190" name="Rectangle 190"/>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AB7E7AB" id="Rectangle 190" o:spid="_x0000_s1026" style="position:absolute;margin-left:1in;margin-top:2.25pt;width:9.75pt;height:9.75pt;z-index:251827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" fillcolor="window" strokecolor="windowText" strokeweight="1pt"/>
            </w:pict>
          </mc:Fallback>
        </mc:AlternateContent>
      </w:r>
      <w:r w:rsidRPr="00540E40">
        <w:rPr>
          <w:rFonts w:ascii="Times New Roman" w:eastAsia="Calibri" w:hAnsi="Times New Roman" w:cs="Times New Roman"/>
          <w:sz w:val="24"/>
          <w:szCs w:val="24"/>
        </w:rPr>
        <w:t>English</w:t>
      </w:r>
    </w:p>
    <w:p w14:paraId="5966BE3A"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09280" behindDoc="0" locked="0" layoutInCell="1" allowOverlap="1" wp14:anchorId="59FE1C44" wp14:editId="048F4CBA">
                <wp:simplePos x="0" y="0"/>
                <wp:positionH relativeFrom="column">
                  <wp:posOffset>914400</wp:posOffset>
                </wp:positionH>
                <wp:positionV relativeFrom="paragraph">
                  <wp:posOffset>9525</wp:posOffset>
                </wp:positionV>
                <wp:extent cx="123825" cy="123825"/>
                <wp:effectExtent l="0" t="0" r="28575" b="28575"/>
                <wp:wrapNone/>
                <wp:docPr id="191" name="Rectangle 191"/>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906AFA1" id="Rectangle 191" o:spid="_x0000_s1026" style="position:absolute;margin-left:1in;margin-top:.75pt;width:9.75pt;height:9.75pt;z-index:251828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" fillcolor="window" strokecolor="windowText" strokeweight="1pt"/>
            </w:pict>
          </mc:Fallback>
        </mc:AlternateContent>
      </w:r>
      <w:r w:rsidRPr="00540E40">
        <w:rPr>
          <w:rFonts w:ascii="Times New Roman" w:eastAsia="Calibri" w:hAnsi="Times New Roman" w:cs="Times New Roman"/>
          <w:sz w:val="24"/>
          <w:szCs w:val="24"/>
        </w:rPr>
        <w:t>Italian</w:t>
      </w:r>
    </w:p>
    <w:p w14:paraId="559C9E8C"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10304" behindDoc="0" locked="0" layoutInCell="1" allowOverlap="1" wp14:anchorId="087F1DE4" wp14:editId="0FAA6EA6">
                <wp:simplePos x="0" y="0"/>
                <wp:positionH relativeFrom="column">
                  <wp:posOffset>914400</wp:posOffset>
                </wp:positionH>
                <wp:positionV relativeFrom="paragraph">
                  <wp:posOffset>8890</wp:posOffset>
                </wp:positionV>
                <wp:extent cx="123825" cy="123825"/>
                <wp:effectExtent l="0" t="0" r="28575" b="28575"/>
                <wp:wrapNone/>
                <wp:docPr id="224" name="Rectangle 224"/>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E17C232" id="Rectangle 224" o:spid="_x0000_s1026" style="position:absolute;margin-left:1in;margin-top:.7pt;width:9.75pt;height:9.75pt;z-index:251829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" fillcolor="window" strokecolor="windowText" strokeweight="1pt"/>
            </w:pict>
          </mc:Fallback>
        </mc:AlternateContent>
      </w:r>
      <w:r w:rsidRPr="00540E40">
        <w:rPr>
          <w:rFonts w:ascii="Times New Roman" w:eastAsia="Calibri" w:hAnsi="Times New Roman" w:cs="Times New Roman"/>
          <w:sz w:val="24"/>
          <w:szCs w:val="24"/>
        </w:rPr>
        <w:t>Greek</w:t>
      </w:r>
    </w:p>
    <w:p w14:paraId="747B34C7"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11328" behindDoc="0" locked="0" layoutInCell="1" allowOverlap="1" wp14:anchorId="1863A056" wp14:editId="410AC867">
                <wp:simplePos x="0" y="0"/>
                <wp:positionH relativeFrom="column">
                  <wp:posOffset>914400</wp:posOffset>
                </wp:positionH>
                <wp:positionV relativeFrom="paragraph">
                  <wp:posOffset>9525</wp:posOffset>
                </wp:positionV>
                <wp:extent cx="123825" cy="123825"/>
                <wp:effectExtent l="0" t="0" r="28575" b="28575"/>
                <wp:wrapNone/>
                <wp:docPr id="225" name="Rectangle 225"/>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B900AB0" id="Rectangle 225" o:spid="_x0000_s1026" style="position:absolute;margin-left:1in;margin-top:.75pt;width:9.75pt;height:9.75pt;z-index:251830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" fillcolor="window" strokecolor="windowText" strokeweight="1pt"/>
            </w:pict>
          </mc:Fallback>
        </mc:AlternateContent>
      </w:r>
      <w:r w:rsidRPr="00540E40">
        <w:rPr>
          <w:rFonts w:ascii="Times New Roman" w:eastAsia="Calibri" w:hAnsi="Times New Roman" w:cs="Times New Roman"/>
          <w:sz w:val="24"/>
          <w:szCs w:val="24"/>
        </w:rPr>
        <w:t>Cantonese</w:t>
      </w:r>
    </w:p>
    <w:p w14:paraId="35A4A0EB"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12352" behindDoc="0" locked="0" layoutInCell="1" allowOverlap="1" wp14:anchorId="55B6E3FE" wp14:editId="6455798A">
                <wp:simplePos x="0" y="0"/>
                <wp:positionH relativeFrom="column">
                  <wp:posOffset>923925</wp:posOffset>
                </wp:positionH>
                <wp:positionV relativeFrom="paragraph">
                  <wp:posOffset>8890</wp:posOffset>
                </wp:positionV>
                <wp:extent cx="123825" cy="123825"/>
                <wp:effectExtent l="0" t="0" r="28575" b="28575"/>
                <wp:wrapNone/>
                <wp:docPr id="226" name="Rectangle 226"/>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E1DB01A" id="Rectangle 226" o:spid="_x0000_s1026" style="position:absolute;margin-left:72.75pt;margin-top:.7pt;width:9.75pt;height:9.75pt;z-index:251831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" fillcolor="window" strokecolor="windowText" strokeweight="1pt"/>
            </w:pict>
          </mc:Fallback>
        </mc:AlternateContent>
      </w:r>
      <w:r w:rsidRPr="00540E40">
        <w:rPr>
          <w:rFonts w:ascii="Times New Roman" w:eastAsia="Calibri" w:hAnsi="Times New Roman" w:cs="Times New Roman"/>
          <w:sz w:val="24"/>
          <w:szCs w:val="24"/>
        </w:rPr>
        <w:t>Arabic</w:t>
      </w:r>
    </w:p>
    <w:p w14:paraId="07BE1D22"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13376" behindDoc="0" locked="0" layoutInCell="1" allowOverlap="1" wp14:anchorId="3E247D0C" wp14:editId="18DE0E01">
                <wp:simplePos x="0" y="0"/>
                <wp:positionH relativeFrom="column">
                  <wp:posOffset>923925</wp:posOffset>
                </wp:positionH>
                <wp:positionV relativeFrom="paragraph">
                  <wp:posOffset>8890</wp:posOffset>
                </wp:positionV>
                <wp:extent cx="123825" cy="123825"/>
                <wp:effectExtent l="0" t="0" r="28575" b="28575"/>
                <wp:wrapNone/>
                <wp:docPr id="227" name="Rectangle 227"/>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F1A6034" id="Rectangle 227" o:spid="_x0000_s1026" style="position:absolute;margin-left:72.75pt;margin-top:.7pt;width:9.75pt;height:9.75pt;z-index:251832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" fillcolor="window" strokecolor="windowText" strokeweight="1pt"/>
            </w:pict>
          </mc:Fallback>
        </mc:AlternateContent>
      </w:r>
      <w:r w:rsidRPr="00540E40">
        <w:rPr>
          <w:rFonts w:ascii="Times New Roman" w:eastAsia="Calibri" w:hAnsi="Times New Roman" w:cs="Times New Roman"/>
          <w:sz w:val="24"/>
          <w:szCs w:val="24"/>
        </w:rPr>
        <w:t>Vietnamese</w:t>
      </w:r>
    </w:p>
    <w:p w14:paraId="237058F3"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14400" behindDoc="0" locked="0" layoutInCell="1" allowOverlap="1" wp14:anchorId="19CBEB45" wp14:editId="3F0D84AB">
                <wp:simplePos x="0" y="0"/>
                <wp:positionH relativeFrom="column">
                  <wp:posOffset>923925</wp:posOffset>
                </wp:positionH>
                <wp:positionV relativeFrom="paragraph">
                  <wp:posOffset>9525</wp:posOffset>
                </wp:positionV>
                <wp:extent cx="123825" cy="123825"/>
                <wp:effectExtent l="0" t="0" r="28575" b="28575"/>
                <wp:wrapNone/>
                <wp:docPr id="228" name="Rectangle 228"/>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2A3B2CB" id="Rectangle 228" o:spid="_x0000_s1026" style="position:absolute;margin-left:72.75pt;margin-top:.75pt;width:9.75pt;height:9.75pt;z-index:251833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" fillcolor="window" strokecolor="windowText" strokeweight="1pt"/>
            </w:pict>
          </mc:Fallback>
        </mc:AlternateContent>
      </w:r>
      <w:r w:rsidRPr="00540E40">
        <w:rPr>
          <w:rFonts w:ascii="Times New Roman" w:eastAsia="Calibri" w:hAnsi="Times New Roman" w:cs="Times New Roman"/>
          <w:sz w:val="24"/>
          <w:szCs w:val="24"/>
        </w:rPr>
        <w:t>Indigenous language, please specify_______________________________</w:t>
      </w:r>
    </w:p>
    <w:p w14:paraId="28113394"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15424" behindDoc="0" locked="0" layoutInCell="1" allowOverlap="1" wp14:anchorId="04A75C5B" wp14:editId="238EC66F">
                <wp:simplePos x="0" y="0"/>
                <wp:positionH relativeFrom="column">
                  <wp:posOffset>923925</wp:posOffset>
                </wp:positionH>
                <wp:positionV relativeFrom="paragraph">
                  <wp:posOffset>8890</wp:posOffset>
                </wp:positionV>
                <wp:extent cx="123825" cy="123825"/>
                <wp:effectExtent l="0" t="0" r="28575" b="28575"/>
                <wp:wrapNone/>
                <wp:docPr id="229" name="Rectangle 229"/>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AE4A66E" id="Rectangle 229" o:spid="_x0000_s1026" style="position:absolute;margin-left:72.75pt;margin-top:.7pt;width:9.75pt;height:9.75pt;z-index:251834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" fillcolor="window" strokecolor="windowText" strokeweight="1pt"/>
            </w:pict>
          </mc:Fallback>
        </mc:AlternateContent>
      </w:r>
      <w:r w:rsidRPr="00540E40">
        <w:rPr>
          <w:rFonts w:ascii="Times New Roman" w:eastAsia="Calibri" w:hAnsi="Times New Roman" w:cs="Times New Roman"/>
          <w:sz w:val="24"/>
          <w:szCs w:val="24"/>
        </w:rPr>
        <w:t>Other, please specify___________________________________________</w:t>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br/>
      </w:r>
    </w:p>
    <w:p w14:paraId="36F46B50" w14:textId="77777777" w:rsidR="00332B5C" w:rsidRPr="00540E40" w:rsidRDefault="00332B5C" w:rsidP="00332B5C">
      <w:pPr>
        <w:numPr>
          <w:ilvl w:val="0"/>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b/>
          <w:sz w:val="24"/>
          <w:szCs w:val="24"/>
        </w:rPr>
        <w:t>Educational Attainment:</w:t>
      </w:r>
    </w:p>
    <w:p w14:paraId="59C5BEE4" w14:textId="77777777" w:rsidR="00332B5C" w:rsidRPr="00540E40" w:rsidRDefault="00332B5C" w:rsidP="00332B5C">
      <w:pPr>
        <w:numPr>
          <w:ilvl w:val="0"/>
          <w:numId w:val="27"/>
        </w:numPr>
        <w:spacing w:after="200" w:line="276" w:lineRule="auto"/>
        <w:contextualSpacing/>
        <w:rPr>
          <w:rFonts w:ascii="Times New Roman" w:eastAsia="Calibri" w:hAnsi="Times New Roman" w:cs="Times New Roman"/>
          <w:sz w:val="24"/>
          <w:szCs w:val="24"/>
        </w:rPr>
      </w:pP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05184" behindDoc="0" locked="0" layoutInCell="1" allowOverlap="1" wp14:anchorId="375F4CB8" wp14:editId="5E0EF1C1">
                <wp:simplePos x="0" y="0"/>
                <wp:positionH relativeFrom="column">
                  <wp:posOffset>885825</wp:posOffset>
                </wp:positionH>
                <wp:positionV relativeFrom="paragraph">
                  <wp:posOffset>1621790</wp:posOffset>
                </wp:positionV>
                <wp:extent cx="123825" cy="123825"/>
                <wp:effectExtent l="0" t="0" r="28575" b="28575"/>
                <wp:wrapNone/>
                <wp:docPr id="230" name="Rectangle 230"/>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2206D54" id="Rectangle 230" o:spid="_x0000_s1026" style="position:absolute;margin-left:69.75pt;margin-top:127.7pt;width:9.75pt;height:9.75pt;z-index:251824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" fillcolor="window" strokecolor="windowText" strokeweight="1pt"/>
            </w:pict>
          </mc:Fallback>
        </mc:AlternateContent>
      </w: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07232" behindDoc="0" locked="0" layoutInCell="1" allowOverlap="1" wp14:anchorId="7E5D5AD1" wp14:editId="5E71FEBB">
                <wp:simplePos x="0" y="0"/>
                <wp:positionH relativeFrom="column">
                  <wp:posOffset>895350</wp:posOffset>
                </wp:positionH>
                <wp:positionV relativeFrom="paragraph">
                  <wp:posOffset>2044065</wp:posOffset>
                </wp:positionV>
                <wp:extent cx="123825" cy="123825"/>
                <wp:effectExtent l="0" t="0" r="28575" b="28575"/>
                <wp:wrapNone/>
                <wp:docPr id="231" name="Rectangle 231"/>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8BA0161" id="Rectangle 231" o:spid="_x0000_s1026" style="position:absolute;margin-left:70.5pt;margin-top:160.95pt;width:9.75pt;height:9.75pt;z-index:251826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" fillcolor="window" strokecolor="windowText" strokeweight="1pt"/>
            </w:pict>
          </mc:Fallback>
        </mc:AlternateContent>
      </w: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06208" behindDoc="0" locked="0" layoutInCell="1" allowOverlap="1" wp14:anchorId="5646410C" wp14:editId="603A3F86">
                <wp:simplePos x="0" y="0"/>
                <wp:positionH relativeFrom="column">
                  <wp:posOffset>895350</wp:posOffset>
                </wp:positionH>
                <wp:positionV relativeFrom="paragraph">
                  <wp:posOffset>1832610</wp:posOffset>
                </wp:positionV>
                <wp:extent cx="123825" cy="123825"/>
                <wp:effectExtent l="0" t="0" r="28575" b="28575"/>
                <wp:wrapNone/>
                <wp:docPr id="232" name="Rectangle 232"/>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EEBD4C3" id="Rectangle 232" o:spid="_x0000_s1026" style="position:absolute;margin-left:70.5pt;margin-top:144.3pt;width:9.75pt;height:9.75pt;z-index:251825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" fillcolor="window" strokecolor="windowText" strokeweight="1pt"/>
            </w:pict>
          </mc:Fallback>
        </mc:AlternateContent>
      </w: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04160" behindDoc="0" locked="0" layoutInCell="1" allowOverlap="1" wp14:anchorId="35A3F389" wp14:editId="6DC2B246">
                <wp:simplePos x="0" y="0"/>
                <wp:positionH relativeFrom="column">
                  <wp:posOffset>885825</wp:posOffset>
                </wp:positionH>
                <wp:positionV relativeFrom="paragraph">
                  <wp:posOffset>1429385</wp:posOffset>
                </wp:positionV>
                <wp:extent cx="123825" cy="123825"/>
                <wp:effectExtent l="0" t="0" r="28575" b="28575"/>
                <wp:wrapNone/>
                <wp:docPr id="233" name="Rectangle 233"/>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78807A1" id="Rectangle 233" o:spid="_x0000_s1026" style="position:absolute;margin-left:69.75pt;margin-top:112.55pt;width:9.75pt;height:9.75pt;z-index:251823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" fillcolor="window" strokecolor="windowText" strokeweight="1pt"/>
            </w:pict>
          </mc:Fallback>
        </mc:AlternateContent>
      </w: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799040" behindDoc="0" locked="0" layoutInCell="1" allowOverlap="1" wp14:anchorId="613E09A9" wp14:editId="24057755">
                <wp:simplePos x="0" y="0"/>
                <wp:positionH relativeFrom="column">
                  <wp:posOffset>885825</wp:posOffset>
                </wp:positionH>
                <wp:positionV relativeFrom="paragraph">
                  <wp:posOffset>422275</wp:posOffset>
                </wp:positionV>
                <wp:extent cx="123825" cy="123825"/>
                <wp:effectExtent l="0" t="0" r="28575" b="28575"/>
                <wp:wrapNone/>
                <wp:docPr id="234" name="Rectangle 234"/>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31FBBC4" id="Rectangle 234" o:spid="_x0000_s1026" style="position:absolute;margin-left:69.75pt;margin-top:33.25pt;width:9.75pt;height:9.75pt;z-index:251818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" fillcolor="window" strokecolor="windowText" strokeweight="1pt"/>
            </w:pict>
          </mc:Fallback>
        </mc:AlternateContent>
      </w: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00064" behindDoc="0" locked="0" layoutInCell="1" allowOverlap="1" wp14:anchorId="00BFB0AE" wp14:editId="54E9AA8C">
                <wp:simplePos x="0" y="0"/>
                <wp:positionH relativeFrom="column">
                  <wp:posOffset>885825</wp:posOffset>
                </wp:positionH>
                <wp:positionV relativeFrom="paragraph">
                  <wp:posOffset>623570</wp:posOffset>
                </wp:positionV>
                <wp:extent cx="123825" cy="123825"/>
                <wp:effectExtent l="0" t="0" r="28575" b="28575"/>
                <wp:wrapNone/>
                <wp:docPr id="235" name="Rectangle 235"/>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1FB6A99" id="Rectangle 235" o:spid="_x0000_s1026" style="position:absolute;margin-left:69.75pt;margin-top:49.1pt;width:9.75pt;height:9.75pt;z-index:251819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" fillcolor="window" strokecolor="windowText" strokeweight="1pt"/>
            </w:pict>
          </mc:Fallback>
        </mc:AlternateContent>
      </w: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03136" behindDoc="0" locked="0" layoutInCell="1" allowOverlap="1" wp14:anchorId="2340A490" wp14:editId="01F5F63E">
                <wp:simplePos x="0" y="0"/>
                <wp:positionH relativeFrom="column">
                  <wp:posOffset>885825</wp:posOffset>
                </wp:positionH>
                <wp:positionV relativeFrom="paragraph">
                  <wp:posOffset>1247140</wp:posOffset>
                </wp:positionV>
                <wp:extent cx="123825" cy="123825"/>
                <wp:effectExtent l="0" t="0" r="28575" b="28575"/>
                <wp:wrapNone/>
                <wp:docPr id="236" name="Rectangle 236"/>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521572C" id="Rectangle 236" o:spid="_x0000_s1026" style="position:absolute;margin-left:69.75pt;margin-top:98.2pt;width:9.75pt;height:9.75pt;z-index:251822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" fillcolor="window" strokecolor="windowText" strokeweight="1pt"/>
            </w:pict>
          </mc:Fallback>
        </mc:AlternateContent>
      </w: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01088" behindDoc="0" locked="0" layoutInCell="1" allowOverlap="1" wp14:anchorId="53F45867" wp14:editId="5FF043E1">
                <wp:simplePos x="0" y="0"/>
                <wp:positionH relativeFrom="column">
                  <wp:posOffset>885825</wp:posOffset>
                </wp:positionH>
                <wp:positionV relativeFrom="paragraph">
                  <wp:posOffset>824865</wp:posOffset>
                </wp:positionV>
                <wp:extent cx="123825" cy="123825"/>
                <wp:effectExtent l="0" t="0" r="28575" b="28575"/>
                <wp:wrapNone/>
                <wp:docPr id="237" name="Rectangle 237"/>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BD84410" id="Rectangle 237" o:spid="_x0000_s1026" style="position:absolute;margin-left:69.75pt;margin-top:64.95pt;width:9.75pt;height:9.75pt;z-index:251820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" fillcolor="window" strokecolor="windowText" strokeweight="1pt"/>
            </w:pict>
          </mc:Fallback>
        </mc:AlternateContent>
      </w:r>
      <w:r w:rsidRPr="00540E40">
        <w:rPr>
          <w:rFonts w:ascii="Times New Roman" w:eastAsia="Calibri" w:hAnsi="Times New Roman" w:cs="Times New Roman"/>
          <w:b/>
          <w:noProof/>
          <w:sz w:val="24"/>
          <w:szCs w:val="24"/>
          <w:lang w:eastAsia="en-AU"/>
        </w:rPr>
        <mc:AlternateContent>
          <mc:Choice Requires="wps">
            <w:drawing>
              <wp:anchor distT="0" distB="0" distL="114300" distR="114300" simplePos="0" relativeHeight="251802112" behindDoc="0" locked="0" layoutInCell="1" allowOverlap="1" wp14:anchorId="1F690521" wp14:editId="1AF6762B">
                <wp:simplePos x="0" y="0"/>
                <wp:positionH relativeFrom="column">
                  <wp:posOffset>885825</wp:posOffset>
                </wp:positionH>
                <wp:positionV relativeFrom="paragraph">
                  <wp:posOffset>1036320</wp:posOffset>
                </wp:positionV>
                <wp:extent cx="123825" cy="123825"/>
                <wp:effectExtent l="0" t="0" r="28575" b="28575"/>
                <wp:wrapNone/>
                <wp:docPr id="238" name="Rectangle 238"/>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9AB7EDE" id="Rectangle 238" o:spid="_x0000_s1026" style="position:absolute;margin-left:69.75pt;margin-top:81.6pt;width:9.75pt;height:9.75pt;z-index:251821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" fillcolor="window" strokecolor="windowText" strokeweight="1pt"/>
            </w:pict>
          </mc:Fallback>
        </mc:AlternateContent>
      </w:r>
      <w:r w:rsidRPr="00540E40">
        <w:rPr>
          <w:rFonts w:ascii="Times New Roman" w:eastAsia="Calibri" w:hAnsi="Times New Roman" w:cs="Times New Roman"/>
          <w:sz w:val="24"/>
          <w:szCs w:val="24"/>
        </w:rPr>
        <w:t>What is your highest level of education?</w:t>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t xml:space="preserve">     Tick the correct option</w:t>
      </w:r>
      <w:r w:rsidRPr="00540E40">
        <w:rPr>
          <w:rFonts w:ascii="Times New Roman" w:eastAsia="Calibri" w:hAnsi="Times New Roman" w:cs="Times New Roman"/>
          <w:sz w:val="24"/>
          <w:szCs w:val="24"/>
        </w:rPr>
        <w:br/>
      </w:r>
      <w:r w:rsidRPr="00540E40">
        <w:rPr>
          <w:rFonts w:ascii="Times New Roman" w:eastAsia="Calibri" w:hAnsi="Times New Roman" w:cs="Times New Roman"/>
          <w:sz w:val="24"/>
          <w:szCs w:val="24"/>
        </w:rPr>
        <w:br/>
        <w:t xml:space="preserve">    Grade 0 = No education</w:t>
      </w:r>
      <w:r w:rsidRPr="00540E40">
        <w:rPr>
          <w:rFonts w:ascii="Times New Roman" w:eastAsia="Calibri" w:hAnsi="Times New Roman" w:cs="Times New Roman"/>
          <w:sz w:val="24"/>
          <w:szCs w:val="24"/>
        </w:rPr>
        <w:br/>
        <w:t xml:space="preserve">    Grade 1 = Primary education incomplete</w:t>
      </w:r>
      <w:r w:rsidRPr="00540E40">
        <w:rPr>
          <w:rFonts w:ascii="Times New Roman" w:eastAsia="Calibri" w:hAnsi="Times New Roman" w:cs="Times New Roman"/>
          <w:sz w:val="24"/>
          <w:szCs w:val="24"/>
        </w:rPr>
        <w:br/>
        <w:t xml:space="preserve">    Grade 2 = Completed primary education</w:t>
      </w:r>
      <w:r w:rsidRPr="00540E40">
        <w:rPr>
          <w:rFonts w:ascii="Times New Roman" w:eastAsia="Calibri" w:hAnsi="Times New Roman" w:cs="Times New Roman"/>
          <w:sz w:val="24"/>
          <w:szCs w:val="24"/>
        </w:rPr>
        <w:br/>
        <w:t xml:space="preserve">    Grade 3 = Completed primary and some years of secondary education</w:t>
      </w:r>
      <w:r w:rsidRPr="00540E40">
        <w:rPr>
          <w:rFonts w:ascii="Times New Roman" w:eastAsia="Calibri" w:hAnsi="Times New Roman" w:cs="Times New Roman"/>
          <w:sz w:val="24"/>
          <w:szCs w:val="24"/>
        </w:rPr>
        <w:br/>
        <w:t xml:space="preserve">    Grade 4 = Completed primary and secondary education</w:t>
      </w:r>
      <w:r w:rsidRPr="00540E40">
        <w:rPr>
          <w:rFonts w:ascii="Times New Roman" w:eastAsia="Calibri" w:hAnsi="Times New Roman" w:cs="Times New Roman"/>
          <w:sz w:val="24"/>
          <w:szCs w:val="24"/>
        </w:rPr>
        <w:br/>
        <w:t xml:space="preserve">    Grade 5 = Attending/completing trade school or TAFE</w:t>
      </w:r>
      <w:r w:rsidRPr="00540E40">
        <w:rPr>
          <w:rFonts w:ascii="Times New Roman" w:eastAsia="Calibri" w:hAnsi="Times New Roman" w:cs="Times New Roman"/>
          <w:sz w:val="24"/>
          <w:szCs w:val="24"/>
        </w:rPr>
        <w:br/>
        <w:t xml:space="preserve">    Grade 6 = University student</w:t>
      </w:r>
      <w:r w:rsidRPr="00540E40">
        <w:rPr>
          <w:rFonts w:ascii="Times New Roman" w:eastAsia="Calibri" w:hAnsi="Times New Roman" w:cs="Times New Roman"/>
          <w:sz w:val="24"/>
          <w:szCs w:val="24"/>
        </w:rPr>
        <w:br/>
        <w:t xml:space="preserve">    Grade 7 = Completed university degree</w:t>
      </w:r>
      <w:r w:rsidRPr="00540E40">
        <w:rPr>
          <w:rFonts w:ascii="Times New Roman" w:eastAsia="Calibri" w:hAnsi="Times New Roman" w:cs="Times New Roman"/>
          <w:sz w:val="24"/>
          <w:szCs w:val="24"/>
        </w:rPr>
        <w:br/>
        <w:t xml:space="preserve">    Grade 8 = Undertaking/completed post graduate study</w:t>
      </w:r>
      <w:r w:rsidRPr="00540E40">
        <w:rPr>
          <w:rFonts w:ascii="Times New Roman" w:eastAsia="Calibri" w:hAnsi="Times New Roman" w:cs="Times New Roman"/>
          <w:sz w:val="24"/>
          <w:szCs w:val="24"/>
        </w:rPr>
        <w:br/>
      </w:r>
    </w:p>
    <w:p w14:paraId="12392113" w14:textId="77777777" w:rsidR="00332B5C" w:rsidRPr="00540E40" w:rsidRDefault="00332B5C" w:rsidP="00332B5C">
      <w:pPr>
        <w:numPr>
          <w:ilvl w:val="0"/>
          <w:numId w:val="27"/>
        </w:numPr>
        <w:spacing w:after="200" w:line="276" w:lineRule="auto"/>
        <w:contextualSpacing/>
        <w:rPr>
          <w:rFonts w:ascii="Times New Roman" w:eastAsia="Calibri" w:hAnsi="Times New Roman" w:cs="Times New Roman"/>
          <w:sz w:val="24"/>
        </w:rPr>
      </w:pPr>
      <w:r w:rsidRPr="00540E40">
        <w:rPr>
          <w:rFonts w:ascii="Times New Roman" w:eastAsia="Calibri" w:hAnsi="Times New Roman" w:cs="Times New Roman"/>
          <w:sz w:val="24"/>
          <w:szCs w:val="24"/>
        </w:rPr>
        <w:t>Total number of years of education _____ years</w:t>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t xml:space="preserve">     Record in years</w:t>
      </w:r>
      <w:r w:rsidRPr="00540E40">
        <w:rPr>
          <w:rFonts w:ascii="Times New Roman" w:eastAsia="Calibri" w:hAnsi="Times New Roman" w:cs="Times New Roman"/>
          <w:sz w:val="24"/>
          <w:szCs w:val="24"/>
        </w:rPr>
        <w:br/>
      </w:r>
    </w:p>
    <w:p w14:paraId="34B68D20" w14:textId="77777777" w:rsidR="00332B5C" w:rsidRPr="00540E40" w:rsidRDefault="00332B5C" w:rsidP="00332B5C">
      <w:pPr>
        <w:numPr>
          <w:ilvl w:val="0"/>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b/>
          <w:sz w:val="24"/>
          <w:szCs w:val="24"/>
        </w:rPr>
        <w:t>Stroke:</w:t>
      </w:r>
    </w:p>
    <w:p w14:paraId="5A50D971" w14:textId="77777777" w:rsidR="00332B5C" w:rsidRPr="00540E40" w:rsidRDefault="00332B5C" w:rsidP="00332B5C">
      <w:pPr>
        <w:numPr>
          <w:ilvl w:val="1"/>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 xml:space="preserve">Have you ever had a stroke? </w:t>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t xml:space="preserve">     Tick the correct option     </w:t>
      </w:r>
    </w:p>
    <w:p w14:paraId="6AB2B591"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20544" behindDoc="0" locked="0" layoutInCell="1" allowOverlap="1" wp14:anchorId="7C20056B" wp14:editId="737CC3BE">
                <wp:simplePos x="0" y="0"/>
                <wp:positionH relativeFrom="column">
                  <wp:posOffset>923925</wp:posOffset>
                </wp:positionH>
                <wp:positionV relativeFrom="paragraph">
                  <wp:posOffset>9525</wp:posOffset>
                </wp:positionV>
                <wp:extent cx="152400" cy="123825"/>
                <wp:effectExtent l="0" t="0" r="19050" b="28575"/>
                <wp:wrapNone/>
                <wp:docPr id="239" name="Rectangle 239"/>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8A8D689" id="Rectangle 239" o:spid="_x0000_s1026" style="position:absolute;margin-left:72.75pt;margin-top:.75pt;width:12pt;height:9.75pt;z-index:251840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" fillcolor="window" strokecolor="windowText" strokeweight="1pt"/>
            </w:pict>
          </mc:Fallback>
        </mc:AlternateContent>
      </w:r>
      <w:r w:rsidRPr="00540E40">
        <w:rPr>
          <w:rFonts w:ascii="Times New Roman" w:eastAsia="Calibri" w:hAnsi="Times New Roman" w:cs="Times New Roman"/>
          <w:sz w:val="24"/>
          <w:szCs w:val="24"/>
        </w:rPr>
        <w:t xml:space="preserve">      Yes</w:t>
      </w:r>
    </w:p>
    <w:p w14:paraId="64EC5CA2"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21568" behindDoc="0" locked="0" layoutInCell="1" allowOverlap="1" wp14:anchorId="146E4331" wp14:editId="65146951">
                <wp:simplePos x="0" y="0"/>
                <wp:positionH relativeFrom="column">
                  <wp:posOffset>923925</wp:posOffset>
                </wp:positionH>
                <wp:positionV relativeFrom="paragraph">
                  <wp:posOffset>28575</wp:posOffset>
                </wp:positionV>
                <wp:extent cx="152400" cy="123825"/>
                <wp:effectExtent l="0" t="0" r="19050" b="28575"/>
                <wp:wrapNone/>
                <wp:docPr id="240" name="Rectangle 240"/>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CFB7AB1" id="Rectangle 240" o:spid="_x0000_s1026" style="position:absolute;margin-left:72.75pt;margin-top:2.25pt;width:12pt;height:9.75pt;z-index:251841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" fillcolor="window" strokecolor="windowText" strokeweight="1pt"/>
            </w:pict>
          </mc:Fallback>
        </mc:AlternateContent>
      </w:r>
      <w:r w:rsidRPr="00540E40">
        <w:rPr>
          <w:rFonts w:ascii="Times New Roman" w:eastAsia="Calibri" w:hAnsi="Times New Roman" w:cs="Times New Roman"/>
          <w:sz w:val="24"/>
          <w:szCs w:val="24"/>
        </w:rPr>
        <w:t xml:space="preserve">       No</w:t>
      </w:r>
      <w:r w:rsidRPr="00540E40">
        <w:rPr>
          <w:rFonts w:ascii="Times New Roman" w:eastAsia="Calibri" w:hAnsi="Times New Roman" w:cs="Times New Roman"/>
          <w:sz w:val="24"/>
          <w:szCs w:val="24"/>
        </w:rPr>
        <w:br/>
      </w:r>
    </w:p>
    <w:p w14:paraId="5AAA8E56" w14:textId="77777777" w:rsidR="00332B5C" w:rsidRPr="00540E40" w:rsidRDefault="00332B5C" w:rsidP="00332B5C">
      <w:pPr>
        <w:numPr>
          <w:ilvl w:val="0"/>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b/>
          <w:sz w:val="24"/>
          <w:szCs w:val="24"/>
        </w:rPr>
        <w:t>Past Ocular History:</w:t>
      </w:r>
    </w:p>
    <w:p w14:paraId="5C237120" w14:textId="77777777" w:rsidR="00332B5C" w:rsidRPr="00540E40" w:rsidRDefault="00332B5C" w:rsidP="00332B5C">
      <w:pPr>
        <w:numPr>
          <w:ilvl w:val="1"/>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Have you ever had your eyes examined?</w:t>
      </w:r>
      <w:r w:rsidRPr="00540E40">
        <w:rPr>
          <w:rFonts w:ascii="Times New Roman" w:eastAsia="Calibri" w:hAnsi="Times New Roman" w:cs="Times New Roman"/>
          <w:sz w:val="24"/>
          <w:szCs w:val="24"/>
        </w:rPr>
        <w:tab/>
        <w:t xml:space="preserve">                 Tick the correct option   </w:t>
      </w:r>
    </w:p>
    <w:p w14:paraId="56B7CA71"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22592" behindDoc="0" locked="0" layoutInCell="1" allowOverlap="1" wp14:anchorId="5B19434F" wp14:editId="73380357">
                <wp:simplePos x="0" y="0"/>
                <wp:positionH relativeFrom="column">
                  <wp:posOffset>923925</wp:posOffset>
                </wp:positionH>
                <wp:positionV relativeFrom="paragraph">
                  <wp:posOffset>18415</wp:posOffset>
                </wp:positionV>
                <wp:extent cx="152400" cy="123825"/>
                <wp:effectExtent l="0" t="0" r="19050" b="28575"/>
                <wp:wrapNone/>
                <wp:docPr id="241" name="Rectangle 241"/>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B85BC59" id="Rectangle 241" o:spid="_x0000_s1026" style="position:absolute;margin-left:72.75pt;margin-top:1.45pt;width:12pt;height:9.75pt;z-index:251842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" fillcolor="window" strokecolor="windowText" strokeweight="1pt"/>
            </w:pict>
          </mc:Fallback>
        </mc:AlternateContent>
      </w:r>
      <w:r w:rsidRPr="00540E40">
        <w:rPr>
          <w:rFonts w:ascii="Times New Roman" w:eastAsia="Calibri" w:hAnsi="Times New Roman" w:cs="Times New Roman"/>
          <w:sz w:val="24"/>
          <w:szCs w:val="24"/>
        </w:rPr>
        <w:t xml:space="preserve">      Yes</w:t>
      </w:r>
    </w:p>
    <w:p w14:paraId="63DE2784"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23616" behindDoc="0" locked="0" layoutInCell="1" allowOverlap="1" wp14:anchorId="46E5120C" wp14:editId="5CF2307F">
                <wp:simplePos x="0" y="0"/>
                <wp:positionH relativeFrom="column">
                  <wp:posOffset>914400</wp:posOffset>
                </wp:positionH>
                <wp:positionV relativeFrom="paragraph">
                  <wp:posOffset>19050</wp:posOffset>
                </wp:positionV>
                <wp:extent cx="152400" cy="123825"/>
                <wp:effectExtent l="0" t="0" r="19050" b="28575"/>
                <wp:wrapNone/>
                <wp:docPr id="242" name="Rectangle 242"/>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20B1130" id="Rectangle 242" o:spid="_x0000_s1026" style="position:absolute;margin-left:1in;margin-top:1.5pt;width:12pt;height:9.75pt;z-index:251843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" fillcolor="window" strokecolor="windowText" strokeweight="1pt"/>
            </w:pict>
          </mc:Fallback>
        </mc:AlternateContent>
      </w:r>
      <w:r w:rsidRPr="00540E40">
        <w:rPr>
          <w:rFonts w:ascii="Times New Roman" w:eastAsia="Calibri" w:hAnsi="Times New Roman" w:cs="Times New Roman"/>
          <w:sz w:val="24"/>
          <w:szCs w:val="24"/>
        </w:rPr>
        <w:t xml:space="preserve">       No (Proceed to d)</w:t>
      </w:r>
      <w:r w:rsidRPr="00540E40">
        <w:rPr>
          <w:rFonts w:ascii="Times New Roman" w:eastAsia="Calibri" w:hAnsi="Times New Roman" w:cs="Times New Roman"/>
          <w:sz w:val="24"/>
          <w:szCs w:val="24"/>
        </w:rPr>
        <w:br/>
      </w:r>
    </w:p>
    <w:p w14:paraId="5C9EE451" w14:textId="77777777" w:rsidR="00332B5C" w:rsidRPr="00540E40" w:rsidRDefault="00332B5C" w:rsidP="00332B5C">
      <w:pPr>
        <w:numPr>
          <w:ilvl w:val="1"/>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If yes, how long ago?</w:t>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t xml:space="preserve">                     Record in years and months            _____ years _____ months</w:t>
      </w:r>
    </w:p>
    <w:p w14:paraId="56A9F0CF" w14:textId="77777777" w:rsidR="00332B5C" w:rsidRPr="00540E40" w:rsidRDefault="00332B5C" w:rsidP="00332B5C">
      <w:pPr>
        <w:spacing w:after="200" w:line="276" w:lineRule="auto"/>
        <w:contextualSpacing/>
        <w:rPr>
          <w:rFonts w:ascii="Times New Roman" w:eastAsia="Calibri" w:hAnsi="Times New Roman" w:cs="Times New Roman"/>
          <w:sz w:val="24"/>
          <w:szCs w:val="24"/>
        </w:rPr>
      </w:pPr>
    </w:p>
    <w:p w14:paraId="508818EE" w14:textId="77777777" w:rsidR="00332B5C" w:rsidRPr="00540E40" w:rsidRDefault="00332B5C" w:rsidP="00332B5C">
      <w:pPr>
        <w:numPr>
          <w:ilvl w:val="1"/>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Who did you see for your eye examination?                         Tick more than one</w:t>
      </w:r>
    </w:p>
    <w:p w14:paraId="1031333D"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64576" behindDoc="0" locked="0" layoutInCell="1" allowOverlap="1" wp14:anchorId="523B65AE" wp14:editId="4BB8B37B">
                <wp:simplePos x="0" y="0"/>
                <wp:positionH relativeFrom="column">
                  <wp:posOffset>904875</wp:posOffset>
                </wp:positionH>
                <wp:positionV relativeFrom="paragraph">
                  <wp:posOffset>28575</wp:posOffset>
                </wp:positionV>
                <wp:extent cx="152400" cy="123825"/>
                <wp:effectExtent l="0" t="0" r="19050" b="28575"/>
                <wp:wrapNone/>
                <wp:docPr id="244" name="Rectangle 244"/>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8D5F0C9" id="Rectangle 244" o:spid="_x0000_s1026" style="position:absolute;margin-left:71.25pt;margin-top:2.25pt;width:12pt;height:9.75pt;z-index:251863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" fillcolor="window" strokecolor="windowText" strokeweight="1pt"/>
            </w:pict>
          </mc:Fallback>
        </mc:AlternateContent>
      </w:r>
      <w:r w:rsidRPr="00540E40">
        <w:rPr>
          <w:rFonts w:ascii="Times New Roman" w:eastAsia="Calibri" w:hAnsi="Times New Roman" w:cs="Times New Roman"/>
          <w:sz w:val="24"/>
          <w:szCs w:val="24"/>
        </w:rPr>
        <w:t>Optometrist</w:t>
      </w:r>
    </w:p>
    <w:p w14:paraId="4A87574B"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66624" behindDoc="0" locked="0" layoutInCell="1" allowOverlap="1" wp14:anchorId="07CA4569" wp14:editId="75D58ACF">
                <wp:simplePos x="0" y="0"/>
                <wp:positionH relativeFrom="column">
                  <wp:posOffset>904875</wp:posOffset>
                </wp:positionH>
                <wp:positionV relativeFrom="paragraph">
                  <wp:posOffset>18415</wp:posOffset>
                </wp:positionV>
                <wp:extent cx="152400" cy="123825"/>
                <wp:effectExtent l="0" t="0" r="19050" b="28575"/>
                <wp:wrapNone/>
                <wp:docPr id="245" name="Rectangle 245"/>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82E229F" id="Rectangle 245" o:spid="_x0000_s1026" style="position:absolute;margin-left:71.25pt;margin-top:1.45pt;width:12pt;height:9.75pt;z-index:251864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" fillcolor="window" strokecolor="windowText" strokeweight="1pt"/>
            </w:pict>
          </mc:Fallback>
        </mc:AlternateContent>
      </w:r>
      <w:r w:rsidRPr="00540E40">
        <w:rPr>
          <w:rFonts w:ascii="Times New Roman" w:eastAsia="Calibri" w:hAnsi="Times New Roman" w:cs="Times New Roman"/>
          <w:sz w:val="24"/>
          <w:szCs w:val="24"/>
        </w:rPr>
        <w:t>Eye Doctor/Ophthalmologist</w:t>
      </w:r>
    </w:p>
    <w:p w14:paraId="452CB190"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68672" behindDoc="0" locked="0" layoutInCell="1" allowOverlap="1" wp14:anchorId="1C3B13D9" wp14:editId="21752DFF">
                <wp:simplePos x="0" y="0"/>
                <wp:positionH relativeFrom="column">
                  <wp:posOffset>904875</wp:posOffset>
                </wp:positionH>
                <wp:positionV relativeFrom="paragraph">
                  <wp:posOffset>8890</wp:posOffset>
                </wp:positionV>
                <wp:extent cx="152400" cy="123825"/>
                <wp:effectExtent l="0" t="0" r="19050" b="28575"/>
                <wp:wrapNone/>
                <wp:docPr id="246" name="Rectangle 246"/>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4D25A11" id="Rectangle 246" o:spid="_x0000_s1026" style="position:absolute;margin-left:71.25pt;margin-top:.7pt;width:12pt;height:9.75pt;z-index:251865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" fillcolor="window" strokecolor="windowText" strokeweight="1pt"/>
            </w:pict>
          </mc:Fallback>
        </mc:AlternateContent>
      </w:r>
      <w:r w:rsidRPr="00540E40">
        <w:rPr>
          <w:rFonts w:ascii="Times New Roman" w:eastAsia="Calibri" w:hAnsi="Times New Roman" w:cs="Times New Roman"/>
          <w:sz w:val="24"/>
          <w:szCs w:val="24"/>
        </w:rPr>
        <w:t>GP/Local Doctor</w:t>
      </w:r>
    </w:p>
    <w:p w14:paraId="5EA4A891"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70720" behindDoc="0" locked="0" layoutInCell="1" allowOverlap="1" wp14:anchorId="27725206" wp14:editId="67C18778">
                <wp:simplePos x="0" y="0"/>
                <wp:positionH relativeFrom="column">
                  <wp:posOffset>904875</wp:posOffset>
                </wp:positionH>
                <wp:positionV relativeFrom="paragraph">
                  <wp:posOffset>19050</wp:posOffset>
                </wp:positionV>
                <wp:extent cx="152400" cy="123825"/>
                <wp:effectExtent l="0" t="0" r="19050" b="28575"/>
                <wp:wrapNone/>
                <wp:docPr id="247" name="Rectangle 247"/>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0A0B818" id="Rectangle 247" o:spid="_x0000_s1026" style="position:absolute;margin-left:71.25pt;margin-top:1.5pt;width:12pt;height:9.75pt;z-index:251866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" fillcolor="window" strokecolor="windowText" strokeweight="1pt"/>
            </w:pict>
          </mc:Fallback>
        </mc:AlternateContent>
      </w:r>
      <w:r w:rsidRPr="00540E40">
        <w:rPr>
          <w:rFonts w:ascii="Times New Roman" w:eastAsia="Calibri" w:hAnsi="Times New Roman" w:cs="Times New Roman"/>
          <w:sz w:val="24"/>
          <w:szCs w:val="24"/>
        </w:rPr>
        <w:t xml:space="preserve">Nurse </w:t>
      </w:r>
    </w:p>
    <w:p w14:paraId="6DE3B8E9"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w:lastRenderedPageBreak/>
        <mc:AlternateContent>
          <mc:Choice Requires="wps">
            <w:drawing>
              <wp:anchor distT="0" distB="0" distL="114300" distR="114300" simplePos="0" relativeHeight="251872768" behindDoc="0" locked="0" layoutInCell="1" allowOverlap="1" wp14:anchorId="0676F7E4" wp14:editId="1D108B85">
                <wp:simplePos x="0" y="0"/>
                <wp:positionH relativeFrom="column">
                  <wp:posOffset>904875</wp:posOffset>
                </wp:positionH>
                <wp:positionV relativeFrom="paragraph">
                  <wp:posOffset>8890</wp:posOffset>
                </wp:positionV>
                <wp:extent cx="152400" cy="123825"/>
                <wp:effectExtent l="0" t="0" r="19050" b="28575"/>
                <wp:wrapNone/>
                <wp:docPr id="248" name="Rectangle 248"/>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32414D3" id="Rectangle 248" o:spid="_x0000_s1026" style="position:absolute;margin-left:71.25pt;margin-top:.7pt;width:12pt;height:9.75pt;z-index:251867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" fillcolor="window" strokecolor="windowText" strokeweight="1pt"/>
            </w:pict>
          </mc:Fallback>
        </mc:AlternateContent>
      </w:r>
      <w:r w:rsidRPr="00540E40">
        <w:rPr>
          <w:rFonts w:ascii="Times New Roman" w:eastAsia="Calibri" w:hAnsi="Times New Roman" w:cs="Times New Roman"/>
          <w:sz w:val="24"/>
          <w:szCs w:val="24"/>
        </w:rPr>
        <w:t>Health Worker</w:t>
      </w:r>
    </w:p>
    <w:p w14:paraId="5439B49C"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956736" behindDoc="0" locked="0" layoutInCell="1" allowOverlap="1" wp14:anchorId="1EC52ECE" wp14:editId="0DA1653D">
                <wp:simplePos x="0" y="0"/>
                <wp:positionH relativeFrom="column">
                  <wp:posOffset>904672</wp:posOffset>
                </wp:positionH>
                <wp:positionV relativeFrom="paragraph">
                  <wp:posOffset>29183</wp:posOffset>
                </wp:positionV>
                <wp:extent cx="152400" cy="123825"/>
                <wp:effectExtent l="0" t="0" r="19050" b="28575"/>
                <wp:wrapNone/>
                <wp:docPr id="249" name="Rectangle 249"/>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D6B2B2C" id="Rectangle 249" o:spid="_x0000_s1026" style="position:absolute;margin-left:71.25pt;margin-top:2.3pt;width:12pt;height:9.75pt;z-index:251944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" fillcolor="window" strokecolor="windowText" strokeweight="1pt"/>
            </w:pict>
          </mc:Fallback>
        </mc:AlternateContent>
      </w:r>
      <w:r w:rsidRPr="00540E40">
        <w:rPr>
          <w:rFonts w:ascii="Times New Roman" w:eastAsia="Calibri" w:hAnsi="Times New Roman" w:cs="Times New Roman"/>
          <w:sz w:val="24"/>
          <w:szCs w:val="24"/>
        </w:rPr>
        <w:t>Ophthalmic Nurse/Technician</w:t>
      </w:r>
    </w:p>
    <w:p w14:paraId="44D2A927"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74816" behindDoc="0" locked="0" layoutInCell="1" allowOverlap="1" wp14:anchorId="03B584D2" wp14:editId="65B50D7B">
                <wp:simplePos x="0" y="0"/>
                <wp:positionH relativeFrom="column">
                  <wp:posOffset>904875</wp:posOffset>
                </wp:positionH>
                <wp:positionV relativeFrom="paragraph">
                  <wp:posOffset>19253</wp:posOffset>
                </wp:positionV>
                <wp:extent cx="152400" cy="123825"/>
                <wp:effectExtent l="0" t="0" r="19050" b="28575"/>
                <wp:wrapNone/>
                <wp:docPr id="250" name="Rectangle 250"/>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6EBA09F" id="Rectangle 250" o:spid="_x0000_s1026" style="position:absolute;margin-left:71.25pt;margin-top:1.5pt;width:12pt;height:9.75pt;z-index:251868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" fillcolor="window" strokecolor="windowText" strokeweight="1pt"/>
            </w:pict>
          </mc:Fallback>
        </mc:AlternateContent>
      </w:r>
      <w:r w:rsidRPr="00540E40">
        <w:rPr>
          <w:rFonts w:ascii="Times New Roman" w:eastAsia="Calibri" w:hAnsi="Times New Roman" w:cs="Times New Roman"/>
          <w:sz w:val="24"/>
          <w:szCs w:val="24"/>
        </w:rPr>
        <w:t xml:space="preserve">Other, please specify___________________________________________ </w:t>
      </w:r>
    </w:p>
    <w:p w14:paraId="60B006E5"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p>
    <w:p w14:paraId="5C057534" w14:textId="77777777" w:rsidR="00332B5C" w:rsidRPr="00540E40" w:rsidRDefault="00332B5C" w:rsidP="00332B5C">
      <w:pPr>
        <w:spacing w:after="200" w:line="276" w:lineRule="auto"/>
        <w:contextualSpacing/>
        <w:rPr>
          <w:rFonts w:ascii="Times New Roman" w:eastAsia="Calibri" w:hAnsi="Times New Roman" w:cs="Times New Roman"/>
          <w:sz w:val="24"/>
          <w:szCs w:val="24"/>
        </w:rPr>
      </w:pPr>
    </w:p>
    <w:p w14:paraId="586E28F3" w14:textId="77777777" w:rsidR="00332B5C" w:rsidRPr="00540E40" w:rsidRDefault="00332B5C" w:rsidP="00332B5C">
      <w:pPr>
        <w:numPr>
          <w:ilvl w:val="1"/>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 xml:space="preserve">Have you ever been told that you have any of the following eye conditions? </w:t>
      </w:r>
    </w:p>
    <w:p w14:paraId="1525E30C"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 xml:space="preserve">                                                   Tick the correct option for </w:t>
      </w:r>
      <w:r w:rsidRPr="00540E40">
        <w:rPr>
          <w:rFonts w:ascii="Times New Roman" w:eastAsia="Calibri" w:hAnsi="Times New Roman" w:cs="Times New Roman"/>
          <w:b/>
          <w:sz w:val="24"/>
          <w:szCs w:val="24"/>
        </w:rPr>
        <w:t>each</w:t>
      </w:r>
      <w:r w:rsidRPr="00540E40">
        <w:rPr>
          <w:rFonts w:ascii="Times New Roman" w:eastAsia="Calibri" w:hAnsi="Times New Roman" w:cs="Times New Roman"/>
          <w:sz w:val="24"/>
          <w:szCs w:val="24"/>
        </w:rPr>
        <w:t xml:space="preserve"> eye condition. </w:t>
      </w:r>
    </w:p>
    <w:tbl>
      <w:tblPr>
        <w:tblStyle w:val="TableGrid13"/>
        <w:tblpPr w:leftFromText="180" w:rightFromText="180" w:vertAnchor="text" w:horzAnchor="page" w:tblpX="6901" w:tblpY="4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9"/>
        <w:gridCol w:w="1499"/>
        <w:gridCol w:w="1499"/>
      </w:tblGrid>
      <w:tr w:rsidR="00332B5C" w:rsidRPr="00540E40" w14:paraId="6851741A" w14:textId="77777777" w:rsidTr="00E13B3A">
        <w:trPr>
          <w:trHeight w:val="266"/>
        </w:trPr>
        <w:tc>
          <w:tcPr>
            <w:tcW w:w="1499" w:type="dxa"/>
          </w:tcPr>
          <w:p w14:paraId="698404FF" w14:textId="77777777" w:rsidR="00332B5C" w:rsidRPr="00540E40" w:rsidRDefault="00332B5C" w:rsidP="00E13B3A">
            <w:pPr>
              <w:spacing w:after="200" w:line="276" w:lineRule="auto"/>
              <w:contextualSpacing/>
              <w:rPr>
                <w:rFonts w:eastAsia="Calibri"/>
              </w:rPr>
            </w:pPr>
          </w:p>
        </w:tc>
        <w:tc>
          <w:tcPr>
            <w:tcW w:w="1499" w:type="dxa"/>
          </w:tcPr>
          <w:p w14:paraId="08C088FA" w14:textId="77777777" w:rsidR="00332B5C" w:rsidRPr="00540E40" w:rsidRDefault="00332B5C" w:rsidP="00E13B3A">
            <w:pPr>
              <w:spacing w:after="200" w:line="276" w:lineRule="auto"/>
              <w:contextualSpacing/>
              <w:rPr>
                <w:rFonts w:eastAsia="Calibri"/>
              </w:rPr>
            </w:pPr>
          </w:p>
        </w:tc>
        <w:tc>
          <w:tcPr>
            <w:tcW w:w="1499" w:type="dxa"/>
          </w:tcPr>
          <w:p w14:paraId="5D53863B" w14:textId="77777777" w:rsidR="00332B5C" w:rsidRPr="00540E40" w:rsidRDefault="00332B5C" w:rsidP="00E13B3A">
            <w:pPr>
              <w:spacing w:after="200" w:line="276" w:lineRule="auto"/>
              <w:contextualSpacing/>
              <w:rPr>
                <w:rFonts w:eastAsia="Calibri"/>
              </w:rPr>
            </w:pPr>
          </w:p>
        </w:tc>
      </w:tr>
      <w:tr w:rsidR="00332B5C" w:rsidRPr="00540E40" w14:paraId="5682216D" w14:textId="77777777" w:rsidTr="00E13B3A">
        <w:trPr>
          <w:trHeight w:val="365"/>
        </w:trPr>
        <w:tc>
          <w:tcPr>
            <w:tcW w:w="1499" w:type="dxa"/>
          </w:tcPr>
          <w:p w14:paraId="17DFEE27" w14:textId="77777777" w:rsidR="00332B5C" w:rsidRPr="00540E40" w:rsidRDefault="00332B5C" w:rsidP="00E13B3A">
            <w:pPr>
              <w:spacing w:after="200" w:line="276" w:lineRule="auto"/>
              <w:contextualSpacing/>
              <w:rPr>
                <w:rFonts w:eastAsia="Calibri"/>
              </w:rPr>
            </w:pPr>
          </w:p>
        </w:tc>
        <w:tc>
          <w:tcPr>
            <w:tcW w:w="1499" w:type="dxa"/>
          </w:tcPr>
          <w:p w14:paraId="04C00671" w14:textId="77777777" w:rsidR="00332B5C" w:rsidRPr="00540E40" w:rsidRDefault="00332B5C" w:rsidP="00E13B3A">
            <w:pPr>
              <w:spacing w:after="200" w:line="276" w:lineRule="auto"/>
              <w:contextualSpacing/>
              <w:rPr>
                <w:rFonts w:eastAsia="Calibri"/>
              </w:rPr>
            </w:pPr>
          </w:p>
        </w:tc>
        <w:tc>
          <w:tcPr>
            <w:tcW w:w="1499" w:type="dxa"/>
          </w:tcPr>
          <w:p w14:paraId="55C3E056" w14:textId="77777777" w:rsidR="00332B5C" w:rsidRPr="00540E40" w:rsidRDefault="00332B5C" w:rsidP="00E13B3A">
            <w:pPr>
              <w:spacing w:after="200" w:line="276" w:lineRule="auto"/>
              <w:contextualSpacing/>
              <w:rPr>
                <w:rFonts w:eastAsia="Calibri"/>
              </w:rPr>
            </w:pPr>
          </w:p>
        </w:tc>
      </w:tr>
      <w:tr w:rsidR="00332B5C" w:rsidRPr="00540E40" w14:paraId="3FD24B3F" w14:textId="77777777" w:rsidTr="00E13B3A">
        <w:trPr>
          <w:trHeight w:val="469"/>
        </w:trPr>
        <w:tc>
          <w:tcPr>
            <w:tcW w:w="1499" w:type="dxa"/>
          </w:tcPr>
          <w:p w14:paraId="594938CC" w14:textId="77777777" w:rsidR="00332B5C" w:rsidRPr="00540E40" w:rsidRDefault="00332B5C" w:rsidP="00E13B3A">
            <w:pPr>
              <w:spacing w:after="200" w:line="276" w:lineRule="auto"/>
              <w:contextualSpacing/>
              <w:rPr>
                <w:rFonts w:eastAsia="Calibri"/>
              </w:rPr>
            </w:pPr>
            <w:r w:rsidRPr="00540E40">
              <w:rPr>
                <w:rFonts w:eastAsia="Calibri"/>
                <w:noProof/>
                <w:lang w:eastAsia="en-AU"/>
              </w:rPr>
              <mc:AlternateContent>
                <mc:Choice Requires="wps">
                  <w:drawing>
                    <wp:anchor distT="0" distB="0" distL="114300" distR="114300" simplePos="0" relativeHeight="251909632" behindDoc="0" locked="0" layoutInCell="1" allowOverlap="1" wp14:anchorId="6DD3136E" wp14:editId="559D4471">
                      <wp:simplePos x="0" y="0"/>
                      <wp:positionH relativeFrom="column">
                        <wp:posOffset>281940</wp:posOffset>
                      </wp:positionH>
                      <wp:positionV relativeFrom="paragraph">
                        <wp:posOffset>212989</wp:posOffset>
                      </wp:positionV>
                      <wp:extent cx="189230" cy="198120"/>
                      <wp:effectExtent l="0" t="0" r="20320" b="11430"/>
                      <wp:wrapNone/>
                      <wp:docPr id="251" name="Rectangle 251"/>
                      <wp:cNvGraphicFramePr/>
                      <a:graphic xmlns:a="http://schemas.openxmlformats.org/drawingml/2006/main">
                        <a:graphicData uri="http://schemas.microsoft.com/office/word/2010/wordprocessingShape">
                          <wps:wsp>
                            <wps:cNvSpPr/>
                            <wps:spPr>
                              <a:xfrm>
                                <a:off x="0" y="0"/>
                                <a:ext cx="189230" cy="19812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A222A70" id="Rectangle 251" o:spid="_x0000_s1026" style="position:absolute;margin-left:22.2pt;margin-top:16.75pt;width:14.9pt;height:15.6pt;z-index:25189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" fillcolor="window" strokecolor="windowText" strokeweight="1pt"/>
                  </w:pict>
                </mc:Fallback>
              </mc:AlternateContent>
            </w:r>
          </w:p>
        </w:tc>
        <w:tc>
          <w:tcPr>
            <w:tcW w:w="1499" w:type="dxa"/>
          </w:tcPr>
          <w:p w14:paraId="6914E105" w14:textId="77777777" w:rsidR="00332B5C" w:rsidRPr="00540E40" w:rsidRDefault="00332B5C" w:rsidP="00E13B3A">
            <w:pPr>
              <w:spacing w:after="200" w:line="276" w:lineRule="auto"/>
              <w:contextualSpacing/>
              <w:rPr>
                <w:rFonts w:eastAsia="Calibri"/>
              </w:rPr>
            </w:pPr>
            <w:r w:rsidRPr="00540E40">
              <w:rPr>
                <w:rFonts w:eastAsia="Calibri"/>
                <w:noProof/>
                <w:lang w:eastAsia="en-AU"/>
              </w:rPr>
              <mc:AlternateContent>
                <mc:Choice Requires="wps">
                  <w:drawing>
                    <wp:anchor distT="0" distB="0" distL="114300" distR="114300" simplePos="0" relativeHeight="251914752" behindDoc="0" locked="0" layoutInCell="1" allowOverlap="1" wp14:anchorId="0D578908" wp14:editId="7230B38C">
                      <wp:simplePos x="0" y="0"/>
                      <wp:positionH relativeFrom="column">
                        <wp:posOffset>400050</wp:posOffset>
                      </wp:positionH>
                      <wp:positionV relativeFrom="paragraph">
                        <wp:posOffset>212989</wp:posOffset>
                      </wp:positionV>
                      <wp:extent cx="189230" cy="198120"/>
                      <wp:effectExtent l="0" t="0" r="20320" b="11430"/>
                      <wp:wrapNone/>
                      <wp:docPr id="252" name="Rectangle 252"/>
                      <wp:cNvGraphicFramePr/>
                      <a:graphic xmlns:a="http://schemas.openxmlformats.org/drawingml/2006/main">
                        <a:graphicData uri="http://schemas.microsoft.com/office/word/2010/wordprocessingShape">
                          <wps:wsp>
                            <wps:cNvSpPr/>
                            <wps:spPr>
                              <a:xfrm>
                                <a:off x="0" y="0"/>
                                <a:ext cx="189230" cy="19812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296BCCF" id="Rectangle 252" o:spid="_x0000_s1026" style="position:absolute;margin-left:31.5pt;margin-top:16.75pt;width:14.9pt;height:15.6pt;z-index:25190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" fillcolor="window" strokecolor="windowText" strokeweight="1pt"/>
                  </w:pict>
                </mc:Fallback>
              </mc:AlternateContent>
            </w:r>
          </w:p>
        </w:tc>
        <w:tc>
          <w:tcPr>
            <w:tcW w:w="1499" w:type="dxa"/>
          </w:tcPr>
          <w:p w14:paraId="610960C5" w14:textId="77777777" w:rsidR="00332B5C" w:rsidRPr="00540E40" w:rsidRDefault="00332B5C" w:rsidP="00E13B3A">
            <w:pPr>
              <w:spacing w:after="200" w:line="276" w:lineRule="auto"/>
              <w:contextualSpacing/>
              <w:rPr>
                <w:rFonts w:eastAsia="Calibri"/>
              </w:rPr>
            </w:pPr>
          </w:p>
        </w:tc>
      </w:tr>
      <w:tr w:rsidR="00332B5C" w:rsidRPr="00540E40" w14:paraId="4AC1E268" w14:textId="77777777" w:rsidTr="00E13B3A">
        <w:trPr>
          <w:trHeight w:val="646"/>
        </w:trPr>
        <w:tc>
          <w:tcPr>
            <w:tcW w:w="1499" w:type="dxa"/>
          </w:tcPr>
          <w:p w14:paraId="019D7606" w14:textId="77777777" w:rsidR="00332B5C" w:rsidRPr="00540E40" w:rsidRDefault="00332B5C" w:rsidP="00E13B3A">
            <w:pPr>
              <w:spacing w:after="200" w:line="276" w:lineRule="auto"/>
              <w:contextualSpacing/>
              <w:rPr>
                <w:rFonts w:eastAsia="Calibri"/>
              </w:rPr>
            </w:pPr>
            <w:r w:rsidRPr="00540E40">
              <w:rPr>
                <w:rFonts w:eastAsia="Calibri"/>
                <w:noProof/>
                <w:lang w:eastAsia="en-AU"/>
              </w:rPr>
              <mc:AlternateContent>
                <mc:Choice Requires="wps">
                  <w:drawing>
                    <wp:anchor distT="0" distB="0" distL="114300" distR="114300" simplePos="0" relativeHeight="251910656" behindDoc="0" locked="0" layoutInCell="1" allowOverlap="1" wp14:anchorId="5164F22D" wp14:editId="28AB8CFA">
                      <wp:simplePos x="0" y="0"/>
                      <wp:positionH relativeFrom="column">
                        <wp:posOffset>282311</wp:posOffset>
                      </wp:positionH>
                      <wp:positionV relativeFrom="paragraph">
                        <wp:posOffset>320040</wp:posOffset>
                      </wp:positionV>
                      <wp:extent cx="189230" cy="198120"/>
                      <wp:effectExtent l="0" t="0" r="20320" b="11430"/>
                      <wp:wrapNone/>
                      <wp:docPr id="253" name="Rectangle 253"/>
                      <wp:cNvGraphicFramePr/>
                      <a:graphic xmlns:a="http://schemas.openxmlformats.org/drawingml/2006/main">
                        <a:graphicData uri="http://schemas.microsoft.com/office/word/2010/wordprocessingShape">
                          <wps:wsp>
                            <wps:cNvSpPr/>
                            <wps:spPr>
                              <a:xfrm>
                                <a:off x="0" y="0"/>
                                <a:ext cx="189230" cy="19812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FAB9774" id="Rectangle 253" o:spid="_x0000_s1026" style="position:absolute;margin-left:22.25pt;margin-top:25.2pt;width:14.9pt;height:15.6pt;z-index:25189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" fillcolor="window" strokecolor="windowText" strokeweight="1pt"/>
                  </w:pict>
                </mc:Fallback>
              </mc:AlternateContent>
            </w:r>
          </w:p>
        </w:tc>
        <w:tc>
          <w:tcPr>
            <w:tcW w:w="1499" w:type="dxa"/>
          </w:tcPr>
          <w:p w14:paraId="10C57842" w14:textId="77777777" w:rsidR="00332B5C" w:rsidRPr="00540E40" w:rsidRDefault="00332B5C" w:rsidP="00E13B3A">
            <w:pPr>
              <w:spacing w:after="200" w:line="276" w:lineRule="auto"/>
              <w:contextualSpacing/>
              <w:rPr>
                <w:rFonts w:eastAsia="Calibri"/>
              </w:rPr>
            </w:pPr>
            <w:r w:rsidRPr="00540E40">
              <w:rPr>
                <w:rFonts w:eastAsia="Calibri"/>
                <w:noProof/>
                <w:lang w:eastAsia="en-AU"/>
              </w:rPr>
              <mc:AlternateContent>
                <mc:Choice Requires="wps">
                  <w:drawing>
                    <wp:anchor distT="0" distB="0" distL="114300" distR="114300" simplePos="0" relativeHeight="251915776" behindDoc="0" locked="0" layoutInCell="1" allowOverlap="1" wp14:anchorId="584C2A7C" wp14:editId="7D06C4D0">
                      <wp:simplePos x="0" y="0"/>
                      <wp:positionH relativeFrom="column">
                        <wp:posOffset>407934</wp:posOffset>
                      </wp:positionH>
                      <wp:positionV relativeFrom="paragraph">
                        <wp:posOffset>300990</wp:posOffset>
                      </wp:positionV>
                      <wp:extent cx="189230" cy="198120"/>
                      <wp:effectExtent l="0" t="0" r="20320" b="11430"/>
                      <wp:wrapNone/>
                      <wp:docPr id="254" name="Rectangle 254"/>
                      <wp:cNvGraphicFramePr/>
                      <a:graphic xmlns:a="http://schemas.openxmlformats.org/drawingml/2006/main">
                        <a:graphicData uri="http://schemas.microsoft.com/office/word/2010/wordprocessingShape">
                          <wps:wsp>
                            <wps:cNvSpPr/>
                            <wps:spPr>
                              <a:xfrm>
                                <a:off x="0" y="0"/>
                                <a:ext cx="189230" cy="19812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1490E6D" id="Rectangle 254" o:spid="_x0000_s1026" style="position:absolute;margin-left:32.1pt;margin-top:23.7pt;width:14.9pt;height:15.6pt;z-index:25190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" fillcolor="window" strokecolor="windowText" strokeweight="1pt"/>
                  </w:pict>
                </mc:Fallback>
              </mc:AlternateContent>
            </w:r>
          </w:p>
        </w:tc>
        <w:tc>
          <w:tcPr>
            <w:tcW w:w="1499" w:type="dxa"/>
          </w:tcPr>
          <w:p w14:paraId="02A338AC" w14:textId="77777777" w:rsidR="00332B5C" w:rsidRPr="00540E40" w:rsidRDefault="00332B5C" w:rsidP="00E13B3A">
            <w:pPr>
              <w:spacing w:after="200" w:line="276" w:lineRule="auto"/>
              <w:contextualSpacing/>
              <w:rPr>
                <w:rFonts w:eastAsia="Calibri"/>
              </w:rPr>
            </w:pPr>
          </w:p>
        </w:tc>
      </w:tr>
    </w:tbl>
    <w:tbl>
      <w:tblPr>
        <w:tblStyle w:val="TableGrid13"/>
        <w:tblpPr w:leftFromText="180" w:rightFromText="180" w:vertAnchor="text" w:horzAnchor="margin" w:tblpXSpec="right" w:tblpY="6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913"/>
        <w:gridCol w:w="1072"/>
      </w:tblGrid>
      <w:tr w:rsidR="00332B5C" w:rsidRPr="00540E40" w14:paraId="65205246" w14:textId="77777777" w:rsidTr="00E13B3A">
        <w:trPr>
          <w:gridAfter w:val="1"/>
          <w:wAfter w:w="1072" w:type="dxa"/>
        </w:trPr>
        <w:tc>
          <w:tcPr>
            <w:tcW w:w="850" w:type="dxa"/>
          </w:tcPr>
          <w:p w14:paraId="0B178FA8" w14:textId="77777777" w:rsidR="00332B5C" w:rsidRPr="00540E40" w:rsidRDefault="00332B5C" w:rsidP="00E13B3A">
            <w:pPr>
              <w:rPr>
                <w:lang w:val="en-US"/>
              </w:rPr>
            </w:pPr>
          </w:p>
        </w:tc>
        <w:tc>
          <w:tcPr>
            <w:tcW w:w="913" w:type="dxa"/>
          </w:tcPr>
          <w:p w14:paraId="21EEE6FE" w14:textId="77777777" w:rsidR="00332B5C" w:rsidRPr="00540E40" w:rsidRDefault="00332B5C" w:rsidP="00E13B3A">
            <w:pPr>
              <w:rPr>
                <w:lang w:val="en-US"/>
              </w:rPr>
            </w:pPr>
          </w:p>
        </w:tc>
      </w:tr>
      <w:tr w:rsidR="00332B5C" w:rsidRPr="00540E40" w14:paraId="77013007" w14:textId="77777777" w:rsidTr="00E13B3A">
        <w:tc>
          <w:tcPr>
            <w:tcW w:w="850" w:type="dxa"/>
          </w:tcPr>
          <w:p w14:paraId="24012385" w14:textId="77777777" w:rsidR="00332B5C" w:rsidRPr="00540E40" w:rsidRDefault="00332B5C" w:rsidP="00E13B3A">
            <w:pPr>
              <w:rPr>
                <w:lang w:val="en-US"/>
              </w:rPr>
            </w:pPr>
          </w:p>
        </w:tc>
        <w:tc>
          <w:tcPr>
            <w:tcW w:w="913" w:type="dxa"/>
          </w:tcPr>
          <w:p w14:paraId="5ABC61DB" w14:textId="77777777" w:rsidR="00332B5C" w:rsidRPr="00540E40" w:rsidRDefault="00332B5C" w:rsidP="00E13B3A">
            <w:pPr>
              <w:rPr>
                <w:lang w:val="en-US"/>
              </w:rPr>
            </w:pPr>
          </w:p>
        </w:tc>
        <w:tc>
          <w:tcPr>
            <w:tcW w:w="1072" w:type="dxa"/>
          </w:tcPr>
          <w:p w14:paraId="080305C6" w14:textId="77777777" w:rsidR="00332B5C" w:rsidRPr="00540E40" w:rsidRDefault="00332B5C" w:rsidP="00E13B3A">
            <w:pPr>
              <w:rPr>
                <w:lang w:val="en-US"/>
              </w:rPr>
            </w:pPr>
          </w:p>
        </w:tc>
      </w:tr>
      <w:tr w:rsidR="00332B5C" w:rsidRPr="00540E40" w14:paraId="10E8E0A7" w14:textId="77777777" w:rsidTr="00E13B3A">
        <w:tc>
          <w:tcPr>
            <w:tcW w:w="850" w:type="dxa"/>
          </w:tcPr>
          <w:p w14:paraId="039C781B" w14:textId="77777777" w:rsidR="00332B5C" w:rsidRPr="00540E40" w:rsidRDefault="00332B5C" w:rsidP="00E13B3A">
            <w:pPr>
              <w:rPr>
                <w:lang w:val="en-US"/>
              </w:rPr>
            </w:pPr>
          </w:p>
        </w:tc>
        <w:tc>
          <w:tcPr>
            <w:tcW w:w="913" w:type="dxa"/>
          </w:tcPr>
          <w:p w14:paraId="24B84527" w14:textId="77777777" w:rsidR="00332B5C" w:rsidRPr="00540E40" w:rsidRDefault="00332B5C" w:rsidP="00E13B3A">
            <w:pPr>
              <w:rPr>
                <w:lang w:val="en-US"/>
              </w:rPr>
            </w:pPr>
          </w:p>
        </w:tc>
        <w:tc>
          <w:tcPr>
            <w:tcW w:w="1072" w:type="dxa"/>
          </w:tcPr>
          <w:p w14:paraId="4C41BC7D" w14:textId="77777777" w:rsidR="00332B5C" w:rsidRPr="00540E40" w:rsidRDefault="00332B5C" w:rsidP="00E13B3A">
            <w:pPr>
              <w:rPr>
                <w:lang w:val="en-US"/>
              </w:rPr>
            </w:pPr>
          </w:p>
        </w:tc>
      </w:tr>
    </w:tbl>
    <w:p w14:paraId="50FF26F5"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t xml:space="preserve"> </w:t>
      </w:r>
    </w:p>
    <w:tbl>
      <w:tblPr>
        <w:tblStyle w:val="TableGrid13"/>
        <w:tblpPr w:leftFromText="180" w:rightFromText="180" w:vertAnchor="text" w:horzAnchor="margin" w:tblpY="7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1501"/>
        <w:gridCol w:w="1501"/>
        <w:gridCol w:w="1878"/>
      </w:tblGrid>
      <w:tr w:rsidR="00332B5C" w:rsidRPr="00540E40" w14:paraId="372F0643" w14:textId="77777777" w:rsidTr="00E13B3A">
        <w:trPr>
          <w:trHeight w:val="268"/>
        </w:trPr>
        <w:tc>
          <w:tcPr>
            <w:tcW w:w="3936" w:type="dxa"/>
          </w:tcPr>
          <w:p w14:paraId="678658FF" w14:textId="77777777" w:rsidR="00332B5C" w:rsidRPr="00540E40" w:rsidRDefault="00332B5C" w:rsidP="00E13B3A">
            <w:pPr>
              <w:spacing w:after="200" w:line="276" w:lineRule="auto"/>
              <w:contextualSpacing/>
              <w:rPr>
                <w:rFonts w:eastAsia="Calibri"/>
                <w:b/>
              </w:rPr>
            </w:pPr>
            <w:r w:rsidRPr="00540E40">
              <w:rPr>
                <w:rFonts w:eastAsia="Calibri"/>
                <w:b/>
              </w:rPr>
              <w:t>Eye Condition</w:t>
            </w:r>
          </w:p>
        </w:tc>
        <w:tc>
          <w:tcPr>
            <w:tcW w:w="1501" w:type="dxa"/>
          </w:tcPr>
          <w:p w14:paraId="2811203B" w14:textId="77777777" w:rsidR="00332B5C" w:rsidRPr="00540E40" w:rsidRDefault="00332B5C" w:rsidP="00E13B3A">
            <w:pPr>
              <w:spacing w:after="200" w:line="276" w:lineRule="auto"/>
              <w:contextualSpacing/>
              <w:jc w:val="center"/>
              <w:rPr>
                <w:rFonts w:eastAsia="Calibri"/>
                <w:b/>
              </w:rPr>
            </w:pPr>
            <w:r w:rsidRPr="00540E40">
              <w:rPr>
                <w:rFonts w:eastAsia="Calibri"/>
                <w:b/>
              </w:rPr>
              <w:t>Yes</w:t>
            </w:r>
          </w:p>
        </w:tc>
        <w:tc>
          <w:tcPr>
            <w:tcW w:w="1501" w:type="dxa"/>
          </w:tcPr>
          <w:p w14:paraId="340E38FF" w14:textId="77777777" w:rsidR="00332B5C" w:rsidRPr="00540E40" w:rsidRDefault="00332B5C" w:rsidP="00E13B3A">
            <w:pPr>
              <w:spacing w:after="200" w:line="276" w:lineRule="auto"/>
              <w:contextualSpacing/>
              <w:jc w:val="center"/>
              <w:rPr>
                <w:rFonts w:eastAsia="Calibri"/>
                <w:b/>
              </w:rPr>
            </w:pPr>
            <w:r w:rsidRPr="00540E40">
              <w:rPr>
                <w:rFonts w:eastAsia="Calibri"/>
                <w:b/>
              </w:rPr>
              <w:t>No</w:t>
            </w:r>
          </w:p>
        </w:tc>
        <w:tc>
          <w:tcPr>
            <w:tcW w:w="1878" w:type="dxa"/>
          </w:tcPr>
          <w:p w14:paraId="20AD6601" w14:textId="77777777" w:rsidR="00332B5C" w:rsidRPr="00540E40" w:rsidRDefault="00332B5C" w:rsidP="00E13B3A">
            <w:pPr>
              <w:spacing w:after="200" w:line="276" w:lineRule="auto"/>
              <w:contextualSpacing/>
              <w:jc w:val="center"/>
              <w:rPr>
                <w:rFonts w:eastAsia="Calibri"/>
                <w:b/>
              </w:rPr>
            </w:pPr>
            <w:r w:rsidRPr="00540E40">
              <w:rPr>
                <w:rFonts w:eastAsia="Calibri"/>
                <w:b/>
              </w:rPr>
              <w:t>Unsure</w:t>
            </w:r>
          </w:p>
        </w:tc>
      </w:tr>
      <w:tr w:rsidR="00332B5C" w:rsidRPr="00540E40" w14:paraId="635A9723" w14:textId="77777777" w:rsidTr="00E13B3A">
        <w:trPr>
          <w:trHeight w:val="548"/>
        </w:trPr>
        <w:tc>
          <w:tcPr>
            <w:tcW w:w="3936" w:type="dxa"/>
          </w:tcPr>
          <w:p w14:paraId="22100046" w14:textId="77777777" w:rsidR="00332B5C" w:rsidRPr="00F662DE" w:rsidRDefault="00332B5C" w:rsidP="00E13B3A">
            <w:pPr>
              <w:spacing w:after="200" w:line="276" w:lineRule="auto"/>
              <w:contextualSpacing/>
              <w:rPr>
                <w:rFonts w:eastAsia="Calibri"/>
                <w:sz w:val="24"/>
                <w:szCs w:val="24"/>
              </w:rPr>
            </w:pPr>
            <w:r w:rsidRPr="00F662DE">
              <w:rPr>
                <w:rFonts w:eastAsia="Calibri"/>
                <w:sz w:val="24"/>
                <w:szCs w:val="24"/>
              </w:rPr>
              <w:t>Glaucoma (high pressure in the eye)</w:t>
            </w:r>
          </w:p>
        </w:tc>
        <w:tc>
          <w:tcPr>
            <w:tcW w:w="1501" w:type="dxa"/>
          </w:tcPr>
          <w:p w14:paraId="5AE73F4A" w14:textId="77777777" w:rsidR="00332B5C" w:rsidRPr="00540E40" w:rsidRDefault="00332B5C" w:rsidP="00E13B3A">
            <w:pPr>
              <w:spacing w:after="200" w:line="276" w:lineRule="auto"/>
              <w:contextualSpacing/>
              <w:rPr>
                <w:rFonts w:eastAsia="Calibri"/>
              </w:rPr>
            </w:pPr>
            <w:r w:rsidRPr="00540E40">
              <w:rPr>
                <w:rFonts w:eastAsia="Calibri"/>
                <w:noProof/>
                <w:lang w:eastAsia="en-AU"/>
              </w:rPr>
              <mc:AlternateContent>
                <mc:Choice Requires="wps">
                  <w:drawing>
                    <wp:anchor distT="0" distB="0" distL="114300" distR="114300" simplePos="0" relativeHeight="251904512" behindDoc="0" locked="0" layoutInCell="1" allowOverlap="1" wp14:anchorId="07B963BD" wp14:editId="6E340D05">
                      <wp:simplePos x="0" y="0"/>
                      <wp:positionH relativeFrom="column">
                        <wp:posOffset>307604</wp:posOffset>
                      </wp:positionH>
                      <wp:positionV relativeFrom="paragraph">
                        <wp:posOffset>34925</wp:posOffset>
                      </wp:positionV>
                      <wp:extent cx="189782" cy="198407"/>
                      <wp:effectExtent l="0" t="0" r="20320" b="11430"/>
                      <wp:wrapNone/>
                      <wp:docPr id="255" name="Rectangle 255"/>
                      <wp:cNvGraphicFramePr/>
                      <a:graphic xmlns:a="http://schemas.openxmlformats.org/drawingml/2006/main">
                        <a:graphicData uri="http://schemas.microsoft.com/office/word/2010/wordprocessingShape">
                          <wps:wsp>
                            <wps:cNvSpPr/>
                            <wps:spPr>
                              <a:xfrm>
                                <a:off x="0" y="0"/>
                                <a:ext cx="189782" cy="198407"/>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580E2AF" id="Rectangle 255" o:spid="_x0000_s1026" style="position:absolute;margin-left:24.2pt;margin-top:2.75pt;width:14.95pt;height:15.6pt;z-index:25189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" fillcolor="window" strokecolor="windowText" strokeweight="1pt"/>
                  </w:pict>
                </mc:Fallback>
              </mc:AlternateContent>
            </w:r>
          </w:p>
        </w:tc>
        <w:tc>
          <w:tcPr>
            <w:tcW w:w="1501" w:type="dxa"/>
          </w:tcPr>
          <w:p w14:paraId="7473ED1F" w14:textId="77777777" w:rsidR="00332B5C" w:rsidRPr="00540E40" w:rsidRDefault="00332B5C" w:rsidP="00E13B3A">
            <w:pPr>
              <w:spacing w:after="200" w:line="276" w:lineRule="auto"/>
              <w:contextualSpacing/>
              <w:rPr>
                <w:rFonts w:eastAsia="Calibri"/>
              </w:rPr>
            </w:pPr>
          </w:p>
        </w:tc>
        <w:tc>
          <w:tcPr>
            <w:tcW w:w="1878" w:type="dxa"/>
          </w:tcPr>
          <w:p w14:paraId="1E5CA60A" w14:textId="77777777" w:rsidR="00332B5C" w:rsidRPr="00540E40" w:rsidRDefault="00332B5C" w:rsidP="00E13B3A">
            <w:pPr>
              <w:spacing w:after="200" w:line="276" w:lineRule="auto"/>
              <w:contextualSpacing/>
              <w:rPr>
                <w:rFonts w:eastAsia="Calibri"/>
              </w:rPr>
            </w:pPr>
          </w:p>
        </w:tc>
      </w:tr>
      <w:tr w:rsidR="00332B5C" w:rsidRPr="00540E40" w14:paraId="516EE27F" w14:textId="77777777" w:rsidTr="00E13B3A">
        <w:trPr>
          <w:trHeight w:val="537"/>
        </w:trPr>
        <w:tc>
          <w:tcPr>
            <w:tcW w:w="3936" w:type="dxa"/>
          </w:tcPr>
          <w:p w14:paraId="2564FAD3" w14:textId="77777777" w:rsidR="00332B5C" w:rsidRPr="00F662DE" w:rsidRDefault="00332B5C" w:rsidP="00E13B3A">
            <w:pPr>
              <w:spacing w:after="200" w:line="276" w:lineRule="auto"/>
              <w:contextualSpacing/>
              <w:rPr>
                <w:rFonts w:eastAsia="Calibri"/>
                <w:sz w:val="24"/>
                <w:szCs w:val="24"/>
              </w:rPr>
            </w:pPr>
            <w:r w:rsidRPr="00F662DE">
              <w:rPr>
                <w:rFonts w:eastAsia="Calibri"/>
                <w:sz w:val="24"/>
                <w:szCs w:val="24"/>
              </w:rPr>
              <w:t xml:space="preserve">Diabetic </w:t>
            </w:r>
            <w:r w:rsidRPr="00F662DE">
              <w:rPr>
                <w:sz w:val="24"/>
                <w:szCs w:val="24"/>
              </w:rPr>
              <w:t xml:space="preserve"> </w:t>
            </w:r>
            <w:r w:rsidRPr="00F662DE">
              <w:rPr>
                <w:rFonts w:eastAsia="Calibri"/>
                <w:sz w:val="24"/>
                <w:szCs w:val="24"/>
              </w:rPr>
              <w:t>Retinopathy (diabetic eye disease)</w:t>
            </w:r>
          </w:p>
        </w:tc>
        <w:tc>
          <w:tcPr>
            <w:tcW w:w="1501" w:type="dxa"/>
          </w:tcPr>
          <w:p w14:paraId="2DF733B7" w14:textId="77777777" w:rsidR="00332B5C" w:rsidRPr="00540E40" w:rsidRDefault="00332B5C" w:rsidP="00E13B3A">
            <w:pPr>
              <w:spacing w:after="200" w:line="276" w:lineRule="auto"/>
              <w:contextualSpacing/>
              <w:rPr>
                <w:rFonts w:eastAsia="Calibri"/>
              </w:rPr>
            </w:pPr>
            <w:r w:rsidRPr="00540E40">
              <w:rPr>
                <w:rFonts w:eastAsia="Calibri"/>
                <w:noProof/>
                <w:lang w:eastAsia="en-AU"/>
              </w:rPr>
              <mc:AlternateContent>
                <mc:Choice Requires="wps">
                  <w:drawing>
                    <wp:anchor distT="0" distB="0" distL="114300" distR="114300" simplePos="0" relativeHeight="251905536" behindDoc="0" locked="0" layoutInCell="1" allowOverlap="1" wp14:anchorId="5DE45DF8" wp14:editId="1CF5D554">
                      <wp:simplePos x="0" y="0"/>
                      <wp:positionH relativeFrom="column">
                        <wp:posOffset>305806</wp:posOffset>
                      </wp:positionH>
                      <wp:positionV relativeFrom="paragraph">
                        <wp:posOffset>90805</wp:posOffset>
                      </wp:positionV>
                      <wp:extent cx="189782" cy="198407"/>
                      <wp:effectExtent l="0" t="0" r="20320" b="11430"/>
                      <wp:wrapNone/>
                      <wp:docPr id="256" name="Rectangle 256"/>
                      <wp:cNvGraphicFramePr/>
                      <a:graphic xmlns:a="http://schemas.openxmlformats.org/drawingml/2006/main">
                        <a:graphicData uri="http://schemas.microsoft.com/office/word/2010/wordprocessingShape">
                          <wps:wsp>
                            <wps:cNvSpPr/>
                            <wps:spPr>
                              <a:xfrm>
                                <a:off x="0" y="0"/>
                                <a:ext cx="189782" cy="198407"/>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BA6EDDA" id="Rectangle 256" o:spid="_x0000_s1026" style="position:absolute;margin-left:24.1pt;margin-top:7.15pt;width:14.95pt;height:15.6pt;z-index:25189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" fillcolor="window" strokecolor="windowText" strokeweight="1pt"/>
                  </w:pict>
                </mc:Fallback>
              </mc:AlternateContent>
            </w:r>
          </w:p>
        </w:tc>
        <w:tc>
          <w:tcPr>
            <w:tcW w:w="1501" w:type="dxa"/>
          </w:tcPr>
          <w:p w14:paraId="7F87BCC2" w14:textId="77777777" w:rsidR="00332B5C" w:rsidRPr="00540E40" w:rsidRDefault="00332B5C" w:rsidP="00E13B3A">
            <w:pPr>
              <w:spacing w:after="200" w:line="276" w:lineRule="auto"/>
              <w:contextualSpacing/>
              <w:rPr>
                <w:rFonts w:eastAsia="Calibri"/>
              </w:rPr>
            </w:pPr>
          </w:p>
        </w:tc>
        <w:tc>
          <w:tcPr>
            <w:tcW w:w="1878" w:type="dxa"/>
          </w:tcPr>
          <w:p w14:paraId="1561510B" w14:textId="77777777" w:rsidR="00332B5C" w:rsidRPr="00540E40" w:rsidRDefault="00332B5C" w:rsidP="00E13B3A">
            <w:pPr>
              <w:spacing w:after="200" w:line="276" w:lineRule="auto"/>
              <w:contextualSpacing/>
              <w:rPr>
                <w:rFonts w:eastAsia="Calibri"/>
              </w:rPr>
            </w:pPr>
          </w:p>
        </w:tc>
      </w:tr>
      <w:tr w:rsidR="00332B5C" w:rsidRPr="00540E40" w14:paraId="7F4E4E08" w14:textId="77777777" w:rsidTr="00E13B3A">
        <w:trPr>
          <w:trHeight w:val="818"/>
        </w:trPr>
        <w:tc>
          <w:tcPr>
            <w:tcW w:w="3936" w:type="dxa"/>
          </w:tcPr>
          <w:p w14:paraId="25F3F143" w14:textId="77777777" w:rsidR="00332B5C" w:rsidRPr="00F662DE" w:rsidRDefault="00332B5C" w:rsidP="00E13B3A">
            <w:pPr>
              <w:spacing w:after="200" w:line="276" w:lineRule="auto"/>
              <w:contextualSpacing/>
              <w:rPr>
                <w:rFonts w:eastAsia="Calibri"/>
                <w:sz w:val="24"/>
                <w:szCs w:val="24"/>
              </w:rPr>
            </w:pPr>
            <w:r w:rsidRPr="00F662DE">
              <w:rPr>
                <w:rFonts w:eastAsia="Calibri"/>
                <w:sz w:val="24"/>
                <w:szCs w:val="24"/>
              </w:rPr>
              <w:t>Age-related macular degeneration (loss of your central vision)</w:t>
            </w:r>
          </w:p>
        </w:tc>
        <w:tc>
          <w:tcPr>
            <w:tcW w:w="1501" w:type="dxa"/>
          </w:tcPr>
          <w:p w14:paraId="1A7B69FD" w14:textId="77777777" w:rsidR="00332B5C" w:rsidRPr="00540E40" w:rsidRDefault="00332B5C" w:rsidP="00E13B3A">
            <w:pPr>
              <w:spacing w:after="200" w:line="276" w:lineRule="auto"/>
              <w:contextualSpacing/>
              <w:rPr>
                <w:rFonts w:eastAsia="Calibri"/>
              </w:rPr>
            </w:pPr>
            <w:r w:rsidRPr="00540E40">
              <w:rPr>
                <w:rFonts w:eastAsia="Calibri"/>
                <w:noProof/>
                <w:lang w:eastAsia="en-AU"/>
              </w:rPr>
              <mc:AlternateContent>
                <mc:Choice Requires="wps">
                  <w:drawing>
                    <wp:anchor distT="0" distB="0" distL="114300" distR="114300" simplePos="0" relativeHeight="251907584" behindDoc="0" locked="0" layoutInCell="1" allowOverlap="1" wp14:anchorId="1E05B004" wp14:editId="5B3E3B47">
                      <wp:simplePos x="0" y="0"/>
                      <wp:positionH relativeFrom="column">
                        <wp:posOffset>304800</wp:posOffset>
                      </wp:positionH>
                      <wp:positionV relativeFrom="paragraph">
                        <wp:posOffset>518795</wp:posOffset>
                      </wp:positionV>
                      <wp:extent cx="189230" cy="198120"/>
                      <wp:effectExtent l="0" t="0" r="20320" b="11430"/>
                      <wp:wrapNone/>
                      <wp:docPr id="257" name="Rectangle 257"/>
                      <wp:cNvGraphicFramePr/>
                      <a:graphic xmlns:a="http://schemas.openxmlformats.org/drawingml/2006/main">
                        <a:graphicData uri="http://schemas.microsoft.com/office/word/2010/wordprocessingShape">
                          <wps:wsp>
                            <wps:cNvSpPr/>
                            <wps:spPr>
                              <a:xfrm>
                                <a:off x="0" y="0"/>
                                <a:ext cx="189230" cy="19812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79CAB25" id="Rectangle 257" o:spid="_x0000_s1026" style="position:absolute;margin-left:24pt;margin-top:40.85pt;width:14.9pt;height:15.6pt;z-index:25189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" fillcolor="window" strokecolor="windowText" strokeweight="1pt"/>
                  </w:pict>
                </mc:Fallback>
              </mc:AlternateContent>
            </w:r>
            <w:r w:rsidRPr="00540E40">
              <w:rPr>
                <w:rFonts w:eastAsia="Calibri"/>
                <w:noProof/>
                <w:lang w:eastAsia="en-AU"/>
              </w:rPr>
              <mc:AlternateContent>
                <mc:Choice Requires="wps">
                  <w:drawing>
                    <wp:anchor distT="0" distB="0" distL="114300" distR="114300" simplePos="0" relativeHeight="251906560" behindDoc="0" locked="0" layoutInCell="1" allowOverlap="1" wp14:anchorId="7D750AF9" wp14:editId="0E330026">
                      <wp:simplePos x="0" y="0"/>
                      <wp:positionH relativeFrom="column">
                        <wp:posOffset>305171</wp:posOffset>
                      </wp:positionH>
                      <wp:positionV relativeFrom="paragraph">
                        <wp:posOffset>93345</wp:posOffset>
                      </wp:positionV>
                      <wp:extent cx="189230" cy="198120"/>
                      <wp:effectExtent l="0" t="0" r="20320" b="11430"/>
                      <wp:wrapNone/>
                      <wp:docPr id="258" name="Rectangle 258"/>
                      <wp:cNvGraphicFramePr/>
                      <a:graphic xmlns:a="http://schemas.openxmlformats.org/drawingml/2006/main">
                        <a:graphicData uri="http://schemas.microsoft.com/office/word/2010/wordprocessingShape">
                          <wps:wsp>
                            <wps:cNvSpPr/>
                            <wps:spPr>
                              <a:xfrm>
                                <a:off x="0" y="0"/>
                                <a:ext cx="189230" cy="19812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CBC69A4" id="Rectangle 258" o:spid="_x0000_s1026" style="position:absolute;margin-left:24.05pt;margin-top:7.35pt;width:14.9pt;height:15.6pt;z-index:25189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" fillcolor="window" strokecolor="windowText" strokeweight="1pt"/>
                  </w:pict>
                </mc:Fallback>
              </mc:AlternateContent>
            </w:r>
          </w:p>
        </w:tc>
        <w:tc>
          <w:tcPr>
            <w:tcW w:w="1501" w:type="dxa"/>
          </w:tcPr>
          <w:p w14:paraId="0B9DCFCD" w14:textId="77777777" w:rsidR="00332B5C" w:rsidRPr="00540E40" w:rsidRDefault="00332B5C" w:rsidP="00E13B3A">
            <w:pPr>
              <w:spacing w:after="200" w:line="276" w:lineRule="auto"/>
              <w:contextualSpacing/>
              <w:rPr>
                <w:rFonts w:eastAsia="Calibri"/>
              </w:rPr>
            </w:pPr>
            <w:r w:rsidRPr="00540E40">
              <w:rPr>
                <w:rFonts w:eastAsia="Calibri"/>
                <w:noProof/>
                <w:lang w:eastAsia="en-AU"/>
              </w:rPr>
              <mc:AlternateContent>
                <mc:Choice Requires="wps">
                  <w:drawing>
                    <wp:anchor distT="0" distB="0" distL="114300" distR="114300" simplePos="0" relativeHeight="251911680" behindDoc="0" locked="0" layoutInCell="1" allowOverlap="1" wp14:anchorId="559977DD" wp14:editId="7B982CC1">
                      <wp:simplePos x="0" y="0"/>
                      <wp:positionH relativeFrom="column">
                        <wp:posOffset>317500</wp:posOffset>
                      </wp:positionH>
                      <wp:positionV relativeFrom="paragraph">
                        <wp:posOffset>93345</wp:posOffset>
                      </wp:positionV>
                      <wp:extent cx="189230" cy="198120"/>
                      <wp:effectExtent l="0" t="0" r="20320" b="11430"/>
                      <wp:wrapNone/>
                      <wp:docPr id="260" name="Rectangle 260"/>
                      <wp:cNvGraphicFramePr/>
                      <a:graphic xmlns:a="http://schemas.openxmlformats.org/drawingml/2006/main">
                        <a:graphicData uri="http://schemas.microsoft.com/office/word/2010/wordprocessingShape">
                          <wps:wsp>
                            <wps:cNvSpPr/>
                            <wps:spPr>
                              <a:xfrm>
                                <a:off x="0" y="0"/>
                                <a:ext cx="189230" cy="19812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DDE6E86" id="Rectangle 260" o:spid="_x0000_s1026" style="position:absolute;margin-left:25pt;margin-top:7.35pt;width:14.9pt;height:15.6pt;z-index:25189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" fillcolor="window" strokecolor="windowText" strokeweight="1pt"/>
                  </w:pict>
                </mc:Fallback>
              </mc:AlternateContent>
            </w:r>
            <w:r w:rsidRPr="00540E40">
              <w:rPr>
                <w:rFonts w:eastAsia="Calibri"/>
                <w:noProof/>
                <w:lang w:eastAsia="en-AU"/>
              </w:rPr>
              <mc:AlternateContent>
                <mc:Choice Requires="wps">
                  <w:drawing>
                    <wp:anchor distT="0" distB="0" distL="114300" distR="114300" simplePos="0" relativeHeight="251912704" behindDoc="0" locked="0" layoutInCell="1" allowOverlap="1" wp14:anchorId="17F9CF4B" wp14:editId="6592285E">
                      <wp:simplePos x="0" y="0"/>
                      <wp:positionH relativeFrom="column">
                        <wp:posOffset>317500</wp:posOffset>
                      </wp:positionH>
                      <wp:positionV relativeFrom="paragraph">
                        <wp:posOffset>510169</wp:posOffset>
                      </wp:positionV>
                      <wp:extent cx="189230" cy="198120"/>
                      <wp:effectExtent l="0" t="0" r="20320" b="11430"/>
                      <wp:wrapNone/>
                      <wp:docPr id="261" name="Rectangle 261"/>
                      <wp:cNvGraphicFramePr/>
                      <a:graphic xmlns:a="http://schemas.openxmlformats.org/drawingml/2006/main">
                        <a:graphicData uri="http://schemas.microsoft.com/office/word/2010/wordprocessingShape">
                          <wps:wsp>
                            <wps:cNvSpPr/>
                            <wps:spPr>
                              <a:xfrm>
                                <a:off x="0" y="0"/>
                                <a:ext cx="189230" cy="19812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1EBB635" id="Rectangle 261" o:spid="_x0000_s1026" style="position:absolute;margin-left:25pt;margin-top:40.15pt;width:14.9pt;height:15.6pt;z-index:25190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" fillcolor="window" strokecolor="windowText" strokeweight="1pt"/>
                  </w:pict>
                </mc:Fallback>
              </mc:AlternateContent>
            </w:r>
          </w:p>
        </w:tc>
        <w:tc>
          <w:tcPr>
            <w:tcW w:w="1878" w:type="dxa"/>
          </w:tcPr>
          <w:p w14:paraId="4039AA7D" w14:textId="77777777" w:rsidR="00332B5C" w:rsidRPr="00540E40" w:rsidRDefault="00332B5C" w:rsidP="00E13B3A">
            <w:pPr>
              <w:spacing w:after="200" w:line="276" w:lineRule="auto"/>
              <w:contextualSpacing/>
              <w:rPr>
                <w:rFonts w:eastAsia="Calibri"/>
              </w:rPr>
            </w:pPr>
            <w:r w:rsidRPr="00540E40">
              <w:rPr>
                <w:rFonts w:eastAsia="Calibri"/>
                <w:noProof/>
                <w:lang w:eastAsia="en-AU"/>
              </w:rPr>
              <mc:AlternateContent>
                <mc:Choice Requires="wps">
                  <w:drawing>
                    <wp:anchor distT="0" distB="0" distL="114300" distR="114300" simplePos="0" relativeHeight="251916800" behindDoc="0" locked="0" layoutInCell="1" allowOverlap="1" wp14:anchorId="332379DD" wp14:editId="7306D359">
                      <wp:simplePos x="0" y="0"/>
                      <wp:positionH relativeFrom="column">
                        <wp:posOffset>425450</wp:posOffset>
                      </wp:positionH>
                      <wp:positionV relativeFrom="paragraph">
                        <wp:posOffset>82550</wp:posOffset>
                      </wp:positionV>
                      <wp:extent cx="189230" cy="198120"/>
                      <wp:effectExtent l="0" t="0" r="20320" b="11430"/>
                      <wp:wrapNone/>
                      <wp:docPr id="262" name="Rectangle 262"/>
                      <wp:cNvGraphicFramePr/>
                      <a:graphic xmlns:a="http://schemas.openxmlformats.org/drawingml/2006/main">
                        <a:graphicData uri="http://schemas.microsoft.com/office/word/2010/wordprocessingShape">
                          <wps:wsp>
                            <wps:cNvSpPr/>
                            <wps:spPr>
                              <a:xfrm>
                                <a:off x="0" y="0"/>
                                <a:ext cx="189230" cy="19812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787B99E" id="Rectangle 262" o:spid="_x0000_s1026" style="position:absolute;margin-left:33.5pt;margin-top:6.5pt;width:14.9pt;height:15.6pt;z-index:25190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" fillcolor="window" strokecolor="windowText" strokeweight="1pt"/>
                  </w:pict>
                </mc:Fallback>
              </mc:AlternateContent>
            </w:r>
            <w:r w:rsidRPr="00540E40">
              <w:rPr>
                <w:rFonts w:eastAsia="Calibri"/>
                <w:noProof/>
                <w:lang w:eastAsia="en-AU"/>
              </w:rPr>
              <mc:AlternateContent>
                <mc:Choice Requires="wps">
                  <w:drawing>
                    <wp:anchor distT="0" distB="0" distL="114300" distR="114300" simplePos="0" relativeHeight="251917824" behindDoc="0" locked="0" layoutInCell="1" allowOverlap="1" wp14:anchorId="67E6E2C8" wp14:editId="1F9710C3">
                      <wp:simplePos x="0" y="0"/>
                      <wp:positionH relativeFrom="column">
                        <wp:posOffset>424180</wp:posOffset>
                      </wp:positionH>
                      <wp:positionV relativeFrom="paragraph">
                        <wp:posOffset>501015</wp:posOffset>
                      </wp:positionV>
                      <wp:extent cx="189230" cy="198120"/>
                      <wp:effectExtent l="0" t="0" r="20320" b="11430"/>
                      <wp:wrapNone/>
                      <wp:docPr id="263" name="Rectangle 263"/>
                      <wp:cNvGraphicFramePr/>
                      <a:graphic xmlns:a="http://schemas.openxmlformats.org/drawingml/2006/main">
                        <a:graphicData uri="http://schemas.microsoft.com/office/word/2010/wordprocessingShape">
                          <wps:wsp>
                            <wps:cNvSpPr/>
                            <wps:spPr>
                              <a:xfrm>
                                <a:off x="0" y="0"/>
                                <a:ext cx="189230" cy="19812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98F310C" id="Rectangle 263" o:spid="_x0000_s1026" style="position:absolute;margin-left:33.4pt;margin-top:39.45pt;width:14.9pt;height:15.6pt;z-index:25190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" fillcolor="window" strokecolor="windowText" strokeweight="1pt"/>
                  </w:pict>
                </mc:Fallback>
              </mc:AlternateContent>
            </w:r>
          </w:p>
        </w:tc>
      </w:tr>
      <w:tr w:rsidR="00332B5C" w:rsidRPr="00540E40" w14:paraId="76E92FB9" w14:textId="77777777" w:rsidTr="00E13B3A">
        <w:trPr>
          <w:trHeight w:val="537"/>
        </w:trPr>
        <w:tc>
          <w:tcPr>
            <w:tcW w:w="3936" w:type="dxa"/>
          </w:tcPr>
          <w:p w14:paraId="7A1473D3" w14:textId="77777777" w:rsidR="00332B5C" w:rsidRPr="00F662DE" w:rsidRDefault="00332B5C" w:rsidP="00E13B3A">
            <w:pPr>
              <w:spacing w:after="200" w:line="276" w:lineRule="auto"/>
              <w:contextualSpacing/>
              <w:rPr>
                <w:rFonts w:eastAsia="Calibri"/>
                <w:sz w:val="24"/>
                <w:szCs w:val="24"/>
              </w:rPr>
            </w:pPr>
            <w:r w:rsidRPr="00F662DE">
              <w:rPr>
                <w:rFonts w:eastAsia="Calibri"/>
                <w:sz w:val="24"/>
                <w:szCs w:val="24"/>
              </w:rPr>
              <w:t>Refractive error (wear glasses)</w:t>
            </w:r>
          </w:p>
        </w:tc>
        <w:tc>
          <w:tcPr>
            <w:tcW w:w="1501" w:type="dxa"/>
          </w:tcPr>
          <w:p w14:paraId="7DAC6DA5" w14:textId="77777777" w:rsidR="00332B5C" w:rsidRPr="00540E40" w:rsidRDefault="00332B5C" w:rsidP="00E13B3A">
            <w:pPr>
              <w:spacing w:after="200" w:line="276" w:lineRule="auto"/>
              <w:contextualSpacing/>
              <w:rPr>
                <w:rFonts w:eastAsia="Calibri"/>
              </w:rPr>
            </w:pPr>
          </w:p>
        </w:tc>
        <w:tc>
          <w:tcPr>
            <w:tcW w:w="1501" w:type="dxa"/>
          </w:tcPr>
          <w:p w14:paraId="5AF746DB" w14:textId="77777777" w:rsidR="00332B5C" w:rsidRPr="00540E40" w:rsidRDefault="00332B5C" w:rsidP="00E13B3A">
            <w:pPr>
              <w:spacing w:after="200" w:line="276" w:lineRule="auto"/>
              <w:contextualSpacing/>
              <w:rPr>
                <w:rFonts w:eastAsia="Calibri"/>
              </w:rPr>
            </w:pPr>
          </w:p>
        </w:tc>
        <w:tc>
          <w:tcPr>
            <w:tcW w:w="1878" w:type="dxa"/>
          </w:tcPr>
          <w:p w14:paraId="5B661965" w14:textId="77777777" w:rsidR="00332B5C" w:rsidRPr="00540E40" w:rsidRDefault="00332B5C" w:rsidP="00E13B3A">
            <w:pPr>
              <w:spacing w:after="200" w:line="276" w:lineRule="auto"/>
              <w:contextualSpacing/>
              <w:rPr>
                <w:rFonts w:eastAsia="Calibri"/>
              </w:rPr>
            </w:pPr>
          </w:p>
        </w:tc>
      </w:tr>
      <w:tr w:rsidR="00332B5C" w:rsidRPr="00540E40" w14:paraId="78FF1D4C" w14:textId="77777777" w:rsidTr="00E13B3A">
        <w:trPr>
          <w:trHeight w:val="818"/>
        </w:trPr>
        <w:tc>
          <w:tcPr>
            <w:tcW w:w="3936" w:type="dxa"/>
          </w:tcPr>
          <w:p w14:paraId="6AD8CBF5" w14:textId="77777777" w:rsidR="00332B5C" w:rsidRPr="00F662DE" w:rsidRDefault="00332B5C" w:rsidP="00E13B3A">
            <w:pPr>
              <w:spacing w:after="200" w:line="276" w:lineRule="auto"/>
              <w:contextualSpacing/>
              <w:rPr>
                <w:rFonts w:eastAsia="Calibri"/>
                <w:sz w:val="24"/>
                <w:szCs w:val="24"/>
              </w:rPr>
            </w:pPr>
            <w:r w:rsidRPr="00F662DE">
              <w:rPr>
                <w:rFonts w:eastAsia="Calibri"/>
                <w:sz w:val="24"/>
                <w:szCs w:val="24"/>
              </w:rPr>
              <w:t>Cataracts (cloudiness of the lens resulting in decreased vision)</w:t>
            </w:r>
          </w:p>
        </w:tc>
        <w:tc>
          <w:tcPr>
            <w:tcW w:w="1501" w:type="dxa"/>
          </w:tcPr>
          <w:p w14:paraId="1A156AAB" w14:textId="77777777" w:rsidR="00332B5C" w:rsidRPr="00540E40" w:rsidRDefault="00332B5C" w:rsidP="00E13B3A">
            <w:pPr>
              <w:spacing w:after="200" w:line="276" w:lineRule="auto"/>
              <w:contextualSpacing/>
              <w:rPr>
                <w:rFonts w:eastAsia="Calibri"/>
              </w:rPr>
            </w:pPr>
            <w:r w:rsidRPr="00540E40">
              <w:rPr>
                <w:rFonts w:eastAsia="Calibri"/>
                <w:noProof/>
                <w:lang w:eastAsia="en-AU"/>
              </w:rPr>
              <mc:AlternateContent>
                <mc:Choice Requires="wps">
                  <w:drawing>
                    <wp:anchor distT="0" distB="0" distL="114300" distR="114300" simplePos="0" relativeHeight="251908608" behindDoc="0" locked="0" layoutInCell="1" allowOverlap="1" wp14:anchorId="016AD738" wp14:editId="7ACF32AB">
                      <wp:simplePos x="0" y="0"/>
                      <wp:positionH relativeFrom="column">
                        <wp:posOffset>305806</wp:posOffset>
                      </wp:positionH>
                      <wp:positionV relativeFrom="paragraph">
                        <wp:posOffset>91440</wp:posOffset>
                      </wp:positionV>
                      <wp:extent cx="189782" cy="198407"/>
                      <wp:effectExtent l="0" t="0" r="20320" b="11430"/>
                      <wp:wrapNone/>
                      <wp:docPr id="264" name="Rectangle 264"/>
                      <wp:cNvGraphicFramePr/>
                      <a:graphic xmlns:a="http://schemas.openxmlformats.org/drawingml/2006/main">
                        <a:graphicData uri="http://schemas.microsoft.com/office/word/2010/wordprocessingShape">
                          <wps:wsp>
                            <wps:cNvSpPr/>
                            <wps:spPr>
                              <a:xfrm>
                                <a:off x="0" y="0"/>
                                <a:ext cx="189782" cy="198407"/>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FFAA71B" id="Rectangle 264" o:spid="_x0000_s1026" style="position:absolute;margin-left:24.1pt;margin-top:7.2pt;width:14.95pt;height:15.6pt;z-index:25189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" fillcolor="window" strokecolor="windowText" strokeweight="1pt"/>
                  </w:pict>
                </mc:Fallback>
              </mc:AlternateContent>
            </w:r>
          </w:p>
        </w:tc>
        <w:tc>
          <w:tcPr>
            <w:tcW w:w="1501" w:type="dxa"/>
          </w:tcPr>
          <w:p w14:paraId="42A9F4EB" w14:textId="77777777" w:rsidR="00332B5C" w:rsidRPr="00540E40" w:rsidRDefault="00332B5C" w:rsidP="00E13B3A">
            <w:pPr>
              <w:spacing w:after="200" w:line="276" w:lineRule="auto"/>
              <w:contextualSpacing/>
              <w:rPr>
                <w:rFonts w:eastAsia="Calibri"/>
              </w:rPr>
            </w:pPr>
            <w:r w:rsidRPr="00540E40">
              <w:rPr>
                <w:rFonts w:eastAsia="Calibri"/>
                <w:noProof/>
                <w:lang w:eastAsia="en-AU"/>
              </w:rPr>
              <mc:AlternateContent>
                <mc:Choice Requires="wps">
                  <w:drawing>
                    <wp:anchor distT="0" distB="0" distL="114300" distR="114300" simplePos="0" relativeHeight="251913728" behindDoc="0" locked="0" layoutInCell="1" allowOverlap="1" wp14:anchorId="79D7B438" wp14:editId="6329B583">
                      <wp:simplePos x="0" y="0"/>
                      <wp:positionH relativeFrom="column">
                        <wp:posOffset>316601</wp:posOffset>
                      </wp:positionH>
                      <wp:positionV relativeFrom="paragraph">
                        <wp:posOffset>100330</wp:posOffset>
                      </wp:positionV>
                      <wp:extent cx="189782" cy="198407"/>
                      <wp:effectExtent l="0" t="0" r="20320" b="11430"/>
                      <wp:wrapNone/>
                      <wp:docPr id="265" name="Rectangle 265"/>
                      <wp:cNvGraphicFramePr/>
                      <a:graphic xmlns:a="http://schemas.openxmlformats.org/drawingml/2006/main">
                        <a:graphicData uri="http://schemas.microsoft.com/office/word/2010/wordprocessingShape">
                          <wps:wsp>
                            <wps:cNvSpPr/>
                            <wps:spPr>
                              <a:xfrm>
                                <a:off x="0" y="0"/>
                                <a:ext cx="189782" cy="198407"/>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2F88306" id="Rectangle 265" o:spid="_x0000_s1026" style="position:absolute;margin-left:24.95pt;margin-top:7.9pt;width:14.95pt;height:15.6pt;z-index:25190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" fillcolor="window" strokecolor="windowText" strokeweight="1pt"/>
                  </w:pict>
                </mc:Fallback>
              </mc:AlternateContent>
            </w:r>
          </w:p>
        </w:tc>
        <w:tc>
          <w:tcPr>
            <w:tcW w:w="1878" w:type="dxa"/>
          </w:tcPr>
          <w:p w14:paraId="0D25AA33" w14:textId="77777777" w:rsidR="00332B5C" w:rsidRPr="00540E40" w:rsidRDefault="00332B5C" w:rsidP="00E13B3A">
            <w:pPr>
              <w:spacing w:after="200" w:line="276" w:lineRule="auto"/>
              <w:contextualSpacing/>
              <w:rPr>
                <w:rFonts w:eastAsia="Calibri"/>
              </w:rPr>
            </w:pPr>
            <w:r w:rsidRPr="00540E40">
              <w:rPr>
                <w:rFonts w:eastAsia="Calibri"/>
                <w:noProof/>
                <w:lang w:eastAsia="en-AU"/>
              </w:rPr>
              <mc:AlternateContent>
                <mc:Choice Requires="wps">
                  <w:drawing>
                    <wp:anchor distT="0" distB="0" distL="114300" distR="114300" simplePos="0" relativeHeight="251918848" behindDoc="0" locked="0" layoutInCell="1" allowOverlap="1" wp14:anchorId="52255574" wp14:editId="7D4C2E6F">
                      <wp:simplePos x="0" y="0"/>
                      <wp:positionH relativeFrom="column">
                        <wp:posOffset>431536</wp:posOffset>
                      </wp:positionH>
                      <wp:positionV relativeFrom="paragraph">
                        <wp:posOffset>100330</wp:posOffset>
                      </wp:positionV>
                      <wp:extent cx="189782" cy="198407"/>
                      <wp:effectExtent l="0" t="0" r="20320" b="11430"/>
                      <wp:wrapNone/>
                      <wp:docPr id="211" name="Rectangle 211"/>
                      <wp:cNvGraphicFramePr/>
                      <a:graphic xmlns:a="http://schemas.openxmlformats.org/drawingml/2006/main">
                        <a:graphicData uri="http://schemas.microsoft.com/office/word/2010/wordprocessingShape">
                          <wps:wsp>
                            <wps:cNvSpPr/>
                            <wps:spPr>
                              <a:xfrm>
                                <a:off x="0" y="0"/>
                                <a:ext cx="189782" cy="198407"/>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128273A" id="Rectangle 211" o:spid="_x0000_s1026" style="position:absolute;margin-left:34pt;margin-top:7.9pt;width:14.95pt;height:15.6pt;z-index:25190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" fillcolor="window" strokecolor="windowText" strokeweight="1pt"/>
                  </w:pict>
                </mc:Fallback>
              </mc:AlternateContent>
            </w:r>
          </w:p>
        </w:tc>
      </w:tr>
    </w:tbl>
    <w:p w14:paraId="6E13E458"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p>
    <w:p w14:paraId="0C2BE800" w14:textId="77777777" w:rsidR="00332B5C" w:rsidRPr="00540E40" w:rsidRDefault="00332B5C" w:rsidP="00332B5C">
      <w:pPr>
        <w:spacing w:after="200" w:line="276" w:lineRule="auto"/>
        <w:contextualSpacing/>
        <w:rPr>
          <w:rFonts w:ascii="Times New Roman" w:eastAsia="Calibri" w:hAnsi="Times New Roman" w:cs="Times New Roman"/>
          <w:sz w:val="24"/>
          <w:szCs w:val="24"/>
        </w:rPr>
      </w:pPr>
    </w:p>
    <w:p w14:paraId="0B700E5C" w14:textId="77777777" w:rsidR="00332B5C" w:rsidRPr="00540E40" w:rsidRDefault="00332B5C" w:rsidP="00332B5C">
      <w:pPr>
        <w:spacing w:after="200" w:line="276" w:lineRule="auto"/>
        <w:contextualSpacing/>
        <w:rPr>
          <w:rFonts w:ascii="Times New Roman" w:eastAsia="Calibri" w:hAnsi="Times New Roman" w:cs="Times New Roman"/>
          <w:sz w:val="24"/>
          <w:szCs w:val="24"/>
        </w:rPr>
      </w:pPr>
    </w:p>
    <w:p w14:paraId="64E3A866" w14:textId="77777777" w:rsidR="00332B5C" w:rsidRPr="00540E40" w:rsidRDefault="00332B5C" w:rsidP="00332B5C">
      <w:pPr>
        <w:spacing w:after="200" w:line="276" w:lineRule="auto"/>
        <w:ind w:left="72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78912" behindDoc="0" locked="0" layoutInCell="1" allowOverlap="1" wp14:anchorId="6E9E5CB8" wp14:editId="4C57FD8C">
                <wp:simplePos x="0" y="0"/>
                <wp:positionH relativeFrom="column">
                  <wp:posOffset>102882</wp:posOffset>
                </wp:positionH>
                <wp:positionV relativeFrom="paragraph">
                  <wp:posOffset>8255</wp:posOffset>
                </wp:positionV>
                <wp:extent cx="152400" cy="123825"/>
                <wp:effectExtent l="0" t="0" r="19050" b="28575"/>
                <wp:wrapNone/>
                <wp:docPr id="266" name="Rectangle 266"/>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F4C48D2" id="Rectangle 266" o:spid="_x0000_s1026" style="position:absolute;margin-left:8.1pt;margin-top:.65pt;width:12pt;height:9.75pt;z-index:251870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" fillcolor="window" strokecolor="windowText" strokeweight="1pt"/>
            </w:pict>
          </mc:Fallback>
        </mc:AlternateContent>
      </w:r>
      <w:r w:rsidRPr="00540E40">
        <w:rPr>
          <w:rFonts w:ascii="Times New Roman" w:eastAsia="Calibri" w:hAnsi="Times New Roman" w:cs="Times New Roman"/>
          <w:sz w:val="24"/>
          <w:szCs w:val="24"/>
        </w:rPr>
        <w:t>Other, please specify: _______________________________________________________________</w:t>
      </w:r>
    </w:p>
    <w:p w14:paraId="0CC04E1D"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p>
    <w:p w14:paraId="48816814" w14:textId="77777777" w:rsidR="00332B5C" w:rsidRPr="00540E40" w:rsidRDefault="00332B5C" w:rsidP="00332B5C">
      <w:pPr>
        <w:numPr>
          <w:ilvl w:val="1"/>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Have you ever had cataract surgery?</w:t>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t xml:space="preserve">                 Tick the correct option      </w:t>
      </w:r>
    </w:p>
    <w:p w14:paraId="2782B44A"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25664" behindDoc="0" locked="0" layoutInCell="1" allowOverlap="1" wp14:anchorId="66A6C3B1" wp14:editId="26AE435B">
                <wp:simplePos x="0" y="0"/>
                <wp:positionH relativeFrom="column">
                  <wp:posOffset>923925</wp:posOffset>
                </wp:positionH>
                <wp:positionV relativeFrom="paragraph">
                  <wp:posOffset>9525</wp:posOffset>
                </wp:positionV>
                <wp:extent cx="152400" cy="123825"/>
                <wp:effectExtent l="0" t="0" r="19050" b="28575"/>
                <wp:wrapNone/>
                <wp:docPr id="267" name="Rectangle 267"/>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D368A7D" id="Rectangle 267" o:spid="_x0000_s1026" style="position:absolute;margin-left:72.75pt;margin-top:.75pt;width:12pt;height:9.75pt;z-index:251844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" fillcolor="window" strokecolor="windowText" strokeweight="1pt"/>
            </w:pict>
          </mc:Fallback>
        </mc:AlternateContent>
      </w:r>
      <w:r w:rsidRPr="00540E40">
        <w:rPr>
          <w:rFonts w:ascii="Times New Roman" w:eastAsia="Calibri" w:hAnsi="Times New Roman" w:cs="Times New Roman"/>
          <w:sz w:val="24"/>
          <w:szCs w:val="24"/>
        </w:rPr>
        <w:t xml:space="preserve">      Yes</w:t>
      </w:r>
    </w:p>
    <w:p w14:paraId="5C4B395F"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27712" behindDoc="0" locked="0" layoutInCell="1" allowOverlap="1" wp14:anchorId="065ABCAC" wp14:editId="6204D851">
                <wp:simplePos x="0" y="0"/>
                <wp:positionH relativeFrom="column">
                  <wp:posOffset>923925</wp:posOffset>
                </wp:positionH>
                <wp:positionV relativeFrom="paragraph">
                  <wp:posOffset>8890</wp:posOffset>
                </wp:positionV>
                <wp:extent cx="152400" cy="123825"/>
                <wp:effectExtent l="0" t="0" r="19050" b="28575"/>
                <wp:wrapNone/>
                <wp:docPr id="268" name="Rectangle 268"/>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D8F57AE" id="Rectangle 268" o:spid="_x0000_s1026" style="position:absolute;margin-left:72.75pt;margin-top:.7pt;width:12pt;height:9.75pt;z-index:251845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" fillcolor="window" strokecolor="windowText" strokeweight="1pt"/>
            </w:pict>
          </mc:Fallback>
        </mc:AlternateContent>
      </w:r>
      <w:r w:rsidRPr="00540E40">
        <w:rPr>
          <w:rFonts w:ascii="Times New Roman" w:eastAsia="Calibri" w:hAnsi="Times New Roman" w:cs="Times New Roman"/>
          <w:sz w:val="24"/>
          <w:szCs w:val="24"/>
        </w:rPr>
        <w:t xml:space="preserve">      No (Proceed to Question 6)     </w:t>
      </w:r>
    </w:p>
    <w:p w14:paraId="4CE4DE15"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p>
    <w:p w14:paraId="0328AD0A" w14:textId="77777777" w:rsidR="00332B5C" w:rsidRPr="00540E40" w:rsidRDefault="00332B5C" w:rsidP="00332B5C">
      <w:pPr>
        <w:numPr>
          <w:ilvl w:val="1"/>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If yes, to which eye?</w:t>
      </w:r>
      <w:r w:rsidRPr="00540E40">
        <w:rPr>
          <w:rFonts w:ascii="Times New Roman" w:eastAsia="Calibri" w:hAnsi="Times New Roman" w:cs="Times New Roman"/>
          <w:sz w:val="24"/>
          <w:szCs w:val="24"/>
        </w:rPr>
        <w:tab/>
        <w:t xml:space="preserve">                                                     Tick the correct option</w:t>
      </w:r>
    </w:p>
    <w:p w14:paraId="4A831134"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29760" behindDoc="0" locked="0" layoutInCell="1" allowOverlap="1" wp14:anchorId="6EEB805A" wp14:editId="5BA7F03C">
                <wp:simplePos x="0" y="0"/>
                <wp:positionH relativeFrom="column">
                  <wp:posOffset>923925</wp:posOffset>
                </wp:positionH>
                <wp:positionV relativeFrom="paragraph">
                  <wp:posOffset>8890</wp:posOffset>
                </wp:positionV>
                <wp:extent cx="152400" cy="123825"/>
                <wp:effectExtent l="0" t="0" r="19050" b="28575"/>
                <wp:wrapNone/>
                <wp:docPr id="269" name="Rectangle 269"/>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72856DE" id="Rectangle 269" o:spid="_x0000_s1026" style="position:absolute;margin-left:72.75pt;margin-top:.7pt;width:12pt;height:9.75pt;z-index:251846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" fillcolor="window" strokecolor="windowText" strokeweight="1pt"/>
            </w:pict>
          </mc:Fallback>
        </mc:AlternateContent>
      </w:r>
      <w:r w:rsidRPr="00540E40">
        <w:rPr>
          <w:rFonts w:ascii="Times New Roman" w:eastAsia="Calibri" w:hAnsi="Times New Roman" w:cs="Times New Roman"/>
          <w:sz w:val="24"/>
          <w:szCs w:val="24"/>
        </w:rPr>
        <w:t xml:space="preserve">      Right </w:t>
      </w:r>
    </w:p>
    <w:p w14:paraId="2137D70E"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31808" behindDoc="0" locked="0" layoutInCell="1" allowOverlap="1" wp14:anchorId="54B80B3B" wp14:editId="3393C3AE">
                <wp:simplePos x="0" y="0"/>
                <wp:positionH relativeFrom="column">
                  <wp:posOffset>914400</wp:posOffset>
                </wp:positionH>
                <wp:positionV relativeFrom="paragraph">
                  <wp:posOffset>9525</wp:posOffset>
                </wp:positionV>
                <wp:extent cx="152400" cy="123825"/>
                <wp:effectExtent l="0" t="0" r="19050" b="28575"/>
                <wp:wrapNone/>
                <wp:docPr id="270" name="Rectangle 270"/>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2A22285" id="Rectangle 270" o:spid="_x0000_s1026" style="position:absolute;margin-left:1in;margin-top:.75pt;width:12pt;height:9.75pt;z-index:251847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" fillcolor="window" strokecolor="windowText" strokeweight="1pt"/>
            </w:pict>
          </mc:Fallback>
        </mc:AlternateContent>
      </w:r>
      <w:r w:rsidRPr="00540E40">
        <w:rPr>
          <w:rFonts w:ascii="Times New Roman" w:eastAsia="Calibri" w:hAnsi="Times New Roman" w:cs="Times New Roman"/>
          <w:sz w:val="24"/>
          <w:szCs w:val="24"/>
        </w:rPr>
        <w:t xml:space="preserve">      Left</w:t>
      </w:r>
    </w:p>
    <w:p w14:paraId="7641F26C"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33856" behindDoc="0" locked="0" layoutInCell="1" allowOverlap="1" wp14:anchorId="46C6BD9B" wp14:editId="5164C384">
                <wp:simplePos x="0" y="0"/>
                <wp:positionH relativeFrom="column">
                  <wp:posOffset>914400</wp:posOffset>
                </wp:positionH>
                <wp:positionV relativeFrom="paragraph">
                  <wp:posOffset>9525</wp:posOffset>
                </wp:positionV>
                <wp:extent cx="152400" cy="123825"/>
                <wp:effectExtent l="0" t="0" r="19050" b="28575"/>
                <wp:wrapNone/>
                <wp:docPr id="271" name="Rectangle 271"/>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E1959BB" id="Rectangle 271" o:spid="_x0000_s1026" style="position:absolute;margin-left:1in;margin-top:.75pt;width:12pt;height:9.75pt;z-index:251848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" fillcolor="window" strokecolor="windowText" strokeweight="1pt"/>
            </w:pict>
          </mc:Fallback>
        </mc:AlternateContent>
      </w:r>
      <w:r w:rsidRPr="00540E40">
        <w:rPr>
          <w:rFonts w:ascii="Times New Roman" w:eastAsia="Calibri" w:hAnsi="Times New Roman" w:cs="Times New Roman"/>
          <w:sz w:val="24"/>
          <w:szCs w:val="24"/>
        </w:rPr>
        <w:t xml:space="preserve">      Both eyes</w:t>
      </w:r>
    </w:p>
    <w:p w14:paraId="5AFE1E3B"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p>
    <w:p w14:paraId="61DAA728" w14:textId="77777777" w:rsidR="00332B5C" w:rsidRPr="00540E40" w:rsidRDefault="00332B5C" w:rsidP="00332B5C">
      <w:pPr>
        <w:numPr>
          <w:ilvl w:val="1"/>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 xml:space="preserve">If yes, how long ago (please specify for each eye)?Record in years and months            </w:t>
      </w:r>
    </w:p>
    <w:p w14:paraId="1C4B8EB0"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t xml:space="preserve">  </w:t>
      </w:r>
    </w:p>
    <w:p w14:paraId="19ADB1A8" w14:textId="77777777" w:rsidR="00332B5C" w:rsidRPr="00540E40" w:rsidRDefault="00332B5C" w:rsidP="00332B5C">
      <w:pPr>
        <w:tabs>
          <w:tab w:val="left" w:pos="1500"/>
        </w:tabs>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 xml:space="preserve">R) _____ years _____ months </w:t>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t xml:space="preserve">      L) _____ years _____ months</w:t>
      </w:r>
      <w:r>
        <w:rPr>
          <w:rFonts w:ascii="Times New Roman" w:eastAsia="Calibri" w:hAnsi="Times New Roman" w:cs="Times New Roman"/>
          <w:sz w:val="24"/>
          <w:szCs w:val="24"/>
        </w:rPr>
        <w:br/>
      </w:r>
    </w:p>
    <w:p w14:paraId="37854AF4" w14:textId="77777777" w:rsidR="00332B5C" w:rsidRPr="00540E40" w:rsidRDefault="00332B5C" w:rsidP="00332B5C">
      <w:pPr>
        <w:numPr>
          <w:ilvl w:val="0"/>
          <w:numId w:val="28"/>
        </w:numPr>
        <w:spacing w:after="200" w:line="276" w:lineRule="auto"/>
        <w:contextualSpacing/>
        <w:rPr>
          <w:rFonts w:ascii="Times New Roman" w:eastAsia="Calibri" w:hAnsi="Times New Roman" w:cs="Times New Roman"/>
          <w:sz w:val="24"/>
          <w:szCs w:val="24"/>
        </w:rPr>
      </w:pPr>
      <w:r w:rsidRPr="00540E40">
        <w:rPr>
          <w:rFonts w:ascii="Times New Roman" w:eastAsia="Calibri" w:hAnsi="Times New Roman" w:cs="Times New Roman"/>
          <w:b/>
          <w:sz w:val="24"/>
          <w:szCs w:val="24"/>
        </w:rPr>
        <w:t>Diabetes and Duration:</w:t>
      </w:r>
    </w:p>
    <w:p w14:paraId="0F995314" w14:textId="77777777" w:rsidR="00332B5C" w:rsidRPr="00540E40" w:rsidRDefault="00332B5C" w:rsidP="00332B5C">
      <w:pPr>
        <w:numPr>
          <w:ilvl w:val="1"/>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Have you been told by a doctor or nurse that you have diabetes? Tick the correct option.</w:t>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t xml:space="preserve">              </w:t>
      </w:r>
    </w:p>
    <w:p w14:paraId="0814D0FA"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37952" behindDoc="0" locked="0" layoutInCell="1" allowOverlap="1" wp14:anchorId="21AD817C" wp14:editId="184D466B">
                <wp:simplePos x="0" y="0"/>
                <wp:positionH relativeFrom="column">
                  <wp:posOffset>913501</wp:posOffset>
                </wp:positionH>
                <wp:positionV relativeFrom="paragraph">
                  <wp:posOffset>220345</wp:posOffset>
                </wp:positionV>
                <wp:extent cx="152400" cy="123825"/>
                <wp:effectExtent l="0" t="0" r="19050" b="28575"/>
                <wp:wrapNone/>
                <wp:docPr id="272" name="Rectangle 272"/>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9B20609" id="Rectangle 272" o:spid="_x0000_s1026" style="position:absolute;margin-left:71.95pt;margin-top:17.35pt;width:12pt;height:9.75pt;z-index:251850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" fillcolor="window" strokecolor="windowText" strokeweight="1pt"/>
            </w:pict>
          </mc:Fallback>
        </mc:AlternateContent>
      </w: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35904" behindDoc="0" locked="0" layoutInCell="1" allowOverlap="1" wp14:anchorId="67933E93" wp14:editId="16D48717">
                <wp:simplePos x="0" y="0"/>
                <wp:positionH relativeFrom="column">
                  <wp:posOffset>914400</wp:posOffset>
                </wp:positionH>
                <wp:positionV relativeFrom="paragraph">
                  <wp:posOffset>9525</wp:posOffset>
                </wp:positionV>
                <wp:extent cx="152400" cy="123825"/>
                <wp:effectExtent l="0" t="0" r="19050" b="28575"/>
                <wp:wrapNone/>
                <wp:docPr id="273" name="Rectangle 273"/>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ACCEF5C" id="Rectangle 273" o:spid="_x0000_s1026" style="position:absolute;margin-left:1in;margin-top:.75pt;width:12pt;height:9.75pt;z-index:251849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" fillcolor="window" strokecolor="windowText" strokeweight="1pt"/>
            </w:pict>
          </mc:Fallback>
        </mc:AlternateContent>
      </w:r>
      <w:r w:rsidRPr="00540E40">
        <w:rPr>
          <w:rFonts w:ascii="Times New Roman" w:eastAsia="Calibri" w:hAnsi="Times New Roman" w:cs="Times New Roman"/>
          <w:sz w:val="24"/>
          <w:szCs w:val="24"/>
        </w:rPr>
        <w:t xml:space="preserve">      Yes</w:t>
      </w:r>
      <w:r w:rsidRPr="00540E40">
        <w:rPr>
          <w:rFonts w:ascii="Times New Roman" w:eastAsia="Calibri" w:hAnsi="Times New Roman" w:cs="Times New Roman"/>
          <w:sz w:val="24"/>
          <w:szCs w:val="24"/>
        </w:rPr>
        <w:br/>
        <w:t xml:space="preserve">       No (Proceed to Question 7)</w:t>
      </w:r>
    </w:p>
    <w:p w14:paraId="21A1CED4"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p>
    <w:p w14:paraId="578863D8" w14:textId="77777777" w:rsidR="00332B5C" w:rsidRPr="00540E40" w:rsidRDefault="00332B5C" w:rsidP="00332B5C">
      <w:pPr>
        <w:numPr>
          <w:ilvl w:val="1"/>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If yes, at what age were you first told that you had diabetes? Record in years</w:t>
      </w:r>
      <w:r w:rsidRPr="00540E40">
        <w:rPr>
          <w:rFonts w:ascii="Times New Roman" w:eastAsia="Calibri" w:hAnsi="Times New Roman" w:cs="Times New Roman"/>
          <w:sz w:val="24"/>
          <w:szCs w:val="24"/>
        </w:rPr>
        <w:br/>
        <w:t>_____ years old</w:t>
      </w:r>
    </w:p>
    <w:p w14:paraId="266B4497"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p>
    <w:p w14:paraId="7C3316A4" w14:textId="77777777" w:rsidR="00332B5C" w:rsidRPr="00540E40" w:rsidRDefault="00332B5C" w:rsidP="00332B5C">
      <w:pPr>
        <w:numPr>
          <w:ilvl w:val="1"/>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lastRenderedPageBreak/>
        <w:t xml:space="preserve">Have you seen an Eye Doctor/Ophthalmologist or Optometrist for a diabetes eye check?                                                                       Tick the correct option   </w:t>
      </w:r>
    </w:p>
    <w:p w14:paraId="4EF87DD9" w14:textId="77777777" w:rsidR="00332B5C" w:rsidRPr="00540E40" w:rsidRDefault="00332B5C" w:rsidP="00332B5C">
      <w:pPr>
        <w:spacing w:after="200" w:line="276" w:lineRule="auto"/>
        <w:ind w:left="144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76864" behindDoc="0" locked="0" layoutInCell="1" allowOverlap="1" wp14:anchorId="724F303B" wp14:editId="62FA2E15">
                <wp:simplePos x="0" y="0"/>
                <wp:positionH relativeFrom="column">
                  <wp:posOffset>952500</wp:posOffset>
                </wp:positionH>
                <wp:positionV relativeFrom="paragraph">
                  <wp:posOffset>9525</wp:posOffset>
                </wp:positionV>
                <wp:extent cx="152400" cy="123825"/>
                <wp:effectExtent l="0" t="0" r="19050" b="28575"/>
                <wp:wrapNone/>
                <wp:docPr id="274" name="Rectangle 274"/>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9366508" id="Rectangle 274" o:spid="_x0000_s1026" style="position:absolute;margin-left:75pt;margin-top:.75pt;width:12pt;height:9.75pt;z-index:251869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" fillcolor="window" strokecolor="windowText" strokeweight="1pt"/>
            </w:pict>
          </mc:Fallback>
        </mc:AlternateContent>
      </w:r>
      <w:r w:rsidRPr="00540E40">
        <w:rPr>
          <w:rFonts w:ascii="Times New Roman" w:eastAsia="Calibri" w:hAnsi="Times New Roman" w:cs="Times New Roman"/>
          <w:sz w:val="24"/>
          <w:szCs w:val="24"/>
        </w:rPr>
        <w:t xml:space="preserve">        Yes</w:t>
      </w:r>
    </w:p>
    <w:p w14:paraId="2E00D9CE" w14:textId="77777777" w:rsidR="00332B5C" w:rsidRPr="00540E40" w:rsidRDefault="00332B5C" w:rsidP="00332B5C">
      <w:pPr>
        <w:spacing w:after="200" w:line="276" w:lineRule="auto"/>
        <w:ind w:left="1081"/>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40000" behindDoc="0" locked="0" layoutInCell="1" allowOverlap="1" wp14:anchorId="32C6D623" wp14:editId="1111D5E2">
                <wp:simplePos x="0" y="0"/>
                <wp:positionH relativeFrom="column">
                  <wp:posOffset>942975</wp:posOffset>
                </wp:positionH>
                <wp:positionV relativeFrom="paragraph">
                  <wp:posOffset>28575</wp:posOffset>
                </wp:positionV>
                <wp:extent cx="152400" cy="123825"/>
                <wp:effectExtent l="0" t="0" r="19050" b="28575"/>
                <wp:wrapNone/>
                <wp:docPr id="275" name="Rectangle 275"/>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6233B3F" id="Rectangle 275" o:spid="_x0000_s1026" style="position:absolute;margin-left:74.25pt;margin-top:2.25pt;width:12pt;height:9.75pt;z-index:251851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" fillcolor="window" strokecolor="windowText" strokeweight="1pt"/>
            </w:pict>
          </mc:Fallback>
        </mc:AlternateContent>
      </w:r>
      <w:r w:rsidRPr="00540E40">
        <w:rPr>
          <w:rFonts w:ascii="Times New Roman" w:eastAsia="Calibri" w:hAnsi="Times New Roman" w:cs="Times New Roman"/>
          <w:sz w:val="24"/>
          <w:szCs w:val="24"/>
        </w:rPr>
        <w:t xml:space="preserve">              No (Proceed to e)</w:t>
      </w:r>
    </w:p>
    <w:p w14:paraId="71B083DB" w14:textId="77777777" w:rsidR="00332B5C" w:rsidRPr="00540E40" w:rsidRDefault="00332B5C" w:rsidP="00332B5C">
      <w:pPr>
        <w:spacing w:after="200" w:line="276" w:lineRule="auto"/>
        <w:ind w:left="1081"/>
        <w:contextualSpacing/>
        <w:rPr>
          <w:rFonts w:ascii="Times New Roman" w:eastAsia="Calibri" w:hAnsi="Times New Roman" w:cs="Times New Roman"/>
          <w:sz w:val="24"/>
          <w:szCs w:val="24"/>
        </w:rPr>
      </w:pPr>
    </w:p>
    <w:p w14:paraId="1BBF6877" w14:textId="77777777" w:rsidR="00332B5C" w:rsidRPr="00540E40" w:rsidRDefault="00332B5C" w:rsidP="00332B5C">
      <w:pPr>
        <w:numPr>
          <w:ilvl w:val="1"/>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If yes, how long ago?</w:t>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t xml:space="preserve">         Record in years and months</w:t>
      </w:r>
      <w:r w:rsidRPr="00540E40">
        <w:rPr>
          <w:rFonts w:ascii="Times New Roman" w:eastAsia="Calibri" w:hAnsi="Times New Roman" w:cs="Times New Roman"/>
          <w:sz w:val="24"/>
          <w:szCs w:val="24"/>
        </w:rPr>
        <w:br/>
        <w:t>_____ years _____ months</w:t>
      </w:r>
    </w:p>
    <w:p w14:paraId="1917531B" w14:textId="77777777" w:rsidR="00332B5C" w:rsidRPr="00540E40" w:rsidRDefault="00332B5C" w:rsidP="00332B5C">
      <w:pPr>
        <w:spacing w:after="200" w:line="276" w:lineRule="auto"/>
        <w:contextualSpacing/>
        <w:rPr>
          <w:rFonts w:ascii="Times New Roman" w:eastAsia="Calibri" w:hAnsi="Times New Roman" w:cs="Times New Roman"/>
          <w:sz w:val="24"/>
          <w:szCs w:val="24"/>
        </w:rPr>
      </w:pPr>
    </w:p>
    <w:p w14:paraId="2EDBFD4A" w14:textId="77777777" w:rsidR="00332B5C" w:rsidRPr="00540E40" w:rsidRDefault="00332B5C" w:rsidP="00332B5C">
      <w:pPr>
        <w:spacing w:after="200" w:line="276" w:lineRule="auto"/>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48192" behindDoc="0" locked="0" layoutInCell="1" allowOverlap="1" wp14:anchorId="7446F86B" wp14:editId="61B51F59">
                <wp:simplePos x="0" y="0"/>
                <wp:positionH relativeFrom="column">
                  <wp:posOffset>879573</wp:posOffset>
                </wp:positionH>
                <wp:positionV relativeFrom="paragraph">
                  <wp:posOffset>1016635</wp:posOffset>
                </wp:positionV>
                <wp:extent cx="152400" cy="123825"/>
                <wp:effectExtent l="0" t="0" r="19050" b="28575"/>
                <wp:wrapNone/>
                <wp:docPr id="276" name="Rectangle 276"/>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C339527" id="Rectangle 276" o:spid="_x0000_s1026" style="position:absolute;margin-left:69.25pt;margin-top:80.05pt;width:12pt;height:9.75pt;z-index:251855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" fillcolor="window" strokecolor="windowText" strokeweight="1pt"/>
            </w:pict>
          </mc:Fallback>
        </mc:AlternateContent>
      </w: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46144" behindDoc="0" locked="0" layoutInCell="1" allowOverlap="1" wp14:anchorId="7C808A8C" wp14:editId="6A50084E">
                <wp:simplePos x="0" y="0"/>
                <wp:positionH relativeFrom="column">
                  <wp:posOffset>881282</wp:posOffset>
                </wp:positionH>
                <wp:positionV relativeFrom="paragraph">
                  <wp:posOffset>796290</wp:posOffset>
                </wp:positionV>
                <wp:extent cx="152400" cy="123825"/>
                <wp:effectExtent l="0" t="0" r="19050" b="28575"/>
                <wp:wrapNone/>
                <wp:docPr id="277" name="Rectangle 277"/>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264220D" id="Rectangle 277" o:spid="_x0000_s1026" style="position:absolute;margin-left:69.4pt;margin-top:62.7pt;width:12pt;height:9.75pt;z-index:251854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" fillcolor="window" strokecolor="windowText" strokeweight="1pt"/>
            </w:pict>
          </mc:Fallback>
        </mc:AlternateContent>
      </w: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44096" behindDoc="0" locked="0" layoutInCell="1" allowOverlap="1" wp14:anchorId="1B5B8476" wp14:editId="20F55A77">
                <wp:simplePos x="0" y="0"/>
                <wp:positionH relativeFrom="column">
                  <wp:posOffset>881282</wp:posOffset>
                </wp:positionH>
                <wp:positionV relativeFrom="paragraph">
                  <wp:posOffset>595630</wp:posOffset>
                </wp:positionV>
                <wp:extent cx="152400" cy="123825"/>
                <wp:effectExtent l="0" t="0" r="19050" b="28575"/>
                <wp:wrapNone/>
                <wp:docPr id="279" name="Rectangle 279"/>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BD6F852" id="Rectangle 279" o:spid="_x0000_s1026" style="position:absolute;margin-left:69.4pt;margin-top:46.9pt;width:12pt;height:9.75pt;z-index:251853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" fillcolor="window" strokecolor="windowText" strokeweight="1pt"/>
            </w:pict>
          </mc:Fallback>
        </mc:AlternateContent>
      </w: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42048" behindDoc="0" locked="0" layoutInCell="1" allowOverlap="1" wp14:anchorId="7F9C5886" wp14:editId="2BFD0FF5">
                <wp:simplePos x="0" y="0"/>
                <wp:positionH relativeFrom="column">
                  <wp:posOffset>879573</wp:posOffset>
                </wp:positionH>
                <wp:positionV relativeFrom="paragraph">
                  <wp:posOffset>403860</wp:posOffset>
                </wp:positionV>
                <wp:extent cx="152400" cy="123825"/>
                <wp:effectExtent l="0" t="0" r="19050" b="28575"/>
                <wp:wrapNone/>
                <wp:docPr id="280" name="Rectangle 280"/>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0161EF6" id="Rectangle 280" o:spid="_x0000_s1026" style="position:absolute;margin-left:69.25pt;margin-top:31.8pt;width:12pt;height:9.75pt;z-index:251852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" fillcolor="window" strokecolor="windowText" strokeweight="1pt"/>
            </w:pict>
          </mc:Fallback>
        </mc:AlternateContent>
      </w: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50240" behindDoc="0" locked="0" layoutInCell="1" allowOverlap="1" wp14:anchorId="2659E679" wp14:editId="61EB79D6">
                <wp:simplePos x="0" y="0"/>
                <wp:positionH relativeFrom="column">
                  <wp:posOffset>876837</wp:posOffset>
                </wp:positionH>
                <wp:positionV relativeFrom="paragraph">
                  <wp:posOffset>229235</wp:posOffset>
                </wp:positionV>
                <wp:extent cx="152400" cy="123825"/>
                <wp:effectExtent l="0" t="0" r="19050" b="28575"/>
                <wp:wrapNone/>
                <wp:docPr id="281" name="Rectangle 281"/>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D1CD524" id="Rectangle 281" o:spid="_x0000_s1026" style="position:absolute;margin-left:69.05pt;margin-top:18.05pt;width:12pt;height:9.75pt;z-index:251856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" fillcolor="window" strokecolor="windowText" strokeweight="1pt"/>
            </w:pict>
          </mc:Fallback>
        </mc:AlternateContent>
      </w:r>
      <w:r w:rsidRPr="00540E40">
        <w:rPr>
          <w:rFonts w:ascii="Times New Roman" w:eastAsia="Calibri" w:hAnsi="Times New Roman" w:cs="Times New Roman"/>
          <w:sz w:val="24"/>
          <w:szCs w:val="24"/>
        </w:rPr>
        <w:t xml:space="preserve">                  e. If no, why?</w:t>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t xml:space="preserve">     Tick the correct option</w:t>
      </w:r>
      <w:r w:rsidRPr="00540E40">
        <w:rPr>
          <w:rFonts w:ascii="Times New Roman" w:eastAsia="Calibri" w:hAnsi="Times New Roman" w:cs="Times New Roman"/>
          <w:sz w:val="24"/>
          <w:szCs w:val="24"/>
        </w:rPr>
        <w:br/>
        <w:t xml:space="preserve">                            I did not know</w:t>
      </w:r>
      <w:r w:rsidRPr="00540E40">
        <w:rPr>
          <w:rFonts w:ascii="Times New Roman" w:eastAsia="Calibri" w:hAnsi="Times New Roman" w:cs="Times New Roman"/>
          <w:sz w:val="24"/>
          <w:szCs w:val="24"/>
        </w:rPr>
        <w:br/>
        <w:t xml:space="preserve">                            I was not told</w:t>
      </w:r>
      <w:r w:rsidRPr="00540E40">
        <w:rPr>
          <w:rFonts w:ascii="Times New Roman" w:eastAsia="Calibri" w:hAnsi="Times New Roman" w:cs="Times New Roman"/>
          <w:sz w:val="24"/>
          <w:szCs w:val="24"/>
        </w:rPr>
        <w:br/>
        <w:t xml:space="preserve">                            I missed the appointment</w:t>
      </w:r>
      <w:r w:rsidRPr="00540E40">
        <w:rPr>
          <w:rFonts w:ascii="Times New Roman" w:eastAsia="Calibri" w:hAnsi="Times New Roman" w:cs="Times New Roman"/>
          <w:sz w:val="24"/>
          <w:szCs w:val="24"/>
        </w:rPr>
        <w:br/>
        <w:t xml:space="preserve">                            I have no time</w:t>
      </w:r>
      <w:r w:rsidRPr="00540E40">
        <w:rPr>
          <w:rFonts w:ascii="Times New Roman" w:eastAsia="Calibri" w:hAnsi="Times New Roman" w:cs="Times New Roman"/>
          <w:sz w:val="24"/>
          <w:szCs w:val="24"/>
        </w:rPr>
        <w:br/>
        <w:t xml:space="preserve">                            Other, please specify____________________________________________</w:t>
      </w:r>
      <w:r w:rsidRPr="00540E40">
        <w:rPr>
          <w:rFonts w:ascii="Times New Roman" w:eastAsia="Calibri" w:hAnsi="Times New Roman" w:cs="Times New Roman"/>
          <w:sz w:val="24"/>
          <w:szCs w:val="24"/>
        </w:rPr>
        <w:br/>
      </w:r>
    </w:p>
    <w:p w14:paraId="4890C87D" w14:textId="77777777" w:rsidR="00332B5C" w:rsidRPr="00540E40" w:rsidRDefault="00332B5C" w:rsidP="00332B5C">
      <w:pPr>
        <w:numPr>
          <w:ilvl w:val="0"/>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b/>
          <w:sz w:val="24"/>
          <w:szCs w:val="24"/>
        </w:rPr>
        <w:t>Refractive error:</w:t>
      </w:r>
    </w:p>
    <w:p w14:paraId="75683D9F" w14:textId="77777777" w:rsidR="00332B5C" w:rsidRPr="00540E40" w:rsidRDefault="00332B5C" w:rsidP="00332B5C">
      <w:pPr>
        <w:numPr>
          <w:ilvl w:val="1"/>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Do you wear the following?</w:t>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t xml:space="preserve">           Tick more than one</w:t>
      </w:r>
    </w:p>
    <w:p w14:paraId="3B10F147"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52288" behindDoc="0" locked="0" layoutInCell="1" allowOverlap="1" wp14:anchorId="21ADE454" wp14:editId="271D3F56">
                <wp:simplePos x="0" y="0"/>
                <wp:positionH relativeFrom="column">
                  <wp:posOffset>933450</wp:posOffset>
                </wp:positionH>
                <wp:positionV relativeFrom="paragraph">
                  <wp:posOffset>18415</wp:posOffset>
                </wp:positionV>
                <wp:extent cx="152400" cy="123825"/>
                <wp:effectExtent l="0" t="0" r="19050" b="28575"/>
                <wp:wrapNone/>
                <wp:docPr id="282" name="Rectangle 282"/>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E3C33DE" id="Rectangle 282" o:spid="_x0000_s1026" style="position:absolute;margin-left:73.5pt;margin-top:1.45pt;width:12pt;height:9.75pt;z-index:251857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" fillcolor="window" strokecolor="windowText" strokeweight="1pt"/>
            </w:pict>
          </mc:Fallback>
        </mc:AlternateContent>
      </w:r>
      <w:r w:rsidRPr="00540E40">
        <w:rPr>
          <w:rFonts w:ascii="Times New Roman" w:eastAsia="Calibri" w:hAnsi="Times New Roman" w:cs="Times New Roman"/>
          <w:sz w:val="24"/>
          <w:szCs w:val="24"/>
        </w:rPr>
        <w:t>Glasses</w:t>
      </w:r>
    </w:p>
    <w:p w14:paraId="1404F5A8"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54336" behindDoc="0" locked="0" layoutInCell="1" allowOverlap="1" wp14:anchorId="28139166" wp14:editId="11BDB0A7">
                <wp:simplePos x="0" y="0"/>
                <wp:positionH relativeFrom="column">
                  <wp:posOffset>923925</wp:posOffset>
                </wp:positionH>
                <wp:positionV relativeFrom="paragraph">
                  <wp:posOffset>9525</wp:posOffset>
                </wp:positionV>
                <wp:extent cx="152400" cy="123825"/>
                <wp:effectExtent l="0" t="0" r="19050" b="28575"/>
                <wp:wrapNone/>
                <wp:docPr id="283" name="Rectangle 283"/>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5240C97" id="Rectangle 283" o:spid="_x0000_s1026" style="position:absolute;margin-left:72.75pt;margin-top:.75pt;width:12pt;height:9.75pt;z-index:251858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" fillcolor="window" strokecolor="windowText" strokeweight="1pt"/>
            </w:pict>
          </mc:Fallback>
        </mc:AlternateContent>
      </w:r>
      <w:r w:rsidRPr="00540E40">
        <w:rPr>
          <w:rFonts w:ascii="Times New Roman" w:eastAsia="Calibri" w:hAnsi="Times New Roman" w:cs="Times New Roman"/>
          <w:sz w:val="24"/>
          <w:szCs w:val="24"/>
        </w:rPr>
        <w:t>Contact lenses</w:t>
      </w:r>
    </w:p>
    <w:p w14:paraId="1D50DEBD"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56384" behindDoc="0" locked="0" layoutInCell="1" allowOverlap="1" wp14:anchorId="352EABCB" wp14:editId="5A815C44">
                <wp:simplePos x="0" y="0"/>
                <wp:positionH relativeFrom="column">
                  <wp:posOffset>923925</wp:posOffset>
                </wp:positionH>
                <wp:positionV relativeFrom="paragraph">
                  <wp:posOffset>27940</wp:posOffset>
                </wp:positionV>
                <wp:extent cx="152400" cy="123825"/>
                <wp:effectExtent l="0" t="0" r="19050" b="28575"/>
                <wp:wrapNone/>
                <wp:docPr id="284" name="Rectangle 284"/>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85FD63B" id="Rectangle 284" o:spid="_x0000_s1026" style="position:absolute;margin-left:72.75pt;margin-top:2.2pt;width:12pt;height:9.75pt;z-index:251859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" fillcolor="window" strokecolor="windowText" strokeweight="1pt"/>
            </w:pict>
          </mc:Fallback>
        </mc:AlternateContent>
      </w:r>
      <w:r w:rsidRPr="00540E40">
        <w:rPr>
          <w:rFonts w:ascii="Times New Roman" w:eastAsia="Calibri" w:hAnsi="Times New Roman" w:cs="Times New Roman"/>
          <w:sz w:val="24"/>
          <w:szCs w:val="24"/>
        </w:rPr>
        <w:t>I currently do not wear glasses or contact lenses (Questionnaire complete)</w:t>
      </w:r>
      <w:r w:rsidRPr="00540E40">
        <w:rPr>
          <w:rFonts w:ascii="Times New Roman" w:eastAsia="Calibri" w:hAnsi="Times New Roman" w:cs="Times New Roman"/>
          <w:sz w:val="24"/>
          <w:szCs w:val="24"/>
        </w:rPr>
        <w:br/>
      </w:r>
    </w:p>
    <w:p w14:paraId="427DAEAF" w14:textId="77777777" w:rsidR="00332B5C" w:rsidRPr="00540E40" w:rsidRDefault="00332B5C" w:rsidP="00332B5C">
      <w:pPr>
        <w:numPr>
          <w:ilvl w:val="1"/>
          <w:numId w:val="28"/>
        </w:numPr>
        <w:spacing w:after="200" w:line="276" w:lineRule="auto"/>
        <w:ind w:hanging="359"/>
        <w:contextualSpacing/>
        <w:rPr>
          <w:rFonts w:ascii="Times New Roman" w:eastAsia="Calibri" w:hAnsi="Times New Roman" w:cs="Times New Roman"/>
          <w:sz w:val="24"/>
          <w:szCs w:val="24"/>
        </w:rPr>
      </w:pPr>
      <w:r w:rsidRPr="00540E40">
        <w:rPr>
          <w:rFonts w:ascii="Times New Roman" w:eastAsia="Calibri" w:hAnsi="Times New Roman" w:cs="Times New Roman"/>
          <w:sz w:val="24"/>
          <w:szCs w:val="24"/>
        </w:rPr>
        <w:t>If you do wear glasses or contact lenses, are they for:    Tick the correct option</w:t>
      </w:r>
    </w:p>
    <w:p w14:paraId="6AA347FD"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58432" behindDoc="0" locked="0" layoutInCell="1" allowOverlap="1" wp14:anchorId="2FBD8E85" wp14:editId="16115AC9">
                <wp:simplePos x="0" y="0"/>
                <wp:positionH relativeFrom="column">
                  <wp:posOffset>901798</wp:posOffset>
                </wp:positionH>
                <wp:positionV relativeFrom="paragraph">
                  <wp:posOffset>17145</wp:posOffset>
                </wp:positionV>
                <wp:extent cx="152400" cy="123825"/>
                <wp:effectExtent l="0" t="0" r="19050" b="28575"/>
                <wp:wrapNone/>
                <wp:docPr id="285" name="Rectangle 285"/>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6D0A575" id="Rectangle 285" o:spid="_x0000_s1026" style="position:absolute;margin-left:71pt;margin-top:1.35pt;width:12pt;height:9.75pt;z-index:251860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" fillcolor="window" strokecolor="windowText" strokeweight="1pt"/>
            </w:pict>
          </mc:Fallback>
        </mc:AlternateContent>
      </w:r>
      <w:r w:rsidRPr="00540E40">
        <w:rPr>
          <w:rFonts w:ascii="Times New Roman" w:eastAsia="Calibri" w:hAnsi="Times New Roman" w:cs="Times New Roman"/>
          <w:sz w:val="24"/>
          <w:szCs w:val="24"/>
        </w:rPr>
        <w:t>Distance (driving or watching TV)</w:t>
      </w:r>
    </w:p>
    <w:p w14:paraId="150D9BA4"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60480" behindDoc="0" locked="0" layoutInCell="1" allowOverlap="1" wp14:anchorId="32D49C06" wp14:editId="21726534">
                <wp:simplePos x="0" y="0"/>
                <wp:positionH relativeFrom="column">
                  <wp:posOffset>909523</wp:posOffset>
                </wp:positionH>
                <wp:positionV relativeFrom="paragraph">
                  <wp:posOffset>9525</wp:posOffset>
                </wp:positionV>
                <wp:extent cx="152400" cy="123825"/>
                <wp:effectExtent l="0" t="0" r="19050" b="28575"/>
                <wp:wrapNone/>
                <wp:docPr id="286" name="Rectangle 286"/>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1F51740" id="Rectangle 286" o:spid="_x0000_s1026" style="position:absolute;margin-left:71.6pt;margin-top:.75pt;width:12pt;height:9.75pt;z-index:251861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" fillcolor="window" strokecolor="windowText" strokeweight="1pt"/>
            </w:pict>
          </mc:Fallback>
        </mc:AlternateContent>
      </w:r>
      <w:r w:rsidRPr="00540E40">
        <w:rPr>
          <w:rFonts w:ascii="Times New Roman" w:eastAsia="Calibri" w:hAnsi="Times New Roman" w:cs="Times New Roman"/>
          <w:sz w:val="24"/>
          <w:szCs w:val="24"/>
        </w:rPr>
        <w:t>Near (reading or computer work)</w:t>
      </w:r>
    </w:p>
    <w:p w14:paraId="4618972E" w14:textId="77777777" w:rsidR="00332B5C" w:rsidRPr="00540E40" w:rsidRDefault="00332B5C" w:rsidP="00332B5C">
      <w:pPr>
        <w:spacing w:after="200" w:line="276" w:lineRule="auto"/>
        <w:ind w:left="1800"/>
        <w:contextualSpacing/>
        <w:rPr>
          <w:rFonts w:ascii="Times New Roman" w:eastAsia="Calibri" w:hAnsi="Times New Roman" w:cs="Times New Roman"/>
          <w:sz w:val="24"/>
          <w:szCs w:val="24"/>
        </w:rPr>
      </w:pPr>
      <w:r w:rsidRPr="00540E40">
        <w:rPr>
          <w:rFonts w:ascii="Times New Roman" w:eastAsia="Calibri" w:hAnsi="Times New Roman" w:cs="Times New Roman"/>
          <w:noProof/>
          <w:sz w:val="24"/>
          <w:szCs w:val="24"/>
          <w:lang w:eastAsia="en-AU"/>
        </w:rPr>
        <mc:AlternateContent>
          <mc:Choice Requires="wps">
            <w:drawing>
              <wp:anchor distT="0" distB="0" distL="114300" distR="114300" simplePos="0" relativeHeight="251862528" behindDoc="0" locked="0" layoutInCell="1" allowOverlap="1" wp14:anchorId="3CA13942" wp14:editId="101E69C1">
                <wp:simplePos x="0" y="0"/>
                <wp:positionH relativeFrom="column">
                  <wp:posOffset>902872</wp:posOffset>
                </wp:positionH>
                <wp:positionV relativeFrom="paragraph">
                  <wp:posOffset>9525</wp:posOffset>
                </wp:positionV>
                <wp:extent cx="152400" cy="123825"/>
                <wp:effectExtent l="0" t="0" r="19050" b="28575"/>
                <wp:wrapNone/>
                <wp:docPr id="287" name="Rectangle 287"/>
                <wp:cNvGraphicFramePr/>
                <a:graphic xmlns:a="http://schemas.openxmlformats.org/drawingml/2006/main">
                  <a:graphicData uri="http://schemas.microsoft.com/office/word/2010/wordprocessingShape">
                    <wps:wsp>
                      <wps:cNvSpPr/>
                      <wps:spPr>
                        <a:xfrm>
                          <a:off x="0" y="0"/>
                          <a:ext cx="15240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A036A6B" id="Rectangle 287" o:spid="_x0000_s1026" style="position:absolute;margin-left:71.1pt;margin-top:.75pt;width:12pt;height:9.75pt;z-index:251862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" fillcolor="window" strokecolor="windowText" strokeweight="1pt"/>
            </w:pict>
          </mc:Fallback>
        </mc:AlternateContent>
      </w:r>
      <w:r w:rsidRPr="00540E40">
        <w:rPr>
          <w:rFonts w:ascii="Times New Roman" w:eastAsia="Calibri" w:hAnsi="Times New Roman" w:cs="Times New Roman"/>
          <w:sz w:val="24"/>
          <w:szCs w:val="24"/>
        </w:rPr>
        <w:t>Both</w:t>
      </w:r>
      <w:r w:rsidRPr="00540E40">
        <w:rPr>
          <w:rFonts w:ascii="Times New Roman" w:eastAsia="Calibri" w:hAnsi="Times New Roman" w:cs="Times New Roman"/>
          <w:sz w:val="24"/>
          <w:szCs w:val="24"/>
        </w:rPr>
        <w:br/>
      </w:r>
    </w:p>
    <w:p w14:paraId="386C86D2" w14:textId="77777777" w:rsidR="00332B5C" w:rsidRPr="00540E40" w:rsidRDefault="00332B5C" w:rsidP="00332B5C">
      <w:pPr>
        <w:spacing w:after="200" w:line="276" w:lineRule="auto"/>
        <w:rPr>
          <w:rFonts w:ascii="Times New Roman" w:eastAsia="Calibri" w:hAnsi="Times New Roman" w:cs="Times New Roman"/>
          <w:sz w:val="24"/>
          <w:szCs w:val="24"/>
        </w:rPr>
      </w:pPr>
      <w:r w:rsidRPr="00540E40">
        <w:rPr>
          <w:rFonts w:ascii="Times New Roman" w:eastAsia="Calibri" w:hAnsi="Times New Roman" w:cs="Times New Roman"/>
          <w:sz w:val="24"/>
          <w:szCs w:val="24"/>
        </w:rPr>
        <w:t xml:space="preserve">                  c. At what age did you first wear glasses?</w:t>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r>
      <w:r w:rsidRPr="00540E40">
        <w:rPr>
          <w:rFonts w:ascii="Times New Roman" w:eastAsia="Calibri" w:hAnsi="Times New Roman" w:cs="Times New Roman"/>
          <w:sz w:val="24"/>
          <w:szCs w:val="24"/>
        </w:rPr>
        <w:tab/>
        <w:t xml:space="preserve">     Record in years</w:t>
      </w:r>
    </w:p>
    <w:p w14:paraId="367CE83A" w14:textId="77777777" w:rsidR="00332B5C" w:rsidRPr="00540E40" w:rsidRDefault="00332B5C" w:rsidP="00332B5C">
      <w:pPr>
        <w:spacing w:after="200" w:line="276" w:lineRule="auto"/>
        <w:rPr>
          <w:rFonts w:ascii="Times New Roman" w:eastAsia="Calibri" w:hAnsi="Times New Roman" w:cs="Times New Roman"/>
          <w:sz w:val="24"/>
          <w:szCs w:val="24"/>
        </w:rPr>
      </w:pPr>
      <w:r w:rsidRPr="00540E40">
        <w:rPr>
          <w:rFonts w:ascii="Times New Roman" w:eastAsia="Calibri" w:hAnsi="Times New Roman" w:cs="Times New Roman"/>
          <w:sz w:val="24"/>
          <w:szCs w:val="24"/>
        </w:rPr>
        <w:t xml:space="preserve">                     _____ years old</w:t>
      </w:r>
    </w:p>
    <w:p w14:paraId="70E5CCEA" w14:textId="77777777" w:rsidR="00332B5C" w:rsidRPr="00540E40" w:rsidRDefault="00332B5C" w:rsidP="00332B5C">
      <w:pPr>
        <w:rPr>
          <w:rFonts w:ascii="Times New Roman" w:hAnsi="Times New Roman" w:cs="Times New Roman"/>
          <w:b/>
          <w:sz w:val="24"/>
          <w:szCs w:val="24"/>
          <w:u w:val="single"/>
          <w:lang w:val="en-US"/>
        </w:rPr>
      </w:pPr>
    </w:p>
    <w:p w14:paraId="3AF310AA" w14:textId="77777777" w:rsidR="00332B5C" w:rsidRPr="00540E40" w:rsidRDefault="00332B5C" w:rsidP="00332B5C">
      <w:pPr>
        <w:rPr>
          <w:rFonts w:ascii="Times New Roman" w:hAnsi="Times New Roman" w:cs="Times New Roman"/>
          <w:b/>
          <w:sz w:val="24"/>
          <w:szCs w:val="24"/>
          <w:u w:val="single"/>
          <w:lang w:val="en-US"/>
        </w:rPr>
      </w:pPr>
    </w:p>
    <w:p w14:paraId="19D313B7" w14:textId="77777777" w:rsidR="00332B5C" w:rsidRPr="00540E40" w:rsidRDefault="00332B5C" w:rsidP="00332B5C">
      <w:pPr>
        <w:rPr>
          <w:rFonts w:ascii="Times New Roman" w:hAnsi="Times New Roman" w:cs="Times New Roman"/>
          <w:b/>
          <w:sz w:val="24"/>
          <w:szCs w:val="24"/>
          <w:u w:val="single"/>
          <w:lang w:val="en-US"/>
        </w:rPr>
      </w:pPr>
    </w:p>
    <w:p w14:paraId="51A811AC" w14:textId="77777777" w:rsidR="00332B5C" w:rsidRPr="00540E40" w:rsidRDefault="00332B5C" w:rsidP="00332B5C">
      <w:pPr>
        <w:jc w:val="center"/>
        <w:rPr>
          <w:rFonts w:ascii="Times New Roman" w:hAnsi="Times New Roman" w:cs="Times New Roman"/>
          <w:b/>
          <w:sz w:val="24"/>
          <w:szCs w:val="24"/>
          <w:u w:val="single"/>
          <w:lang w:val="en-US"/>
        </w:rPr>
      </w:pPr>
      <w:r w:rsidRPr="00540E40">
        <w:rPr>
          <w:rFonts w:ascii="Times New Roman" w:hAnsi="Times New Roman" w:cs="Times New Roman"/>
          <w:b/>
          <w:sz w:val="24"/>
          <w:szCs w:val="24"/>
          <w:u w:val="single"/>
          <w:lang w:val="en-US"/>
        </w:rPr>
        <w:t>National Eye Health Survey Eye Examination (Hard Copy)</w:t>
      </w:r>
    </w:p>
    <w:p w14:paraId="37BAC42F" w14:textId="77777777" w:rsidR="00332B5C" w:rsidRPr="00540E40" w:rsidRDefault="00332B5C" w:rsidP="00332B5C">
      <w:pPr>
        <w:jc w:val="center"/>
        <w:rPr>
          <w:rFonts w:ascii="Times New Roman" w:hAnsi="Times New Roman" w:cs="Times New Roman"/>
          <w:b/>
          <w:sz w:val="24"/>
          <w:szCs w:val="24"/>
          <w:u w:val="single"/>
          <w:lang w:val="en-US"/>
        </w:rPr>
      </w:pPr>
    </w:p>
    <w:p w14:paraId="13050A9B" w14:textId="77777777" w:rsidR="00332B5C" w:rsidRPr="00540E40" w:rsidRDefault="00332B5C" w:rsidP="00332B5C">
      <w:pPr>
        <w:numPr>
          <w:ilvl w:val="0"/>
          <w:numId w:val="13"/>
        </w:numPr>
        <w:contextualSpacing/>
        <w:rPr>
          <w:rFonts w:ascii="Times New Roman" w:hAnsi="Times New Roman" w:cs="Times New Roman"/>
          <w:b/>
          <w:sz w:val="24"/>
          <w:szCs w:val="24"/>
          <w:lang w:val="en-US"/>
        </w:rPr>
      </w:pPr>
      <w:r w:rsidRPr="00540E40">
        <w:rPr>
          <w:rFonts w:ascii="Times New Roman" w:hAnsi="Times New Roman" w:cs="Times New Roman"/>
          <w:b/>
          <w:sz w:val="24"/>
          <w:szCs w:val="24"/>
          <w:lang w:val="en-US"/>
        </w:rPr>
        <w:t xml:space="preserve">Distance Visual Acuity                                                               </w:t>
      </w:r>
      <w:r w:rsidRPr="00540E40">
        <w:rPr>
          <w:rFonts w:ascii="Times New Roman" w:hAnsi="Times New Roman" w:cs="Times New Roman"/>
          <w:sz w:val="24"/>
          <w:szCs w:val="24"/>
          <w:lang w:val="en-US"/>
        </w:rPr>
        <w:t>Tick the correct option</w:t>
      </w:r>
    </w:p>
    <w:p w14:paraId="43749362" w14:textId="77777777" w:rsidR="00332B5C" w:rsidRPr="00540E40" w:rsidRDefault="00332B5C" w:rsidP="00332B5C">
      <w:pPr>
        <w:ind w:left="720"/>
        <w:contextualSpacing/>
        <w:rPr>
          <w:rFonts w:ascii="Times New Roman" w:hAnsi="Times New Roman" w:cs="Times New Roman"/>
          <w:b/>
          <w:sz w:val="24"/>
          <w:szCs w:val="24"/>
          <w:lang w:val="en-US"/>
        </w:rPr>
      </w:pPr>
    </w:p>
    <w:p w14:paraId="6A46DD7B" w14:textId="77777777" w:rsidR="00332B5C" w:rsidRPr="00540E40" w:rsidRDefault="00332B5C" w:rsidP="00332B5C">
      <w:pPr>
        <w:numPr>
          <w:ilvl w:val="0"/>
          <w:numId w:val="14"/>
        </w:numPr>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73120" behindDoc="0" locked="0" layoutInCell="1" allowOverlap="1" wp14:anchorId="79CBBD3E" wp14:editId="1827F334">
                <wp:simplePos x="0" y="0"/>
                <wp:positionH relativeFrom="column">
                  <wp:posOffset>4931558</wp:posOffset>
                </wp:positionH>
                <wp:positionV relativeFrom="paragraph">
                  <wp:posOffset>37870</wp:posOffset>
                </wp:positionV>
                <wp:extent cx="133350" cy="123825"/>
                <wp:effectExtent l="0" t="0" r="19050" b="28575"/>
                <wp:wrapNone/>
                <wp:docPr id="517" name="Rectangle 517"/>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1F45551" id="Rectangle 517" o:spid="_x0000_s1026" style="position:absolute;margin-left:388.3pt;margin-top:3pt;width:10.5pt;height:9.75pt;z-index:25196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65952" behindDoc="0" locked="0" layoutInCell="1" allowOverlap="1" wp14:anchorId="4FA9D926" wp14:editId="41FC56AE">
                <wp:simplePos x="0" y="0"/>
                <wp:positionH relativeFrom="column">
                  <wp:posOffset>1624330</wp:posOffset>
                </wp:positionH>
                <wp:positionV relativeFrom="paragraph">
                  <wp:posOffset>37668</wp:posOffset>
                </wp:positionV>
                <wp:extent cx="133350" cy="123825"/>
                <wp:effectExtent l="0" t="0" r="19050" b="28575"/>
                <wp:wrapNone/>
                <wp:docPr id="518" name="Rectangle 518"/>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A4989EE" id="Rectangle 518" o:spid="_x0000_s1026" style="position:absolute;margin-left:127.9pt;margin-top:2.95pt;width:10.5pt;height:9.75pt;z-index:251953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763200" behindDoc="0" locked="0" layoutInCell="1" allowOverlap="1" wp14:anchorId="08961CD1" wp14:editId="01DC3BF8">
                <wp:simplePos x="0" y="0"/>
                <wp:positionH relativeFrom="column">
                  <wp:posOffset>4295775</wp:posOffset>
                </wp:positionH>
                <wp:positionV relativeFrom="paragraph">
                  <wp:posOffset>32385</wp:posOffset>
                </wp:positionV>
                <wp:extent cx="133350" cy="123825"/>
                <wp:effectExtent l="0" t="0" r="19050" b="28575"/>
                <wp:wrapNone/>
                <wp:docPr id="519" name="Rectangle 519"/>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E644776" id="Rectangle 519" o:spid="_x0000_s1026" style="position:absolute;margin-left:338.25pt;margin-top:2.55pt;width:10.5pt;height:9.75pt;z-index:251782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758080" behindDoc="0" locked="0" layoutInCell="1" allowOverlap="1" wp14:anchorId="78F55BDA" wp14:editId="77D1B454">
                <wp:simplePos x="0" y="0"/>
                <wp:positionH relativeFrom="column">
                  <wp:posOffset>933450</wp:posOffset>
                </wp:positionH>
                <wp:positionV relativeFrom="paragraph">
                  <wp:posOffset>9525</wp:posOffset>
                </wp:positionV>
                <wp:extent cx="133350" cy="123825"/>
                <wp:effectExtent l="0" t="0" r="19050" b="28575"/>
                <wp:wrapNone/>
                <wp:docPr id="520" name="Rectangle 520"/>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04FC922" id="Rectangle 520" o:spid="_x0000_s1026" style="position:absolute;margin-left:73.5pt;margin-top:.75pt;width:10.5pt;height:9.75pt;z-index:251777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VA R)        6/6             pt                                                        L)      6/6            pt</w:t>
      </w:r>
    </w:p>
    <w:p w14:paraId="3BABB171" w14:textId="77777777" w:rsidR="00332B5C" w:rsidRPr="00540E40" w:rsidRDefault="00332B5C" w:rsidP="00332B5C">
      <w:pPr>
        <w:ind w:left="144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764224" behindDoc="0" locked="0" layoutInCell="1" allowOverlap="1" wp14:anchorId="42FFEE48" wp14:editId="6F650C0E">
                <wp:simplePos x="0" y="0"/>
                <wp:positionH relativeFrom="column">
                  <wp:posOffset>4295775</wp:posOffset>
                </wp:positionH>
                <wp:positionV relativeFrom="paragraph">
                  <wp:posOffset>6350</wp:posOffset>
                </wp:positionV>
                <wp:extent cx="133350" cy="123825"/>
                <wp:effectExtent l="0" t="0" r="19050" b="28575"/>
                <wp:wrapNone/>
                <wp:docPr id="521" name="Rectangle 521"/>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FB81D62" id="Rectangle 521" o:spid="_x0000_s1026" style="position:absolute;margin-left:338.25pt;margin-top:.5pt;width:10.5pt;height:9.75pt;z-index:251783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759104" behindDoc="0" locked="0" layoutInCell="1" allowOverlap="1" wp14:anchorId="128C755E" wp14:editId="317F496D">
                <wp:simplePos x="0" y="0"/>
                <wp:positionH relativeFrom="column">
                  <wp:posOffset>933450</wp:posOffset>
                </wp:positionH>
                <wp:positionV relativeFrom="paragraph">
                  <wp:posOffset>9525</wp:posOffset>
                </wp:positionV>
                <wp:extent cx="133350" cy="123825"/>
                <wp:effectExtent l="0" t="0" r="19050" b="28575"/>
                <wp:wrapNone/>
                <wp:docPr id="522" name="Rectangle 522"/>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B81EA73" id="Rectangle 522" o:spid="_x0000_s1026" style="position:absolute;margin-left:73.5pt;margin-top:.75pt;width:10.5pt;height:9.75pt;z-index:251778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" fillcolor="window" strokecolor="windowText" strokeweight="1pt"/>
            </w:pict>
          </mc:Fallback>
        </mc:AlternateContent>
      </w:r>
      <w:r w:rsidRPr="00540E40">
        <w:rPr>
          <w:rFonts w:ascii="Times New Roman" w:hAnsi="Times New Roman" w:cs="Times New Roman"/>
          <w:sz w:val="24"/>
          <w:szCs w:val="24"/>
          <w:lang w:val="en-US"/>
        </w:rPr>
        <w:t xml:space="preserve">       6/7.5</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6/7.5</w:t>
      </w:r>
    </w:p>
    <w:p w14:paraId="44C31C42" w14:textId="77777777" w:rsidR="00332B5C" w:rsidRPr="00540E40" w:rsidRDefault="00332B5C" w:rsidP="00332B5C">
      <w:pPr>
        <w:ind w:left="72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765248" behindDoc="0" locked="0" layoutInCell="1" allowOverlap="1" wp14:anchorId="7B30AFDD" wp14:editId="15D7A640">
                <wp:simplePos x="0" y="0"/>
                <wp:positionH relativeFrom="column">
                  <wp:posOffset>4295775</wp:posOffset>
                </wp:positionH>
                <wp:positionV relativeFrom="paragraph">
                  <wp:posOffset>8890</wp:posOffset>
                </wp:positionV>
                <wp:extent cx="133350" cy="123825"/>
                <wp:effectExtent l="0" t="0" r="19050" b="28575"/>
                <wp:wrapNone/>
                <wp:docPr id="523" name="Rectangle 523"/>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79FD233" id="Rectangle 523" o:spid="_x0000_s1026" style="position:absolute;margin-left:338.25pt;margin-top:.7pt;width:10.5pt;height:9.75pt;z-index:251784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760128" behindDoc="0" locked="0" layoutInCell="1" allowOverlap="1" wp14:anchorId="0D11AD8F" wp14:editId="7A3C0549">
                <wp:simplePos x="0" y="0"/>
                <wp:positionH relativeFrom="column">
                  <wp:posOffset>933450</wp:posOffset>
                </wp:positionH>
                <wp:positionV relativeFrom="paragraph">
                  <wp:posOffset>8890</wp:posOffset>
                </wp:positionV>
                <wp:extent cx="133350" cy="123825"/>
                <wp:effectExtent l="0" t="0" r="19050" b="28575"/>
                <wp:wrapNone/>
                <wp:docPr id="524" name="Rectangle 524"/>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D2534FA" id="Rectangle 524" o:spid="_x0000_s1026" style="position:absolute;margin-left:73.5pt;margin-top:.7pt;width:10.5pt;height:9.75pt;z-index:251779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 xml:space="preserve">                   6/9</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w:t>
      </w:r>
      <w:r w:rsidRPr="00540E40">
        <w:rPr>
          <w:rFonts w:ascii="Times New Roman" w:hAnsi="Times New Roman" w:cs="Times New Roman"/>
          <w:sz w:val="24"/>
          <w:szCs w:val="24"/>
          <w:lang w:val="en-US"/>
        </w:rPr>
        <w:tab/>
        <w:t xml:space="preserve">          6/9</w:t>
      </w:r>
    </w:p>
    <w:p w14:paraId="0C1FF283" w14:textId="77777777" w:rsidR="00332B5C" w:rsidRPr="00540E40" w:rsidRDefault="00332B5C" w:rsidP="00332B5C">
      <w:pPr>
        <w:ind w:left="720" w:firstLine="72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766272" behindDoc="0" locked="0" layoutInCell="1" allowOverlap="1" wp14:anchorId="6BA3C684" wp14:editId="05039FAE">
                <wp:simplePos x="0" y="0"/>
                <wp:positionH relativeFrom="column">
                  <wp:posOffset>4295775</wp:posOffset>
                </wp:positionH>
                <wp:positionV relativeFrom="paragraph">
                  <wp:posOffset>14605</wp:posOffset>
                </wp:positionV>
                <wp:extent cx="133350" cy="123825"/>
                <wp:effectExtent l="0" t="0" r="19050" b="28575"/>
                <wp:wrapNone/>
                <wp:docPr id="525" name="Rectangle 525"/>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03B0CE9" id="Rectangle 525" o:spid="_x0000_s1026" style="position:absolute;margin-left:338.25pt;margin-top:1.15pt;width:10.5pt;height:9.75pt;z-index:251785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761152" behindDoc="0" locked="0" layoutInCell="1" allowOverlap="1" wp14:anchorId="77119513" wp14:editId="7890E2F3">
                <wp:simplePos x="0" y="0"/>
                <wp:positionH relativeFrom="column">
                  <wp:posOffset>933450</wp:posOffset>
                </wp:positionH>
                <wp:positionV relativeFrom="paragraph">
                  <wp:posOffset>8890</wp:posOffset>
                </wp:positionV>
                <wp:extent cx="133350" cy="123825"/>
                <wp:effectExtent l="0" t="0" r="19050" b="28575"/>
                <wp:wrapNone/>
                <wp:docPr id="526" name="Rectangle 526"/>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EB92219" id="Rectangle 526" o:spid="_x0000_s1026" style="position:absolute;margin-left:73.5pt;margin-top:.7pt;width:10.5pt;height:9.75pt;z-index:251780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 xml:space="preserve">       6/12</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6/12</w:t>
      </w:r>
    </w:p>
    <w:p w14:paraId="40A73999" w14:textId="77777777" w:rsidR="00332B5C" w:rsidRPr="00540E40" w:rsidRDefault="00332B5C" w:rsidP="00332B5C">
      <w:pPr>
        <w:ind w:left="720" w:firstLine="72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762176" behindDoc="0" locked="0" layoutInCell="1" allowOverlap="1" wp14:anchorId="695F7797" wp14:editId="0E7BCAAE">
                <wp:simplePos x="0" y="0"/>
                <wp:positionH relativeFrom="column">
                  <wp:posOffset>932815</wp:posOffset>
                </wp:positionH>
                <wp:positionV relativeFrom="paragraph">
                  <wp:posOffset>18415</wp:posOffset>
                </wp:positionV>
                <wp:extent cx="133350" cy="123825"/>
                <wp:effectExtent l="0" t="0" r="19050" b="28575"/>
                <wp:wrapNone/>
                <wp:docPr id="527" name="Rectangle 527"/>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9CDAE85" id="Rectangle 527" o:spid="_x0000_s1026" style="position:absolute;margin-left:73.45pt;margin-top:1.45pt;width:10.5pt;height:9.75pt;z-index:251781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767296" behindDoc="0" locked="0" layoutInCell="1" allowOverlap="1" wp14:anchorId="3E1B1B20" wp14:editId="30EC7105">
                <wp:simplePos x="0" y="0"/>
                <wp:positionH relativeFrom="column">
                  <wp:posOffset>4295775</wp:posOffset>
                </wp:positionH>
                <wp:positionV relativeFrom="paragraph">
                  <wp:posOffset>14605</wp:posOffset>
                </wp:positionV>
                <wp:extent cx="133350" cy="123825"/>
                <wp:effectExtent l="0" t="0" r="19050" b="28575"/>
                <wp:wrapNone/>
                <wp:docPr id="528" name="Rectangle 528"/>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7310596" id="Rectangle 528" o:spid="_x0000_s1026" style="position:absolute;margin-left:338.25pt;margin-top:1.15pt;width:10.5pt;height:9.75pt;z-index:251786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" fillcolor="window" strokecolor="windowText" strokeweight="1pt"/>
            </w:pict>
          </mc:Fallback>
        </mc:AlternateContent>
      </w:r>
      <w:r w:rsidRPr="00540E40">
        <w:rPr>
          <w:rFonts w:ascii="Times New Roman" w:hAnsi="Times New Roman" w:cs="Times New Roman"/>
          <w:sz w:val="24"/>
          <w:szCs w:val="24"/>
          <w:lang w:val="en-US"/>
        </w:rPr>
        <w:t xml:space="preserve">       6/15</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6/15</w:t>
      </w:r>
    </w:p>
    <w:p w14:paraId="6A596A49" w14:textId="77777777" w:rsidR="00332B5C" w:rsidRPr="00540E40" w:rsidRDefault="00332B5C" w:rsidP="00332B5C">
      <w:pPr>
        <w:tabs>
          <w:tab w:val="left" w:pos="6909"/>
        </w:tabs>
        <w:ind w:left="720" w:firstLine="72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66976" behindDoc="0" locked="0" layoutInCell="1" allowOverlap="1" wp14:anchorId="79B890D9" wp14:editId="3899D256">
                <wp:simplePos x="0" y="0"/>
                <wp:positionH relativeFrom="column">
                  <wp:posOffset>4299626</wp:posOffset>
                </wp:positionH>
                <wp:positionV relativeFrom="paragraph">
                  <wp:posOffset>32953</wp:posOffset>
                </wp:positionV>
                <wp:extent cx="133350" cy="123825"/>
                <wp:effectExtent l="0" t="0" r="19050" b="28575"/>
                <wp:wrapNone/>
                <wp:docPr id="529" name="Rectangle 529"/>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477CF99" id="Rectangle 529" o:spid="_x0000_s1026" style="position:absolute;margin-left:338.55pt;margin-top:2.6pt;width:10.5pt;height:9.75pt;z-index:251954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59808" behindDoc="0" locked="0" layoutInCell="1" allowOverlap="1" wp14:anchorId="002710AD" wp14:editId="75B771BE">
                <wp:simplePos x="0" y="0"/>
                <wp:positionH relativeFrom="column">
                  <wp:posOffset>942975</wp:posOffset>
                </wp:positionH>
                <wp:positionV relativeFrom="paragraph">
                  <wp:posOffset>29007</wp:posOffset>
                </wp:positionV>
                <wp:extent cx="133350" cy="123825"/>
                <wp:effectExtent l="0" t="0" r="19050" b="28575"/>
                <wp:wrapNone/>
                <wp:docPr id="530" name="Rectangle 530"/>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F0F74BA" id="Rectangle 530" o:spid="_x0000_s1026" style="position:absolute;margin-left:74.25pt;margin-top:2.3pt;width:10.5pt;height:9.75pt;z-index:251947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 xml:space="preserve">       6/18</w:t>
      </w:r>
      <w:r w:rsidRPr="00540E40">
        <w:rPr>
          <w:rFonts w:ascii="Times New Roman" w:hAnsi="Times New Roman" w:cs="Times New Roman"/>
          <w:sz w:val="24"/>
          <w:szCs w:val="24"/>
          <w:lang w:val="en-US"/>
        </w:rPr>
        <w:tab/>
        <w:t xml:space="preserve">   6/18</w:t>
      </w:r>
    </w:p>
    <w:p w14:paraId="034F6C35" w14:textId="77777777" w:rsidR="00332B5C" w:rsidRPr="00540E40" w:rsidRDefault="00332B5C" w:rsidP="00332B5C">
      <w:pPr>
        <w:ind w:left="720" w:firstLine="72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68000" behindDoc="0" locked="0" layoutInCell="1" allowOverlap="1" wp14:anchorId="19938F5F" wp14:editId="4CEFEF6D">
                <wp:simplePos x="0" y="0"/>
                <wp:positionH relativeFrom="column">
                  <wp:posOffset>4299626</wp:posOffset>
                </wp:positionH>
                <wp:positionV relativeFrom="paragraph">
                  <wp:posOffset>37357</wp:posOffset>
                </wp:positionV>
                <wp:extent cx="133350" cy="123825"/>
                <wp:effectExtent l="0" t="0" r="19050" b="28575"/>
                <wp:wrapNone/>
                <wp:docPr id="531" name="Rectangle 531"/>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8FF5446" id="Rectangle 531" o:spid="_x0000_s1026" style="position:absolute;margin-left:338.55pt;margin-top:2.95pt;width:10.5pt;height:9.75pt;z-index:251955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60832" behindDoc="0" locked="0" layoutInCell="1" allowOverlap="1" wp14:anchorId="2BC1001E" wp14:editId="262E385F">
                <wp:simplePos x="0" y="0"/>
                <wp:positionH relativeFrom="column">
                  <wp:posOffset>943583</wp:posOffset>
                </wp:positionH>
                <wp:positionV relativeFrom="paragraph">
                  <wp:posOffset>27629</wp:posOffset>
                </wp:positionV>
                <wp:extent cx="133350" cy="123825"/>
                <wp:effectExtent l="0" t="0" r="19050" b="28575"/>
                <wp:wrapNone/>
                <wp:docPr id="532" name="Rectangle 532"/>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6CE9223" id="Rectangle 532" o:spid="_x0000_s1026" style="position:absolute;margin-left:74.3pt;margin-top:2.2pt;width:10.5pt;height:9.75pt;z-index:251948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 xml:space="preserve">       6/24</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6/24</w:t>
      </w:r>
    </w:p>
    <w:p w14:paraId="18F6E022" w14:textId="77777777" w:rsidR="00332B5C" w:rsidRPr="00540E40" w:rsidRDefault="00332B5C" w:rsidP="00332B5C">
      <w:pPr>
        <w:ind w:left="720" w:firstLine="72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69024" behindDoc="0" locked="0" layoutInCell="1" allowOverlap="1" wp14:anchorId="56355433" wp14:editId="56EC1180">
                <wp:simplePos x="0" y="0"/>
                <wp:positionH relativeFrom="column">
                  <wp:posOffset>4299626</wp:posOffset>
                </wp:positionH>
                <wp:positionV relativeFrom="paragraph">
                  <wp:posOffset>32953</wp:posOffset>
                </wp:positionV>
                <wp:extent cx="133350" cy="123825"/>
                <wp:effectExtent l="0" t="0" r="19050" b="28575"/>
                <wp:wrapNone/>
                <wp:docPr id="533" name="Rectangle 533"/>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FA0659A" id="Rectangle 533" o:spid="_x0000_s1026" style="position:absolute;margin-left:338.55pt;margin-top:2.6pt;width:10.5pt;height:9.75pt;z-index:251956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61856" behindDoc="0" locked="0" layoutInCell="1" allowOverlap="1" wp14:anchorId="396847B2" wp14:editId="70935C97">
                <wp:simplePos x="0" y="0"/>
                <wp:positionH relativeFrom="column">
                  <wp:posOffset>943583</wp:posOffset>
                </wp:positionH>
                <wp:positionV relativeFrom="paragraph">
                  <wp:posOffset>32952</wp:posOffset>
                </wp:positionV>
                <wp:extent cx="133350" cy="123825"/>
                <wp:effectExtent l="0" t="0" r="19050" b="28575"/>
                <wp:wrapNone/>
                <wp:docPr id="534" name="Rectangle 534"/>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7DD9B42" id="Rectangle 534" o:spid="_x0000_s1026" style="position:absolute;margin-left:74.3pt;margin-top:2.6pt;width:10.5pt;height:9.75pt;z-index:251949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 xml:space="preserve">       6/36</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6/36</w:t>
      </w:r>
    </w:p>
    <w:p w14:paraId="520138A4" w14:textId="77777777" w:rsidR="00332B5C" w:rsidRPr="00540E40" w:rsidRDefault="00332B5C" w:rsidP="00332B5C">
      <w:pPr>
        <w:ind w:left="720" w:firstLine="72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62880" behindDoc="0" locked="0" layoutInCell="1" allowOverlap="1" wp14:anchorId="60540065" wp14:editId="11A00021">
                <wp:simplePos x="0" y="0"/>
                <wp:positionH relativeFrom="column">
                  <wp:posOffset>942543</wp:posOffset>
                </wp:positionH>
                <wp:positionV relativeFrom="paragraph">
                  <wp:posOffset>27305</wp:posOffset>
                </wp:positionV>
                <wp:extent cx="133350" cy="123825"/>
                <wp:effectExtent l="0" t="0" r="19050" b="28575"/>
                <wp:wrapNone/>
                <wp:docPr id="535" name="Rectangle 535"/>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C9DDA22" id="Rectangle 535" o:spid="_x0000_s1026" style="position:absolute;margin-left:74.2pt;margin-top:2.15pt;width:10.5pt;height:9.75pt;z-index:251950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70048" behindDoc="0" locked="0" layoutInCell="1" allowOverlap="1" wp14:anchorId="4231B8DF" wp14:editId="088E1669">
                <wp:simplePos x="0" y="0"/>
                <wp:positionH relativeFrom="column">
                  <wp:posOffset>4298747</wp:posOffset>
                </wp:positionH>
                <wp:positionV relativeFrom="paragraph">
                  <wp:posOffset>22860</wp:posOffset>
                </wp:positionV>
                <wp:extent cx="133350" cy="123825"/>
                <wp:effectExtent l="0" t="0" r="19050" b="28575"/>
                <wp:wrapNone/>
                <wp:docPr id="536" name="Rectangle 536"/>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10043EC" id="Rectangle 536" o:spid="_x0000_s1026" style="position:absolute;margin-left:338.5pt;margin-top:1.8pt;width:10.5pt;height:9.75pt;z-index:251957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" fillcolor="window" strokecolor="windowText" strokeweight="1pt"/>
            </w:pict>
          </mc:Fallback>
        </mc:AlternateContent>
      </w:r>
      <w:r w:rsidRPr="00540E40">
        <w:rPr>
          <w:rFonts w:ascii="Times New Roman" w:hAnsi="Times New Roman" w:cs="Times New Roman"/>
          <w:sz w:val="24"/>
          <w:szCs w:val="24"/>
          <w:lang w:val="en-US"/>
        </w:rPr>
        <w:t xml:space="preserve">       6/60</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6/60</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p>
    <w:p w14:paraId="13E6D694" w14:textId="77777777" w:rsidR="00332B5C" w:rsidRPr="00540E40" w:rsidRDefault="00332B5C" w:rsidP="00332B5C">
      <w:pPr>
        <w:ind w:left="720" w:firstLine="72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w:lastRenderedPageBreak/>
        <mc:AlternateContent>
          <mc:Choice Requires="wps">
            <w:drawing>
              <wp:anchor distT="0" distB="0" distL="114300" distR="114300" simplePos="0" relativeHeight="251971072" behindDoc="0" locked="0" layoutInCell="1" allowOverlap="1" wp14:anchorId="4DFE73FD" wp14:editId="35B49371">
                <wp:simplePos x="0" y="0"/>
                <wp:positionH relativeFrom="column">
                  <wp:posOffset>4296410</wp:posOffset>
                </wp:positionH>
                <wp:positionV relativeFrom="paragraph">
                  <wp:posOffset>23063</wp:posOffset>
                </wp:positionV>
                <wp:extent cx="133350" cy="123825"/>
                <wp:effectExtent l="0" t="0" r="19050" b="28575"/>
                <wp:wrapNone/>
                <wp:docPr id="537" name="Rectangle 537"/>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D5C8D2E" id="Rectangle 537" o:spid="_x0000_s1026" style="position:absolute;margin-left:338.3pt;margin-top:1.8pt;width:10.5pt;height:9.75pt;z-index:251958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63904" behindDoc="0" locked="0" layoutInCell="1" allowOverlap="1" wp14:anchorId="6B892A6B" wp14:editId="082D38F2">
                <wp:simplePos x="0" y="0"/>
                <wp:positionH relativeFrom="column">
                  <wp:posOffset>943583</wp:posOffset>
                </wp:positionH>
                <wp:positionV relativeFrom="paragraph">
                  <wp:posOffset>38911</wp:posOffset>
                </wp:positionV>
                <wp:extent cx="133350" cy="123825"/>
                <wp:effectExtent l="0" t="0" r="19050" b="28575"/>
                <wp:wrapNone/>
                <wp:docPr id="538" name="Rectangle 538"/>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8289EDB" id="Rectangle 538" o:spid="_x0000_s1026" style="position:absolute;margin-left:74.3pt;margin-top:3.05pt;width:10.5pt;height:9.75pt;z-index:251951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 xml:space="preserve">       LP</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LP</w:t>
      </w:r>
    </w:p>
    <w:p w14:paraId="19C2ADEE" w14:textId="77777777" w:rsidR="00332B5C" w:rsidRPr="00540E40" w:rsidRDefault="00332B5C" w:rsidP="00332B5C">
      <w:pPr>
        <w:ind w:left="720" w:firstLine="72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72096" behindDoc="0" locked="0" layoutInCell="1" allowOverlap="1" wp14:anchorId="49EE48F2" wp14:editId="55714C1F">
                <wp:simplePos x="0" y="0"/>
                <wp:positionH relativeFrom="column">
                  <wp:posOffset>4299626</wp:posOffset>
                </wp:positionH>
                <wp:positionV relativeFrom="paragraph">
                  <wp:posOffset>28183</wp:posOffset>
                </wp:positionV>
                <wp:extent cx="133350" cy="123825"/>
                <wp:effectExtent l="0" t="0" r="19050" b="28575"/>
                <wp:wrapNone/>
                <wp:docPr id="539" name="Rectangle 539"/>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F202FD5" id="Rectangle 539" o:spid="_x0000_s1026" style="position:absolute;margin-left:338.55pt;margin-top:2.2pt;width:10.5pt;height:9.75pt;z-index:251959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64928" behindDoc="0" locked="0" layoutInCell="1" allowOverlap="1" wp14:anchorId="768223CA" wp14:editId="79A3F71D">
                <wp:simplePos x="0" y="0"/>
                <wp:positionH relativeFrom="column">
                  <wp:posOffset>943583</wp:posOffset>
                </wp:positionH>
                <wp:positionV relativeFrom="paragraph">
                  <wp:posOffset>29183</wp:posOffset>
                </wp:positionV>
                <wp:extent cx="133350" cy="123825"/>
                <wp:effectExtent l="0" t="0" r="19050" b="28575"/>
                <wp:wrapNone/>
                <wp:docPr id="540" name="Rectangle 540"/>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D6BFE4C" id="Rectangle 540" o:spid="_x0000_s1026" style="position:absolute;margin-left:74.3pt;margin-top:2.3pt;width:10.5pt;height:9.75pt;z-index:251952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 xml:space="preserve">       NLP</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NLP</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w:t>
      </w:r>
    </w:p>
    <w:p w14:paraId="5C9745D9" w14:textId="77777777" w:rsidR="00332B5C" w:rsidRPr="00540E40" w:rsidRDefault="00332B5C" w:rsidP="00332B5C">
      <w:pPr>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940352" behindDoc="0" locked="0" layoutInCell="1" allowOverlap="1" wp14:anchorId="224C01C2" wp14:editId="58EC2A72">
                <wp:simplePos x="0" y="0"/>
                <wp:positionH relativeFrom="column">
                  <wp:posOffset>524510</wp:posOffset>
                </wp:positionH>
                <wp:positionV relativeFrom="paragraph">
                  <wp:posOffset>15504</wp:posOffset>
                </wp:positionV>
                <wp:extent cx="133350" cy="123825"/>
                <wp:effectExtent l="0" t="0" r="19050" b="28575"/>
                <wp:wrapNone/>
                <wp:docPr id="541" name="Rectangle 541"/>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F7F7501" id="Rectangle 541" o:spid="_x0000_s1026" style="position:absolute;margin-left:41.3pt;margin-top:1.2pt;width:10.5pt;height:9.75pt;z-index:251928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" fillcolor="window" strokecolor="windowText" strokeweight="1pt"/>
            </w:pict>
          </mc:Fallback>
        </mc:AlternateContent>
      </w:r>
      <w:r w:rsidRPr="00540E40">
        <w:rPr>
          <w:rFonts w:ascii="Times New Roman" w:hAnsi="Times New Roman" w:cs="Times New Roman"/>
          <w:sz w:val="24"/>
          <w:szCs w:val="24"/>
          <w:lang w:val="en-US"/>
        </w:rPr>
        <w:t xml:space="preserve">                   Test not completed</w:t>
      </w:r>
    </w:p>
    <w:p w14:paraId="325F6D20" w14:textId="77777777" w:rsidR="00332B5C" w:rsidRPr="00540E40" w:rsidRDefault="00332B5C" w:rsidP="00332B5C">
      <w:pPr>
        <w:ind w:left="720" w:firstLine="720"/>
        <w:contextualSpacing/>
        <w:rPr>
          <w:rFonts w:ascii="Times New Roman" w:hAnsi="Times New Roman" w:cs="Times New Roman"/>
          <w:sz w:val="24"/>
          <w:szCs w:val="24"/>
          <w:lang w:val="en-US"/>
        </w:rPr>
      </w:pPr>
    </w:p>
    <w:p w14:paraId="11EA2F8E" w14:textId="77777777" w:rsidR="00332B5C" w:rsidRPr="00540E40" w:rsidRDefault="00332B5C" w:rsidP="00332B5C">
      <w:pPr>
        <w:numPr>
          <w:ilvl w:val="0"/>
          <w:numId w:val="13"/>
        </w:numPr>
        <w:contextualSpacing/>
        <w:rPr>
          <w:rFonts w:ascii="Times New Roman" w:hAnsi="Times New Roman" w:cs="Times New Roman"/>
          <w:sz w:val="24"/>
          <w:szCs w:val="24"/>
          <w:lang w:val="en-US"/>
        </w:rPr>
      </w:pPr>
      <w:r w:rsidRPr="00540E40">
        <w:rPr>
          <w:rFonts w:ascii="Times New Roman" w:hAnsi="Times New Roman" w:cs="Times New Roman"/>
          <w:b/>
          <w:sz w:val="24"/>
          <w:szCs w:val="24"/>
          <w:lang w:val="en-US"/>
        </w:rPr>
        <w:t xml:space="preserve">Pinhole (PH)                                                                               </w:t>
      </w:r>
      <w:r w:rsidRPr="00540E40">
        <w:rPr>
          <w:rFonts w:ascii="Times New Roman" w:hAnsi="Times New Roman" w:cs="Times New Roman"/>
          <w:sz w:val="24"/>
          <w:szCs w:val="24"/>
          <w:lang w:val="en-US"/>
        </w:rPr>
        <w:t>Tick the correct option</w:t>
      </w:r>
      <w:r w:rsidRPr="00540E40">
        <w:rPr>
          <w:rFonts w:ascii="Times New Roman" w:hAnsi="Times New Roman" w:cs="Times New Roman"/>
          <w:b/>
          <w:sz w:val="24"/>
          <w:szCs w:val="24"/>
          <w:lang w:val="en-US"/>
        </w:rPr>
        <w:t xml:space="preserve">                                                                    </w:t>
      </w:r>
    </w:p>
    <w:p w14:paraId="602F26A3" w14:textId="77777777" w:rsidR="00332B5C" w:rsidRPr="00540E40" w:rsidRDefault="00332B5C" w:rsidP="00332B5C">
      <w:pPr>
        <w:ind w:left="720"/>
        <w:contextualSpacing/>
        <w:rPr>
          <w:rFonts w:ascii="Times New Roman" w:hAnsi="Times New Roman" w:cs="Times New Roman"/>
          <w:b/>
          <w:sz w:val="24"/>
          <w:szCs w:val="24"/>
          <w:lang w:val="en-US"/>
        </w:rPr>
      </w:pPr>
    </w:p>
    <w:p w14:paraId="0BEA2312" w14:textId="77777777" w:rsidR="00332B5C" w:rsidRPr="00540E40" w:rsidRDefault="00332B5C" w:rsidP="00332B5C">
      <w:pPr>
        <w:numPr>
          <w:ilvl w:val="0"/>
          <w:numId w:val="15"/>
        </w:numPr>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76192" behindDoc="0" locked="0" layoutInCell="1" allowOverlap="1" wp14:anchorId="77252F60" wp14:editId="68977F84">
                <wp:simplePos x="0" y="0"/>
                <wp:positionH relativeFrom="column">
                  <wp:posOffset>904240</wp:posOffset>
                </wp:positionH>
                <wp:positionV relativeFrom="paragraph">
                  <wp:posOffset>17780</wp:posOffset>
                </wp:positionV>
                <wp:extent cx="133350" cy="123825"/>
                <wp:effectExtent l="0" t="0" r="19050" b="28575"/>
                <wp:wrapNone/>
                <wp:docPr id="542" name="Rectangle 542"/>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1D82B48" id="Rectangle 542" o:spid="_x0000_s1026" style="position:absolute;margin-left:71.2pt;margin-top:1.4pt;width:10.5pt;height:9.75pt;z-index:251963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95648" behindDoc="0" locked="0" layoutInCell="1" allowOverlap="1" wp14:anchorId="1703DEB8" wp14:editId="0A8404AD">
                <wp:simplePos x="0" y="0"/>
                <wp:positionH relativeFrom="column">
                  <wp:posOffset>4998923</wp:posOffset>
                </wp:positionH>
                <wp:positionV relativeFrom="paragraph">
                  <wp:posOffset>36830</wp:posOffset>
                </wp:positionV>
                <wp:extent cx="133350" cy="123825"/>
                <wp:effectExtent l="0" t="0" r="19050" b="28575"/>
                <wp:wrapNone/>
                <wp:docPr id="543" name="Rectangle 543"/>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3293134" id="Rectangle 543" o:spid="_x0000_s1026" style="position:absolute;margin-left:393.6pt;margin-top:2.9pt;width:10.5pt;height:9.75pt;z-index:25198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86432" behindDoc="0" locked="0" layoutInCell="1" allowOverlap="1" wp14:anchorId="05B40D6F" wp14:editId="677411B8">
                <wp:simplePos x="0" y="0"/>
                <wp:positionH relativeFrom="column">
                  <wp:posOffset>4377055</wp:posOffset>
                </wp:positionH>
                <wp:positionV relativeFrom="paragraph">
                  <wp:posOffset>23698</wp:posOffset>
                </wp:positionV>
                <wp:extent cx="133350" cy="123825"/>
                <wp:effectExtent l="0" t="0" r="19050" b="28575"/>
                <wp:wrapNone/>
                <wp:docPr id="576" name="Rectangle 576"/>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BE7A8A3" id="Rectangle 576" o:spid="_x0000_s1026" style="position:absolute;margin-left:344.65pt;margin-top:1.85pt;width:10.5pt;height:9.75pt;z-index:25197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85408" behindDoc="0" locked="0" layoutInCell="1" allowOverlap="1" wp14:anchorId="6AD8BB19" wp14:editId="178EA692">
                <wp:simplePos x="0" y="0"/>
                <wp:positionH relativeFrom="column">
                  <wp:posOffset>1633855</wp:posOffset>
                </wp:positionH>
                <wp:positionV relativeFrom="paragraph">
                  <wp:posOffset>37668</wp:posOffset>
                </wp:positionV>
                <wp:extent cx="133350" cy="123825"/>
                <wp:effectExtent l="0" t="0" r="19050" b="28575"/>
                <wp:wrapNone/>
                <wp:docPr id="676" name="Rectangle 676"/>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4B3ABB5" id="Rectangle 676" o:spid="_x0000_s1026" style="position:absolute;margin-left:128.65pt;margin-top:2.95pt;width:10.5pt;height:9.75pt;z-index:25197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" fillcolor="window" strokecolor="windowText" strokeweight="1pt"/>
            </w:pict>
          </mc:Fallback>
        </mc:AlternateContent>
      </w:r>
      <w:r w:rsidRPr="00540E40">
        <w:rPr>
          <w:rFonts w:ascii="Times New Roman" w:hAnsi="Times New Roman" w:cs="Times New Roman"/>
          <w:sz w:val="24"/>
          <w:szCs w:val="24"/>
          <w:lang w:val="en-US"/>
        </w:rPr>
        <w:t>VA R)      6/6</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pt</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L)</w:t>
      </w:r>
      <w:r w:rsidRPr="00540E40">
        <w:rPr>
          <w:rFonts w:ascii="Times New Roman" w:hAnsi="Times New Roman" w:cs="Times New Roman"/>
          <w:sz w:val="24"/>
          <w:szCs w:val="24"/>
          <w:lang w:val="en-US"/>
        </w:rPr>
        <w:tab/>
        <w:t>6/6            pt</w:t>
      </w:r>
    </w:p>
    <w:p w14:paraId="30501393" w14:textId="77777777" w:rsidR="00332B5C" w:rsidRPr="00540E40" w:rsidRDefault="00332B5C" w:rsidP="00332B5C">
      <w:pPr>
        <w:ind w:left="72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87456" behindDoc="0" locked="0" layoutInCell="1" allowOverlap="1" wp14:anchorId="5698E583" wp14:editId="42A9AE74">
                <wp:simplePos x="0" y="0"/>
                <wp:positionH relativeFrom="column">
                  <wp:posOffset>4377055</wp:posOffset>
                </wp:positionH>
                <wp:positionV relativeFrom="paragraph">
                  <wp:posOffset>208077</wp:posOffset>
                </wp:positionV>
                <wp:extent cx="133350" cy="123825"/>
                <wp:effectExtent l="0" t="0" r="19050" b="28575"/>
                <wp:wrapNone/>
                <wp:docPr id="677" name="Rectangle 677"/>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98C1F9B" id="Rectangle 677" o:spid="_x0000_s1026" style="position:absolute;margin-left:344.65pt;margin-top:16.4pt;width:10.5pt;height:9.75pt;z-index:25197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88480" behindDoc="0" locked="0" layoutInCell="1" allowOverlap="1" wp14:anchorId="02966625" wp14:editId="5ED9504A">
                <wp:simplePos x="0" y="0"/>
                <wp:positionH relativeFrom="column">
                  <wp:posOffset>4373880</wp:posOffset>
                </wp:positionH>
                <wp:positionV relativeFrom="paragraph">
                  <wp:posOffset>20320</wp:posOffset>
                </wp:positionV>
                <wp:extent cx="133350" cy="123825"/>
                <wp:effectExtent l="0" t="0" r="19050" b="28575"/>
                <wp:wrapNone/>
                <wp:docPr id="678" name="Rectangle 678"/>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CBE488C" id="Rectangle 678" o:spid="_x0000_s1026" style="position:absolute;margin-left:344.4pt;margin-top:1.6pt;width:10.5pt;height:9.75pt;z-index:25197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78240" behindDoc="0" locked="0" layoutInCell="1" allowOverlap="1" wp14:anchorId="51E9FF3A" wp14:editId="18F12479">
                <wp:simplePos x="0" y="0"/>
                <wp:positionH relativeFrom="column">
                  <wp:posOffset>904672</wp:posOffset>
                </wp:positionH>
                <wp:positionV relativeFrom="paragraph">
                  <wp:posOffset>203362</wp:posOffset>
                </wp:positionV>
                <wp:extent cx="133350" cy="123825"/>
                <wp:effectExtent l="0" t="0" r="19050" b="28575"/>
                <wp:wrapNone/>
                <wp:docPr id="679" name="Rectangle 679"/>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97E4DA8" id="Rectangle 679" o:spid="_x0000_s1026" style="position:absolute;margin-left:71.25pt;margin-top:16pt;width:10.5pt;height:9.75pt;z-index:25196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77216" behindDoc="0" locked="0" layoutInCell="1" allowOverlap="1" wp14:anchorId="7610E59C" wp14:editId="01457F99">
                <wp:simplePos x="0" y="0"/>
                <wp:positionH relativeFrom="column">
                  <wp:posOffset>903402</wp:posOffset>
                </wp:positionH>
                <wp:positionV relativeFrom="paragraph">
                  <wp:posOffset>23495</wp:posOffset>
                </wp:positionV>
                <wp:extent cx="133350" cy="123825"/>
                <wp:effectExtent l="0" t="0" r="19050" b="28575"/>
                <wp:wrapNone/>
                <wp:docPr id="680" name="Rectangle 680"/>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2B6A437" id="Rectangle 680" o:spid="_x0000_s1026" style="position:absolute;margin-left:71.15pt;margin-top:1.85pt;width:10.5pt;height:9.75pt;z-index:25196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 xml:space="preserve">                 6/7.5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6/7.5</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6/9                                                                                      6/9</w:t>
      </w:r>
    </w:p>
    <w:p w14:paraId="0B0BC46C" w14:textId="77777777" w:rsidR="00332B5C" w:rsidRPr="00540E40" w:rsidRDefault="00332B5C" w:rsidP="00332B5C">
      <w:pPr>
        <w:ind w:left="174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90528" behindDoc="0" locked="0" layoutInCell="1" allowOverlap="1" wp14:anchorId="623CAFAD" wp14:editId="4D2C684C">
                <wp:simplePos x="0" y="0"/>
                <wp:positionH relativeFrom="column">
                  <wp:posOffset>4375988</wp:posOffset>
                </wp:positionH>
                <wp:positionV relativeFrom="paragraph">
                  <wp:posOffset>221615</wp:posOffset>
                </wp:positionV>
                <wp:extent cx="133350" cy="123825"/>
                <wp:effectExtent l="0" t="0" r="19050" b="28575"/>
                <wp:wrapNone/>
                <wp:docPr id="681" name="Rectangle 681"/>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26D8AC6" id="Rectangle 681" o:spid="_x0000_s1026" style="position:absolute;margin-left:344.55pt;margin-top:17.45pt;width:10.5pt;height:9.75pt;z-index:25197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89504" behindDoc="0" locked="0" layoutInCell="1" allowOverlap="1" wp14:anchorId="3BAA18DB" wp14:editId="07885CF5">
                <wp:simplePos x="0" y="0"/>
                <wp:positionH relativeFrom="column">
                  <wp:posOffset>4375785</wp:posOffset>
                </wp:positionH>
                <wp:positionV relativeFrom="paragraph">
                  <wp:posOffset>21793</wp:posOffset>
                </wp:positionV>
                <wp:extent cx="133350" cy="123825"/>
                <wp:effectExtent l="0" t="0" r="19050" b="28575"/>
                <wp:wrapNone/>
                <wp:docPr id="682" name="Rectangle 682"/>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27A2BA3" id="Rectangle 682" o:spid="_x0000_s1026" style="position:absolute;margin-left:344.55pt;margin-top:1.7pt;width:10.5pt;height:9.75pt;z-index:25197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79264" behindDoc="0" locked="0" layoutInCell="1" allowOverlap="1" wp14:anchorId="1562DCDA" wp14:editId="0CBF535E">
                <wp:simplePos x="0" y="0"/>
                <wp:positionH relativeFrom="column">
                  <wp:posOffset>904443</wp:posOffset>
                </wp:positionH>
                <wp:positionV relativeFrom="paragraph">
                  <wp:posOffset>27305</wp:posOffset>
                </wp:positionV>
                <wp:extent cx="133350" cy="123825"/>
                <wp:effectExtent l="0" t="0" r="19050" b="28575"/>
                <wp:wrapNone/>
                <wp:docPr id="683" name="Rectangle 683"/>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E530E86" id="Rectangle 683" o:spid="_x0000_s1026" style="position:absolute;margin-left:71.2pt;margin-top:2.15pt;width:10.5pt;height:9.75pt;z-index:25196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80288" behindDoc="0" locked="0" layoutInCell="1" allowOverlap="1" wp14:anchorId="22EDEB28" wp14:editId="1C63253D">
                <wp:simplePos x="0" y="0"/>
                <wp:positionH relativeFrom="column">
                  <wp:posOffset>904672</wp:posOffset>
                </wp:positionH>
                <wp:positionV relativeFrom="paragraph">
                  <wp:posOffset>207131</wp:posOffset>
                </wp:positionV>
                <wp:extent cx="133350" cy="123825"/>
                <wp:effectExtent l="0" t="0" r="19050" b="28575"/>
                <wp:wrapNone/>
                <wp:docPr id="684" name="Rectangle 684"/>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32A21F2" id="Rectangle 684" o:spid="_x0000_s1026" style="position:absolute;margin-left:71.25pt;margin-top:16.3pt;width:10.5pt;height:9.75pt;z-index:25196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" fillcolor="window" strokecolor="windowText" strokeweight="1pt"/>
            </w:pict>
          </mc:Fallback>
        </mc:AlternateContent>
      </w:r>
      <w:r w:rsidRPr="00540E40">
        <w:rPr>
          <w:rFonts w:ascii="Times New Roman" w:hAnsi="Times New Roman" w:cs="Times New Roman"/>
          <w:sz w:val="24"/>
          <w:szCs w:val="24"/>
          <w:lang w:val="en-US"/>
        </w:rPr>
        <w:t>6/12</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6/12</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6/15                                                                                    6/15</w:t>
      </w:r>
    </w:p>
    <w:p w14:paraId="5D7B2ACA" w14:textId="77777777" w:rsidR="00332B5C" w:rsidRPr="00540E40" w:rsidRDefault="00332B5C" w:rsidP="00332B5C">
      <w:pPr>
        <w:ind w:left="174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91552" behindDoc="0" locked="0" layoutInCell="1" allowOverlap="1" wp14:anchorId="2298687C" wp14:editId="4BED0FEC">
                <wp:simplePos x="0" y="0"/>
                <wp:positionH relativeFrom="column">
                  <wp:posOffset>4376420</wp:posOffset>
                </wp:positionH>
                <wp:positionV relativeFrom="paragraph">
                  <wp:posOffset>22657</wp:posOffset>
                </wp:positionV>
                <wp:extent cx="133350" cy="123825"/>
                <wp:effectExtent l="0" t="0" r="19050" b="28575"/>
                <wp:wrapNone/>
                <wp:docPr id="685" name="Rectangle 685"/>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E99B427" id="Rectangle 685" o:spid="_x0000_s1026" style="position:absolute;margin-left:344.6pt;margin-top:1.8pt;width:10.5pt;height:9.75pt;z-index:25197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81312" behindDoc="0" locked="0" layoutInCell="1" allowOverlap="1" wp14:anchorId="6088B762" wp14:editId="77F024F5">
                <wp:simplePos x="0" y="0"/>
                <wp:positionH relativeFrom="column">
                  <wp:posOffset>904672</wp:posOffset>
                </wp:positionH>
                <wp:positionV relativeFrom="paragraph">
                  <wp:posOffset>3770</wp:posOffset>
                </wp:positionV>
                <wp:extent cx="133350" cy="123825"/>
                <wp:effectExtent l="0" t="0" r="19050" b="28575"/>
                <wp:wrapNone/>
                <wp:docPr id="686" name="Rectangle 686"/>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FBDD49B" id="Rectangle 686" o:spid="_x0000_s1026" style="position:absolute;margin-left:71.25pt;margin-top:.3pt;width:10.5pt;height:9.75pt;z-index:25196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6/18                                                                                    6/18</w:t>
      </w:r>
    </w:p>
    <w:p w14:paraId="59257321" w14:textId="77777777" w:rsidR="00332B5C" w:rsidRPr="00540E40" w:rsidRDefault="00332B5C" w:rsidP="00332B5C">
      <w:pPr>
        <w:ind w:left="174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92576" behindDoc="0" locked="0" layoutInCell="1" allowOverlap="1" wp14:anchorId="52C6BC98" wp14:editId="2D3DFB25">
                <wp:simplePos x="0" y="0"/>
                <wp:positionH relativeFrom="column">
                  <wp:posOffset>4372610</wp:posOffset>
                </wp:positionH>
                <wp:positionV relativeFrom="paragraph">
                  <wp:posOffset>26873</wp:posOffset>
                </wp:positionV>
                <wp:extent cx="133350" cy="123825"/>
                <wp:effectExtent l="0" t="0" r="19050" b="28575"/>
                <wp:wrapNone/>
                <wp:docPr id="687" name="Rectangle 687"/>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CA28F94" id="Rectangle 687" o:spid="_x0000_s1026" style="position:absolute;margin-left:344.3pt;margin-top:2.1pt;width:10.5pt;height:9.75pt;z-index:25198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82336" behindDoc="0" locked="0" layoutInCell="1" allowOverlap="1" wp14:anchorId="3DD891CF" wp14:editId="385E8419">
                <wp:simplePos x="0" y="0"/>
                <wp:positionH relativeFrom="column">
                  <wp:posOffset>904672</wp:posOffset>
                </wp:positionH>
                <wp:positionV relativeFrom="paragraph">
                  <wp:posOffset>-635</wp:posOffset>
                </wp:positionV>
                <wp:extent cx="133350" cy="123825"/>
                <wp:effectExtent l="0" t="0" r="19050" b="28575"/>
                <wp:wrapNone/>
                <wp:docPr id="688" name="Rectangle 688"/>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31EC016" id="Rectangle 688" o:spid="_x0000_s1026" style="position:absolute;margin-left:71.25pt;margin-top:-.05pt;width:10.5pt;height:9.75pt;z-index:25197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6/24                                                                                    6/24</w:t>
      </w:r>
    </w:p>
    <w:p w14:paraId="0CBE9A79" w14:textId="77777777" w:rsidR="00332B5C" w:rsidRPr="00540E40" w:rsidRDefault="00332B5C" w:rsidP="00332B5C">
      <w:pPr>
        <w:ind w:left="174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83360" behindDoc="0" locked="0" layoutInCell="1" allowOverlap="1" wp14:anchorId="1CFE7B04" wp14:editId="69C20A50">
                <wp:simplePos x="0" y="0"/>
                <wp:positionH relativeFrom="column">
                  <wp:posOffset>904240</wp:posOffset>
                </wp:positionH>
                <wp:positionV relativeFrom="paragraph">
                  <wp:posOffset>3810</wp:posOffset>
                </wp:positionV>
                <wp:extent cx="133350" cy="123825"/>
                <wp:effectExtent l="0" t="0" r="19050" b="28575"/>
                <wp:wrapNone/>
                <wp:docPr id="689" name="Rectangle 689"/>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270871C" id="Rectangle 689" o:spid="_x0000_s1026" style="position:absolute;margin-left:71.2pt;margin-top:.3pt;width:10.5pt;height:9.75pt;z-index:25197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93600" behindDoc="0" locked="0" layoutInCell="1" allowOverlap="1" wp14:anchorId="5412924D" wp14:editId="67837BBF">
                <wp:simplePos x="0" y="0"/>
                <wp:positionH relativeFrom="column">
                  <wp:posOffset>4372813</wp:posOffset>
                </wp:positionH>
                <wp:positionV relativeFrom="paragraph">
                  <wp:posOffset>5080</wp:posOffset>
                </wp:positionV>
                <wp:extent cx="133350" cy="123825"/>
                <wp:effectExtent l="0" t="0" r="19050" b="28575"/>
                <wp:wrapNone/>
                <wp:docPr id="690" name="Rectangle 690"/>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D835CA4" id="Rectangle 690" o:spid="_x0000_s1026" style="position:absolute;margin-left:344.3pt;margin-top:.4pt;width:10.5pt;height:9.75pt;z-index:25198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6/36                                                                                    6/36</w:t>
      </w:r>
    </w:p>
    <w:p w14:paraId="0738D380" w14:textId="77777777" w:rsidR="00332B5C" w:rsidRPr="00540E40" w:rsidRDefault="00332B5C" w:rsidP="00332B5C">
      <w:pPr>
        <w:ind w:left="174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84384" behindDoc="0" locked="0" layoutInCell="1" allowOverlap="1" wp14:anchorId="3A2F3E2E" wp14:editId="417144DA">
                <wp:simplePos x="0" y="0"/>
                <wp:positionH relativeFrom="column">
                  <wp:posOffset>904240</wp:posOffset>
                </wp:positionH>
                <wp:positionV relativeFrom="paragraph">
                  <wp:posOffset>17780</wp:posOffset>
                </wp:positionV>
                <wp:extent cx="133350" cy="123825"/>
                <wp:effectExtent l="0" t="0" r="19050" b="28575"/>
                <wp:wrapNone/>
                <wp:docPr id="691" name="Rectangle 691"/>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C402784" id="Rectangle 691" o:spid="_x0000_s1026" style="position:absolute;margin-left:71.2pt;margin-top:1.4pt;width:10.5pt;height:9.75pt;z-index:25197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94624" behindDoc="0" locked="0" layoutInCell="1" allowOverlap="1" wp14:anchorId="316B2661" wp14:editId="76AC2024">
                <wp:simplePos x="0" y="0"/>
                <wp:positionH relativeFrom="column">
                  <wp:posOffset>4376420</wp:posOffset>
                </wp:positionH>
                <wp:positionV relativeFrom="paragraph">
                  <wp:posOffset>12903</wp:posOffset>
                </wp:positionV>
                <wp:extent cx="133350" cy="123825"/>
                <wp:effectExtent l="0" t="0" r="19050" b="28575"/>
                <wp:wrapNone/>
                <wp:docPr id="693" name="Rectangle 693"/>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6EDE2F1" id="Rectangle 693" o:spid="_x0000_s1026" style="position:absolute;margin-left:344.6pt;margin-top:1pt;width:10.5pt;height:9.75pt;z-index:25198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6/60                                                                                    6/60</w:t>
      </w:r>
    </w:p>
    <w:p w14:paraId="2A168A2D" w14:textId="77777777" w:rsidR="00332B5C" w:rsidRPr="00540E40" w:rsidRDefault="00332B5C" w:rsidP="00332B5C">
      <w:pPr>
        <w:ind w:left="1740"/>
        <w:contextualSpacing/>
        <w:rPr>
          <w:rFonts w:ascii="Times New Roman" w:hAnsi="Times New Roman" w:cs="Times New Roman"/>
          <w:sz w:val="24"/>
          <w:szCs w:val="24"/>
          <w:lang w:val="en-US"/>
        </w:rPr>
      </w:pPr>
    </w:p>
    <w:p w14:paraId="3DBFAE6C"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941376" behindDoc="0" locked="0" layoutInCell="1" allowOverlap="1" wp14:anchorId="4459FB2A" wp14:editId="4B055E49">
                <wp:simplePos x="0" y="0"/>
                <wp:positionH relativeFrom="column">
                  <wp:posOffset>504190</wp:posOffset>
                </wp:positionH>
                <wp:positionV relativeFrom="paragraph">
                  <wp:posOffset>7512</wp:posOffset>
                </wp:positionV>
                <wp:extent cx="133350" cy="123825"/>
                <wp:effectExtent l="0" t="0" r="19050" b="28575"/>
                <wp:wrapNone/>
                <wp:docPr id="694" name="Rectangle 694"/>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5BE6BB7" id="Rectangle 694" o:spid="_x0000_s1026" style="position:absolute;margin-left:39.7pt;margin-top:.6pt;width:10.5pt;height:9.75pt;z-index:251929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" fillcolor="window" strokecolor="windowText" strokeweight="1pt"/>
            </w:pict>
          </mc:Fallback>
        </mc:AlternateContent>
      </w:r>
      <w:r w:rsidRPr="00540E40">
        <w:rPr>
          <w:rFonts w:ascii="Times New Roman" w:hAnsi="Times New Roman" w:cs="Times New Roman"/>
          <w:sz w:val="24"/>
          <w:szCs w:val="24"/>
          <w:lang w:val="en-US"/>
        </w:rPr>
        <w:t xml:space="preserve">       Test not completed</w:t>
      </w:r>
    </w:p>
    <w:p w14:paraId="7D934969" w14:textId="77777777" w:rsidR="00332B5C" w:rsidRPr="00540E40" w:rsidRDefault="00332B5C" w:rsidP="00332B5C">
      <w:pPr>
        <w:ind w:left="720"/>
        <w:contextualSpacing/>
        <w:rPr>
          <w:rFonts w:ascii="Times New Roman" w:hAnsi="Times New Roman" w:cs="Times New Roman"/>
          <w:sz w:val="24"/>
          <w:szCs w:val="24"/>
          <w:lang w:val="en-US"/>
        </w:rPr>
      </w:pPr>
    </w:p>
    <w:p w14:paraId="16743BBB" w14:textId="77777777" w:rsidR="00332B5C" w:rsidRPr="00540E40" w:rsidRDefault="00332B5C" w:rsidP="00332B5C">
      <w:pPr>
        <w:numPr>
          <w:ilvl w:val="0"/>
          <w:numId w:val="13"/>
        </w:numPr>
        <w:contextualSpacing/>
        <w:rPr>
          <w:rFonts w:ascii="Times New Roman" w:hAnsi="Times New Roman" w:cs="Times New Roman"/>
          <w:b/>
          <w:sz w:val="24"/>
          <w:szCs w:val="24"/>
          <w:lang w:val="en-US"/>
        </w:rPr>
      </w:pPr>
      <w:r w:rsidRPr="00540E40">
        <w:rPr>
          <w:rFonts w:ascii="Times New Roman" w:hAnsi="Times New Roman" w:cs="Times New Roman"/>
          <w:b/>
          <w:sz w:val="24"/>
          <w:szCs w:val="24"/>
          <w:lang w:val="en-US"/>
        </w:rPr>
        <w:t xml:space="preserve">Auto-refraction </w:t>
      </w:r>
    </w:p>
    <w:p w14:paraId="04242EB5" w14:textId="77777777" w:rsidR="00332B5C" w:rsidRPr="00540E40" w:rsidRDefault="00332B5C" w:rsidP="00332B5C">
      <w:pPr>
        <w:ind w:left="720"/>
        <w:contextualSpacing/>
        <w:rPr>
          <w:rFonts w:ascii="Times New Roman" w:hAnsi="Times New Roman" w:cs="Times New Roman"/>
          <w:b/>
          <w:sz w:val="24"/>
          <w:szCs w:val="24"/>
          <w:lang w:val="en-US"/>
        </w:rPr>
      </w:pPr>
    </w:p>
    <w:tbl>
      <w:tblPr>
        <w:tblStyle w:val="TableGrid13"/>
        <w:tblpPr w:leftFromText="180" w:rightFromText="180" w:vertAnchor="text" w:horzAnchor="page" w:tblpX="2671" w:tblpY="43"/>
        <w:tblW w:w="0" w:type="auto"/>
        <w:tblLook w:val="04A0" w:firstRow="1" w:lastRow="0" w:firstColumn="1" w:lastColumn="0" w:noHBand="0" w:noVBand="1"/>
      </w:tblPr>
      <w:tblGrid>
        <w:gridCol w:w="988"/>
        <w:gridCol w:w="1134"/>
        <w:gridCol w:w="1030"/>
      </w:tblGrid>
      <w:tr w:rsidR="00332B5C" w:rsidRPr="00540E40" w14:paraId="54851649" w14:textId="77777777" w:rsidTr="00E13B3A">
        <w:trPr>
          <w:trHeight w:val="241"/>
        </w:trPr>
        <w:tc>
          <w:tcPr>
            <w:tcW w:w="988" w:type="dxa"/>
          </w:tcPr>
          <w:p w14:paraId="7B208AF3" w14:textId="77777777" w:rsidR="00332B5C" w:rsidRPr="00540E40" w:rsidRDefault="00332B5C" w:rsidP="00E13B3A">
            <w:pPr>
              <w:contextualSpacing/>
              <w:jc w:val="center"/>
              <w:rPr>
                <w:lang w:val="en-US"/>
              </w:rPr>
            </w:pPr>
            <w:r w:rsidRPr="00540E40">
              <w:rPr>
                <w:lang w:val="en-US"/>
              </w:rPr>
              <w:t>Sphere</w:t>
            </w:r>
          </w:p>
        </w:tc>
        <w:tc>
          <w:tcPr>
            <w:tcW w:w="1134" w:type="dxa"/>
          </w:tcPr>
          <w:p w14:paraId="2A7F8B22" w14:textId="77777777" w:rsidR="00332B5C" w:rsidRPr="00540E40" w:rsidRDefault="00332B5C" w:rsidP="00E13B3A">
            <w:pPr>
              <w:contextualSpacing/>
              <w:jc w:val="center"/>
              <w:rPr>
                <w:lang w:val="en-US"/>
              </w:rPr>
            </w:pPr>
            <w:r w:rsidRPr="00540E40">
              <w:rPr>
                <w:lang w:val="en-US"/>
              </w:rPr>
              <w:t>Cylinder</w:t>
            </w:r>
          </w:p>
        </w:tc>
        <w:tc>
          <w:tcPr>
            <w:tcW w:w="1030" w:type="dxa"/>
          </w:tcPr>
          <w:p w14:paraId="7A095EC1" w14:textId="77777777" w:rsidR="00332B5C" w:rsidRPr="00540E40" w:rsidRDefault="00332B5C" w:rsidP="00E13B3A">
            <w:pPr>
              <w:rPr>
                <w:lang w:val="en-US"/>
              </w:rPr>
            </w:pPr>
            <w:r w:rsidRPr="00540E40">
              <w:rPr>
                <w:lang w:val="en-US"/>
              </w:rPr>
              <w:t>Axis</w:t>
            </w:r>
          </w:p>
        </w:tc>
      </w:tr>
      <w:tr w:rsidR="00332B5C" w:rsidRPr="00540E40" w14:paraId="15437063" w14:textId="77777777" w:rsidTr="00E13B3A">
        <w:trPr>
          <w:trHeight w:val="241"/>
        </w:trPr>
        <w:tc>
          <w:tcPr>
            <w:tcW w:w="988" w:type="dxa"/>
          </w:tcPr>
          <w:p w14:paraId="10B4D83F" w14:textId="77777777" w:rsidR="00332B5C" w:rsidRPr="00540E40" w:rsidRDefault="00332B5C" w:rsidP="00E13B3A">
            <w:pPr>
              <w:contextualSpacing/>
              <w:rPr>
                <w:lang w:val="en-US"/>
              </w:rPr>
            </w:pPr>
            <w:r w:rsidRPr="00540E40">
              <w:rPr>
                <w:lang w:val="en-US"/>
              </w:rPr>
              <w:t xml:space="preserve">       </w:t>
            </w:r>
          </w:p>
        </w:tc>
        <w:tc>
          <w:tcPr>
            <w:tcW w:w="1134" w:type="dxa"/>
          </w:tcPr>
          <w:p w14:paraId="04D8A7AE" w14:textId="77777777" w:rsidR="00332B5C" w:rsidRPr="00540E40" w:rsidRDefault="00332B5C" w:rsidP="00E13B3A">
            <w:pPr>
              <w:contextualSpacing/>
              <w:rPr>
                <w:lang w:val="en-US"/>
              </w:rPr>
            </w:pPr>
            <w:r w:rsidRPr="00540E40">
              <w:rPr>
                <w:lang w:val="en-US"/>
              </w:rPr>
              <w:t>-</w:t>
            </w:r>
          </w:p>
        </w:tc>
        <w:tc>
          <w:tcPr>
            <w:tcW w:w="1030" w:type="dxa"/>
          </w:tcPr>
          <w:p w14:paraId="06A579EF" w14:textId="77777777" w:rsidR="00332B5C" w:rsidRPr="00540E40" w:rsidRDefault="00332B5C" w:rsidP="00E13B3A">
            <w:pPr>
              <w:contextualSpacing/>
              <w:jc w:val="right"/>
              <w:rPr>
                <w:lang w:val="en-US"/>
              </w:rPr>
            </w:pPr>
            <w:r w:rsidRPr="00540E40">
              <w:rPr>
                <w:lang w:val="en-US"/>
              </w:rPr>
              <w:t>°</w:t>
            </w:r>
          </w:p>
        </w:tc>
      </w:tr>
    </w:tbl>
    <w:tbl>
      <w:tblPr>
        <w:tblStyle w:val="TableGrid13"/>
        <w:tblpPr w:leftFromText="180" w:rightFromText="180" w:vertAnchor="text" w:horzAnchor="margin" w:tblpXSpec="right" w:tblpY="13"/>
        <w:tblW w:w="0" w:type="auto"/>
        <w:tblLook w:val="04A0" w:firstRow="1" w:lastRow="0" w:firstColumn="1" w:lastColumn="0" w:noHBand="0" w:noVBand="1"/>
      </w:tblPr>
      <w:tblGrid>
        <w:gridCol w:w="988"/>
        <w:gridCol w:w="1134"/>
        <w:gridCol w:w="1030"/>
      </w:tblGrid>
      <w:tr w:rsidR="00332B5C" w:rsidRPr="00540E40" w14:paraId="159434A7" w14:textId="77777777" w:rsidTr="00E13B3A">
        <w:trPr>
          <w:trHeight w:val="241"/>
        </w:trPr>
        <w:tc>
          <w:tcPr>
            <w:tcW w:w="988" w:type="dxa"/>
          </w:tcPr>
          <w:p w14:paraId="573B4008" w14:textId="77777777" w:rsidR="00332B5C" w:rsidRPr="00540E40" w:rsidRDefault="00332B5C" w:rsidP="00E13B3A">
            <w:pPr>
              <w:contextualSpacing/>
              <w:jc w:val="center"/>
              <w:rPr>
                <w:lang w:val="en-US"/>
              </w:rPr>
            </w:pPr>
            <w:r w:rsidRPr="00540E40">
              <w:rPr>
                <w:lang w:val="en-US"/>
              </w:rPr>
              <w:t>Sphere</w:t>
            </w:r>
          </w:p>
        </w:tc>
        <w:tc>
          <w:tcPr>
            <w:tcW w:w="1134" w:type="dxa"/>
          </w:tcPr>
          <w:p w14:paraId="17146A58" w14:textId="77777777" w:rsidR="00332B5C" w:rsidRPr="00540E40" w:rsidRDefault="00332B5C" w:rsidP="00E13B3A">
            <w:pPr>
              <w:contextualSpacing/>
              <w:jc w:val="center"/>
              <w:rPr>
                <w:lang w:val="en-US"/>
              </w:rPr>
            </w:pPr>
            <w:r w:rsidRPr="00540E40">
              <w:rPr>
                <w:lang w:val="en-US"/>
              </w:rPr>
              <w:t>Cylinder</w:t>
            </w:r>
          </w:p>
        </w:tc>
        <w:tc>
          <w:tcPr>
            <w:tcW w:w="1030" w:type="dxa"/>
          </w:tcPr>
          <w:p w14:paraId="054079FB" w14:textId="77777777" w:rsidR="00332B5C" w:rsidRPr="00540E40" w:rsidRDefault="00332B5C" w:rsidP="00E13B3A">
            <w:pPr>
              <w:rPr>
                <w:lang w:val="en-US"/>
              </w:rPr>
            </w:pPr>
            <w:r w:rsidRPr="00540E40">
              <w:rPr>
                <w:lang w:val="en-US"/>
              </w:rPr>
              <w:t>Axis</w:t>
            </w:r>
          </w:p>
        </w:tc>
      </w:tr>
      <w:tr w:rsidR="00332B5C" w:rsidRPr="00540E40" w14:paraId="676EF3A6" w14:textId="77777777" w:rsidTr="00E13B3A">
        <w:trPr>
          <w:trHeight w:val="241"/>
        </w:trPr>
        <w:tc>
          <w:tcPr>
            <w:tcW w:w="988" w:type="dxa"/>
          </w:tcPr>
          <w:p w14:paraId="71B4B36C" w14:textId="77777777" w:rsidR="00332B5C" w:rsidRPr="00540E40" w:rsidRDefault="00332B5C" w:rsidP="00E13B3A">
            <w:pPr>
              <w:contextualSpacing/>
              <w:rPr>
                <w:lang w:val="en-US"/>
              </w:rPr>
            </w:pPr>
            <w:r w:rsidRPr="00540E40">
              <w:rPr>
                <w:lang w:val="en-US"/>
              </w:rPr>
              <w:t xml:space="preserve">       </w:t>
            </w:r>
          </w:p>
        </w:tc>
        <w:tc>
          <w:tcPr>
            <w:tcW w:w="1134" w:type="dxa"/>
          </w:tcPr>
          <w:p w14:paraId="3C541E63" w14:textId="77777777" w:rsidR="00332B5C" w:rsidRPr="00540E40" w:rsidRDefault="00332B5C" w:rsidP="00E13B3A">
            <w:pPr>
              <w:contextualSpacing/>
              <w:rPr>
                <w:lang w:val="en-US"/>
              </w:rPr>
            </w:pPr>
            <w:r w:rsidRPr="00540E40">
              <w:rPr>
                <w:lang w:val="en-US"/>
              </w:rPr>
              <w:t>-</w:t>
            </w:r>
          </w:p>
        </w:tc>
        <w:tc>
          <w:tcPr>
            <w:tcW w:w="1030" w:type="dxa"/>
          </w:tcPr>
          <w:p w14:paraId="021E8207" w14:textId="77777777" w:rsidR="00332B5C" w:rsidRPr="00540E40" w:rsidRDefault="00332B5C" w:rsidP="00E13B3A">
            <w:pPr>
              <w:contextualSpacing/>
              <w:jc w:val="right"/>
              <w:rPr>
                <w:lang w:val="en-US"/>
              </w:rPr>
            </w:pPr>
            <w:r w:rsidRPr="00540E40">
              <w:rPr>
                <w:lang w:val="en-US"/>
              </w:rPr>
              <w:t>°</w:t>
            </w:r>
          </w:p>
        </w:tc>
      </w:tr>
    </w:tbl>
    <w:p w14:paraId="26860E7C" w14:textId="77777777" w:rsidR="00332B5C" w:rsidRPr="00540E40" w:rsidRDefault="00332B5C" w:rsidP="00332B5C">
      <w:pPr>
        <w:numPr>
          <w:ilvl w:val="0"/>
          <w:numId w:val="16"/>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 xml:space="preserve"> R)</w:t>
      </w:r>
      <w:r w:rsidRPr="00540E40">
        <w:rPr>
          <w:rFonts w:ascii="Times New Roman" w:hAnsi="Times New Roman" w:cs="Times New Roman"/>
          <w:sz w:val="24"/>
          <w:szCs w:val="24"/>
          <w:lang w:val="en-US"/>
        </w:rPr>
        <w:tab/>
        <w:t xml:space="preserve">     L)                                                                    </w:t>
      </w:r>
    </w:p>
    <w:p w14:paraId="7FE67A18" w14:textId="77777777" w:rsidR="00332B5C" w:rsidRPr="00540E40" w:rsidRDefault="00332B5C" w:rsidP="00332B5C">
      <w:pPr>
        <w:rPr>
          <w:rFonts w:ascii="Times New Roman" w:hAnsi="Times New Roman" w:cs="Times New Roman"/>
          <w:sz w:val="24"/>
          <w:szCs w:val="24"/>
          <w:lang w:val="en-US"/>
        </w:rPr>
      </w:pPr>
    </w:p>
    <w:p w14:paraId="47E6DCC2" w14:textId="77777777" w:rsidR="00332B5C" w:rsidRPr="00540E40" w:rsidRDefault="00332B5C" w:rsidP="00332B5C">
      <w:pPr>
        <w:rPr>
          <w:rFonts w:ascii="Times New Roman" w:hAnsi="Times New Roman" w:cs="Times New Roman"/>
          <w:sz w:val="24"/>
          <w:szCs w:val="24"/>
          <w:lang w:val="en-US"/>
        </w:rPr>
      </w:pPr>
    </w:p>
    <w:p w14:paraId="7EAFE9FF" w14:textId="77777777" w:rsidR="00332B5C" w:rsidRPr="00540E40" w:rsidRDefault="00332B5C" w:rsidP="00332B5C">
      <w:pPr>
        <w:rPr>
          <w:rFonts w:ascii="Times New Roman" w:hAnsi="Times New Roman" w:cs="Times New Roman"/>
          <w:sz w:val="24"/>
          <w:szCs w:val="24"/>
          <w:lang w:val="en-US"/>
        </w:rPr>
      </w:pPr>
    </w:p>
    <w:p w14:paraId="3DB0CE94" w14:textId="77777777" w:rsidR="00332B5C" w:rsidRPr="00540E40" w:rsidRDefault="00332B5C" w:rsidP="00332B5C">
      <w:pPr>
        <w:rPr>
          <w:rFonts w:ascii="Times New Roman" w:hAnsi="Times New Roman" w:cs="Times New Roman"/>
          <w:sz w:val="24"/>
          <w:szCs w:val="24"/>
          <w:lang w:val="en-US"/>
        </w:rPr>
      </w:pPr>
    </w:p>
    <w:p w14:paraId="42F1CFD1" w14:textId="77777777" w:rsidR="00332B5C" w:rsidRPr="00540E40" w:rsidRDefault="00332B5C" w:rsidP="00332B5C">
      <w:pPr>
        <w:rPr>
          <w:rFonts w:ascii="Times New Roman" w:hAnsi="Times New Roman" w:cs="Times New Roman"/>
          <w:sz w:val="24"/>
          <w:szCs w:val="24"/>
          <w:lang w:val="en-US"/>
        </w:rPr>
      </w:pPr>
    </w:p>
    <w:p w14:paraId="51BE6CC7" w14:textId="77777777" w:rsidR="00332B5C" w:rsidRPr="00540E40" w:rsidRDefault="00332B5C" w:rsidP="00332B5C">
      <w:pPr>
        <w:numPr>
          <w:ilvl w:val="0"/>
          <w:numId w:val="16"/>
        </w:numPr>
        <w:contextualSpacing/>
        <w:rPr>
          <w:rFonts w:ascii="Times New Roman" w:hAnsi="Times New Roman" w:cs="Times New Roman"/>
          <w:b/>
          <w:sz w:val="24"/>
          <w:szCs w:val="24"/>
          <w:lang w:val="en-US"/>
        </w:rPr>
      </w:pPr>
      <w:r w:rsidRPr="00540E40">
        <w:rPr>
          <w:rFonts w:ascii="Times New Roman" w:hAnsi="Times New Roman" w:cs="Times New Roman"/>
          <w:b/>
          <w:sz w:val="24"/>
          <w:szCs w:val="24"/>
          <w:lang w:val="en-US"/>
        </w:rPr>
        <w:t xml:space="preserve">Auto-refraction-corrected distance visual acuity                    </w:t>
      </w:r>
      <w:r w:rsidRPr="00540E40">
        <w:rPr>
          <w:rFonts w:ascii="Times New Roman" w:hAnsi="Times New Roman" w:cs="Times New Roman"/>
          <w:sz w:val="24"/>
          <w:szCs w:val="24"/>
          <w:lang w:val="en-US"/>
        </w:rPr>
        <w:t>Tick the correct option</w:t>
      </w:r>
      <w:r w:rsidRPr="00540E40">
        <w:rPr>
          <w:rFonts w:ascii="Times New Roman" w:hAnsi="Times New Roman" w:cs="Times New Roman"/>
          <w:sz w:val="24"/>
          <w:szCs w:val="24"/>
          <w:lang w:val="en-US"/>
        </w:rPr>
        <w:br/>
      </w:r>
      <w:r w:rsidRPr="00540E40">
        <w:rPr>
          <w:rFonts w:ascii="Times New Roman" w:hAnsi="Times New Roman" w:cs="Times New Roman"/>
          <w:sz w:val="24"/>
          <w:szCs w:val="24"/>
          <w:lang w:val="en-US"/>
        </w:rPr>
        <w:br/>
      </w:r>
    </w:p>
    <w:p w14:paraId="115FDEB2" w14:textId="77777777" w:rsidR="00332B5C" w:rsidRPr="00540E40" w:rsidRDefault="00332B5C" w:rsidP="00332B5C">
      <w:pPr>
        <w:ind w:left="72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2016128" behindDoc="0" locked="0" layoutInCell="1" allowOverlap="1" wp14:anchorId="27FF032B" wp14:editId="7D294AA1">
                <wp:simplePos x="0" y="0"/>
                <wp:positionH relativeFrom="column">
                  <wp:posOffset>4998923</wp:posOffset>
                </wp:positionH>
                <wp:positionV relativeFrom="paragraph">
                  <wp:posOffset>36830</wp:posOffset>
                </wp:positionV>
                <wp:extent cx="133350" cy="123825"/>
                <wp:effectExtent l="0" t="0" r="19050" b="28575"/>
                <wp:wrapNone/>
                <wp:docPr id="695" name="Rectangle 695"/>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FBBDE74" id="Rectangle 695" o:spid="_x0000_s1026" style="position:absolute;margin-left:393.6pt;margin-top:2.9pt;width:10.5pt;height:9.75pt;z-index:25200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2006912" behindDoc="0" locked="0" layoutInCell="1" allowOverlap="1" wp14:anchorId="342103AA" wp14:editId="7196704A">
                <wp:simplePos x="0" y="0"/>
                <wp:positionH relativeFrom="column">
                  <wp:posOffset>4377055</wp:posOffset>
                </wp:positionH>
                <wp:positionV relativeFrom="paragraph">
                  <wp:posOffset>23698</wp:posOffset>
                </wp:positionV>
                <wp:extent cx="133350" cy="123825"/>
                <wp:effectExtent l="0" t="0" r="19050" b="28575"/>
                <wp:wrapNone/>
                <wp:docPr id="696" name="Rectangle 696"/>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9AD93BA" id="Rectangle 696" o:spid="_x0000_s1026" style="position:absolute;margin-left:344.65pt;margin-top:1.85pt;width:10.5pt;height:9.75pt;z-index:25199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2005888" behindDoc="0" locked="0" layoutInCell="1" allowOverlap="1" wp14:anchorId="335EB76D" wp14:editId="53AFA3D8">
                <wp:simplePos x="0" y="0"/>
                <wp:positionH relativeFrom="column">
                  <wp:posOffset>1633855</wp:posOffset>
                </wp:positionH>
                <wp:positionV relativeFrom="paragraph">
                  <wp:posOffset>37668</wp:posOffset>
                </wp:positionV>
                <wp:extent cx="133350" cy="123825"/>
                <wp:effectExtent l="0" t="0" r="19050" b="28575"/>
                <wp:wrapNone/>
                <wp:docPr id="697" name="Rectangle 697"/>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26185D5" id="Rectangle 697" o:spid="_x0000_s1026" style="position:absolute;margin-left:128.65pt;margin-top:2.95pt;width:10.5pt;height:9.75pt;z-index:25199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96672" behindDoc="0" locked="0" layoutInCell="1" allowOverlap="1" wp14:anchorId="142D67BE" wp14:editId="2CF1A86F">
                <wp:simplePos x="0" y="0"/>
                <wp:positionH relativeFrom="column">
                  <wp:posOffset>914400</wp:posOffset>
                </wp:positionH>
                <wp:positionV relativeFrom="paragraph">
                  <wp:posOffset>18212</wp:posOffset>
                </wp:positionV>
                <wp:extent cx="133350" cy="123825"/>
                <wp:effectExtent l="0" t="0" r="19050" b="28575"/>
                <wp:wrapNone/>
                <wp:docPr id="698" name="Rectangle 698"/>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BA8DDF6" id="Rectangle 698" o:spid="_x0000_s1026" style="position:absolute;margin-left:1in;margin-top:1.45pt;width:10.5pt;height:9.75pt;z-index:25198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" fillcolor="window" strokecolor="windowText" strokeweight="1pt"/>
            </w:pict>
          </mc:Fallback>
        </mc:AlternateContent>
      </w:r>
      <w:r w:rsidRPr="00540E40">
        <w:rPr>
          <w:rFonts w:ascii="Times New Roman" w:hAnsi="Times New Roman" w:cs="Times New Roman"/>
          <w:sz w:val="24"/>
          <w:szCs w:val="24"/>
          <w:lang w:val="en-US"/>
        </w:rPr>
        <w:t>VA R)      6/6</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pt</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L)</w:t>
      </w:r>
      <w:r w:rsidRPr="00540E40">
        <w:rPr>
          <w:rFonts w:ascii="Times New Roman" w:hAnsi="Times New Roman" w:cs="Times New Roman"/>
          <w:sz w:val="24"/>
          <w:szCs w:val="24"/>
          <w:lang w:val="en-US"/>
        </w:rPr>
        <w:tab/>
        <w:t>6/6            pt</w:t>
      </w:r>
    </w:p>
    <w:p w14:paraId="25EF0252" w14:textId="77777777" w:rsidR="00332B5C" w:rsidRPr="00540E40" w:rsidRDefault="00332B5C" w:rsidP="00332B5C">
      <w:pPr>
        <w:ind w:left="72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2007936" behindDoc="0" locked="0" layoutInCell="1" allowOverlap="1" wp14:anchorId="4DD77DF2" wp14:editId="5F077BAA">
                <wp:simplePos x="0" y="0"/>
                <wp:positionH relativeFrom="column">
                  <wp:posOffset>4377055</wp:posOffset>
                </wp:positionH>
                <wp:positionV relativeFrom="paragraph">
                  <wp:posOffset>208077</wp:posOffset>
                </wp:positionV>
                <wp:extent cx="133350" cy="123825"/>
                <wp:effectExtent l="0" t="0" r="19050" b="28575"/>
                <wp:wrapNone/>
                <wp:docPr id="699" name="Rectangle 699"/>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771003C" id="Rectangle 699" o:spid="_x0000_s1026" style="position:absolute;margin-left:344.65pt;margin-top:16.4pt;width:10.5pt;height:9.75pt;z-index:25199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2008960" behindDoc="0" locked="0" layoutInCell="1" allowOverlap="1" wp14:anchorId="3D1FFEED" wp14:editId="0F839F98">
                <wp:simplePos x="0" y="0"/>
                <wp:positionH relativeFrom="column">
                  <wp:posOffset>4373880</wp:posOffset>
                </wp:positionH>
                <wp:positionV relativeFrom="paragraph">
                  <wp:posOffset>20320</wp:posOffset>
                </wp:positionV>
                <wp:extent cx="133350" cy="123825"/>
                <wp:effectExtent l="0" t="0" r="19050" b="28575"/>
                <wp:wrapNone/>
                <wp:docPr id="700" name="Rectangle 700"/>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6A8F614" id="Rectangle 700" o:spid="_x0000_s1026" style="position:absolute;margin-left:344.4pt;margin-top:1.6pt;width:10.5pt;height:9.75pt;z-index:25199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98720" behindDoc="0" locked="0" layoutInCell="1" allowOverlap="1" wp14:anchorId="478E475C" wp14:editId="385476A7">
                <wp:simplePos x="0" y="0"/>
                <wp:positionH relativeFrom="column">
                  <wp:posOffset>904672</wp:posOffset>
                </wp:positionH>
                <wp:positionV relativeFrom="paragraph">
                  <wp:posOffset>203362</wp:posOffset>
                </wp:positionV>
                <wp:extent cx="133350" cy="123825"/>
                <wp:effectExtent l="0" t="0" r="19050" b="28575"/>
                <wp:wrapNone/>
                <wp:docPr id="701" name="Rectangle 701"/>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2E538EE" id="Rectangle 701" o:spid="_x0000_s1026" style="position:absolute;margin-left:71.25pt;margin-top:16pt;width:10.5pt;height:9.75pt;z-index:25198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97696" behindDoc="0" locked="0" layoutInCell="1" allowOverlap="1" wp14:anchorId="1B58C388" wp14:editId="3751EA3C">
                <wp:simplePos x="0" y="0"/>
                <wp:positionH relativeFrom="column">
                  <wp:posOffset>903402</wp:posOffset>
                </wp:positionH>
                <wp:positionV relativeFrom="paragraph">
                  <wp:posOffset>23495</wp:posOffset>
                </wp:positionV>
                <wp:extent cx="133350" cy="123825"/>
                <wp:effectExtent l="0" t="0" r="19050" b="28575"/>
                <wp:wrapNone/>
                <wp:docPr id="702" name="Rectangle 702"/>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9944176" id="Rectangle 702" o:spid="_x0000_s1026" style="position:absolute;margin-left:71.15pt;margin-top:1.85pt;width:10.5pt;height:9.75pt;z-index:25198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" fillcolor="window" strokecolor="windowText" strokeweight="1pt"/>
            </w:pict>
          </mc:Fallback>
        </mc:AlternateContent>
      </w:r>
      <w:r w:rsidRPr="00540E40">
        <w:rPr>
          <w:rFonts w:ascii="Times New Roman" w:hAnsi="Times New Roman" w:cs="Times New Roman"/>
          <w:sz w:val="24"/>
          <w:szCs w:val="24"/>
          <w:lang w:val="en-US"/>
        </w:rPr>
        <w:t xml:space="preserve">                 6/7.5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6/7.5</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6/9                                                                                      6/9</w:t>
      </w:r>
    </w:p>
    <w:p w14:paraId="5D38CB58" w14:textId="77777777" w:rsidR="00332B5C" w:rsidRPr="00540E40" w:rsidRDefault="00332B5C" w:rsidP="00332B5C">
      <w:pPr>
        <w:ind w:left="174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2011008" behindDoc="0" locked="0" layoutInCell="1" allowOverlap="1" wp14:anchorId="5C93D19E" wp14:editId="2DDD81BA">
                <wp:simplePos x="0" y="0"/>
                <wp:positionH relativeFrom="column">
                  <wp:posOffset>4375988</wp:posOffset>
                </wp:positionH>
                <wp:positionV relativeFrom="paragraph">
                  <wp:posOffset>221615</wp:posOffset>
                </wp:positionV>
                <wp:extent cx="133350" cy="123825"/>
                <wp:effectExtent l="0" t="0" r="19050" b="28575"/>
                <wp:wrapNone/>
                <wp:docPr id="703" name="Rectangle 703"/>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8C7378B" id="Rectangle 703" o:spid="_x0000_s1026" style="position:absolute;margin-left:344.55pt;margin-top:17.45pt;width:10.5pt;height:9.75pt;z-index:25199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2009984" behindDoc="0" locked="0" layoutInCell="1" allowOverlap="1" wp14:anchorId="25C6828E" wp14:editId="4B8B4E16">
                <wp:simplePos x="0" y="0"/>
                <wp:positionH relativeFrom="column">
                  <wp:posOffset>4375785</wp:posOffset>
                </wp:positionH>
                <wp:positionV relativeFrom="paragraph">
                  <wp:posOffset>21793</wp:posOffset>
                </wp:positionV>
                <wp:extent cx="133350" cy="123825"/>
                <wp:effectExtent l="0" t="0" r="19050" b="28575"/>
                <wp:wrapNone/>
                <wp:docPr id="704" name="Rectangle 704"/>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AF5E23E" id="Rectangle 704" o:spid="_x0000_s1026" style="position:absolute;margin-left:344.55pt;margin-top:1.7pt;width:10.5pt;height:9.75pt;z-index:25199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99744" behindDoc="0" locked="0" layoutInCell="1" allowOverlap="1" wp14:anchorId="3A3F8D4A" wp14:editId="331C2DEB">
                <wp:simplePos x="0" y="0"/>
                <wp:positionH relativeFrom="column">
                  <wp:posOffset>904443</wp:posOffset>
                </wp:positionH>
                <wp:positionV relativeFrom="paragraph">
                  <wp:posOffset>27305</wp:posOffset>
                </wp:positionV>
                <wp:extent cx="133350" cy="123825"/>
                <wp:effectExtent l="0" t="0" r="19050" b="28575"/>
                <wp:wrapNone/>
                <wp:docPr id="705" name="Rectangle 705"/>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AFA515E" id="Rectangle 705" o:spid="_x0000_s1026" style="position:absolute;margin-left:71.2pt;margin-top:2.15pt;width:10.5pt;height:9.75pt;z-index:25198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2000768" behindDoc="0" locked="0" layoutInCell="1" allowOverlap="1" wp14:anchorId="5B1A68A3" wp14:editId="1F2D0E02">
                <wp:simplePos x="0" y="0"/>
                <wp:positionH relativeFrom="column">
                  <wp:posOffset>904672</wp:posOffset>
                </wp:positionH>
                <wp:positionV relativeFrom="paragraph">
                  <wp:posOffset>207131</wp:posOffset>
                </wp:positionV>
                <wp:extent cx="133350" cy="123825"/>
                <wp:effectExtent l="0" t="0" r="19050" b="28575"/>
                <wp:wrapNone/>
                <wp:docPr id="706" name="Rectangle 706"/>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AC56378" id="Rectangle 706" o:spid="_x0000_s1026" style="position:absolute;margin-left:71.25pt;margin-top:16.3pt;width:10.5pt;height:9.75pt;z-index:25198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" fillcolor="window" strokecolor="windowText" strokeweight="1pt"/>
            </w:pict>
          </mc:Fallback>
        </mc:AlternateContent>
      </w:r>
      <w:r w:rsidRPr="00540E40">
        <w:rPr>
          <w:rFonts w:ascii="Times New Roman" w:hAnsi="Times New Roman" w:cs="Times New Roman"/>
          <w:sz w:val="24"/>
          <w:szCs w:val="24"/>
          <w:lang w:val="en-US"/>
        </w:rPr>
        <w:t>6/12</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6/12</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6/15                                                                                    6/15</w:t>
      </w:r>
    </w:p>
    <w:p w14:paraId="66DDDAB7" w14:textId="77777777" w:rsidR="00332B5C" w:rsidRPr="00540E40" w:rsidRDefault="00332B5C" w:rsidP="00332B5C">
      <w:pPr>
        <w:ind w:left="174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2012032" behindDoc="0" locked="0" layoutInCell="1" allowOverlap="1" wp14:anchorId="1E7F1F92" wp14:editId="0DEAEA66">
                <wp:simplePos x="0" y="0"/>
                <wp:positionH relativeFrom="column">
                  <wp:posOffset>4376420</wp:posOffset>
                </wp:positionH>
                <wp:positionV relativeFrom="paragraph">
                  <wp:posOffset>22657</wp:posOffset>
                </wp:positionV>
                <wp:extent cx="133350" cy="123825"/>
                <wp:effectExtent l="0" t="0" r="19050" b="28575"/>
                <wp:wrapNone/>
                <wp:docPr id="707" name="Rectangle 707"/>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6119969" id="Rectangle 707" o:spid="_x0000_s1026" style="position:absolute;margin-left:344.6pt;margin-top:1.8pt;width:10.5pt;height:9.75pt;z-index:25199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2001792" behindDoc="0" locked="0" layoutInCell="1" allowOverlap="1" wp14:anchorId="082F140A" wp14:editId="112073F7">
                <wp:simplePos x="0" y="0"/>
                <wp:positionH relativeFrom="column">
                  <wp:posOffset>904672</wp:posOffset>
                </wp:positionH>
                <wp:positionV relativeFrom="paragraph">
                  <wp:posOffset>3770</wp:posOffset>
                </wp:positionV>
                <wp:extent cx="133350" cy="123825"/>
                <wp:effectExtent l="0" t="0" r="19050" b="28575"/>
                <wp:wrapNone/>
                <wp:docPr id="708" name="Rectangle 708"/>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F28489C" id="Rectangle 708" o:spid="_x0000_s1026" style="position:absolute;margin-left:71.25pt;margin-top:.3pt;width:10.5pt;height:9.75pt;z-index:25198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" fillcolor="window" strokecolor="windowText" strokeweight="1pt"/>
            </w:pict>
          </mc:Fallback>
        </mc:AlternateContent>
      </w:r>
      <w:r w:rsidRPr="00540E40">
        <w:rPr>
          <w:rFonts w:ascii="Times New Roman" w:hAnsi="Times New Roman" w:cs="Times New Roman"/>
          <w:sz w:val="24"/>
          <w:szCs w:val="24"/>
          <w:lang w:val="en-US"/>
        </w:rPr>
        <w:t>6/18                                                                                    6/18</w:t>
      </w:r>
    </w:p>
    <w:p w14:paraId="681C7FF6" w14:textId="77777777" w:rsidR="00332B5C" w:rsidRPr="00540E40" w:rsidRDefault="00332B5C" w:rsidP="00332B5C">
      <w:pPr>
        <w:ind w:left="174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2013056" behindDoc="0" locked="0" layoutInCell="1" allowOverlap="1" wp14:anchorId="250D8447" wp14:editId="12985E74">
                <wp:simplePos x="0" y="0"/>
                <wp:positionH relativeFrom="column">
                  <wp:posOffset>4372610</wp:posOffset>
                </wp:positionH>
                <wp:positionV relativeFrom="paragraph">
                  <wp:posOffset>26873</wp:posOffset>
                </wp:positionV>
                <wp:extent cx="133350" cy="123825"/>
                <wp:effectExtent l="0" t="0" r="19050" b="28575"/>
                <wp:wrapNone/>
                <wp:docPr id="709" name="Rectangle 709"/>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F10E77B" id="Rectangle 709" o:spid="_x0000_s1026" style="position:absolute;margin-left:344.3pt;margin-top:2.1pt;width:10.5pt;height:9.75pt;z-index:25200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2002816" behindDoc="0" locked="0" layoutInCell="1" allowOverlap="1" wp14:anchorId="7A6C46A1" wp14:editId="26DE7B10">
                <wp:simplePos x="0" y="0"/>
                <wp:positionH relativeFrom="column">
                  <wp:posOffset>904672</wp:posOffset>
                </wp:positionH>
                <wp:positionV relativeFrom="paragraph">
                  <wp:posOffset>-635</wp:posOffset>
                </wp:positionV>
                <wp:extent cx="133350" cy="123825"/>
                <wp:effectExtent l="0" t="0" r="19050" b="28575"/>
                <wp:wrapNone/>
                <wp:docPr id="710" name="Rectangle 710"/>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8CA5D6A" id="Rectangle 710" o:spid="_x0000_s1026" style="position:absolute;margin-left:71.25pt;margin-top:-.05pt;width:10.5pt;height:9.75pt;z-index:25199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6/24                                                                                    6/24</w:t>
      </w:r>
    </w:p>
    <w:p w14:paraId="2865E645" w14:textId="77777777" w:rsidR="00332B5C" w:rsidRPr="00540E40" w:rsidRDefault="00332B5C" w:rsidP="00332B5C">
      <w:pPr>
        <w:ind w:left="174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2003840" behindDoc="0" locked="0" layoutInCell="1" allowOverlap="1" wp14:anchorId="4023CFEE" wp14:editId="38ECC35D">
                <wp:simplePos x="0" y="0"/>
                <wp:positionH relativeFrom="column">
                  <wp:posOffset>904240</wp:posOffset>
                </wp:positionH>
                <wp:positionV relativeFrom="paragraph">
                  <wp:posOffset>3810</wp:posOffset>
                </wp:positionV>
                <wp:extent cx="133350" cy="123825"/>
                <wp:effectExtent l="0" t="0" r="19050" b="28575"/>
                <wp:wrapNone/>
                <wp:docPr id="711" name="Rectangle 711"/>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ADCD3CC" id="Rectangle 711" o:spid="_x0000_s1026" style="position:absolute;margin-left:71.2pt;margin-top:.3pt;width:10.5pt;height:9.75pt;z-index:25199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2014080" behindDoc="0" locked="0" layoutInCell="1" allowOverlap="1" wp14:anchorId="6E0FA1D2" wp14:editId="68BFE9BA">
                <wp:simplePos x="0" y="0"/>
                <wp:positionH relativeFrom="column">
                  <wp:posOffset>4372813</wp:posOffset>
                </wp:positionH>
                <wp:positionV relativeFrom="paragraph">
                  <wp:posOffset>5080</wp:posOffset>
                </wp:positionV>
                <wp:extent cx="133350" cy="123825"/>
                <wp:effectExtent l="0" t="0" r="19050" b="28575"/>
                <wp:wrapNone/>
                <wp:docPr id="712" name="Rectangle 712"/>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7BB0555" id="Rectangle 712" o:spid="_x0000_s1026" style="position:absolute;margin-left:344.3pt;margin-top:.4pt;width:10.5pt;height:9.75pt;z-index:25200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" fillcolor="window" strokecolor="windowText" strokeweight="1pt"/>
            </w:pict>
          </mc:Fallback>
        </mc:AlternateContent>
      </w:r>
      <w:r w:rsidRPr="00540E40">
        <w:rPr>
          <w:rFonts w:ascii="Times New Roman" w:hAnsi="Times New Roman" w:cs="Times New Roman"/>
          <w:sz w:val="24"/>
          <w:szCs w:val="24"/>
          <w:lang w:val="en-US"/>
        </w:rPr>
        <w:t>6/36                                                                                    6/36</w:t>
      </w:r>
    </w:p>
    <w:p w14:paraId="683FC01A" w14:textId="77777777" w:rsidR="00332B5C" w:rsidRPr="00540E40" w:rsidRDefault="00332B5C" w:rsidP="00332B5C">
      <w:pPr>
        <w:ind w:left="174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2015104" behindDoc="0" locked="0" layoutInCell="1" allowOverlap="1" wp14:anchorId="257668E7" wp14:editId="4AA321B6">
                <wp:simplePos x="0" y="0"/>
                <wp:positionH relativeFrom="column">
                  <wp:posOffset>4376420</wp:posOffset>
                </wp:positionH>
                <wp:positionV relativeFrom="paragraph">
                  <wp:posOffset>12903</wp:posOffset>
                </wp:positionV>
                <wp:extent cx="133350" cy="123825"/>
                <wp:effectExtent l="0" t="0" r="19050" b="28575"/>
                <wp:wrapNone/>
                <wp:docPr id="713" name="Rectangle 713"/>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749F054" id="Rectangle 713" o:spid="_x0000_s1026" style="position:absolute;margin-left:344.6pt;margin-top:1pt;width:10.5pt;height:9.75pt;z-index:25200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2004864" behindDoc="0" locked="0" layoutInCell="1" allowOverlap="1" wp14:anchorId="6F511B01" wp14:editId="1585F80B">
                <wp:simplePos x="0" y="0"/>
                <wp:positionH relativeFrom="column">
                  <wp:posOffset>894715</wp:posOffset>
                </wp:positionH>
                <wp:positionV relativeFrom="paragraph">
                  <wp:posOffset>17780</wp:posOffset>
                </wp:positionV>
                <wp:extent cx="133350" cy="123825"/>
                <wp:effectExtent l="0" t="0" r="19050" b="28575"/>
                <wp:wrapNone/>
                <wp:docPr id="714" name="Rectangle 714"/>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D79FBCC" id="Rectangle 714" o:spid="_x0000_s1026" style="position:absolute;margin-left:70.45pt;margin-top:1.4pt;width:10.5pt;height:9.75pt;z-index:25199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6/60                                                                                    6/60</w:t>
      </w:r>
    </w:p>
    <w:p w14:paraId="70B999E2" w14:textId="77777777" w:rsidR="00332B5C" w:rsidRPr="00540E40" w:rsidRDefault="00332B5C" w:rsidP="00332B5C">
      <w:pPr>
        <w:ind w:left="720"/>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 xml:space="preserve">     </w:t>
      </w:r>
    </w:p>
    <w:p w14:paraId="1B515749" w14:textId="77777777" w:rsidR="00332B5C" w:rsidRPr="00540E40" w:rsidRDefault="00332B5C" w:rsidP="00332B5C">
      <w:pPr>
        <w:ind w:left="72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42400" behindDoc="0" locked="0" layoutInCell="1" allowOverlap="1" wp14:anchorId="4F896914" wp14:editId="65910F1D">
                <wp:simplePos x="0" y="0"/>
                <wp:positionH relativeFrom="column">
                  <wp:posOffset>473710</wp:posOffset>
                </wp:positionH>
                <wp:positionV relativeFrom="paragraph">
                  <wp:posOffset>23698</wp:posOffset>
                </wp:positionV>
                <wp:extent cx="133350" cy="123825"/>
                <wp:effectExtent l="0" t="0" r="19050" b="28575"/>
                <wp:wrapNone/>
                <wp:docPr id="715" name="Rectangle 715"/>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9FA6603" id="Rectangle 715" o:spid="_x0000_s1026" style="position:absolute;margin-left:37.3pt;margin-top:1.85pt;width:10.5pt;height:9.75pt;z-index:251930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" fillcolor="window" strokecolor="windowText" strokeweight="1pt"/>
            </w:pict>
          </mc:Fallback>
        </mc:AlternateContent>
      </w:r>
      <w:r w:rsidRPr="00540E40">
        <w:rPr>
          <w:rFonts w:ascii="Times New Roman" w:hAnsi="Times New Roman" w:cs="Times New Roman"/>
          <w:sz w:val="24"/>
          <w:szCs w:val="24"/>
          <w:lang w:val="en-US"/>
        </w:rPr>
        <w:t xml:space="preserve">     Test not completed    </w:t>
      </w:r>
    </w:p>
    <w:p w14:paraId="1A8E3974" w14:textId="77777777" w:rsidR="00332B5C" w:rsidRPr="00540E40" w:rsidRDefault="00332B5C" w:rsidP="00332B5C">
      <w:pPr>
        <w:ind w:left="720"/>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 xml:space="preserve">   </w:t>
      </w:r>
    </w:p>
    <w:p w14:paraId="5D3ED7E1" w14:textId="77777777" w:rsidR="00332B5C" w:rsidRPr="00540E40" w:rsidRDefault="00332B5C" w:rsidP="00332B5C">
      <w:pPr>
        <w:ind w:left="720"/>
        <w:contextualSpacing/>
        <w:rPr>
          <w:rFonts w:ascii="Times New Roman" w:hAnsi="Times New Roman" w:cs="Times New Roman"/>
          <w:sz w:val="24"/>
          <w:szCs w:val="24"/>
          <w:lang w:val="en-US"/>
        </w:rPr>
      </w:pPr>
    </w:p>
    <w:p w14:paraId="4EECAA2E" w14:textId="77777777" w:rsidR="00332B5C" w:rsidRPr="00540E40" w:rsidRDefault="00332B5C" w:rsidP="00332B5C">
      <w:pPr>
        <w:numPr>
          <w:ilvl w:val="0"/>
          <w:numId w:val="13"/>
        </w:numPr>
        <w:contextualSpacing/>
        <w:rPr>
          <w:rFonts w:ascii="Times New Roman" w:hAnsi="Times New Roman" w:cs="Times New Roman"/>
          <w:b/>
          <w:sz w:val="24"/>
          <w:szCs w:val="24"/>
          <w:lang w:val="en-US"/>
        </w:rPr>
      </w:pPr>
      <w:r w:rsidRPr="00540E40">
        <w:rPr>
          <w:rFonts w:ascii="Times New Roman" w:hAnsi="Times New Roman" w:cs="Times New Roman"/>
          <w:b/>
          <w:sz w:val="24"/>
          <w:szCs w:val="24"/>
          <w:lang w:val="en-US"/>
        </w:rPr>
        <w:t xml:space="preserve">Near Visual Acuity </w:t>
      </w:r>
    </w:p>
    <w:p w14:paraId="68497F93" w14:textId="77777777" w:rsidR="00332B5C" w:rsidRPr="00540E40" w:rsidRDefault="00332B5C" w:rsidP="00332B5C">
      <w:pPr>
        <w:ind w:left="720"/>
        <w:contextualSpacing/>
        <w:rPr>
          <w:rFonts w:ascii="Times New Roman" w:hAnsi="Times New Roman" w:cs="Times New Roman"/>
          <w:b/>
          <w:sz w:val="24"/>
          <w:szCs w:val="24"/>
          <w:lang w:val="en-US"/>
        </w:rPr>
      </w:pPr>
    </w:p>
    <w:p w14:paraId="66B01493" w14:textId="77777777" w:rsidR="00332B5C" w:rsidRPr="00540E40" w:rsidRDefault="00332B5C" w:rsidP="00332B5C">
      <w:pPr>
        <w:numPr>
          <w:ilvl w:val="0"/>
          <w:numId w:val="17"/>
        </w:numPr>
        <w:contextualSpacing/>
        <w:rPr>
          <w:rFonts w:ascii="Times New Roman" w:hAnsi="Times New Roman" w:cs="Times New Roman"/>
          <w:b/>
          <w:sz w:val="24"/>
          <w:szCs w:val="24"/>
          <w:lang w:val="en-US"/>
        </w:rPr>
      </w:pPr>
      <w:r w:rsidRPr="00540E40">
        <w:rPr>
          <w:rFonts w:ascii="Times New Roman" w:hAnsi="Times New Roman" w:cs="Times New Roman"/>
          <w:sz w:val="24"/>
          <w:szCs w:val="24"/>
          <w:lang w:val="en-US"/>
        </w:rPr>
        <w:t>Is the participant wearing near correction?                                  Tick the correct option</w:t>
      </w:r>
    </w:p>
    <w:p w14:paraId="0C123401" w14:textId="77777777" w:rsidR="00332B5C" w:rsidRPr="00540E40" w:rsidRDefault="00332B5C" w:rsidP="00332B5C">
      <w:pPr>
        <w:ind w:left="1080"/>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53664" behindDoc="0" locked="0" layoutInCell="1" allowOverlap="1" wp14:anchorId="08FDA621" wp14:editId="05DAE442">
                <wp:simplePos x="0" y="0"/>
                <wp:positionH relativeFrom="column">
                  <wp:posOffset>481127</wp:posOffset>
                </wp:positionH>
                <wp:positionV relativeFrom="paragraph">
                  <wp:posOffset>197485</wp:posOffset>
                </wp:positionV>
                <wp:extent cx="133350" cy="123825"/>
                <wp:effectExtent l="0" t="0" r="19050" b="28575"/>
                <wp:wrapNone/>
                <wp:docPr id="716" name="Rectangle 716"/>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E9C30E4" id="Rectangle 716" o:spid="_x0000_s1026" style="position:absolute;margin-left:37.9pt;margin-top:15.55pt;width:10.5pt;height:9.75pt;z-index:251941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" fillcolor="window" strokecolor="windowText" strokeweight="1pt"/>
            </w:pict>
          </mc:Fallback>
        </mc:AlternateContent>
      </w:r>
      <w:r w:rsidRPr="00540E40">
        <w:rPr>
          <w:noProof/>
          <w:lang w:eastAsia="en-AU"/>
        </w:rPr>
        <mc:AlternateContent>
          <mc:Choice Requires="wps">
            <w:drawing>
              <wp:anchor distT="0" distB="0" distL="114300" distR="114300" simplePos="0" relativeHeight="251952640" behindDoc="0" locked="0" layoutInCell="1" allowOverlap="1" wp14:anchorId="39736828" wp14:editId="1B6F9881">
                <wp:simplePos x="0" y="0"/>
                <wp:positionH relativeFrom="column">
                  <wp:posOffset>481330</wp:posOffset>
                </wp:positionH>
                <wp:positionV relativeFrom="paragraph">
                  <wp:posOffset>17348</wp:posOffset>
                </wp:positionV>
                <wp:extent cx="133350" cy="123825"/>
                <wp:effectExtent l="0" t="0" r="19050" b="28575"/>
                <wp:wrapNone/>
                <wp:docPr id="717" name="Rectangle 717"/>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7615C53" id="Rectangle 717" o:spid="_x0000_s1026" style="position:absolute;margin-left:37.9pt;margin-top:1.35pt;width:10.5pt;height:9.75pt;z-index:251940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 xml:space="preserve">Yes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No</w:t>
      </w:r>
    </w:p>
    <w:p w14:paraId="3161D3B8" w14:textId="77777777" w:rsidR="00332B5C" w:rsidRPr="00540E40" w:rsidRDefault="00332B5C" w:rsidP="00332B5C">
      <w:pPr>
        <w:numPr>
          <w:ilvl w:val="0"/>
          <w:numId w:val="17"/>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lastRenderedPageBreak/>
        <w:t>Both Eyes Open</w:t>
      </w:r>
    </w:p>
    <w:p w14:paraId="11040D04" w14:textId="77777777" w:rsidR="00332B5C" w:rsidRPr="00540E40" w:rsidRDefault="00332B5C" w:rsidP="00332B5C">
      <w:pPr>
        <w:ind w:left="1080"/>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75168" behindDoc="0" locked="0" layoutInCell="1" allowOverlap="1" wp14:anchorId="233A5BC4" wp14:editId="10DF2BF2">
                <wp:simplePos x="0" y="0"/>
                <wp:positionH relativeFrom="column">
                  <wp:posOffset>485343</wp:posOffset>
                </wp:positionH>
                <wp:positionV relativeFrom="paragraph">
                  <wp:posOffset>781050</wp:posOffset>
                </wp:positionV>
                <wp:extent cx="133350" cy="123825"/>
                <wp:effectExtent l="0" t="0" r="19050" b="28575"/>
                <wp:wrapNone/>
                <wp:docPr id="718" name="Rectangle 718"/>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5E14EC4" id="Rectangle 718" o:spid="_x0000_s1026" style="position:absolute;margin-left:38.2pt;margin-top:61.5pt;width:10.5pt;height:9.75pt;z-index:251962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74144" behindDoc="0" locked="0" layoutInCell="1" allowOverlap="1" wp14:anchorId="5CA5B02A" wp14:editId="5B641F83">
                <wp:simplePos x="0" y="0"/>
                <wp:positionH relativeFrom="column">
                  <wp:posOffset>486383</wp:posOffset>
                </wp:positionH>
                <wp:positionV relativeFrom="paragraph">
                  <wp:posOffset>587429</wp:posOffset>
                </wp:positionV>
                <wp:extent cx="133350" cy="123825"/>
                <wp:effectExtent l="0" t="0" r="19050" b="28575"/>
                <wp:wrapNone/>
                <wp:docPr id="719" name="Rectangle 719"/>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572FFE2" id="Rectangle 719" o:spid="_x0000_s1026" style="position:absolute;margin-left:38.3pt;margin-top:46.25pt;width:10.5pt;height:9.75pt;z-index:251961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57760" behindDoc="0" locked="0" layoutInCell="1" allowOverlap="1" wp14:anchorId="2B19BFC7" wp14:editId="15DF114F">
                <wp:simplePos x="0" y="0"/>
                <wp:positionH relativeFrom="column">
                  <wp:posOffset>485140</wp:posOffset>
                </wp:positionH>
                <wp:positionV relativeFrom="paragraph">
                  <wp:posOffset>406400</wp:posOffset>
                </wp:positionV>
                <wp:extent cx="133350" cy="123825"/>
                <wp:effectExtent l="0" t="0" r="19050" b="28575"/>
                <wp:wrapNone/>
                <wp:docPr id="720" name="Rectangle 720"/>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1803FFE" id="Rectangle 720" o:spid="_x0000_s1026" style="position:absolute;margin-left:38.2pt;margin-top:32pt;width:10.5pt;height:9.75pt;z-index:251945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756032" behindDoc="0" locked="0" layoutInCell="1" allowOverlap="1" wp14:anchorId="29A7B946" wp14:editId="227B8767">
                <wp:simplePos x="0" y="0"/>
                <wp:positionH relativeFrom="column">
                  <wp:posOffset>485140</wp:posOffset>
                </wp:positionH>
                <wp:positionV relativeFrom="paragraph">
                  <wp:posOffset>15875</wp:posOffset>
                </wp:positionV>
                <wp:extent cx="133350" cy="123825"/>
                <wp:effectExtent l="0" t="0" r="19050" b="28575"/>
                <wp:wrapNone/>
                <wp:docPr id="721" name="Rectangle 721"/>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D0B053A" id="Rectangle 721" o:spid="_x0000_s1026" style="position:absolute;margin-left:38.2pt;margin-top:1.25pt;width:10.5pt;height:9.75pt;z-index:251775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757056" behindDoc="0" locked="0" layoutInCell="1" allowOverlap="1" wp14:anchorId="78062D24" wp14:editId="1FFEBD29">
                <wp:simplePos x="0" y="0"/>
                <wp:positionH relativeFrom="column">
                  <wp:posOffset>491287</wp:posOffset>
                </wp:positionH>
                <wp:positionV relativeFrom="paragraph">
                  <wp:posOffset>207010</wp:posOffset>
                </wp:positionV>
                <wp:extent cx="133350" cy="123825"/>
                <wp:effectExtent l="0" t="0" r="19050" b="28575"/>
                <wp:wrapNone/>
                <wp:docPr id="722" name="Rectangle 722"/>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3D83218" id="Rectangle 722" o:spid="_x0000_s1026" style="position:absolute;margin-left:38.7pt;margin-top:16.3pt;width:10.5pt;height:9.75pt;z-index:251776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" fillcolor="window" strokecolor="windowText" strokeweight="1pt"/>
            </w:pict>
          </mc:Fallback>
        </mc:AlternateContent>
      </w:r>
      <w:r w:rsidRPr="00540E40">
        <w:rPr>
          <w:rFonts w:ascii="Times New Roman" w:hAnsi="Times New Roman" w:cs="Times New Roman"/>
          <w:sz w:val="24"/>
          <w:szCs w:val="24"/>
          <w:lang w:val="en-US"/>
        </w:rPr>
        <w:t xml:space="preserve">N&lt; 48                                                                                                                                 N48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N20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N8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Test not completed                                                                                                                  </w:t>
      </w:r>
    </w:p>
    <w:p w14:paraId="63741DC1" w14:textId="77777777" w:rsidR="00332B5C" w:rsidRPr="00540E40" w:rsidRDefault="00332B5C" w:rsidP="00332B5C">
      <w:pPr>
        <w:ind w:left="1080"/>
        <w:rPr>
          <w:rFonts w:ascii="Times New Roman" w:hAnsi="Times New Roman" w:cs="Times New Roman"/>
          <w:sz w:val="24"/>
          <w:szCs w:val="24"/>
          <w:lang w:val="en-US"/>
        </w:rPr>
      </w:pPr>
    </w:p>
    <w:p w14:paraId="78A66401" w14:textId="77777777" w:rsidR="00332B5C" w:rsidRPr="00540E40" w:rsidRDefault="00332B5C" w:rsidP="00332B5C">
      <w:pPr>
        <w:numPr>
          <w:ilvl w:val="0"/>
          <w:numId w:val="13"/>
        </w:numPr>
        <w:contextualSpacing/>
        <w:rPr>
          <w:rFonts w:ascii="Times New Roman" w:hAnsi="Times New Roman" w:cs="Times New Roman"/>
          <w:b/>
          <w:sz w:val="24"/>
          <w:szCs w:val="24"/>
          <w:lang w:val="en-US"/>
        </w:rPr>
      </w:pPr>
      <w:r w:rsidRPr="00540E40">
        <w:rPr>
          <w:rFonts w:ascii="Times New Roman" w:hAnsi="Times New Roman" w:cs="Times New Roman"/>
          <w:b/>
          <w:sz w:val="24"/>
          <w:szCs w:val="24"/>
          <w:lang w:val="en-US"/>
        </w:rPr>
        <w:t xml:space="preserve">Trachoma grading  (Indigenous only)                                     </w:t>
      </w:r>
      <w:r w:rsidRPr="00540E40">
        <w:rPr>
          <w:rFonts w:ascii="Times New Roman" w:hAnsi="Times New Roman" w:cs="Times New Roman"/>
          <w:sz w:val="24"/>
          <w:szCs w:val="24"/>
          <w:lang w:val="en-US"/>
        </w:rPr>
        <w:t>Tick the correct option</w:t>
      </w:r>
      <w:r w:rsidRPr="00540E40">
        <w:rPr>
          <w:rFonts w:ascii="Times New Roman" w:hAnsi="Times New Roman" w:cs="Times New Roman"/>
          <w:b/>
          <w:sz w:val="24"/>
          <w:szCs w:val="24"/>
          <w:lang w:val="en-US"/>
        </w:rPr>
        <w:t xml:space="preserve">       </w:t>
      </w:r>
    </w:p>
    <w:p w14:paraId="225773F9" w14:textId="77777777" w:rsidR="00332B5C" w:rsidRPr="00540E40" w:rsidRDefault="00332B5C" w:rsidP="00332B5C">
      <w:pPr>
        <w:ind w:left="360"/>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883008" behindDoc="0" locked="0" layoutInCell="1" allowOverlap="1" wp14:anchorId="0AAB83C6" wp14:editId="70EAE70B">
                <wp:simplePos x="0" y="0"/>
                <wp:positionH relativeFrom="column">
                  <wp:posOffset>675005</wp:posOffset>
                </wp:positionH>
                <wp:positionV relativeFrom="paragraph">
                  <wp:posOffset>208544</wp:posOffset>
                </wp:positionV>
                <wp:extent cx="133350" cy="123825"/>
                <wp:effectExtent l="0" t="0" r="19050" b="28575"/>
                <wp:wrapNone/>
                <wp:docPr id="723" name="Rectangle 723"/>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C22AACC" id="Rectangle 723" o:spid="_x0000_s1026" style="position:absolute;margin-left:53.15pt;margin-top:16.4pt;width:10.5pt;height:9.75pt;z-index:251872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880960" behindDoc="0" locked="0" layoutInCell="1" allowOverlap="1" wp14:anchorId="7EAE7FF6" wp14:editId="07700106">
                <wp:simplePos x="0" y="0"/>
                <wp:positionH relativeFrom="column">
                  <wp:posOffset>674634</wp:posOffset>
                </wp:positionH>
                <wp:positionV relativeFrom="paragraph">
                  <wp:posOffset>25400</wp:posOffset>
                </wp:positionV>
                <wp:extent cx="133350" cy="123825"/>
                <wp:effectExtent l="0" t="0" r="19050" b="28575"/>
                <wp:wrapNone/>
                <wp:docPr id="724" name="Rectangle 724"/>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95E022C" id="Rectangle 724" o:spid="_x0000_s1026" style="position:absolute;margin-left:53.1pt;margin-top:2pt;width:10.5pt;height:9.75pt;z-index:251871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885056" behindDoc="0" locked="0" layoutInCell="1" allowOverlap="1" wp14:anchorId="6EE3F202" wp14:editId="39C824B9">
                <wp:simplePos x="0" y="0"/>
                <wp:positionH relativeFrom="column">
                  <wp:posOffset>3408680</wp:posOffset>
                </wp:positionH>
                <wp:positionV relativeFrom="paragraph">
                  <wp:posOffset>37465</wp:posOffset>
                </wp:positionV>
                <wp:extent cx="133350" cy="123825"/>
                <wp:effectExtent l="0" t="0" r="19050" b="28575"/>
                <wp:wrapNone/>
                <wp:docPr id="725" name="Rectangle 725"/>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417E7D4" id="Rectangle 725" o:spid="_x0000_s1026" style="position:absolute;margin-left:268.4pt;margin-top:2.95pt;width:10.5pt;height:9.75pt;z-index:251873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887104" behindDoc="0" locked="0" layoutInCell="1" allowOverlap="1" wp14:anchorId="4E35998F" wp14:editId="7950E04F">
                <wp:simplePos x="0" y="0"/>
                <wp:positionH relativeFrom="column">
                  <wp:posOffset>3409051</wp:posOffset>
                </wp:positionH>
                <wp:positionV relativeFrom="paragraph">
                  <wp:posOffset>209550</wp:posOffset>
                </wp:positionV>
                <wp:extent cx="133350" cy="123825"/>
                <wp:effectExtent l="0" t="0" r="19050" b="28575"/>
                <wp:wrapNone/>
                <wp:docPr id="726" name="Rectangle 726"/>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4AB9E65" id="Rectangle 726" o:spid="_x0000_s1026" style="position:absolute;margin-left:268.45pt;margin-top:16.5pt;width:10.5pt;height:9.75pt;z-index:251874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" fillcolor="window" strokecolor="windowText" strokeweight="1pt"/>
            </w:pict>
          </mc:Fallback>
        </mc:AlternateContent>
      </w:r>
      <w:r w:rsidRPr="00540E40">
        <w:rPr>
          <w:rFonts w:ascii="Times New Roman" w:hAnsi="Times New Roman" w:cs="Times New Roman"/>
          <w:sz w:val="24"/>
          <w:szCs w:val="24"/>
          <w:lang w:val="en-US"/>
        </w:rPr>
        <w:t xml:space="preserve">a.    R)      Absent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L)      Absent</w:t>
      </w:r>
      <w:r w:rsidRPr="00540E40">
        <w:rPr>
          <w:rFonts w:ascii="Times New Roman" w:hAnsi="Times New Roman" w:cs="Times New Roman"/>
          <w:sz w:val="24"/>
          <w:szCs w:val="24"/>
          <w:lang w:val="en-US"/>
        </w:rPr>
        <w:br/>
        <w:t xml:space="preserve">                 Present</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Present</w:t>
      </w:r>
    </w:p>
    <w:p w14:paraId="1008E9CE" w14:textId="77777777" w:rsidR="00332B5C" w:rsidRPr="00540E40" w:rsidRDefault="00332B5C" w:rsidP="00332B5C">
      <w:pPr>
        <w:ind w:left="360"/>
        <w:rPr>
          <w:rFonts w:ascii="Times New Roman" w:hAnsi="Times New Roman" w:cs="Times New Roman"/>
          <w:sz w:val="24"/>
          <w:szCs w:val="24"/>
          <w:lang w:val="en-US"/>
        </w:rPr>
      </w:pPr>
    </w:p>
    <w:p w14:paraId="40FE4F37" w14:textId="77777777" w:rsidR="00332B5C" w:rsidRPr="00540E40" w:rsidRDefault="00332B5C" w:rsidP="00332B5C">
      <w:pPr>
        <w:numPr>
          <w:ilvl w:val="0"/>
          <w:numId w:val="29"/>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 xml:space="preserve">If present, what is the grade?                                                       Tick the correct option                                            </w:t>
      </w:r>
    </w:p>
    <w:p w14:paraId="7731C07A" w14:textId="77777777" w:rsidR="00332B5C" w:rsidRPr="00540E40" w:rsidRDefault="00332B5C" w:rsidP="00332B5C">
      <w:pPr>
        <w:ind w:left="660"/>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888128" behindDoc="0" locked="0" layoutInCell="1" allowOverlap="1" wp14:anchorId="2EBA1CFA" wp14:editId="34F67A6A">
                <wp:simplePos x="0" y="0"/>
                <wp:positionH relativeFrom="column">
                  <wp:posOffset>3429000</wp:posOffset>
                </wp:positionH>
                <wp:positionV relativeFrom="paragraph">
                  <wp:posOffset>27940</wp:posOffset>
                </wp:positionV>
                <wp:extent cx="133350" cy="123825"/>
                <wp:effectExtent l="0" t="0" r="19050" b="28575"/>
                <wp:wrapNone/>
                <wp:docPr id="727" name="Rectangle 727"/>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B5653D0" id="Rectangle 727" o:spid="_x0000_s1026" style="position:absolute;margin-left:270pt;margin-top:2.2pt;width:10.5pt;height:9.75pt;z-index:251875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755008" behindDoc="0" locked="0" layoutInCell="1" allowOverlap="1" wp14:anchorId="6EC2F4F2" wp14:editId="483BC9D8">
                <wp:simplePos x="0" y="0"/>
                <wp:positionH relativeFrom="column">
                  <wp:posOffset>666750</wp:posOffset>
                </wp:positionH>
                <wp:positionV relativeFrom="paragraph">
                  <wp:posOffset>37465</wp:posOffset>
                </wp:positionV>
                <wp:extent cx="133350" cy="123825"/>
                <wp:effectExtent l="0" t="0" r="19050" b="28575"/>
                <wp:wrapNone/>
                <wp:docPr id="728" name="Rectangle 728"/>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8BA0E8B" id="Rectangle 728" o:spid="_x0000_s1026" style="position:absolute;margin-left:52.5pt;margin-top:2.95pt;width:10.5pt;height:9.75pt;z-index:251774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 xml:space="preserve"> R)      Trachomatous Trichiasis (TT)</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L)       Trachomatous Trichiasis (TT)</w:t>
      </w:r>
    </w:p>
    <w:p w14:paraId="4AB1FDCF" w14:textId="77777777" w:rsidR="00332B5C" w:rsidRPr="00540E40" w:rsidRDefault="00332B5C" w:rsidP="00332B5C">
      <w:pPr>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889152" behindDoc="0" locked="0" layoutInCell="1" allowOverlap="1" wp14:anchorId="38BB4CE5" wp14:editId="0481B67A">
                <wp:simplePos x="0" y="0"/>
                <wp:positionH relativeFrom="column">
                  <wp:posOffset>3429000</wp:posOffset>
                </wp:positionH>
                <wp:positionV relativeFrom="paragraph">
                  <wp:posOffset>22860</wp:posOffset>
                </wp:positionV>
                <wp:extent cx="133350" cy="123825"/>
                <wp:effectExtent l="0" t="0" r="19050" b="28575"/>
                <wp:wrapNone/>
                <wp:docPr id="729" name="Rectangle 729"/>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342F678" id="Rectangle 729" o:spid="_x0000_s1026" style="position:absolute;margin-left:270pt;margin-top:1.8pt;width:10.5pt;height:9.75pt;z-index:251876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753984" behindDoc="0" locked="0" layoutInCell="1" allowOverlap="1" wp14:anchorId="7F420C28" wp14:editId="23D95052">
                <wp:simplePos x="0" y="0"/>
                <wp:positionH relativeFrom="column">
                  <wp:posOffset>666750</wp:posOffset>
                </wp:positionH>
                <wp:positionV relativeFrom="paragraph">
                  <wp:posOffset>12700</wp:posOffset>
                </wp:positionV>
                <wp:extent cx="133350" cy="123825"/>
                <wp:effectExtent l="0" t="0" r="19050" b="28575"/>
                <wp:wrapNone/>
                <wp:docPr id="730" name="Rectangle 730"/>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4D091C0" id="Rectangle 730" o:spid="_x0000_s1026" style="position:absolute;margin-left:52.5pt;margin-top:1pt;width:10.5pt;height:9.75pt;z-index:251773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" fillcolor="window" strokecolor="windowText" strokeweight="1pt"/>
            </w:pict>
          </mc:Fallback>
        </mc:AlternateContent>
      </w:r>
      <w:r w:rsidRPr="00540E40">
        <w:rPr>
          <w:rFonts w:ascii="Times New Roman" w:hAnsi="Times New Roman" w:cs="Times New Roman"/>
          <w:sz w:val="24"/>
          <w:szCs w:val="24"/>
          <w:lang w:val="en-US"/>
        </w:rPr>
        <w:t xml:space="preserve">                      Corneal Opacity (CO)</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Corneal Opacity (CO)</w:t>
      </w:r>
    </w:p>
    <w:p w14:paraId="2962C0D9" w14:textId="77777777" w:rsidR="00332B5C" w:rsidRPr="00540E40" w:rsidRDefault="00332B5C" w:rsidP="00332B5C">
      <w:pPr>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43424" behindDoc="0" locked="0" layoutInCell="1" allowOverlap="1" wp14:anchorId="62EB21F1" wp14:editId="718217AE">
                <wp:simplePos x="0" y="0"/>
                <wp:positionH relativeFrom="column">
                  <wp:posOffset>474081</wp:posOffset>
                </wp:positionH>
                <wp:positionV relativeFrom="paragraph">
                  <wp:posOffset>6985</wp:posOffset>
                </wp:positionV>
                <wp:extent cx="133350" cy="123825"/>
                <wp:effectExtent l="0" t="0" r="19050" b="28575"/>
                <wp:wrapNone/>
                <wp:docPr id="731" name="Rectangle 731"/>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5C57F3A" id="Rectangle 731" o:spid="_x0000_s1026" style="position:absolute;margin-left:37.35pt;margin-top:.55pt;width:10.5pt;height:9.75pt;z-index:251931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" fillcolor="window" strokecolor="windowText" strokeweight="1pt"/>
            </w:pict>
          </mc:Fallback>
        </mc:AlternateContent>
      </w:r>
      <w:r w:rsidRPr="00540E40">
        <w:rPr>
          <w:rFonts w:ascii="Times New Roman" w:hAnsi="Times New Roman" w:cs="Times New Roman"/>
          <w:sz w:val="24"/>
          <w:szCs w:val="24"/>
          <w:lang w:val="en-US"/>
        </w:rPr>
        <w:t xml:space="preserve">                  Test not completed</w:t>
      </w:r>
    </w:p>
    <w:p w14:paraId="4C8D05B8" w14:textId="77777777" w:rsidR="00332B5C" w:rsidRPr="00540E40" w:rsidRDefault="00332B5C" w:rsidP="00332B5C">
      <w:pPr>
        <w:rPr>
          <w:rFonts w:ascii="Times New Roman" w:hAnsi="Times New Roman" w:cs="Times New Roman"/>
          <w:sz w:val="24"/>
          <w:szCs w:val="24"/>
          <w:lang w:val="en-US"/>
        </w:rPr>
      </w:pPr>
    </w:p>
    <w:p w14:paraId="59214938" w14:textId="77777777" w:rsidR="00332B5C" w:rsidRPr="00540E40" w:rsidRDefault="00332B5C" w:rsidP="00332B5C">
      <w:pPr>
        <w:rPr>
          <w:rFonts w:ascii="Times New Roman" w:hAnsi="Times New Roman" w:cs="Times New Roman"/>
          <w:sz w:val="24"/>
          <w:szCs w:val="24"/>
          <w:lang w:val="en-US"/>
        </w:rPr>
      </w:pPr>
    </w:p>
    <w:p w14:paraId="6D02E054" w14:textId="77777777" w:rsidR="00332B5C" w:rsidRPr="00540E40" w:rsidRDefault="00332B5C" w:rsidP="00332B5C">
      <w:pPr>
        <w:rPr>
          <w:rFonts w:ascii="Times New Roman" w:hAnsi="Times New Roman" w:cs="Times New Roman"/>
          <w:sz w:val="24"/>
          <w:szCs w:val="24"/>
          <w:lang w:val="en-US"/>
        </w:rPr>
      </w:pPr>
    </w:p>
    <w:p w14:paraId="2264E171" w14:textId="77777777" w:rsidR="00332B5C" w:rsidRPr="00540E40" w:rsidRDefault="00332B5C" w:rsidP="00332B5C">
      <w:pPr>
        <w:numPr>
          <w:ilvl w:val="0"/>
          <w:numId w:val="13"/>
        </w:numPr>
        <w:contextualSpacing/>
        <w:rPr>
          <w:rFonts w:ascii="Times New Roman" w:hAnsi="Times New Roman" w:cs="Times New Roman"/>
          <w:b/>
          <w:sz w:val="24"/>
          <w:szCs w:val="24"/>
          <w:lang w:val="en-US"/>
        </w:rPr>
      </w:pPr>
      <w:r w:rsidRPr="00540E40">
        <w:rPr>
          <w:rFonts w:ascii="Times New Roman" w:hAnsi="Times New Roman" w:cs="Times New Roman"/>
          <w:b/>
          <w:sz w:val="24"/>
          <w:szCs w:val="24"/>
          <w:lang w:val="en-US"/>
        </w:rPr>
        <w:t>Ocular Health</w:t>
      </w:r>
    </w:p>
    <w:p w14:paraId="13296752" w14:textId="77777777" w:rsidR="00332B5C" w:rsidRPr="00540E40" w:rsidRDefault="00332B5C" w:rsidP="00332B5C">
      <w:pPr>
        <w:ind w:left="720"/>
        <w:contextualSpacing/>
        <w:rPr>
          <w:rFonts w:ascii="Times New Roman" w:hAnsi="Times New Roman" w:cs="Times New Roman"/>
          <w:b/>
          <w:sz w:val="24"/>
          <w:szCs w:val="24"/>
          <w:lang w:val="en-US"/>
        </w:rPr>
      </w:pPr>
    </w:p>
    <w:p w14:paraId="366D8244" w14:textId="77777777" w:rsidR="00332B5C" w:rsidRPr="00540E40" w:rsidRDefault="00332B5C" w:rsidP="00332B5C">
      <w:pPr>
        <w:numPr>
          <w:ilvl w:val="0"/>
          <w:numId w:val="18"/>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Are there any lid abnormalities?                                                  Tick the correct option</w:t>
      </w:r>
    </w:p>
    <w:p w14:paraId="222B3D80" w14:textId="77777777" w:rsidR="00332B5C" w:rsidRPr="00540E40" w:rsidRDefault="00332B5C" w:rsidP="00332B5C">
      <w:pPr>
        <w:ind w:left="720"/>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893248" behindDoc="0" locked="0" layoutInCell="1" allowOverlap="1" wp14:anchorId="26D35517" wp14:editId="147415F8">
                <wp:simplePos x="0" y="0"/>
                <wp:positionH relativeFrom="column">
                  <wp:posOffset>3400425</wp:posOffset>
                </wp:positionH>
                <wp:positionV relativeFrom="paragraph">
                  <wp:posOffset>192034</wp:posOffset>
                </wp:positionV>
                <wp:extent cx="133350" cy="123825"/>
                <wp:effectExtent l="0" t="0" r="19050" b="28575"/>
                <wp:wrapNone/>
                <wp:docPr id="732" name="Rectangle 732"/>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9C7A903" id="Rectangle 732" o:spid="_x0000_s1026" style="position:absolute;margin-left:267.75pt;margin-top:15.1pt;width:10.5pt;height:9.75pt;z-index:251880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892224" behindDoc="0" locked="0" layoutInCell="1" allowOverlap="1" wp14:anchorId="447B90ED" wp14:editId="5373B906">
                <wp:simplePos x="0" y="0"/>
                <wp:positionH relativeFrom="column">
                  <wp:posOffset>3400425</wp:posOffset>
                </wp:positionH>
                <wp:positionV relativeFrom="paragraph">
                  <wp:posOffset>11059</wp:posOffset>
                </wp:positionV>
                <wp:extent cx="133350" cy="123825"/>
                <wp:effectExtent l="0" t="0" r="19050" b="28575"/>
                <wp:wrapNone/>
                <wp:docPr id="733" name="Rectangle 733"/>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EBEADF8" id="Rectangle 733" o:spid="_x0000_s1026" style="position:absolute;margin-left:267.75pt;margin-top:.85pt;width:10.5pt;height:9.75pt;z-index:251879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890176" behindDoc="0" locked="0" layoutInCell="1" allowOverlap="1" wp14:anchorId="198E0EB9" wp14:editId="79D78620">
                <wp:simplePos x="0" y="0"/>
                <wp:positionH relativeFrom="column">
                  <wp:posOffset>674634</wp:posOffset>
                </wp:positionH>
                <wp:positionV relativeFrom="paragraph">
                  <wp:posOffset>25400</wp:posOffset>
                </wp:positionV>
                <wp:extent cx="133350" cy="123825"/>
                <wp:effectExtent l="0" t="0" r="19050" b="28575"/>
                <wp:wrapNone/>
                <wp:docPr id="734" name="Rectangle 734"/>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742C921" id="Rectangle 734" o:spid="_x0000_s1026" style="position:absolute;margin-left:53.1pt;margin-top:2pt;width:10.5pt;height:9.75pt;z-index:251877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891200" behindDoc="0" locked="0" layoutInCell="1" allowOverlap="1" wp14:anchorId="5C417F4C" wp14:editId="57BD623F">
                <wp:simplePos x="0" y="0"/>
                <wp:positionH relativeFrom="column">
                  <wp:posOffset>675005</wp:posOffset>
                </wp:positionH>
                <wp:positionV relativeFrom="paragraph">
                  <wp:posOffset>199126</wp:posOffset>
                </wp:positionV>
                <wp:extent cx="133350" cy="123825"/>
                <wp:effectExtent l="0" t="0" r="19050" b="28575"/>
                <wp:wrapNone/>
                <wp:docPr id="735" name="Rectangle 735"/>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66E058A" id="Rectangle 735" o:spid="_x0000_s1026" style="position:absolute;margin-left:53.15pt;margin-top:15.7pt;width:10.5pt;height:9.75pt;z-index:251878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" fillcolor="window" strokecolor="windowText" strokeweight="1pt"/>
            </w:pict>
          </mc:Fallback>
        </mc:AlternateContent>
      </w:r>
      <w:r w:rsidRPr="00540E40">
        <w:rPr>
          <w:rFonts w:ascii="Times New Roman" w:hAnsi="Times New Roman" w:cs="Times New Roman"/>
          <w:sz w:val="24"/>
          <w:szCs w:val="24"/>
          <w:lang w:val="en-US"/>
        </w:rPr>
        <w:t xml:space="preserve">R)       Absent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L)      Absent</w:t>
      </w:r>
      <w:r w:rsidRPr="00540E40">
        <w:rPr>
          <w:rFonts w:ascii="Times New Roman" w:hAnsi="Times New Roman" w:cs="Times New Roman"/>
          <w:sz w:val="24"/>
          <w:szCs w:val="24"/>
          <w:lang w:val="en-US"/>
        </w:rPr>
        <w:br/>
        <w:t xml:space="preserve">           Present</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Present</w:t>
      </w:r>
    </w:p>
    <w:p w14:paraId="6FE32652" w14:textId="77777777" w:rsidR="00332B5C" w:rsidRPr="00540E40" w:rsidRDefault="00332B5C" w:rsidP="00332B5C">
      <w:pPr>
        <w:numPr>
          <w:ilvl w:val="0"/>
          <w:numId w:val="18"/>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 xml:space="preserve">If yes, what is the abnormality?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Tick the correct option</w:t>
      </w:r>
    </w:p>
    <w:p w14:paraId="78421B49" w14:textId="77777777" w:rsidR="00332B5C" w:rsidRPr="00540E40" w:rsidRDefault="00332B5C" w:rsidP="00332B5C">
      <w:pPr>
        <w:ind w:left="720"/>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29088" behindDoc="0" locked="0" layoutInCell="1" allowOverlap="1" wp14:anchorId="176EEA59" wp14:editId="15211B8C">
                <wp:simplePos x="0" y="0"/>
                <wp:positionH relativeFrom="column">
                  <wp:posOffset>3389259</wp:posOffset>
                </wp:positionH>
                <wp:positionV relativeFrom="paragraph">
                  <wp:posOffset>773430</wp:posOffset>
                </wp:positionV>
                <wp:extent cx="133350" cy="123825"/>
                <wp:effectExtent l="0" t="0" r="19050" b="28575"/>
                <wp:wrapNone/>
                <wp:docPr id="736" name="Rectangle 736"/>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B3ADD21" id="Rectangle 736" o:spid="_x0000_s1026" style="position:absolute;margin-left:266.85pt;margin-top:60.9pt;width:10.5pt;height:9.75pt;z-index:251916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28064" behindDoc="0" locked="0" layoutInCell="1" allowOverlap="1" wp14:anchorId="322A7AB7" wp14:editId="22B28271">
                <wp:simplePos x="0" y="0"/>
                <wp:positionH relativeFrom="column">
                  <wp:posOffset>3390181</wp:posOffset>
                </wp:positionH>
                <wp:positionV relativeFrom="paragraph">
                  <wp:posOffset>583757</wp:posOffset>
                </wp:positionV>
                <wp:extent cx="133350" cy="123825"/>
                <wp:effectExtent l="0" t="0" r="19050" b="28575"/>
                <wp:wrapNone/>
                <wp:docPr id="737" name="Rectangle 737"/>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44B817E" id="Rectangle 737" o:spid="_x0000_s1026" style="position:absolute;margin-left:266.95pt;margin-top:45.95pt;width:10.5pt;height:9.75pt;z-index:251915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27040" behindDoc="0" locked="0" layoutInCell="1" allowOverlap="1" wp14:anchorId="3542F93A" wp14:editId="655FE72E">
                <wp:simplePos x="0" y="0"/>
                <wp:positionH relativeFrom="column">
                  <wp:posOffset>3390181</wp:posOffset>
                </wp:positionH>
                <wp:positionV relativeFrom="paragraph">
                  <wp:posOffset>377825</wp:posOffset>
                </wp:positionV>
                <wp:extent cx="133350" cy="123825"/>
                <wp:effectExtent l="0" t="0" r="19050" b="28575"/>
                <wp:wrapNone/>
                <wp:docPr id="738" name="Rectangle 738"/>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5ED2E9C" id="Rectangle 738" o:spid="_x0000_s1026" style="position:absolute;margin-left:266.95pt;margin-top:29.75pt;width:10.5pt;height:9.75pt;z-index:251914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26016" behindDoc="0" locked="0" layoutInCell="1" allowOverlap="1" wp14:anchorId="2B34C9FF" wp14:editId="2335FFE6">
                <wp:simplePos x="0" y="0"/>
                <wp:positionH relativeFrom="column">
                  <wp:posOffset>3390181</wp:posOffset>
                </wp:positionH>
                <wp:positionV relativeFrom="paragraph">
                  <wp:posOffset>188595</wp:posOffset>
                </wp:positionV>
                <wp:extent cx="133350" cy="123825"/>
                <wp:effectExtent l="0" t="0" r="19050" b="28575"/>
                <wp:wrapNone/>
                <wp:docPr id="739" name="Rectangle 739"/>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DFF0C69" id="Rectangle 739" o:spid="_x0000_s1026" style="position:absolute;margin-left:266.95pt;margin-top:14.85pt;width:10.5pt;height:9.75pt;z-index:251913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24992" behindDoc="0" locked="0" layoutInCell="1" allowOverlap="1" wp14:anchorId="69A6E03C" wp14:editId="41F55B27">
                <wp:simplePos x="0" y="0"/>
                <wp:positionH relativeFrom="column">
                  <wp:posOffset>3390181</wp:posOffset>
                </wp:positionH>
                <wp:positionV relativeFrom="paragraph">
                  <wp:posOffset>7441</wp:posOffset>
                </wp:positionV>
                <wp:extent cx="133350" cy="123825"/>
                <wp:effectExtent l="0" t="0" r="19050" b="28575"/>
                <wp:wrapNone/>
                <wp:docPr id="740" name="Rectangle 740"/>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B8086E0" id="Rectangle 740" o:spid="_x0000_s1026" style="position:absolute;margin-left:266.95pt;margin-top:.6pt;width:10.5pt;height:9.75pt;z-index:251912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19872" behindDoc="0" locked="0" layoutInCell="1" allowOverlap="1" wp14:anchorId="7CB6BC95" wp14:editId="096DA308">
                <wp:simplePos x="0" y="0"/>
                <wp:positionH relativeFrom="column">
                  <wp:posOffset>674370</wp:posOffset>
                </wp:positionH>
                <wp:positionV relativeFrom="paragraph">
                  <wp:posOffset>25136</wp:posOffset>
                </wp:positionV>
                <wp:extent cx="133350" cy="123825"/>
                <wp:effectExtent l="0" t="0" r="19050" b="28575"/>
                <wp:wrapNone/>
                <wp:docPr id="741" name="Rectangle 741"/>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A2D0C5D" id="Rectangle 741" o:spid="_x0000_s1026" style="position:absolute;margin-left:53.1pt;margin-top:2pt;width:10.5pt;height:9.75pt;z-index:251907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20896" behindDoc="0" locked="0" layoutInCell="1" allowOverlap="1" wp14:anchorId="4E1429F8" wp14:editId="769AF48B">
                <wp:simplePos x="0" y="0"/>
                <wp:positionH relativeFrom="column">
                  <wp:posOffset>672465</wp:posOffset>
                </wp:positionH>
                <wp:positionV relativeFrom="paragraph">
                  <wp:posOffset>213995</wp:posOffset>
                </wp:positionV>
                <wp:extent cx="133350" cy="123825"/>
                <wp:effectExtent l="0" t="0" r="19050" b="28575"/>
                <wp:wrapNone/>
                <wp:docPr id="742" name="Rectangle 742"/>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FDF8B00" id="Rectangle 742" o:spid="_x0000_s1026" style="position:absolute;margin-left:52.95pt;margin-top:16.85pt;width:10.5pt;height:9.75pt;z-index:251908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21920" behindDoc="0" locked="0" layoutInCell="1" allowOverlap="1" wp14:anchorId="31A47674" wp14:editId="0D6100A8">
                <wp:simplePos x="0" y="0"/>
                <wp:positionH relativeFrom="column">
                  <wp:posOffset>672465</wp:posOffset>
                </wp:positionH>
                <wp:positionV relativeFrom="paragraph">
                  <wp:posOffset>388620</wp:posOffset>
                </wp:positionV>
                <wp:extent cx="133350" cy="123825"/>
                <wp:effectExtent l="0" t="0" r="19050" b="28575"/>
                <wp:wrapNone/>
                <wp:docPr id="743" name="Rectangle 743"/>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D9C4756" id="Rectangle 743" o:spid="_x0000_s1026" style="position:absolute;margin-left:52.95pt;margin-top:30.6pt;width:10.5pt;height:9.75pt;z-index:251909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22944" behindDoc="0" locked="0" layoutInCell="1" allowOverlap="1" wp14:anchorId="5D62EF91" wp14:editId="378D72E8">
                <wp:simplePos x="0" y="0"/>
                <wp:positionH relativeFrom="column">
                  <wp:posOffset>672465</wp:posOffset>
                </wp:positionH>
                <wp:positionV relativeFrom="paragraph">
                  <wp:posOffset>575310</wp:posOffset>
                </wp:positionV>
                <wp:extent cx="133350" cy="123825"/>
                <wp:effectExtent l="0" t="0" r="19050" b="28575"/>
                <wp:wrapNone/>
                <wp:docPr id="744" name="Rectangle 744"/>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AF8343F" id="Rectangle 744" o:spid="_x0000_s1026" style="position:absolute;margin-left:52.95pt;margin-top:45.3pt;width:10.5pt;height:9.75pt;z-index:251910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" fillcolor="window" strokecolor="windowText" strokeweight="1pt"/>
            </w:pict>
          </mc:Fallback>
        </mc:AlternateContent>
      </w: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23968" behindDoc="0" locked="0" layoutInCell="1" allowOverlap="1" wp14:anchorId="487DF0F8" wp14:editId="229226E6">
                <wp:simplePos x="0" y="0"/>
                <wp:positionH relativeFrom="column">
                  <wp:posOffset>672465</wp:posOffset>
                </wp:positionH>
                <wp:positionV relativeFrom="paragraph">
                  <wp:posOffset>778246</wp:posOffset>
                </wp:positionV>
                <wp:extent cx="133350" cy="123825"/>
                <wp:effectExtent l="0" t="0" r="19050" b="28575"/>
                <wp:wrapNone/>
                <wp:docPr id="745" name="Rectangle 745"/>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77CEA36" id="Rectangle 745" o:spid="_x0000_s1026" style="position:absolute;margin-left:52.95pt;margin-top:61.3pt;width:10.5pt;height:9.75pt;z-index:251911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" fillcolor="window" strokecolor="windowText" strokeweight="1pt"/>
            </w:pict>
          </mc:Fallback>
        </mc:AlternateContent>
      </w:r>
      <w:r w:rsidRPr="00540E40">
        <w:rPr>
          <w:rFonts w:ascii="Times New Roman" w:hAnsi="Times New Roman" w:cs="Times New Roman"/>
          <w:sz w:val="24"/>
          <w:szCs w:val="24"/>
          <w:lang w:val="en-US"/>
        </w:rPr>
        <w:t>R)        Chalazion</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L)      Chalazion</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Stye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Stye</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Eyelid lesion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Eyelid lesion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Mechanical disorders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Mechanical disorders</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Other _______________________ </w:t>
      </w:r>
      <w:r w:rsidRPr="00540E40">
        <w:rPr>
          <w:rFonts w:ascii="Times New Roman" w:hAnsi="Times New Roman" w:cs="Times New Roman"/>
          <w:sz w:val="24"/>
          <w:szCs w:val="24"/>
          <w:lang w:val="en-US"/>
        </w:rPr>
        <w:tab/>
        <w:t xml:space="preserve">          Other _______________________      </w:t>
      </w:r>
    </w:p>
    <w:p w14:paraId="1B1DB755" w14:textId="77777777" w:rsidR="00332B5C" w:rsidRPr="00540E40" w:rsidRDefault="00332B5C" w:rsidP="00332B5C">
      <w:pPr>
        <w:numPr>
          <w:ilvl w:val="0"/>
          <w:numId w:val="18"/>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Is a pterygium/pterygia present?                                                 Tick the correct option|</w:t>
      </w:r>
      <w:r w:rsidRPr="00540E40">
        <w:rPr>
          <w:rFonts w:ascii="Times New Roman" w:hAnsi="Times New Roman" w:cs="Times New Roman"/>
          <w:sz w:val="24"/>
          <w:szCs w:val="24"/>
          <w:lang w:val="en-US"/>
        </w:rPr>
        <w:br/>
      </w:r>
    </w:p>
    <w:p w14:paraId="5E0EFC70"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895296" behindDoc="0" locked="0" layoutInCell="1" allowOverlap="1" wp14:anchorId="5BEAFFFF" wp14:editId="616BCD8D">
                <wp:simplePos x="0" y="0"/>
                <wp:positionH relativeFrom="column">
                  <wp:posOffset>675437</wp:posOffset>
                </wp:positionH>
                <wp:positionV relativeFrom="paragraph">
                  <wp:posOffset>208915</wp:posOffset>
                </wp:positionV>
                <wp:extent cx="133350" cy="123825"/>
                <wp:effectExtent l="0" t="0" r="19050" b="28575"/>
                <wp:wrapNone/>
                <wp:docPr id="746" name="Rectangle 746"/>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478DE03" id="Rectangle 746" o:spid="_x0000_s1026" style="position:absolute;margin-left:53.2pt;margin-top:16.45pt;width:10.5pt;height:9.75pt;z-index:251883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" fillcolor="window" strokecolor="windowText" strokeweight="1pt"/>
            </w:pict>
          </mc:Fallback>
        </mc:AlternateContent>
      </w:r>
      <w:r w:rsidRPr="00540E40">
        <w:rPr>
          <w:noProof/>
          <w:lang w:eastAsia="en-AU"/>
        </w:rPr>
        <mc:AlternateContent>
          <mc:Choice Requires="wps">
            <w:drawing>
              <wp:anchor distT="0" distB="0" distL="114300" distR="114300" simplePos="0" relativeHeight="251894272" behindDoc="0" locked="0" layoutInCell="1" allowOverlap="1" wp14:anchorId="7FB973FC" wp14:editId="08A37B9E">
                <wp:simplePos x="0" y="0"/>
                <wp:positionH relativeFrom="column">
                  <wp:posOffset>666750</wp:posOffset>
                </wp:positionH>
                <wp:positionV relativeFrom="paragraph">
                  <wp:posOffset>26670</wp:posOffset>
                </wp:positionV>
                <wp:extent cx="133350" cy="123825"/>
                <wp:effectExtent l="0" t="0" r="19050" b="28575"/>
                <wp:wrapNone/>
                <wp:docPr id="747" name="Rectangle 747"/>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2F8A354" id="Rectangle 747" o:spid="_x0000_s1026" style="position:absolute;margin-left:52.5pt;margin-top:2.1pt;width:10.5pt;height:9.75pt;z-index:251881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" fillcolor="window" strokecolor="windowText" strokeweight="1pt"/>
            </w:pict>
          </mc:Fallback>
        </mc:AlternateContent>
      </w:r>
      <w:r w:rsidRPr="00540E40">
        <w:rPr>
          <w:noProof/>
          <w:lang w:eastAsia="en-AU"/>
        </w:rPr>
        <mc:AlternateContent>
          <mc:Choice Requires="wps">
            <w:drawing>
              <wp:anchor distT="0" distB="0" distL="114300" distR="114300" simplePos="0" relativeHeight="251896320" behindDoc="0" locked="0" layoutInCell="1" allowOverlap="1" wp14:anchorId="02CA13A0" wp14:editId="1D5F8F95">
                <wp:simplePos x="0" y="0"/>
                <wp:positionH relativeFrom="column">
                  <wp:posOffset>3400425</wp:posOffset>
                </wp:positionH>
                <wp:positionV relativeFrom="paragraph">
                  <wp:posOffset>20320</wp:posOffset>
                </wp:positionV>
                <wp:extent cx="133350" cy="123825"/>
                <wp:effectExtent l="0" t="0" r="19050" b="28575"/>
                <wp:wrapNone/>
                <wp:docPr id="748" name="Rectangle 748"/>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1408EBC" id="Rectangle 748" o:spid="_x0000_s1026" style="position:absolute;margin-left:267.75pt;margin-top:1.6pt;width:10.5pt;height:9.75pt;z-index:251884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" fillcolor="window" strokecolor="windowText" strokeweight="1pt"/>
            </w:pict>
          </mc:Fallback>
        </mc:AlternateContent>
      </w:r>
      <w:r w:rsidRPr="00540E40">
        <w:rPr>
          <w:noProof/>
          <w:lang w:eastAsia="en-AU"/>
        </w:rPr>
        <mc:AlternateContent>
          <mc:Choice Requires="wps">
            <w:drawing>
              <wp:anchor distT="0" distB="0" distL="114300" distR="114300" simplePos="0" relativeHeight="251897344" behindDoc="0" locked="0" layoutInCell="1" allowOverlap="1" wp14:anchorId="76141248" wp14:editId="7B0E4C1D">
                <wp:simplePos x="0" y="0"/>
                <wp:positionH relativeFrom="column">
                  <wp:posOffset>3408680</wp:posOffset>
                </wp:positionH>
                <wp:positionV relativeFrom="paragraph">
                  <wp:posOffset>211023</wp:posOffset>
                </wp:positionV>
                <wp:extent cx="133350" cy="123825"/>
                <wp:effectExtent l="0" t="0" r="19050" b="28575"/>
                <wp:wrapNone/>
                <wp:docPr id="749" name="Rectangle 749"/>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850C62B" id="Rectangle 749" o:spid="_x0000_s1026" style="position:absolute;margin-left:268.4pt;margin-top:16.6pt;width:10.5pt;height:9.75pt;z-index:251885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" fillcolor="window" strokecolor="windowText" strokeweight="1pt"/>
            </w:pict>
          </mc:Fallback>
        </mc:AlternateContent>
      </w:r>
      <w:r w:rsidRPr="00540E40">
        <w:rPr>
          <w:rFonts w:ascii="Times New Roman" w:hAnsi="Times New Roman" w:cs="Times New Roman"/>
          <w:sz w:val="24"/>
          <w:szCs w:val="24"/>
          <w:lang w:val="en-US"/>
        </w:rPr>
        <w:t xml:space="preserve">R)       Absent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L)      Absent</w:t>
      </w:r>
      <w:r w:rsidRPr="00540E40">
        <w:rPr>
          <w:rFonts w:ascii="Times New Roman" w:hAnsi="Times New Roman" w:cs="Times New Roman"/>
          <w:sz w:val="24"/>
          <w:szCs w:val="24"/>
          <w:lang w:val="en-US"/>
        </w:rPr>
        <w:br/>
        <w:t xml:space="preserve">           Present</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Present</w:t>
      </w:r>
    </w:p>
    <w:p w14:paraId="7FF7363E" w14:textId="77777777" w:rsidR="00332B5C" w:rsidRPr="00540E40" w:rsidRDefault="00332B5C" w:rsidP="00332B5C">
      <w:pPr>
        <w:ind w:left="72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44448" behindDoc="0" locked="0" layoutInCell="1" allowOverlap="1" wp14:anchorId="6E8AED64" wp14:editId="62C21514">
                <wp:simplePos x="0" y="0"/>
                <wp:positionH relativeFrom="column">
                  <wp:posOffset>457200</wp:posOffset>
                </wp:positionH>
                <wp:positionV relativeFrom="paragraph">
                  <wp:posOffset>197222</wp:posOffset>
                </wp:positionV>
                <wp:extent cx="133350" cy="123825"/>
                <wp:effectExtent l="0" t="0" r="19050" b="28575"/>
                <wp:wrapNone/>
                <wp:docPr id="750" name="Rectangle 750"/>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D48ECF4" id="Rectangle 750" o:spid="_x0000_s1026" style="position:absolute;margin-left:36pt;margin-top:15.55pt;width:10.5pt;height:9.75pt;z-index:251932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br/>
        <w:t xml:space="preserve">     Test not completed</w:t>
      </w:r>
    </w:p>
    <w:p w14:paraId="49E8D565" w14:textId="77777777" w:rsidR="00332B5C" w:rsidRPr="00540E40" w:rsidRDefault="00332B5C" w:rsidP="00332B5C">
      <w:pPr>
        <w:ind w:left="720"/>
        <w:contextualSpacing/>
        <w:rPr>
          <w:rFonts w:ascii="Times New Roman" w:hAnsi="Times New Roman" w:cs="Times New Roman"/>
          <w:sz w:val="24"/>
          <w:szCs w:val="24"/>
          <w:lang w:val="en-US"/>
        </w:rPr>
      </w:pPr>
    </w:p>
    <w:p w14:paraId="044F5AB0" w14:textId="77777777" w:rsidR="00332B5C" w:rsidRPr="00540E40" w:rsidRDefault="00332B5C" w:rsidP="00332B5C">
      <w:pPr>
        <w:rPr>
          <w:rFonts w:ascii="Times New Roman" w:hAnsi="Times New Roman" w:cs="Times New Roman"/>
          <w:sz w:val="24"/>
          <w:szCs w:val="24"/>
          <w:lang w:val="en-US"/>
        </w:rPr>
      </w:pPr>
    </w:p>
    <w:p w14:paraId="7356C0FD" w14:textId="77777777" w:rsidR="00332B5C" w:rsidRPr="00540E40" w:rsidRDefault="00332B5C" w:rsidP="00332B5C">
      <w:pPr>
        <w:numPr>
          <w:ilvl w:val="0"/>
          <w:numId w:val="13"/>
        </w:numPr>
        <w:contextualSpacing/>
        <w:rPr>
          <w:rFonts w:ascii="Times New Roman" w:hAnsi="Times New Roman" w:cs="Times New Roman"/>
          <w:b/>
          <w:sz w:val="24"/>
          <w:szCs w:val="24"/>
          <w:lang w:val="en-US"/>
        </w:rPr>
      </w:pPr>
      <w:r w:rsidRPr="00540E40">
        <w:rPr>
          <w:rFonts w:ascii="Times New Roman" w:hAnsi="Times New Roman" w:cs="Times New Roman"/>
          <w:b/>
          <w:sz w:val="24"/>
          <w:szCs w:val="24"/>
          <w:lang w:val="en-US"/>
        </w:rPr>
        <w:t xml:space="preserve">Frequency Doubling Technology (FDT)                                  </w:t>
      </w:r>
      <w:r w:rsidRPr="00540E40">
        <w:rPr>
          <w:rFonts w:ascii="Times New Roman" w:hAnsi="Times New Roman" w:cs="Times New Roman"/>
          <w:sz w:val="24"/>
          <w:szCs w:val="24"/>
          <w:lang w:val="en-US"/>
        </w:rPr>
        <w:t>Tick the correct option</w:t>
      </w:r>
    </w:p>
    <w:p w14:paraId="6236ACCF" w14:textId="77777777" w:rsidR="00332B5C" w:rsidRPr="00540E40" w:rsidRDefault="00332B5C" w:rsidP="00332B5C">
      <w:pPr>
        <w:ind w:left="720"/>
        <w:contextualSpacing/>
        <w:rPr>
          <w:rFonts w:ascii="Times New Roman" w:hAnsi="Times New Roman" w:cs="Times New Roman"/>
          <w:b/>
          <w:sz w:val="24"/>
          <w:szCs w:val="24"/>
          <w:lang w:val="en-US"/>
        </w:rPr>
      </w:pPr>
    </w:p>
    <w:p w14:paraId="669067A0" w14:textId="77777777" w:rsidR="00332B5C" w:rsidRPr="00540E40" w:rsidRDefault="00332B5C" w:rsidP="00332B5C">
      <w:pPr>
        <w:numPr>
          <w:ilvl w:val="0"/>
          <w:numId w:val="19"/>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Have you completed a FDT test?</w:t>
      </w:r>
    </w:p>
    <w:p w14:paraId="4CE44A94" w14:textId="77777777" w:rsidR="00332B5C" w:rsidRPr="00540E40" w:rsidRDefault="00332B5C" w:rsidP="00332B5C">
      <w:pPr>
        <w:ind w:left="1020"/>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45472" behindDoc="0" locked="0" layoutInCell="1" allowOverlap="1" wp14:anchorId="4AAF94EE" wp14:editId="4CF1412E">
                <wp:simplePos x="0" y="0"/>
                <wp:positionH relativeFrom="column">
                  <wp:posOffset>456565</wp:posOffset>
                </wp:positionH>
                <wp:positionV relativeFrom="paragraph">
                  <wp:posOffset>395173</wp:posOffset>
                </wp:positionV>
                <wp:extent cx="133350" cy="123825"/>
                <wp:effectExtent l="0" t="0" r="19050" b="28575"/>
                <wp:wrapNone/>
                <wp:docPr id="751" name="Rectangle 751"/>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E669F0C" id="Rectangle 751" o:spid="_x0000_s1026" style="position:absolute;margin-left:35.95pt;margin-top:31.1pt;width:10.5pt;height:9.75pt;z-index:251933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" fillcolor="window" strokecolor="windowText" strokeweight="1pt"/>
            </w:pict>
          </mc:Fallback>
        </mc:AlternateContent>
      </w:r>
      <w:r w:rsidRPr="00540E40">
        <w:rPr>
          <w:noProof/>
          <w:lang w:eastAsia="en-AU"/>
        </w:rPr>
        <mc:AlternateContent>
          <mc:Choice Requires="wps">
            <w:drawing>
              <wp:anchor distT="0" distB="0" distL="114300" distR="114300" simplePos="0" relativeHeight="251769344" behindDoc="0" locked="0" layoutInCell="1" allowOverlap="1" wp14:anchorId="5E5E6FEE" wp14:editId="67F8DEB7">
                <wp:simplePos x="0" y="0"/>
                <wp:positionH relativeFrom="column">
                  <wp:posOffset>457200</wp:posOffset>
                </wp:positionH>
                <wp:positionV relativeFrom="paragraph">
                  <wp:posOffset>199654</wp:posOffset>
                </wp:positionV>
                <wp:extent cx="133350" cy="123825"/>
                <wp:effectExtent l="0" t="0" r="19050" b="28575"/>
                <wp:wrapNone/>
                <wp:docPr id="752" name="Rectangle 752"/>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429B311" id="Rectangle 752" o:spid="_x0000_s1026" style="position:absolute;margin-left:36pt;margin-top:15.7pt;width:10.5pt;height:9.75pt;z-index:251788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" fillcolor="window" strokecolor="windowText" strokeweight="1pt"/>
            </w:pict>
          </mc:Fallback>
        </mc:AlternateContent>
      </w:r>
      <w:r w:rsidRPr="00540E40">
        <w:rPr>
          <w:noProof/>
          <w:lang w:eastAsia="en-AU"/>
        </w:rPr>
        <mc:AlternateContent>
          <mc:Choice Requires="wps">
            <w:drawing>
              <wp:anchor distT="0" distB="0" distL="114300" distR="114300" simplePos="0" relativeHeight="251768320" behindDoc="0" locked="0" layoutInCell="1" allowOverlap="1" wp14:anchorId="518509D7" wp14:editId="77D76481">
                <wp:simplePos x="0" y="0"/>
                <wp:positionH relativeFrom="column">
                  <wp:posOffset>457200</wp:posOffset>
                </wp:positionH>
                <wp:positionV relativeFrom="paragraph">
                  <wp:posOffset>9525</wp:posOffset>
                </wp:positionV>
                <wp:extent cx="133350" cy="123825"/>
                <wp:effectExtent l="0" t="0" r="19050" b="28575"/>
                <wp:wrapNone/>
                <wp:docPr id="753" name="Rectangle 753"/>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D6D45E7" id="Rectangle 753" o:spid="_x0000_s1026" style="position:absolute;margin-left:36pt;margin-top:.75pt;width:10.5pt;height:9.75pt;z-index:251787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 xml:space="preserve">Right </w:t>
      </w:r>
      <w:r w:rsidRPr="00540E40">
        <w:rPr>
          <w:rFonts w:ascii="Times New Roman" w:hAnsi="Times New Roman" w:cs="Times New Roman"/>
          <w:sz w:val="24"/>
          <w:szCs w:val="24"/>
          <w:lang w:val="en-US"/>
        </w:rPr>
        <w:br/>
        <w:t xml:space="preserve">Left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Test not completed</w:t>
      </w:r>
    </w:p>
    <w:p w14:paraId="6D0DE75B" w14:textId="77777777" w:rsidR="00332B5C" w:rsidRPr="00540E40" w:rsidRDefault="00332B5C" w:rsidP="00332B5C">
      <w:pPr>
        <w:numPr>
          <w:ilvl w:val="0"/>
          <w:numId w:val="19"/>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lastRenderedPageBreak/>
        <w:t>Have you taken a photo of the FDT results?</w:t>
      </w:r>
    </w:p>
    <w:p w14:paraId="497174DC" w14:textId="77777777" w:rsidR="00332B5C" w:rsidRPr="00540E40" w:rsidRDefault="00332B5C" w:rsidP="00332B5C">
      <w:pPr>
        <w:ind w:left="1020"/>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779584" behindDoc="0" locked="0" layoutInCell="1" allowOverlap="1" wp14:anchorId="1D379C2E" wp14:editId="796F592A">
                <wp:simplePos x="0" y="0"/>
                <wp:positionH relativeFrom="column">
                  <wp:posOffset>448310</wp:posOffset>
                </wp:positionH>
                <wp:positionV relativeFrom="paragraph">
                  <wp:posOffset>200289</wp:posOffset>
                </wp:positionV>
                <wp:extent cx="133350" cy="123825"/>
                <wp:effectExtent l="0" t="0" r="19050" b="28575"/>
                <wp:wrapNone/>
                <wp:docPr id="754" name="Rectangle 754"/>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6772CE6" id="Rectangle 754" o:spid="_x0000_s1026" style="position:absolute;margin-left:35.3pt;margin-top:15.75pt;width:10.5pt;height:9.75pt;z-index:251799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" fillcolor="window" strokecolor="windowText" strokeweight="1pt"/>
            </w:pict>
          </mc:Fallback>
        </mc:AlternateContent>
      </w:r>
      <w:r w:rsidRPr="00540E40">
        <w:rPr>
          <w:noProof/>
          <w:lang w:eastAsia="en-AU"/>
        </w:rPr>
        <mc:AlternateContent>
          <mc:Choice Requires="wps">
            <w:drawing>
              <wp:anchor distT="0" distB="0" distL="114300" distR="114300" simplePos="0" relativeHeight="251778560" behindDoc="0" locked="0" layoutInCell="1" allowOverlap="1" wp14:anchorId="3FBC92E6" wp14:editId="405C5819">
                <wp:simplePos x="0" y="0"/>
                <wp:positionH relativeFrom="column">
                  <wp:posOffset>447675</wp:posOffset>
                </wp:positionH>
                <wp:positionV relativeFrom="paragraph">
                  <wp:posOffset>9525</wp:posOffset>
                </wp:positionV>
                <wp:extent cx="133350" cy="123825"/>
                <wp:effectExtent l="0" t="0" r="19050" b="28575"/>
                <wp:wrapNone/>
                <wp:docPr id="755" name="Rectangle 755"/>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B3EFFCF" id="Rectangle 755" o:spid="_x0000_s1026" style="position:absolute;margin-left:35.25pt;margin-top:.75pt;width:10.5pt;height:9.75pt;z-index:251798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 xml:space="preserve">Yes                                                                                                                                                           No </w:t>
      </w:r>
    </w:p>
    <w:p w14:paraId="209CFDDB" w14:textId="77777777" w:rsidR="00332B5C" w:rsidRPr="00540E40" w:rsidRDefault="00332B5C" w:rsidP="00332B5C">
      <w:pPr>
        <w:ind w:left="1020"/>
        <w:rPr>
          <w:rFonts w:ascii="Times New Roman" w:hAnsi="Times New Roman" w:cs="Times New Roman"/>
          <w:sz w:val="24"/>
          <w:szCs w:val="24"/>
          <w:lang w:val="en-US"/>
        </w:rPr>
      </w:pPr>
    </w:p>
    <w:p w14:paraId="41C37D8B" w14:textId="77777777" w:rsidR="00332B5C" w:rsidRPr="00540E40" w:rsidRDefault="00332B5C" w:rsidP="00332B5C">
      <w:pPr>
        <w:numPr>
          <w:ilvl w:val="0"/>
          <w:numId w:val="13"/>
        </w:numPr>
        <w:contextualSpacing/>
        <w:rPr>
          <w:rFonts w:ascii="Times New Roman" w:hAnsi="Times New Roman" w:cs="Times New Roman"/>
          <w:b/>
          <w:sz w:val="24"/>
          <w:szCs w:val="24"/>
          <w:lang w:val="en-US"/>
        </w:rPr>
      </w:pPr>
      <w:r w:rsidRPr="00540E40">
        <w:rPr>
          <w:rFonts w:ascii="Times New Roman" w:hAnsi="Times New Roman" w:cs="Times New Roman"/>
          <w:b/>
          <w:sz w:val="24"/>
          <w:szCs w:val="24"/>
          <w:lang w:val="en-US"/>
        </w:rPr>
        <w:t>Digital Retinography System (DRS)</w:t>
      </w:r>
    </w:p>
    <w:p w14:paraId="03B4262D" w14:textId="77777777" w:rsidR="00332B5C" w:rsidRPr="00540E40" w:rsidRDefault="00332B5C" w:rsidP="00332B5C">
      <w:pPr>
        <w:ind w:left="720"/>
        <w:contextualSpacing/>
        <w:rPr>
          <w:rFonts w:ascii="Times New Roman" w:hAnsi="Times New Roman" w:cs="Times New Roman"/>
          <w:b/>
          <w:sz w:val="24"/>
          <w:szCs w:val="24"/>
          <w:lang w:val="en-US"/>
        </w:rPr>
      </w:pPr>
    </w:p>
    <w:p w14:paraId="3129364F" w14:textId="77777777" w:rsidR="00332B5C" w:rsidRPr="00540E40" w:rsidRDefault="00332B5C" w:rsidP="00332B5C">
      <w:pPr>
        <w:numPr>
          <w:ilvl w:val="0"/>
          <w:numId w:val="20"/>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Have you captured images for the following?                             Tick the correct option</w:t>
      </w:r>
    </w:p>
    <w:p w14:paraId="151543C0" w14:textId="77777777" w:rsidR="00332B5C" w:rsidRPr="00540E40" w:rsidRDefault="00332B5C" w:rsidP="00332B5C">
      <w:pPr>
        <w:rPr>
          <w:rFonts w:ascii="Times New Roman" w:hAnsi="Times New Roman" w:cs="Times New Roman"/>
          <w:sz w:val="24"/>
          <w:szCs w:val="24"/>
          <w:lang w:val="en-US"/>
        </w:rPr>
      </w:pPr>
    </w:p>
    <w:p w14:paraId="6BD4E86D" w14:textId="77777777" w:rsidR="00332B5C" w:rsidRPr="00540E40" w:rsidRDefault="00332B5C" w:rsidP="00332B5C">
      <w:pPr>
        <w:numPr>
          <w:ilvl w:val="0"/>
          <w:numId w:val="21"/>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Anterior segment (Perform only in participants with VA&lt;6/12)</w:t>
      </w:r>
    </w:p>
    <w:p w14:paraId="61E588F8" w14:textId="77777777" w:rsidR="00332B5C" w:rsidRPr="00540E40" w:rsidRDefault="00332B5C" w:rsidP="00332B5C">
      <w:pPr>
        <w:ind w:left="720"/>
        <w:contextualSpacing/>
        <w:rPr>
          <w:rFonts w:ascii="Times New Roman" w:hAnsi="Times New Roman" w:cs="Times New Roman"/>
          <w:sz w:val="24"/>
          <w:szCs w:val="24"/>
          <w:lang w:val="en-US"/>
        </w:rPr>
      </w:pPr>
    </w:p>
    <w:p w14:paraId="3DC4772C" w14:textId="77777777" w:rsidR="00332B5C" w:rsidRPr="00540E40" w:rsidRDefault="00332B5C" w:rsidP="00332B5C">
      <w:pPr>
        <w:ind w:left="108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770368" behindDoc="0" locked="0" layoutInCell="1" allowOverlap="1" wp14:anchorId="31AC890E" wp14:editId="4312ACFC">
                <wp:simplePos x="0" y="0"/>
                <wp:positionH relativeFrom="column">
                  <wp:posOffset>685800</wp:posOffset>
                </wp:positionH>
                <wp:positionV relativeFrom="paragraph">
                  <wp:posOffset>8890</wp:posOffset>
                </wp:positionV>
                <wp:extent cx="133350" cy="123825"/>
                <wp:effectExtent l="0" t="0" r="19050" b="28575"/>
                <wp:wrapNone/>
                <wp:docPr id="756" name="Rectangle 756"/>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D2F13E5" id="Rectangle 756" o:spid="_x0000_s1026" style="position:absolute;margin-left:54pt;margin-top:.7pt;width:10.5pt;height:9.75pt;z-index:251789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 xml:space="preserve">      Right</w:t>
      </w:r>
    </w:p>
    <w:p w14:paraId="351CAE19" w14:textId="77777777" w:rsidR="00332B5C" w:rsidRPr="00540E40" w:rsidRDefault="00332B5C" w:rsidP="00332B5C">
      <w:pPr>
        <w:ind w:left="108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46496" behindDoc="0" locked="0" layoutInCell="1" allowOverlap="1" wp14:anchorId="3E8323A7" wp14:editId="47FB8AEB">
                <wp:simplePos x="0" y="0"/>
                <wp:positionH relativeFrom="column">
                  <wp:posOffset>689874</wp:posOffset>
                </wp:positionH>
                <wp:positionV relativeFrom="paragraph">
                  <wp:posOffset>197485</wp:posOffset>
                </wp:positionV>
                <wp:extent cx="133350" cy="123825"/>
                <wp:effectExtent l="0" t="0" r="19050" b="28575"/>
                <wp:wrapNone/>
                <wp:docPr id="757" name="Rectangle 757"/>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3FC1E18" id="Rectangle 757" o:spid="_x0000_s1026" style="position:absolute;margin-left:54.3pt;margin-top:15.55pt;width:10.5pt;height:9.75pt;z-index:251934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" fillcolor="window" strokecolor="windowText" strokeweight="1pt"/>
            </w:pict>
          </mc:Fallback>
        </mc:AlternateContent>
      </w:r>
      <w:r w:rsidRPr="00540E40">
        <w:rPr>
          <w:noProof/>
          <w:lang w:eastAsia="en-AU"/>
        </w:rPr>
        <mc:AlternateContent>
          <mc:Choice Requires="wps">
            <w:drawing>
              <wp:anchor distT="0" distB="0" distL="114300" distR="114300" simplePos="0" relativeHeight="251771392" behindDoc="0" locked="0" layoutInCell="1" allowOverlap="1" wp14:anchorId="180D3DA1" wp14:editId="4F01FE50">
                <wp:simplePos x="0" y="0"/>
                <wp:positionH relativeFrom="column">
                  <wp:posOffset>686699</wp:posOffset>
                </wp:positionH>
                <wp:positionV relativeFrom="paragraph">
                  <wp:posOffset>8890</wp:posOffset>
                </wp:positionV>
                <wp:extent cx="133350" cy="123825"/>
                <wp:effectExtent l="0" t="0" r="19050" b="28575"/>
                <wp:wrapNone/>
                <wp:docPr id="758" name="Rectangle 758"/>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A1D9C7E" id="Rectangle 758" o:spid="_x0000_s1026" style="position:absolute;margin-left:54.05pt;margin-top:.7pt;width:10.5pt;height:9.75pt;z-index:251790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 xml:space="preserve">      Left</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Test not completed</w:t>
      </w:r>
    </w:p>
    <w:p w14:paraId="284FCA21" w14:textId="77777777" w:rsidR="00332B5C" w:rsidRPr="00540E40" w:rsidRDefault="00332B5C" w:rsidP="00332B5C">
      <w:pPr>
        <w:ind w:left="1080"/>
        <w:contextualSpacing/>
        <w:rPr>
          <w:rFonts w:ascii="Times New Roman" w:hAnsi="Times New Roman" w:cs="Times New Roman"/>
          <w:sz w:val="24"/>
          <w:szCs w:val="24"/>
          <w:lang w:val="en-US"/>
        </w:rPr>
      </w:pPr>
    </w:p>
    <w:p w14:paraId="180A0DB0" w14:textId="77777777" w:rsidR="00332B5C" w:rsidRPr="00540E40" w:rsidRDefault="00332B5C" w:rsidP="00332B5C">
      <w:pPr>
        <w:numPr>
          <w:ilvl w:val="0"/>
          <w:numId w:val="22"/>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Nasal (Optic Disc)</w:t>
      </w:r>
    </w:p>
    <w:p w14:paraId="54BBC72B" w14:textId="77777777" w:rsidR="00332B5C" w:rsidRPr="00540E40" w:rsidRDefault="00332B5C" w:rsidP="00332B5C">
      <w:pPr>
        <w:ind w:left="1080"/>
        <w:contextualSpacing/>
        <w:rPr>
          <w:rFonts w:ascii="Times New Roman" w:hAnsi="Times New Roman" w:cs="Times New Roman"/>
          <w:sz w:val="24"/>
          <w:szCs w:val="24"/>
          <w:lang w:val="en-US"/>
        </w:rPr>
      </w:pPr>
    </w:p>
    <w:p w14:paraId="42D4993C" w14:textId="77777777" w:rsidR="00332B5C" w:rsidRPr="00540E40" w:rsidRDefault="00332B5C" w:rsidP="00332B5C">
      <w:pPr>
        <w:ind w:left="108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772416" behindDoc="0" locked="0" layoutInCell="1" allowOverlap="1" wp14:anchorId="1A861F14" wp14:editId="2662F7D7">
                <wp:simplePos x="0" y="0"/>
                <wp:positionH relativeFrom="column">
                  <wp:posOffset>714375</wp:posOffset>
                </wp:positionH>
                <wp:positionV relativeFrom="paragraph">
                  <wp:posOffset>9525</wp:posOffset>
                </wp:positionV>
                <wp:extent cx="133350" cy="123825"/>
                <wp:effectExtent l="0" t="0" r="19050" b="28575"/>
                <wp:wrapNone/>
                <wp:docPr id="759" name="Rectangle 759"/>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A731BA8" id="Rectangle 759" o:spid="_x0000_s1026" style="position:absolute;margin-left:56.25pt;margin-top:.75pt;width:10.5pt;height:9.75pt;z-index:251791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 xml:space="preserve">      Right </w:t>
      </w:r>
    </w:p>
    <w:p w14:paraId="710759C0" w14:textId="77777777" w:rsidR="00332B5C" w:rsidRPr="00540E40" w:rsidRDefault="00332B5C" w:rsidP="00332B5C">
      <w:pPr>
        <w:ind w:left="108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47520" behindDoc="0" locked="0" layoutInCell="1" allowOverlap="1" wp14:anchorId="3DCAC813" wp14:editId="276A59FE">
                <wp:simplePos x="0" y="0"/>
                <wp:positionH relativeFrom="column">
                  <wp:posOffset>705917</wp:posOffset>
                </wp:positionH>
                <wp:positionV relativeFrom="paragraph">
                  <wp:posOffset>199390</wp:posOffset>
                </wp:positionV>
                <wp:extent cx="133350" cy="123825"/>
                <wp:effectExtent l="0" t="0" r="19050" b="28575"/>
                <wp:wrapNone/>
                <wp:docPr id="760" name="Rectangle 760"/>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A05346B" id="Rectangle 760" o:spid="_x0000_s1026" style="position:absolute;margin-left:55.6pt;margin-top:15.7pt;width:10.5pt;height:9.75pt;z-index:251935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" fillcolor="window" strokecolor="windowText" strokeweight="1pt"/>
            </w:pict>
          </mc:Fallback>
        </mc:AlternateContent>
      </w:r>
      <w:r w:rsidRPr="00540E40">
        <w:rPr>
          <w:noProof/>
          <w:lang w:eastAsia="en-AU"/>
        </w:rPr>
        <mc:AlternateContent>
          <mc:Choice Requires="wps">
            <w:drawing>
              <wp:anchor distT="0" distB="0" distL="114300" distR="114300" simplePos="0" relativeHeight="251773440" behindDoc="0" locked="0" layoutInCell="1" allowOverlap="1" wp14:anchorId="360B3DFD" wp14:editId="6855EF25">
                <wp:simplePos x="0" y="0"/>
                <wp:positionH relativeFrom="column">
                  <wp:posOffset>714375</wp:posOffset>
                </wp:positionH>
                <wp:positionV relativeFrom="paragraph">
                  <wp:posOffset>9525</wp:posOffset>
                </wp:positionV>
                <wp:extent cx="133350" cy="123825"/>
                <wp:effectExtent l="0" t="0" r="19050" b="28575"/>
                <wp:wrapNone/>
                <wp:docPr id="761" name="Rectangle 761"/>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41F4DF9" id="Rectangle 761" o:spid="_x0000_s1026" style="position:absolute;margin-left:56.25pt;margin-top:.75pt;width:10.5pt;height:9.75pt;z-index:251792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" fillcolor="window" strokecolor="windowText" strokeweight="1pt"/>
            </w:pict>
          </mc:Fallback>
        </mc:AlternateContent>
      </w:r>
      <w:r w:rsidRPr="00540E40">
        <w:rPr>
          <w:rFonts w:ascii="Times New Roman" w:hAnsi="Times New Roman" w:cs="Times New Roman"/>
          <w:sz w:val="24"/>
          <w:szCs w:val="24"/>
          <w:lang w:val="en-US"/>
        </w:rPr>
        <w:t xml:space="preserve">      Left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Test not completed</w:t>
      </w:r>
    </w:p>
    <w:p w14:paraId="420B1B7A" w14:textId="77777777" w:rsidR="00332B5C" w:rsidRPr="00540E40" w:rsidRDefault="00332B5C" w:rsidP="00332B5C">
      <w:pPr>
        <w:ind w:left="1080"/>
        <w:contextualSpacing/>
        <w:rPr>
          <w:rFonts w:ascii="Times New Roman" w:hAnsi="Times New Roman" w:cs="Times New Roman"/>
          <w:sz w:val="24"/>
          <w:szCs w:val="24"/>
          <w:lang w:val="en-US"/>
        </w:rPr>
      </w:pPr>
    </w:p>
    <w:p w14:paraId="3F29F38F" w14:textId="77777777" w:rsidR="00332B5C" w:rsidRPr="00540E40" w:rsidRDefault="00332B5C" w:rsidP="00332B5C">
      <w:pPr>
        <w:numPr>
          <w:ilvl w:val="0"/>
          <w:numId w:val="22"/>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Central (Macula)</w:t>
      </w:r>
    </w:p>
    <w:p w14:paraId="47717F6E" w14:textId="77777777" w:rsidR="00332B5C" w:rsidRPr="00540E40" w:rsidRDefault="00332B5C" w:rsidP="00332B5C">
      <w:pPr>
        <w:ind w:left="1080"/>
        <w:contextualSpacing/>
        <w:rPr>
          <w:rFonts w:ascii="Times New Roman" w:hAnsi="Times New Roman" w:cs="Times New Roman"/>
          <w:sz w:val="24"/>
          <w:szCs w:val="24"/>
          <w:lang w:val="en-US"/>
        </w:rPr>
      </w:pPr>
    </w:p>
    <w:p w14:paraId="68326790" w14:textId="77777777" w:rsidR="00332B5C" w:rsidRPr="00540E40" w:rsidRDefault="00332B5C" w:rsidP="00332B5C">
      <w:pPr>
        <w:ind w:left="108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774464" behindDoc="0" locked="0" layoutInCell="1" allowOverlap="1" wp14:anchorId="43C44F49" wp14:editId="5D226C20">
                <wp:simplePos x="0" y="0"/>
                <wp:positionH relativeFrom="column">
                  <wp:posOffset>695325</wp:posOffset>
                </wp:positionH>
                <wp:positionV relativeFrom="paragraph">
                  <wp:posOffset>9525</wp:posOffset>
                </wp:positionV>
                <wp:extent cx="133350" cy="123825"/>
                <wp:effectExtent l="0" t="0" r="19050" b="28575"/>
                <wp:wrapNone/>
                <wp:docPr id="762" name="Rectangle 762"/>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9457FE5" id="Rectangle 762" o:spid="_x0000_s1026" style="position:absolute;margin-left:54.75pt;margin-top:.75pt;width:10.5pt;height:9.75pt;z-index:251793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" fillcolor="window" strokecolor="windowText" strokeweight="1pt"/>
            </w:pict>
          </mc:Fallback>
        </mc:AlternateContent>
      </w:r>
      <w:r w:rsidRPr="00540E40">
        <w:rPr>
          <w:rFonts w:ascii="Times New Roman" w:hAnsi="Times New Roman" w:cs="Times New Roman"/>
          <w:sz w:val="24"/>
          <w:szCs w:val="24"/>
          <w:lang w:val="en-US"/>
        </w:rPr>
        <w:t xml:space="preserve">     Right</w:t>
      </w:r>
    </w:p>
    <w:p w14:paraId="70BBFFE3" w14:textId="77777777" w:rsidR="00332B5C" w:rsidRPr="00540E40" w:rsidRDefault="00332B5C" w:rsidP="00332B5C">
      <w:pPr>
        <w:ind w:left="144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48544" behindDoc="0" locked="0" layoutInCell="1" allowOverlap="1" wp14:anchorId="0C9AE1D8" wp14:editId="2CD6C342">
                <wp:simplePos x="0" y="0"/>
                <wp:positionH relativeFrom="column">
                  <wp:posOffset>688772</wp:posOffset>
                </wp:positionH>
                <wp:positionV relativeFrom="paragraph">
                  <wp:posOffset>196850</wp:posOffset>
                </wp:positionV>
                <wp:extent cx="133350" cy="123825"/>
                <wp:effectExtent l="0" t="0" r="19050" b="28575"/>
                <wp:wrapNone/>
                <wp:docPr id="763" name="Rectangle 763"/>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623DC7C" id="Rectangle 763" o:spid="_x0000_s1026" style="position:absolute;margin-left:54.25pt;margin-top:15.5pt;width:10.5pt;height:9.75pt;z-index:251936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" fillcolor="window" strokecolor="windowText" strokeweight="1pt"/>
            </w:pict>
          </mc:Fallback>
        </mc:AlternateContent>
      </w:r>
      <w:r w:rsidRPr="00540E40">
        <w:rPr>
          <w:noProof/>
          <w:lang w:eastAsia="en-AU"/>
        </w:rPr>
        <mc:AlternateContent>
          <mc:Choice Requires="wps">
            <w:drawing>
              <wp:anchor distT="0" distB="0" distL="114300" distR="114300" simplePos="0" relativeHeight="251775488" behindDoc="0" locked="0" layoutInCell="1" allowOverlap="1" wp14:anchorId="460D7FC3" wp14:editId="0EEB2BF1">
                <wp:simplePos x="0" y="0"/>
                <wp:positionH relativeFrom="column">
                  <wp:posOffset>695325</wp:posOffset>
                </wp:positionH>
                <wp:positionV relativeFrom="paragraph">
                  <wp:posOffset>9525</wp:posOffset>
                </wp:positionV>
                <wp:extent cx="133350" cy="123825"/>
                <wp:effectExtent l="0" t="0" r="19050" b="28575"/>
                <wp:wrapNone/>
                <wp:docPr id="764" name="Rectangle 764"/>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878B174" id="Rectangle 764" o:spid="_x0000_s1026" style="position:absolute;margin-left:54.75pt;margin-top:.75pt;width:10.5pt;height:9.75pt;z-index:251794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" fillcolor="window" strokecolor="windowText" strokeweight="1pt"/>
            </w:pict>
          </mc:Fallback>
        </mc:AlternateContent>
      </w:r>
      <w:r w:rsidRPr="00540E40">
        <w:rPr>
          <w:rFonts w:ascii="Times New Roman" w:hAnsi="Times New Roman" w:cs="Times New Roman"/>
          <w:sz w:val="24"/>
          <w:szCs w:val="24"/>
          <w:lang w:val="en-US"/>
        </w:rPr>
        <w:t xml:space="preserve">Left </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Test not completed</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w:t>
      </w:r>
    </w:p>
    <w:p w14:paraId="77549BFA" w14:textId="77777777" w:rsidR="00332B5C" w:rsidRPr="00540E40" w:rsidRDefault="00332B5C" w:rsidP="00332B5C">
      <w:pPr>
        <w:ind w:left="720"/>
        <w:contextualSpacing/>
        <w:rPr>
          <w:rFonts w:ascii="Times New Roman" w:hAnsi="Times New Roman" w:cs="Times New Roman"/>
          <w:sz w:val="24"/>
          <w:szCs w:val="24"/>
          <w:lang w:val="en-US"/>
        </w:rPr>
      </w:pPr>
    </w:p>
    <w:p w14:paraId="03F0B10C" w14:textId="77777777" w:rsidR="00332B5C" w:rsidRPr="00540E40" w:rsidRDefault="00332B5C" w:rsidP="00332B5C">
      <w:pPr>
        <w:numPr>
          <w:ilvl w:val="0"/>
          <w:numId w:val="20"/>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 xml:space="preserve">Did you obtain good quality images for </w:t>
      </w:r>
      <w:r w:rsidRPr="00540E40">
        <w:rPr>
          <w:rFonts w:ascii="Times New Roman" w:hAnsi="Times New Roman" w:cs="Times New Roman"/>
          <w:b/>
          <w:sz w:val="24"/>
          <w:szCs w:val="24"/>
          <w:lang w:val="en-US"/>
        </w:rPr>
        <w:t xml:space="preserve">all </w:t>
      </w:r>
      <w:r w:rsidRPr="00540E40">
        <w:rPr>
          <w:rFonts w:ascii="Times New Roman" w:hAnsi="Times New Roman" w:cs="Times New Roman"/>
          <w:sz w:val="24"/>
          <w:szCs w:val="24"/>
          <w:lang w:val="en-US"/>
        </w:rPr>
        <w:t>photographs?</w:t>
      </w:r>
    </w:p>
    <w:p w14:paraId="43C4CA23" w14:textId="77777777" w:rsidR="00332B5C" w:rsidRPr="00540E40" w:rsidRDefault="00332B5C" w:rsidP="00332B5C">
      <w:pPr>
        <w:ind w:left="720"/>
        <w:contextualSpacing/>
        <w:rPr>
          <w:rFonts w:ascii="Times New Roman" w:hAnsi="Times New Roman" w:cs="Times New Roman"/>
          <w:sz w:val="24"/>
          <w:szCs w:val="24"/>
          <w:lang w:val="en-US"/>
        </w:rPr>
      </w:pPr>
    </w:p>
    <w:p w14:paraId="6F8B8411"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790848" behindDoc="0" locked="0" layoutInCell="1" allowOverlap="1" wp14:anchorId="6F0176B1" wp14:editId="263362B5">
                <wp:simplePos x="0" y="0"/>
                <wp:positionH relativeFrom="column">
                  <wp:posOffset>676275</wp:posOffset>
                </wp:positionH>
                <wp:positionV relativeFrom="paragraph">
                  <wp:posOffset>18415</wp:posOffset>
                </wp:positionV>
                <wp:extent cx="133350" cy="123825"/>
                <wp:effectExtent l="0" t="0" r="19050" b="28575"/>
                <wp:wrapNone/>
                <wp:docPr id="765" name="Rectangle 765"/>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83334A5" id="Rectangle 765" o:spid="_x0000_s1026" style="position:absolute;margin-left:53.25pt;margin-top:1.45pt;width:10.5pt;height:9.75pt;z-index:251810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 xml:space="preserve">           Yes (Proceed to h)</w:t>
      </w:r>
    </w:p>
    <w:p w14:paraId="56567AD5"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791872" behindDoc="0" locked="0" layoutInCell="1" allowOverlap="1" wp14:anchorId="1C5E7DB7" wp14:editId="7009A5A7">
                <wp:simplePos x="0" y="0"/>
                <wp:positionH relativeFrom="column">
                  <wp:posOffset>685368</wp:posOffset>
                </wp:positionH>
                <wp:positionV relativeFrom="paragraph">
                  <wp:posOffset>10160</wp:posOffset>
                </wp:positionV>
                <wp:extent cx="133350" cy="123825"/>
                <wp:effectExtent l="0" t="0" r="19050" b="28575"/>
                <wp:wrapNone/>
                <wp:docPr id="766" name="Rectangle 766"/>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8EED487" id="Rectangle 766" o:spid="_x0000_s1026" style="position:absolute;margin-left:53.95pt;margin-top:.8pt;width:10.5pt;height:9.75pt;z-index:251811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 xml:space="preserve">           No </w:t>
      </w:r>
    </w:p>
    <w:p w14:paraId="4EB3248E" w14:textId="77777777" w:rsidR="00332B5C" w:rsidRPr="00540E40" w:rsidRDefault="00332B5C" w:rsidP="00332B5C">
      <w:pPr>
        <w:ind w:left="720"/>
        <w:contextualSpacing/>
        <w:rPr>
          <w:rFonts w:ascii="Times New Roman" w:hAnsi="Times New Roman" w:cs="Times New Roman"/>
          <w:sz w:val="24"/>
          <w:szCs w:val="24"/>
          <w:lang w:val="en-US"/>
        </w:rPr>
      </w:pPr>
    </w:p>
    <w:p w14:paraId="498E39FF" w14:textId="77777777" w:rsidR="00332B5C" w:rsidRPr="00540E40" w:rsidRDefault="00332B5C" w:rsidP="00332B5C">
      <w:pPr>
        <w:numPr>
          <w:ilvl w:val="0"/>
          <w:numId w:val="20"/>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 xml:space="preserve">If no, which photographs were of poor quality? </w:t>
      </w:r>
    </w:p>
    <w:p w14:paraId="7053C061" w14:textId="77777777" w:rsidR="00332B5C" w:rsidRPr="00540E40" w:rsidRDefault="00332B5C" w:rsidP="00332B5C">
      <w:pPr>
        <w:ind w:left="720"/>
        <w:contextualSpacing/>
        <w:rPr>
          <w:rFonts w:ascii="Times New Roman" w:hAnsi="Times New Roman" w:cs="Times New Roman"/>
          <w:sz w:val="24"/>
          <w:szCs w:val="24"/>
          <w:lang w:val="en-US"/>
        </w:rPr>
      </w:pPr>
    </w:p>
    <w:p w14:paraId="580833C9"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898368" behindDoc="0" locked="0" layoutInCell="1" allowOverlap="1" wp14:anchorId="3D24DF25" wp14:editId="4A916270">
                <wp:simplePos x="0" y="0"/>
                <wp:positionH relativeFrom="column">
                  <wp:posOffset>657225</wp:posOffset>
                </wp:positionH>
                <wp:positionV relativeFrom="paragraph">
                  <wp:posOffset>38100</wp:posOffset>
                </wp:positionV>
                <wp:extent cx="133350" cy="123825"/>
                <wp:effectExtent l="0" t="0" r="19050" b="28575"/>
                <wp:wrapNone/>
                <wp:docPr id="767" name="Rectangle 767"/>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DFCE94E" id="Rectangle 767" o:spid="_x0000_s1026" style="position:absolute;margin-left:51.75pt;margin-top:3pt;width:10.5pt;height:9.75pt;z-index:251886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 xml:space="preserve">      </w:t>
      </w:r>
      <w:r w:rsidRPr="00540E40">
        <w:rPr>
          <w:rFonts w:ascii="Times New Roman" w:hAnsi="Times New Roman" w:cs="Times New Roman"/>
          <w:sz w:val="24"/>
          <w:szCs w:val="24"/>
          <w:lang w:val="en-US"/>
        </w:rPr>
        <w:tab/>
        <w:t>Right Nasal (Optic Disc)</w:t>
      </w:r>
    </w:p>
    <w:p w14:paraId="4DB78B3F"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899392" behindDoc="0" locked="0" layoutInCell="1" allowOverlap="1" wp14:anchorId="467A2DEA" wp14:editId="584051EF">
                <wp:simplePos x="0" y="0"/>
                <wp:positionH relativeFrom="column">
                  <wp:posOffset>657225</wp:posOffset>
                </wp:positionH>
                <wp:positionV relativeFrom="paragraph">
                  <wp:posOffset>34925</wp:posOffset>
                </wp:positionV>
                <wp:extent cx="133350" cy="123825"/>
                <wp:effectExtent l="0" t="0" r="19050" b="28575"/>
                <wp:wrapNone/>
                <wp:docPr id="768" name="Rectangle 768"/>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7A2C6AC" id="Rectangle 768" o:spid="_x0000_s1026" style="position:absolute;margin-left:51.75pt;margin-top:2.75pt;width:10.5pt;height:9.75pt;z-index:251887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 xml:space="preserve">      </w:t>
      </w:r>
      <w:r w:rsidRPr="00540E40">
        <w:rPr>
          <w:rFonts w:ascii="Times New Roman" w:hAnsi="Times New Roman" w:cs="Times New Roman"/>
          <w:sz w:val="24"/>
          <w:szCs w:val="24"/>
          <w:lang w:val="en-US"/>
        </w:rPr>
        <w:tab/>
        <w:t>Right Central (Macula)</w:t>
      </w:r>
    </w:p>
    <w:p w14:paraId="1565D8F0"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900416" behindDoc="0" locked="0" layoutInCell="1" allowOverlap="1" wp14:anchorId="36941531" wp14:editId="69FDCAB2">
                <wp:simplePos x="0" y="0"/>
                <wp:positionH relativeFrom="column">
                  <wp:posOffset>657225</wp:posOffset>
                </wp:positionH>
                <wp:positionV relativeFrom="paragraph">
                  <wp:posOffset>27940</wp:posOffset>
                </wp:positionV>
                <wp:extent cx="133350" cy="123825"/>
                <wp:effectExtent l="0" t="0" r="19050" b="28575"/>
                <wp:wrapNone/>
                <wp:docPr id="769" name="Rectangle 769"/>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150781B" id="Rectangle 769" o:spid="_x0000_s1026" style="position:absolute;margin-left:51.75pt;margin-top:2.2pt;width:10.5pt;height:9.75pt;z-index:251888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 xml:space="preserve">      </w:t>
      </w:r>
      <w:r w:rsidRPr="00540E40">
        <w:rPr>
          <w:rFonts w:ascii="Times New Roman" w:hAnsi="Times New Roman" w:cs="Times New Roman"/>
          <w:sz w:val="24"/>
          <w:szCs w:val="24"/>
          <w:lang w:val="en-US"/>
        </w:rPr>
        <w:tab/>
        <w:t>Left Nasal (Optic Disc)</w:t>
      </w:r>
    </w:p>
    <w:p w14:paraId="7F403BFC"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901440" behindDoc="0" locked="0" layoutInCell="1" allowOverlap="1" wp14:anchorId="4855FCF5" wp14:editId="25D62B3B">
                <wp:simplePos x="0" y="0"/>
                <wp:positionH relativeFrom="column">
                  <wp:posOffset>657225</wp:posOffset>
                </wp:positionH>
                <wp:positionV relativeFrom="paragraph">
                  <wp:posOffset>8890</wp:posOffset>
                </wp:positionV>
                <wp:extent cx="133350" cy="123825"/>
                <wp:effectExtent l="0" t="0" r="19050" b="28575"/>
                <wp:wrapNone/>
                <wp:docPr id="770" name="Rectangle 770"/>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0EBE4A9" id="Rectangle 770" o:spid="_x0000_s1026" style="position:absolute;margin-left:51.75pt;margin-top:.7pt;width:10.5pt;height:9.75pt;z-index:251889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 xml:space="preserve">      </w:t>
      </w:r>
      <w:r w:rsidRPr="00540E40">
        <w:rPr>
          <w:rFonts w:ascii="Times New Roman" w:hAnsi="Times New Roman" w:cs="Times New Roman"/>
          <w:sz w:val="24"/>
          <w:szCs w:val="24"/>
          <w:lang w:val="en-US"/>
        </w:rPr>
        <w:tab/>
        <w:t>Left Central (Macula)</w:t>
      </w:r>
    </w:p>
    <w:p w14:paraId="5E4A39B7" w14:textId="77777777" w:rsidR="00332B5C" w:rsidRPr="00540E40" w:rsidRDefault="00332B5C" w:rsidP="00332B5C">
      <w:pPr>
        <w:rPr>
          <w:rFonts w:ascii="Times New Roman" w:hAnsi="Times New Roman" w:cs="Times New Roman"/>
          <w:sz w:val="24"/>
          <w:szCs w:val="24"/>
          <w:lang w:val="en-US"/>
        </w:rPr>
      </w:pPr>
    </w:p>
    <w:p w14:paraId="60951565" w14:textId="77777777" w:rsidR="00332B5C" w:rsidRPr="00540E40" w:rsidRDefault="00332B5C" w:rsidP="00332B5C">
      <w:pPr>
        <w:rPr>
          <w:rFonts w:ascii="Times New Roman" w:hAnsi="Times New Roman" w:cs="Times New Roman"/>
          <w:sz w:val="24"/>
          <w:szCs w:val="24"/>
          <w:lang w:val="en-US"/>
        </w:rPr>
      </w:pPr>
      <w:r w:rsidRPr="00540E40">
        <w:rPr>
          <w:rFonts w:ascii="Times New Roman" w:hAnsi="Times New Roman" w:cs="Times New Roman"/>
          <w:b/>
          <w:sz w:val="24"/>
          <w:szCs w:val="24"/>
          <w:lang w:val="en-US"/>
        </w:rPr>
        <w:t>Note:</w:t>
      </w:r>
      <w:r w:rsidRPr="00540E40">
        <w:rPr>
          <w:rFonts w:ascii="Times New Roman" w:hAnsi="Times New Roman" w:cs="Times New Roman"/>
          <w:sz w:val="24"/>
          <w:szCs w:val="24"/>
          <w:lang w:val="en-US"/>
        </w:rPr>
        <w:t xml:space="preserve"> If you have selected </w:t>
      </w:r>
      <w:r w:rsidRPr="00540E40">
        <w:rPr>
          <w:rFonts w:ascii="Times New Roman" w:hAnsi="Times New Roman" w:cs="Times New Roman"/>
          <w:b/>
          <w:sz w:val="24"/>
          <w:szCs w:val="24"/>
          <w:lang w:val="en-US"/>
        </w:rPr>
        <w:t>no</w:t>
      </w:r>
      <w:r w:rsidRPr="00540E40">
        <w:rPr>
          <w:rFonts w:ascii="Times New Roman" w:hAnsi="Times New Roman" w:cs="Times New Roman"/>
          <w:sz w:val="24"/>
          <w:szCs w:val="24"/>
          <w:lang w:val="en-US"/>
        </w:rPr>
        <w:t xml:space="preserve">, conduct a Van Herick Assessment. </w:t>
      </w:r>
    </w:p>
    <w:p w14:paraId="52629D74" w14:textId="77777777" w:rsidR="00332B5C" w:rsidRPr="00540E40" w:rsidRDefault="00332B5C" w:rsidP="00332B5C">
      <w:pPr>
        <w:numPr>
          <w:ilvl w:val="0"/>
          <w:numId w:val="20"/>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What is the Van Herick grade?</w:t>
      </w:r>
    </w:p>
    <w:p w14:paraId="2C3F5C35" w14:textId="77777777" w:rsidR="00332B5C" w:rsidRPr="00540E40" w:rsidRDefault="00332B5C" w:rsidP="00332B5C">
      <w:pPr>
        <w:ind w:left="720"/>
        <w:contextualSpacing/>
        <w:rPr>
          <w:rFonts w:ascii="Times New Roman" w:hAnsi="Times New Roman" w:cs="Times New Roman"/>
          <w:sz w:val="24"/>
          <w:szCs w:val="24"/>
          <w:lang w:val="en-US"/>
        </w:rPr>
      </w:pPr>
    </w:p>
    <w:p w14:paraId="15C13AC4"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785728" behindDoc="0" locked="0" layoutInCell="1" allowOverlap="1" wp14:anchorId="24454350" wp14:editId="1034157A">
                <wp:simplePos x="0" y="0"/>
                <wp:positionH relativeFrom="column">
                  <wp:posOffset>4076700</wp:posOffset>
                </wp:positionH>
                <wp:positionV relativeFrom="paragraph">
                  <wp:posOffset>25771</wp:posOffset>
                </wp:positionV>
                <wp:extent cx="133350" cy="123825"/>
                <wp:effectExtent l="0" t="0" r="19050" b="28575"/>
                <wp:wrapNone/>
                <wp:docPr id="771" name="Rectangle 771"/>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19E7A28" id="Rectangle 771" o:spid="_x0000_s1026" style="position:absolute;margin-left:321pt;margin-top:2.05pt;width:10.5pt;height:9.75pt;z-index:251805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" fillcolor="window" strokecolor="windowText" strokeweight="1pt"/>
            </w:pict>
          </mc:Fallback>
        </mc:AlternateContent>
      </w:r>
      <w:r w:rsidRPr="00540E40">
        <w:rPr>
          <w:noProof/>
          <w:lang w:eastAsia="en-AU"/>
        </w:rPr>
        <mc:AlternateContent>
          <mc:Choice Requires="wps">
            <w:drawing>
              <wp:anchor distT="0" distB="0" distL="114300" distR="114300" simplePos="0" relativeHeight="251780608" behindDoc="0" locked="0" layoutInCell="1" allowOverlap="1" wp14:anchorId="3928B2C0" wp14:editId="695E49E3">
                <wp:simplePos x="0" y="0"/>
                <wp:positionH relativeFrom="column">
                  <wp:posOffset>694954</wp:posOffset>
                </wp:positionH>
                <wp:positionV relativeFrom="paragraph">
                  <wp:posOffset>25400</wp:posOffset>
                </wp:positionV>
                <wp:extent cx="133350" cy="123825"/>
                <wp:effectExtent l="0" t="0" r="19050" b="28575"/>
                <wp:wrapNone/>
                <wp:docPr id="772" name="Rectangle 772"/>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8C88C65" id="Rectangle 772" o:spid="_x0000_s1026" style="position:absolute;margin-left:54.7pt;margin-top:2pt;width:10.5pt;height:9.75pt;z-index:251800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R)        Grade 0                                                                 L)      Grade 0</w:t>
      </w:r>
      <w:r w:rsidRPr="00540E40">
        <w:rPr>
          <w:rFonts w:ascii="Times New Roman" w:hAnsi="Times New Roman" w:cs="Times New Roman"/>
          <w:sz w:val="24"/>
          <w:szCs w:val="24"/>
          <w:lang w:val="en-US"/>
        </w:rPr>
        <w:tab/>
      </w:r>
    </w:p>
    <w:p w14:paraId="30F83F0E"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786752" behindDoc="0" locked="0" layoutInCell="1" allowOverlap="1" wp14:anchorId="61457702" wp14:editId="40F376FF">
                <wp:simplePos x="0" y="0"/>
                <wp:positionH relativeFrom="column">
                  <wp:posOffset>4076700</wp:posOffset>
                </wp:positionH>
                <wp:positionV relativeFrom="paragraph">
                  <wp:posOffset>25771</wp:posOffset>
                </wp:positionV>
                <wp:extent cx="133350" cy="123825"/>
                <wp:effectExtent l="0" t="0" r="19050" b="28575"/>
                <wp:wrapNone/>
                <wp:docPr id="773" name="Rectangle 773"/>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7177FDA" id="Rectangle 773" o:spid="_x0000_s1026" style="position:absolute;margin-left:321pt;margin-top:2.05pt;width:10.5pt;height:9.75pt;z-index:251806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" fillcolor="window" strokecolor="windowText" strokeweight="1pt"/>
            </w:pict>
          </mc:Fallback>
        </mc:AlternateContent>
      </w:r>
      <w:r w:rsidRPr="00540E40">
        <w:rPr>
          <w:noProof/>
          <w:lang w:eastAsia="en-AU"/>
        </w:rPr>
        <mc:AlternateContent>
          <mc:Choice Requires="wps">
            <w:drawing>
              <wp:anchor distT="0" distB="0" distL="114300" distR="114300" simplePos="0" relativeHeight="251781632" behindDoc="0" locked="0" layoutInCell="1" allowOverlap="1" wp14:anchorId="5728E45C" wp14:editId="56CD8173">
                <wp:simplePos x="0" y="0"/>
                <wp:positionH relativeFrom="column">
                  <wp:posOffset>695325</wp:posOffset>
                </wp:positionH>
                <wp:positionV relativeFrom="paragraph">
                  <wp:posOffset>17780</wp:posOffset>
                </wp:positionV>
                <wp:extent cx="133350" cy="123825"/>
                <wp:effectExtent l="0" t="0" r="19050" b="28575"/>
                <wp:wrapNone/>
                <wp:docPr id="774" name="Rectangle 774"/>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08F20DB" id="Rectangle 774" o:spid="_x0000_s1026" style="position:absolute;margin-left:54.75pt;margin-top:1.4pt;width:10.5pt;height:9.75pt;z-index:251801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" fillcolor="window" strokecolor="windowText" strokeweight="1pt"/>
            </w:pict>
          </mc:Fallback>
        </mc:AlternateContent>
      </w:r>
      <w:r w:rsidRPr="00540E40">
        <w:rPr>
          <w:rFonts w:ascii="Times New Roman" w:hAnsi="Times New Roman" w:cs="Times New Roman"/>
          <w:sz w:val="24"/>
          <w:szCs w:val="24"/>
          <w:lang w:val="en-US"/>
        </w:rPr>
        <w:t xml:space="preserve">        </w:t>
      </w:r>
      <w:r w:rsidRPr="00540E40">
        <w:rPr>
          <w:rFonts w:ascii="Times New Roman" w:hAnsi="Times New Roman" w:cs="Times New Roman"/>
          <w:sz w:val="24"/>
          <w:szCs w:val="24"/>
          <w:lang w:val="en-US"/>
        </w:rPr>
        <w:tab/>
        <w:t>Grade 1</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Grade 1</w:t>
      </w:r>
    </w:p>
    <w:p w14:paraId="3E97CB5C"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787776" behindDoc="0" locked="0" layoutInCell="1" allowOverlap="1" wp14:anchorId="24EC056D" wp14:editId="0D98E89D">
                <wp:simplePos x="0" y="0"/>
                <wp:positionH relativeFrom="column">
                  <wp:posOffset>4076329</wp:posOffset>
                </wp:positionH>
                <wp:positionV relativeFrom="paragraph">
                  <wp:posOffset>19685</wp:posOffset>
                </wp:positionV>
                <wp:extent cx="133350" cy="123825"/>
                <wp:effectExtent l="0" t="0" r="19050" b="28575"/>
                <wp:wrapNone/>
                <wp:docPr id="775" name="Rectangle 775"/>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754612D" id="Rectangle 775" o:spid="_x0000_s1026" style="position:absolute;margin-left:320.95pt;margin-top:1.55pt;width:10.5pt;height:9.75pt;z-index:251807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" fillcolor="window" strokecolor="windowText" strokeweight="1pt"/>
            </w:pict>
          </mc:Fallback>
        </mc:AlternateContent>
      </w:r>
      <w:r w:rsidRPr="00540E40">
        <w:rPr>
          <w:noProof/>
          <w:lang w:eastAsia="en-AU"/>
        </w:rPr>
        <mc:AlternateContent>
          <mc:Choice Requires="wps">
            <w:drawing>
              <wp:anchor distT="0" distB="0" distL="114300" distR="114300" simplePos="0" relativeHeight="251782656" behindDoc="0" locked="0" layoutInCell="1" allowOverlap="1" wp14:anchorId="3E20837C" wp14:editId="00610B96">
                <wp:simplePos x="0" y="0"/>
                <wp:positionH relativeFrom="column">
                  <wp:posOffset>695325</wp:posOffset>
                </wp:positionH>
                <wp:positionV relativeFrom="paragraph">
                  <wp:posOffset>9525</wp:posOffset>
                </wp:positionV>
                <wp:extent cx="133350" cy="123825"/>
                <wp:effectExtent l="0" t="0" r="19050" b="28575"/>
                <wp:wrapNone/>
                <wp:docPr id="776" name="Rectangle 776"/>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7DF8597" id="Rectangle 776" o:spid="_x0000_s1026" style="position:absolute;margin-left:54.75pt;margin-top:.75pt;width:10.5pt;height:9.75pt;z-index:251802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 xml:space="preserve">      </w:t>
      </w:r>
      <w:r w:rsidRPr="00540E40">
        <w:rPr>
          <w:rFonts w:ascii="Times New Roman" w:hAnsi="Times New Roman" w:cs="Times New Roman"/>
          <w:sz w:val="24"/>
          <w:szCs w:val="24"/>
          <w:lang w:val="en-US"/>
        </w:rPr>
        <w:tab/>
        <w:t>Grade 2</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Grade 2</w:t>
      </w:r>
    </w:p>
    <w:p w14:paraId="60616901"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789824" behindDoc="0" locked="0" layoutInCell="1" allowOverlap="1" wp14:anchorId="26061D4F" wp14:editId="539F32CC">
                <wp:simplePos x="0" y="0"/>
                <wp:positionH relativeFrom="column">
                  <wp:posOffset>4083050</wp:posOffset>
                </wp:positionH>
                <wp:positionV relativeFrom="paragraph">
                  <wp:posOffset>188595</wp:posOffset>
                </wp:positionV>
                <wp:extent cx="133350" cy="123825"/>
                <wp:effectExtent l="0" t="0" r="19050" b="28575"/>
                <wp:wrapNone/>
                <wp:docPr id="777" name="Rectangle 777"/>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6822A57" id="Rectangle 777" o:spid="_x0000_s1026" style="position:absolute;margin-left:321.5pt;margin-top:14.85pt;width:10.5pt;height:9.75pt;z-index:251809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" fillcolor="window" strokecolor="windowText" strokeweight="1pt"/>
            </w:pict>
          </mc:Fallback>
        </mc:AlternateContent>
      </w:r>
      <w:r w:rsidRPr="00540E40">
        <w:rPr>
          <w:noProof/>
          <w:lang w:eastAsia="en-AU"/>
        </w:rPr>
        <mc:AlternateContent>
          <mc:Choice Requires="wps">
            <w:drawing>
              <wp:anchor distT="0" distB="0" distL="114300" distR="114300" simplePos="0" relativeHeight="251788800" behindDoc="0" locked="0" layoutInCell="1" allowOverlap="1" wp14:anchorId="1D6C8ED5" wp14:editId="68B0493C">
                <wp:simplePos x="0" y="0"/>
                <wp:positionH relativeFrom="column">
                  <wp:posOffset>4076329</wp:posOffset>
                </wp:positionH>
                <wp:positionV relativeFrom="paragraph">
                  <wp:posOffset>17145</wp:posOffset>
                </wp:positionV>
                <wp:extent cx="133350" cy="123825"/>
                <wp:effectExtent l="0" t="0" r="19050" b="28575"/>
                <wp:wrapNone/>
                <wp:docPr id="778" name="Rectangle 778"/>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ABDD348" id="Rectangle 778" o:spid="_x0000_s1026" style="position:absolute;margin-left:320.95pt;margin-top:1.35pt;width:10.5pt;height:9.75pt;z-index:251808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" fillcolor="window" strokecolor="windowText" strokeweight="1pt"/>
            </w:pict>
          </mc:Fallback>
        </mc:AlternateContent>
      </w:r>
      <w:r w:rsidRPr="00540E40">
        <w:rPr>
          <w:noProof/>
          <w:lang w:eastAsia="en-AU"/>
        </w:rPr>
        <mc:AlternateContent>
          <mc:Choice Requires="wps">
            <w:drawing>
              <wp:anchor distT="0" distB="0" distL="114300" distR="114300" simplePos="0" relativeHeight="251783680" behindDoc="0" locked="0" layoutInCell="1" allowOverlap="1" wp14:anchorId="4DF6640E" wp14:editId="00693E16">
                <wp:simplePos x="0" y="0"/>
                <wp:positionH relativeFrom="column">
                  <wp:posOffset>695325</wp:posOffset>
                </wp:positionH>
                <wp:positionV relativeFrom="paragraph">
                  <wp:posOffset>9525</wp:posOffset>
                </wp:positionV>
                <wp:extent cx="133350" cy="123825"/>
                <wp:effectExtent l="0" t="0" r="19050" b="28575"/>
                <wp:wrapNone/>
                <wp:docPr id="779" name="Rectangle 779"/>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B15BA40" id="Rectangle 779" o:spid="_x0000_s1026" style="position:absolute;margin-left:54.75pt;margin-top:.75pt;width:10.5pt;height:9.75pt;z-index:251803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 xml:space="preserve">      </w:t>
      </w:r>
      <w:r w:rsidRPr="00540E40">
        <w:rPr>
          <w:rFonts w:ascii="Times New Roman" w:hAnsi="Times New Roman" w:cs="Times New Roman"/>
          <w:sz w:val="24"/>
          <w:szCs w:val="24"/>
          <w:lang w:val="en-US"/>
        </w:rPr>
        <w:tab/>
        <w:t>Grade 3</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Grade 3</w:t>
      </w:r>
    </w:p>
    <w:p w14:paraId="14062A60"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784704" behindDoc="0" locked="0" layoutInCell="1" allowOverlap="1" wp14:anchorId="607F9307" wp14:editId="193866DD">
                <wp:simplePos x="0" y="0"/>
                <wp:positionH relativeFrom="column">
                  <wp:posOffset>695960</wp:posOffset>
                </wp:positionH>
                <wp:positionV relativeFrom="paragraph">
                  <wp:posOffset>8890</wp:posOffset>
                </wp:positionV>
                <wp:extent cx="133350" cy="123825"/>
                <wp:effectExtent l="0" t="0" r="19050" b="28575"/>
                <wp:wrapNone/>
                <wp:docPr id="780" name="Rectangle 780"/>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BBF0958" id="Rectangle 780" o:spid="_x0000_s1026" style="position:absolute;margin-left:54.8pt;margin-top:.7pt;width:10.5pt;height:9.75pt;z-index:251804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" fillcolor="window" strokecolor="windowText" strokeweight="1pt"/>
            </w:pict>
          </mc:Fallback>
        </mc:AlternateContent>
      </w:r>
      <w:r w:rsidRPr="00540E40">
        <w:rPr>
          <w:rFonts w:ascii="Times New Roman" w:hAnsi="Times New Roman" w:cs="Times New Roman"/>
          <w:sz w:val="24"/>
          <w:szCs w:val="24"/>
          <w:lang w:val="en-US"/>
        </w:rPr>
        <w:t xml:space="preserve">      </w:t>
      </w:r>
      <w:r w:rsidRPr="00540E40">
        <w:rPr>
          <w:rFonts w:ascii="Times New Roman" w:hAnsi="Times New Roman" w:cs="Times New Roman"/>
          <w:sz w:val="24"/>
          <w:szCs w:val="24"/>
          <w:lang w:val="en-US"/>
        </w:rPr>
        <w:tab/>
        <w:t>Grade 4</w:t>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r>
      <w:r w:rsidRPr="00540E40">
        <w:rPr>
          <w:rFonts w:ascii="Times New Roman" w:hAnsi="Times New Roman" w:cs="Times New Roman"/>
          <w:sz w:val="24"/>
          <w:szCs w:val="24"/>
          <w:lang w:val="en-US"/>
        </w:rPr>
        <w:tab/>
        <w:t xml:space="preserve">    Grade 4</w:t>
      </w:r>
    </w:p>
    <w:p w14:paraId="4B9464A3" w14:textId="77777777" w:rsidR="00332B5C" w:rsidRPr="00540E40" w:rsidRDefault="00332B5C" w:rsidP="00332B5C">
      <w:pPr>
        <w:ind w:left="720"/>
        <w:contextualSpacing/>
        <w:rPr>
          <w:rFonts w:ascii="Times New Roman" w:hAnsi="Times New Roman" w:cs="Times New Roman"/>
          <w:sz w:val="24"/>
          <w:szCs w:val="24"/>
          <w:lang w:val="en-US"/>
        </w:rPr>
      </w:pPr>
    </w:p>
    <w:p w14:paraId="16E5B129" w14:textId="77777777" w:rsidR="00332B5C" w:rsidRPr="00540E40" w:rsidRDefault="00332B5C" w:rsidP="00332B5C">
      <w:pPr>
        <w:ind w:left="720"/>
        <w:contextualSpacing/>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49568" behindDoc="0" locked="0" layoutInCell="1" allowOverlap="1" wp14:anchorId="23CEDCB1" wp14:editId="51F532D0">
                <wp:simplePos x="0" y="0"/>
                <wp:positionH relativeFrom="column">
                  <wp:posOffset>482600</wp:posOffset>
                </wp:positionH>
                <wp:positionV relativeFrom="paragraph">
                  <wp:posOffset>8255</wp:posOffset>
                </wp:positionV>
                <wp:extent cx="133350" cy="123825"/>
                <wp:effectExtent l="0" t="0" r="19050" b="28575"/>
                <wp:wrapNone/>
                <wp:docPr id="781" name="Rectangle 781"/>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54E8660" id="Rectangle 781" o:spid="_x0000_s1026" style="position:absolute;margin-left:38pt;margin-top:.65pt;width:10.5pt;height:9.75pt;z-index:251937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" fillcolor="window" strokecolor="windowText" strokeweight="1pt"/>
            </w:pict>
          </mc:Fallback>
        </mc:AlternateContent>
      </w:r>
      <w:r w:rsidRPr="00540E40">
        <w:rPr>
          <w:rFonts w:ascii="Times New Roman" w:hAnsi="Times New Roman" w:cs="Times New Roman"/>
          <w:sz w:val="24"/>
          <w:szCs w:val="24"/>
          <w:lang w:val="en-US"/>
        </w:rPr>
        <w:t xml:space="preserve">      Test not completed</w:t>
      </w:r>
    </w:p>
    <w:p w14:paraId="04CA339C" w14:textId="77777777" w:rsidR="00332B5C" w:rsidRPr="00540E40" w:rsidRDefault="00332B5C" w:rsidP="00332B5C">
      <w:pPr>
        <w:ind w:left="720"/>
        <w:contextualSpacing/>
        <w:rPr>
          <w:rFonts w:ascii="Times New Roman" w:hAnsi="Times New Roman" w:cs="Times New Roman"/>
          <w:sz w:val="24"/>
          <w:szCs w:val="24"/>
          <w:lang w:val="en-US"/>
        </w:rPr>
      </w:pPr>
    </w:p>
    <w:p w14:paraId="5C2AA69C" w14:textId="77777777" w:rsidR="00332B5C" w:rsidRPr="00540E40" w:rsidRDefault="00332B5C" w:rsidP="00332B5C">
      <w:pPr>
        <w:numPr>
          <w:ilvl w:val="0"/>
          <w:numId w:val="20"/>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Did you instil dilating drops?</w:t>
      </w:r>
    </w:p>
    <w:p w14:paraId="6B469EB0" w14:textId="77777777" w:rsidR="00332B5C" w:rsidRPr="00540E40" w:rsidRDefault="00332B5C" w:rsidP="00332B5C">
      <w:pPr>
        <w:ind w:left="720"/>
        <w:contextualSpacing/>
        <w:rPr>
          <w:rFonts w:ascii="Times New Roman" w:hAnsi="Times New Roman" w:cs="Times New Roman"/>
          <w:sz w:val="24"/>
          <w:szCs w:val="24"/>
          <w:lang w:val="en-US"/>
        </w:rPr>
      </w:pPr>
    </w:p>
    <w:p w14:paraId="0F42B4FC"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902464" behindDoc="0" locked="0" layoutInCell="1" allowOverlap="1" wp14:anchorId="46AB3E76" wp14:editId="32881A19">
                <wp:simplePos x="0" y="0"/>
                <wp:positionH relativeFrom="column">
                  <wp:posOffset>695325</wp:posOffset>
                </wp:positionH>
                <wp:positionV relativeFrom="paragraph">
                  <wp:posOffset>9525</wp:posOffset>
                </wp:positionV>
                <wp:extent cx="133350" cy="123825"/>
                <wp:effectExtent l="0" t="0" r="19050" b="28575"/>
                <wp:wrapNone/>
                <wp:docPr id="782" name="Rectangle 782"/>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FC7F2BE" id="Rectangle 782" o:spid="_x0000_s1026" style="position:absolute;margin-left:54.75pt;margin-top:.75pt;width:10.5pt;height:9.75pt;z-index:251890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 xml:space="preserve">           Yes</w:t>
      </w:r>
    </w:p>
    <w:p w14:paraId="0D25E285"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903488" behindDoc="0" locked="0" layoutInCell="1" allowOverlap="1" wp14:anchorId="2A5DF3C5" wp14:editId="715D995D">
                <wp:simplePos x="0" y="0"/>
                <wp:positionH relativeFrom="column">
                  <wp:posOffset>695325</wp:posOffset>
                </wp:positionH>
                <wp:positionV relativeFrom="paragraph">
                  <wp:posOffset>7620</wp:posOffset>
                </wp:positionV>
                <wp:extent cx="133350" cy="123825"/>
                <wp:effectExtent l="0" t="0" r="19050" b="28575"/>
                <wp:wrapNone/>
                <wp:docPr id="783" name="Rectangle 783"/>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1EC5F7B" id="Rectangle 783" o:spid="_x0000_s1026" style="position:absolute;margin-left:54.75pt;margin-top:.6pt;width:10.5pt;height:9.75pt;z-index:251891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ab/>
        <w:t>No (proceed to h)</w:t>
      </w:r>
    </w:p>
    <w:p w14:paraId="016FB9EC" w14:textId="77777777" w:rsidR="00332B5C" w:rsidRPr="00540E40" w:rsidRDefault="00332B5C" w:rsidP="00332B5C">
      <w:pPr>
        <w:ind w:left="720"/>
        <w:contextualSpacing/>
        <w:rPr>
          <w:rFonts w:ascii="Times New Roman" w:hAnsi="Times New Roman" w:cs="Times New Roman"/>
          <w:sz w:val="24"/>
          <w:szCs w:val="24"/>
          <w:lang w:val="en-US"/>
        </w:rPr>
      </w:pPr>
    </w:p>
    <w:p w14:paraId="363C4FA7" w14:textId="77777777" w:rsidR="00332B5C" w:rsidRPr="00540E40" w:rsidRDefault="00332B5C" w:rsidP="00332B5C">
      <w:pPr>
        <w:numPr>
          <w:ilvl w:val="0"/>
          <w:numId w:val="20"/>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In which eye(s) did you instil dilating drops?</w:t>
      </w:r>
    </w:p>
    <w:p w14:paraId="42C886FF" w14:textId="77777777" w:rsidR="00332B5C" w:rsidRPr="00540E40" w:rsidRDefault="00332B5C" w:rsidP="00332B5C">
      <w:pPr>
        <w:ind w:left="720"/>
        <w:contextualSpacing/>
        <w:rPr>
          <w:rFonts w:ascii="Times New Roman" w:hAnsi="Times New Roman" w:cs="Times New Roman"/>
          <w:sz w:val="24"/>
          <w:szCs w:val="24"/>
          <w:lang w:val="en-US"/>
        </w:rPr>
      </w:pPr>
    </w:p>
    <w:p w14:paraId="21EFB4F6"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776512" behindDoc="0" locked="0" layoutInCell="1" allowOverlap="1" wp14:anchorId="2ED18BF5" wp14:editId="37F3038E">
                <wp:simplePos x="0" y="0"/>
                <wp:positionH relativeFrom="column">
                  <wp:posOffset>708025</wp:posOffset>
                </wp:positionH>
                <wp:positionV relativeFrom="paragraph">
                  <wp:posOffset>27940</wp:posOffset>
                </wp:positionV>
                <wp:extent cx="133350" cy="123825"/>
                <wp:effectExtent l="0" t="0" r="19050" b="28575"/>
                <wp:wrapNone/>
                <wp:docPr id="784" name="Rectangle 784"/>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3E9F566" id="Rectangle 784" o:spid="_x0000_s1026" style="position:absolute;margin-left:55.75pt;margin-top:2.2pt;width:10.5pt;height:9.75pt;z-index:251795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 xml:space="preserve">    </w:t>
      </w:r>
      <w:r w:rsidRPr="00540E40">
        <w:rPr>
          <w:rFonts w:ascii="Times New Roman" w:hAnsi="Times New Roman" w:cs="Times New Roman"/>
          <w:sz w:val="24"/>
          <w:szCs w:val="24"/>
          <w:lang w:val="en-US"/>
        </w:rPr>
        <w:tab/>
        <w:t xml:space="preserve"> Right</w:t>
      </w:r>
    </w:p>
    <w:p w14:paraId="03FE106C"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777536" behindDoc="0" locked="0" layoutInCell="1" allowOverlap="1" wp14:anchorId="00DC385B" wp14:editId="1B6A9F67">
                <wp:simplePos x="0" y="0"/>
                <wp:positionH relativeFrom="column">
                  <wp:posOffset>709930</wp:posOffset>
                </wp:positionH>
                <wp:positionV relativeFrom="paragraph">
                  <wp:posOffset>17577</wp:posOffset>
                </wp:positionV>
                <wp:extent cx="133350" cy="123825"/>
                <wp:effectExtent l="0" t="0" r="19050" b="28575"/>
                <wp:wrapNone/>
                <wp:docPr id="785" name="Rectangle 785"/>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E5D5BB9" id="Rectangle 785" o:spid="_x0000_s1026" style="position:absolute;margin-left:55.9pt;margin-top:1.4pt;width:10.5pt;height:9.75pt;z-index:251796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 xml:space="preserve">    </w:t>
      </w:r>
      <w:r w:rsidRPr="00540E40">
        <w:rPr>
          <w:rFonts w:ascii="Times New Roman" w:hAnsi="Times New Roman" w:cs="Times New Roman"/>
          <w:sz w:val="24"/>
          <w:szCs w:val="24"/>
          <w:lang w:val="en-US"/>
        </w:rPr>
        <w:tab/>
        <w:t xml:space="preserve"> Left     </w:t>
      </w:r>
    </w:p>
    <w:p w14:paraId="44C8A48C" w14:textId="77777777" w:rsidR="00332B5C" w:rsidRPr="00540E40" w:rsidRDefault="00332B5C" w:rsidP="00332B5C">
      <w:pPr>
        <w:ind w:left="720"/>
        <w:contextualSpacing/>
        <w:rPr>
          <w:rFonts w:ascii="Times New Roman" w:hAnsi="Times New Roman" w:cs="Times New Roman"/>
          <w:sz w:val="24"/>
          <w:szCs w:val="24"/>
          <w:lang w:val="en-US"/>
        </w:rPr>
      </w:pPr>
    </w:p>
    <w:p w14:paraId="605D7A3B" w14:textId="77777777" w:rsidR="00332B5C" w:rsidRPr="00540E40" w:rsidRDefault="00332B5C" w:rsidP="00332B5C">
      <w:pPr>
        <w:numPr>
          <w:ilvl w:val="0"/>
          <w:numId w:val="20"/>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What time did you instil the drops?</w:t>
      </w:r>
    </w:p>
    <w:p w14:paraId="7D270E6F" w14:textId="77777777" w:rsidR="00332B5C" w:rsidRPr="00540E40" w:rsidRDefault="00332B5C" w:rsidP="00332B5C">
      <w:pPr>
        <w:ind w:left="720"/>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 xml:space="preserve">_______________________________ </w:t>
      </w:r>
    </w:p>
    <w:p w14:paraId="5E61B2D5" w14:textId="77777777" w:rsidR="00332B5C" w:rsidRPr="00540E40" w:rsidRDefault="00332B5C" w:rsidP="00332B5C">
      <w:pPr>
        <w:rPr>
          <w:rFonts w:ascii="Times New Roman" w:hAnsi="Times New Roman" w:cs="Times New Roman"/>
          <w:sz w:val="24"/>
          <w:szCs w:val="24"/>
          <w:lang w:val="en-US"/>
        </w:rPr>
      </w:pPr>
    </w:p>
    <w:p w14:paraId="65166E9E" w14:textId="77777777" w:rsidR="00332B5C" w:rsidRPr="00540E40" w:rsidRDefault="00332B5C" w:rsidP="00332B5C">
      <w:pPr>
        <w:numPr>
          <w:ilvl w:val="0"/>
          <w:numId w:val="20"/>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 xml:space="preserve">Did you obtain good quality images for </w:t>
      </w:r>
      <w:r w:rsidRPr="00540E40">
        <w:rPr>
          <w:rFonts w:ascii="Times New Roman" w:hAnsi="Times New Roman" w:cs="Times New Roman"/>
          <w:b/>
          <w:sz w:val="24"/>
          <w:szCs w:val="24"/>
          <w:lang w:val="en-US"/>
        </w:rPr>
        <w:t xml:space="preserve">all </w:t>
      </w:r>
      <w:r w:rsidRPr="00540E40">
        <w:rPr>
          <w:rFonts w:ascii="Times New Roman" w:hAnsi="Times New Roman" w:cs="Times New Roman"/>
          <w:sz w:val="24"/>
          <w:szCs w:val="24"/>
          <w:lang w:val="en-US"/>
        </w:rPr>
        <w:t>photographs?</w:t>
      </w:r>
    </w:p>
    <w:p w14:paraId="289E8A0D" w14:textId="77777777" w:rsidR="00332B5C" w:rsidRPr="00540E40" w:rsidRDefault="00332B5C" w:rsidP="00332B5C">
      <w:pPr>
        <w:ind w:left="720"/>
        <w:contextualSpacing/>
        <w:rPr>
          <w:rFonts w:ascii="Times New Roman" w:hAnsi="Times New Roman" w:cs="Times New Roman"/>
          <w:sz w:val="24"/>
          <w:szCs w:val="24"/>
          <w:lang w:val="en-US"/>
        </w:rPr>
      </w:pPr>
    </w:p>
    <w:p w14:paraId="6522E8B7"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954688" behindDoc="0" locked="0" layoutInCell="1" allowOverlap="1" wp14:anchorId="6471E991" wp14:editId="011A3908">
                <wp:simplePos x="0" y="0"/>
                <wp:positionH relativeFrom="column">
                  <wp:posOffset>666547</wp:posOffset>
                </wp:positionH>
                <wp:positionV relativeFrom="paragraph">
                  <wp:posOffset>18415</wp:posOffset>
                </wp:positionV>
                <wp:extent cx="133350" cy="123825"/>
                <wp:effectExtent l="0" t="0" r="19050" b="28575"/>
                <wp:wrapNone/>
                <wp:docPr id="786" name="Rectangle 786"/>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82AF524" id="Rectangle 786" o:spid="_x0000_s1026" style="position:absolute;margin-left:52.5pt;margin-top:1.45pt;width:10.5pt;height:9.75pt;z-index:251942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 xml:space="preserve">           Yes </w:t>
      </w:r>
    </w:p>
    <w:p w14:paraId="0746A613"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955712" behindDoc="0" locked="0" layoutInCell="1" allowOverlap="1" wp14:anchorId="660A9F80" wp14:editId="4095E929">
                <wp:simplePos x="0" y="0"/>
                <wp:positionH relativeFrom="column">
                  <wp:posOffset>665912</wp:posOffset>
                </wp:positionH>
                <wp:positionV relativeFrom="paragraph">
                  <wp:posOffset>10160</wp:posOffset>
                </wp:positionV>
                <wp:extent cx="133350" cy="123825"/>
                <wp:effectExtent l="0" t="0" r="19050" b="28575"/>
                <wp:wrapNone/>
                <wp:docPr id="787" name="Rectangle 787"/>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5F99DF4" id="Rectangle 787" o:spid="_x0000_s1026" style="position:absolute;margin-left:52.45pt;margin-top:.8pt;width:10.5pt;height:9.75pt;z-index:251943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 xml:space="preserve">           No </w:t>
      </w:r>
    </w:p>
    <w:p w14:paraId="3C5DE877" w14:textId="77777777" w:rsidR="00332B5C" w:rsidRPr="00540E40" w:rsidRDefault="00332B5C" w:rsidP="00332B5C">
      <w:pPr>
        <w:ind w:left="720"/>
        <w:contextualSpacing/>
        <w:rPr>
          <w:rFonts w:ascii="Times New Roman" w:hAnsi="Times New Roman" w:cs="Times New Roman"/>
          <w:sz w:val="24"/>
          <w:szCs w:val="24"/>
          <w:lang w:val="en-US"/>
        </w:rPr>
      </w:pPr>
    </w:p>
    <w:p w14:paraId="79ABF498" w14:textId="77777777" w:rsidR="00332B5C" w:rsidRPr="00540E40" w:rsidRDefault="00332B5C" w:rsidP="00332B5C">
      <w:pPr>
        <w:numPr>
          <w:ilvl w:val="0"/>
          <w:numId w:val="20"/>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 xml:space="preserve">Have you backed up all photos? </w:t>
      </w:r>
    </w:p>
    <w:p w14:paraId="54D3637A" w14:textId="77777777" w:rsidR="00332B5C" w:rsidRPr="00540E40" w:rsidRDefault="00332B5C" w:rsidP="00332B5C">
      <w:pPr>
        <w:ind w:left="1320"/>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793920" behindDoc="0" locked="0" layoutInCell="1" allowOverlap="1" wp14:anchorId="521EB245" wp14:editId="7EA9DBE0">
                <wp:simplePos x="0" y="0"/>
                <wp:positionH relativeFrom="column">
                  <wp:posOffset>656158</wp:posOffset>
                </wp:positionH>
                <wp:positionV relativeFrom="paragraph">
                  <wp:posOffset>210185</wp:posOffset>
                </wp:positionV>
                <wp:extent cx="133350" cy="123825"/>
                <wp:effectExtent l="0" t="0" r="19050" b="28575"/>
                <wp:wrapNone/>
                <wp:docPr id="788" name="Rectangle 788"/>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850F4A8" id="Rectangle 788" o:spid="_x0000_s1026" style="position:absolute;margin-left:51.65pt;margin-top:16.55pt;width:10.5pt;height:9.75pt;z-index:251813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" fillcolor="window" strokecolor="windowText" strokeweight="1pt"/>
            </w:pict>
          </mc:Fallback>
        </mc:AlternateContent>
      </w:r>
      <w:r w:rsidRPr="00540E40">
        <w:rPr>
          <w:noProof/>
          <w:lang w:eastAsia="en-AU"/>
        </w:rPr>
        <mc:AlternateContent>
          <mc:Choice Requires="wps">
            <w:drawing>
              <wp:anchor distT="0" distB="0" distL="114300" distR="114300" simplePos="0" relativeHeight="251792896" behindDoc="0" locked="0" layoutInCell="1" allowOverlap="1" wp14:anchorId="55652645" wp14:editId="247A15B0">
                <wp:simplePos x="0" y="0"/>
                <wp:positionH relativeFrom="column">
                  <wp:posOffset>647065</wp:posOffset>
                </wp:positionH>
                <wp:positionV relativeFrom="paragraph">
                  <wp:posOffset>17145</wp:posOffset>
                </wp:positionV>
                <wp:extent cx="133350" cy="123825"/>
                <wp:effectExtent l="0" t="0" r="19050" b="28575"/>
                <wp:wrapNone/>
                <wp:docPr id="789" name="Rectangle 789"/>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46BA5A8" id="Rectangle 789" o:spid="_x0000_s1026" style="position:absolute;margin-left:50.95pt;margin-top:1.35pt;width:10.5pt;height:9.75pt;z-index:251812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Yes                                                                                                                                                       No</w:t>
      </w:r>
    </w:p>
    <w:p w14:paraId="4C9C2DB0" w14:textId="77777777" w:rsidR="00332B5C" w:rsidRPr="00540E40" w:rsidRDefault="00332B5C" w:rsidP="00332B5C">
      <w:pPr>
        <w:rPr>
          <w:rFonts w:ascii="Times New Roman" w:hAnsi="Times New Roman" w:cs="Times New Roman"/>
          <w:sz w:val="24"/>
          <w:szCs w:val="24"/>
          <w:lang w:val="en-US"/>
        </w:rPr>
      </w:pPr>
    </w:p>
    <w:p w14:paraId="1E91A822" w14:textId="77777777" w:rsidR="00332B5C" w:rsidRPr="00540E40" w:rsidRDefault="00332B5C" w:rsidP="00332B5C">
      <w:pPr>
        <w:numPr>
          <w:ilvl w:val="0"/>
          <w:numId w:val="13"/>
        </w:numPr>
        <w:contextualSpacing/>
        <w:rPr>
          <w:rFonts w:ascii="Times New Roman" w:hAnsi="Times New Roman" w:cs="Times New Roman"/>
          <w:b/>
          <w:sz w:val="24"/>
          <w:szCs w:val="24"/>
          <w:lang w:val="en-US"/>
        </w:rPr>
      </w:pPr>
      <w:r w:rsidRPr="00540E40">
        <w:rPr>
          <w:rFonts w:ascii="Times New Roman" w:hAnsi="Times New Roman" w:cs="Times New Roman"/>
          <w:b/>
          <w:sz w:val="24"/>
          <w:szCs w:val="24"/>
          <w:lang w:val="en-US"/>
        </w:rPr>
        <w:t>Intraocular Pressure</w:t>
      </w:r>
    </w:p>
    <w:p w14:paraId="54EBE91B" w14:textId="77777777" w:rsidR="00332B5C" w:rsidRPr="00540E40" w:rsidRDefault="00332B5C" w:rsidP="00332B5C">
      <w:pPr>
        <w:ind w:left="720"/>
        <w:contextualSpacing/>
        <w:rPr>
          <w:rFonts w:ascii="Times New Roman" w:hAnsi="Times New Roman" w:cs="Times New Roman"/>
          <w:b/>
          <w:sz w:val="24"/>
          <w:szCs w:val="24"/>
          <w:lang w:val="en-US"/>
        </w:rPr>
      </w:pPr>
    </w:p>
    <w:p w14:paraId="795A98F5" w14:textId="77777777" w:rsidR="00332B5C" w:rsidRPr="00540E40" w:rsidRDefault="00332B5C" w:rsidP="00332B5C">
      <w:pPr>
        <w:numPr>
          <w:ilvl w:val="0"/>
          <w:numId w:val="23"/>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R) ______ mmHg                                                            L)______ mmHg</w:t>
      </w:r>
    </w:p>
    <w:p w14:paraId="23AADB47" w14:textId="77777777" w:rsidR="00332B5C" w:rsidRPr="00540E40" w:rsidRDefault="00332B5C" w:rsidP="00332B5C">
      <w:pPr>
        <w:rPr>
          <w:rFonts w:ascii="Times New Roman" w:hAnsi="Times New Roman" w:cs="Times New Roman"/>
          <w:sz w:val="24"/>
          <w:szCs w:val="24"/>
          <w:lang w:val="en-US"/>
        </w:rPr>
      </w:pPr>
      <w:r w:rsidRPr="00540E40">
        <w:rPr>
          <w:rFonts w:ascii="Times New Roman" w:hAnsi="Times New Roman" w:cs="Times New Roman"/>
          <w:noProof/>
          <w:sz w:val="24"/>
          <w:szCs w:val="24"/>
          <w:lang w:eastAsia="en-AU"/>
        </w:rPr>
        <mc:AlternateContent>
          <mc:Choice Requires="wps">
            <w:drawing>
              <wp:anchor distT="0" distB="0" distL="114300" distR="114300" simplePos="0" relativeHeight="251950592" behindDoc="0" locked="0" layoutInCell="1" allowOverlap="1" wp14:anchorId="7A9EB4A3" wp14:editId="3584B7CB">
                <wp:simplePos x="0" y="0"/>
                <wp:positionH relativeFrom="column">
                  <wp:posOffset>448574</wp:posOffset>
                </wp:positionH>
                <wp:positionV relativeFrom="paragraph">
                  <wp:posOffset>17253</wp:posOffset>
                </wp:positionV>
                <wp:extent cx="133350" cy="123825"/>
                <wp:effectExtent l="0" t="0" r="19050" b="28575"/>
                <wp:wrapNone/>
                <wp:docPr id="790" name="Rectangle 790"/>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952239C" id="Rectangle 790" o:spid="_x0000_s1026" style="position:absolute;margin-left:35.3pt;margin-top:1.35pt;width:10.5pt;height:9.75pt;z-index:251938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" fillcolor="window" strokecolor="windowText" strokeweight="1pt"/>
            </w:pict>
          </mc:Fallback>
        </mc:AlternateContent>
      </w:r>
      <w:r w:rsidRPr="00540E40">
        <w:rPr>
          <w:rFonts w:ascii="Times New Roman" w:hAnsi="Times New Roman" w:cs="Times New Roman"/>
          <w:sz w:val="24"/>
          <w:szCs w:val="24"/>
          <w:lang w:val="en-US"/>
        </w:rPr>
        <w:t xml:space="preserve">                 Test not completed</w:t>
      </w:r>
    </w:p>
    <w:p w14:paraId="6CAAF866" w14:textId="77777777" w:rsidR="00332B5C" w:rsidRPr="00540E40" w:rsidRDefault="00332B5C" w:rsidP="00332B5C">
      <w:pPr>
        <w:rPr>
          <w:rFonts w:ascii="Times New Roman" w:hAnsi="Times New Roman" w:cs="Times New Roman"/>
          <w:sz w:val="24"/>
          <w:szCs w:val="24"/>
          <w:lang w:val="en-US"/>
        </w:rPr>
      </w:pPr>
    </w:p>
    <w:p w14:paraId="76085770" w14:textId="77777777" w:rsidR="00332B5C" w:rsidRPr="00540E40" w:rsidRDefault="00332B5C" w:rsidP="00332B5C">
      <w:pPr>
        <w:numPr>
          <w:ilvl w:val="0"/>
          <w:numId w:val="13"/>
        </w:numPr>
        <w:contextualSpacing/>
        <w:rPr>
          <w:rFonts w:ascii="Times New Roman" w:hAnsi="Times New Roman" w:cs="Times New Roman"/>
          <w:b/>
          <w:sz w:val="24"/>
          <w:szCs w:val="24"/>
          <w:lang w:val="en-US"/>
        </w:rPr>
      </w:pPr>
      <w:r w:rsidRPr="00540E40">
        <w:rPr>
          <w:rFonts w:ascii="Times New Roman" w:hAnsi="Times New Roman" w:cs="Times New Roman"/>
          <w:b/>
          <w:sz w:val="24"/>
          <w:szCs w:val="24"/>
          <w:lang w:val="en-US"/>
        </w:rPr>
        <w:t>Verbal Feedback</w:t>
      </w:r>
    </w:p>
    <w:p w14:paraId="390F6397" w14:textId="77777777" w:rsidR="00332B5C" w:rsidRPr="00540E40" w:rsidRDefault="00332B5C" w:rsidP="00332B5C">
      <w:pPr>
        <w:ind w:left="720"/>
        <w:contextualSpacing/>
        <w:rPr>
          <w:rFonts w:ascii="Times New Roman" w:hAnsi="Times New Roman" w:cs="Times New Roman"/>
          <w:sz w:val="24"/>
          <w:szCs w:val="24"/>
          <w:lang w:val="en-US"/>
        </w:rPr>
      </w:pPr>
    </w:p>
    <w:p w14:paraId="1E6C7418" w14:textId="77777777" w:rsidR="00332B5C" w:rsidRPr="00540E40" w:rsidRDefault="00332B5C" w:rsidP="00332B5C">
      <w:pPr>
        <w:numPr>
          <w:ilvl w:val="0"/>
          <w:numId w:val="24"/>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Have you provided verbal feedback?                                           Tick the correct option</w:t>
      </w:r>
    </w:p>
    <w:p w14:paraId="41AE8733" w14:textId="77777777" w:rsidR="00332B5C" w:rsidRPr="00540E40" w:rsidRDefault="00332B5C" w:rsidP="00332B5C">
      <w:pPr>
        <w:ind w:left="720"/>
        <w:contextualSpacing/>
        <w:rPr>
          <w:rFonts w:ascii="Times New Roman" w:hAnsi="Times New Roman" w:cs="Times New Roman"/>
          <w:sz w:val="24"/>
          <w:szCs w:val="24"/>
          <w:lang w:val="en-US"/>
        </w:rPr>
      </w:pPr>
    </w:p>
    <w:p w14:paraId="5F857822"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794944" behindDoc="0" locked="0" layoutInCell="1" allowOverlap="1" wp14:anchorId="3F8BB3D9" wp14:editId="6D7F6226">
                <wp:simplePos x="0" y="0"/>
                <wp:positionH relativeFrom="column">
                  <wp:posOffset>466725</wp:posOffset>
                </wp:positionH>
                <wp:positionV relativeFrom="paragraph">
                  <wp:posOffset>9525</wp:posOffset>
                </wp:positionV>
                <wp:extent cx="133350" cy="123825"/>
                <wp:effectExtent l="0" t="0" r="19050" b="28575"/>
                <wp:wrapNone/>
                <wp:docPr id="791" name="Rectangle 791"/>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653C2B4" id="Rectangle 791" o:spid="_x0000_s1026" style="position:absolute;margin-left:36.75pt;margin-top:.75pt;width:10.5pt;height:9.75pt;z-index:251814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" fillcolor="window" strokecolor="windowText" strokeweight="1pt"/>
            </w:pict>
          </mc:Fallback>
        </mc:AlternateContent>
      </w:r>
      <w:r w:rsidRPr="00540E40">
        <w:rPr>
          <w:rFonts w:ascii="Times New Roman" w:hAnsi="Times New Roman" w:cs="Times New Roman"/>
          <w:sz w:val="24"/>
          <w:szCs w:val="24"/>
          <w:lang w:val="en-US"/>
        </w:rPr>
        <w:t xml:space="preserve">     Yes</w:t>
      </w:r>
    </w:p>
    <w:p w14:paraId="1E5E8A91"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795968" behindDoc="0" locked="0" layoutInCell="1" allowOverlap="1" wp14:anchorId="4AE52F3C" wp14:editId="5551EC22">
                <wp:simplePos x="0" y="0"/>
                <wp:positionH relativeFrom="column">
                  <wp:posOffset>466725</wp:posOffset>
                </wp:positionH>
                <wp:positionV relativeFrom="paragraph">
                  <wp:posOffset>9525</wp:posOffset>
                </wp:positionV>
                <wp:extent cx="133350" cy="123825"/>
                <wp:effectExtent l="0" t="0" r="19050" b="28575"/>
                <wp:wrapNone/>
                <wp:docPr id="792" name="Rectangle 792"/>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C33C535" id="Rectangle 792" o:spid="_x0000_s1026" style="position:absolute;margin-left:36.75pt;margin-top:.75pt;width:10.5pt;height:9.75pt;z-index:251815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" fillcolor="window" strokecolor="windowText" strokeweight="1pt"/>
            </w:pict>
          </mc:Fallback>
        </mc:AlternateContent>
      </w:r>
      <w:r w:rsidRPr="00540E40">
        <w:rPr>
          <w:rFonts w:ascii="Times New Roman" w:hAnsi="Times New Roman" w:cs="Times New Roman"/>
          <w:sz w:val="24"/>
          <w:szCs w:val="24"/>
          <w:lang w:val="en-US"/>
        </w:rPr>
        <w:t xml:space="preserve">     No</w:t>
      </w:r>
    </w:p>
    <w:p w14:paraId="2BF6AAD4" w14:textId="77777777" w:rsidR="00332B5C" w:rsidRPr="00540E40" w:rsidRDefault="00332B5C" w:rsidP="00332B5C">
      <w:pPr>
        <w:ind w:left="720"/>
        <w:contextualSpacing/>
        <w:rPr>
          <w:rFonts w:ascii="Times New Roman" w:hAnsi="Times New Roman" w:cs="Times New Roman"/>
          <w:sz w:val="24"/>
          <w:szCs w:val="24"/>
          <w:lang w:val="en-US"/>
        </w:rPr>
      </w:pPr>
    </w:p>
    <w:p w14:paraId="31044BCD" w14:textId="77777777" w:rsidR="00332B5C" w:rsidRPr="00540E40" w:rsidRDefault="00332B5C" w:rsidP="00332B5C">
      <w:pPr>
        <w:numPr>
          <w:ilvl w:val="0"/>
          <w:numId w:val="13"/>
        </w:numPr>
        <w:contextualSpacing/>
        <w:rPr>
          <w:rFonts w:ascii="Times New Roman" w:hAnsi="Times New Roman" w:cs="Times New Roman"/>
          <w:b/>
          <w:sz w:val="24"/>
          <w:szCs w:val="24"/>
          <w:lang w:val="en-US"/>
        </w:rPr>
      </w:pPr>
      <w:r w:rsidRPr="00540E40">
        <w:rPr>
          <w:rFonts w:ascii="Times New Roman" w:hAnsi="Times New Roman" w:cs="Times New Roman"/>
          <w:b/>
          <w:sz w:val="24"/>
          <w:szCs w:val="24"/>
          <w:lang w:val="en-US"/>
        </w:rPr>
        <w:t xml:space="preserve">Recommendation Letter                                                            </w:t>
      </w:r>
      <w:r w:rsidRPr="00540E40">
        <w:rPr>
          <w:rFonts w:ascii="Times New Roman" w:hAnsi="Times New Roman" w:cs="Times New Roman"/>
          <w:sz w:val="24"/>
          <w:szCs w:val="24"/>
          <w:lang w:val="en-US"/>
        </w:rPr>
        <w:t>Tick the correct option</w:t>
      </w:r>
    </w:p>
    <w:p w14:paraId="0CDCC793" w14:textId="77777777" w:rsidR="00332B5C" w:rsidRPr="00540E40" w:rsidRDefault="00332B5C" w:rsidP="00332B5C">
      <w:pPr>
        <w:ind w:left="720"/>
        <w:contextualSpacing/>
        <w:rPr>
          <w:rFonts w:ascii="Times New Roman" w:hAnsi="Times New Roman" w:cs="Times New Roman"/>
          <w:sz w:val="24"/>
          <w:szCs w:val="24"/>
          <w:lang w:val="en-US"/>
        </w:rPr>
      </w:pPr>
    </w:p>
    <w:p w14:paraId="0CE10C8D" w14:textId="77777777" w:rsidR="00332B5C" w:rsidRPr="00540E40" w:rsidRDefault="00332B5C" w:rsidP="00332B5C">
      <w:pPr>
        <w:numPr>
          <w:ilvl w:val="0"/>
          <w:numId w:val="25"/>
        </w:numPr>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Is a recommendation letter required?</w:t>
      </w:r>
    </w:p>
    <w:p w14:paraId="30AB2EE7" w14:textId="77777777" w:rsidR="00332B5C" w:rsidRPr="00540E40" w:rsidRDefault="00332B5C" w:rsidP="00332B5C">
      <w:pPr>
        <w:ind w:left="720"/>
        <w:contextualSpacing/>
        <w:rPr>
          <w:rFonts w:ascii="Times New Roman" w:hAnsi="Times New Roman" w:cs="Times New Roman"/>
          <w:sz w:val="24"/>
          <w:szCs w:val="24"/>
          <w:lang w:val="en-US"/>
        </w:rPr>
      </w:pPr>
    </w:p>
    <w:p w14:paraId="323317CE"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796992" behindDoc="0" locked="0" layoutInCell="1" allowOverlap="1" wp14:anchorId="42DCBE4D" wp14:editId="297D63AB">
                <wp:simplePos x="0" y="0"/>
                <wp:positionH relativeFrom="column">
                  <wp:posOffset>475412</wp:posOffset>
                </wp:positionH>
                <wp:positionV relativeFrom="paragraph">
                  <wp:posOffset>28575</wp:posOffset>
                </wp:positionV>
                <wp:extent cx="133350" cy="123825"/>
                <wp:effectExtent l="0" t="0" r="19050" b="28575"/>
                <wp:wrapNone/>
                <wp:docPr id="793" name="Rectangle 793"/>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749C2CF" id="Rectangle 793" o:spid="_x0000_s1026" style="position:absolute;margin-left:37.45pt;margin-top:2.25pt;width:10.5pt;height:9.75pt;z-index:251816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" fillcolor="window" strokecolor="windowText" strokeweight="1pt"/>
            </w:pict>
          </mc:Fallback>
        </mc:AlternateContent>
      </w:r>
      <w:r w:rsidRPr="00540E40">
        <w:rPr>
          <w:rFonts w:ascii="Times New Roman" w:hAnsi="Times New Roman" w:cs="Times New Roman"/>
          <w:sz w:val="24"/>
          <w:szCs w:val="24"/>
          <w:lang w:val="en-US"/>
        </w:rPr>
        <w:t xml:space="preserve">     Yes</w:t>
      </w:r>
    </w:p>
    <w:p w14:paraId="6D25030A" w14:textId="77777777" w:rsidR="00332B5C" w:rsidRPr="00540E40" w:rsidRDefault="00332B5C" w:rsidP="00332B5C">
      <w:pPr>
        <w:ind w:left="720"/>
        <w:contextualSpacing/>
        <w:rPr>
          <w:rFonts w:ascii="Times New Roman" w:hAnsi="Times New Roman" w:cs="Times New Roman"/>
          <w:sz w:val="24"/>
          <w:szCs w:val="24"/>
          <w:lang w:val="en-US"/>
        </w:rPr>
      </w:pPr>
      <w:r w:rsidRPr="00540E40">
        <w:rPr>
          <w:noProof/>
          <w:lang w:eastAsia="en-AU"/>
        </w:rPr>
        <mc:AlternateContent>
          <mc:Choice Requires="wps">
            <w:drawing>
              <wp:anchor distT="0" distB="0" distL="114300" distR="114300" simplePos="0" relativeHeight="251798016" behindDoc="0" locked="0" layoutInCell="1" allowOverlap="1" wp14:anchorId="4A656CD7" wp14:editId="300D4627">
                <wp:simplePos x="0" y="0"/>
                <wp:positionH relativeFrom="column">
                  <wp:posOffset>466522</wp:posOffset>
                </wp:positionH>
                <wp:positionV relativeFrom="paragraph">
                  <wp:posOffset>17780</wp:posOffset>
                </wp:positionV>
                <wp:extent cx="133350" cy="123825"/>
                <wp:effectExtent l="0" t="0" r="19050" b="28575"/>
                <wp:wrapNone/>
                <wp:docPr id="794" name="Rectangle 794"/>
                <wp:cNvGraphicFramePr/>
                <a:graphic xmlns:a="http://schemas.openxmlformats.org/drawingml/2006/main">
                  <a:graphicData uri="http://schemas.microsoft.com/office/word/2010/wordprocessingShape">
                    <wps:wsp>
                      <wps:cNvSpPr/>
                      <wps:spPr>
                        <a:xfrm>
                          <a:off x="0" y="0"/>
                          <a:ext cx="133350"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E3DFD16" id="Rectangle 794" o:spid="_x0000_s1026" style="position:absolute;margin-left:36.75pt;margin-top:1.4pt;width:10.5pt;height:9.75pt;z-index:251817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" fillcolor="window" strokecolor="windowText" strokeweight="1pt"/>
            </w:pict>
          </mc:Fallback>
        </mc:AlternateContent>
      </w:r>
      <w:r w:rsidRPr="00540E40">
        <w:rPr>
          <w:rFonts w:ascii="Times New Roman" w:hAnsi="Times New Roman" w:cs="Times New Roman"/>
          <w:sz w:val="24"/>
          <w:szCs w:val="24"/>
          <w:lang w:val="en-US"/>
        </w:rPr>
        <w:t xml:space="preserve">      No</w:t>
      </w:r>
    </w:p>
    <w:p w14:paraId="3FF2823B" w14:textId="77777777" w:rsidR="00332B5C" w:rsidRPr="00540E40" w:rsidRDefault="00332B5C" w:rsidP="00332B5C">
      <w:pPr>
        <w:rPr>
          <w:rFonts w:ascii="Times New Roman" w:hAnsi="Times New Roman" w:cs="Times New Roman"/>
          <w:sz w:val="24"/>
          <w:szCs w:val="24"/>
          <w:lang w:val="en-US"/>
        </w:rPr>
      </w:pPr>
    </w:p>
    <w:p w14:paraId="557AE4FA" w14:textId="77777777" w:rsidR="00332B5C" w:rsidRPr="00540E40" w:rsidRDefault="00332B5C" w:rsidP="00332B5C">
      <w:pPr>
        <w:numPr>
          <w:ilvl w:val="0"/>
          <w:numId w:val="13"/>
        </w:numPr>
        <w:contextualSpacing/>
        <w:rPr>
          <w:rFonts w:ascii="Times New Roman" w:hAnsi="Times New Roman" w:cs="Times New Roman"/>
          <w:b/>
          <w:sz w:val="24"/>
          <w:szCs w:val="24"/>
          <w:lang w:val="en-US"/>
        </w:rPr>
      </w:pPr>
      <w:r w:rsidRPr="00540E40">
        <w:rPr>
          <w:rFonts w:ascii="Times New Roman" w:hAnsi="Times New Roman" w:cs="Times New Roman"/>
          <w:b/>
          <w:sz w:val="24"/>
          <w:szCs w:val="24"/>
          <w:lang w:val="en-US"/>
        </w:rPr>
        <w:t>Checklist</w:t>
      </w:r>
    </w:p>
    <w:p w14:paraId="66AF38F6" w14:textId="77777777" w:rsidR="00332B5C" w:rsidRPr="00540E40" w:rsidRDefault="00332B5C" w:rsidP="00332B5C">
      <w:pPr>
        <w:ind w:left="720"/>
        <w:contextualSpacing/>
        <w:rPr>
          <w:rFonts w:ascii="Times New Roman" w:hAnsi="Times New Roman" w:cs="Times New Roman"/>
          <w:sz w:val="24"/>
          <w:szCs w:val="24"/>
          <w:lang w:val="en-US"/>
        </w:rPr>
      </w:pPr>
      <w:r w:rsidRPr="00540E40">
        <w:rPr>
          <w:rFonts w:ascii="Times New Roman" w:hAnsi="Times New Roman" w:cs="Times New Roman"/>
          <w:sz w:val="24"/>
          <w:szCs w:val="24"/>
          <w:lang w:val="en-US"/>
        </w:rPr>
        <w:t xml:space="preserve">Complete the following checklist: </w:t>
      </w:r>
    </w:p>
    <w:tbl>
      <w:tblPr>
        <w:tblW w:w="90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41"/>
        <w:gridCol w:w="2126"/>
        <w:gridCol w:w="851"/>
        <w:gridCol w:w="850"/>
        <w:gridCol w:w="709"/>
        <w:gridCol w:w="3649"/>
      </w:tblGrid>
      <w:tr w:rsidR="00332B5C" w:rsidRPr="00540E40" w14:paraId="2DB6646E" w14:textId="77777777" w:rsidTr="00E13B3A">
        <w:tc>
          <w:tcPr>
            <w:tcW w:w="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293604"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ITEM</w:t>
            </w:r>
          </w:p>
        </w:tc>
        <w:tc>
          <w:tcPr>
            <w:tcW w:w="2126"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270A32F0"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Task</w:t>
            </w:r>
          </w:p>
        </w:tc>
        <w:tc>
          <w:tcPr>
            <w:tcW w:w="851"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D50E1DA"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Y</w:t>
            </w:r>
          </w:p>
        </w:tc>
        <w:tc>
          <w:tcPr>
            <w:tcW w:w="85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2F538AB"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N</w:t>
            </w:r>
          </w:p>
        </w:tc>
        <w:tc>
          <w:tcPr>
            <w:tcW w:w="709"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48BD51C"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N/A</w:t>
            </w:r>
          </w:p>
        </w:tc>
        <w:tc>
          <w:tcPr>
            <w:tcW w:w="3649"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37B569D"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Comments</w:t>
            </w:r>
          </w:p>
        </w:tc>
      </w:tr>
      <w:tr w:rsidR="00332B5C" w:rsidRPr="00540E40" w14:paraId="112F75C3" w14:textId="77777777" w:rsidTr="00E13B3A">
        <w:tc>
          <w:tcPr>
            <w:tcW w:w="8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937ADEC" w14:textId="77777777" w:rsidR="00332B5C" w:rsidRPr="00540E40" w:rsidRDefault="00332B5C" w:rsidP="00E13B3A">
            <w:pPr>
              <w:spacing w:after="0"/>
              <w:rPr>
                <w:rFonts w:ascii="Times New Roman" w:hAnsi="Times New Roman" w:cs="Times New Roman"/>
                <w:b/>
                <w:sz w:val="18"/>
                <w:szCs w:val="18"/>
              </w:rPr>
            </w:pPr>
            <w:r w:rsidRPr="00540E40">
              <w:rPr>
                <w:rFonts w:ascii="Times New Roman" w:eastAsia="Times New Roman" w:hAnsi="Times New Roman" w:cs="Times New Roman"/>
                <w:b/>
                <w:sz w:val="18"/>
                <w:szCs w:val="18"/>
              </w:rPr>
              <w:t>1</w:t>
            </w:r>
          </w:p>
        </w:tc>
        <w:tc>
          <w:tcPr>
            <w:tcW w:w="2126" w:type="dxa"/>
            <w:tcBorders>
              <w:bottom w:val="single" w:sz="8" w:space="0" w:color="000000"/>
              <w:right w:val="single" w:sz="8" w:space="0" w:color="000000"/>
            </w:tcBorders>
            <w:tcMar>
              <w:top w:w="100" w:type="dxa"/>
              <w:left w:w="100" w:type="dxa"/>
              <w:bottom w:w="100" w:type="dxa"/>
              <w:right w:w="100" w:type="dxa"/>
            </w:tcMar>
          </w:tcPr>
          <w:p w14:paraId="78180807" w14:textId="77777777" w:rsidR="00332B5C" w:rsidRPr="00540E40" w:rsidRDefault="00332B5C" w:rsidP="00E13B3A">
            <w:pPr>
              <w:spacing w:after="0"/>
              <w:rPr>
                <w:rFonts w:ascii="Times New Roman" w:hAnsi="Times New Roman" w:cs="Times New Roman"/>
                <w:b/>
                <w:sz w:val="18"/>
                <w:szCs w:val="18"/>
              </w:rPr>
            </w:pPr>
            <w:r w:rsidRPr="00540E40">
              <w:rPr>
                <w:rFonts w:ascii="Times New Roman" w:eastAsia="Times New Roman" w:hAnsi="Times New Roman" w:cs="Times New Roman"/>
                <w:b/>
                <w:sz w:val="18"/>
                <w:szCs w:val="18"/>
              </w:rPr>
              <w:t>Consent form signed</w:t>
            </w:r>
          </w:p>
        </w:tc>
        <w:tc>
          <w:tcPr>
            <w:tcW w:w="851" w:type="dxa"/>
            <w:tcBorders>
              <w:bottom w:val="single" w:sz="8" w:space="0" w:color="000000"/>
              <w:right w:val="single" w:sz="8" w:space="0" w:color="000000"/>
            </w:tcBorders>
            <w:tcMar>
              <w:top w:w="100" w:type="dxa"/>
              <w:left w:w="100" w:type="dxa"/>
              <w:bottom w:w="100" w:type="dxa"/>
              <w:right w:w="100" w:type="dxa"/>
            </w:tcMar>
          </w:tcPr>
          <w:p w14:paraId="4CF8F7D1"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850" w:type="dxa"/>
            <w:tcBorders>
              <w:bottom w:val="single" w:sz="8" w:space="0" w:color="000000"/>
              <w:right w:val="single" w:sz="8" w:space="0" w:color="000000"/>
            </w:tcBorders>
            <w:tcMar>
              <w:top w:w="100" w:type="dxa"/>
              <w:left w:w="100" w:type="dxa"/>
              <w:bottom w:w="100" w:type="dxa"/>
              <w:right w:w="100" w:type="dxa"/>
            </w:tcMar>
          </w:tcPr>
          <w:p w14:paraId="0647EFC3"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709" w:type="dxa"/>
            <w:tcBorders>
              <w:bottom w:val="single" w:sz="8" w:space="0" w:color="000000"/>
              <w:right w:val="single" w:sz="8" w:space="0" w:color="000000"/>
            </w:tcBorders>
            <w:tcMar>
              <w:top w:w="100" w:type="dxa"/>
              <w:left w:w="100" w:type="dxa"/>
              <w:bottom w:w="100" w:type="dxa"/>
              <w:right w:w="100" w:type="dxa"/>
            </w:tcMar>
          </w:tcPr>
          <w:p w14:paraId="10C5AF5C"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3649" w:type="dxa"/>
            <w:tcBorders>
              <w:bottom w:val="single" w:sz="8" w:space="0" w:color="000000"/>
              <w:right w:val="single" w:sz="8" w:space="0" w:color="000000"/>
            </w:tcBorders>
            <w:tcMar>
              <w:top w:w="100" w:type="dxa"/>
              <w:left w:w="100" w:type="dxa"/>
              <w:bottom w:w="100" w:type="dxa"/>
              <w:right w:w="100" w:type="dxa"/>
            </w:tcMar>
          </w:tcPr>
          <w:p w14:paraId="0AE513A6"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r>
      <w:tr w:rsidR="00332B5C" w:rsidRPr="00540E40" w14:paraId="309EB61E" w14:textId="77777777" w:rsidTr="00E13B3A">
        <w:tc>
          <w:tcPr>
            <w:tcW w:w="8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4C584FE" w14:textId="77777777" w:rsidR="00332B5C" w:rsidRPr="00540E40" w:rsidRDefault="00332B5C" w:rsidP="00E13B3A">
            <w:pPr>
              <w:spacing w:after="0"/>
              <w:rPr>
                <w:rFonts w:ascii="Times New Roman" w:hAnsi="Times New Roman" w:cs="Times New Roman"/>
                <w:b/>
                <w:sz w:val="18"/>
                <w:szCs w:val="18"/>
              </w:rPr>
            </w:pPr>
            <w:r w:rsidRPr="00540E40">
              <w:rPr>
                <w:rFonts w:ascii="Times New Roman" w:eastAsia="Times New Roman" w:hAnsi="Times New Roman" w:cs="Times New Roman"/>
                <w:b/>
                <w:sz w:val="18"/>
                <w:szCs w:val="18"/>
              </w:rPr>
              <w:lastRenderedPageBreak/>
              <w:t>2</w:t>
            </w:r>
          </w:p>
        </w:tc>
        <w:tc>
          <w:tcPr>
            <w:tcW w:w="2126" w:type="dxa"/>
            <w:tcBorders>
              <w:bottom w:val="single" w:sz="8" w:space="0" w:color="000000"/>
              <w:right w:val="single" w:sz="8" w:space="0" w:color="000000"/>
            </w:tcBorders>
            <w:tcMar>
              <w:top w:w="100" w:type="dxa"/>
              <w:left w:w="100" w:type="dxa"/>
              <w:bottom w:w="100" w:type="dxa"/>
              <w:right w:w="100" w:type="dxa"/>
            </w:tcMar>
          </w:tcPr>
          <w:p w14:paraId="088BE53C" w14:textId="77777777" w:rsidR="00332B5C" w:rsidRPr="00540E40" w:rsidRDefault="00332B5C" w:rsidP="00E13B3A">
            <w:pPr>
              <w:spacing w:after="0"/>
              <w:rPr>
                <w:rFonts w:ascii="Times New Roman" w:hAnsi="Times New Roman" w:cs="Times New Roman"/>
                <w:b/>
                <w:sz w:val="18"/>
                <w:szCs w:val="18"/>
              </w:rPr>
            </w:pPr>
            <w:r w:rsidRPr="00540E40">
              <w:rPr>
                <w:rFonts w:ascii="Times New Roman" w:eastAsia="Times New Roman" w:hAnsi="Times New Roman" w:cs="Times New Roman"/>
                <w:b/>
                <w:sz w:val="18"/>
                <w:szCs w:val="18"/>
              </w:rPr>
              <w:t>Questionnaire completed</w:t>
            </w:r>
          </w:p>
        </w:tc>
        <w:tc>
          <w:tcPr>
            <w:tcW w:w="851" w:type="dxa"/>
            <w:tcBorders>
              <w:bottom w:val="single" w:sz="8" w:space="0" w:color="000000"/>
              <w:right w:val="single" w:sz="8" w:space="0" w:color="000000"/>
            </w:tcBorders>
            <w:tcMar>
              <w:top w:w="100" w:type="dxa"/>
              <w:left w:w="100" w:type="dxa"/>
              <w:bottom w:w="100" w:type="dxa"/>
              <w:right w:w="100" w:type="dxa"/>
            </w:tcMar>
          </w:tcPr>
          <w:p w14:paraId="79E5E3EB"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850" w:type="dxa"/>
            <w:tcBorders>
              <w:bottom w:val="single" w:sz="8" w:space="0" w:color="000000"/>
              <w:right w:val="single" w:sz="8" w:space="0" w:color="000000"/>
            </w:tcBorders>
            <w:tcMar>
              <w:top w:w="100" w:type="dxa"/>
              <w:left w:w="100" w:type="dxa"/>
              <w:bottom w:w="100" w:type="dxa"/>
              <w:right w:w="100" w:type="dxa"/>
            </w:tcMar>
          </w:tcPr>
          <w:p w14:paraId="0365A643"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709" w:type="dxa"/>
            <w:tcBorders>
              <w:bottom w:val="single" w:sz="8" w:space="0" w:color="000000"/>
              <w:right w:val="single" w:sz="8" w:space="0" w:color="000000"/>
            </w:tcBorders>
            <w:tcMar>
              <w:top w:w="100" w:type="dxa"/>
              <w:left w:w="100" w:type="dxa"/>
              <w:bottom w:w="100" w:type="dxa"/>
              <w:right w:w="100" w:type="dxa"/>
            </w:tcMar>
          </w:tcPr>
          <w:p w14:paraId="6DA7FD6D"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3649" w:type="dxa"/>
            <w:tcBorders>
              <w:bottom w:val="single" w:sz="8" w:space="0" w:color="000000"/>
              <w:right w:val="single" w:sz="8" w:space="0" w:color="000000"/>
            </w:tcBorders>
            <w:tcMar>
              <w:top w:w="100" w:type="dxa"/>
              <w:left w:w="100" w:type="dxa"/>
              <w:bottom w:w="100" w:type="dxa"/>
              <w:right w:w="100" w:type="dxa"/>
            </w:tcMar>
          </w:tcPr>
          <w:p w14:paraId="60B23B6D"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r>
      <w:tr w:rsidR="00332B5C" w:rsidRPr="00540E40" w14:paraId="1931304C" w14:textId="77777777" w:rsidTr="00E13B3A">
        <w:tc>
          <w:tcPr>
            <w:tcW w:w="8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3BD577E" w14:textId="77777777" w:rsidR="00332B5C" w:rsidRPr="00540E40" w:rsidRDefault="00332B5C" w:rsidP="00E13B3A">
            <w:pPr>
              <w:spacing w:after="0"/>
              <w:rPr>
                <w:rFonts w:ascii="Times New Roman" w:hAnsi="Times New Roman" w:cs="Times New Roman"/>
                <w:b/>
                <w:sz w:val="18"/>
                <w:szCs w:val="18"/>
              </w:rPr>
            </w:pPr>
            <w:r w:rsidRPr="00540E40">
              <w:rPr>
                <w:rFonts w:ascii="Times New Roman" w:eastAsia="Times New Roman" w:hAnsi="Times New Roman" w:cs="Times New Roman"/>
                <w:b/>
                <w:sz w:val="18"/>
                <w:szCs w:val="18"/>
              </w:rPr>
              <w:t>3</w:t>
            </w:r>
          </w:p>
        </w:tc>
        <w:tc>
          <w:tcPr>
            <w:tcW w:w="2126" w:type="dxa"/>
            <w:tcBorders>
              <w:bottom w:val="single" w:sz="8" w:space="0" w:color="000000"/>
              <w:right w:val="single" w:sz="8" w:space="0" w:color="000000"/>
            </w:tcBorders>
            <w:tcMar>
              <w:top w:w="100" w:type="dxa"/>
              <w:left w:w="100" w:type="dxa"/>
              <w:bottom w:w="100" w:type="dxa"/>
              <w:right w:w="100" w:type="dxa"/>
            </w:tcMar>
          </w:tcPr>
          <w:p w14:paraId="21D25843" w14:textId="77777777" w:rsidR="00332B5C" w:rsidRPr="00540E40" w:rsidRDefault="00332B5C" w:rsidP="00E13B3A">
            <w:pPr>
              <w:spacing w:after="0"/>
              <w:rPr>
                <w:rFonts w:ascii="Times New Roman" w:hAnsi="Times New Roman" w:cs="Times New Roman"/>
                <w:b/>
                <w:sz w:val="18"/>
                <w:szCs w:val="18"/>
              </w:rPr>
            </w:pPr>
            <w:r w:rsidRPr="00540E40">
              <w:rPr>
                <w:rFonts w:ascii="Times New Roman" w:eastAsia="Times New Roman" w:hAnsi="Times New Roman" w:cs="Times New Roman"/>
                <w:b/>
                <w:sz w:val="18"/>
                <w:szCs w:val="18"/>
              </w:rPr>
              <w:t>Distance VA</w:t>
            </w:r>
          </w:p>
        </w:tc>
        <w:tc>
          <w:tcPr>
            <w:tcW w:w="851" w:type="dxa"/>
            <w:tcBorders>
              <w:bottom w:val="single" w:sz="8" w:space="0" w:color="000000"/>
              <w:right w:val="single" w:sz="8" w:space="0" w:color="000000"/>
            </w:tcBorders>
            <w:tcMar>
              <w:top w:w="100" w:type="dxa"/>
              <w:left w:w="100" w:type="dxa"/>
              <w:bottom w:w="100" w:type="dxa"/>
              <w:right w:w="100" w:type="dxa"/>
            </w:tcMar>
          </w:tcPr>
          <w:p w14:paraId="1D90D3DD"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850" w:type="dxa"/>
            <w:tcBorders>
              <w:bottom w:val="single" w:sz="8" w:space="0" w:color="000000"/>
              <w:right w:val="single" w:sz="8" w:space="0" w:color="000000"/>
            </w:tcBorders>
            <w:tcMar>
              <w:top w:w="100" w:type="dxa"/>
              <w:left w:w="100" w:type="dxa"/>
              <w:bottom w:w="100" w:type="dxa"/>
              <w:right w:w="100" w:type="dxa"/>
            </w:tcMar>
          </w:tcPr>
          <w:p w14:paraId="581C90BD"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709" w:type="dxa"/>
            <w:tcBorders>
              <w:bottom w:val="single" w:sz="8" w:space="0" w:color="000000"/>
              <w:right w:val="single" w:sz="8" w:space="0" w:color="000000"/>
            </w:tcBorders>
            <w:tcMar>
              <w:top w:w="100" w:type="dxa"/>
              <w:left w:w="100" w:type="dxa"/>
              <w:bottom w:w="100" w:type="dxa"/>
              <w:right w:w="100" w:type="dxa"/>
            </w:tcMar>
          </w:tcPr>
          <w:p w14:paraId="5AE97920"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3649" w:type="dxa"/>
            <w:tcBorders>
              <w:bottom w:val="single" w:sz="8" w:space="0" w:color="000000"/>
              <w:right w:val="single" w:sz="8" w:space="0" w:color="000000"/>
            </w:tcBorders>
            <w:tcMar>
              <w:top w:w="100" w:type="dxa"/>
              <w:left w:w="100" w:type="dxa"/>
              <w:bottom w:w="100" w:type="dxa"/>
              <w:right w:w="100" w:type="dxa"/>
            </w:tcMar>
          </w:tcPr>
          <w:p w14:paraId="49D8B1FE"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r>
      <w:tr w:rsidR="00332B5C" w:rsidRPr="00540E40" w14:paraId="5631ED4C" w14:textId="77777777" w:rsidTr="00E13B3A">
        <w:tc>
          <w:tcPr>
            <w:tcW w:w="8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F1690FB" w14:textId="77777777" w:rsidR="00332B5C" w:rsidRPr="00540E40" w:rsidRDefault="00332B5C" w:rsidP="00E13B3A">
            <w:pPr>
              <w:spacing w:after="0"/>
              <w:rPr>
                <w:rFonts w:ascii="Times New Roman" w:eastAsia="Times New Roman" w:hAnsi="Times New Roman" w:cs="Times New Roman"/>
                <w:b/>
                <w:sz w:val="18"/>
                <w:szCs w:val="18"/>
              </w:rPr>
            </w:pPr>
            <w:r w:rsidRPr="00540E40">
              <w:rPr>
                <w:rFonts w:ascii="Times New Roman" w:eastAsia="Times New Roman" w:hAnsi="Times New Roman" w:cs="Times New Roman"/>
                <w:b/>
                <w:sz w:val="18"/>
                <w:szCs w:val="18"/>
              </w:rPr>
              <w:t>4</w:t>
            </w:r>
          </w:p>
        </w:tc>
        <w:tc>
          <w:tcPr>
            <w:tcW w:w="2126" w:type="dxa"/>
            <w:tcBorders>
              <w:bottom w:val="single" w:sz="8" w:space="0" w:color="000000"/>
              <w:right w:val="single" w:sz="8" w:space="0" w:color="000000"/>
            </w:tcBorders>
            <w:tcMar>
              <w:top w:w="100" w:type="dxa"/>
              <w:left w:w="100" w:type="dxa"/>
              <w:bottom w:w="100" w:type="dxa"/>
              <w:right w:w="100" w:type="dxa"/>
            </w:tcMar>
          </w:tcPr>
          <w:p w14:paraId="6FC49797" w14:textId="77777777" w:rsidR="00332B5C" w:rsidRPr="00540E40" w:rsidRDefault="00332B5C" w:rsidP="00E13B3A">
            <w:pPr>
              <w:spacing w:after="0"/>
              <w:rPr>
                <w:rFonts w:ascii="Times New Roman" w:eastAsia="Times New Roman" w:hAnsi="Times New Roman" w:cs="Times New Roman"/>
                <w:b/>
                <w:sz w:val="18"/>
                <w:szCs w:val="18"/>
              </w:rPr>
            </w:pPr>
            <w:r w:rsidRPr="00540E40">
              <w:rPr>
                <w:rFonts w:ascii="Times New Roman" w:eastAsia="Times New Roman" w:hAnsi="Times New Roman" w:cs="Times New Roman"/>
                <w:b/>
                <w:sz w:val="18"/>
                <w:szCs w:val="18"/>
              </w:rPr>
              <w:t>Pinhole</w:t>
            </w:r>
          </w:p>
          <w:p w14:paraId="63F874B7" w14:textId="77777777" w:rsidR="00332B5C" w:rsidRPr="00540E40" w:rsidRDefault="00332B5C" w:rsidP="00E13B3A">
            <w:pPr>
              <w:spacing w:after="0"/>
              <w:rPr>
                <w:rFonts w:ascii="Times New Roman" w:eastAsia="Times New Roman" w:hAnsi="Times New Roman" w:cs="Times New Roman"/>
                <w:sz w:val="18"/>
                <w:szCs w:val="18"/>
              </w:rPr>
            </w:pPr>
            <w:r w:rsidRPr="00540E40">
              <w:rPr>
                <w:rFonts w:ascii="Times New Roman" w:eastAsia="Times New Roman" w:hAnsi="Times New Roman" w:cs="Times New Roman"/>
                <w:sz w:val="18"/>
                <w:szCs w:val="18"/>
              </w:rPr>
              <w:t>(Perform in participants with VA&lt; 6/12)</w:t>
            </w:r>
          </w:p>
        </w:tc>
        <w:tc>
          <w:tcPr>
            <w:tcW w:w="851" w:type="dxa"/>
            <w:tcBorders>
              <w:bottom w:val="single" w:sz="8" w:space="0" w:color="000000"/>
              <w:right w:val="single" w:sz="8" w:space="0" w:color="000000"/>
            </w:tcBorders>
            <w:tcMar>
              <w:top w:w="100" w:type="dxa"/>
              <w:left w:w="100" w:type="dxa"/>
              <w:bottom w:w="100" w:type="dxa"/>
              <w:right w:w="100" w:type="dxa"/>
            </w:tcMar>
          </w:tcPr>
          <w:p w14:paraId="4DA269DF" w14:textId="77777777" w:rsidR="00332B5C" w:rsidRPr="00540E40" w:rsidRDefault="00332B5C" w:rsidP="00E13B3A">
            <w:pPr>
              <w:spacing w:after="0"/>
              <w:rPr>
                <w:rFonts w:ascii="Times New Roman" w:eastAsia="Times New Roman" w:hAnsi="Times New Roman" w:cs="Times New Roman"/>
                <w:b/>
                <w:sz w:val="18"/>
                <w:szCs w:val="18"/>
              </w:rPr>
            </w:pPr>
          </w:p>
        </w:tc>
        <w:tc>
          <w:tcPr>
            <w:tcW w:w="850" w:type="dxa"/>
            <w:tcBorders>
              <w:bottom w:val="single" w:sz="8" w:space="0" w:color="000000"/>
              <w:right w:val="single" w:sz="8" w:space="0" w:color="000000"/>
            </w:tcBorders>
            <w:tcMar>
              <w:top w:w="100" w:type="dxa"/>
              <w:left w:w="100" w:type="dxa"/>
              <w:bottom w:w="100" w:type="dxa"/>
              <w:right w:w="100" w:type="dxa"/>
            </w:tcMar>
          </w:tcPr>
          <w:p w14:paraId="6AC45E3C" w14:textId="77777777" w:rsidR="00332B5C" w:rsidRPr="00540E40" w:rsidRDefault="00332B5C" w:rsidP="00E13B3A">
            <w:pPr>
              <w:spacing w:after="0"/>
              <w:rPr>
                <w:rFonts w:ascii="Times New Roman" w:eastAsia="Times New Roman" w:hAnsi="Times New Roman" w:cs="Times New Roman"/>
                <w:b/>
                <w:sz w:val="18"/>
                <w:szCs w:val="18"/>
              </w:rPr>
            </w:pPr>
          </w:p>
        </w:tc>
        <w:tc>
          <w:tcPr>
            <w:tcW w:w="709" w:type="dxa"/>
            <w:tcBorders>
              <w:bottom w:val="single" w:sz="8" w:space="0" w:color="000000"/>
              <w:right w:val="single" w:sz="8" w:space="0" w:color="000000"/>
            </w:tcBorders>
            <w:tcMar>
              <w:top w:w="100" w:type="dxa"/>
              <w:left w:w="100" w:type="dxa"/>
              <w:bottom w:w="100" w:type="dxa"/>
              <w:right w:w="100" w:type="dxa"/>
            </w:tcMar>
          </w:tcPr>
          <w:p w14:paraId="0A6015EB" w14:textId="77777777" w:rsidR="00332B5C" w:rsidRPr="00540E40" w:rsidRDefault="00332B5C" w:rsidP="00E13B3A">
            <w:pPr>
              <w:spacing w:after="0"/>
              <w:rPr>
                <w:rFonts w:ascii="Times New Roman" w:eastAsia="Times New Roman" w:hAnsi="Times New Roman" w:cs="Times New Roman"/>
                <w:b/>
                <w:sz w:val="18"/>
                <w:szCs w:val="18"/>
              </w:rPr>
            </w:pPr>
          </w:p>
        </w:tc>
        <w:tc>
          <w:tcPr>
            <w:tcW w:w="3649" w:type="dxa"/>
            <w:tcBorders>
              <w:bottom w:val="single" w:sz="8" w:space="0" w:color="000000"/>
              <w:right w:val="single" w:sz="8" w:space="0" w:color="000000"/>
            </w:tcBorders>
            <w:tcMar>
              <w:top w:w="100" w:type="dxa"/>
              <w:left w:w="100" w:type="dxa"/>
              <w:bottom w:w="100" w:type="dxa"/>
              <w:right w:w="100" w:type="dxa"/>
            </w:tcMar>
          </w:tcPr>
          <w:p w14:paraId="23357E10" w14:textId="77777777" w:rsidR="00332B5C" w:rsidRPr="00540E40" w:rsidRDefault="00332B5C" w:rsidP="00E13B3A">
            <w:pPr>
              <w:spacing w:after="0"/>
              <w:rPr>
                <w:rFonts w:ascii="Times New Roman" w:eastAsia="Times New Roman" w:hAnsi="Times New Roman" w:cs="Times New Roman"/>
                <w:b/>
                <w:sz w:val="18"/>
                <w:szCs w:val="18"/>
              </w:rPr>
            </w:pPr>
          </w:p>
        </w:tc>
      </w:tr>
      <w:tr w:rsidR="00332B5C" w:rsidRPr="00540E40" w14:paraId="26AEF54D" w14:textId="77777777" w:rsidTr="00E13B3A">
        <w:tc>
          <w:tcPr>
            <w:tcW w:w="8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69735F"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5</w:t>
            </w:r>
          </w:p>
        </w:tc>
        <w:tc>
          <w:tcPr>
            <w:tcW w:w="2126" w:type="dxa"/>
            <w:tcBorders>
              <w:bottom w:val="single" w:sz="8" w:space="0" w:color="000000"/>
              <w:right w:val="single" w:sz="8" w:space="0" w:color="000000"/>
            </w:tcBorders>
            <w:tcMar>
              <w:top w:w="100" w:type="dxa"/>
              <w:left w:w="100" w:type="dxa"/>
              <w:bottom w:w="100" w:type="dxa"/>
              <w:right w:w="100" w:type="dxa"/>
            </w:tcMar>
          </w:tcPr>
          <w:p w14:paraId="6C7BD987"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Auto-refraction </w:t>
            </w:r>
            <w:r w:rsidRPr="00540E40">
              <w:rPr>
                <w:rFonts w:ascii="Times New Roman" w:eastAsia="Times New Roman" w:hAnsi="Times New Roman" w:cs="Times New Roman"/>
                <w:sz w:val="18"/>
                <w:szCs w:val="18"/>
              </w:rPr>
              <w:t>(Conduct when VA in either one or both improves with PH)</w:t>
            </w:r>
          </w:p>
        </w:tc>
        <w:tc>
          <w:tcPr>
            <w:tcW w:w="851" w:type="dxa"/>
            <w:tcBorders>
              <w:bottom w:val="single" w:sz="8" w:space="0" w:color="000000"/>
              <w:right w:val="single" w:sz="8" w:space="0" w:color="000000"/>
            </w:tcBorders>
            <w:tcMar>
              <w:top w:w="100" w:type="dxa"/>
              <w:left w:w="100" w:type="dxa"/>
              <w:bottom w:w="100" w:type="dxa"/>
              <w:right w:w="100" w:type="dxa"/>
            </w:tcMar>
          </w:tcPr>
          <w:p w14:paraId="6654FDF6"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850" w:type="dxa"/>
            <w:tcBorders>
              <w:bottom w:val="single" w:sz="8" w:space="0" w:color="000000"/>
              <w:right w:val="single" w:sz="8" w:space="0" w:color="000000"/>
            </w:tcBorders>
            <w:tcMar>
              <w:top w:w="100" w:type="dxa"/>
              <w:left w:w="100" w:type="dxa"/>
              <w:bottom w:w="100" w:type="dxa"/>
              <w:right w:w="100" w:type="dxa"/>
            </w:tcMar>
          </w:tcPr>
          <w:p w14:paraId="659FB230"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709" w:type="dxa"/>
            <w:tcBorders>
              <w:bottom w:val="single" w:sz="8" w:space="0" w:color="000000"/>
              <w:right w:val="single" w:sz="8" w:space="0" w:color="000000"/>
            </w:tcBorders>
            <w:tcMar>
              <w:top w:w="100" w:type="dxa"/>
              <w:left w:w="100" w:type="dxa"/>
              <w:bottom w:w="100" w:type="dxa"/>
              <w:right w:w="100" w:type="dxa"/>
            </w:tcMar>
          </w:tcPr>
          <w:p w14:paraId="3A83C3E3"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3649" w:type="dxa"/>
            <w:tcBorders>
              <w:bottom w:val="single" w:sz="8" w:space="0" w:color="000000"/>
              <w:right w:val="single" w:sz="8" w:space="0" w:color="000000"/>
            </w:tcBorders>
            <w:tcMar>
              <w:top w:w="100" w:type="dxa"/>
              <w:left w:w="100" w:type="dxa"/>
              <w:bottom w:w="100" w:type="dxa"/>
              <w:right w:w="100" w:type="dxa"/>
            </w:tcMar>
          </w:tcPr>
          <w:p w14:paraId="6BFEBD3E"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r>
      <w:tr w:rsidR="00332B5C" w:rsidRPr="00540E40" w14:paraId="52C9C133" w14:textId="77777777" w:rsidTr="00E13B3A">
        <w:tc>
          <w:tcPr>
            <w:tcW w:w="8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1055587"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6</w:t>
            </w:r>
          </w:p>
        </w:tc>
        <w:tc>
          <w:tcPr>
            <w:tcW w:w="2126" w:type="dxa"/>
            <w:tcBorders>
              <w:bottom w:val="single" w:sz="8" w:space="0" w:color="000000"/>
              <w:right w:val="single" w:sz="8" w:space="0" w:color="000000"/>
            </w:tcBorders>
            <w:tcMar>
              <w:top w:w="100" w:type="dxa"/>
              <w:left w:w="100" w:type="dxa"/>
              <w:bottom w:w="100" w:type="dxa"/>
              <w:right w:w="100" w:type="dxa"/>
            </w:tcMar>
          </w:tcPr>
          <w:p w14:paraId="64AEEB9D" w14:textId="77777777" w:rsidR="00332B5C" w:rsidRPr="00540E40" w:rsidRDefault="00332B5C" w:rsidP="00E13B3A">
            <w:pPr>
              <w:spacing w:after="0"/>
              <w:rPr>
                <w:rFonts w:ascii="Times New Roman" w:hAnsi="Times New Roman" w:cs="Times New Roman"/>
                <w:b/>
                <w:sz w:val="18"/>
                <w:szCs w:val="18"/>
              </w:rPr>
            </w:pPr>
            <w:r w:rsidRPr="00540E40">
              <w:rPr>
                <w:rFonts w:ascii="Times New Roman" w:eastAsia="Times New Roman" w:hAnsi="Times New Roman" w:cs="Times New Roman"/>
                <w:b/>
                <w:sz w:val="18"/>
                <w:szCs w:val="18"/>
              </w:rPr>
              <w:t>Near VA</w:t>
            </w:r>
          </w:p>
        </w:tc>
        <w:tc>
          <w:tcPr>
            <w:tcW w:w="851" w:type="dxa"/>
            <w:tcBorders>
              <w:bottom w:val="single" w:sz="8" w:space="0" w:color="000000"/>
              <w:right w:val="single" w:sz="8" w:space="0" w:color="000000"/>
            </w:tcBorders>
            <w:tcMar>
              <w:top w:w="100" w:type="dxa"/>
              <w:left w:w="100" w:type="dxa"/>
              <w:bottom w:w="100" w:type="dxa"/>
              <w:right w:w="100" w:type="dxa"/>
            </w:tcMar>
          </w:tcPr>
          <w:p w14:paraId="2591E27E"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850" w:type="dxa"/>
            <w:tcBorders>
              <w:bottom w:val="single" w:sz="8" w:space="0" w:color="000000"/>
              <w:right w:val="single" w:sz="8" w:space="0" w:color="000000"/>
            </w:tcBorders>
            <w:tcMar>
              <w:top w:w="100" w:type="dxa"/>
              <w:left w:w="100" w:type="dxa"/>
              <w:bottom w:w="100" w:type="dxa"/>
              <w:right w:w="100" w:type="dxa"/>
            </w:tcMar>
          </w:tcPr>
          <w:p w14:paraId="68AACA4C"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709" w:type="dxa"/>
            <w:tcBorders>
              <w:bottom w:val="single" w:sz="8" w:space="0" w:color="000000"/>
              <w:right w:val="single" w:sz="8" w:space="0" w:color="000000"/>
            </w:tcBorders>
            <w:tcMar>
              <w:top w:w="100" w:type="dxa"/>
              <w:left w:w="100" w:type="dxa"/>
              <w:bottom w:w="100" w:type="dxa"/>
              <w:right w:w="100" w:type="dxa"/>
            </w:tcMar>
          </w:tcPr>
          <w:p w14:paraId="7B1FAD3B"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3649" w:type="dxa"/>
            <w:tcBorders>
              <w:bottom w:val="single" w:sz="8" w:space="0" w:color="000000"/>
              <w:right w:val="single" w:sz="8" w:space="0" w:color="000000"/>
            </w:tcBorders>
            <w:tcMar>
              <w:top w:w="100" w:type="dxa"/>
              <w:left w:w="100" w:type="dxa"/>
              <w:bottom w:w="100" w:type="dxa"/>
              <w:right w:w="100" w:type="dxa"/>
            </w:tcMar>
          </w:tcPr>
          <w:p w14:paraId="0945B8A8"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r>
      <w:tr w:rsidR="00332B5C" w:rsidRPr="00540E40" w14:paraId="7A86C926" w14:textId="77777777" w:rsidTr="00E13B3A">
        <w:tc>
          <w:tcPr>
            <w:tcW w:w="8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10595E6"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7</w:t>
            </w:r>
          </w:p>
        </w:tc>
        <w:tc>
          <w:tcPr>
            <w:tcW w:w="2126" w:type="dxa"/>
            <w:tcBorders>
              <w:bottom w:val="single" w:sz="8" w:space="0" w:color="000000"/>
              <w:right w:val="single" w:sz="8" w:space="0" w:color="000000"/>
            </w:tcBorders>
            <w:tcMar>
              <w:top w:w="100" w:type="dxa"/>
              <w:left w:w="100" w:type="dxa"/>
              <w:bottom w:w="100" w:type="dxa"/>
              <w:right w:w="100" w:type="dxa"/>
            </w:tcMar>
          </w:tcPr>
          <w:p w14:paraId="6E546042" w14:textId="77777777" w:rsidR="00332B5C" w:rsidRPr="00540E40" w:rsidRDefault="00332B5C" w:rsidP="00E13B3A">
            <w:pPr>
              <w:spacing w:after="0"/>
              <w:rPr>
                <w:rFonts w:ascii="Times New Roman" w:hAnsi="Times New Roman" w:cs="Times New Roman"/>
                <w:b/>
                <w:sz w:val="18"/>
                <w:szCs w:val="18"/>
              </w:rPr>
            </w:pPr>
            <w:r w:rsidRPr="00540E40">
              <w:rPr>
                <w:rFonts w:ascii="Times New Roman" w:eastAsia="Times New Roman" w:hAnsi="Times New Roman" w:cs="Times New Roman"/>
                <w:b/>
                <w:sz w:val="18"/>
                <w:szCs w:val="18"/>
              </w:rPr>
              <w:t>Trachoma Grading</w:t>
            </w:r>
            <w:r w:rsidRPr="00540E40">
              <w:rPr>
                <w:rFonts w:ascii="Times New Roman" w:eastAsia="Times New Roman" w:hAnsi="Times New Roman" w:cs="Times New Roman"/>
                <w:b/>
                <w:sz w:val="18"/>
                <w:szCs w:val="18"/>
              </w:rPr>
              <w:br/>
            </w:r>
            <w:r w:rsidRPr="00540E40">
              <w:rPr>
                <w:rFonts w:ascii="Times New Roman" w:eastAsia="Times New Roman" w:hAnsi="Times New Roman" w:cs="Times New Roman"/>
                <w:sz w:val="18"/>
                <w:szCs w:val="18"/>
              </w:rPr>
              <w:t>(Indigenous only)</w:t>
            </w:r>
          </w:p>
        </w:tc>
        <w:tc>
          <w:tcPr>
            <w:tcW w:w="851" w:type="dxa"/>
            <w:tcBorders>
              <w:bottom w:val="single" w:sz="8" w:space="0" w:color="000000"/>
              <w:right w:val="single" w:sz="8" w:space="0" w:color="000000"/>
            </w:tcBorders>
            <w:tcMar>
              <w:top w:w="100" w:type="dxa"/>
              <w:left w:w="100" w:type="dxa"/>
              <w:bottom w:w="100" w:type="dxa"/>
              <w:right w:w="100" w:type="dxa"/>
            </w:tcMar>
          </w:tcPr>
          <w:p w14:paraId="35FDBDA9"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850" w:type="dxa"/>
            <w:tcBorders>
              <w:bottom w:val="single" w:sz="8" w:space="0" w:color="000000"/>
              <w:right w:val="single" w:sz="8" w:space="0" w:color="000000"/>
            </w:tcBorders>
            <w:tcMar>
              <w:top w:w="100" w:type="dxa"/>
              <w:left w:w="100" w:type="dxa"/>
              <w:bottom w:w="100" w:type="dxa"/>
              <w:right w:w="100" w:type="dxa"/>
            </w:tcMar>
          </w:tcPr>
          <w:p w14:paraId="6261D5A2"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709" w:type="dxa"/>
            <w:tcBorders>
              <w:bottom w:val="single" w:sz="8" w:space="0" w:color="000000"/>
              <w:right w:val="single" w:sz="8" w:space="0" w:color="000000"/>
            </w:tcBorders>
            <w:tcMar>
              <w:top w:w="100" w:type="dxa"/>
              <w:left w:w="100" w:type="dxa"/>
              <w:bottom w:w="100" w:type="dxa"/>
              <w:right w:w="100" w:type="dxa"/>
            </w:tcMar>
          </w:tcPr>
          <w:p w14:paraId="5E4D8E80"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3649" w:type="dxa"/>
            <w:tcBorders>
              <w:bottom w:val="single" w:sz="8" w:space="0" w:color="000000"/>
              <w:right w:val="single" w:sz="8" w:space="0" w:color="000000"/>
            </w:tcBorders>
            <w:tcMar>
              <w:top w:w="100" w:type="dxa"/>
              <w:left w:w="100" w:type="dxa"/>
              <w:bottom w:w="100" w:type="dxa"/>
              <w:right w:w="100" w:type="dxa"/>
            </w:tcMar>
          </w:tcPr>
          <w:p w14:paraId="6060BEDB"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r>
      <w:tr w:rsidR="00332B5C" w:rsidRPr="00540E40" w14:paraId="3B8A984E" w14:textId="77777777" w:rsidTr="00E13B3A">
        <w:tc>
          <w:tcPr>
            <w:tcW w:w="8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FDF9EBC"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8</w:t>
            </w:r>
          </w:p>
        </w:tc>
        <w:tc>
          <w:tcPr>
            <w:tcW w:w="2126" w:type="dxa"/>
            <w:tcBorders>
              <w:bottom w:val="single" w:sz="8" w:space="0" w:color="000000"/>
              <w:right w:val="single" w:sz="8" w:space="0" w:color="000000"/>
            </w:tcBorders>
            <w:tcMar>
              <w:top w:w="100" w:type="dxa"/>
              <w:left w:w="100" w:type="dxa"/>
              <w:bottom w:w="100" w:type="dxa"/>
              <w:right w:w="100" w:type="dxa"/>
            </w:tcMar>
          </w:tcPr>
          <w:p w14:paraId="60D94360" w14:textId="77777777" w:rsidR="00332B5C" w:rsidRPr="00540E40" w:rsidRDefault="00332B5C" w:rsidP="00E13B3A">
            <w:pPr>
              <w:spacing w:after="0"/>
              <w:rPr>
                <w:rFonts w:ascii="Times New Roman" w:eastAsia="Times New Roman" w:hAnsi="Times New Roman" w:cs="Times New Roman"/>
                <w:b/>
                <w:sz w:val="18"/>
                <w:szCs w:val="18"/>
              </w:rPr>
            </w:pPr>
            <w:r w:rsidRPr="00540E40">
              <w:rPr>
                <w:rFonts w:ascii="Times New Roman" w:eastAsia="Times New Roman" w:hAnsi="Times New Roman" w:cs="Times New Roman"/>
                <w:b/>
                <w:sz w:val="18"/>
                <w:szCs w:val="18"/>
              </w:rPr>
              <w:t>Ocular Health</w:t>
            </w:r>
          </w:p>
        </w:tc>
        <w:tc>
          <w:tcPr>
            <w:tcW w:w="851" w:type="dxa"/>
            <w:tcBorders>
              <w:bottom w:val="single" w:sz="8" w:space="0" w:color="000000"/>
              <w:right w:val="single" w:sz="8" w:space="0" w:color="000000"/>
            </w:tcBorders>
            <w:tcMar>
              <w:top w:w="100" w:type="dxa"/>
              <w:left w:w="100" w:type="dxa"/>
              <w:bottom w:w="100" w:type="dxa"/>
              <w:right w:w="100" w:type="dxa"/>
            </w:tcMar>
          </w:tcPr>
          <w:p w14:paraId="09FA92BE" w14:textId="77777777" w:rsidR="00332B5C" w:rsidRPr="00540E40" w:rsidRDefault="00332B5C" w:rsidP="00E13B3A">
            <w:pPr>
              <w:spacing w:after="0"/>
              <w:rPr>
                <w:rFonts w:ascii="Times New Roman" w:eastAsia="Times New Roman" w:hAnsi="Times New Roman" w:cs="Times New Roman"/>
                <w:b/>
                <w:sz w:val="18"/>
                <w:szCs w:val="18"/>
              </w:rPr>
            </w:pPr>
          </w:p>
        </w:tc>
        <w:tc>
          <w:tcPr>
            <w:tcW w:w="850" w:type="dxa"/>
            <w:tcBorders>
              <w:bottom w:val="single" w:sz="8" w:space="0" w:color="000000"/>
              <w:right w:val="single" w:sz="8" w:space="0" w:color="000000"/>
            </w:tcBorders>
            <w:tcMar>
              <w:top w:w="100" w:type="dxa"/>
              <w:left w:w="100" w:type="dxa"/>
              <w:bottom w:w="100" w:type="dxa"/>
              <w:right w:w="100" w:type="dxa"/>
            </w:tcMar>
          </w:tcPr>
          <w:p w14:paraId="6CDC46D5" w14:textId="77777777" w:rsidR="00332B5C" w:rsidRPr="00540E40" w:rsidRDefault="00332B5C" w:rsidP="00E13B3A">
            <w:pPr>
              <w:spacing w:after="0"/>
              <w:rPr>
                <w:rFonts w:ascii="Times New Roman" w:eastAsia="Times New Roman" w:hAnsi="Times New Roman" w:cs="Times New Roman"/>
                <w:b/>
                <w:sz w:val="18"/>
                <w:szCs w:val="18"/>
              </w:rPr>
            </w:pPr>
          </w:p>
        </w:tc>
        <w:tc>
          <w:tcPr>
            <w:tcW w:w="709" w:type="dxa"/>
            <w:tcBorders>
              <w:bottom w:val="single" w:sz="8" w:space="0" w:color="000000"/>
              <w:right w:val="single" w:sz="8" w:space="0" w:color="000000"/>
            </w:tcBorders>
            <w:tcMar>
              <w:top w:w="100" w:type="dxa"/>
              <w:left w:w="100" w:type="dxa"/>
              <w:bottom w:w="100" w:type="dxa"/>
              <w:right w:w="100" w:type="dxa"/>
            </w:tcMar>
          </w:tcPr>
          <w:p w14:paraId="599641FA" w14:textId="77777777" w:rsidR="00332B5C" w:rsidRPr="00540E40" w:rsidRDefault="00332B5C" w:rsidP="00E13B3A">
            <w:pPr>
              <w:spacing w:after="0"/>
              <w:rPr>
                <w:rFonts w:ascii="Times New Roman" w:eastAsia="Times New Roman" w:hAnsi="Times New Roman" w:cs="Times New Roman"/>
                <w:b/>
                <w:sz w:val="18"/>
                <w:szCs w:val="18"/>
              </w:rPr>
            </w:pPr>
          </w:p>
        </w:tc>
        <w:tc>
          <w:tcPr>
            <w:tcW w:w="3649" w:type="dxa"/>
            <w:tcBorders>
              <w:bottom w:val="single" w:sz="8" w:space="0" w:color="000000"/>
              <w:right w:val="single" w:sz="8" w:space="0" w:color="000000"/>
            </w:tcBorders>
            <w:tcMar>
              <w:top w:w="100" w:type="dxa"/>
              <w:left w:w="100" w:type="dxa"/>
              <w:bottom w:w="100" w:type="dxa"/>
              <w:right w:w="100" w:type="dxa"/>
            </w:tcMar>
          </w:tcPr>
          <w:p w14:paraId="746E0389" w14:textId="77777777" w:rsidR="00332B5C" w:rsidRPr="00540E40" w:rsidRDefault="00332B5C" w:rsidP="00E13B3A">
            <w:pPr>
              <w:spacing w:after="0"/>
              <w:rPr>
                <w:rFonts w:ascii="Times New Roman" w:eastAsia="Times New Roman" w:hAnsi="Times New Roman" w:cs="Times New Roman"/>
                <w:b/>
                <w:sz w:val="18"/>
                <w:szCs w:val="18"/>
              </w:rPr>
            </w:pPr>
          </w:p>
        </w:tc>
      </w:tr>
      <w:tr w:rsidR="00332B5C" w:rsidRPr="00540E40" w14:paraId="3E9750EE" w14:textId="77777777" w:rsidTr="00E13B3A">
        <w:tc>
          <w:tcPr>
            <w:tcW w:w="8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F01B3CA"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9</w:t>
            </w:r>
          </w:p>
        </w:tc>
        <w:tc>
          <w:tcPr>
            <w:tcW w:w="2126" w:type="dxa"/>
            <w:tcBorders>
              <w:bottom w:val="single" w:sz="8" w:space="0" w:color="000000"/>
              <w:right w:val="single" w:sz="8" w:space="0" w:color="000000"/>
            </w:tcBorders>
            <w:tcMar>
              <w:top w:w="100" w:type="dxa"/>
              <w:left w:w="100" w:type="dxa"/>
              <w:bottom w:w="100" w:type="dxa"/>
              <w:right w:w="100" w:type="dxa"/>
            </w:tcMar>
          </w:tcPr>
          <w:p w14:paraId="0F5B22DA" w14:textId="77777777" w:rsidR="00332B5C" w:rsidRPr="00540E40" w:rsidRDefault="00332B5C" w:rsidP="00E13B3A">
            <w:pPr>
              <w:spacing w:after="0"/>
              <w:rPr>
                <w:rFonts w:ascii="Times New Roman" w:hAnsi="Times New Roman" w:cs="Times New Roman"/>
                <w:b/>
                <w:sz w:val="18"/>
                <w:szCs w:val="18"/>
              </w:rPr>
            </w:pPr>
            <w:r w:rsidRPr="00540E40">
              <w:rPr>
                <w:rFonts w:ascii="Times New Roman" w:eastAsia="Times New Roman" w:hAnsi="Times New Roman" w:cs="Times New Roman"/>
                <w:b/>
                <w:sz w:val="18"/>
                <w:szCs w:val="18"/>
              </w:rPr>
              <w:t xml:space="preserve">RE FDT </w:t>
            </w:r>
          </w:p>
        </w:tc>
        <w:tc>
          <w:tcPr>
            <w:tcW w:w="851" w:type="dxa"/>
            <w:tcBorders>
              <w:bottom w:val="single" w:sz="8" w:space="0" w:color="000000"/>
              <w:right w:val="single" w:sz="8" w:space="0" w:color="000000"/>
            </w:tcBorders>
            <w:tcMar>
              <w:top w:w="100" w:type="dxa"/>
              <w:left w:w="100" w:type="dxa"/>
              <w:bottom w:w="100" w:type="dxa"/>
              <w:right w:w="100" w:type="dxa"/>
            </w:tcMar>
          </w:tcPr>
          <w:p w14:paraId="3654D033"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850" w:type="dxa"/>
            <w:tcBorders>
              <w:bottom w:val="single" w:sz="8" w:space="0" w:color="000000"/>
              <w:right w:val="single" w:sz="8" w:space="0" w:color="000000"/>
            </w:tcBorders>
            <w:tcMar>
              <w:top w:w="100" w:type="dxa"/>
              <w:left w:w="100" w:type="dxa"/>
              <w:bottom w:w="100" w:type="dxa"/>
              <w:right w:w="100" w:type="dxa"/>
            </w:tcMar>
          </w:tcPr>
          <w:p w14:paraId="6EC4078C"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709" w:type="dxa"/>
            <w:tcBorders>
              <w:bottom w:val="single" w:sz="8" w:space="0" w:color="000000"/>
              <w:right w:val="single" w:sz="8" w:space="0" w:color="000000"/>
            </w:tcBorders>
            <w:tcMar>
              <w:top w:w="100" w:type="dxa"/>
              <w:left w:w="100" w:type="dxa"/>
              <w:bottom w:w="100" w:type="dxa"/>
              <w:right w:w="100" w:type="dxa"/>
            </w:tcMar>
          </w:tcPr>
          <w:p w14:paraId="71626996"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3649" w:type="dxa"/>
            <w:tcBorders>
              <w:bottom w:val="single" w:sz="8" w:space="0" w:color="000000"/>
              <w:right w:val="single" w:sz="8" w:space="0" w:color="000000"/>
            </w:tcBorders>
            <w:tcMar>
              <w:top w:w="100" w:type="dxa"/>
              <w:left w:w="100" w:type="dxa"/>
              <w:bottom w:w="100" w:type="dxa"/>
              <w:right w:w="100" w:type="dxa"/>
            </w:tcMar>
          </w:tcPr>
          <w:p w14:paraId="677996B3"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r>
      <w:tr w:rsidR="00332B5C" w:rsidRPr="00540E40" w14:paraId="00F2C299" w14:textId="77777777" w:rsidTr="00E13B3A">
        <w:tc>
          <w:tcPr>
            <w:tcW w:w="8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E08969F"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10</w:t>
            </w:r>
          </w:p>
        </w:tc>
        <w:tc>
          <w:tcPr>
            <w:tcW w:w="2126" w:type="dxa"/>
            <w:tcBorders>
              <w:bottom w:val="single" w:sz="8" w:space="0" w:color="000000"/>
              <w:right w:val="single" w:sz="8" w:space="0" w:color="000000"/>
            </w:tcBorders>
            <w:tcMar>
              <w:top w:w="100" w:type="dxa"/>
              <w:left w:w="100" w:type="dxa"/>
              <w:bottom w:w="100" w:type="dxa"/>
              <w:right w:w="100" w:type="dxa"/>
            </w:tcMar>
          </w:tcPr>
          <w:p w14:paraId="3A873BA3" w14:textId="77777777" w:rsidR="00332B5C" w:rsidRPr="00540E40" w:rsidRDefault="00332B5C" w:rsidP="00E13B3A">
            <w:pPr>
              <w:spacing w:after="0"/>
              <w:rPr>
                <w:rFonts w:ascii="Times New Roman" w:eastAsia="Times New Roman" w:hAnsi="Times New Roman" w:cs="Times New Roman"/>
                <w:b/>
                <w:sz w:val="18"/>
                <w:szCs w:val="18"/>
              </w:rPr>
            </w:pPr>
            <w:r w:rsidRPr="00540E40">
              <w:rPr>
                <w:rFonts w:ascii="Times New Roman" w:eastAsia="Times New Roman" w:hAnsi="Times New Roman" w:cs="Times New Roman"/>
                <w:b/>
                <w:sz w:val="18"/>
                <w:szCs w:val="18"/>
              </w:rPr>
              <w:t>LE FDT</w:t>
            </w:r>
          </w:p>
        </w:tc>
        <w:tc>
          <w:tcPr>
            <w:tcW w:w="851" w:type="dxa"/>
            <w:tcBorders>
              <w:bottom w:val="single" w:sz="8" w:space="0" w:color="000000"/>
              <w:right w:val="single" w:sz="8" w:space="0" w:color="000000"/>
            </w:tcBorders>
            <w:tcMar>
              <w:top w:w="100" w:type="dxa"/>
              <w:left w:w="100" w:type="dxa"/>
              <w:bottom w:w="100" w:type="dxa"/>
              <w:right w:w="100" w:type="dxa"/>
            </w:tcMar>
          </w:tcPr>
          <w:p w14:paraId="7107A8F0" w14:textId="77777777" w:rsidR="00332B5C" w:rsidRPr="00540E40" w:rsidRDefault="00332B5C" w:rsidP="00E13B3A">
            <w:pPr>
              <w:spacing w:after="0"/>
              <w:rPr>
                <w:rFonts w:ascii="Times New Roman" w:eastAsia="Times New Roman" w:hAnsi="Times New Roman" w:cs="Times New Roman"/>
                <w:b/>
                <w:sz w:val="18"/>
                <w:szCs w:val="18"/>
              </w:rPr>
            </w:pPr>
          </w:p>
        </w:tc>
        <w:tc>
          <w:tcPr>
            <w:tcW w:w="850" w:type="dxa"/>
            <w:tcBorders>
              <w:bottom w:val="single" w:sz="8" w:space="0" w:color="000000"/>
              <w:right w:val="single" w:sz="8" w:space="0" w:color="000000"/>
            </w:tcBorders>
            <w:tcMar>
              <w:top w:w="100" w:type="dxa"/>
              <w:left w:w="100" w:type="dxa"/>
              <w:bottom w:w="100" w:type="dxa"/>
              <w:right w:w="100" w:type="dxa"/>
            </w:tcMar>
          </w:tcPr>
          <w:p w14:paraId="4DE8FF64" w14:textId="77777777" w:rsidR="00332B5C" w:rsidRPr="00540E40" w:rsidRDefault="00332B5C" w:rsidP="00E13B3A">
            <w:pPr>
              <w:spacing w:after="0"/>
              <w:rPr>
                <w:rFonts w:ascii="Times New Roman" w:eastAsia="Times New Roman" w:hAnsi="Times New Roman" w:cs="Times New Roman"/>
                <w:b/>
                <w:sz w:val="18"/>
                <w:szCs w:val="18"/>
              </w:rPr>
            </w:pPr>
          </w:p>
        </w:tc>
        <w:tc>
          <w:tcPr>
            <w:tcW w:w="709" w:type="dxa"/>
            <w:tcBorders>
              <w:bottom w:val="single" w:sz="8" w:space="0" w:color="000000"/>
              <w:right w:val="single" w:sz="8" w:space="0" w:color="000000"/>
            </w:tcBorders>
            <w:tcMar>
              <w:top w:w="100" w:type="dxa"/>
              <w:left w:w="100" w:type="dxa"/>
              <w:bottom w:w="100" w:type="dxa"/>
              <w:right w:w="100" w:type="dxa"/>
            </w:tcMar>
          </w:tcPr>
          <w:p w14:paraId="7E9A7112" w14:textId="77777777" w:rsidR="00332B5C" w:rsidRPr="00540E40" w:rsidRDefault="00332B5C" w:rsidP="00E13B3A">
            <w:pPr>
              <w:spacing w:after="0"/>
              <w:rPr>
                <w:rFonts w:ascii="Times New Roman" w:eastAsia="Times New Roman" w:hAnsi="Times New Roman" w:cs="Times New Roman"/>
                <w:b/>
                <w:sz w:val="18"/>
                <w:szCs w:val="18"/>
              </w:rPr>
            </w:pPr>
          </w:p>
        </w:tc>
        <w:tc>
          <w:tcPr>
            <w:tcW w:w="3649" w:type="dxa"/>
            <w:tcBorders>
              <w:bottom w:val="single" w:sz="8" w:space="0" w:color="000000"/>
              <w:right w:val="single" w:sz="8" w:space="0" w:color="000000"/>
            </w:tcBorders>
            <w:tcMar>
              <w:top w:w="100" w:type="dxa"/>
              <w:left w:w="100" w:type="dxa"/>
              <w:bottom w:w="100" w:type="dxa"/>
              <w:right w:w="100" w:type="dxa"/>
            </w:tcMar>
          </w:tcPr>
          <w:p w14:paraId="05F0C644" w14:textId="77777777" w:rsidR="00332B5C" w:rsidRPr="00540E40" w:rsidRDefault="00332B5C" w:rsidP="00E13B3A">
            <w:pPr>
              <w:spacing w:after="0"/>
              <w:rPr>
                <w:rFonts w:ascii="Times New Roman" w:eastAsia="Times New Roman" w:hAnsi="Times New Roman" w:cs="Times New Roman"/>
                <w:b/>
                <w:sz w:val="18"/>
                <w:szCs w:val="18"/>
              </w:rPr>
            </w:pPr>
          </w:p>
        </w:tc>
      </w:tr>
      <w:tr w:rsidR="00332B5C" w:rsidRPr="00540E40" w14:paraId="5BA9D392" w14:textId="77777777" w:rsidTr="00E13B3A">
        <w:tc>
          <w:tcPr>
            <w:tcW w:w="8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C201B47"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11</w:t>
            </w:r>
          </w:p>
        </w:tc>
        <w:tc>
          <w:tcPr>
            <w:tcW w:w="2126" w:type="dxa"/>
            <w:tcBorders>
              <w:bottom w:val="single" w:sz="8" w:space="0" w:color="000000"/>
              <w:right w:val="single" w:sz="8" w:space="0" w:color="000000"/>
            </w:tcBorders>
            <w:tcMar>
              <w:top w:w="100" w:type="dxa"/>
              <w:left w:w="100" w:type="dxa"/>
              <w:bottom w:w="100" w:type="dxa"/>
              <w:right w:w="100" w:type="dxa"/>
            </w:tcMar>
          </w:tcPr>
          <w:p w14:paraId="76C37FBB"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RE Macular photo</w:t>
            </w:r>
          </w:p>
        </w:tc>
        <w:tc>
          <w:tcPr>
            <w:tcW w:w="851" w:type="dxa"/>
            <w:tcBorders>
              <w:bottom w:val="single" w:sz="8" w:space="0" w:color="000000"/>
              <w:right w:val="single" w:sz="8" w:space="0" w:color="000000"/>
            </w:tcBorders>
            <w:tcMar>
              <w:top w:w="100" w:type="dxa"/>
              <w:left w:w="100" w:type="dxa"/>
              <w:bottom w:w="100" w:type="dxa"/>
              <w:right w:w="100" w:type="dxa"/>
            </w:tcMar>
          </w:tcPr>
          <w:p w14:paraId="450827F0"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850" w:type="dxa"/>
            <w:tcBorders>
              <w:bottom w:val="single" w:sz="8" w:space="0" w:color="000000"/>
              <w:right w:val="single" w:sz="8" w:space="0" w:color="000000"/>
            </w:tcBorders>
            <w:tcMar>
              <w:top w:w="100" w:type="dxa"/>
              <w:left w:w="100" w:type="dxa"/>
              <w:bottom w:w="100" w:type="dxa"/>
              <w:right w:w="100" w:type="dxa"/>
            </w:tcMar>
          </w:tcPr>
          <w:p w14:paraId="64F0F787"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709" w:type="dxa"/>
            <w:tcBorders>
              <w:bottom w:val="single" w:sz="8" w:space="0" w:color="000000"/>
              <w:right w:val="single" w:sz="8" w:space="0" w:color="000000"/>
            </w:tcBorders>
            <w:tcMar>
              <w:top w:w="100" w:type="dxa"/>
              <w:left w:w="100" w:type="dxa"/>
              <w:bottom w:w="100" w:type="dxa"/>
              <w:right w:w="100" w:type="dxa"/>
            </w:tcMar>
          </w:tcPr>
          <w:p w14:paraId="0B54F1FA"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3649" w:type="dxa"/>
            <w:tcBorders>
              <w:bottom w:val="single" w:sz="8" w:space="0" w:color="000000"/>
              <w:right w:val="single" w:sz="8" w:space="0" w:color="000000"/>
            </w:tcBorders>
            <w:tcMar>
              <w:top w:w="100" w:type="dxa"/>
              <w:left w:w="100" w:type="dxa"/>
              <w:bottom w:w="100" w:type="dxa"/>
              <w:right w:w="100" w:type="dxa"/>
            </w:tcMar>
          </w:tcPr>
          <w:p w14:paraId="54D3C7EE"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r>
      <w:tr w:rsidR="00332B5C" w:rsidRPr="00540E40" w14:paraId="77D4727C" w14:textId="77777777" w:rsidTr="00E13B3A">
        <w:tc>
          <w:tcPr>
            <w:tcW w:w="8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D266746"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12</w:t>
            </w:r>
          </w:p>
        </w:tc>
        <w:tc>
          <w:tcPr>
            <w:tcW w:w="2126" w:type="dxa"/>
            <w:tcBorders>
              <w:bottom w:val="single" w:sz="8" w:space="0" w:color="000000"/>
              <w:right w:val="single" w:sz="8" w:space="0" w:color="000000"/>
            </w:tcBorders>
            <w:tcMar>
              <w:top w:w="100" w:type="dxa"/>
              <w:left w:w="100" w:type="dxa"/>
              <w:bottom w:w="100" w:type="dxa"/>
              <w:right w:w="100" w:type="dxa"/>
            </w:tcMar>
          </w:tcPr>
          <w:p w14:paraId="6554BD19"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LE Macular photo</w:t>
            </w:r>
          </w:p>
        </w:tc>
        <w:tc>
          <w:tcPr>
            <w:tcW w:w="851" w:type="dxa"/>
            <w:tcBorders>
              <w:bottom w:val="single" w:sz="8" w:space="0" w:color="000000"/>
              <w:right w:val="single" w:sz="8" w:space="0" w:color="000000"/>
            </w:tcBorders>
            <w:tcMar>
              <w:top w:w="100" w:type="dxa"/>
              <w:left w:w="100" w:type="dxa"/>
              <w:bottom w:w="100" w:type="dxa"/>
              <w:right w:w="100" w:type="dxa"/>
            </w:tcMar>
          </w:tcPr>
          <w:p w14:paraId="7EE74BA9"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850" w:type="dxa"/>
            <w:tcBorders>
              <w:bottom w:val="single" w:sz="8" w:space="0" w:color="000000"/>
              <w:right w:val="single" w:sz="8" w:space="0" w:color="000000"/>
            </w:tcBorders>
            <w:tcMar>
              <w:top w:w="100" w:type="dxa"/>
              <w:left w:w="100" w:type="dxa"/>
              <w:bottom w:w="100" w:type="dxa"/>
              <w:right w:w="100" w:type="dxa"/>
            </w:tcMar>
          </w:tcPr>
          <w:p w14:paraId="0A4E7B99"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709" w:type="dxa"/>
            <w:tcBorders>
              <w:bottom w:val="single" w:sz="8" w:space="0" w:color="000000"/>
              <w:right w:val="single" w:sz="8" w:space="0" w:color="000000"/>
            </w:tcBorders>
            <w:tcMar>
              <w:top w:w="100" w:type="dxa"/>
              <w:left w:w="100" w:type="dxa"/>
              <w:bottom w:w="100" w:type="dxa"/>
              <w:right w:w="100" w:type="dxa"/>
            </w:tcMar>
          </w:tcPr>
          <w:p w14:paraId="7FE850F4"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3649" w:type="dxa"/>
            <w:tcBorders>
              <w:bottom w:val="single" w:sz="8" w:space="0" w:color="000000"/>
              <w:right w:val="single" w:sz="8" w:space="0" w:color="000000"/>
            </w:tcBorders>
            <w:tcMar>
              <w:top w:w="100" w:type="dxa"/>
              <w:left w:w="100" w:type="dxa"/>
              <w:bottom w:w="100" w:type="dxa"/>
              <w:right w:w="100" w:type="dxa"/>
            </w:tcMar>
          </w:tcPr>
          <w:p w14:paraId="0E769F93"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r>
      <w:tr w:rsidR="00332B5C" w:rsidRPr="00540E40" w14:paraId="3A34C95D" w14:textId="77777777" w:rsidTr="00E13B3A">
        <w:tc>
          <w:tcPr>
            <w:tcW w:w="8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C390612"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13</w:t>
            </w:r>
          </w:p>
        </w:tc>
        <w:tc>
          <w:tcPr>
            <w:tcW w:w="2126" w:type="dxa"/>
            <w:tcBorders>
              <w:bottom w:val="single" w:sz="8" w:space="0" w:color="000000"/>
              <w:right w:val="single" w:sz="8" w:space="0" w:color="000000"/>
            </w:tcBorders>
            <w:tcMar>
              <w:top w:w="100" w:type="dxa"/>
              <w:left w:w="100" w:type="dxa"/>
              <w:bottom w:w="100" w:type="dxa"/>
              <w:right w:w="100" w:type="dxa"/>
            </w:tcMar>
          </w:tcPr>
          <w:p w14:paraId="22AAA04E"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RE Disc photo</w:t>
            </w:r>
          </w:p>
        </w:tc>
        <w:tc>
          <w:tcPr>
            <w:tcW w:w="851" w:type="dxa"/>
            <w:tcBorders>
              <w:bottom w:val="single" w:sz="8" w:space="0" w:color="000000"/>
              <w:right w:val="single" w:sz="8" w:space="0" w:color="000000"/>
            </w:tcBorders>
            <w:tcMar>
              <w:top w:w="100" w:type="dxa"/>
              <w:left w:w="100" w:type="dxa"/>
              <w:bottom w:w="100" w:type="dxa"/>
              <w:right w:w="100" w:type="dxa"/>
            </w:tcMar>
          </w:tcPr>
          <w:p w14:paraId="06D499EB"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850" w:type="dxa"/>
            <w:tcBorders>
              <w:bottom w:val="single" w:sz="8" w:space="0" w:color="000000"/>
              <w:right w:val="single" w:sz="8" w:space="0" w:color="000000"/>
            </w:tcBorders>
            <w:tcMar>
              <w:top w:w="100" w:type="dxa"/>
              <w:left w:w="100" w:type="dxa"/>
              <w:bottom w:w="100" w:type="dxa"/>
              <w:right w:w="100" w:type="dxa"/>
            </w:tcMar>
          </w:tcPr>
          <w:p w14:paraId="25218E16"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709" w:type="dxa"/>
            <w:tcBorders>
              <w:bottom w:val="single" w:sz="8" w:space="0" w:color="000000"/>
              <w:right w:val="single" w:sz="8" w:space="0" w:color="000000"/>
            </w:tcBorders>
            <w:tcMar>
              <w:top w:w="100" w:type="dxa"/>
              <w:left w:w="100" w:type="dxa"/>
              <w:bottom w:w="100" w:type="dxa"/>
              <w:right w:w="100" w:type="dxa"/>
            </w:tcMar>
          </w:tcPr>
          <w:p w14:paraId="1354A0EF"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3649" w:type="dxa"/>
            <w:tcBorders>
              <w:bottom w:val="single" w:sz="8" w:space="0" w:color="000000"/>
              <w:right w:val="single" w:sz="8" w:space="0" w:color="000000"/>
            </w:tcBorders>
            <w:tcMar>
              <w:top w:w="100" w:type="dxa"/>
              <w:left w:w="100" w:type="dxa"/>
              <w:bottom w:w="100" w:type="dxa"/>
              <w:right w:w="100" w:type="dxa"/>
            </w:tcMar>
          </w:tcPr>
          <w:p w14:paraId="30AEBA7B"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r>
      <w:tr w:rsidR="00332B5C" w:rsidRPr="00540E40" w14:paraId="03AFC503" w14:textId="77777777" w:rsidTr="00E13B3A">
        <w:tc>
          <w:tcPr>
            <w:tcW w:w="8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61DD5F8"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14</w:t>
            </w:r>
          </w:p>
        </w:tc>
        <w:tc>
          <w:tcPr>
            <w:tcW w:w="2126" w:type="dxa"/>
            <w:tcBorders>
              <w:right w:val="single" w:sz="8" w:space="0" w:color="000000"/>
            </w:tcBorders>
            <w:tcMar>
              <w:top w:w="100" w:type="dxa"/>
              <w:left w:w="100" w:type="dxa"/>
              <w:bottom w:w="100" w:type="dxa"/>
              <w:right w:w="100" w:type="dxa"/>
            </w:tcMar>
          </w:tcPr>
          <w:p w14:paraId="11A65520"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LE Disc photo</w:t>
            </w:r>
          </w:p>
        </w:tc>
        <w:tc>
          <w:tcPr>
            <w:tcW w:w="851" w:type="dxa"/>
            <w:tcBorders>
              <w:bottom w:val="single" w:sz="8" w:space="0" w:color="000000"/>
              <w:right w:val="single" w:sz="8" w:space="0" w:color="000000"/>
            </w:tcBorders>
            <w:tcMar>
              <w:top w:w="100" w:type="dxa"/>
              <w:left w:w="100" w:type="dxa"/>
              <w:bottom w:w="100" w:type="dxa"/>
              <w:right w:w="100" w:type="dxa"/>
            </w:tcMar>
          </w:tcPr>
          <w:p w14:paraId="351C71C9"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850" w:type="dxa"/>
            <w:tcBorders>
              <w:bottom w:val="single" w:sz="8" w:space="0" w:color="000000"/>
              <w:right w:val="single" w:sz="8" w:space="0" w:color="000000"/>
            </w:tcBorders>
            <w:tcMar>
              <w:top w:w="100" w:type="dxa"/>
              <w:left w:w="100" w:type="dxa"/>
              <w:bottom w:w="100" w:type="dxa"/>
              <w:right w:w="100" w:type="dxa"/>
            </w:tcMar>
          </w:tcPr>
          <w:p w14:paraId="1F45F899"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709" w:type="dxa"/>
            <w:tcBorders>
              <w:bottom w:val="single" w:sz="8" w:space="0" w:color="000000"/>
              <w:right w:val="single" w:sz="8" w:space="0" w:color="000000"/>
            </w:tcBorders>
            <w:tcMar>
              <w:top w:w="100" w:type="dxa"/>
              <w:left w:w="100" w:type="dxa"/>
              <w:bottom w:w="100" w:type="dxa"/>
              <w:right w:w="100" w:type="dxa"/>
            </w:tcMar>
          </w:tcPr>
          <w:p w14:paraId="5A5ED17C"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3649" w:type="dxa"/>
            <w:tcBorders>
              <w:bottom w:val="single" w:sz="8" w:space="0" w:color="000000"/>
              <w:right w:val="single" w:sz="8" w:space="0" w:color="000000"/>
            </w:tcBorders>
            <w:tcMar>
              <w:top w:w="100" w:type="dxa"/>
              <w:left w:w="100" w:type="dxa"/>
              <w:bottom w:w="100" w:type="dxa"/>
              <w:right w:w="100" w:type="dxa"/>
            </w:tcMar>
          </w:tcPr>
          <w:p w14:paraId="02975BF7"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r>
      <w:tr w:rsidR="00332B5C" w:rsidRPr="00540E40" w14:paraId="4C460830" w14:textId="77777777" w:rsidTr="00E13B3A">
        <w:tc>
          <w:tcPr>
            <w:tcW w:w="8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925B300"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15</w:t>
            </w:r>
          </w:p>
        </w:tc>
        <w:tc>
          <w:tcPr>
            <w:tcW w:w="2126" w:type="dxa"/>
            <w:tcBorders>
              <w:bottom w:val="single" w:sz="8" w:space="0" w:color="000000"/>
              <w:right w:val="single" w:sz="8" w:space="0" w:color="000000"/>
            </w:tcBorders>
            <w:tcMar>
              <w:top w:w="100" w:type="dxa"/>
              <w:left w:w="100" w:type="dxa"/>
              <w:bottom w:w="100" w:type="dxa"/>
              <w:right w:w="100" w:type="dxa"/>
            </w:tcMar>
          </w:tcPr>
          <w:p w14:paraId="0650C63C" w14:textId="77777777" w:rsidR="00332B5C" w:rsidRPr="00540E40" w:rsidRDefault="00332B5C" w:rsidP="00E13B3A">
            <w:pPr>
              <w:rPr>
                <w:rFonts w:ascii="Times New Roman" w:hAnsi="Times New Roman" w:cs="Times New Roman"/>
                <w:b/>
                <w:sz w:val="18"/>
                <w:szCs w:val="18"/>
                <w:lang w:val="en-US"/>
              </w:rPr>
            </w:pPr>
            <w:r w:rsidRPr="00540E40">
              <w:rPr>
                <w:rFonts w:ascii="Times New Roman" w:hAnsi="Times New Roman" w:cs="Times New Roman"/>
                <w:b/>
                <w:sz w:val="18"/>
                <w:szCs w:val="18"/>
                <w:lang w:val="en-US"/>
              </w:rPr>
              <w:t xml:space="preserve">RE Anterior segment photo </w:t>
            </w:r>
            <w:r w:rsidRPr="00540E40">
              <w:rPr>
                <w:rFonts w:ascii="Times New Roman" w:hAnsi="Times New Roman" w:cs="Times New Roman"/>
                <w:b/>
                <w:sz w:val="18"/>
                <w:szCs w:val="18"/>
                <w:lang w:val="en-US"/>
              </w:rPr>
              <w:br/>
            </w:r>
            <w:r w:rsidRPr="00540E40">
              <w:rPr>
                <w:rFonts w:ascii="Times New Roman" w:hAnsi="Times New Roman" w:cs="Times New Roman"/>
                <w:sz w:val="18"/>
                <w:szCs w:val="18"/>
                <w:lang w:val="en-US"/>
              </w:rPr>
              <w:t>(Perform in participants with VA &lt;6/12).</w:t>
            </w:r>
          </w:p>
        </w:tc>
        <w:tc>
          <w:tcPr>
            <w:tcW w:w="851" w:type="dxa"/>
            <w:tcBorders>
              <w:bottom w:val="single" w:sz="8" w:space="0" w:color="000000"/>
              <w:right w:val="single" w:sz="8" w:space="0" w:color="000000"/>
            </w:tcBorders>
            <w:tcMar>
              <w:top w:w="100" w:type="dxa"/>
              <w:left w:w="100" w:type="dxa"/>
              <w:bottom w:w="100" w:type="dxa"/>
              <w:right w:w="100" w:type="dxa"/>
            </w:tcMar>
          </w:tcPr>
          <w:p w14:paraId="63D19BB4"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850" w:type="dxa"/>
            <w:tcBorders>
              <w:bottom w:val="single" w:sz="8" w:space="0" w:color="000000"/>
              <w:right w:val="single" w:sz="8" w:space="0" w:color="000000"/>
            </w:tcBorders>
            <w:tcMar>
              <w:top w:w="100" w:type="dxa"/>
              <w:left w:w="100" w:type="dxa"/>
              <w:bottom w:w="100" w:type="dxa"/>
              <w:right w:w="100" w:type="dxa"/>
            </w:tcMar>
          </w:tcPr>
          <w:p w14:paraId="7B4F2C42"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709" w:type="dxa"/>
            <w:tcBorders>
              <w:bottom w:val="single" w:sz="8" w:space="0" w:color="000000"/>
              <w:right w:val="single" w:sz="8" w:space="0" w:color="000000"/>
            </w:tcBorders>
            <w:tcMar>
              <w:top w:w="100" w:type="dxa"/>
              <w:left w:w="100" w:type="dxa"/>
              <w:bottom w:w="100" w:type="dxa"/>
              <w:right w:w="100" w:type="dxa"/>
            </w:tcMar>
          </w:tcPr>
          <w:p w14:paraId="2761D5C4"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3649" w:type="dxa"/>
            <w:tcBorders>
              <w:bottom w:val="single" w:sz="8" w:space="0" w:color="000000"/>
              <w:right w:val="single" w:sz="8" w:space="0" w:color="000000"/>
            </w:tcBorders>
            <w:tcMar>
              <w:top w:w="100" w:type="dxa"/>
              <w:left w:w="100" w:type="dxa"/>
              <w:bottom w:w="100" w:type="dxa"/>
              <w:right w:w="100" w:type="dxa"/>
            </w:tcMar>
          </w:tcPr>
          <w:p w14:paraId="6F52885B"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r>
      <w:tr w:rsidR="00332B5C" w:rsidRPr="00540E40" w14:paraId="099BE592" w14:textId="77777777" w:rsidTr="00E13B3A">
        <w:tc>
          <w:tcPr>
            <w:tcW w:w="841" w:type="dxa"/>
            <w:tcBorders>
              <w:left w:val="single" w:sz="8" w:space="0" w:color="000000"/>
              <w:right w:val="single" w:sz="8" w:space="0" w:color="000000"/>
            </w:tcBorders>
            <w:tcMar>
              <w:top w:w="100" w:type="dxa"/>
              <w:left w:w="100" w:type="dxa"/>
              <w:bottom w:w="100" w:type="dxa"/>
              <w:right w:w="100" w:type="dxa"/>
            </w:tcMar>
          </w:tcPr>
          <w:p w14:paraId="35B50077"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16</w:t>
            </w:r>
          </w:p>
        </w:tc>
        <w:tc>
          <w:tcPr>
            <w:tcW w:w="2126" w:type="dxa"/>
            <w:tcBorders>
              <w:right w:val="single" w:sz="8" w:space="0" w:color="000000"/>
            </w:tcBorders>
            <w:tcMar>
              <w:top w:w="100" w:type="dxa"/>
              <w:left w:w="100" w:type="dxa"/>
              <w:bottom w:w="100" w:type="dxa"/>
              <w:right w:w="100" w:type="dxa"/>
            </w:tcMar>
          </w:tcPr>
          <w:p w14:paraId="7BDFA5B3" w14:textId="77777777" w:rsidR="00332B5C" w:rsidRPr="00540E40" w:rsidRDefault="00332B5C" w:rsidP="00E13B3A">
            <w:pPr>
              <w:rPr>
                <w:rFonts w:ascii="Times New Roman" w:hAnsi="Times New Roman" w:cs="Times New Roman"/>
                <w:b/>
                <w:sz w:val="18"/>
                <w:szCs w:val="18"/>
                <w:lang w:val="en-US"/>
              </w:rPr>
            </w:pPr>
            <w:r w:rsidRPr="00540E40">
              <w:rPr>
                <w:rFonts w:ascii="Times New Roman" w:hAnsi="Times New Roman" w:cs="Times New Roman"/>
                <w:b/>
                <w:sz w:val="18"/>
                <w:szCs w:val="18"/>
                <w:lang w:val="en-US"/>
              </w:rPr>
              <w:t xml:space="preserve">LE Anterior segment photo </w:t>
            </w:r>
            <w:r w:rsidRPr="00540E40">
              <w:rPr>
                <w:rFonts w:ascii="Times New Roman" w:hAnsi="Times New Roman" w:cs="Times New Roman"/>
                <w:b/>
                <w:sz w:val="18"/>
                <w:szCs w:val="18"/>
                <w:lang w:val="en-US"/>
              </w:rPr>
              <w:br/>
            </w:r>
            <w:r w:rsidRPr="00540E40">
              <w:rPr>
                <w:rFonts w:ascii="Times New Roman" w:hAnsi="Times New Roman" w:cs="Times New Roman"/>
                <w:sz w:val="18"/>
                <w:szCs w:val="18"/>
                <w:lang w:val="en-US"/>
              </w:rPr>
              <w:t>(Perform in participants with VA &lt;6/12).</w:t>
            </w:r>
          </w:p>
        </w:tc>
        <w:tc>
          <w:tcPr>
            <w:tcW w:w="851" w:type="dxa"/>
            <w:tcBorders>
              <w:right w:val="single" w:sz="8" w:space="0" w:color="000000"/>
            </w:tcBorders>
            <w:tcMar>
              <w:top w:w="100" w:type="dxa"/>
              <w:left w:w="100" w:type="dxa"/>
              <w:bottom w:w="100" w:type="dxa"/>
              <w:right w:w="100" w:type="dxa"/>
            </w:tcMar>
          </w:tcPr>
          <w:p w14:paraId="4DE4C760"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850" w:type="dxa"/>
            <w:tcBorders>
              <w:right w:val="single" w:sz="8" w:space="0" w:color="000000"/>
            </w:tcBorders>
            <w:tcMar>
              <w:top w:w="100" w:type="dxa"/>
              <w:left w:w="100" w:type="dxa"/>
              <w:bottom w:w="100" w:type="dxa"/>
              <w:right w:w="100" w:type="dxa"/>
            </w:tcMar>
          </w:tcPr>
          <w:p w14:paraId="5CC197BF"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709" w:type="dxa"/>
            <w:tcBorders>
              <w:right w:val="single" w:sz="8" w:space="0" w:color="000000"/>
            </w:tcBorders>
            <w:tcMar>
              <w:top w:w="100" w:type="dxa"/>
              <w:left w:w="100" w:type="dxa"/>
              <w:bottom w:w="100" w:type="dxa"/>
              <w:right w:w="100" w:type="dxa"/>
            </w:tcMar>
          </w:tcPr>
          <w:p w14:paraId="09E76D7B"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c>
          <w:tcPr>
            <w:tcW w:w="3649" w:type="dxa"/>
            <w:tcBorders>
              <w:right w:val="single" w:sz="8" w:space="0" w:color="000000"/>
            </w:tcBorders>
            <w:tcMar>
              <w:top w:w="100" w:type="dxa"/>
              <w:left w:w="100" w:type="dxa"/>
              <w:bottom w:w="100" w:type="dxa"/>
              <w:right w:w="100" w:type="dxa"/>
            </w:tcMar>
          </w:tcPr>
          <w:p w14:paraId="0E5FBB2A" w14:textId="77777777" w:rsidR="00332B5C" w:rsidRPr="00540E40" w:rsidRDefault="00332B5C" w:rsidP="00E13B3A">
            <w:pPr>
              <w:spacing w:after="0"/>
              <w:rPr>
                <w:rFonts w:ascii="Times New Roman" w:hAnsi="Times New Roman" w:cs="Times New Roman"/>
                <w:sz w:val="18"/>
                <w:szCs w:val="18"/>
              </w:rPr>
            </w:pPr>
            <w:r w:rsidRPr="00540E40">
              <w:rPr>
                <w:rFonts w:ascii="Times New Roman" w:eastAsia="Times New Roman" w:hAnsi="Times New Roman" w:cs="Times New Roman"/>
                <w:b/>
                <w:sz w:val="18"/>
                <w:szCs w:val="18"/>
              </w:rPr>
              <w:t xml:space="preserve"> </w:t>
            </w:r>
          </w:p>
        </w:tc>
      </w:tr>
      <w:tr w:rsidR="00332B5C" w:rsidRPr="00540E40" w14:paraId="466B1136" w14:textId="77777777" w:rsidTr="00E13B3A">
        <w:tc>
          <w:tcPr>
            <w:tcW w:w="841" w:type="dxa"/>
            <w:tcBorders>
              <w:left w:val="single" w:sz="8" w:space="0" w:color="000000"/>
              <w:right w:val="single" w:sz="8" w:space="0" w:color="000000"/>
            </w:tcBorders>
            <w:tcMar>
              <w:top w:w="100" w:type="dxa"/>
              <w:left w:w="100" w:type="dxa"/>
              <w:bottom w:w="100" w:type="dxa"/>
              <w:right w:w="100" w:type="dxa"/>
            </w:tcMar>
          </w:tcPr>
          <w:p w14:paraId="3CC2C511"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17</w:t>
            </w:r>
          </w:p>
        </w:tc>
        <w:tc>
          <w:tcPr>
            <w:tcW w:w="2126" w:type="dxa"/>
            <w:tcBorders>
              <w:right w:val="single" w:sz="8" w:space="0" w:color="000000"/>
            </w:tcBorders>
            <w:tcMar>
              <w:top w:w="100" w:type="dxa"/>
              <w:left w:w="100" w:type="dxa"/>
              <w:bottom w:w="100" w:type="dxa"/>
              <w:right w:w="100" w:type="dxa"/>
            </w:tcMar>
          </w:tcPr>
          <w:p w14:paraId="170EEB67" w14:textId="77777777" w:rsidR="00332B5C" w:rsidRPr="00540E40" w:rsidRDefault="00332B5C" w:rsidP="00E13B3A">
            <w:pPr>
              <w:rPr>
                <w:rFonts w:ascii="Times New Roman" w:hAnsi="Times New Roman" w:cs="Times New Roman"/>
                <w:b/>
                <w:sz w:val="18"/>
                <w:szCs w:val="18"/>
                <w:lang w:val="en-US"/>
              </w:rPr>
            </w:pPr>
            <w:r w:rsidRPr="00540E40">
              <w:rPr>
                <w:rFonts w:ascii="Times New Roman" w:hAnsi="Times New Roman" w:cs="Times New Roman"/>
                <w:b/>
                <w:sz w:val="18"/>
                <w:szCs w:val="18"/>
                <w:lang w:val="en-US"/>
              </w:rPr>
              <w:t>Backup Photographs</w:t>
            </w:r>
          </w:p>
        </w:tc>
        <w:tc>
          <w:tcPr>
            <w:tcW w:w="851" w:type="dxa"/>
            <w:tcBorders>
              <w:right w:val="single" w:sz="8" w:space="0" w:color="000000"/>
            </w:tcBorders>
            <w:tcMar>
              <w:top w:w="100" w:type="dxa"/>
              <w:left w:w="100" w:type="dxa"/>
              <w:bottom w:w="100" w:type="dxa"/>
              <w:right w:w="100" w:type="dxa"/>
            </w:tcMar>
          </w:tcPr>
          <w:p w14:paraId="32699A2C" w14:textId="77777777" w:rsidR="00332B5C" w:rsidRPr="00540E40" w:rsidRDefault="00332B5C" w:rsidP="00E13B3A">
            <w:pPr>
              <w:spacing w:after="0"/>
              <w:rPr>
                <w:rFonts w:ascii="Times New Roman" w:eastAsia="Times New Roman" w:hAnsi="Times New Roman" w:cs="Times New Roman"/>
                <w:b/>
                <w:sz w:val="18"/>
                <w:szCs w:val="18"/>
              </w:rPr>
            </w:pPr>
          </w:p>
        </w:tc>
        <w:tc>
          <w:tcPr>
            <w:tcW w:w="850" w:type="dxa"/>
            <w:tcBorders>
              <w:right w:val="single" w:sz="8" w:space="0" w:color="000000"/>
            </w:tcBorders>
            <w:tcMar>
              <w:top w:w="100" w:type="dxa"/>
              <w:left w:w="100" w:type="dxa"/>
              <w:bottom w:w="100" w:type="dxa"/>
              <w:right w:w="100" w:type="dxa"/>
            </w:tcMar>
          </w:tcPr>
          <w:p w14:paraId="184C55F7" w14:textId="77777777" w:rsidR="00332B5C" w:rsidRPr="00540E40" w:rsidRDefault="00332B5C" w:rsidP="00E13B3A">
            <w:pPr>
              <w:spacing w:after="0"/>
              <w:rPr>
                <w:rFonts w:ascii="Times New Roman" w:eastAsia="Times New Roman" w:hAnsi="Times New Roman" w:cs="Times New Roman"/>
                <w:b/>
                <w:sz w:val="18"/>
                <w:szCs w:val="18"/>
              </w:rPr>
            </w:pPr>
          </w:p>
        </w:tc>
        <w:tc>
          <w:tcPr>
            <w:tcW w:w="709" w:type="dxa"/>
            <w:tcBorders>
              <w:right w:val="single" w:sz="8" w:space="0" w:color="000000"/>
            </w:tcBorders>
            <w:tcMar>
              <w:top w:w="100" w:type="dxa"/>
              <w:left w:w="100" w:type="dxa"/>
              <w:bottom w:w="100" w:type="dxa"/>
              <w:right w:w="100" w:type="dxa"/>
            </w:tcMar>
          </w:tcPr>
          <w:p w14:paraId="438A9F40" w14:textId="77777777" w:rsidR="00332B5C" w:rsidRPr="00540E40" w:rsidRDefault="00332B5C" w:rsidP="00E13B3A">
            <w:pPr>
              <w:spacing w:after="0"/>
              <w:rPr>
                <w:rFonts w:ascii="Times New Roman" w:eastAsia="Times New Roman" w:hAnsi="Times New Roman" w:cs="Times New Roman"/>
                <w:b/>
                <w:sz w:val="18"/>
                <w:szCs w:val="18"/>
              </w:rPr>
            </w:pPr>
          </w:p>
        </w:tc>
        <w:tc>
          <w:tcPr>
            <w:tcW w:w="3649" w:type="dxa"/>
            <w:tcBorders>
              <w:right w:val="single" w:sz="8" w:space="0" w:color="000000"/>
            </w:tcBorders>
            <w:tcMar>
              <w:top w:w="100" w:type="dxa"/>
              <w:left w:w="100" w:type="dxa"/>
              <w:bottom w:w="100" w:type="dxa"/>
              <w:right w:w="100" w:type="dxa"/>
            </w:tcMar>
          </w:tcPr>
          <w:p w14:paraId="380C2EC5" w14:textId="77777777" w:rsidR="00332B5C" w:rsidRPr="00540E40" w:rsidRDefault="00332B5C" w:rsidP="00E13B3A">
            <w:pPr>
              <w:spacing w:after="0"/>
              <w:rPr>
                <w:rFonts w:ascii="Times New Roman" w:eastAsia="Times New Roman" w:hAnsi="Times New Roman" w:cs="Times New Roman"/>
                <w:b/>
                <w:sz w:val="18"/>
                <w:szCs w:val="18"/>
              </w:rPr>
            </w:pPr>
          </w:p>
        </w:tc>
      </w:tr>
      <w:tr w:rsidR="00332B5C" w:rsidRPr="00540E40" w14:paraId="1CE6333F" w14:textId="77777777" w:rsidTr="00E13B3A">
        <w:tc>
          <w:tcPr>
            <w:tcW w:w="841" w:type="dxa"/>
            <w:tcBorders>
              <w:left w:val="single" w:sz="8" w:space="0" w:color="000000"/>
              <w:right w:val="single" w:sz="8" w:space="0" w:color="000000"/>
            </w:tcBorders>
            <w:tcMar>
              <w:top w:w="100" w:type="dxa"/>
              <w:left w:w="100" w:type="dxa"/>
              <w:bottom w:w="100" w:type="dxa"/>
              <w:right w:w="100" w:type="dxa"/>
            </w:tcMar>
          </w:tcPr>
          <w:p w14:paraId="14800FB3" w14:textId="77777777" w:rsidR="00332B5C" w:rsidRPr="00540E40" w:rsidDel="00631397"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18</w:t>
            </w:r>
          </w:p>
        </w:tc>
        <w:tc>
          <w:tcPr>
            <w:tcW w:w="2126" w:type="dxa"/>
            <w:tcBorders>
              <w:right w:val="single" w:sz="8" w:space="0" w:color="000000"/>
            </w:tcBorders>
            <w:tcMar>
              <w:top w:w="100" w:type="dxa"/>
              <w:left w:w="100" w:type="dxa"/>
              <w:bottom w:w="100" w:type="dxa"/>
              <w:right w:w="100" w:type="dxa"/>
            </w:tcMar>
          </w:tcPr>
          <w:p w14:paraId="0FE6F9A8"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IOP obtained</w:t>
            </w:r>
          </w:p>
        </w:tc>
        <w:tc>
          <w:tcPr>
            <w:tcW w:w="851" w:type="dxa"/>
            <w:tcBorders>
              <w:right w:val="single" w:sz="8" w:space="0" w:color="000000"/>
            </w:tcBorders>
            <w:tcMar>
              <w:top w:w="100" w:type="dxa"/>
              <w:left w:w="100" w:type="dxa"/>
              <w:bottom w:w="100" w:type="dxa"/>
              <w:right w:w="100" w:type="dxa"/>
            </w:tcMar>
          </w:tcPr>
          <w:p w14:paraId="2B045B47" w14:textId="77777777" w:rsidR="00332B5C" w:rsidRPr="00540E40" w:rsidRDefault="00332B5C" w:rsidP="00E13B3A">
            <w:pPr>
              <w:spacing w:after="0"/>
              <w:rPr>
                <w:rFonts w:ascii="Times New Roman" w:eastAsia="Times New Roman" w:hAnsi="Times New Roman" w:cs="Times New Roman"/>
                <w:b/>
                <w:sz w:val="18"/>
                <w:szCs w:val="18"/>
              </w:rPr>
            </w:pPr>
          </w:p>
        </w:tc>
        <w:tc>
          <w:tcPr>
            <w:tcW w:w="850" w:type="dxa"/>
            <w:tcBorders>
              <w:right w:val="single" w:sz="8" w:space="0" w:color="000000"/>
            </w:tcBorders>
            <w:tcMar>
              <w:top w:w="100" w:type="dxa"/>
              <w:left w:w="100" w:type="dxa"/>
              <w:bottom w:w="100" w:type="dxa"/>
              <w:right w:w="100" w:type="dxa"/>
            </w:tcMar>
          </w:tcPr>
          <w:p w14:paraId="612E83F0" w14:textId="77777777" w:rsidR="00332B5C" w:rsidRPr="00540E40" w:rsidRDefault="00332B5C" w:rsidP="00E13B3A">
            <w:pPr>
              <w:spacing w:after="0"/>
              <w:rPr>
                <w:rFonts w:ascii="Times New Roman" w:eastAsia="Times New Roman" w:hAnsi="Times New Roman" w:cs="Times New Roman"/>
                <w:b/>
                <w:sz w:val="18"/>
                <w:szCs w:val="18"/>
              </w:rPr>
            </w:pPr>
          </w:p>
        </w:tc>
        <w:tc>
          <w:tcPr>
            <w:tcW w:w="709" w:type="dxa"/>
            <w:tcBorders>
              <w:right w:val="single" w:sz="8" w:space="0" w:color="000000"/>
            </w:tcBorders>
            <w:tcMar>
              <w:top w:w="100" w:type="dxa"/>
              <w:left w:w="100" w:type="dxa"/>
              <w:bottom w:w="100" w:type="dxa"/>
              <w:right w:w="100" w:type="dxa"/>
            </w:tcMar>
          </w:tcPr>
          <w:p w14:paraId="50888386" w14:textId="77777777" w:rsidR="00332B5C" w:rsidRPr="00540E40" w:rsidRDefault="00332B5C" w:rsidP="00E13B3A">
            <w:pPr>
              <w:spacing w:after="0"/>
              <w:rPr>
                <w:rFonts w:ascii="Times New Roman" w:eastAsia="Times New Roman" w:hAnsi="Times New Roman" w:cs="Times New Roman"/>
                <w:b/>
                <w:sz w:val="18"/>
                <w:szCs w:val="18"/>
              </w:rPr>
            </w:pPr>
          </w:p>
        </w:tc>
        <w:tc>
          <w:tcPr>
            <w:tcW w:w="3649" w:type="dxa"/>
            <w:tcBorders>
              <w:right w:val="single" w:sz="8" w:space="0" w:color="000000"/>
            </w:tcBorders>
            <w:tcMar>
              <w:top w:w="100" w:type="dxa"/>
              <w:left w:w="100" w:type="dxa"/>
              <w:bottom w:w="100" w:type="dxa"/>
              <w:right w:w="100" w:type="dxa"/>
            </w:tcMar>
          </w:tcPr>
          <w:p w14:paraId="202A96C1" w14:textId="77777777" w:rsidR="00332B5C" w:rsidRPr="00540E40" w:rsidRDefault="00332B5C" w:rsidP="00E13B3A">
            <w:pPr>
              <w:spacing w:after="0"/>
              <w:rPr>
                <w:rFonts w:ascii="Times New Roman" w:eastAsia="Times New Roman" w:hAnsi="Times New Roman" w:cs="Times New Roman"/>
                <w:b/>
                <w:sz w:val="18"/>
                <w:szCs w:val="18"/>
              </w:rPr>
            </w:pPr>
          </w:p>
        </w:tc>
      </w:tr>
      <w:tr w:rsidR="00332B5C" w:rsidRPr="00540E40" w14:paraId="7670BAC5" w14:textId="77777777" w:rsidTr="00E13B3A">
        <w:tc>
          <w:tcPr>
            <w:tcW w:w="841" w:type="dxa"/>
            <w:tcBorders>
              <w:left w:val="single" w:sz="8" w:space="0" w:color="000000"/>
              <w:right w:val="single" w:sz="8" w:space="0" w:color="000000"/>
            </w:tcBorders>
            <w:tcMar>
              <w:top w:w="100" w:type="dxa"/>
              <w:left w:w="100" w:type="dxa"/>
              <w:bottom w:w="100" w:type="dxa"/>
              <w:right w:w="100" w:type="dxa"/>
            </w:tcMar>
          </w:tcPr>
          <w:p w14:paraId="4648B627"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19</w:t>
            </w:r>
          </w:p>
        </w:tc>
        <w:tc>
          <w:tcPr>
            <w:tcW w:w="2126" w:type="dxa"/>
            <w:tcBorders>
              <w:right w:val="single" w:sz="8" w:space="0" w:color="000000"/>
            </w:tcBorders>
            <w:tcMar>
              <w:top w:w="100" w:type="dxa"/>
              <w:left w:w="100" w:type="dxa"/>
              <w:bottom w:w="100" w:type="dxa"/>
              <w:right w:w="100" w:type="dxa"/>
            </w:tcMar>
          </w:tcPr>
          <w:p w14:paraId="6E80CDD5"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Verbal Feedback</w:t>
            </w:r>
          </w:p>
        </w:tc>
        <w:tc>
          <w:tcPr>
            <w:tcW w:w="851" w:type="dxa"/>
            <w:tcBorders>
              <w:right w:val="single" w:sz="8" w:space="0" w:color="000000"/>
            </w:tcBorders>
            <w:tcMar>
              <w:top w:w="100" w:type="dxa"/>
              <w:left w:w="100" w:type="dxa"/>
              <w:bottom w:w="100" w:type="dxa"/>
              <w:right w:w="100" w:type="dxa"/>
            </w:tcMar>
          </w:tcPr>
          <w:p w14:paraId="5E655226" w14:textId="77777777" w:rsidR="00332B5C" w:rsidRPr="00540E40" w:rsidRDefault="00332B5C" w:rsidP="00E13B3A">
            <w:pPr>
              <w:spacing w:after="0"/>
              <w:rPr>
                <w:rFonts w:ascii="Times New Roman" w:eastAsia="Times New Roman" w:hAnsi="Times New Roman" w:cs="Times New Roman"/>
                <w:b/>
                <w:sz w:val="18"/>
                <w:szCs w:val="18"/>
              </w:rPr>
            </w:pPr>
          </w:p>
        </w:tc>
        <w:tc>
          <w:tcPr>
            <w:tcW w:w="850" w:type="dxa"/>
            <w:tcBorders>
              <w:right w:val="single" w:sz="8" w:space="0" w:color="000000"/>
            </w:tcBorders>
            <w:tcMar>
              <w:top w:w="100" w:type="dxa"/>
              <w:left w:w="100" w:type="dxa"/>
              <w:bottom w:w="100" w:type="dxa"/>
              <w:right w:w="100" w:type="dxa"/>
            </w:tcMar>
          </w:tcPr>
          <w:p w14:paraId="700D59B0" w14:textId="77777777" w:rsidR="00332B5C" w:rsidRPr="00540E40" w:rsidRDefault="00332B5C" w:rsidP="00E13B3A">
            <w:pPr>
              <w:spacing w:after="0"/>
              <w:rPr>
                <w:rFonts w:ascii="Times New Roman" w:eastAsia="Times New Roman" w:hAnsi="Times New Roman" w:cs="Times New Roman"/>
                <w:b/>
                <w:sz w:val="18"/>
                <w:szCs w:val="18"/>
              </w:rPr>
            </w:pPr>
          </w:p>
        </w:tc>
        <w:tc>
          <w:tcPr>
            <w:tcW w:w="709" w:type="dxa"/>
            <w:tcBorders>
              <w:right w:val="single" w:sz="8" w:space="0" w:color="000000"/>
            </w:tcBorders>
            <w:tcMar>
              <w:top w:w="100" w:type="dxa"/>
              <w:left w:w="100" w:type="dxa"/>
              <w:bottom w:w="100" w:type="dxa"/>
              <w:right w:w="100" w:type="dxa"/>
            </w:tcMar>
          </w:tcPr>
          <w:p w14:paraId="4B36A5A1" w14:textId="77777777" w:rsidR="00332B5C" w:rsidRPr="00540E40" w:rsidRDefault="00332B5C" w:rsidP="00E13B3A">
            <w:pPr>
              <w:spacing w:after="0"/>
              <w:rPr>
                <w:rFonts w:ascii="Times New Roman" w:eastAsia="Times New Roman" w:hAnsi="Times New Roman" w:cs="Times New Roman"/>
                <w:b/>
                <w:sz w:val="18"/>
                <w:szCs w:val="18"/>
              </w:rPr>
            </w:pPr>
          </w:p>
        </w:tc>
        <w:tc>
          <w:tcPr>
            <w:tcW w:w="3649" w:type="dxa"/>
            <w:tcBorders>
              <w:right w:val="single" w:sz="8" w:space="0" w:color="000000"/>
            </w:tcBorders>
            <w:tcMar>
              <w:top w:w="100" w:type="dxa"/>
              <w:left w:w="100" w:type="dxa"/>
              <w:bottom w:w="100" w:type="dxa"/>
              <w:right w:w="100" w:type="dxa"/>
            </w:tcMar>
          </w:tcPr>
          <w:p w14:paraId="0A7CF286" w14:textId="77777777" w:rsidR="00332B5C" w:rsidRPr="00540E40" w:rsidRDefault="00332B5C" w:rsidP="00E13B3A">
            <w:pPr>
              <w:spacing w:after="0"/>
              <w:rPr>
                <w:rFonts w:ascii="Times New Roman" w:eastAsia="Times New Roman" w:hAnsi="Times New Roman" w:cs="Times New Roman"/>
                <w:b/>
                <w:sz w:val="18"/>
                <w:szCs w:val="18"/>
              </w:rPr>
            </w:pPr>
          </w:p>
        </w:tc>
      </w:tr>
      <w:tr w:rsidR="00332B5C" w:rsidRPr="00540E40" w14:paraId="549A13C0" w14:textId="77777777" w:rsidTr="00E13B3A">
        <w:tc>
          <w:tcPr>
            <w:tcW w:w="8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DBA0B54"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20</w:t>
            </w:r>
          </w:p>
        </w:tc>
        <w:tc>
          <w:tcPr>
            <w:tcW w:w="2126" w:type="dxa"/>
            <w:tcBorders>
              <w:bottom w:val="single" w:sz="8" w:space="0" w:color="000000"/>
              <w:right w:val="single" w:sz="8" w:space="0" w:color="000000"/>
            </w:tcBorders>
            <w:tcMar>
              <w:top w:w="100" w:type="dxa"/>
              <w:left w:w="100" w:type="dxa"/>
              <w:bottom w:w="100" w:type="dxa"/>
              <w:right w:w="100" w:type="dxa"/>
            </w:tcMar>
          </w:tcPr>
          <w:p w14:paraId="455187C8" w14:textId="77777777" w:rsidR="00332B5C" w:rsidRPr="00540E40" w:rsidRDefault="00332B5C" w:rsidP="00E13B3A">
            <w:pPr>
              <w:spacing w:after="0"/>
              <w:rPr>
                <w:rFonts w:ascii="Times New Roman" w:hAnsi="Times New Roman" w:cs="Times New Roman"/>
                <w:b/>
                <w:sz w:val="18"/>
                <w:szCs w:val="18"/>
              </w:rPr>
            </w:pPr>
            <w:r w:rsidRPr="00540E40">
              <w:rPr>
                <w:rFonts w:ascii="Times New Roman" w:hAnsi="Times New Roman" w:cs="Times New Roman"/>
                <w:b/>
                <w:sz w:val="18"/>
                <w:szCs w:val="18"/>
              </w:rPr>
              <w:t>Recommendation Letter</w:t>
            </w:r>
          </w:p>
        </w:tc>
        <w:tc>
          <w:tcPr>
            <w:tcW w:w="851" w:type="dxa"/>
            <w:tcBorders>
              <w:bottom w:val="single" w:sz="8" w:space="0" w:color="000000"/>
              <w:right w:val="single" w:sz="8" w:space="0" w:color="000000"/>
            </w:tcBorders>
            <w:tcMar>
              <w:top w:w="100" w:type="dxa"/>
              <w:left w:w="100" w:type="dxa"/>
              <w:bottom w:w="100" w:type="dxa"/>
              <w:right w:w="100" w:type="dxa"/>
            </w:tcMar>
          </w:tcPr>
          <w:p w14:paraId="63D2DD91" w14:textId="77777777" w:rsidR="00332B5C" w:rsidRPr="00540E40" w:rsidRDefault="00332B5C" w:rsidP="00E13B3A">
            <w:pPr>
              <w:spacing w:after="0"/>
              <w:rPr>
                <w:rFonts w:ascii="Times New Roman" w:eastAsia="Times New Roman" w:hAnsi="Times New Roman" w:cs="Times New Roman"/>
                <w:b/>
                <w:sz w:val="18"/>
                <w:szCs w:val="18"/>
              </w:rPr>
            </w:pPr>
          </w:p>
        </w:tc>
        <w:tc>
          <w:tcPr>
            <w:tcW w:w="850" w:type="dxa"/>
            <w:tcBorders>
              <w:bottom w:val="single" w:sz="8" w:space="0" w:color="000000"/>
              <w:right w:val="single" w:sz="8" w:space="0" w:color="000000"/>
            </w:tcBorders>
            <w:tcMar>
              <w:top w:w="100" w:type="dxa"/>
              <w:left w:w="100" w:type="dxa"/>
              <w:bottom w:w="100" w:type="dxa"/>
              <w:right w:w="100" w:type="dxa"/>
            </w:tcMar>
          </w:tcPr>
          <w:p w14:paraId="2B8B02AE" w14:textId="77777777" w:rsidR="00332B5C" w:rsidRPr="00540E40" w:rsidRDefault="00332B5C" w:rsidP="00E13B3A">
            <w:pPr>
              <w:spacing w:after="0"/>
              <w:rPr>
                <w:rFonts w:ascii="Times New Roman" w:eastAsia="Times New Roman" w:hAnsi="Times New Roman" w:cs="Times New Roman"/>
                <w:b/>
                <w:sz w:val="18"/>
                <w:szCs w:val="18"/>
              </w:rPr>
            </w:pPr>
          </w:p>
        </w:tc>
        <w:tc>
          <w:tcPr>
            <w:tcW w:w="709" w:type="dxa"/>
            <w:tcBorders>
              <w:bottom w:val="single" w:sz="8" w:space="0" w:color="000000"/>
              <w:right w:val="single" w:sz="8" w:space="0" w:color="000000"/>
            </w:tcBorders>
            <w:tcMar>
              <w:top w:w="100" w:type="dxa"/>
              <w:left w:w="100" w:type="dxa"/>
              <w:bottom w:w="100" w:type="dxa"/>
              <w:right w:w="100" w:type="dxa"/>
            </w:tcMar>
          </w:tcPr>
          <w:p w14:paraId="0EF2A27C" w14:textId="77777777" w:rsidR="00332B5C" w:rsidRPr="00540E40" w:rsidRDefault="00332B5C" w:rsidP="00E13B3A">
            <w:pPr>
              <w:spacing w:after="0"/>
              <w:rPr>
                <w:rFonts w:ascii="Times New Roman" w:eastAsia="Times New Roman" w:hAnsi="Times New Roman" w:cs="Times New Roman"/>
                <w:b/>
                <w:sz w:val="18"/>
                <w:szCs w:val="18"/>
              </w:rPr>
            </w:pPr>
          </w:p>
        </w:tc>
        <w:tc>
          <w:tcPr>
            <w:tcW w:w="3649" w:type="dxa"/>
            <w:tcBorders>
              <w:bottom w:val="single" w:sz="8" w:space="0" w:color="000000"/>
              <w:right w:val="single" w:sz="8" w:space="0" w:color="000000"/>
            </w:tcBorders>
            <w:tcMar>
              <w:top w:w="100" w:type="dxa"/>
              <w:left w:w="100" w:type="dxa"/>
              <w:bottom w:w="100" w:type="dxa"/>
              <w:right w:w="100" w:type="dxa"/>
            </w:tcMar>
          </w:tcPr>
          <w:p w14:paraId="0D501749" w14:textId="77777777" w:rsidR="00332B5C" w:rsidRPr="00540E40" w:rsidRDefault="00332B5C" w:rsidP="00E13B3A">
            <w:pPr>
              <w:spacing w:after="0"/>
              <w:rPr>
                <w:rFonts w:ascii="Times New Roman" w:eastAsia="Times New Roman" w:hAnsi="Times New Roman" w:cs="Times New Roman"/>
                <w:b/>
                <w:sz w:val="18"/>
                <w:szCs w:val="18"/>
              </w:rPr>
            </w:pPr>
          </w:p>
        </w:tc>
      </w:tr>
    </w:tbl>
    <w:p w14:paraId="35F48A7C" w14:textId="77777777" w:rsidR="00332B5C" w:rsidRDefault="00332B5C" w:rsidP="00332B5C">
      <w:pPr>
        <w:rPr>
          <w:lang w:eastAsia="en-AU"/>
        </w:rPr>
      </w:pPr>
    </w:p>
    <w:p w14:paraId="12C445C9" w14:textId="77777777" w:rsidR="00332B5C" w:rsidRPr="00540E40" w:rsidRDefault="00332B5C" w:rsidP="00332B5C">
      <w:pPr>
        <w:rPr>
          <w:lang w:eastAsia="en-AU"/>
        </w:rPr>
      </w:pPr>
      <w:r>
        <w:br w:type="page"/>
      </w:r>
      <w:bookmarkStart w:id="669" w:name="_Ref449622523"/>
      <w:bookmarkStart w:id="670" w:name="_Ref449620869"/>
    </w:p>
    <w:p w14:paraId="0EB5EDB0" w14:textId="77777777" w:rsidR="00332B5C" w:rsidRPr="008663DB" w:rsidRDefault="00332B5C" w:rsidP="00332B5C">
      <w:pPr>
        <w:pStyle w:val="Heading2"/>
        <w:spacing w:line="480" w:lineRule="auto"/>
      </w:pPr>
      <w:bookmarkStart w:id="671" w:name="_Ref451089114"/>
      <w:bookmarkStart w:id="672" w:name="_Toc463361827"/>
      <w:r w:rsidRPr="008663DB">
        <w:lastRenderedPageBreak/>
        <w:t>Van Herick grading protocol</w:t>
      </w:r>
      <w:bookmarkEnd w:id="671"/>
      <w:bookmarkEnd w:id="672"/>
    </w:p>
    <w:p w14:paraId="746C3F38" w14:textId="77777777" w:rsidR="00332B5C" w:rsidRPr="004A5B93" w:rsidRDefault="00332B5C" w:rsidP="00332B5C">
      <w:pPr>
        <w:spacing w:line="480" w:lineRule="auto"/>
        <w:rPr>
          <w:rFonts w:cs="Times New Roman"/>
          <w:sz w:val="24"/>
          <w:szCs w:val="24"/>
          <w:lang w:val="en-US"/>
        </w:rPr>
      </w:pPr>
      <w:r w:rsidRPr="004A5B93">
        <w:rPr>
          <w:rFonts w:cs="Times New Roman"/>
          <w:sz w:val="24"/>
          <w:szCs w:val="24"/>
          <w:lang w:val="en-US"/>
        </w:rPr>
        <w:t xml:space="preserve">The Van Herick Method was used to estimate the anterior chamber angle width. This was important as some participants required pupil dilation to ensure adequate image quality was achieved when photos were taken with the DRS. </w:t>
      </w:r>
    </w:p>
    <w:p w14:paraId="77C22FB7" w14:textId="77777777" w:rsidR="00332B5C" w:rsidRPr="004A5B93" w:rsidRDefault="00332B5C" w:rsidP="00332B5C">
      <w:pPr>
        <w:spacing w:line="480" w:lineRule="auto"/>
        <w:rPr>
          <w:rFonts w:cs="Times New Roman"/>
          <w:szCs w:val="24"/>
          <w:lang w:val="en-US"/>
        </w:rPr>
      </w:pPr>
      <w:r w:rsidRPr="004A5B93">
        <w:rPr>
          <w:rFonts w:cs="Times New Roman"/>
          <w:sz w:val="24"/>
          <w:szCs w:val="24"/>
          <w:lang w:val="en-US"/>
        </w:rPr>
        <w:t>Van Herick grading was performed with the Keeler PSL One slit lamp. The examiner placed the illum</w:t>
      </w:r>
      <w:r w:rsidRPr="00614311">
        <w:rPr>
          <w:rFonts w:cs="Times New Roman"/>
          <w:sz w:val="24"/>
          <w:szCs w:val="24"/>
          <w:lang w:val="en-US"/>
        </w:rPr>
        <w:t>ination system at approximately</w:t>
      </w:r>
      <w:r w:rsidRPr="004A5B93">
        <w:rPr>
          <w:rFonts w:cs="Times New Roman"/>
          <w:sz w:val="24"/>
          <w:szCs w:val="24"/>
          <w:lang w:val="en-US"/>
        </w:rPr>
        <w:t xml:space="preserve"> </w:t>
      </w:r>
      <w:r w:rsidRPr="004A5B93">
        <w:rPr>
          <w:sz w:val="24"/>
          <w:szCs w:val="24"/>
          <w:lang w:val="en-US"/>
        </w:rPr>
        <w:t xml:space="preserve">60º temporally to the observation system of the microscope. The slit width was adjusted to 0.15.The participant was instructed to look at the LED fixation light and the examiner positioned the slit beam at the temporal limbus. The examiner then approximated the thickness of the dark space between the back of the cornea and the temporal limbus (anterior chamber angle). </w:t>
      </w:r>
      <w:r>
        <w:rPr>
          <w:sz w:val="24"/>
          <w:szCs w:val="24"/>
          <w:lang w:val="en-US"/>
        </w:rPr>
        <w:t>A five</w:t>
      </w:r>
      <w:r w:rsidRPr="00614311">
        <w:rPr>
          <w:sz w:val="24"/>
          <w:szCs w:val="24"/>
          <w:lang w:val="en-US"/>
        </w:rPr>
        <w:t xml:space="preserve"> point grading system was used to indicate the chamber angle.</w:t>
      </w:r>
    </w:p>
    <w:p w14:paraId="6FAD80BB" w14:textId="77777777" w:rsidR="00332B5C" w:rsidRDefault="00332B5C" w:rsidP="00332B5C">
      <w:pPr>
        <w:pStyle w:val="ListParagraph"/>
        <w:keepNext/>
        <w:spacing w:line="480" w:lineRule="auto"/>
      </w:pPr>
      <w:r w:rsidRPr="00003448">
        <w:rPr>
          <w:rFonts w:cs="Times New Roman"/>
          <w:noProof/>
          <w:szCs w:val="24"/>
          <w:lang w:eastAsia="en-AU"/>
        </w:rPr>
        <w:drawing>
          <wp:inline distT="0" distB="0" distL="0" distR="0" wp14:anchorId="0C68D1AB" wp14:editId="0B58B789">
            <wp:extent cx="4001015" cy="1481242"/>
            <wp:effectExtent l="0" t="0" r="0" b="5080"/>
            <wp:docPr id="857" name="Picture 857" descr="Illustration of the anterior chamber angle using the Van Herick met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8" cstate="print"/>
                    <a:srcRect/>
                    <a:stretch>
                      <a:fillRect/>
                    </a:stretch>
                  </pic:blipFill>
                  <pic:spPr bwMode="auto">
                    <a:xfrm>
                      <a:off x="0" y="0"/>
                      <a:ext cx="4001078" cy="1481265"/>
                    </a:xfrm>
                    <a:prstGeom prst="rect">
                      <a:avLst/>
                    </a:prstGeom>
                    <a:noFill/>
                    <a:ln w="9525">
                      <a:noFill/>
                      <a:miter lim="800000"/>
                      <a:headEnd/>
                      <a:tailEnd/>
                    </a:ln>
                  </pic:spPr>
                </pic:pic>
              </a:graphicData>
            </a:graphic>
          </wp:inline>
        </w:drawing>
      </w:r>
    </w:p>
    <w:p w14:paraId="52BFAAB1" w14:textId="15EAE1C9" w:rsidR="00332B5C" w:rsidRPr="00154839" w:rsidRDefault="00813E28" w:rsidP="00154839">
      <w:pPr>
        <w:pStyle w:val="Caption"/>
        <w:rPr>
          <w:szCs w:val="24"/>
          <w:lang w:val="en-US"/>
        </w:rPr>
      </w:pPr>
      <w:bookmarkStart w:id="673" w:name="_Toc455489076"/>
      <w:r w:rsidRPr="00813E28">
        <w:rPr>
          <w:i w:val="0"/>
          <w:color w:val="auto"/>
          <w:sz w:val="24"/>
          <w:szCs w:val="24"/>
        </w:rPr>
        <w:t xml:space="preserve">Figure </w:t>
      </w:r>
      <w:r w:rsidRPr="00813E28">
        <w:rPr>
          <w:i w:val="0"/>
          <w:color w:val="auto"/>
          <w:sz w:val="24"/>
          <w:szCs w:val="24"/>
        </w:rPr>
        <w:fldChar w:fldCharType="begin"/>
      </w:r>
      <w:r w:rsidRPr="00813E28">
        <w:rPr>
          <w:i w:val="0"/>
          <w:color w:val="auto"/>
          <w:sz w:val="24"/>
          <w:szCs w:val="24"/>
        </w:rPr>
        <w:instrText xml:space="preserve"> SEQ Figure \* ARABIC </w:instrText>
      </w:r>
      <w:r w:rsidRPr="00813E28">
        <w:rPr>
          <w:i w:val="0"/>
          <w:color w:val="auto"/>
          <w:sz w:val="24"/>
          <w:szCs w:val="24"/>
        </w:rPr>
        <w:fldChar w:fldCharType="separate"/>
      </w:r>
      <w:r w:rsidR="005E75F0">
        <w:rPr>
          <w:i w:val="0"/>
          <w:noProof/>
          <w:color w:val="auto"/>
          <w:sz w:val="24"/>
          <w:szCs w:val="24"/>
        </w:rPr>
        <w:t>54</w:t>
      </w:r>
      <w:r w:rsidRPr="00813E28">
        <w:rPr>
          <w:i w:val="0"/>
          <w:color w:val="auto"/>
          <w:sz w:val="24"/>
          <w:szCs w:val="24"/>
        </w:rPr>
        <w:fldChar w:fldCharType="end"/>
      </w:r>
      <w:r w:rsidRPr="00813E28">
        <w:rPr>
          <w:i w:val="0"/>
          <w:color w:val="auto"/>
          <w:sz w:val="24"/>
          <w:szCs w:val="24"/>
        </w:rPr>
        <w:t>.</w:t>
      </w:r>
      <w:r w:rsidR="00332B5C" w:rsidRPr="00813E28">
        <w:rPr>
          <w:i w:val="0"/>
          <w:color w:val="auto"/>
          <w:sz w:val="24"/>
          <w:szCs w:val="24"/>
        </w:rPr>
        <w:t xml:space="preserve">Illustration </w:t>
      </w:r>
      <w:r w:rsidR="00332B5C" w:rsidRPr="004A5B93">
        <w:rPr>
          <w:i w:val="0"/>
          <w:color w:val="auto"/>
          <w:sz w:val="24"/>
          <w:szCs w:val="24"/>
        </w:rPr>
        <w:t>of the anterior chamber angle using the Van Herick method</w:t>
      </w:r>
      <w:bookmarkEnd w:id="673"/>
    </w:p>
    <w:p w14:paraId="1E041EB2" w14:textId="251F4F7F" w:rsidR="00332B5C" w:rsidRPr="004A5B93" w:rsidRDefault="00154839" w:rsidP="00154839">
      <w:pPr>
        <w:pStyle w:val="Caption"/>
        <w:rPr>
          <w:sz w:val="24"/>
          <w:szCs w:val="24"/>
        </w:rPr>
      </w:pPr>
      <w:bookmarkStart w:id="674" w:name="_Toc455489105"/>
      <w:r w:rsidRPr="00154839">
        <w:rPr>
          <w:i w:val="0"/>
          <w:color w:val="auto"/>
          <w:sz w:val="24"/>
          <w:szCs w:val="24"/>
        </w:rPr>
        <w:t xml:space="preserve">Table </w:t>
      </w:r>
      <w:r w:rsidRPr="00154839">
        <w:rPr>
          <w:i w:val="0"/>
          <w:color w:val="auto"/>
          <w:sz w:val="24"/>
          <w:szCs w:val="24"/>
        </w:rPr>
        <w:fldChar w:fldCharType="begin"/>
      </w:r>
      <w:r w:rsidRPr="00154839">
        <w:rPr>
          <w:i w:val="0"/>
          <w:color w:val="auto"/>
          <w:sz w:val="24"/>
          <w:szCs w:val="24"/>
        </w:rPr>
        <w:instrText xml:space="preserve"> SEQ Table \* ARABIC </w:instrText>
      </w:r>
      <w:r w:rsidRPr="00154839">
        <w:rPr>
          <w:i w:val="0"/>
          <w:color w:val="auto"/>
          <w:sz w:val="24"/>
          <w:szCs w:val="24"/>
        </w:rPr>
        <w:fldChar w:fldCharType="separate"/>
      </w:r>
      <w:r w:rsidR="005E75F0">
        <w:rPr>
          <w:i w:val="0"/>
          <w:noProof/>
          <w:color w:val="auto"/>
          <w:sz w:val="24"/>
          <w:szCs w:val="24"/>
        </w:rPr>
        <w:t>28</w:t>
      </w:r>
      <w:r w:rsidRPr="00154839">
        <w:rPr>
          <w:i w:val="0"/>
          <w:color w:val="auto"/>
          <w:sz w:val="24"/>
          <w:szCs w:val="24"/>
        </w:rPr>
        <w:fldChar w:fldCharType="end"/>
      </w:r>
      <w:r w:rsidRPr="00154839">
        <w:rPr>
          <w:i w:val="0"/>
          <w:color w:val="auto"/>
          <w:sz w:val="24"/>
          <w:szCs w:val="24"/>
        </w:rPr>
        <w:t xml:space="preserve">. </w:t>
      </w:r>
      <w:r w:rsidR="00332B5C" w:rsidRPr="00154839">
        <w:rPr>
          <w:i w:val="0"/>
          <w:color w:val="auto"/>
          <w:sz w:val="24"/>
          <w:szCs w:val="24"/>
        </w:rPr>
        <w:t xml:space="preserve">Van Herick </w:t>
      </w:r>
      <w:r w:rsidR="00332B5C" w:rsidRPr="004A5B93">
        <w:rPr>
          <w:i w:val="0"/>
          <w:color w:val="auto"/>
          <w:sz w:val="24"/>
          <w:szCs w:val="24"/>
        </w:rPr>
        <w:t>grading system</w:t>
      </w:r>
      <w:bookmarkEnd w:id="674"/>
    </w:p>
    <w:tbl>
      <w:tblPr>
        <w:tblStyle w:val="TableGrid"/>
        <w:tblpPr w:leftFromText="180" w:rightFromText="180" w:vertAnchor="text" w:horzAnchor="margin" w:tblpY="1"/>
        <w:tblW w:w="0" w:type="auto"/>
        <w:tblBorders>
          <w:left w:val="none" w:sz="0" w:space="0" w:color="auto"/>
          <w:right w:val="none" w:sz="0" w:space="0" w:color="auto"/>
        </w:tblBorders>
        <w:tblLayout w:type="fixed"/>
        <w:tblLook w:val="04A0" w:firstRow="1" w:lastRow="0" w:firstColumn="1" w:lastColumn="0" w:noHBand="0" w:noVBand="1"/>
      </w:tblPr>
      <w:tblGrid>
        <w:gridCol w:w="846"/>
        <w:gridCol w:w="2410"/>
        <w:gridCol w:w="5760"/>
      </w:tblGrid>
      <w:tr w:rsidR="00332B5C" w14:paraId="5109F71D" w14:textId="77777777" w:rsidTr="00E13B3A">
        <w:tc>
          <w:tcPr>
            <w:tcW w:w="846" w:type="dxa"/>
            <w:tcBorders>
              <w:bottom w:val="single" w:sz="4" w:space="0" w:color="auto"/>
              <w:right w:val="nil"/>
            </w:tcBorders>
          </w:tcPr>
          <w:p w14:paraId="1F1A56B4" w14:textId="77777777" w:rsidR="00332B5C" w:rsidRPr="004A5B93" w:rsidRDefault="00332B5C" w:rsidP="00E13B3A">
            <w:pPr>
              <w:rPr>
                <w:rFonts w:cs="Times New Roman"/>
                <w:b/>
                <w:szCs w:val="24"/>
                <w:lang w:val="en-US"/>
              </w:rPr>
            </w:pPr>
            <w:r w:rsidRPr="004A5B93">
              <w:rPr>
                <w:rFonts w:cs="Times New Roman"/>
                <w:b/>
                <w:szCs w:val="24"/>
                <w:lang w:val="en-US"/>
              </w:rPr>
              <w:t>Grade</w:t>
            </w:r>
          </w:p>
        </w:tc>
        <w:tc>
          <w:tcPr>
            <w:tcW w:w="2410" w:type="dxa"/>
            <w:tcBorders>
              <w:left w:val="nil"/>
              <w:bottom w:val="single" w:sz="4" w:space="0" w:color="auto"/>
              <w:right w:val="nil"/>
            </w:tcBorders>
          </w:tcPr>
          <w:p w14:paraId="507CE82B" w14:textId="77777777" w:rsidR="00332B5C" w:rsidRPr="004A5B93" w:rsidRDefault="00332B5C" w:rsidP="00E13B3A">
            <w:pPr>
              <w:rPr>
                <w:rFonts w:cs="Times New Roman"/>
                <w:b/>
                <w:szCs w:val="24"/>
                <w:lang w:val="en-US"/>
              </w:rPr>
            </w:pPr>
            <w:r w:rsidRPr="004A5B93">
              <w:rPr>
                <w:rFonts w:cs="Times New Roman"/>
                <w:b/>
                <w:szCs w:val="24"/>
                <w:lang w:val="en-US"/>
              </w:rPr>
              <w:t>Relation between corneal slit image SC &amp; anterior chamber depth CA</w:t>
            </w:r>
          </w:p>
        </w:tc>
        <w:tc>
          <w:tcPr>
            <w:tcW w:w="5760" w:type="dxa"/>
            <w:tcBorders>
              <w:left w:val="nil"/>
              <w:bottom w:val="single" w:sz="4" w:space="0" w:color="auto"/>
            </w:tcBorders>
          </w:tcPr>
          <w:p w14:paraId="62E39CF9" w14:textId="77777777" w:rsidR="00332B5C" w:rsidRPr="004A5B93" w:rsidRDefault="00332B5C" w:rsidP="00E13B3A">
            <w:pPr>
              <w:rPr>
                <w:rFonts w:cs="Times New Roman"/>
                <w:b/>
                <w:szCs w:val="24"/>
                <w:lang w:val="en-US"/>
              </w:rPr>
            </w:pPr>
            <w:r w:rsidRPr="004A5B93">
              <w:rPr>
                <w:rFonts w:cs="Times New Roman"/>
                <w:b/>
                <w:szCs w:val="24"/>
                <w:lang w:val="en-US"/>
              </w:rPr>
              <w:t>Interpretation</w:t>
            </w:r>
          </w:p>
        </w:tc>
      </w:tr>
      <w:tr w:rsidR="00332B5C" w14:paraId="2545525E" w14:textId="77777777" w:rsidTr="00E13B3A">
        <w:tc>
          <w:tcPr>
            <w:tcW w:w="846" w:type="dxa"/>
            <w:tcBorders>
              <w:bottom w:val="single" w:sz="4" w:space="0" w:color="auto"/>
              <w:right w:val="nil"/>
            </w:tcBorders>
          </w:tcPr>
          <w:p w14:paraId="0659FAA4" w14:textId="77777777" w:rsidR="00332B5C" w:rsidRDefault="00332B5C" w:rsidP="00E13B3A">
            <w:pPr>
              <w:rPr>
                <w:rFonts w:cs="Times New Roman"/>
                <w:szCs w:val="24"/>
                <w:lang w:val="en-US"/>
              </w:rPr>
            </w:pPr>
            <w:r>
              <w:rPr>
                <w:rFonts w:cs="Times New Roman"/>
                <w:szCs w:val="24"/>
                <w:lang w:val="en-US"/>
              </w:rPr>
              <w:t>4</w:t>
            </w:r>
          </w:p>
        </w:tc>
        <w:tc>
          <w:tcPr>
            <w:tcW w:w="2410" w:type="dxa"/>
            <w:tcBorders>
              <w:left w:val="nil"/>
              <w:bottom w:val="single" w:sz="4" w:space="0" w:color="auto"/>
              <w:right w:val="nil"/>
            </w:tcBorders>
          </w:tcPr>
          <w:p w14:paraId="44F116A8" w14:textId="77777777" w:rsidR="00332B5C" w:rsidRDefault="00332B5C" w:rsidP="00E13B3A">
            <w:pPr>
              <w:rPr>
                <w:rFonts w:cs="Times New Roman"/>
                <w:szCs w:val="24"/>
                <w:lang w:val="en-US"/>
              </w:rPr>
            </w:pPr>
            <w:r>
              <w:rPr>
                <w:rFonts w:cs="Times New Roman"/>
                <w:szCs w:val="24"/>
                <w:lang w:val="en-US"/>
              </w:rPr>
              <w:t>1:1 or higher</w:t>
            </w:r>
          </w:p>
        </w:tc>
        <w:tc>
          <w:tcPr>
            <w:tcW w:w="5760" w:type="dxa"/>
            <w:tcBorders>
              <w:left w:val="nil"/>
              <w:bottom w:val="single" w:sz="4" w:space="0" w:color="auto"/>
            </w:tcBorders>
          </w:tcPr>
          <w:p w14:paraId="6FFF03E5" w14:textId="77777777" w:rsidR="00332B5C" w:rsidRDefault="00332B5C" w:rsidP="00E13B3A">
            <w:pPr>
              <w:rPr>
                <w:rFonts w:cs="Times New Roman"/>
                <w:szCs w:val="24"/>
                <w:lang w:val="en-US"/>
              </w:rPr>
            </w:pPr>
            <w:r>
              <w:rPr>
                <w:rFonts w:cs="Times New Roman"/>
                <w:szCs w:val="24"/>
                <w:lang w:val="en-US"/>
              </w:rPr>
              <w:t>Angle closure very unlikely; Chamber angle approximately 35</w:t>
            </w:r>
            <w:r w:rsidRPr="007A0A0A">
              <w:rPr>
                <w:rFonts w:cs="Times New Roman"/>
                <w:szCs w:val="24"/>
              </w:rPr>
              <w:t>°</w:t>
            </w:r>
            <w:r>
              <w:rPr>
                <w:rFonts w:cs="Times New Roman"/>
                <w:szCs w:val="24"/>
                <w:lang w:val="en-US"/>
              </w:rPr>
              <w:t xml:space="preserve"> to 45</w:t>
            </w:r>
            <w:r w:rsidRPr="007A0A0A">
              <w:rPr>
                <w:rFonts w:cs="Times New Roman"/>
                <w:szCs w:val="24"/>
              </w:rPr>
              <w:t>°</w:t>
            </w:r>
          </w:p>
        </w:tc>
      </w:tr>
      <w:tr w:rsidR="00332B5C" w14:paraId="18B425E0" w14:textId="77777777" w:rsidTr="00E13B3A">
        <w:tc>
          <w:tcPr>
            <w:tcW w:w="846" w:type="dxa"/>
            <w:tcBorders>
              <w:bottom w:val="single" w:sz="4" w:space="0" w:color="auto"/>
              <w:right w:val="nil"/>
            </w:tcBorders>
          </w:tcPr>
          <w:p w14:paraId="6F75A275" w14:textId="77777777" w:rsidR="00332B5C" w:rsidRDefault="00332B5C" w:rsidP="00E13B3A">
            <w:pPr>
              <w:rPr>
                <w:rFonts w:cs="Times New Roman"/>
                <w:szCs w:val="24"/>
                <w:lang w:val="en-US"/>
              </w:rPr>
            </w:pPr>
            <w:r>
              <w:rPr>
                <w:rFonts w:cs="Times New Roman"/>
                <w:szCs w:val="24"/>
                <w:lang w:val="en-US"/>
              </w:rPr>
              <w:t>3</w:t>
            </w:r>
          </w:p>
        </w:tc>
        <w:tc>
          <w:tcPr>
            <w:tcW w:w="2410" w:type="dxa"/>
            <w:tcBorders>
              <w:left w:val="nil"/>
              <w:bottom w:val="single" w:sz="4" w:space="0" w:color="auto"/>
              <w:right w:val="nil"/>
            </w:tcBorders>
          </w:tcPr>
          <w:p w14:paraId="0EE65932" w14:textId="77777777" w:rsidR="00332B5C" w:rsidRDefault="00332B5C" w:rsidP="00E13B3A">
            <w:pPr>
              <w:rPr>
                <w:rFonts w:cs="Times New Roman"/>
                <w:szCs w:val="24"/>
                <w:lang w:val="en-US"/>
              </w:rPr>
            </w:pPr>
            <w:r>
              <w:rPr>
                <w:rFonts w:cs="Times New Roman"/>
                <w:szCs w:val="24"/>
                <w:lang w:val="en-US"/>
              </w:rPr>
              <w:t>1:1/2</w:t>
            </w:r>
          </w:p>
        </w:tc>
        <w:tc>
          <w:tcPr>
            <w:tcW w:w="5760" w:type="dxa"/>
            <w:tcBorders>
              <w:left w:val="nil"/>
              <w:bottom w:val="single" w:sz="4" w:space="0" w:color="auto"/>
            </w:tcBorders>
          </w:tcPr>
          <w:p w14:paraId="35F87BDA" w14:textId="77777777" w:rsidR="00332B5C" w:rsidRDefault="00332B5C" w:rsidP="00E13B3A">
            <w:pPr>
              <w:rPr>
                <w:rFonts w:cs="Times New Roman"/>
                <w:szCs w:val="24"/>
                <w:lang w:val="en-US"/>
              </w:rPr>
            </w:pPr>
            <w:r>
              <w:rPr>
                <w:rFonts w:cs="Times New Roman"/>
                <w:szCs w:val="24"/>
                <w:lang w:val="en-US"/>
              </w:rPr>
              <w:t>Angle closure unlikely; Chamber angle approximately 20</w:t>
            </w:r>
            <w:r w:rsidRPr="007A0A0A">
              <w:rPr>
                <w:rFonts w:cs="Times New Roman"/>
                <w:szCs w:val="24"/>
              </w:rPr>
              <w:t>°</w:t>
            </w:r>
            <w:r>
              <w:rPr>
                <w:rFonts w:cs="Times New Roman"/>
                <w:szCs w:val="24"/>
                <w:lang w:val="en-US"/>
              </w:rPr>
              <w:t xml:space="preserve"> to 35</w:t>
            </w:r>
            <w:r w:rsidRPr="007A0A0A">
              <w:rPr>
                <w:rFonts w:cs="Times New Roman"/>
                <w:szCs w:val="24"/>
              </w:rPr>
              <w:t>°</w:t>
            </w:r>
          </w:p>
        </w:tc>
      </w:tr>
      <w:tr w:rsidR="00332B5C" w14:paraId="4543684E" w14:textId="77777777" w:rsidTr="00E13B3A">
        <w:tc>
          <w:tcPr>
            <w:tcW w:w="846" w:type="dxa"/>
            <w:tcBorders>
              <w:bottom w:val="single" w:sz="4" w:space="0" w:color="auto"/>
              <w:right w:val="nil"/>
            </w:tcBorders>
          </w:tcPr>
          <w:p w14:paraId="521DC762" w14:textId="77777777" w:rsidR="00332B5C" w:rsidRDefault="00332B5C" w:rsidP="00E13B3A">
            <w:pPr>
              <w:rPr>
                <w:rFonts w:cs="Times New Roman"/>
                <w:szCs w:val="24"/>
                <w:lang w:val="en-US"/>
              </w:rPr>
            </w:pPr>
            <w:r>
              <w:rPr>
                <w:rFonts w:cs="Times New Roman"/>
                <w:szCs w:val="24"/>
                <w:lang w:val="en-US"/>
              </w:rPr>
              <w:t>2</w:t>
            </w:r>
          </w:p>
        </w:tc>
        <w:tc>
          <w:tcPr>
            <w:tcW w:w="2410" w:type="dxa"/>
            <w:tcBorders>
              <w:left w:val="nil"/>
              <w:bottom w:val="single" w:sz="4" w:space="0" w:color="auto"/>
              <w:right w:val="nil"/>
            </w:tcBorders>
          </w:tcPr>
          <w:p w14:paraId="5B76DF9B" w14:textId="77777777" w:rsidR="00332B5C" w:rsidRDefault="00332B5C" w:rsidP="00E13B3A">
            <w:pPr>
              <w:rPr>
                <w:rFonts w:cs="Times New Roman"/>
                <w:szCs w:val="24"/>
                <w:lang w:val="en-US"/>
              </w:rPr>
            </w:pPr>
            <w:r>
              <w:rPr>
                <w:rFonts w:cs="Times New Roman"/>
                <w:szCs w:val="24"/>
                <w:lang w:val="en-US"/>
              </w:rPr>
              <w:t>1:1/4</w:t>
            </w:r>
          </w:p>
        </w:tc>
        <w:tc>
          <w:tcPr>
            <w:tcW w:w="5760" w:type="dxa"/>
            <w:tcBorders>
              <w:left w:val="nil"/>
              <w:bottom w:val="single" w:sz="4" w:space="0" w:color="auto"/>
            </w:tcBorders>
          </w:tcPr>
          <w:p w14:paraId="7A6D1173" w14:textId="77777777" w:rsidR="00332B5C" w:rsidRDefault="00332B5C" w:rsidP="00E13B3A">
            <w:pPr>
              <w:rPr>
                <w:rFonts w:cs="Times New Roman"/>
                <w:szCs w:val="24"/>
                <w:lang w:val="en-US"/>
              </w:rPr>
            </w:pPr>
            <w:r>
              <w:rPr>
                <w:rFonts w:cs="Times New Roman"/>
                <w:szCs w:val="24"/>
                <w:lang w:val="en-US"/>
              </w:rPr>
              <w:t>Angle closure possible; Chamber angle approximately 20</w:t>
            </w:r>
            <w:r w:rsidRPr="007A0A0A">
              <w:rPr>
                <w:rFonts w:cs="Times New Roman"/>
                <w:szCs w:val="24"/>
              </w:rPr>
              <w:t>°</w:t>
            </w:r>
            <w:r>
              <w:rPr>
                <w:rFonts w:cs="Times New Roman"/>
                <w:szCs w:val="24"/>
              </w:rPr>
              <w:br/>
            </w:r>
          </w:p>
        </w:tc>
      </w:tr>
      <w:tr w:rsidR="00332B5C" w14:paraId="3B6B0EB3" w14:textId="77777777" w:rsidTr="00E13B3A">
        <w:tc>
          <w:tcPr>
            <w:tcW w:w="846" w:type="dxa"/>
            <w:tcBorders>
              <w:bottom w:val="single" w:sz="4" w:space="0" w:color="auto"/>
              <w:right w:val="nil"/>
            </w:tcBorders>
          </w:tcPr>
          <w:p w14:paraId="4605582B" w14:textId="77777777" w:rsidR="00332B5C" w:rsidRDefault="00332B5C" w:rsidP="00E13B3A">
            <w:pPr>
              <w:rPr>
                <w:rFonts w:cs="Times New Roman"/>
                <w:szCs w:val="24"/>
                <w:lang w:val="en-US"/>
              </w:rPr>
            </w:pPr>
            <w:r>
              <w:rPr>
                <w:rFonts w:cs="Times New Roman"/>
                <w:szCs w:val="24"/>
                <w:lang w:val="en-US"/>
              </w:rPr>
              <w:t>1</w:t>
            </w:r>
          </w:p>
        </w:tc>
        <w:tc>
          <w:tcPr>
            <w:tcW w:w="2410" w:type="dxa"/>
            <w:tcBorders>
              <w:left w:val="nil"/>
              <w:bottom w:val="single" w:sz="4" w:space="0" w:color="auto"/>
              <w:right w:val="nil"/>
            </w:tcBorders>
          </w:tcPr>
          <w:p w14:paraId="56144FAC" w14:textId="77777777" w:rsidR="00332B5C" w:rsidRDefault="00332B5C" w:rsidP="00E13B3A">
            <w:pPr>
              <w:rPr>
                <w:rFonts w:cs="Times New Roman"/>
                <w:szCs w:val="24"/>
                <w:lang w:val="en-US"/>
              </w:rPr>
            </w:pPr>
            <w:r>
              <w:rPr>
                <w:rFonts w:cs="Times New Roman"/>
                <w:szCs w:val="24"/>
                <w:lang w:val="en-US"/>
              </w:rPr>
              <w:t>1:&lt;1/4</w:t>
            </w:r>
          </w:p>
        </w:tc>
        <w:tc>
          <w:tcPr>
            <w:tcW w:w="5760" w:type="dxa"/>
            <w:tcBorders>
              <w:left w:val="nil"/>
              <w:bottom w:val="single" w:sz="4" w:space="0" w:color="auto"/>
            </w:tcBorders>
          </w:tcPr>
          <w:p w14:paraId="64416275" w14:textId="77777777" w:rsidR="00332B5C" w:rsidRDefault="00332B5C" w:rsidP="00E13B3A">
            <w:pPr>
              <w:rPr>
                <w:rFonts w:cs="Times New Roman"/>
                <w:szCs w:val="24"/>
                <w:lang w:val="en-US"/>
              </w:rPr>
            </w:pPr>
            <w:r>
              <w:rPr>
                <w:rFonts w:cs="Times New Roman"/>
                <w:szCs w:val="24"/>
                <w:lang w:val="en-US"/>
              </w:rPr>
              <w:t>Angle closure likely; Chamber angle approximately 10</w:t>
            </w:r>
            <w:r w:rsidRPr="007A0A0A">
              <w:rPr>
                <w:rFonts w:cs="Times New Roman"/>
                <w:szCs w:val="24"/>
              </w:rPr>
              <w:t>°</w:t>
            </w:r>
            <w:r>
              <w:rPr>
                <w:rFonts w:cs="Times New Roman"/>
                <w:szCs w:val="24"/>
              </w:rPr>
              <w:br/>
            </w:r>
          </w:p>
        </w:tc>
      </w:tr>
      <w:tr w:rsidR="00332B5C" w14:paraId="7D21D7F2" w14:textId="77777777" w:rsidTr="00E13B3A">
        <w:tc>
          <w:tcPr>
            <w:tcW w:w="846" w:type="dxa"/>
            <w:tcBorders>
              <w:right w:val="nil"/>
            </w:tcBorders>
          </w:tcPr>
          <w:p w14:paraId="151FCDF5" w14:textId="77777777" w:rsidR="00332B5C" w:rsidRDefault="00332B5C" w:rsidP="00E13B3A">
            <w:pPr>
              <w:rPr>
                <w:rFonts w:cs="Times New Roman"/>
                <w:szCs w:val="24"/>
                <w:lang w:val="en-US"/>
              </w:rPr>
            </w:pPr>
            <w:r>
              <w:rPr>
                <w:rFonts w:cs="Times New Roman"/>
                <w:szCs w:val="24"/>
                <w:lang w:val="en-US"/>
              </w:rPr>
              <w:t>0</w:t>
            </w:r>
          </w:p>
        </w:tc>
        <w:tc>
          <w:tcPr>
            <w:tcW w:w="2410" w:type="dxa"/>
            <w:tcBorders>
              <w:left w:val="nil"/>
              <w:right w:val="nil"/>
            </w:tcBorders>
          </w:tcPr>
          <w:p w14:paraId="002CFD2F" w14:textId="77777777" w:rsidR="00332B5C" w:rsidRDefault="00332B5C" w:rsidP="00E13B3A">
            <w:pPr>
              <w:rPr>
                <w:rFonts w:cs="Times New Roman"/>
                <w:szCs w:val="24"/>
                <w:lang w:val="en-US"/>
              </w:rPr>
            </w:pPr>
            <w:r>
              <w:rPr>
                <w:rFonts w:cs="Times New Roman"/>
                <w:szCs w:val="24"/>
                <w:lang w:val="en-US"/>
              </w:rPr>
              <w:t>closed</w:t>
            </w:r>
          </w:p>
        </w:tc>
        <w:tc>
          <w:tcPr>
            <w:tcW w:w="5760" w:type="dxa"/>
            <w:tcBorders>
              <w:left w:val="nil"/>
            </w:tcBorders>
          </w:tcPr>
          <w:p w14:paraId="58F9AAFF" w14:textId="77777777" w:rsidR="00332B5C" w:rsidRDefault="00332B5C" w:rsidP="00E13B3A">
            <w:pPr>
              <w:rPr>
                <w:rFonts w:cs="Times New Roman"/>
                <w:szCs w:val="24"/>
                <w:lang w:val="en-US"/>
              </w:rPr>
            </w:pPr>
            <w:r>
              <w:rPr>
                <w:rFonts w:cs="Times New Roman"/>
                <w:szCs w:val="24"/>
                <w:lang w:val="en-US"/>
              </w:rPr>
              <w:t>Angle closure; Chamber angle approximately 0</w:t>
            </w:r>
            <w:r w:rsidRPr="007A0A0A">
              <w:rPr>
                <w:rFonts w:cs="Times New Roman"/>
                <w:szCs w:val="24"/>
              </w:rPr>
              <w:t>°</w:t>
            </w:r>
            <w:r>
              <w:rPr>
                <w:rFonts w:cs="Times New Roman"/>
                <w:szCs w:val="24"/>
              </w:rPr>
              <w:br/>
            </w:r>
          </w:p>
        </w:tc>
      </w:tr>
    </w:tbl>
    <w:p w14:paraId="166648F1" w14:textId="77777777" w:rsidR="00332B5C" w:rsidRDefault="00332B5C" w:rsidP="00332B5C">
      <w:pPr>
        <w:pStyle w:val="ListParagraph"/>
        <w:spacing w:line="480" w:lineRule="auto"/>
        <w:rPr>
          <w:rFonts w:cs="Times New Roman"/>
          <w:szCs w:val="24"/>
          <w:lang w:val="en-US"/>
        </w:rPr>
      </w:pPr>
    </w:p>
    <w:bookmarkEnd w:id="669"/>
    <w:bookmarkEnd w:id="670"/>
    <w:p w14:paraId="7429EC24" w14:textId="0983A816" w:rsidR="006161EE" w:rsidRDefault="006161EE">
      <w:pPr>
        <w:rPr>
          <w:rFonts w:ascii="Calibri" w:eastAsiaTheme="majorEastAsia" w:hAnsi="Calibri" w:cstheme="majorBidi"/>
          <w:b/>
          <w:bCs/>
          <w:sz w:val="24"/>
          <w:szCs w:val="26"/>
          <w:lang w:eastAsia="en-AU"/>
        </w:rPr>
      </w:pPr>
    </w:p>
    <w:p w14:paraId="696B9D1C" w14:textId="77777777" w:rsidR="00F365AF" w:rsidRPr="00F365AF" w:rsidRDefault="00540E40" w:rsidP="00540E40">
      <w:pPr>
        <w:pStyle w:val="Heading2"/>
        <w:rPr>
          <w:lang w:val="en-US"/>
        </w:rPr>
      </w:pPr>
      <w:bookmarkStart w:id="675" w:name="_Toc451083121"/>
      <w:bookmarkStart w:id="676" w:name="_Toc451084235"/>
      <w:bookmarkStart w:id="677" w:name="_Toc451090369"/>
      <w:bookmarkStart w:id="678" w:name="_Toc451153968"/>
      <w:bookmarkStart w:id="679" w:name="_Toc451194533"/>
      <w:bookmarkStart w:id="680" w:name="_Ref449623908"/>
      <w:bookmarkStart w:id="681" w:name="_Ref454532908"/>
      <w:bookmarkStart w:id="682" w:name="_Toc463361828"/>
      <w:bookmarkEnd w:id="662"/>
      <w:bookmarkEnd w:id="675"/>
      <w:bookmarkEnd w:id="676"/>
      <w:bookmarkEnd w:id="677"/>
      <w:bookmarkEnd w:id="678"/>
      <w:bookmarkEnd w:id="679"/>
      <w:r>
        <w:t xml:space="preserve">Recommendation </w:t>
      </w:r>
      <w:r w:rsidR="001C0C98">
        <w:t>l</w:t>
      </w:r>
      <w:r>
        <w:t>etter</w:t>
      </w:r>
      <w:bookmarkEnd w:id="680"/>
      <w:bookmarkEnd w:id="681"/>
      <w:bookmarkEnd w:id="682"/>
    </w:p>
    <w:p w14:paraId="175464CC" w14:textId="6077232C" w:rsidR="00540E40" w:rsidRPr="00F365AF" w:rsidRDefault="00540E40" w:rsidP="00F365AF">
      <w:pPr>
        <w:rPr>
          <w:lang w:val="en-US"/>
        </w:rPr>
      </w:pPr>
      <w:r w:rsidRPr="00F365AF">
        <w:rPr>
          <w:lang w:val="en-US"/>
        </w:rPr>
        <w:t>Centre for Eye Research Australia – National Eye Health Survey Referral</w:t>
      </w:r>
    </w:p>
    <w:p w14:paraId="1BAB95B1" w14:textId="77777777" w:rsidR="00540E40" w:rsidRPr="00C9332D" w:rsidRDefault="00540E40" w:rsidP="00540E40">
      <w:pPr>
        <w:ind w:left="720" w:firstLine="720"/>
        <w:rPr>
          <w:rFonts w:eastAsia="Calibri" w:cs="Times New Roman"/>
          <w:lang w:val="en-US"/>
        </w:rPr>
      </w:pPr>
      <w:r w:rsidRPr="00C9332D">
        <w:rPr>
          <w:rFonts w:eastAsia="Calibri" w:cs="Times New Roman"/>
          <w:lang w:val="en-US"/>
        </w:rPr>
        <w:t>Date:______________________</w:t>
      </w:r>
    </w:p>
    <w:p w14:paraId="209A67E4" w14:textId="77777777" w:rsidR="00540E40" w:rsidRPr="00C9332D" w:rsidRDefault="00540E40" w:rsidP="00540E40">
      <w:pPr>
        <w:ind w:left="720" w:firstLine="720"/>
        <w:rPr>
          <w:rFonts w:eastAsia="Calibri" w:cs="Times New Roman"/>
          <w:lang w:val="en-US"/>
        </w:rPr>
      </w:pPr>
      <w:r w:rsidRPr="00C9332D">
        <w:rPr>
          <w:rFonts w:eastAsia="Calibri" w:cs="Times New Roman"/>
          <w:lang w:val="en-US"/>
        </w:rPr>
        <w:t>Dear____________________________,</w:t>
      </w:r>
    </w:p>
    <w:p w14:paraId="5E905F55" w14:textId="77777777" w:rsidR="00540E40" w:rsidRPr="00C9332D" w:rsidRDefault="00540E40" w:rsidP="00540E40">
      <w:pPr>
        <w:ind w:left="1440"/>
        <w:rPr>
          <w:rFonts w:eastAsia="Calibri" w:cs="Times New Roman"/>
          <w:lang w:val="en-US"/>
        </w:rPr>
      </w:pPr>
      <w:r w:rsidRPr="00C9332D">
        <w:rPr>
          <w:rFonts w:eastAsia="Calibri" w:cs="Times New Roman"/>
          <w:lang w:val="en-US"/>
        </w:rPr>
        <w:t>As you may be aware, the Centre for Eye Research Australia (CERA) and Vision2020 Australia, in conjunction with participating state and national organisations, is conducting a National Eye Health Survey. The survey is designed to assess the prevalence and main causes of vision impairment and eye diseases, as well as barriers to health and the impact of vision impairment in Indigenous Australians over the age of 40 and non-Indigenous Australians over the age of 50</w:t>
      </w:r>
      <w:r>
        <w:rPr>
          <w:rFonts w:eastAsia="Calibri" w:cs="Times New Roman"/>
          <w:lang w:val="en-US"/>
        </w:rPr>
        <w:t>.</w:t>
      </w:r>
    </w:p>
    <w:p w14:paraId="63A620FC" w14:textId="77777777" w:rsidR="00540E40" w:rsidRPr="00C9332D" w:rsidRDefault="00540E40" w:rsidP="00540E40">
      <w:pPr>
        <w:ind w:left="1440"/>
        <w:rPr>
          <w:rFonts w:eastAsia="Calibri" w:cs="Times New Roman"/>
          <w:lang w:val="en-US"/>
        </w:rPr>
      </w:pPr>
      <w:r w:rsidRPr="00C9332D">
        <w:rPr>
          <w:rFonts w:eastAsia="Calibri" w:cs="Times New Roman"/>
          <w:lang w:val="en-US"/>
        </w:rPr>
        <w:t xml:space="preserve">___________________________________________ participated in the National Eye Health Survey today. During the eye examination, we detected a </w:t>
      </w:r>
      <w:r w:rsidRPr="00C9332D">
        <w:rPr>
          <w:rFonts w:eastAsia="Calibri" w:cs="Times New Roman"/>
          <w:i/>
          <w:u w:val="single"/>
          <w:lang w:val="en-US"/>
        </w:rPr>
        <w:t>potential</w:t>
      </w:r>
      <w:r w:rsidRPr="00C9332D">
        <w:rPr>
          <w:rFonts w:eastAsia="Calibri" w:cs="Times New Roman"/>
          <w:lang w:val="en-US"/>
        </w:rPr>
        <w:t xml:space="preserve"> abnormality, and are therefore referring the participant to you for further assessment.</w:t>
      </w:r>
    </w:p>
    <w:p w14:paraId="774C4CF8" w14:textId="77777777" w:rsidR="00540E40" w:rsidRPr="003A5250" w:rsidRDefault="00540E40" w:rsidP="00540E40">
      <w:pPr>
        <w:ind w:left="1440"/>
        <w:rPr>
          <w:rFonts w:eastAsia="Calibri" w:cs="Times New Roman"/>
          <w:b/>
          <w:noProof/>
          <w:lang w:eastAsia="en-AU"/>
        </w:rPr>
      </w:pPr>
      <w:r w:rsidRPr="003A5250">
        <w:rPr>
          <w:rFonts w:eastAsia="Calibri" w:cs="Times New Roman"/>
          <w:noProof/>
          <w:lang w:eastAsia="en-AU"/>
        </w:rPr>
        <mc:AlternateContent>
          <mc:Choice Requires="wps">
            <w:drawing>
              <wp:anchor distT="45720" distB="45720" distL="114300" distR="114300" simplePos="0" relativeHeight="251571712" behindDoc="1" locked="0" layoutInCell="1" allowOverlap="1" wp14:anchorId="51C46BD4" wp14:editId="40B46DFD">
                <wp:simplePos x="0" y="0"/>
                <wp:positionH relativeFrom="column">
                  <wp:posOffset>-552450</wp:posOffset>
                </wp:positionH>
                <wp:positionV relativeFrom="paragraph">
                  <wp:posOffset>3811</wp:posOffset>
                </wp:positionV>
                <wp:extent cx="1257300" cy="2533650"/>
                <wp:effectExtent l="0" t="0" r="0" b="0"/>
                <wp:wrapNone/>
                <wp:docPr id="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533650"/>
                        </a:xfrm>
                        <a:prstGeom prst="rect">
                          <a:avLst/>
                        </a:prstGeom>
                        <a:solidFill>
                          <a:srgbClr val="FFFFFF"/>
                        </a:solidFill>
                        <a:ln w="9525">
                          <a:noFill/>
                          <a:miter lim="800000"/>
                          <a:headEnd/>
                          <a:tailEnd/>
                        </a:ln>
                      </wps:spPr>
                      <wps:txbx>
                        <w:txbxContent>
                          <w:p w14:paraId="13CC0991" w14:textId="77777777" w:rsidR="008B675E" w:rsidRPr="00161AA3" w:rsidRDefault="008B675E" w:rsidP="00540E40">
                            <w:pPr>
                              <w:rPr>
                                <w:sz w:val="20"/>
                                <w:szCs w:val="20"/>
                                <w:lang w:val="en-US"/>
                              </w:rPr>
                            </w:pPr>
                            <w:r w:rsidRPr="00161AA3">
                              <w:rPr>
                                <w:sz w:val="20"/>
                                <w:szCs w:val="20"/>
                                <w:lang w:val="en-US"/>
                              </w:rPr>
                              <w:t>Centre for Eye Research Australia</w:t>
                            </w:r>
                            <w:r w:rsidRPr="00161AA3">
                              <w:rPr>
                                <w:sz w:val="20"/>
                                <w:szCs w:val="20"/>
                                <w:lang w:val="en-US"/>
                              </w:rPr>
                              <w:br/>
                            </w:r>
                            <w:proofErr w:type="gramStart"/>
                            <w:r w:rsidRPr="00161AA3">
                              <w:rPr>
                                <w:sz w:val="20"/>
                                <w:szCs w:val="20"/>
                                <w:lang w:val="en-US"/>
                              </w:rPr>
                              <w:t>ABN  72</w:t>
                            </w:r>
                            <w:proofErr w:type="gramEnd"/>
                            <w:r w:rsidRPr="00161AA3">
                              <w:rPr>
                                <w:sz w:val="20"/>
                                <w:szCs w:val="20"/>
                                <w:lang w:val="en-US"/>
                              </w:rPr>
                              <w:t xml:space="preserve"> 076 481 984</w:t>
                            </w:r>
                          </w:p>
                          <w:p w14:paraId="1597B866" w14:textId="77777777" w:rsidR="008B675E" w:rsidRPr="00161AA3" w:rsidRDefault="008B675E" w:rsidP="00540E40">
                            <w:pPr>
                              <w:rPr>
                                <w:sz w:val="20"/>
                                <w:szCs w:val="20"/>
                                <w:lang w:val="en-US"/>
                              </w:rPr>
                            </w:pPr>
                            <w:r w:rsidRPr="00161AA3">
                              <w:rPr>
                                <w:sz w:val="20"/>
                                <w:szCs w:val="20"/>
                                <w:lang w:val="en-US"/>
                              </w:rPr>
                              <w:t>32 Gisborne Street</w:t>
                            </w:r>
                            <w:r w:rsidRPr="00161AA3">
                              <w:rPr>
                                <w:sz w:val="20"/>
                                <w:szCs w:val="20"/>
                                <w:lang w:val="en-US"/>
                              </w:rPr>
                              <w:br/>
                              <w:t>East Melbourne, VIC 3002</w:t>
                            </w:r>
                          </w:p>
                          <w:p w14:paraId="7889E7C9" w14:textId="77777777" w:rsidR="008B675E" w:rsidRPr="00161AA3" w:rsidRDefault="008B675E" w:rsidP="00540E40">
                            <w:pPr>
                              <w:rPr>
                                <w:sz w:val="20"/>
                                <w:szCs w:val="20"/>
                                <w:lang w:val="en-US"/>
                              </w:rPr>
                            </w:pPr>
                            <w:r w:rsidRPr="00161AA3">
                              <w:rPr>
                                <w:sz w:val="20"/>
                                <w:szCs w:val="20"/>
                                <w:lang w:val="en-US"/>
                              </w:rPr>
                              <w:t>Postal Address</w:t>
                            </w:r>
                            <w:proofErr w:type="gramStart"/>
                            <w:r w:rsidRPr="00161AA3">
                              <w:rPr>
                                <w:sz w:val="20"/>
                                <w:szCs w:val="20"/>
                                <w:lang w:val="en-US"/>
                              </w:rPr>
                              <w:t>:</w:t>
                            </w:r>
                            <w:proofErr w:type="gramEnd"/>
                            <w:r w:rsidRPr="00161AA3">
                              <w:rPr>
                                <w:sz w:val="20"/>
                                <w:szCs w:val="20"/>
                                <w:lang w:val="en-US"/>
                              </w:rPr>
                              <w:br/>
                              <w:t>Locked Bag 8</w:t>
                            </w:r>
                            <w:r w:rsidRPr="00161AA3">
                              <w:rPr>
                                <w:sz w:val="20"/>
                                <w:szCs w:val="20"/>
                                <w:lang w:val="en-US"/>
                              </w:rPr>
                              <w:br/>
                              <w:t>East Melbourne</w:t>
                            </w:r>
                            <w:r w:rsidRPr="00161AA3">
                              <w:rPr>
                                <w:sz w:val="20"/>
                                <w:szCs w:val="20"/>
                                <w:lang w:val="en-US"/>
                              </w:rPr>
                              <w:br/>
                              <w:t>VIC 8002, Australia</w:t>
                            </w:r>
                          </w:p>
                          <w:p w14:paraId="5D8DF5D7" w14:textId="77777777" w:rsidR="008B675E" w:rsidRPr="00161AA3" w:rsidRDefault="008B675E" w:rsidP="00540E40">
                            <w:pPr>
                              <w:rPr>
                                <w:sz w:val="20"/>
                                <w:szCs w:val="20"/>
                                <w:lang w:val="en-US"/>
                              </w:rPr>
                            </w:pPr>
                            <w:r w:rsidRPr="00161AA3">
                              <w:rPr>
                                <w:sz w:val="20"/>
                                <w:szCs w:val="20"/>
                                <w:lang w:val="en-US"/>
                              </w:rPr>
                              <w:br/>
                            </w:r>
                          </w:p>
                          <w:p w14:paraId="2A1D21A2" w14:textId="77777777" w:rsidR="008B675E" w:rsidRPr="00161AA3" w:rsidRDefault="008B675E" w:rsidP="00540E40">
                            <w:pPr>
                              <w:rPr>
                                <w:sz w:val="20"/>
                                <w:szCs w:val="20"/>
                                <w:lang w:val="en-US"/>
                              </w:rPr>
                            </w:pPr>
                            <w:r w:rsidRPr="00161AA3">
                              <w:rPr>
                                <w:sz w:val="20"/>
                                <w:szCs w:val="20"/>
                                <w:lang w:val="en-US"/>
                              </w:rPr>
                              <w:t>www.cera.org.au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17" type="#_x0000_t202" style="position:absolute;left:0;text-align:left;margin-left:-43.5pt;margin-top:.3pt;width:99pt;height:199.5pt;z-index:-251744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" stroked="f">
                <v:textbox>
                  <w:txbxContent>
                    <w:p w14:paraId="13CC0991" w14:textId="77777777" w:rsidR="008B675E" w:rsidRPr="00161AA3" w:rsidRDefault="008B675E" w:rsidP="00540E40">
                      <w:pPr>
                        <w:rPr>
                          <w:sz w:val="20"/>
                          <w:szCs w:val="20"/>
                          <w:lang w:val="en-US"/>
                        </w:rPr>
                      </w:pPr>
                      <w:r w:rsidRPr="00161AA3">
                        <w:rPr>
                          <w:sz w:val="20"/>
                          <w:szCs w:val="20"/>
                          <w:lang w:val="en-US"/>
                        </w:rPr>
                        <w:t>Centre for Eye Research Australia</w:t>
                      </w:r>
                      <w:r w:rsidRPr="00161AA3">
                        <w:rPr>
                          <w:sz w:val="20"/>
                          <w:szCs w:val="20"/>
                          <w:lang w:val="en-US"/>
                        </w:rPr>
                        <w:br/>
                      </w:r>
                      <w:proofErr w:type="gramStart"/>
                      <w:r w:rsidRPr="00161AA3">
                        <w:rPr>
                          <w:sz w:val="20"/>
                          <w:szCs w:val="20"/>
                          <w:lang w:val="en-US"/>
                        </w:rPr>
                        <w:t>ABN  72</w:t>
                      </w:r>
                      <w:proofErr w:type="gramEnd"/>
                      <w:r w:rsidRPr="00161AA3">
                        <w:rPr>
                          <w:sz w:val="20"/>
                          <w:szCs w:val="20"/>
                          <w:lang w:val="en-US"/>
                        </w:rPr>
                        <w:t xml:space="preserve"> 076 481 984</w:t>
                      </w:r>
                    </w:p>
                    <w:p w14:paraId="1597B866" w14:textId="77777777" w:rsidR="008B675E" w:rsidRPr="00161AA3" w:rsidRDefault="008B675E" w:rsidP="00540E40">
                      <w:pPr>
                        <w:rPr>
                          <w:sz w:val="20"/>
                          <w:szCs w:val="20"/>
                          <w:lang w:val="en-US"/>
                        </w:rPr>
                      </w:pPr>
                      <w:r w:rsidRPr="00161AA3">
                        <w:rPr>
                          <w:sz w:val="20"/>
                          <w:szCs w:val="20"/>
                          <w:lang w:val="en-US"/>
                        </w:rPr>
                        <w:t>32 Gisborne Street</w:t>
                      </w:r>
                      <w:r w:rsidRPr="00161AA3">
                        <w:rPr>
                          <w:sz w:val="20"/>
                          <w:szCs w:val="20"/>
                          <w:lang w:val="en-US"/>
                        </w:rPr>
                        <w:br/>
                        <w:t>East Melbourne, VIC 3002</w:t>
                      </w:r>
                    </w:p>
                    <w:p w14:paraId="7889E7C9" w14:textId="77777777" w:rsidR="008B675E" w:rsidRPr="00161AA3" w:rsidRDefault="008B675E" w:rsidP="00540E40">
                      <w:pPr>
                        <w:rPr>
                          <w:sz w:val="20"/>
                          <w:szCs w:val="20"/>
                          <w:lang w:val="en-US"/>
                        </w:rPr>
                      </w:pPr>
                      <w:r w:rsidRPr="00161AA3">
                        <w:rPr>
                          <w:sz w:val="20"/>
                          <w:szCs w:val="20"/>
                          <w:lang w:val="en-US"/>
                        </w:rPr>
                        <w:t>Postal Address</w:t>
                      </w:r>
                      <w:proofErr w:type="gramStart"/>
                      <w:r w:rsidRPr="00161AA3">
                        <w:rPr>
                          <w:sz w:val="20"/>
                          <w:szCs w:val="20"/>
                          <w:lang w:val="en-US"/>
                        </w:rPr>
                        <w:t>:</w:t>
                      </w:r>
                      <w:proofErr w:type="gramEnd"/>
                      <w:r w:rsidRPr="00161AA3">
                        <w:rPr>
                          <w:sz w:val="20"/>
                          <w:szCs w:val="20"/>
                          <w:lang w:val="en-US"/>
                        </w:rPr>
                        <w:br/>
                        <w:t>Locked Bag 8</w:t>
                      </w:r>
                      <w:r w:rsidRPr="00161AA3">
                        <w:rPr>
                          <w:sz w:val="20"/>
                          <w:szCs w:val="20"/>
                          <w:lang w:val="en-US"/>
                        </w:rPr>
                        <w:br/>
                        <w:t>East Melbourne</w:t>
                      </w:r>
                      <w:r w:rsidRPr="00161AA3">
                        <w:rPr>
                          <w:sz w:val="20"/>
                          <w:szCs w:val="20"/>
                          <w:lang w:val="en-US"/>
                        </w:rPr>
                        <w:br/>
                        <w:t>VIC 8002, Australia</w:t>
                      </w:r>
                    </w:p>
                    <w:p w14:paraId="5D8DF5D7" w14:textId="77777777" w:rsidR="008B675E" w:rsidRPr="00161AA3" w:rsidRDefault="008B675E" w:rsidP="00540E40">
                      <w:pPr>
                        <w:rPr>
                          <w:sz w:val="20"/>
                          <w:szCs w:val="20"/>
                          <w:lang w:val="en-US"/>
                        </w:rPr>
                      </w:pPr>
                      <w:r w:rsidRPr="00161AA3">
                        <w:rPr>
                          <w:sz w:val="20"/>
                          <w:szCs w:val="20"/>
                          <w:lang w:val="en-US"/>
                        </w:rPr>
                        <w:br/>
                      </w:r>
                    </w:p>
                    <w:p w14:paraId="2A1D21A2" w14:textId="77777777" w:rsidR="008B675E" w:rsidRPr="00161AA3" w:rsidRDefault="008B675E" w:rsidP="00540E40">
                      <w:pPr>
                        <w:rPr>
                          <w:sz w:val="20"/>
                          <w:szCs w:val="20"/>
                          <w:lang w:val="en-US"/>
                        </w:rPr>
                      </w:pPr>
                      <w:r w:rsidRPr="00161AA3">
                        <w:rPr>
                          <w:sz w:val="20"/>
                          <w:szCs w:val="20"/>
                          <w:lang w:val="en-US"/>
                        </w:rPr>
                        <w:t>www.cera.org.au</w:t>
                      </w:r>
                    </w:p>
                  </w:txbxContent>
                </v:textbox>
              </v:shape>
            </w:pict>
          </mc:Fallback>
        </mc:AlternateContent>
      </w:r>
      <w:r w:rsidRPr="003A5250">
        <w:rPr>
          <w:rFonts w:eastAsia="Calibri" w:cs="Times New Roman"/>
          <w:b/>
          <w:lang w:val="en-US"/>
        </w:rPr>
        <w:t>For this participant:</w:t>
      </w:r>
      <w:r w:rsidRPr="003A5250">
        <w:rPr>
          <w:rFonts w:eastAsia="Calibri" w:cs="Times New Roman"/>
          <w:b/>
          <w:noProof/>
          <w:lang w:eastAsia="en-AU"/>
        </w:rPr>
        <w:t xml:space="preserve"> </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8"/>
        <w:gridCol w:w="3788"/>
      </w:tblGrid>
      <w:tr w:rsidR="00540E40" w:rsidRPr="003A5250" w14:paraId="1F15E004" w14:textId="77777777" w:rsidTr="00540E40">
        <w:tc>
          <w:tcPr>
            <w:tcW w:w="7576" w:type="dxa"/>
            <w:gridSpan w:val="2"/>
          </w:tcPr>
          <w:p w14:paraId="4531B5BD" w14:textId="77777777" w:rsidR="00540E40" w:rsidRPr="003A5250" w:rsidRDefault="00540E40" w:rsidP="00540E40">
            <w:pPr>
              <w:rPr>
                <w:rFonts w:eastAsia="Calibri" w:cs="Times New Roman"/>
                <w:b/>
                <w:noProof/>
                <w:lang w:eastAsia="en-AU"/>
              </w:rPr>
            </w:pPr>
            <w:r w:rsidRPr="003A5250">
              <w:rPr>
                <w:rFonts w:eastAsia="Calibri" w:cs="Times New Roman"/>
                <w:b/>
                <w:noProof/>
                <w:lang w:eastAsia="en-AU"/>
              </w:rPr>
              <w:t>Presenting Visual Acuity</w:t>
            </w:r>
          </w:p>
        </w:tc>
      </w:tr>
      <w:tr w:rsidR="00540E40" w:rsidRPr="003A5250" w14:paraId="01FE7A9B" w14:textId="77777777" w:rsidTr="00540E40">
        <w:tc>
          <w:tcPr>
            <w:tcW w:w="3788" w:type="dxa"/>
          </w:tcPr>
          <w:p w14:paraId="253FB074" w14:textId="77777777" w:rsidR="00540E40" w:rsidRPr="003A5250" w:rsidRDefault="00540E40" w:rsidP="00540E40">
            <w:pPr>
              <w:rPr>
                <w:rFonts w:eastAsia="Calibri" w:cs="Times New Roman"/>
                <w:noProof/>
                <w:lang w:eastAsia="en-AU"/>
              </w:rPr>
            </w:pPr>
            <w:r w:rsidRPr="003A5250">
              <w:rPr>
                <w:rFonts w:eastAsia="Calibri" w:cs="Times New Roman"/>
                <w:noProof/>
                <w:lang w:eastAsia="en-AU"/>
              </w:rPr>
              <w:t>Right Eye: __________</w:t>
            </w:r>
          </w:p>
        </w:tc>
        <w:tc>
          <w:tcPr>
            <w:tcW w:w="3788" w:type="dxa"/>
          </w:tcPr>
          <w:p w14:paraId="1761120F" w14:textId="77777777" w:rsidR="00540E40" w:rsidRPr="003A5250" w:rsidRDefault="00540E40" w:rsidP="00540E40">
            <w:pPr>
              <w:rPr>
                <w:rFonts w:eastAsia="Calibri" w:cs="Times New Roman"/>
                <w:noProof/>
                <w:lang w:eastAsia="en-AU"/>
              </w:rPr>
            </w:pPr>
            <w:r w:rsidRPr="003A5250">
              <w:rPr>
                <w:rFonts w:eastAsia="Calibri" w:cs="Times New Roman"/>
                <w:noProof/>
                <w:lang w:eastAsia="en-AU"/>
              </w:rPr>
              <w:t>Left Eye: __________</w:t>
            </w:r>
          </w:p>
        </w:tc>
      </w:tr>
      <w:tr w:rsidR="00540E40" w:rsidRPr="003A5250" w14:paraId="442BC959" w14:textId="77777777" w:rsidTr="00540E40">
        <w:tc>
          <w:tcPr>
            <w:tcW w:w="7576" w:type="dxa"/>
            <w:gridSpan w:val="2"/>
          </w:tcPr>
          <w:p w14:paraId="1AB245C8" w14:textId="77777777" w:rsidR="00540E40" w:rsidRPr="003A5250" w:rsidRDefault="00540E40" w:rsidP="00540E40">
            <w:pPr>
              <w:rPr>
                <w:rFonts w:eastAsia="Calibri" w:cs="Times New Roman"/>
                <w:b/>
                <w:noProof/>
                <w:lang w:eastAsia="en-AU"/>
              </w:rPr>
            </w:pPr>
            <w:r w:rsidRPr="003A5250">
              <w:rPr>
                <w:rFonts w:eastAsia="Calibri" w:cs="Times New Roman"/>
                <w:b/>
                <w:noProof/>
                <w:lang w:eastAsia="en-AU"/>
              </w:rPr>
              <w:t>Pinhole Visual Acuity</w:t>
            </w:r>
          </w:p>
        </w:tc>
      </w:tr>
      <w:tr w:rsidR="00540E40" w:rsidRPr="003A5250" w14:paraId="29D88AC0" w14:textId="77777777" w:rsidTr="00540E40">
        <w:tc>
          <w:tcPr>
            <w:tcW w:w="3788" w:type="dxa"/>
          </w:tcPr>
          <w:p w14:paraId="5ED834F2" w14:textId="77777777" w:rsidR="00540E40" w:rsidRPr="003A5250" w:rsidRDefault="00540E40" w:rsidP="00540E40">
            <w:pPr>
              <w:rPr>
                <w:rFonts w:eastAsia="Calibri" w:cs="Times New Roman"/>
                <w:noProof/>
                <w:lang w:eastAsia="en-AU"/>
              </w:rPr>
            </w:pPr>
            <w:r w:rsidRPr="003A5250">
              <w:rPr>
                <w:rFonts w:eastAsia="Calibri" w:cs="Times New Roman"/>
                <w:noProof/>
                <w:lang w:eastAsia="en-AU"/>
              </w:rPr>
              <w:t>Right Eye: __________</w:t>
            </w:r>
          </w:p>
        </w:tc>
        <w:tc>
          <w:tcPr>
            <w:tcW w:w="3788" w:type="dxa"/>
          </w:tcPr>
          <w:p w14:paraId="27740B0C" w14:textId="77777777" w:rsidR="00540E40" w:rsidRPr="003A5250" w:rsidRDefault="00540E40" w:rsidP="00540E40">
            <w:pPr>
              <w:rPr>
                <w:rFonts w:eastAsia="Calibri" w:cs="Times New Roman"/>
                <w:noProof/>
                <w:lang w:eastAsia="en-AU"/>
              </w:rPr>
            </w:pPr>
            <w:r w:rsidRPr="003A5250">
              <w:rPr>
                <w:rFonts w:eastAsia="Calibri" w:cs="Times New Roman"/>
                <w:noProof/>
                <w:lang w:eastAsia="en-AU"/>
              </w:rPr>
              <w:t>Left Eye: __________</w:t>
            </w:r>
          </w:p>
        </w:tc>
      </w:tr>
    </w:tbl>
    <w:p w14:paraId="734FB4D9" w14:textId="77777777" w:rsidR="00540E40" w:rsidRPr="00C9332D" w:rsidRDefault="00540E40" w:rsidP="00540E40">
      <w:pPr>
        <w:rPr>
          <w:rFonts w:eastAsia="Calibri" w:cs="Times New Roman"/>
          <w:b/>
          <w:lang w:val="en-US"/>
        </w:rPr>
      </w:pPr>
      <w:r w:rsidRPr="00C9332D">
        <w:rPr>
          <w:rFonts w:eastAsia="Calibri" w:cs="Times New Roman"/>
          <w:b/>
          <w:noProof/>
          <w:lang w:eastAsia="en-AU"/>
        </w:rPr>
        <mc:AlternateContent>
          <mc:Choice Requires="wps">
            <w:drawing>
              <wp:anchor distT="0" distB="0" distL="114300" distR="114300" simplePos="0" relativeHeight="251574784" behindDoc="0" locked="0" layoutInCell="1" allowOverlap="1" wp14:anchorId="26869B4A" wp14:editId="64EC5734">
                <wp:simplePos x="0" y="0"/>
                <wp:positionH relativeFrom="column">
                  <wp:posOffset>-607695</wp:posOffset>
                </wp:positionH>
                <wp:positionV relativeFrom="paragraph">
                  <wp:posOffset>2600960</wp:posOffset>
                </wp:positionV>
                <wp:extent cx="1123950" cy="0"/>
                <wp:effectExtent l="0" t="0" r="19050" b="19050"/>
                <wp:wrapNone/>
                <wp:docPr id="131" name="Straight Connector 131"/>
                <wp:cNvGraphicFramePr/>
                <a:graphic xmlns:a="http://schemas.openxmlformats.org/drawingml/2006/main">
                  <a:graphicData uri="http://schemas.microsoft.com/office/word/2010/wordprocessingShape">
                    <wps:wsp>
                      <wps:cNvCnPr/>
                      <wps:spPr>
                        <a:xfrm>
                          <a:off x="0" y="0"/>
                          <a:ext cx="11239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5CE55812" id="Straight Connector 131" o:spid="_x0000_s1026" style="position:absolute;z-index:251589120;visibility:visible;mso-wrap-style:square;mso-wrap-distance-left:9pt;mso-wrap-distance-top:0;mso-wrap-distance-right:9pt;mso-wrap-distance-bottom:0;mso-position-horizontal:absolute;mso-position-horizontal-relative:text;mso-position-vertical:absolute;mso-position-vertical-relative:text" from="-47.85pt,204.8pt" to="40.65pt,20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" strokecolor="windowText" strokeweight=".5pt">
                <v:stroke joinstyle="miter"/>
              </v:line>
            </w:pict>
          </mc:Fallback>
        </mc:AlternateContent>
      </w:r>
      <w:r w:rsidRPr="00C9332D">
        <w:rPr>
          <w:rFonts w:eastAsia="Calibri" w:cs="Times New Roman"/>
          <w:b/>
          <w:noProof/>
          <w:lang w:eastAsia="en-AU"/>
        </w:rPr>
        <mc:AlternateContent>
          <mc:Choice Requires="wps">
            <w:drawing>
              <wp:anchor distT="0" distB="0" distL="114300" distR="114300" simplePos="0" relativeHeight="251575808" behindDoc="0" locked="0" layoutInCell="1" allowOverlap="1" wp14:anchorId="4520B350" wp14:editId="59DA4CFE">
                <wp:simplePos x="0" y="0"/>
                <wp:positionH relativeFrom="column">
                  <wp:posOffset>-597164</wp:posOffset>
                </wp:positionH>
                <wp:positionV relativeFrom="paragraph">
                  <wp:posOffset>3625706</wp:posOffset>
                </wp:positionV>
                <wp:extent cx="1123950" cy="0"/>
                <wp:effectExtent l="0" t="0" r="19050" b="19050"/>
                <wp:wrapNone/>
                <wp:docPr id="243" name="Straight Connector 243"/>
                <wp:cNvGraphicFramePr/>
                <a:graphic xmlns:a="http://schemas.openxmlformats.org/drawingml/2006/main">
                  <a:graphicData uri="http://schemas.microsoft.com/office/word/2010/wordprocessingShape">
                    <wps:wsp>
                      <wps:cNvCnPr/>
                      <wps:spPr>
                        <a:xfrm>
                          <a:off x="0" y="0"/>
                          <a:ext cx="11239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232FBE73" id="Straight Connector 243" o:spid="_x0000_s1026" style="position:absolute;z-index:251590144;visibility:visible;mso-wrap-style:square;mso-wrap-distance-left:9pt;mso-wrap-distance-top:0;mso-wrap-distance-right:9pt;mso-wrap-distance-bottom:0;mso-position-horizontal:absolute;mso-position-horizontal-relative:text;mso-position-vertical:absolute;mso-position-vertical-relative:text" from="-47pt,285.5pt" to="41.5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" strokecolor="windowText" strokeweight=".5pt">
                <v:stroke joinstyle="miter"/>
              </v:line>
            </w:pict>
          </mc:Fallback>
        </mc:AlternateContent>
      </w:r>
      <w:r w:rsidRPr="00C9332D">
        <w:rPr>
          <w:rFonts w:eastAsia="Calibri" w:cs="Times New Roman"/>
          <w:noProof/>
          <w:lang w:eastAsia="en-AU"/>
        </w:rPr>
        <w:drawing>
          <wp:anchor distT="0" distB="0" distL="114300" distR="114300" simplePos="0" relativeHeight="251572736" behindDoc="1" locked="0" layoutInCell="1" allowOverlap="1" wp14:anchorId="17ECD9B3" wp14:editId="46E07145">
            <wp:simplePos x="0" y="0"/>
            <wp:positionH relativeFrom="margin">
              <wp:posOffset>-609600</wp:posOffset>
            </wp:positionH>
            <wp:positionV relativeFrom="paragraph">
              <wp:posOffset>2776855</wp:posOffset>
            </wp:positionV>
            <wp:extent cx="1125855" cy="733425"/>
            <wp:effectExtent l="0" t="0" r="0" b="9525"/>
            <wp:wrapNone/>
            <wp:docPr id="278" name="Picture 278" descr="Vision 2020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http://www.mivision.com.au/uploads/ufiles/Vision2020.jp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125855" cy="733425"/>
                    </a:xfrm>
                    <a:prstGeom prst="rect">
                      <a:avLst/>
                    </a:prstGeom>
                    <a:noFill/>
                    <a:extLst/>
                  </pic:spPr>
                </pic:pic>
              </a:graphicData>
            </a:graphic>
            <wp14:sizeRelH relativeFrom="page">
              <wp14:pctWidth>0</wp14:pctWidth>
            </wp14:sizeRelH>
            <wp14:sizeRelV relativeFrom="page">
              <wp14:pctHeight>0</wp14:pctHeight>
            </wp14:sizeRelV>
          </wp:anchor>
        </w:drawing>
      </w:r>
      <w:r w:rsidRPr="00C9332D">
        <w:rPr>
          <w:rFonts w:eastAsia="Calibri" w:cs="Times New Roman"/>
          <w:noProof/>
          <w:lang w:eastAsia="en-AU"/>
        </w:rPr>
        <w:drawing>
          <wp:anchor distT="0" distB="0" distL="114300" distR="114300" simplePos="0" relativeHeight="251573760" behindDoc="1" locked="0" layoutInCell="1" allowOverlap="1" wp14:anchorId="6559D534" wp14:editId="640179D3">
            <wp:simplePos x="0" y="0"/>
            <wp:positionH relativeFrom="column">
              <wp:posOffset>-828675</wp:posOffset>
            </wp:positionH>
            <wp:positionV relativeFrom="paragraph">
              <wp:posOffset>1869440</wp:posOffset>
            </wp:positionV>
            <wp:extent cx="1581150" cy="593090"/>
            <wp:effectExtent l="0" t="0" r="0" b="0"/>
            <wp:wrapNone/>
            <wp:docPr id="259" name="Picture 259" descr="CE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581150" cy="5930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8359" w:type="dxa"/>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827"/>
        <w:gridCol w:w="6686"/>
      </w:tblGrid>
      <w:tr w:rsidR="00540E40" w:rsidRPr="00C9332D" w14:paraId="1AE61740" w14:textId="77777777" w:rsidTr="00540E40">
        <w:trPr>
          <w:trHeight w:val="742"/>
        </w:trPr>
        <w:tc>
          <w:tcPr>
            <w:tcW w:w="846" w:type="dxa"/>
          </w:tcPr>
          <w:p w14:paraId="53D9E583" w14:textId="77777777" w:rsidR="00540E40" w:rsidRPr="003A5250" w:rsidRDefault="00540E40" w:rsidP="00540E40">
            <w:pPr>
              <w:jc w:val="center"/>
              <w:rPr>
                <w:rFonts w:eastAsia="Calibri" w:cs="Times New Roman"/>
                <w:b/>
                <w:lang w:val="en-US"/>
              </w:rPr>
            </w:pPr>
            <w:r w:rsidRPr="003A5250">
              <w:rPr>
                <w:rFonts w:eastAsia="Calibri" w:cs="Times New Roman"/>
                <w:b/>
                <w:lang w:val="en-US"/>
              </w:rPr>
              <w:t>Right eye</w:t>
            </w:r>
          </w:p>
        </w:tc>
        <w:tc>
          <w:tcPr>
            <w:tcW w:w="827" w:type="dxa"/>
          </w:tcPr>
          <w:p w14:paraId="6946B604" w14:textId="77777777" w:rsidR="00540E40" w:rsidRPr="003A5250" w:rsidRDefault="00540E40" w:rsidP="00540E40">
            <w:pPr>
              <w:jc w:val="center"/>
              <w:rPr>
                <w:rFonts w:eastAsia="Calibri" w:cs="Times New Roman"/>
                <w:b/>
                <w:lang w:val="en-US"/>
              </w:rPr>
            </w:pPr>
            <w:r w:rsidRPr="003A5250">
              <w:rPr>
                <w:rFonts w:eastAsia="Calibri" w:cs="Times New Roman"/>
                <w:b/>
                <w:lang w:val="en-US"/>
              </w:rPr>
              <w:t>Left eye</w:t>
            </w:r>
          </w:p>
        </w:tc>
        <w:tc>
          <w:tcPr>
            <w:tcW w:w="6686" w:type="dxa"/>
          </w:tcPr>
          <w:p w14:paraId="58C1B914" w14:textId="77777777" w:rsidR="00540E40" w:rsidRPr="00C9332D" w:rsidRDefault="00540E40" w:rsidP="00540E40">
            <w:pPr>
              <w:rPr>
                <w:rFonts w:eastAsia="Calibri" w:cs="Times New Roman"/>
                <w:b/>
                <w:lang w:val="en-US"/>
              </w:rPr>
            </w:pPr>
          </w:p>
        </w:tc>
      </w:tr>
      <w:tr w:rsidR="00540E40" w:rsidRPr="00C9332D" w14:paraId="28C8BA97" w14:textId="77777777" w:rsidTr="00540E40">
        <w:tc>
          <w:tcPr>
            <w:tcW w:w="846" w:type="dxa"/>
          </w:tcPr>
          <w:p w14:paraId="0816A3B5" w14:textId="77777777" w:rsidR="00540E40" w:rsidRPr="00C9332D" w:rsidRDefault="00540E40" w:rsidP="00540E40">
            <w:pPr>
              <w:rPr>
                <w:rFonts w:eastAsia="Calibri" w:cs="Times New Roman"/>
                <w:b/>
                <w:lang w:val="en-US"/>
              </w:rPr>
            </w:pPr>
            <w:r w:rsidRPr="00C9332D">
              <w:rPr>
                <w:rFonts w:eastAsia="Calibri" w:cs="Times New Roman"/>
                <w:b/>
                <w:noProof/>
                <w:lang w:eastAsia="en-AU"/>
              </w:rPr>
              <mc:AlternateContent>
                <mc:Choice Requires="wps">
                  <w:drawing>
                    <wp:anchor distT="0" distB="0" distL="114300" distR="114300" simplePos="0" relativeHeight="251561472" behindDoc="0" locked="0" layoutInCell="1" allowOverlap="1" wp14:anchorId="538D1FCF" wp14:editId="2C1F0625">
                      <wp:simplePos x="0" y="0"/>
                      <wp:positionH relativeFrom="column">
                        <wp:posOffset>117475</wp:posOffset>
                      </wp:positionH>
                      <wp:positionV relativeFrom="paragraph">
                        <wp:posOffset>33655</wp:posOffset>
                      </wp:positionV>
                      <wp:extent cx="133350" cy="133350"/>
                      <wp:effectExtent l="0" t="0" r="19050" b="19050"/>
                      <wp:wrapNone/>
                      <wp:docPr id="132" name="Rectangle 132"/>
                      <wp:cNvGraphicFramePr/>
                      <a:graphic xmlns:a="http://schemas.openxmlformats.org/drawingml/2006/main">
                        <a:graphicData uri="http://schemas.microsoft.com/office/word/2010/wordprocessingShape">
                          <wps:wsp>
                            <wps:cNvSpPr/>
                            <wps:spPr>
                              <a:xfrm>
                                <a:off x="0" y="0"/>
                                <a:ext cx="133350" cy="133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BF50AB2" id="Rectangle 132" o:spid="_x0000_s1026" style="position:absolute;margin-left:9.25pt;margin-top:2.65pt;width:10.5pt;height:10.5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" filled="f" strokecolor="windowText" strokeweight="1pt"/>
                  </w:pict>
                </mc:Fallback>
              </mc:AlternateContent>
            </w:r>
          </w:p>
        </w:tc>
        <w:tc>
          <w:tcPr>
            <w:tcW w:w="827" w:type="dxa"/>
          </w:tcPr>
          <w:p w14:paraId="679305BB" w14:textId="77777777" w:rsidR="00540E40" w:rsidRPr="00C9332D" w:rsidRDefault="00540E40" w:rsidP="00540E40">
            <w:pPr>
              <w:rPr>
                <w:rFonts w:eastAsia="Calibri" w:cs="Times New Roman"/>
                <w:b/>
                <w:lang w:val="en-US"/>
              </w:rPr>
            </w:pPr>
            <w:r w:rsidRPr="00C9332D">
              <w:rPr>
                <w:rFonts w:eastAsia="Calibri" w:cs="Times New Roman"/>
                <w:b/>
                <w:noProof/>
                <w:lang w:eastAsia="en-AU"/>
              </w:rPr>
              <mc:AlternateContent>
                <mc:Choice Requires="wps">
                  <w:drawing>
                    <wp:anchor distT="0" distB="0" distL="114300" distR="114300" simplePos="0" relativeHeight="251564544" behindDoc="0" locked="0" layoutInCell="1" allowOverlap="1" wp14:anchorId="6BB6BE0A" wp14:editId="3D3B7BC1">
                      <wp:simplePos x="0" y="0"/>
                      <wp:positionH relativeFrom="column">
                        <wp:posOffset>123190</wp:posOffset>
                      </wp:positionH>
                      <wp:positionV relativeFrom="paragraph">
                        <wp:posOffset>33655</wp:posOffset>
                      </wp:positionV>
                      <wp:extent cx="133350" cy="133350"/>
                      <wp:effectExtent l="0" t="0" r="19050" b="19050"/>
                      <wp:wrapNone/>
                      <wp:docPr id="133" name="Rectangle 133"/>
                      <wp:cNvGraphicFramePr/>
                      <a:graphic xmlns:a="http://schemas.openxmlformats.org/drawingml/2006/main">
                        <a:graphicData uri="http://schemas.microsoft.com/office/word/2010/wordprocessingShape">
                          <wps:wsp>
                            <wps:cNvSpPr/>
                            <wps:spPr>
                              <a:xfrm>
                                <a:off x="0" y="0"/>
                                <a:ext cx="133350" cy="133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8C983FA" id="Rectangle 133" o:spid="_x0000_s1026" style="position:absolute;margin-left:9.7pt;margin-top:2.65pt;width:10.5pt;height:10.5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" filled="f" strokecolor="windowText" strokeweight="1pt"/>
                  </w:pict>
                </mc:Fallback>
              </mc:AlternateContent>
            </w:r>
          </w:p>
        </w:tc>
        <w:tc>
          <w:tcPr>
            <w:tcW w:w="6686" w:type="dxa"/>
          </w:tcPr>
          <w:p w14:paraId="0E4FD2DE" w14:textId="77777777" w:rsidR="00540E40" w:rsidRDefault="00540E40" w:rsidP="00540E40">
            <w:pPr>
              <w:rPr>
                <w:rFonts w:eastAsia="Calibri" w:cs="Times New Roman"/>
                <w:b/>
                <w:lang w:val="en-US"/>
              </w:rPr>
            </w:pPr>
            <w:r w:rsidRPr="003A5250">
              <w:rPr>
                <w:rFonts w:eastAsia="Calibri" w:cs="Times New Roman"/>
                <w:b/>
                <w:lang w:val="en-US"/>
              </w:rPr>
              <w:t>An abnormality was detected on FDT (visual field instrument)</w:t>
            </w:r>
            <w:r w:rsidRPr="003A5250">
              <w:rPr>
                <w:rFonts w:eastAsia="Calibri" w:cs="Times New Roman"/>
                <w:b/>
                <w:lang w:val="en-US"/>
              </w:rPr>
              <w:br/>
              <w:t>_____________________________________________________</w:t>
            </w:r>
            <w:r>
              <w:rPr>
                <w:rFonts w:eastAsia="Calibri" w:cs="Times New Roman"/>
                <w:b/>
                <w:lang w:val="en-US"/>
              </w:rPr>
              <w:t>_____</w:t>
            </w:r>
          </w:p>
          <w:p w14:paraId="275952C3" w14:textId="77777777" w:rsidR="00540E40" w:rsidRPr="003A5250" w:rsidRDefault="00540E40" w:rsidP="00540E40">
            <w:pPr>
              <w:rPr>
                <w:rFonts w:eastAsia="Calibri" w:cs="Times New Roman"/>
                <w:b/>
                <w:lang w:val="en-US"/>
              </w:rPr>
            </w:pPr>
            <w:r>
              <w:rPr>
                <w:rFonts w:eastAsia="Calibri" w:cs="Times New Roman"/>
                <w:b/>
                <w:lang w:val="en-US"/>
              </w:rPr>
              <w:t>__________________________________________________________</w:t>
            </w:r>
          </w:p>
        </w:tc>
      </w:tr>
      <w:tr w:rsidR="00540E40" w:rsidRPr="00C9332D" w14:paraId="31FBB1DC" w14:textId="77777777" w:rsidTr="00540E40">
        <w:tc>
          <w:tcPr>
            <w:tcW w:w="846" w:type="dxa"/>
          </w:tcPr>
          <w:p w14:paraId="37AAEBBA" w14:textId="77777777" w:rsidR="00540E40" w:rsidRPr="00C9332D" w:rsidRDefault="00540E40" w:rsidP="00540E40">
            <w:pPr>
              <w:rPr>
                <w:rFonts w:eastAsia="Calibri" w:cs="Times New Roman"/>
                <w:b/>
                <w:lang w:val="en-US"/>
              </w:rPr>
            </w:pPr>
          </w:p>
        </w:tc>
        <w:tc>
          <w:tcPr>
            <w:tcW w:w="827" w:type="dxa"/>
          </w:tcPr>
          <w:p w14:paraId="3322133E" w14:textId="77777777" w:rsidR="00540E40" w:rsidRPr="00C9332D" w:rsidRDefault="00540E40" w:rsidP="00540E40">
            <w:pPr>
              <w:rPr>
                <w:rFonts w:eastAsia="Calibri" w:cs="Times New Roman"/>
                <w:b/>
                <w:lang w:val="en-US"/>
              </w:rPr>
            </w:pPr>
          </w:p>
        </w:tc>
        <w:tc>
          <w:tcPr>
            <w:tcW w:w="6686" w:type="dxa"/>
          </w:tcPr>
          <w:p w14:paraId="3D48EEBE" w14:textId="77777777" w:rsidR="00540E40" w:rsidRPr="003A5250" w:rsidRDefault="00540E40" w:rsidP="00540E40">
            <w:pPr>
              <w:rPr>
                <w:rFonts w:eastAsia="Calibri" w:cs="Times New Roman"/>
                <w:b/>
                <w:lang w:val="en-US"/>
              </w:rPr>
            </w:pPr>
          </w:p>
        </w:tc>
      </w:tr>
      <w:tr w:rsidR="00540E40" w:rsidRPr="00C9332D" w14:paraId="7D8BC668" w14:textId="77777777" w:rsidTr="00540E40">
        <w:tc>
          <w:tcPr>
            <w:tcW w:w="846" w:type="dxa"/>
          </w:tcPr>
          <w:p w14:paraId="1FE31FAA" w14:textId="77777777" w:rsidR="00540E40" w:rsidRPr="00C9332D" w:rsidRDefault="00540E40" w:rsidP="00540E40">
            <w:pPr>
              <w:rPr>
                <w:rFonts w:eastAsia="Calibri" w:cs="Times New Roman"/>
                <w:b/>
                <w:lang w:val="en-US"/>
              </w:rPr>
            </w:pPr>
            <w:r w:rsidRPr="00C9332D">
              <w:rPr>
                <w:rFonts w:eastAsia="Calibri" w:cs="Times New Roman"/>
                <w:b/>
                <w:noProof/>
                <w:lang w:eastAsia="en-AU"/>
              </w:rPr>
              <mc:AlternateContent>
                <mc:Choice Requires="wps">
                  <w:drawing>
                    <wp:anchor distT="0" distB="0" distL="114300" distR="114300" simplePos="0" relativeHeight="251562496" behindDoc="0" locked="0" layoutInCell="1" allowOverlap="1" wp14:anchorId="518B5CD6" wp14:editId="2E076B70">
                      <wp:simplePos x="0" y="0"/>
                      <wp:positionH relativeFrom="column">
                        <wp:posOffset>122126</wp:posOffset>
                      </wp:positionH>
                      <wp:positionV relativeFrom="paragraph">
                        <wp:posOffset>26670</wp:posOffset>
                      </wp:positionV>
                      <wp:extent cx="133350" cy="133350"/>
                      <wp:effectExtent l="0" t="0" r="19050" b="19050"/>
                      <wp:wrapNone/>
                      <wp:docPr id="150" name="Rectangle 150"/>
                      <wp:cNvGraphicFramePr/>
                      <a:graphic xmlns:a="http://schemas.openxmlformats.org/drawingml/2006/main">
                        <a:graphicData uri="http://schemas.microsoft.com/office/word/2010/wordprocessingShape">
                          <wps:wsp>
                            <wps:cNvSpPr/>
                            <wps:spPr>
                              <a:xfrm>
                                <a:off x="0" y="0"/>
                                <a:ext cx="133350" cy="133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59FB5D5" id="Rectangle 150" o:spid="_x0000_s1026" style="position:absolute;margin-left:9.6pt;margin-top:2.1pt;width:10.5pt;height:10.5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" filled="f" strokecolor="windowText" strokeweight="1pt"/>
                  </w:pict>
                </mc:Fallback>
              </mc:AlternateContent>
            </w:r>
          </w:p>
        </w:tc>
        <w:tc>
          <w:tcPr>
            <w:tcW w:w="827" w:type="dxa"/>
          </w:tcPr>
          <w:p w14:paraId="67426EF5" w14:textId="77777777" w:rsidR="00540E40" w:rsidRPr="00C9332D" w:rsidRDefault="00540E40" w:rsidP="00540E40">
            <w:pPr>
              <w:rPr>
                <w:rFonts w:eastAsia="Calibri" w:cs="Times New Roman"/>
                <w:b/>
                <w:lang w:val="en-US"/>
              </w:rPr>
            </w:pPr>
            <w:r w:rsidRPr="00C9332D">
              <w:rPr>
                <w:rFonts w:eastAsia="Calibri" w:cs="Times New Roman"/>
                <w:b/>
                <w:noProof/>
                <w:lang w:eastAsia="en-AU"/>
              </w:rPr>
              <mc:AlternateContent>
                <mc:Choice Requires="wps">
                  <w:drawing>
                    <wp:anchor distT="0" distB="0" distL="114300" distR="114300" simplePos="0" relativeHeight="251565568" behindDoc="0" locked="0" layoutInCell="1" allowOverlap="1" wp14:anchorId="369EB369" wp14:editId="6DB176BC">
                      <wp:simplePos x="0" y="0"/>
                      <wp:positionH relativeFrom="column">
                        <wp:posOffset>123190</wp:posOffset>
                      </wp:positionH>
                      <wp:positionV relativeFrom="paragraph">
                        <wp:posOffset>26670</wp:posOffset>
                      </wp:positionV>
                      <wp:extent cx="133350" cy="133350"/>
                      <wp:effectExtent l="0" t="0" r="19050" b="19050"/>
                      <wp:wrapNone/>
                      <wp:docPr id="157" name="Rectangle 157"/>
                      <wp:cNvGraphicFramePr/>
                      <a:graphic xmlns:a="http://schemas.openxmlformats.org/drawingml/2006/main">
                        <a:graphicData uri="http://schemas.microsoft.com/office/word/2010/wordprocessingShape">
                          <wps:wsp>
                            <wps:cNvSpPr/>
                            <wps:spPr>
                              <a:xfrm>
                                <a:off x="0" y="0"/>
                                <a:ext cx="133350" cy="133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D1AA6F7" id="Rectangle 157" o:spid="_x0000_s1026" style="position:absolute;margin-left:9.7pt;margin-top:2.1pt;width:10.5pt;height:10.5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" filled="f" strokecolor="windowText" strokeweight="1pt"/>
                  </w:pict>
                </mc:Fallback>
              </mc:AlternateContent>
            </w:r>
          </w:p>
        </w:tc>
        <w:tc>
          <w:tcPr>
            <w:tcW w:w="6686" w:type="dxa"/>
          </w:tcPr>
          <w:p w14:paraId="7AA7A1AA" w14:textId="77777777" w:rsidR="00540E40" w:rsidRDefault="00540E40" w:rsidP="00540E40">
            <w:pPr>
              <w:rPr>
                <w:rFonts w:eastAsia="Calibri" w:cs="Times New Roman"/>
                <w:b/>
                <w:lang w:val="en-US"/>
              </w:rPr>
            </w:pPr>
            <w:r w:rsidRPr="003A5250">
              <w:rPr>
                <w:rFonts w:eastAsia="Calibri" w:cs="Times New Roman"/>
                <w:b/>
                <w:lang w:val="en-US"/>
              </w:rPr>
              <w:t xml:space="preserve">An abnormality was detected on Fundus Photography </w:t>
            </w:r>
            <w:r w:rsidRPr="003A5250">
              <w:rPr>
                <w:rFonts w:eastAsia="Calibri" w:cs="Times New Roman"/>
                <w:b/>
                <w:lang w:val="en-US"/>
              </w:rPr>
              <w:br/>
              <w:t>_____________________________________________________</w:t>
            </w:r>
            <w:r>
              <w:rPr>
                <w:rFonts w:eastAsia="Calibri" w:cs="Times New Roman"/>
                <w:b/>
                <w:lang w:val="en-US"/>
              </w:rPr>
              <w:t>_____</w:t>
            </w:r>
          </w:p>
          <w:p w14:paraId="0BF1EFD8" w14:textId="77777777" w:rsidR="00540E40" w:rsidRPr="003A5250" w:rsidRDefault="00540E40" w:rsidP="00540E40">
            <w:pPr>
              <w:rPr>
                <w:rFonts w:eastAsia="Calibri" w:cs="Times New Roman"/>
                <w:b/>
                <w:lang w:val="en-US"/>
              </w:rPr>
            </w:pPr>
            <w:r>
              <w:rPr>
                <w:rFonts w:eastAsia="Calibri" w:cs="Times New Roman"/>
                <w:b/>
                <w:lang w:val="en-US"/>
              </w:rPr>
              <w:t>__________________________________________________________</w:t>
            </w:r>
          </w:p>
          <w:p w14:paraId="5B8AF953" w14:textId="77777777" w:rsidR="00540E40" w:rsidRPr="003A5250" w:rsidRDefault="00540E40" w:rsidP="00540E40">
            <w:pPr>
              <w:rPr>
                <w:rFonts w:eastAsia="Calibri" w:cs="Times New Roman"/>
                <w:b/>
                <w:lang w:val="en-US"/>
              </w:rPr>
            </w:pPr>
          </w:p>
        </w:tc>
      </w:tr>
      <w:tr w:rsidR="00540E40" w:rsidRPr="00C9332D" w14:paraId="3E9085EA" w14:textId="77777777" w:rsidTr="00540E40">
        <w:trPr>
          <w:trHeight w:val="273"/>
        </w:trPr>
        <w:tc>
          <w:tcPr>
            <w:tcW w:w="846" w:type="dxa"/>
          </w:tcPr>
          <w:p w14:paraId="76477B24" w14:textId="77777777" w:rsidR="00540E40" w:rsidRPr="00C9332D" w:rsidRDefault="00540E40" w:rsidP="00540E40">
            <w:pPr>
              <w:rPr>
                <w:rFonts w:eastAsia="Calibri" w:cs="Times New Roman"/>
                <w:b/>
                <w:noProof/>
                <w:lang w:eastAsia="en-AU"/>
              </w:rPr>
            </w:pPr>
            <w:r w:rsidRPr="00C9332D">
              <w:rPr>
                <w:rFonts w:eastAsia="Calibri" w:cs="Times New Roman"/>
                <w:b/>
                <w:noProof/>
                <w:lang w:eastAsia="en-AU"/>
              </w:rPr>
              <mc:AlternateContent>
                <mc:Choice Requires="wps">
                  <w:drawing>
                    <wp:anchor distT="0" distB="0" distL="114300" distR="114300" simplePos="0" relativeHeight="251567616" behindDoc="0" locked="0" layoutInCell="1" allowOverlap="1" wp14:anchorId="485550AE" wp14:editId="4C24FC56">
                      <wp:simplePos x="0" y="0"/>
                      <wp:positionH relativeFrom="column">
                        <wp:posOffset>121714</wp:posOffset>
                      </wp:positionH>
                      <wp:positionV relativeFrom="paragraph">
                        <wp:posOffset>52705</wp:posOffset>
                      </wp:positionV>
                      <wp:extent cx="133350" cy="133350"/>
                      <wp:effectExtent l="0" t="0" r="19050" b="19050"/>
                      <wp:wrapNone/>
                      <wp:docPr id="182" name="Rectangle 182"/>
                      <wp:cNvGraphicFramePr/>
                      <a:graphic xmlns:a="http://schemas.openxmlformats.org/drawingml/2006/main">
                        <a:graphicData uri="http://schemas.microsoft.com/office/word/2010/wordprocessingShape">
                          <wps:wsp>
                            <wps:cNvSpPr/>
                            <wps:spPr>
                              <a:xfrm>
                                <a:off x="0" y="0"/>
                                <a:ext cx="133350" cy="133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2DDDA4F" id="Rectangle 182" o:spid="_x0000_s1026" style="position:absolute;margin-left:9.6pt;margin-top:4.15pt;width:10.5pt;height:10.5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" filled="f" strokecolor="windowText" strokeweight="1pt"/>
                  </w:pict>
                </mc:Fallback>
              </mc:AlternateContent>
            </w:r>
          </w:p>
        </w:tc>
        <w:tc>
          <w:tcPr>
            <w:tcW w:w="827" w:type="dxa"/>
          </w:tcPr>
          <w:p w14:paraId="2F4BFB8E" w14:textId="77777777" w:rsidR="00540E40" w:rsidRPr="00C9332D" w:rsidRDefault="00540E40" w:rsidP="00540E40">
            <w:pPr>
              <w:rPr>
                <w:rFonts w:eastAsia="Calibri" w:cs="Times New Roman"/>
                <w:b/>
                <w:noProof/>
                <w:lang w:eastAsia="en-AU"/>
              </w:rPr>
            </w:pPr>
            <w:r w:rsidRPr="00C9332D">
              <w:rPr>
                <w:rFonts w:eastAsia="Calibri" w:cs="Times New Roman"/>
                <w:b/>
                <w:noProof/>
                <w:lang w:eastAsia="en-AU"/>
              </w:rPr>
              <mc:AlternateContent>
                <mc:Choice Requires="wps">
                  <w:drawing>
                    <wp:anchor distT="0" distB="0" distL="114300" distR="114300" simplePos="0" relativeHeight="251568640" behindDoc="0" locked="0" layoutInCell="1" allowOverlap="1" wp14:anchorId="38CB3D92" wp14:editId="41F15AC4">
                      <wp:simplePos x="0" y="0"/>
                      <wp:positionH relativeFrom="column">
                        <wp:posOffset>127635</wp:posOffset>
                      </wp:positionH>
                      <wp:positionV relativeFrom="paragraph">
                        <wp:posOffset>48260</wp:posOffset>
                      </wp:positionV>
                      <wp:extent cx="133350" cy="133350"/>
                      <wp:effectExtent l="0" t="0" r="19050" b="19050"/>
                      <wp:wrapNone/>
                      <wp:docPr id="134" name="Rectangle 134"/>
                      <wp:cNvGraphicFramePr/>
                      <a:graphic xmlns:a="http://schemas.openxmlformats.org/drawingml/2006/main">
                        <a:graphicData uri="http://schemas.microsoft.com/office/word/2010/wordprocessingShape">
                          <wps:wsp>
                            <wps:cNvSpPr/>
                            <wps:spPr>
                              <a:xfrm>
                                <a:off x="0" y="0"/>
                                <a:ext cx="133350" cy="133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A9165FE" id="Rectangle 134" o:spid="_x0000_s1026" style="position:absolute;margin-left:10.05pt;margin-top:3.8pt;width:10.5pt;height:10.5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" filled="f" strokecolor="windowText" strokeweight="1pt"/>
                  </w:pict>
                </mc:Fallback>
              </mc:AlternateContent>
            </w:r>
          </w:p>
        </w:tc>
        <w:tc>
          <w:tcPr>
            <w:tcW w:w="6686" w:type="dxa"/>
          </w:tcPr>
          <w:p w14:paraId="10FE4A95" w14:textId="77777777" w:rsidR="00540E40" w:rsidRPr="003A5250" w:rsidRDefault="00540E40" w:rsidP="00540E40">
            <w:pPr>
              <w:rPr>
                <w:rFonts w:eastAsia="Calibri" w:cs="Times New Roman"/>
                <w:b/>
                <w:lang w:val="en-US"/>
              </w:rPr>
            </w:pPr>
            <w:r w:rsidRPr="003A5250">
              <w:rPr>
                <w:rFonts w:eastAsia="Calibri" w:cs="Times New Roman"/>
                <w:b/>
                <w:lang w:val="en-US"/>
              </w:rPr>
              <w:t>There was evidence of pathology in the anterior segment</w:t>
            </w:r>
            <w:r w:rsidRPr="003A5250" w:rsidDel="00EA45EC">
              <w:rPr>
                <w:rFonts w:eastAsia="Calibri" w:cs="Times New Roman"/>
                <w:b/>
                <w:lang w:val="en-US"/>
              </w:rPr>
              <w:t xml:space="preserve"> </w:t>
            </w:r>
            <w:r w:rsidRPr="003A5250">
              <w:rPr>
                <w:rFonts w:eastAsia="Calibri" w:cs="Times New Roman"/>
                <w:b/>
                <w:lang w:val="en-US"/>
              </w:rPr>
              <w:t>_____________________________________________________</w:t>
            </w:r>
            <w:r>
              <w:rPr>
                <w:rFonts w:eastAsia="Calibri" w:cs="Times New Roman"/>
                <w:b/>
                <w:lang w:val="en-US"/>
              </w:rPr>
              <w:t>_____</w:t>
            </w:r>
          </w:p>
          <w:p w14:paraId="0680015C" w14:textId="77777777" w:rsidR="00540E40" w:rsidRDefault="00540E40" w:rsidP="00540E40">
            <w:pPr>
              <w:rPr>
                <w:rFonts w:eastAsia="Calibri" w:cs="Times New Roman"/>
                <w:b/>
                <w:lang w:val="en-US"/>
              </w:rPr>
            </w:pPr>
            <w:r>
              <w:rPr>
                <w:rFonts w:eastAsia="Calibri" w:cs="Times New Roman"/>
                <w:b/>
                <w:lang w:val="en-US"/>
              </w:rPr>
              <w:t>__________________________________________________________</w:t>
            </w:r>
          </w:p>
          <w:p w14:paraId="77C0E7FB" w14:textId="77777777" w:rsidR="00540E40" w:rsidRPr="003A5250" w:rsidRDefault="00540E40" w:rsidP="00540E40">
            <w:pPr>
              <w:rPr>
                <w:rFonts w:eastAsia="Calibri" w:cs="Times New Roman"/>
                <w:b/>
                <w:lang w:val="en-US"/>
              </w:rPr>
            </w:pPr>
          </w:p>
        </w:tc>
      </w:tr>
      <w:tr w:rsidR="00540E40" w:rsidRPr="00C9332D" w14:paraId="7BAFFB7B" w14:textId="77777777" w:rsidTr="00540E40">
        <w:trPr>
          <w:trHeight w:val="273"/>
        </w:trPr>
        <w:tc>
          <w:tcPr>
            <w:tcW w:w="846" w:type="dxa"/>
          </w:tcPr>
          <w:p w14:paraId="496E340E" w14:textId="77777777" w:rsidR="00540E40" w:rsidRPr="00C9332D" w:rsidRDefault="00540E40" w:rsidP="00540E40">
            <w:pPr>
              <w:rPr>
                <w:rFonts w:eastAsia="Calibri" w:cs="Times New Roman"/>
                <w:b/>
                <w:noProof/>
                <w:lang w:eastAsia="en-AU"/>
              </w:rPr>
            </w:pPr>
            <w:r w:rsidRPr="00C9332D">
              <w:rPr>
                <w:rFonts w:eastAsia="Calibri" w:cs="Times New Roman"/>
                <w:b/>
                <w:noProof/>
                <w:lang w:eastAsia="en-AU"/>
              </w:rPr>
              <mc:AlternateContent>
                <mc:Choice Requires="wps">
                  <w:drawing>
                    <wp:anchor distT="0" distB="0" distL="114300" distR="114300" simplePos="0" relativeHeight="251569664" behindDoc="0" locked="0" layoutInCell="1" allowOverlap="1" wp14:anchorId="45AAB8E9" wp14:editId="6333DDC7">
                      <wp:simplePos x="0" y="0"/>
                      <wp:positionH relativeFrom="column">
                        <wp:posOffset>122984</wp:posOffset>
                      </wp:positionH>
                      <wp:positionV relativeFrom="paragraph">
                        <wp:posOffset>34925</wp:posOffset>
                      </wp:positionV>
                      <wp:extent cx="133350" cy="133350"/>
                      <wp:effectExtent l="0" t="0" r="19050" b="19050"/>
                      <wp:wrapNone/>
                      <wp:docPr id="135" name="Rectangle 135"/>
                      <wp:cNvGraphicFramePr/>
                      <a:graphic xmlns:a="http://schemas.openxmlformats.org/drawingml/2006/main">
                        <a:graphicData uri="http://schemas.microsoft.com/office/word/2010/wordprocessingShape">
                          <wps:wsp>
                            <wps:cNvSpPr/>
                            <wps:spPr>
                              <a:xfrm>
                                <a:off x="0" y="0"/>
                                <a:ext cx="133350" cy="133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56C41BF" id="Rectangle 135" o:spid="_x0000_s1026" style="position:absolute;margin-left:9.7pt;margin-top:2.75pt;width:10.5pt;height:10.5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" filled="f" strokecolor="windowText" strokeweight="1pt"/>
                  </w:pict>
                </mc:Fallback>
              </mc:AlternateContent>
            </w:r>
          </w:p>
        </w:tc>
        <w:tc>
          <w:tcPr>
            <w:tcW w:w="827" w:type="dxa"/>
          </w:tcPr>
          <w:p w14:paraId="23CFD2F5" w14:textId="77777777" w:rsidR="00540E40" w:rsidRPr="00C9332D" w:rsidRDefault="00540E40" w:rsidP="00540E40">
            <w:pPr>
              <w:rPr>
                <w:rFonts w:eastAsia="Calibri" w:cs="Times New Roman"/>
                <w:b/>
                <w:noProof/>
                <w:lang w:eastAsia="en-AU"/>
              </w:rPr>
            </w:pPr>
            <w:r w:rsidRPr="00C9332D">
              <w:rPr>
                <w:rFonts w:eastAsia="Calibri" w:cs="Times New Roman"/>
                <w:b/>
                <w:noProof/>
                <w:lang w:eastAsia="en-AU"/>
              </w:rPr>
              <mc:AlternateContent>
                <mc:Choice Requires="wps">
                  <w:drawing>
                    <wp:anchor distT="0" distB="0" distL="114300" distR="114300" simplePos="0" relativeHeight="251570688" behindDoc="0" locked="0" layoutInCell="1" allowOverlap="1" wp14:anchorId="160FA2C2" wp14:editId="57D00D8F">
                      <wp:simplePos x="0" y="0"/>
                      <wp:positionH relativeFrom="column">
                        <wp:posOffset>129540</wp:posOffset>
                      </wp:positionH>
                      <wp:positionV relativeFrom="paragraph">
                        <wp:posOffset>34925</wp:posOffset>
                      </wp:positionV>
                      <wp:extent cx="133350" cy="133350"/>
                      <wp:effectExtent l="0" t="0" r="19050" b="19050"/>
                      <wp:wrapNone/>
                      <wp:docPr id="136" name="Rectangle 136"/>
                      <wp:cNvGraphicFramePr/>
                      <a:graphic xmlns:a="http://schemas.openxmlformats.org/drawingml/2006/main">
                        <a:graphicData uri="http://schemas.microsoft.com/office/word/2010/wordprocessingShape">
                          <wps:wsp>
                            <wps:cNvSpPr/>
                            <wps:spPr>
                              <a:xfrm>
                                <a:off x="0" y="0"/>
                                <a:ext cx="133350" cy="133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DE351CF" id="Rectangle 136" o:spid="_x0000_s1026" style="position:absolute;margin-left:10.2pt;margin-top:2.75pt;width:10.5pt;height:10.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" filled="f" strokecolor="windowText" strokeweight="1pt"/>
                  </w:pict>
                </mc:Fallback>
              </mc:AlternateContent>
            </w:r>
          </w:p>
        </w:tc>
        <w:tc>
          <w:tcPr>
            <w:tcW w:w="6686" w:type="dxa"/>
          </w:tcPr>
          <w:p w14:paraId="76DCBA9F" w14:textId="77777777" w:rsidR="00540E40" w:rsidRPr="003A5250" w:rsidRDefault="00540E40" w:rsidP="00540E40">
            <w:pPr>
              <w:rPr>
                <w:rFonts w:eastAsia="Calibri" w:cs="Times New Roman"/>
                <w:b/>
                <w:lang w:val="en-US"/>
              </w:rPr>
            </w:pPr>
            <w:r w:rsidRPr="003A5250">
              <w:rPr>
                <w:rFonts w:eastAsia="Calibri" w:cs="Times New Roman"/>
                <w:b/>
                <w:lang w:val="en-US"/>
              </w:rPr>
              <w:t>There was evidence of trachoma</w:t>
            </w:r>
            <w:r w:rsidRPr="003A5250" w:rsidDel="00EA45EC">
              <w:rPr>
                <w:rFonts w:eastAsia="Calibri" w:cs="Times New Roman"/>
                <w:b/>
                <w:lang w:val="en-US"/>
              </w:rPr>
              <w:t xml:space="preserve"> </w:t>
            </w:r>
            <w:r w:rsidRPr="003A5250">
              <w:rPr>
                <w:rFonts w:eastAsia="Calibri" w:cs="Times New Roman"/>
                <w:b/>
                <w:lang w:val="en-US"/>
              </w:rPr>
              <w:br/>
              <w:t>_____________________________________________________</w:t>
            </w:r>
            <w:r>
              <w:rPr>
                <w:rFonts w:eastAsia="Calibri" w:cs="Times New Roman"/>
                <w:b/>
                <w:lang w:val="en-US"/>
              </w:rPr>
              <w:t>_______________________________________________________________</w:t>
            </w:r>
          </w:p>
          <w:p w14:paraId="0CF059C1" w14:textId="77777777" w:rsidR="00540E40" w:rsidRPr="003A5250" w:rsidRDefault="00540E40" w:rsidP="00540E40">
            <w:pPr>
              <w:rPr>
                <w:rFonts w:eastAsia="Calibri" w:cs="Times New Roman"/>
                <w:b/>
                <w:lang w:val="en-US"/>
              </w:rPr>
            </w:pPr>
          </w:p>
        </w:tc>
      </w:tr>
      <w:tr w:rsidR="00540E40" w:rsidRPr="00C9332D" w14:paraId="37E0B456" w14:textId="77777777" w:rsidTr="00540E40">
        <w:trPr>
          <w:trHeight w:val="273"/>
        </w:trPr>
        <w:tc>
          <w:tcPr>
            <w:tcW w:w="846" w:type="dxa"/>
          </w:tcPr>
          <w:p w14:paraId="294F8AA2" w14:textId="77777777" w:rsidR="00540E40" w:rsidRPr="00C9332D" w:rsidRDefault="00540E40" w:rsidP="00540E40">
            <w:pPr>
              <w:rPr>
                <w:rFonts w:eastAsia="Calibri" w:cs="Times New Roman"/>
                <w:b/>
                <w:lang w:val="en-US"/>
              </w:rPr>
            </w:pPr>
            <w:r w:rsidRPr="00C9332D">
              <w:rPr>
                <w:rFonts w:eastAsia="Calibri" w:cs="Times New Roman"/>
                <w:b/>
                <w:noProof/>
                <w:lang w:eastAsia="en-AU"/>
              </w:rPr>
              <mc:AlternateContent>
                <mc:Choice Requires="wps">
                  <w:drawing>
                    <wp:anchor distT="0" distB="0" distL="114300" distR="114300" simplePos="0" relativeHeight="251563520" behindDoc="0" locked="0" layoutInCell="1" allowOverlap="1" wp14:anchorId="694250E0" wp14:editId="63A500DC">
                      <wp:simplePos x="0" y="0"/>
                      <wp:positionH relativeFrom="column">
                        <wp:posOffset>121714</wp:posOffset>
                      </wp:positionH>
                      <wp:positionV relativeFrom="paragraph">
                        <wp:posOffset>18415</wp:posOffset>
                      </wp:positionV>
                      <wp:extent cx="133350" cy="133350"/>
                      <wp:effectExtent l="0" t="0" r="19050" b="19050"/>
                      <wp:wrapNone/>
                      <wp:docPr id="137" name="Rectangle 137"/>
                      <wp:cNvGraphicFramePr/>
                      <a:graphic xmlns:a="http://schemas.openxmlformats.org/drawingml/2006/main">
                        <a:graphicData uri="http://schemas.microsoft.com/office/word/2010/wordprocessingShape">
                          <wps:wsp>
                            <wps:cNvSpPr/>
                            <wps:spPr>
                              <a:xfrm>
                                <a:off x="0" y="0"/>
                                <a:ext cx="133350" cy="133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8F48EB0" id="Rectangle 137" o:spid="_x0000_s1026" style="position:absolute;margin-left:9.6pt;margin-top:1.45pt;width:10.5pt;height:10.5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" filled="f" strokecolor="windowText" strokeweight="1pt"/>
                  </w:pict>
                </mc:Fallback>
              </mc:AlternateContent>
            </w:r>
          </w:p>
        </w:tc>
        <w:tc>
          <w:tcPr>
            <w:tcW w:w="827" w:type="dxa"/>
          </w:tcPr>
          <w:p w14:paraId="6B862085" w14:textId="77777777" w:rsidR="00540E40" w:rsidRPr="00C9332D" w:rsidRDefault="00540E40" w:rsidP="00540E40">
            <w:pPr>
              <w:rPr>
                <w:rFonts w:eastAsia="Calibri" w:cs="Times New Roman"/>
                <w:b/>
                <w:lang w:val="en-US"/>
              </w:rPr>
            </w:pPr>
            <w:r w:rsidRPr="00C9332D">
              <w:rPr>
                <w:rFonts w:eastAsia="Calibri" w:cs="Times New Roman"/>
                <w:b/>
                <w:noProof/>
                <w:lang w:eastAsia="en-AU"/>
              </w:rPr>
              <mc:AlternateContent>
                <mc:Choice Requires="wps">
                  <w:drawing>
                    <wp:anchor distT="0" distB="0" distL="114300" distR="114300" simplePos="0" relativeHeight="251566592" behindDoc="0" locked="0" layoutInCell="1" allowOverlap="1" wp14:anchorId="2ECB7B67" wp14:editId="4C1EF6ED">
                      <wp:simplePos x="0" y="0"/>
                      <wp:positionH relativeFrom="column">
                        <wp:posOffset>133556</wp:posOffset>
                      </wp:positionH>
                      <wp:positionV relativeFrom="paragraph">
                        <wp:posOffset>18415</wp:posOffset>
                      </wp:positionV>
                      <wp:extent cx="133350" cy="133350"/>
                      <wp:effectExtent l="0" t="0" r="19050" b="19050"/>
                      <wp:wrapNone/>
                      <wp:docPr id="210" name="Rectangle 210"/>
                      <wp:cNvGraphicFramePr/>
                      <a:graphic xmlns:a="http://schemas.openxmlformats.org/drawingml/2006/main">
                        <a:graphicData uri="http://schemas.microsoft.com/office/word/2010/wordprocessingShape">
                          <wps:wsp>
                            <wps:cNvSpPr/>
                            <wps:spPr>
                              <a:xfrm>
                                <a:off x="0" y="0"/>
                                <a:ext cx="133350" cy="133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4DDB282" id="Rectangle 210" o:spid="_x0000_s1026" style="position:absolute;margin-left:10.5pt;margin-top:1.45pt;width:10.5pt;height:10.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" filled="f" strokecolor="windowText" strokeweight="1pt"/>
                  </w:pict>
                </mc:Fallback>
              </mc:AlternateContent>
            </w:r>
          </w:p>
        </w:tc>
        <w:tc>
          <w:tcPr>
            <w:tcW w:w="6686" w:type="dxa"/>
          </w:tcPr>
          <w:p w14:paraId="139A8CF3" w14:textId="77777777" w:rsidR="00540E40" w:rsidRPr="003A5250" w:rsidRDefault="00540E40" w:rsidP="00540E40">
            <w:pPr>
              <w:rPr>
                <w:rFonts w:eastAsia="Calibri" w:cs="Times New Roman"/>
                <w:b/>
                <w:lang w:val="en-US"/>
              </w:rPr>
            </w:pPr>
            <w:r w:rsidRPr="003A5250">
              <w:rPr>
                <w:rFonts w:eastAsia="Calibri" w:cs="Times New Roman"/>
                <w:b/>
                <w:lang w:val="en-US"/>
              </w:rPr>
              <w:t>Other</w:t>
            </w:r>
          </w:p>
          <w:p w14:paraId="2B1DF8DB" w14:textId="77777777" w:rsidR="00540E40" w:rsidRPr="003A5250" w:rsidRDefault="00540E40" w:rsidP="00540E40">
            <w:pPr>
              <w:rPr>
                <w:rFonts w:eastAsia="Calibri" w:cs="Times New Roman"/>
                <w:b/>
                <w:lang w:val="en-US"/>
              </w:rPr>
            </w:pPr>
            <w:r w:rsidRPr="003A5250">
              <w:rPr>
                <w:rFonts w:eastAsia="Calibri" w:cs="Times New Roman"/>
                <w:b/>
                <w:lang w:val="en-US"/>
              </w:rPr>
              <w:t>________________________________________________</w:t>
            </w:r>
            <w:r>
              <w:rPr>
                <w:rFonts w:eastAsia="Calibri" w:cs="Times New Roman"/>
                <w:b/>
                <w:lang w:val="en-US"/>
              </w:rPr>
              <w:t>____________________________________________________________________</w:t>
            </w:r>
          </w:p>
        </w:tc>
      </w:tr>
    </w:tbl>
    <w:p w14:paraId="42732BB9" w14:textId="77777777" w:rsidR="00540E40" w:rsidRPr="00C9332D" w:rsidRDefault="00540E40" w:rsidP="00540E40">
      <w:pPr>
        <w:ind w:left="1440"/>
        <w:rPr>
          <w:rFonts w:eastAsia="Calibri" w:cs="Times New Roman"/>
          <w:lang w:val="en-US"/>
        </w:rPr>
      </w:pPr>
      <w:r w:rsidRPr="00C9332D">
        <w:rPr>
          <w:rFonts w:eastAsia="Calibri" w:cs="Times New Roman"/>
          <w:lang w:val="en-US"/>
        </w:rPr>
        <w:t xml:space="preserve">If you have any queries or concerns, please do not hesitate to contact the study team on </w:t>
      </w:r>
      <w:r>
        <w:rPr>
          <w:rFonts w:eastAsia="Calibri" w:cs="Times New Roman"/>
          <w:lang w:val="en-US"/>
        </w:rPr>
        <w:t>(03) 9929 8190 or email us at nehs@unimelb.edu.au</w:t>
      </w:r>
    </w:p>
    <w:p w14:paraId="576121EF" w14:textId="77777777" w:rsidR="00540E40" w:rsidRPr="00C9332D" w:rsidRDefault="00540E40" w:rsidP="00540E40">
      <w:pPr>
        <w:ind w:left="720" w:firstLine="720"/>
        <w:rPr>
          <w:rFonts w:eastAsia="Calibri" w:cs="Times New Roman"/>
          <w:lang w:val="en-US"/>
        </w:rPr>
      </w:pPr>
      <w:r w:rsidRPr="00C9332D">
        <w:rPr>
          <w:rFonts w:eastAsia="Calibri" w:cs="Times New Roman"/>
          <w:lang w:val="en-US"/>
        </w:rPr>
        <w:t>Thank you in anticipation of your cooperation.</w:t>
      </w:r>
    </w:p>
    <w:p w14:paraId="4E7E52A9" w14:textId="77777777" w:rsidR="00AE0DCB" w:rsidRDefault="00540E40" w:rsidP="00F365AF">
      <w:pPr>
        <w:ind w:left="720" w:firstLine="720"/>
        <w:rPr>
          <w:rFonts w:eastAsia="Calibri" w:cs="Times New Roman"/>
          <w:lang w:val="en-US"/>
        </w:rPr>
      </w:pPr>
      <w:r w:rsidRPr="00C9332D">
        <w:rPr>
          <w:rFonts w:eastAsia="Calibri" w:cs="Times New Roman"/>
          <w:lang w:val="en-US"/>
        </w:rPr>
        <w:t>Sincerely,</w:t>
      </w:r>
      <w:r w:rsidR="00F365AF" w:rsidRPr="00F365AF">
        <w:rPr>
          <w:rFonts w:eastAsia="Calibri" w:cs="Times New Roman"/>
          <w:lang w:val="en-US"/>
        </w:rPr>
        <w:t xml:space="preserve"> </w:t>
      </w:r>
    </w:p>
    <w:p w14:paraId="21836B8F" w14:textId="5F360F5C" w:rsidR="00F365AF" w:rsidRDefault="00F365AF" w:rsidP="00F365AF">
      <w:pPr>
        <w:ind w:left="720" w:firstLine="720"/>
        <w:rPr>
          <w:rFonts w:eastAsia="Calibri" w:cs="Times New Roman"/>
          <w:lang w:val="en-US"/>
        </w:rPr>
      </w:pPr>
      <w:r>
        <w:rPr>
          <w:rFonts w:eastAsia="Calibri" w:cs="Times New Roman"/>
          <w:lang w:val="en-US"/>
        </w:rPr>
        <w:t>D</w:t>
      </w:r>
      <w:r w:rsidRPr="00C9332D">
        <w:rPr>
          <w:rFonts w:eastAsia="Calibri" w:cs="Times New Roman"/>
          <w:lang w:val="en-US"/>
        </w:rPr>
        <w:t>r Mohamed Dirani (Principal Investigato</w:t>
      </w:r>
      <w:r>
        <w:rPr>
          <w:rFonts w:eastAsia="Calibri" w:cs="Times New Roman"/>
          <w:lang w:val="en-US"/>
        </w:rPr>
        <w:t>r)</w:t>
      </w:r>
    </w:p>
    <w:p w14:paraId="445FC3D6" w14:textId="77777777" w:rsidR="00540E40" w:rsidRPr="00C9332D" w:rsidRDefault="00540E40" w:rsidP="00540E40">
      <w:pPr>
        <w:ind w:left="720" w:firstLine="720"/>
        <w:rPr>
          <w:rFonts w:eastAsia="Calibri" w:cs="Times New Roman"/>
          <w:lang w:val="en-US"/>
        </w:rPr>
      </w:pPr>
    </w:p>
    <w:p w14:paraId="083E8F1C" w14:textId="517C5D4F" w:rsidR="00F365AF" w:rsidRDefault="00F365AF" w:rsidP="00F365AF">
      <w:pPr>
        <w:pStyle w:val="Heading2"/>
        <w:rPr>
          <w:rFonts w:eastAsia="Calibri"/>
          <w:lang w:val="en-US"/>
        </w:rPr>
      </w:pPr>
      <w:bookmarkStart w:id="683" w:name="_Toc463361829"/>
      <w:r>
        <w:rPr>
          <w:rFonts w:eastAsia="Calibri"/>
          <w:lang w:val="en-US"/>
        </w:rPr>
        <w:t>Referral guidelines</w:t>
      </w:r>
      <w:bookmarkEnd w:id="683"/>
    </w:p>
    <w:p w14:paraId="1CB73143" w14:textId="77777777" w:rsidR="00F365AF" w:rsidRDefault="00F365AF"/>
    <w:p w14:paraId="69DDA552" w14:textId="73230D21" w:rsidR="003D4DC6" w:rsidRPr="003D4DC6" w:rsidRDefault="003D4DC6" w:rsidP="003D4DC6">
      <w:pPr>
        <w:pStyle w:val="Caption"/>
        <w:keepNext/>
        <w:rPr>
          <w:i w:val="0"/>
          <w:color w:val="auto"/>
          <w:sz w:val="24"/>
          <w:szCs w:val="24"/>
        </w:rPr>
      </w:pPr>
      <w:bookmarkStart w:id="684" w:name="_Toc455489106"/>
      <w:r w:rsidRPr="003D4DC6">
        <w:rPr>
          <w:i w:val="0"/>
          <w:color w:val="auto"/>
          <w:sz w:val="24"/>
          <w:szCs w:val="24"/>
        </w:rPr>
        <w:t xml:space="preserve">Table </w:t>
      </w:r>
      <w:r w:rsidRPr="003D4DC6">
        <w:rPr>
          <w:i w:val="0"/>
          <w:color w:val="auto"/>
          <w:sz w:val="24"/>
          <w:szCs w:val="24"/>
        </w:rPr>
        <w:fldChar w:fldCharType="begin"/>
      </w:r>
      <w:r w:rsidRPr="003D4DC6">
        <w:rPr>
          <w:i w:val="0"/>
          <w:color w:val="auto"/>
          <w:sz w:val="24"/>
          <w:szCs w:val="24"/>
        </w:rPr>
        <w:instrText xml:space="preserve"> SEQ Table \* ARABIC </w:instrText>
      </w:r>
      <w:r w:rsidRPr="003D4DC6">
        <w:rPr>
          <w:i w:val="0"/>
          <w:color w:val="auto"/>
          <w:sz w:val="24"/>
          <w:szCs w:val="24"/>
        </w:rPr>
        <w:fldChar w:fldCharType="separate"/>
      </w:r>
      <w:r w:rsidR="005E75F0">
        <w:rPr>
          <w:i w:val="0"/>
          <w:noProof/>
          <w:color w:val="auto"/>
          <w:sz w:val="24"/>
          <w:szCs w:val="24"/>
        </w:rPr>
        <w:t>29</w:t>
      </w:r>
      <w:r w:rsidRPr="003D4DC6">
        <w:rPr>
          <w:i w:val="0"/>
          <w:color w:val="auto"/>
          <w:sz w:val="24"/>
          <w:szCs w:val="24"/>
        </w:rPr>
        <w:fldChar w:fldCharType="end"/>
      </w:r>
      <w:r w:rsidRPr="003D4DC6">
        <w:rPr>
          <w:i w:val="0"/>
          <w:color w:val="auto"/>
          <w:sz w:val="24"/>
          <w:szCs w:val="24"/>
        </w:rPr>
        <w:t>. Referral guidelines for the NEHS</w:t>
      </w:r>
      <w:bookmarkEnd w:id="684"/>
    </w:p>
    <w:tbl>
      <w:tblPr>
        <w:tblStyle w:val="TableGrid"/>
        <w:tblpPr w:leftFromText="181" w:rightFromText="181" w:vertAnchor="text" w:horzAnchor="margin" w:tblpY="1"/>
        <w:tblW w:w="9242" w:type="dxa"/>
        <w:tblLook w:val="04A0" w:firstRow="1" w:lastRow="0" w:firstColumn="1" w:lastColumn="0" w:noHBand="0" w:noVBand="1"/>
      </w:tblPr>
      <w:tblGrid>
        <w:gridCol w:w="1347"/>
        <w:gridCol w:w="5325"/>
        <w:gridCol w:w="2570"/>
      </w:tblGrid>
      <w:tr w:rsidR="008C7FC8" w:rsidRPr="008C7FC8" w14:paraId="593C3945" w14:textId="77777777" w:rsidTr="003D4DC6">
        <w:trPr>
          <w:trHeight w:val="441"/>
        </w:trPr>
        <w:tc>
          <w:tcPr>
            <w:tcW w:w="1347" w:type="dxa"/>
          </w:tcPr>
          <w:p w14:paraId="31FC0443" w14:textId="123BFE05" w:rsidR="008C7FC8" w:rsidRPr="008C7FC8" w:rsidRDefault="008C7FC8" w:rsidP="003D4DC6">
            <w:pPr>
              <w:spacing w:after="200" w:line="5" w:lineRule="atLeast"/>
              <w:rPr>
                <w:b/>
                <w:sz w:val="21"/>
                <w:szCs w:val="21"/>
                <w:lang w:val="en-US"/>
              </w:rPr>
            </w:pPr>
            <w:r w:rsidRPr="008C7FC8">
              <w:rPr>
                <w:b/>
                <w:sz w:val="21"/>
                <w:szCs w:val="21"/>
                <w:lang w:val="en-US"/>
              </w:rPr>
              <w:t xml:space="preserve">Test </w:t>
            </w:r>
          </w:p>
        </w:tc>
        <w:tc>
          <w:tcPr>
            <w:tcW w:w="5325" w:type="dxa"/>
          </w:tcPr>
          <w:p w14:paraId="2C3C39D6" w14:textId="77777777" w:rsidR="008C7FC8" w:rsidRPr="008C7FC8" w:rsidRDefault="008C7FC8" w:rsidP="003D4DC6">
            <w:pPr>
              <w:spacing w:after="200" w:line="5" w:lineRule="atLeast"/>
              <w:rPr>
                <w:b/>
                <w:sz w:val="21"/>
                <w:szCs w:val="21"/>
              </w:rPr>
            </w:pPr>
            <w:r w:rsidRPr="008C7FC8">
              <w:rPr>
                <w:b/>
                <w:sz w:val="21"/>
                <w:szCs w:val="21"/>
              </w:rPr>
              <w:t>Findings</w:t>
            </w:r>
          </w:p>
        </w:tc>
        <w:tc>
          <w:tcPr>
            <w:tcW w:w="2570" w:type="dxa"/>
          </w:tcPr>
          <w:p w14:paraId="1D8382C3" w14:textId="77777777" w:rsidR="008C7FC8" w:rsidRPr="008C7FC8" w:rsidRDefault="008C7FC8" w:rsidP="003D4DC6">
            <w:pPr>
              <w:spacing w:after="200" w:line="5" w:lineRule="atLeast"/>
              <w:rPr>
                <w:b/>
                <w:sz w:val="21"/>
                <w:szCs w:val="21"/>
              </w:rPr>
            </w:pPr>
            <w:r w:rsidRPr="008C7FC8">
              <w:rPr>
                <w:b/>
                <w:sz w:val="21"/>
                <w:szCs w:val="21"/>
              </w:rPr>
              <w:t>Timing of Referral</w:t>
            </w:r>
          </w:p>
        </w:tc>
      </w:tr>
      <w:tr w:rsidR="008C7FC8" w:rsidRPr="008C7FC8" w14:paraId="4E4A8787" w14:textId="77777777" w:rsidTr="003D4DC6">
        <w:tc>
          <w:tcPr>
            <w:tcW w:w="1347" w:type="dxa"/>
          </w:tcPr>
          <w:p w14:paraId="766E0260" w14:textId="77777777" w:rsidR="008C7FC8" w:rsidRPr="008C7FC8" w:rsidRDefault="008C7FC8" w:rsidP="003D4DC6">
            <w:pPr>
              <w:spacing w:after="200" w:line="5" w:lineRule="atLeast"/>
              <w:rPr>
                <w:sz w:val="21"/>
                <w:szCs w:val="21"/>
                <w:lang w:val="en-US"/>
              </w:rPr>
            </w:pPr>
            <w:r w:rsidRPr="008C7FC8">
              <w:rPr>
                <w:sz w:val="21"/>
                <w:szCs w:val="21"/>
                <w:lang w:val="en-US"/>
              </w:rPr>
              <w:t>Visual acuity</w:t>
            </w:r>
          </w:p>
        </w:tc>
        <w:tc>
          <w:tcPr>
            <w:tcW w:w="5325" w:type="dxa"/>
          </w:tcPr>
          <w:p w14:paraId="755E15CE" w14:textId="77777777" w:rsidR="008C7FC8" w:rsidRPr="008C7FC8" w:rsidRDefault="008C7FC8" w:rsidP="003D4DC6">
            <w:pPr>
              <w:spacing w:after="200" w:line="5" w:lineRule="atLeast"/>
              <w:rPr>
                <w:sz w:val="21"/>
                <w:szCs w:val="21"/>
              </w:rPr>
            </w:pPr>
            <w:r w:rsidRPr="008C7FC8">
              <w:rPr>
                <w:sz w:val="21"/>
                <w:szCs w:val="21"/>
              </w:rPr>
              <w:t>Presenting BCVA &lt;6/12 in either eye</w:t>
            </w:r>
          </w:p>
        </w:tc>
        <w:tc>
          <w:tcPr>
            <w:tcW w:w="2570" w:type="dxa"/>
          </w:tcPr>
          <w:p w14:paraId="357786A2" w14:textId="77777777" w:rsidR="008C7FC8" w:rsidRPr="008C7FC8" w:rsidRDefault="008C7FC8" w:rsidP="003D4DC6">
            <w:pPr>
              <w:spacing w:line="5" w:lineRule="atLeast"/>
              <w:rPr>
                <w:sz w:val="21"/>
                <w:szCs w:val="21"/>
              </w:rPr>
            </w:pPr>
            <w:r w:rsidRPr="008C7FC8">
              <w:rPr>
                <w:sz w:val="21"/>
                <w:szCs w:val="21"/>
              </w:rPr>
              <w:t xml:space="preserve">1-2/12 (unless longstanding and existing eye care) </w:t>
            </w:r>
          </w:p>
          <w:p w14:paraId="4574C600" w14:textId="77777777" w:rsidR="008C7FC8" w:rsidRPr="008C7FC8" w:rsidRDefault="008C7FC8" w:rsidP="003D4DC6">
            <w:pPr>
              <w:spacing w:after="200" w:line="5" w:lineRule="atLeast"/>
              <w:rPr>
                <w:sz w:val="21"/>
                <w:szCs w:val="21"/>
              </w:rPr>
            </w:pPr>
            <w:r w:rsidRPr="008C7FC8">
              <w:rPr>
                <w:sz w:val="6"/>
                <w:szCs w:val="4"/>
              </w:rPr>
              <w:br/>
            </w:r>
            <w:r w:rsidRPr="008C7FC8">
              <w:rPr>
                <w:sz w:val="21"/>
                <w:szCs w:val="21"/>
              </w:rPr>
              <w:t>Urgency dictated by onset and severity of vision loss</w:t>
            </w:r>
          </w:p>
          <w:p w14:paraId="2BDCBCFA" w14:textId="77777777" w:rsidR="008C7FC8" w:rsidRPr="008C7FC8" w:rsidRDefault="008C7FC8" w:rsidP="003D4DC6">
            <w:pPr>
              <w:spacing w:after="200" w:line="5" w:lineRule="atLeast"/>
              <w:rPr>
                <w:sz w:val="21"/>
                <w:szCs w:val="21"/>
              </w:rPr>
            </w:pPr>
            <w:r w:rsidRPr="008C7FC8">
              <w:rPr>
                <w:sz w:val="21"/>
                <w:szCs w:val="21"/>
              </w:rPr>
              <w:t>(Within 1/52 if VA &lt;6/12 OU and participant is driving)</w:t>
            </w:r>
          </w:p>
        </w:tc>
      </w:tr>
      <w:tr w:rsidR="008C7FC8" w:rsidRPr="008C7FC8" w14:paraId="04B8F59E" w14:textId="77777777" w:rsidTr="003D4DC6">
        <w:tc>
          <w:tcPr>
            <w:tcW w:w="1347" w:type="dxa"/>
          </w:tcPr>
          <w:p w14:paraId="1C3E358A" w14:textId="77777777" w:rsidR="008C7FC8" w:rsidRPr="008C7FC8" w:rsidRDefault="008C7FC8" w:rsidP="003D4DC6">
            <w:pPr>
              <w:spacing w:after="200" w:line="5" w:lineRule="atLeast"/>
              <w:rPr>
                <w:sz w:val="21"/>
                <w:szCs w:val="21"/>
                <w:lang w:val="en-US"/>
              </w:rPr>
            </w:pPr>
            <w:r w:rsidRPr="008C7FC8">
              <w:rPr>
                <w:bCs/>
                <w:sz w:val="21"/>
                <w:szCs w:val="21"/>
              </w:rPr>
              <w:t>FDT</w:t>
            </w:r>
          </w:p>
        </w:tc>
        <w:tc>
          <w:tcPr>
            <w:tcW w:w="5325" w:type="dxa"/>
            <w:tcBorders>
              <w:bottom w:val="single" w:sz="4" w:space="0" w:color="auto"/>
            </w:tcBorders>
          </w:tcPr>
          <w:p w14:paraId="1998AD67" w14:textId="77777777" w:rsidR="008C7FC8" w:rsidRPr="008C7FC8" w:rsidRDefault="008C7FC8" w:rsidP="003D4DC6">
            <w:pPr>
              <w:spacing w:after="200" w:line="5" w:lineRule="atLeast"/>
              <w:rPr>
                <w:rFonts w:eastAsia="ArialMT"/>
                <w:sz w:val="21"/>
                <w:szCs w:val="21"/>
              </w:rPr>
            </w:pPr>
            <w:r w:rsidRPr="008C7FC8">
              <w:rPr>
                <w:rFonts w:eastAsia="ArialMT"/>
                <w:sz w:val="21"/>
                <w:szCs w:val="21"/>
              </w:rPr>
              <w:t>≥2 points missed in either eye (for best result)</w:t>
            </w:r>
          </w:p>
        </w:tc>
        <w:tc>
          <w:tcPr>
            <w:tcW w:w="2570" w:type="dxa"/>
            <w:tcBorders>
              <w:bottom w:val="single" w:sz="4" w:space="0" w:color="auto"/>
            </w:tcBorders>
          </w:tcPr>
          <w:p w14:paraId="1140F9B9" w14:textId="77777777" w:rsidR="008C7FC8" w:rsidRPr="008C7FC8" w:rsidRDefault="008C7FC8" w:rsidP="003D4DC6">
            <w:pPr>
              <w:spacing w:after="200" w:line="5" w:lineRule="atLeast"/>
              <w:rPr>
                <w:rFonts w:eastAsia="ArialMT"/>
                <w:sz w:val="21"/>
                <w:szCs w:val="21"/>
              </w:rPr>
            </w:pPr>
            <w:r w:rsidRPr="008C7FC8">
              <w:rPr>
                <w:rFonts w:eastAsia="ArialMT"/>
                <w:sz w:val="21"/>
                <w:szCs w:val="21"/>
              </w:rPr>
              <w:t>1-2/12</w:t>
            </w:r>
          </w:p>
        </w:tc>
      </w:tr>
      <w:tr w:rsidR="008C7FC8" w:rsidRPr="008C7FC8" w14:paraId="31947803" w14:textId="77777777" w:rsidTr="003D4DC6">
        <w:trPr>
          <w:trHeight w:val="404"/>
        </w:trPr>
        <w:tc>
          <w:tcPr>
            <w:tcW w:w="1347" w:type="dxa"/>
            <w:vMerge w:val="restart"/>
          </w:tcPr>
          <w:p w14:paraId="46B365D8" w14:textId="77777777" w:rsidR="008C7FC8" w:rsidRPr="008C7FC8" w:rsidRDefault="008C7FC8" w:rsidP="003D4DC6">
            <w:pPr>
              <w:spacing w:after="200" w:line="5" w:lineRule="atLeast"/>
              <w:rPr>
                <w:sz w:val="21"/>
                <w:szCs w:val="21"/>
                <w:lang w:val="en-US"/>
              </w:rPr>
            </w:pPr>
            <w:r w:rsidRPr="008C7FC8">
              <w:rPr>
                <w:bCs/>
                <w:sz w:val="21"/>
                <w:szCs w:val="21"/>
              </w:rPr>
              <w:t>Retinal photos</w:t>
            </w:r>
          </w:p>
        </w:tc>
        <w:tc>
          <w:tcPr>
            <w:tcW w:w="5325" w:type="dxa"/>
            <w:tcBorders>
              <w:top w:val="single" w:sz="4" w:space="0" w:color="auto"/>
            </w:tcBorders>
          </w:tcPr>
          <w:p w14:paraId="6B56F931" w14:textId="77777777" w:rsidR="008C7FC8" w:rsidRPr="008C7FC8" w:rsidRDefault="008C7FC8" w:rsidP="003D4DC6">
            <w:pPr>
              <w:numPr>
                <w:ilvl w:val="0"/>
                <w:numId w:val="35"/>
              </w:numPr>
              <w:spacing w:after="200" w:line="5" w:lineRule="atLeast"/>
              <w:ind w:left="252" w:hanging="180"/>
              <w:contextualSpacing/>
              <w:rPr>
                <w:sz w:val="21"/>
                <w:szCs w:val="21"/>
                <w:lang w:val="en-US"/>
              </w:rPr>
            </w:pPr>
            <w:r w:rsidRPr="008C7FC8">
              <w:rPr>
                <w:sz w:val="21"/>
                <w:szCs w:val="21"/>
                <w:lang w:val="en-US"/>
              </w:rPr>
              <w:t>DR</w:t>
            </w:r>
          </w:p>
        </w:tc>
        <w:tc>
          <w:tcPr>
            <w:tcW w:w="2570" w:type="dxa"/>
            <w:tcBorders>
              <w:top w:val="single" w:sz="4" w:space="0" w:color="auto"/>
            </w:tcBorders>
          </w:tcPr>
          <w:p w14:paraId="02A2B1F5" w14:textId="77777777" w:rsidR="008C7FC8" w:rsidRPr="008C7FC8" w:rsidRDefault="008C7FC8" w:rsidP="003D4DC6">
            <w:pPr>
              <w:numPr>
                <w:ilvl w:val="0"/>
                <w:numId w:val="34"/>
              </w:numPr>
              <w:spacing w:after="200" w:line="5" w:lineRule="atLeast"/>
              <w:ind w:left="252" w:hanging="180"/>
              <w:contextualSpacing/>
              <w:rPr>
                <w:sz w:val="21"/>
                <w:szCs w:val="21"/>
              </w:rPr>
            </w:pPr>
            <w:r w:rsidRPr="008C7FC8">
              <w:rPr>
                <w:sz w:val="21"/>
                <w:szCs w:val="21"/>
              </w:rPr>
              <w:t>Haemorrhages &amp; exudates, refer in 1/12 if eye health care provider has not been seen in the last 3/12</w:t>
            </w:r>
          </w:p>
          <w:p w14:paraId="3691BFDF" w14:textId="77777777" w:rsidR="008C7FC8" w:rsidRPr="008C7FC8" w:rsidRDefault="008C7FC8" w:rsidP="003D4DC6">
            <w:pPr>
              <w:numPr>
                <w:ilvl w:val="0"/>
                <w:numId w:val="34"/>
              </w:numPr>
              <w:spacing w:after="200" w:line="5" w:lineRule="atLeast"/>
              <w:ind w:left="252" w:hanging="180"/>
              <w:contextualSpacing/>
              <w:rPr>
                <w:sz w:val="21"/>
                <w:szCs w:val="21"/>
              </w:rPr>
            </w:pPr>
            <w:r w:rsidRPr="008C7FC8">
              <w:rPr>
                <w:sz w:val="21"/>
                <w:szCs w:val="21"/>
              </w:rPr>
              <w:t>Central exudates &amp; reduced vision (macular oedema) = 1/52</w:t>
            </w:r>
          </w:p>
          <w:p w14:paraId="107AACE0" w14:textId="77777777" w:rsidR="008C7FC8" w:rsidRPr="008C7FC8" w:rsidRDefault="008C7FC8" w:rsidP="003D4DC6">
            <w:pPr>
              <w:numPr>
                <w:ilvl w:val="0"/>
                <w:numId w:val="34"/>
              </w:numPr>
              <w:spacing w:after="200" w:line="5" w:lineRule="atLeast"/>
              <w:ind w:left="252" w:hanging="180"/>
              <w:contextualSpacing/>
              <w:rPr>
                <w:sz w:val="21"/>
                <w:szCs w:val="21"/>
              </w:rPr>
            </w:pPr>
            <w:r w:rsidRPr="008C7FC8">
              <w:rPr>
                <w:sz w:val="21"/>
                <w:szCs w:val="21"/>
              </w:rPr>
              <w:t>Any proliferative retinopathy = 1/52</w:t>
            </w:r>
          </w:p>
          <w:p w14:paraId="4D46D634" w14:textId="77777777" w:rsidR="008C7FC8" w:rsidRPr="008C7FC8" w:rsidRDefault="008C7FC8" w:rsidP="003D4DC6">
            <w:pPr>
              <w:spacing w:line="5" w:lineRule="atLeast"/>
              <w:ind w:left="252" w:hanging="180"/>
              <w:rPr>
                <w:sz w:val="21"/>
                <w:szCs w:val="21"/>
                <w:lang w:val="en-US"/>
              </w:rPr>
            </w:pPr>
            <w:r w:rsidRPr="008C7FC8">
              <w:rPr>
                <w:rFonts w:eastAsia="ArialMT"/>
                <w:b/>
                <w:sz w:val="21"/>
                <w:szCs w:val="21"/>
              </w:rPr>
              <w:t>NB</w:t>
            </w:r>
            <w:r w:rsidRPr="008C7FC8">
              <w:rPr>
                <w:rFonts w:eastAsia="ArialMT"/>
                <w:i/>
                <w:sz w:val="21"/>
                <w:szCs w:val="21"/>
              </w:rPr>
              <w:t xml:space="preserve">: At least yearly checks for </w:t>
            </w:r>
            <w:r w:rsidRPr="008C7FC8">
              <w:rPr>
                <w:rFonts w:eastAsia="ArialMT"/>
                <w:b/>
                <w:i/>
                <w:sz w:val="21"/>
                <w:szCs w:val="21"/>
                <w:u w:val="single"/>
              </w:rPr>
              <w:t>all</w:t>
            </w:r>
            <w:r w:rsidRPr="008C7FC8">
              <w:rPr>
                <w:rFonts w:eastAsia="ArialMT"/>
                <w:i/>
                <w:sz w:val="21"/>
                <w:szCs w:val="21"/>
              </w:rPr>
              <w:t xml:space="preserve"> with DM (guidelines recommend review around 6/12)</w:t>
            </w:r>
          </w:p>
        </w:tc>
      </w:tr>
      <w:tr w:rsidR="00AE22D5" w:rsidRPr="008C7FC8" w14:paraId="6DB4C85F" w14:textId="77777777" w:rsidTr="003D4DC6">
        <w:trPr>
          <w:trHeight w:val="1501"/>
        </w:trPr>
        <w:tc>
          <w:tcPr>
            <w:tcW w:w="1347" w:type="dxa"/>
            <w:vMerge/>
          </w:tcPr>
          <w:p w14:paraId="27CCCCE1" w14:textId="77777777" w:rsidR="00AE22D5" w:rsidRPr="008C7FC8" w:rsidRDefault="00AE22D5" w:rsidP="003D4DC6">
            <w:pPr>
              <w:spacing w:after="200" w:line="5" w:lineRule="atLeast"/>
              <w:rPr>
                <w:bCs/>
                <w:sz w:val="21"/>
                <w:szCs w:val="21"/>
              </w:rPr>
            </w:pPr>
          </w:p>
        </w:tc>
        <w:tc>
          <w:tcPr>
            <w:tcW w:w="5325" w:type="dxa"/>
          </w:tcPr>
          <w:p w14:paraId="76DC99A5" w14:textId="76FB50FB" w:rsidR="00AE22D5" w:rsidRPr="008C7FC8" w:rsidRDefault="009D556C" w:rsidP="003D4DC6">
            <w:pPr>
              <w:numPr>
                <w:ilvl w:val="0"/>
                <w:numId w:val="34"/>
              </w:numPr>
              <w:spacing w:line="5" w:lineRule="atLeast"/>
              <w:ind w:left="252" w:hanging="180"/>
              <w:contextualSpacing/>
              <w:rPr>
                <w:sz w:val="21"/>
                <w:szCs w:val="21"/>
                <w:lang w:val="en-US"/>
              </w:rPr>
            </w:pPr>
            <w:r w:rsidRPr="008C7FC8">
              <w:rPr>
                <w:sz w:val="21"/>
                <w:szCs w:val="21"/>
                <w:lang w:val="en-US"/>
              </w:rPr>
              <w:t>AMD</w:t>
            </w:r>
          </w:p>
        </w:tc>
        <w:tc>
          <w:tcPr>
            <w:tcW w:w="2570" w:type="dxa"/>
          </w:tcPr>
          <w:p w14:paraId="73AFEEAD" w14:textId="77777777" w:rsidR="009D556C" w:rsidRPr="008C7FC8" w:rsidRDefault="009D556C" w:rsidP="003D4DC6">
            <w:pPr>
              <w:numPr>
                <w:ilvl w:val="0"/>
                <w:numId w:val="34"/>
              </w:numPr>
              <w:spacing w:after="200" w:line="5" w:lineRule="atLeast"/>
              <w:ind w:left="252" w:hanging="180"/>
              <w:contextualSpacing/>
              <w:rPr>
                <w:sz w:val="21"/>
                <w:szCs w:val="21"/>
              </w:rPr>
            </w:pPr>
            <w:r w:rsidRPr="008C7FC8">
              <w:rPr>
                <w:sz w:val="21"/>
                <w:szCs w:val="21"/>
              </w:rPr>
              <w:t>Large drusen, pigment change or atrophy  = 1/12</w:t>
            </w:r>
          </w:p>
          <w:p w14:paraId="3F646719" w14:textId="77777777" w:rsidR="009D556C" w:rsidRPr="008C7FC8" w:rsidRDefault="009D556C" w:rsidP="003D4DC6">
            <w:pPr>
              <w:numPr>
                <w:ilvl w:val="0"/>
                <w:numId w:val="34"/>
              </w:numPr>
              <w:spacing w:after="200" w:line="5" w:lineRule="atLeast"/>
              <w:ind w:left="252" w:hanging="180"/>
              <w:contextualSpacing/>
              <w:rPr>
                <w:sz w:val="21"/>
                <w:szCs w:val="21"/>
              </w:rPr>
            </w:pPr>
            <w:r w:rsidRPr="008C7FC8">
              <w:rPr>
                <w:sz w:val="21"/>
                <w:szCs w:val="21"/>
              </w:rPr>
              <w:t>Any sub-retinal blood in macula = 1-2/7</w:t>
            </w:r>
          </w:p>
          <w:p w14:paraId="23C8E98F" w14:textId="09D3F47D" w:rsidR="00AE22D5" w:rsidRPr="008C7FC8" w:rsidRDefault="009D556C" w:rsidP="003D4DC6">
            <w:pPr>
              <w:numPr>
                <w:ilvl w:val="0"/>
                <w:numId w:val="34"/>
              </w:numPr>
              <w:spacing w:after="200" w:line="5" w:lineRule="atLeast"/>
              <w:ind w:left="252" w:hanging="180"/>
              <w:contextualSpacing/>
              <w:rPr>
                <w:sz w:val="21"/>
                <w:szCs w:val="21"/>
              </w:rPr>
            </w:pPr>
            <w:r w:rsidRPr="008C7FC8">
              <w:rPr>
                <w:sz w:val="21"/>
                <w:szCs w:val="21"/>
              </w:rPr>
              <w:t>Any new symptoms (distortion, scotoma, vision loss) = 1-2/7</w:t>
            </w:r>
          </w:p>
        </w:tc>
      </w:tr>
      <w:tr w:rsidR="008C7FC8" w:rsidRPr="008C7FC8" w14:paraId="14E87F7C" w14:textId="77777777" w:rsidTr="003D4DC6">
        <w:trPr>
          <w:trHeight w:val="1189"/>
        </w:trPr>
        <w:tc>
          <w:tcPr>
            <w:tcW w:w="1347" w:type="dxa"/>
            <w:vMerge/>
          </w:tcPr>
          <w:p w14:paraId="4B77D1E8" w14:textId="77777777" w:rsidR="008C7FC8" w:rsidRPr="008C7FC8" w:rsidRDefault="008C7FC8" w:rsidP="003D4DC6">
            <w:pPr>
              <w:spacing w:after="200" w:line="5" w:lineRule="atLeast"/>
              <w:rPr>
                <w:bCs/>
                <w:sz w:val="21"/>
                <w:szCs w:val="21"/>
              </w:rPr>
            </w:pPr>
          </w:p>
        </w:tc>
        <w:tc>
          <w:tcPr>
            <w:tcW w:w="5325" w:type="dxa"/>
          </w:tcPr>
          <w:p w14:paraId="4EBC929D" w14:textId="77777777" w:rsidR="008C7FC8" w:rsidRPr="008C7FC8" w:rsidRDefault="008C7FC8" w:rsidP="003D4DC6">
            <w:pPr>
              <w:numPr>
                <w:ilvl w:val="0"/>
                <w:numId w:val="34"/>
              </w:numPr>
              <w:spacing w:after="200" w:line="5" w:lineRule="atLeast"/>
              <w:ind w:left="252" w:hanging="180"/>
              <w:contextualSpacing/>
              <w:rPr>
                <w:sz w:val="21"/>
                <w:szCs w:val="21"/>
                <w:lang w:val="en-US"/>
              </w:rPr>
            </w:pPr>
            <w:r w:rsidRPr="008C7FC8">
              <w:rPr>
                <w:sz w:val="21"/>
                <w:szCs w:val="21"/>
                <w:lang w:val="en-US"/>
              </w:rPr>
              <w:t>Glaucoma (≥0.4 C:D)</w:t>
            </w:r>
          </w:p>
        </w:tc>
        <w:tc>
          <w:tcPr>
            <w:tcW w:w="2570" w:type="dxa"/>
          </w:tcPr>
          <w:p w14:paraId="33516901" w14:textId="77777777" w:rsidR="008C7FC8" w:rsidRPr="008C7FC8" w:rsidRDefault="008C7FC8" w:rsidP="003D4DC6">
            <w:pPr>
              <w:spacing w:after="200" w:line="5" w:lineRule="atLeast"/>
              <w:rPr>
                <w:rFonts w:eastAsia="ArialMT"/>
                <w:sz w:val="21"/>
                <w:szCs w:val="21"/>
              </w:rPr>
            </w:pPr>
            <w:r w:rsidRPr="008C7FC8">
              <w:rPr>
                <w:rFonts w:eastAsia="ArialMT"/>
                <w:sz w:val="21"/>
                <w:szCs w:val="21"/>
              </w:rPr>
              <w:t>1/12</w:t>
            </w:r>
          </w:p>
          <w:p w14:paraId="55360847" w14:textId="77777777" w:rsidR="008C7FC8" w:rsidRPr="008C7FC8" w:rsidRDefault="008C7FC8" w:rsidP="003D4DC6">
            <w:pPr>
              <w:spacing w:after="200" w:line="5" w:lineRule="atLeast"/>
              <w:rPr>
                <w:sz w:val="21"/>
                <w:szCs w:val="21"/>
                <w:lang w:val="en-US"/>
              </w:rPr>
            </w:pPr>
            <w:r w:rsidRPr="008C7FC8">
              <w:rPr>
                <w:rFonts w:eastAsia="ArialMT"/>
                <w:sz w:val="21"/>
                <w:szCs w:val="21"/>
              </w:rPr>
              <w:t>(unless remains under care of eye health care provider in last 6/12 and has follow up planned)</w:t>
            </w:r>
          </w:p>
        </w:tc>
      </w:tr>
      <w:tr w:rsidR="008C7FC8" w:rsidRPr="008C7FC8" w14:paraId="2B140E93" w14:textId="77777777" w:rsidTr="003D4DC6">
        <w:trPr>
          <w:trHeight w:val="529"/>
        </w:trPr>
        <w:tc>
          <w:tcPr>
            <w:tcW w:w="1347" w:type="dxa"/>
            <w:vMerge/>
          </w:tcPr>
          <w:p w14:paraId="366F7CE8" w14:textId="77777777" w:rsidR="008C7FC8" w:rsidRPr="008C7FC8" w:rsidRDefault="008C7FC8" w:rsidP="003D4DC6">
            <w:pPr>
              <w:spacing w:after="200" w:line="5" w:lineRule="atLeast"/>
              <w:rPr>
                <w:bCs/>
                <w:sz w:val="21"/>
                <w:szCs w:val="21"/>
              </w:rPr>
            </w:pPr>
          </w:p>
        </w:tc>
        <w:tc>
          <w:tcPr>
            <w:tcW w:w="5325" w:type="dxa"/>
          </w:tcPr>
          <w:p w14:paraId="6E17A758" w14:textId="77777777" w:rsidR="008C7FC8" w:rsidRPr="008C7FC8" w:rsidRDefault="008C7FC8" w:rsidP="003D4DC6">
            <w:pPr>
              <w:numPr>
                <w:ilvl w:val="0"/>
                <w:numId w:val="34"/>
              </w:numPr>
              <w:spacing w:after="200" w:line="5" w:lineRule="atLeast"/>
              <w:ind w:left="252" w:hanging="180"/>
              <w:contextualSpacing/>
              <w:rPr>
                <w:sz w:val="21"/>
                <w:szCs w:val="21"/>
                <w:lang w:val="en-US"/>
              </w:rPr>
            </w:pPr>
            <w:r w:rsidRPr="008C7FC8">
              <w:rPr>
                <w:sz w:val="21"/>
                <w:szCs w:val="21"/>
                <w:lang w:val="en-US"/>
              </w:rPr>
              <w:t>Pigmented lesion (naevus or choroidal melanoma)</w:t>
            </w:r>
          </w:p>
        </w:tc>
        <w:tc>
          <w:tcPr>
            <w:tcW w:w="2570" w:type="dxa"/>
          </w:tcPr>
          <w:p w14:paraId="1C7BDDB9" w14:textId="77777777" w:rsidR="008C7FC8" w:rsidRPr="008C7FC8" w:rsidRDefault="008C7FC8" w:rsidP="003D4DC6">
            <w:pPr>
              <w:spacing w:line="5" w:lineRule="atLeast"/>
              <w:rPr>
                <w:sz w:val="21"/>
                <w:szCs w:val="21"/>
                <w:lang w:val="en-US"/>
              </w:rPr>
            </w:pPr>
            <w:r w:rsidRPr="008C7FC8">
              <w:rPr>
                <w:sz w:val="21"/>
                <w:szCs w:val="21"/>
                <w:lang w:val="en-US"/>
              </w:rPr>
              <w:t xml:space="preserve">Naevus = 1/12 </w:t>
            </w:r>
          </w:p>
          <w:p w14:paraId="56F5B455" w14:textId="77777777" w:rsidR="008C7FC8" w:rsidRPr="008C7FC8" w:rsidRDefault="008C7FC8" w:rsidP="003D4DC6">
            <w:pPr>
              <w:spacing w:after="200" w:line="5" w:lineRule="atLeast"/>
              <w:rPr>
                <w:rFonts w:eastAsia="ArialMT"/>
                <w:sz w:val="21"/>
                <w:szCs w:val="21"/>
              </w:rPr>
            </w:pPr>
            <w:r w:rsidRPr="008C7FC8">
              <w:rPr>
                <w:sz w:val="21"/>
                <w:szCs w:val="21"/>
                <w:lang w:val="en-US"/>
              </w:rPr>
              <w:t>Melanoma = 1/52</w:t>
            </w:r>
          </w:p>
        </w:tc>
      </w:tr>
      <w:tr w:rsidR="008C7FC8" w:rsidRPr="008C7FC8" w14:paraId="2502F7B4" w14:textId="77777777" w:rsidTr="003D4DC6">
        <w:trPr>
          <w:trHeight w:val="404"/>
        </w:trPr>
        <w:tc>
          <w:tcPr>
            <w:tcW w:w="1347" w:type="dxa"/>
            <w:vMerge/>
          </w:tcPr>
          <w:p w14:paraId="3B7FF43F" w14:textId="77777777" w:rsidR="008C7FC8" w:rsidRPr="008C7FC8" w:rsidRDefault="008C7FC8" w:rsidP="003D4DC6">
            <w:pPr>
              <w:spacing w:after="200" w:line="5" w:lineRule="atLeast"/>
              <w:rPr>
                <w:bCs/>
                <w:sz w:val="21"/>
                <w:szCs w:val="21"/>
              </w:rPr>
            </w:pPr>
          </w:p>
        </w:tc>
        <w:tc>
          <w:tcPr>
            <w:tcW w:w="5325" w:type="dxa"/>
          </w:tcPr>
          <w:p w14:paraId="36C9DC5F" w14:textId="77777777" w:rsidR="008C7FC8" w:rsidRPr="008C7FC8" w:rsidRDefault="008C7FC8" w:rsidP="003D4DC6">
            <w:pPr>
              <w:numPr>
                <w:ilvl w:val="0"/>
                <w:numId w:val="34"/>
              </w:numPr>
              <w:spacing w:after="200" w:line="5" w:lineRule="atLeast"/>
              <w:ind w:left="252" w:hanging="180"/>
              <w:contextualSpacing/>
              <w:rPr>
                <w:sz w:val="21"/>
                <w:szCs w:val="21"/>
                <w:lang w:val="en-US"/>
              </w:rPr>
            </w:pPr>
            <w:r w:rsidRPr="008C7FC8">
              <w:rPr>
                <w:sz w:val="21"/>
                <w:szCs w:val="21"/>
                <w:lang w:val="en-US"/>
              </w:rPr>
              <w:t>Vitreous haemorrhage</w:t>
            </w:r>
          </w:p>
        </w:tc>
        <w:tc>
          <w:tcPr>
            <w:tcW w:w="2570" w:type="dxa"/>
          </w:tcPr>
          <w:p w14:paraId="7917E6ED" w14:textId="77777777" w:rsidR="008C7FC8" w:rsidRPr="008C7FC8" w:rsidRDefault="008C7FC8" w:rsidP="003D4DC6">
            <w:pPr>
              <w:spacing w:after="200" w:line="5" w:lineRule="atLeast"/>
              <w:rPr>
                <w:sz w:val="21"/>
                <w:szCs w:val="21"/>
                <w:lang w:val="en-US"/>
              </w:rPr>
            </w:pPr>
            <w:r w:rsidRPr="008C7FC8">
              <w:rPr>
                <w:sz w:val="21"/>
                <w:szCs w:val="21"/>
                <w:lang w:val="en-US"/>
              </w:rPr>
              <w:t>Same day</w:t>
            </w:r>
          </w:p>
        </w:tc>
      </w:tr>
      <w:tr w:rsidR="008C7FC8" w:rsidRPr="008C7FC8" w14:paraId="0B4E5250" w14:textId="77777777" w:rsidTr="003D4DC6">
        <w:trPr>
          <w:trHeight w:val="404"/>
        </w:trPr>
        <w:tc>
          <w:tcPr>
            <w:tcW w:w="1347" w:type="dxa"/>
            <w:vMerge/>
          </w:tcPr>
          <w:p w14:paraId="7DE5738D" w14:textId="77777777" w:rsidR="008C7FC8" w:rsidRPr="008C7FC8" w:rsidRDefault="008C7FC8" w:rsidP="003D4DC6">
            <w:pPr>
              <w:spacing w:after="200" w:line="5" w:lineRule="atLeast"/>
              <w:rPr>
                <w:bCs/>
                <w:sz w:val="21"/>
                <w:szCs w:val="21"/>
              </w:rPr>
            </w:pPr>
          </w:p>
        </w:tc>
        <w:tc>
          <w:tcPr>
            <w:tcW w:w="5325" w:type="dxa"/>
          </w:tcPr>
          <w:p w14:paraId="668EED25" w14:textId="77777777" w:rsidR="008C7FC8" w:rsidRPr="008C7FC8" w:rsidRDefault="008C7FC8" w:rsidP="003D4DC6">
            <w:pPr>
              <w:numPr>
                <w:ilvl w:val="0"/>
                <w:numId w:val="34"/>
              </w:numPr>
              <w:spacing w:after="200" w:line="5" w:lineRule="atLeast"/>
              <w:ind w:left="252" w:hanging="180"/>
              <w:contextualSpacing/>
              <w:rPr>
                <w:sz w:val="21"/>
                <w:szCs w:val="21"/>
                <w:lang w:val="en-US"/>
              </w:rPr>
            </w:pPr>
            <w:r w:rsidRPr="008C7FC8">
              <w:rPr>
                <w:sz w:val="21"/>
                <w:szCs w:val="21"/>
                <w:lang w:val="en-US"/>
              </w:rPr>
              <w:t>Retinal vascular occlusion</w:t>
            </w:r>
          </w:p>
        </w:tc>
        <w:tc>
          <w:tcPr>
            <w:tcW w:w="2570" w:type="dxa"/>
          </w:tcPr>
          <w:p w14:paraId="142C8746" w14:textId="77777777" w:rsidR="008C7FC8" w:rsidRPr="008C7FC8" w:rsidRDefault="008C7FC8" w:rsidP="003D4DC6">
            <w:pPr>
              <w:spacing w:after="200" w:line="5" w:lineRule="atLeast"/>
              <w:rPr>
                <w:sz w:val="21"/>
                <w:szCs w:val="21"/>
                <w:lang w:val="en-US"/>
              </w:rPr>
            </w:pPr>
            <w:r w:rsidRPr="008C7FC8">
              <w:rPr>
                <w:sz w:val="21"/>
                <w:szCs w:val="21"/>
                <w:lang w:val="en-US"/>
              </w:rPr>
              <w:t>Same day</w:t>
            </w:r>
          </w:p>
        </w:tc>
      </w:tr>
      <w:tr w:rsidR="008C7FC8" w:rsidRPr="008C7FC8" w14:paraId="44291A82" w14:textId="77777777" w:rsidTr="003D4DC6">
        <w:trPr>
          <w:trHeight w:val="395"/>
        </w:trPr>
        <w:tc>
          <w:tcPr>
            <w:tcW w:w="1347" w:type="dxa"/>
            <w:vMerge/>
          </w:tcPr>
          <w:p w14:paraId="56B87E49" w14:textId="77777777" w:rsidR="008C7FC8" w:rsidRPr="008C7FC8" w:rsidRDefault="008C7FC8" w:rsidP="003D4DC6">
            <w:pPr>
              <w:spacing w:after="200" w:line="5" w:lineRule="atLeast"/>
              <w:rPr>
                <w:bCs/>
                <w:sz w:val="21"/>
                <w:szCs w:val="21"/>
              </w:rPr>
            </w:pPr>
          </w:p>
        </w:tc>
        <w:tc>
          <w:tcPr>
            <w:tcW w:w="5325" w:type="dxa"/>
          </w:tcPr>
          <w:p w14:paraId="7ED18B56" w14:textId="77777777" w:rsidR="008C7FC8" w:rsidRPr="008C7FC8" w:rsidRDefault="008C7FC8" w:rsidP="003D4DC6">
            <w:pPr>
              <w:numPr>
                <w:ilvl w:val="0"/>
                <w:numId w:val="34"/>
              </w:numPr>
              <w:spacing w:after="200" w:line="5" w:lineRule="atLeast"/>
              <w:ind w:left="252" w:hanging="180"/>
              <w:contextualSpacing/>
              <w:rPr>
                <w:sz w:val="21"/>
                <w:szCs w:val="21"/>
                <w:lang w:val="en-US"/>
              </w:rPr>
            </w:pPr>
            <w:r w:rsidRPr="008C7FC8">
              <w:rPr>
                <w:sz w:val="21"/>
                <w:szCs w:val="21"/>
                <w:lang w:val="en-US"/>
              </w:rPr>
              <w:t>Retinal tear or detachment</w:t>
            </w:r>
          </w:p>
        </w:tc>
        <w:tc>
          <w:tcPr>
            <w:tcW w:w="2570" w:type="dxa"/>
          </w:tcPr>
          <w:p w14:paraId="47DB53C2" w14:textId="77777777" w:rsidR="008C7FC8" w:rsidRPr="008C7FC8" w:rsidRDefault="008C7FC8" w:rsidP="003D4DC6">
            <w:pPr>
              <w:spacing w:after="200" w:line="5" w:lineRule="atLeast"/>
              <w:rPr>
                <w:sz w:val="21"/>
                <w:szCs w:val="21"/>
                <w:lang w:val="en-US"/>
              </w:rPr>
            </w:pPr>
            <w:r w:rsidRPr="008C7FC8">
              <w:rPr>
                <w:sz w:val="21"/>
                <w:szCs w:val="21"/>
                <w:lang w:val="en-US"/>
              </w:rPr>
              <w:t>Same day</w:t>
            </w:r>
          </w:p>
        </w:tc>
      </w:tr>
      <w:tr w:rsidR="008C7FC8" w:rsidRPr="008C7FC8" w14:paraId="73964E1E" w14:textId="77777777" w:rsidTr="003D4DC6">
        <w:trPr>
          <w:trHeight w:val="404"/>
        </w:trPr>
        <w:tc>
          <w:tcPr>
            <w:tcW w:w="1347" w:type="dxa"/>
          </w:tcPr>
          <w:p w14:paraId="77EACFAE" w14:textId="77777777" w:rsidR="008C7FC8" w:rsidRPr="008C7FC8" w:rsidRDefault="008C7FC8" w:rsidP="003D4DC6">
            <w:pPr>
              <w:spacing w:after="200" w:line="5" w:lineRule="atLeast"/>
              <w:rPr>
                <w:bCs/>
                <w:sz w:val="21"/>
                <w:szCs w:val="21"/>
              </w:rPr>
            </w:pPr>
            <w:r w:rsidRPr="008C7FC8">
              <w:rPr>
                <w:bCs/>
                <w:sz w:val="21"/>
                <w:szCs w:val="21"/>
              </w:rPr>
              <w:t xml:space="preserve">Trachoma </w:t>
            </w:r>
            <w:r w:rsidRPr="008C7FC8">
              <w:rPr>
                <w:bCs/>
                <w:sz w:val="21"/>
                <w:szCs w:val="21"/>
              </w:rPr>
              <w:lastRenderedPageBreak/>
              <w:t>grading</w:t>
            </w:r>
          </w:p>
        </w:tc>
        <w:tc>
          <w:tcPr>
            <w:tcW w:w="5325" w:type="dxa"/>
          </w:tcPr>
          <w:p w14:paraId="062E39FB" w14:textId="77777777" w:rsidR="008C7FC8" w:rsidRPr="008C7FC8" w:rsidRDefault="008C7FC8" w:rsidP="003D4DC6">
            <w:pPr>
              <w:spacing w:after="200" w:line="5" w:lineRule="atLeast"/>
              <w:rPr>
                <w:sz w:val="21"/>
                <w:szCs w:val="21"/>
                <w:lang w:val="en-US"/>
              </w:rPr>
            </w:pPr>
            <w:r w:rsidRPr="008C7FC8">
              <w:rPr>
                <w:sz w:val="21"/>
                <w:szCs w:val="21"/>
                <w:lang w:val="en-US"/>
              </w:rPr>
              <w:lastRenderedPageBreak/>
              <w:t>TT/CO</w:t>
            </w:r>
          </w:p>
        </w:tc>
        <w:tc>
          <w:tcPr>
            <w:tcW w:w="2570" w:type="dxa"/>
          </w:tcPr>
          <w:p w14:paraId="3672F7B9" w14:textId="77777777" w:rsidR="008C7FC8" w:rsidRPr="008C7FC8" w:rsidRDefault="008C7FC8" w:rsidP="003D4DC6">
            <w:pPr>
              <w:spacing w:after="200" w:line="5" w:lineRule="atLeast"/>
              <w:rPr>
                <w:sz w:val="21"/>
                <w:szCs w:val="21"/>
                <w:lang w:val="en-US"/>
              </w:rPr>
            </w:pPr>
            <w:r w:rsidRPr="008C7FC8">
              <w:rPr>
                <w:sz w:val="21"/>
                <w:szCs w:val="21"/>
                <w:lang w:val="en-US"/>
              </w:rPr>
              <w:t>1/12</w:t>
            </w:r>
          </w:p>
        </w:tc>
      </w:tr>
      <w:tr w:rsidR="008C7FC8" w:rsidRPr="008C7FC8" w14:paraId="53D81BE7" w14:textId="77777777" w:rsidTr="003D4DC6">
        <w:tc>
          <w:tcPr>
            <w:tcW w:w="1347" w:type="dxa"/>
          </w:tcPr>
          <w:p w14:paraId="683FD3E6" w14:textId="77777777" w:rsidR="008C7FC8" w:rsidRPr="008C7FC8" w:rsidRDefault="008C7FC8" w:rsidP="003D4DC6">
            <w:pPr>
              <w:spacing w:after="200" w:line="5" w:lineRule="atLeast"/>
              <w:rPr>
                <w:bCs/>
                <w:sz w:val="21"/>
                <w:szCs w:val="21"/>
              </w:rPr>
            </w:pPr>
            <w:r w:rsidRPr="008C7FC8">
              <w:rPr>
                <w:bCs/>
                <w:sz w:val="21"/>
                <w:szCs w:val="21"/>
              </w:rPr>
              <w:lastRenderedPageBreak/>
              <w:t>Unilateral red eye</w:t>
            </w:r>
          </w:p>
        </w:tc>
        <w:tc>
          <w:tcPr>
            <w:tcW w:w="5325" w:type="dxa"/>
            <w:tcBorders>
              <w:bottom w:val="single" w:sz="4" w:space="0" w:color="auto"/>
            </w:tcBorders>
          </w:tcPr>
          <w:p w14:paraId="73B11A42" w14:textId="77777777" w:rsidR="008C7FC8" w:rsidRPr="008C7FC8" w:rsidRDefault="008C7FC8" w:rsidP="003D4DC6">
            <w:pPr>
              <w:spacing w:after="200" w:line="5" w:lineRule="atLeast"/>
              <w:rPr>
                <w:sz w:val="21"/>
                <w:szCs w:val="21"/>
                <w:lang w:val="en-US"/>
              </w:rPr>
            </w:pPr>
            <w:r w:rsidRPr="008C7FC8">
              <w:rPr>
                <w:sz w:val="21"/>
                <w:szCs w:val="21"/>
                <w:lang w:val="en-US"/>
              </w:rPr>
              <w:t>Especially if acute and painful; photophobic</w:t>
            </w:r>
          </w:p>
        </w:tc>
        <w:tc>
          <w:tcPr>
            <w:tcW w:w="2570" w:type="dxa"/>
            <w:tcBorders>
              <w:bottom w:val="single" w:sz="4" w:space="0" w:color="auto"/>
            </w:tcBorders>
          </w:tcPr>
          <w:p w14:paraId="6C4951E8" w14:textId="77777777" w:rsidR="008C7FC8" w:rsidRPr="008C7FC8" w:rsidRDefault="008C7FC8" w:rsidP="003D4DC6">
            <w:pPr>
              <w:spacing w:after="200" w:line="5" w:lineRule="atLeast"/>
              <w:rPr>
                <w:sz w:val="21"/>
                <w:szCs w:val="21"/>
                <w:lang w:val="en-US"/>
              </w:rPr>
            </w:pPr>
            <w:r w:rsidRPr="008C7FC8">
              <w:rPr>
                <w:sz w:val="21"/>
                <w:szCs w:val="21"/>
                <w:lang w:val="en-US"/>
              </w:rPr>
              <w:t>Same day (exclude corneal opacity and AACG)</w:t>
            </w:r>
          </w:p>
        </w:tc>
      </w:tr>
      <w:tr w:rsidR="008C7FC8" w:rsidRPr="008C7FC8" w14:paraId="2B979EDE" w14:textId="77777777" w:rsidTr="003D4DC6">
        <w:trPr>
          <w:trHeight w:val="241"/>
        </w:trPr>
        <w:tc>
          <w:tcPr>
            <w:tcW w:w="1347" w:type="dxa"/>
            <w:vMerge w:val="restart"/>
          </w:tcPr>
          <w:p w14:paraId="24B3590B" w14:textId="77777777" w:rsidR="008C7FC8" w:rsidRPr="008C7FC8" w:rsidRDefault="008C7FC8" w:rsidP="003D4DC6">
            <w:pPr>
              <w:spacing w:after="200" w:line="5" w:lineRule="atLeast"/>
              <w:rPr>
                <w:bCs/>
                <w:sz w:val="21"/>
                <w:szCs w:val="21"/>
              </w:rPr>
            </w:pPr>
            <w:r w:rsidRPr="008C7FC8">
              <w:rPr>
                <w:bCs/>
                <w:sz w:val="21"/>
                <w:szCs w:val="21"/>
              </w:rPr>
              <w:t>IOP</w:t>
            </w:r>
          </w:p>
        </w:tc>
        <w:tc>
          <w:tcPr>
            <w:tcW w:w="5325" w:type="dxa"/>
            <w:tcBorders>
              <w:bottom w:val="nil"/>
            </w:tcBorders>
          </w:tcPr>
          <w:p w14:paraId="0F6BB299" w14:textId="77777777" w:rsidR="008C7FC8" w:rsidRPr="008C7FC8" w:rsidRDefault="008C7FC8" w:rsidP="003D4DC6">
            <w:pPr>
              <w:spacing w:after="200" w:line="5" w:lineRule="atLeast"/>
              <w:rPr>
                <w:sz w:val="21"/>
                <w:szCs w:val="21"/>
                <w:lang w:val="en-US"/>
              </w:rPr>
            </w:pPr>
            <w:r w:rsidRPr="008C7FC8">
              <w:rPr>
                <w:sz w:val="21"/>
                <w:szCs w:val="21"/>
                <w:lang w:val="en-US"/>
              </w:rPr>
              <w:t>IOP&gt;21mmHg  (non-urgent)</w:t>
            </w:r>
          </w:p>
        </w:tc>
        <w:tc>
          <w:tcPr>
            <w:tcW w:w="2570" w:type="dxa"/>
            <w:tcBorders>
              <w:bottom w:val="nil"/>
            </w:tcBorders>
          </w:tcPr>
          <w:p w14:paraId="31AF4284" w14:textId="77777777" w:rsidR="008C7FC8" w:rsidRPr="008C7FC8" w:rsidRDefault="008C7FC8" w:rsidP="003D4DC6">
            <w:pPr>
              <w:spacing w:after="200" w:line="5" w:lineRule="atLeast"/>
              <w:rPr>
                <w:sz w:val="21"/>
                <w:szCs w:val="21"/>
                <w:lang w:val="en-US"/>
              </w:rPr>
            </w:pPr>
            <w:r w:rsidRPr="008C7FC8">
              <w:rPr>
                <w:sz w:val="21"/>
                <w:szCs w:val="21"/>
                <w:lang w:val="en-US"/>
              </w:rPr>
              <w:t>2/52  (sooner if advanced cupping &gt;0.8)</w:t>
            </w:r>
          </w:p>
        </w:tc>
      </w:tr>
      <w:tr w:rsidR="008C7FC8" w:rsidRPr="008C7FC8" w14:paraId="2D716A4D" w14:textId="77777777" w:rsidTr="003D4DC6">
        <w:trPr>
          <w:trHeight w:val="331"/>
        </w:trPr>
        <w:tc>
          <w:tcPr>
            <w:tcW w:w="1347" w:type="dxa"/>
            <w:vMerge/>
          </w:tcPr>
          <w:p w14:paraId="72B6671D" w14:textId="77777777" w:rsidR="008C7FC8" w:rsidRPr="008C7FC8" w:rsidRDefault="008C7FC8" w:rsidP="003D4DC6">
            <w:pPr>
              <w:spacing w:after="200" w:line="5" w:lineRule="atLeast"/>
              <w:rPr>
                <w:bCs/>
                <w:sz w:val="21"/>
                <w:szCs w:val="21"/>
              </w:rPr>
            </w:pPr>
          </w:p>
        </w:tc>
        <w:tc>
          <w:tcPr>
            <w:tcW w:w="5325" w:type="dxa"/>
            <w:tcBorders>
              <w:top w:val="nil"/>
            </w:tcBorders>
          </w:tcPr>
          <w:p w14:paraId="5A9EB3C7" w14:textId="77777777" w:rsidR="008C7FC8" w:rsidRPr="008C7FC8" w:rsidRDefault="008C7FC8" w:rsidP="003D4DC6">
            <w:pPr>
              <w:spacing w:after="200" w:line="5" w:lineRule="atLeast"/>
              <w:rPr>
                <w:sz w:val="21"/>
                <w:szCs w:val="21"/>
                <w:lang w:val="en-US"/>
              </w:rPr>
            </w:pPr>
            <w:r w:rsidRPr="008C7FC8">
              <w:rPr>
                <w:sz w:val="21"/>
                <w:szCs w:val="21"/>
                <w:lang w:val="en-US"/>
              </w:rPr>
              <w:t>IOP&gt;30mmHg (urgent)</w:t>
            </w:r>
            <w:r w:rsidRPr="008C7FC8">
              <w:rPr>
                <w:sz w:val="21"/>
                <w:szCs w:val="21"/>
                <w:vertAlign w:val="superscript"/>
                <w:lang w:val="en-US"/>
              </w:rPr>
              <w:t>#</w:t>
            </w:r>
          </w:p>
        </w:tc>
        <w:tc>
          <w:tcPr>
            <w:tcW w:w="2570" w:type="dxa"/>
            <w:tcBorders>
              <w:top w:val="nil"/>
            </w:tcBorders>
          </w:tcPr>
          <w:p w14:paraId="1563B708" w14:textId="77777777" w:rsidR="008C7FC8" w:rsidRPr="008C7FC8" w:rsidRDefault="008C7FC8" w:rsidP="003D4DC6">
            <w:pPr>
              <w:spacing w:after="200" w:line="5" w:lineRule="atLeast"/>
              <w:rPr>
                <w:sz w:val="21"/>
                <w:szCs w:val="21"/>
                <w:lang w:val="en-US"/>
              </w:rPr>
            </w:pPr>
            <w:r w:rsidRPr="008C7FC8">
              <w:rPr>
                <w:sz w:val="21"/>
                <w:szCs w:val="21"/>
                <w:lang w:val="en-US"/>
              </w:rPr>
              <w:t>Same day</w:t>
            </w:r>
          </w:p>
        </w:tc>
      </w:tr>
      <w:tr w:rsidR="008C7FC8" w:rsidRPr="008C7FC8" w14:paraId="7A175A9D" w14:textId="77777777" w:rsidTr="003D4DC6">
        <w:trPr>
          <w:trHeight w:val="202"/>
        </w:trPr>
        <w:tc>
          <w:tcPr>
            <w:tcW w:w="1347" w:type="dxa"/>
          </w:tcPr>
          <w:p w14:paraId="7307CEE1" w14:textId="77777777" w:rsidR="008C7FC8" w:rsidRPr="008C7FC8" w:rsidRDefault="008C7FC8" w:rsidP="003D4DC6">
            <w:pPr>
              <w:spacing w:after="200" w:line="5" w:lineRule="atLeast"/>
              <w:rPr>
                <w:sz w:val="21"/>
                <w:szCs w:val="21"/>
                <w:lang w:val="en-US"/>
              </w:rPr>
            </w:pPr>
            <w:r w:rsidRPr="008C7FC8">
              <w:rPr>
                <w:sz w:val="21"/>
                <w:szCs w:val="21"/>
                <w:lang w:val="en-US"/>
              </w:rPr>
              <w:t xml:space="preserve">Van Herrick </w:t>
            </w:r>
          </w:p>
        </w:tc>
        <w:tc>
          <w:tcPr>
            <w:tcW w:w="5325" w:type="dxa"/>
            <w:tcBorders>
              <w:bottom w:val="single" w:sz="4" w:space="0" w:color="auto"/>
            </w:tcBorders>
          </w:tcPr>
          <w:p w14:paraId="0D9895D0" w14:textId="77777777" w:rsidR="008C7FC8" w:rsidRPr="008C7FC8" w:rsidRDefault="008C7FC8" w:rsidP="003D4DC6">
            <w:pPr>
              <w:spacing w:after="200" w:line="5" w:lineRule="atLeast"/>
              <w:rPr>
                <w:sz w:val="21"/>
                <w:szCs w:val="21"/>
                <w:lang w:val="en-US"/>
              </w:rPr>
            </w:pPr>
            <w:r w:rsidRPr="008C7FC8">
              <w:rPr>
                <w:sz w:val="21"/>
                <w:szCs w:val="21"/>
                <w:lang w:val="en-US"/>
              </w:rPr>
              <w:t xml:space="preserve">≤Grade 2 in either eye </w:t>
            </w:r>
          </w:p>
        </w:tc>
        <w:tc>
          <w:tcPr>
            <w:tcW w:w="2570" w:type="dxa"/>
            <w:tcBorders>
              <w:bottom w:val="single" w:sz="4" w:space="0" w:color="auto"/>
            </w:tcBorders>
          </w:tcPr>
          <w:p w14:paraId="31B7FAA5" w14:textId="77777777" w:rsidR="008C7FC8" w:rsidRPr="008C7FC8" w:rsidRDefault="008C7FC8" w:rsidP="003D4DC6">
            <w:pPr>
              <w:spacing w:after="200" w:line="5" w:lineRule="atLeast"/>
              <w:rPr>
                <w:sz w:val="21"/>
                <w:szCs w:val="21"/>
                <w:lang w:val="en-US"/>
              </w:rPr>
            </w:pPr>
            <w:r w:rsidRPr="008C7FC8">
              <w:rPr>
                <w:sz w:val="21"/>
                <w:szCs w:val="21"/>
                <w:lang w:val="en-US"/>
              </w:rPr>
              <w:t>1/12 (check for symptoms of iACG – urgent referral if so)</w:t>
            </w:r>
          </w:p>
        </w:tc>
      </w:tr>
      <w:tr w:rsidR="008C7FC8" w:rsidRPr="008C7FC8" w14:paraId="5896AA3D" w14:textId="77777777" w:rsidTr="003D4DC6">
        <w:trPr>
          <w:gridAfter w:val="1"/>
          <w:wAfter w:w="2570" w:type="dxa"/>
        </w:trPr>
        <w:tc>
          <w:tcPr>
            <w:tcW w:w="1347" w:type="dxa"/>
            <w:vMerge w:val="restart"/>
          </w:tcPr>
          <w:p w14:paraId="6CFC2E98" w14:textId="77777777" w:rsidR="008C7FC8" w:rsidRPr="008C7FC8" w:rsidRDefault="008C7FC8" w:rsidP="003D4DC6">
            <w:pPr>
              <w:spacing w:after="200" w:line="5" w:lineRule="atLeast"/>
              <w:rPr>
                <w:sz w:val="21"/>
                <w:szCs w:val="21"/>
                <w:lang w:val="en-US"/>
              </w:rPr>
            </w:pPr>
            <w:r w:rsidRPr="008C7FC8">
              <w:rPr>
                <w:sz w:val="21"/>
                <w:szCs w:val="21"/>
                <w:lang w:val="en-US"/>
              </w:rPr>
              <w:t>Other</w:t>
            </w:r>
          </w:p>
        </w:tc>
        <w:tc>
          <w:tcPr>
            <w:tcW w:w="5325" w:type="dxa"/>
            <w:tcBorders>
              <w:bottom w:val="nil"/>
            </w:tcBorders>
          </w:tcPr>
          <w:p w14:paraId="21947D46" w14:textId="77777777" w:rsidR="008C7FC8" w:rsidRPr="008C7FC8" w:rsidRDefault="008C7FC8" w:rsidP="003D4DC6">
            <w:pPr>
              <w:spacing w:after="200" w:line="5" w:lineRule="atLeast"/>
              <w:rPr>
                <w:sz w:val="21"/>
                <w:szCs w:val="21"/>
                <w:lang w:val="en-US"/>
              </w:rPr>
            </w:pPr>
            <w:r w:rsidRPr="008C7FC8">
              <w:rPr>
                <w:sz w:val="21"/>
                <w:szCs w:val="21"/>
              </w:rPr>
              <w:t xml:space="preserve">Any other issue the examiner feels should be addressed by an eye care practitioner, e.g.: </w:t>
            </w:r>
          </w:p>
        </w:tc>
      </w:tr>
      <w:tr w:rsidR="008C7FC8" w:rsidRPr="008C7FC8" w14:paraId="428FC956" w14:textId="77777777" w:rsidTr="003D4DC6">
        <w:trPr>
          <w:gridAfter w:val="1"/>
          <w:wAfter w:w="2570" w:type="dxa"/>
          <w:trHeight w:val="170"/>
        </w:trPr>
        <w:tc>
          <w:tcPr>
            <w:tcW w:w="1347" w:type="dxa"/>
            <w:vMerge/>
          </w:tcPr>
          <w:p w14:paraId="270DCEC3" w14:textId="77777777" w:rsidR="008C7FC8" w:rsidRPr="008C7FC8" w:rsidRDefault="008C7FC8" w:rsidP="003D4DC6">
            <w:pPr>
              <w:spacing w:after="200" w:line="5" w:lineRule="atLeast"/>
              <w:rPr>
                <w:sz w:val="21"/>
                <w:szCs w:val="21"/>
                <w:lang w:val="en-US"/>
              </w:rPr>
            </w:pPr>
          </w:p>
        </w:tc>
        <w:tc>
          <w:tcPr>
            <w:tcW w:w="5325" w:type="dxa"/>
            <w:tcBorders>
              <w:top w:val="nil"/>
              <w:bottom w:val="single" w:sz="4" w:space="0" w:color="auto"/>
            </w:tcBorders>
          </w:tcPr>
          <w:p w14:paraId="57C1D832" w14:textId="77777777" w:rsidR="008C7FC8" w:rsidRPr="008C7FC8" w:rsidRDefault="008C7FC8" w:rsidP="003D4DC6">
            <w:pPr>
              <w:spacing w:after="200" w:line="5" w:lineRule="atLeast"/>
              <w:rPr>
                <w:sz w:val="21"/>
                <w:szCs w:val="21"/>
              </w:rPr>
            </w:pPr>
            <w:r w:rsidRPr="008C7FC8">
              <w:rPr>
                <w:sz w:val="21"/>
                <w:szCs w:val="21"/>
              </w:rPr>
              <w:t>Symptoms</w:t>
            </w:r>
            <w:r w:rsidRPr="008C7FC8">
              <w:rPr>
                <w:b/>
                <w:sz w:val="21"/>
                <w:szCs w:val="21"/>
              </w:rPr>
              <w:t>:</w:t>
            </w:r>
          </w:p>
        </w:tc>
      </w:tr>
      <w:tr w:rsidR="008C7FC8" w:rsidRPr="008C7FC8" w14:paraId="1F22A6AD" w14:textId="77777777" w:rsidTr="003D4DC6">
        <w:trPr>
          <w:trHeight w:val="260"/>
        </w:trPr>
        <w:tc>
          <w:tcPr>
            <w:tcW w:w="1347" w:type="dxa"/>
            <w:vMerge/>
          </w:tcPr>
          <w:p w14:paraId="212BB38C" w14:textId="77777777" w:rsidR="008C7FC8" w:rsidRPr="008C7FC8" w:rsidRDefault="008C7FC8" w:rsidP="003D4DC6">
            <w:pPr>
              <w:spacing w:after="200" w:line="5" w:lineRule="atLeast"/>
              <w:rPr>
                <w:sz w:val="21"/>
                <w:szCs w:val="21"/>
                <w:lang w:val="en-US"/>
              </w:rPr>
            </w:pPr>
          </w:p>
        </w:tc>
        <w:tc>
          <w:tcPr>
            <w:tcW w:w="5325" w:type="dxa"/>
            <w:tcBorders>
              <w:top w:val="single" w:sz="4" w:space="0" w:color="AEAAAA" w:themeColor="background2" w:themeShade="BF"/>
              <w:bottom w:val="single" w:sz="4" w:space="0" w:color="AEAAAA" w:themeColor="background2" w:themeShade="BF"/>
              <w:right w:val="single" w:sz="4" w:space="0" w:color="AEAAAA" w:themeColor="background2" w:themeShade="BF"/>
            </w:tcBorders>
          </w:tcPr>
          <w:p w14:paraId="2493CA64" w14:textId="77777777" w:rsidR="008C7FC8" w:rsidRPr="008C7FC8" w:rsidRDefault="008C7FC8" w:rsidP="003D4DC6">
            <w:pPr>
              <w:numPr>
                <w:ilvl w:val="0"/>
                <w:numId w:val="35"/>
              </w:numPr>
              <w:autoSpaceDE w:val="0"/>
              <w:autoSpaceDN w:val="0"/>
              <w:adjustRightInd w:val="0"/>
              <w:spacing w:after="200" w:line="5" w:lineRule="atLeast"/>
              <w:ind w:left="342" w:hanging="270"/>
              <w:contextualSpacing/>
              <w:rPr>
                <w:sz w:val="21"/>
                <w:szCs w:val="21"/>
              </w:rPr>
            </w:pPr>
            <w:r w:rsidRPr="008C7FC8">
              <w:rPr>
                <w:sz w:val="21"/>
                <w:szCs w:val="21"/>
              </w:rPr>
              <w:t>Flashing lights (persistent , recent onset)</w:t>
            </w:r>
          </w:p>
        </w:tc>
        <w:tc>
          <w:tcPr>
            <w:tcW w:w="2570" w:type="dxa"/>
            <w:tcBorders>
              <w:top w:val="single" w:sz="4" w:space="0" w:color="767171" w:themeColor="background2" w:themeShade="80"/>
              <w:left w:val="single" w:sz="4" w:space="0" w:color="AEAAAA" w:themeColor="background2" w:themeShade="BF"/>
              <w:bottom w:val="single" w:sz="4" w:space="0" w:color="AEAAAA" w:themeColor="background2" w:themeShade="BF"/>
            </w:tcBorders>
          </w:tcPr>
          <w:p w14:paraId="54C83193" w14:textId="77777777" w:rsidR="008C7FC8" w:rsidRPr="008C7FC8" w:rsidRDefault="008C7FC8" w:rsidP="003D4DC6">
            <w:pPr>
              <w:autoSpaceDE w:val="0"/>
              <w:autoSpaceDN w:val="0"/>
              <w:adjustRightInd w:val="0"/>
              <w:spacing w:after="200" w:line="5" w:lineRule="atLeast"/>
              <w:rPr>
                <w:sz w:val="21"/>
                <w:szCs w:val="21"/>
              </w:rPr>
            </w:pPr>
            <w:r w:rsidRPr="008C7FC8">
              <w:rPr>
                <w:sz w:val="21"/>
                <w:szCs w:val="21"/>
              </w:rPr>
              <w:t>Same day</w:t>
            </w:r>
          </w:p>
        </w:tc>
      </w:tr>
      <w:tr w:rsidR="008C7FC8" w:rsidRPr="008C7FC8" w14:paraId="190A890D" w14:textId="77777777" w:rsidTr="003D4DC6">
        <w:trPr>
          <w:trHeight w:val="260"/>
        </w:trPr>
        <w:tc>
          <w:tcPr>
            <w:tcW w:w="1347" w:type="dxa"/>
            <w:vMerge/>
          </w:tcPr>
          <w:p w14:paraId="0F60FF43" w14:textId="77777777" w:rsidR="008C7FC8" w:rsidRPr="008C7FC8" w:rsidRDefault="008C7FC8" w:rsidP="003D4DC6">
            <w:pPr>
              <w:spacing w:after="200" w:line="5" w:lineRule="atLeast"/>
              <w:rPr>
                <w:sz w:val="21"/>
                <w:szCs w:val="21"/>
                <w:lang w:val="en-US"/>
              </w:rPr>
            </w:pPr>
          </w:p>
        </w:tc>
        <w:tc>
          <w:tcPr>
            <w:tcW w:w="5325" w:type="dxa"/>
            <w:tcBorders>
              <w:top w:val="single" w:sz="4" w:space="0" w:color="AEAAAA" w:themeColor="background2" w:themeShade="BF"/>
              <w:bottom w:val="single" w:sz="4" w:space="0" w:color="AEAAAA" w:themeColor="background2" w:themeShade="BF"/>
              <w:right w:val="single" w:sz="4" w:space="0" w:color="AEAAAA" w:themeColor="background2" w:themeShade="BF"/>
            </w:tcBorders>
          </w:tcPr>
          <w:p w14:paraId="172D5A99" w14:textId="77777777" w:rsidR="008C7FC8" w:rsidRPr="008C7FC8" w:rsidRDefault="008C7FC8" w:rsidP="003D4DC6">
            <w:pPr>
              <w:numPr>
                <w:ilvl w:val="0"/>
                <w:numId w:val="35"/>
              </w:numPr>
              <w:autoSpaceDE w:val="0"/>
              <w:autoSpaceDN w:val="0"/>
              <w:adjustRightInd w:val="0"/>
              <w:spacing w:after="200" w:line="5" w:lineRule="atLeast"/>
              <w:ind w:left="342" w:hanging="270"/>
              <w:contextualSpacing/>
              <w:rPr>
                <w:b/>
                <w:sz w:val="21"/>
                <w:szCs w:val="21"/>
                <w:u w:val="single"/>
              </w:rPr>
            </w:pPr>
            <w:r w:rsidRPr="008C7FC8">
              <w:rPr>
                <w:sz w:val="21"/>
                <w:szCs w:val="21"/>
              </w:rPr>
              <w:t>Transient visual obscuration (amaurosis)</w:t>
            </w:r>
            <w:r w:rsidRPr="008C7FC8">
              <w:rPr>
                <w:sz w:val="21"/>
                <w:szCs w:val="21"/>
                <w:vertAlign w:val="superscript"/>
              </w:rPr>
              <w:t>@</w:t>
            </w:r>
          </w:p>
        </w:tc>
        <w:tc>
          <w:tcPr>
            <w:tcW w:w="2570" w:type="dxa"/>
            <w:tcBorders>
              <w:top w:val="single" w:sz="4" w:space="0" w:color="AEAAAA" w:themeColor="background2" w:themeShade="BF"/>
              <w:left w:val="single" w:sz="4" w:space="0" w:color="AEAAAA" w:themeColor="background2" w:themeShade="BF"/>
              <w:bottom w:val="single" w:sz="4" w:space="0" w:color="AEAAAA" w:themeColor="background2" w:themeShade="BF"/>
            </w:tcBorders>
          </w:tcPr>
          <w:p w14:paraId="41F96E55" w14:textId="77777777" w:rsidR="008C7FC8" w:rsidRPr="008C7FC8" w:rsidRDefault="008C7FC8" w:rsidP="003D4DC6">
            <w:pPr>
              <w:autoSpaceDE w:val="0"/>
              <w:autoSpaceDN w:val="0"/>
              <w:adjustRightInd w:val="0"/>
              <w:spacing w:after="200" w:line="5" w:lineRule="atLeast"/>
              <w:rPr>
                <w:sz w:val="21"/>
                <w:szCs w:val="21"/>
              </w:rPr>
            </w:pPr>
            <w:r w:rsidRPr="008C7FC8">
              <w:rPr>
                <w:sz w:val="21"/>
                <w:szCs w:val="21"/>
              </w:rPr>
              <w:t>Same day</w:t>
            </w:r>
          </w:p>
        </w:tc>
      </w:tr>
      <w:tr w:rsidR="008C7FC8" w:rsidRPr="008C7FC8" w14:paraId="3EC5FFD6" w14:textId="77777777" w:rsidTr="003D4DC6">
        <w:trPr>
          <w:trHeight w:val="340"/>
        </w:trPr>
        <w:tc>
          <w:tcPr>
            <w:tcW w:w="1347" w:type="dxa"/>
            <w:vMerge/>
          </w:tcPr>
          <w:p w14:paraId="443866DA" w14:textId="77777777" w:rsidR="008C7FC8" w:rsidRPr="008C7FC8" w:rsidRDefault="008C7FC8" w:rsidP="003D4DC6">
            <w:pPr>
              <w:spacing w:after="200" w:line="5" w:lineRule="atLeast"/>
              <w:rPr>
                <w:sz w:val="21"/>
                <w:szCs w:val="21"/>
                <w:lang w:val="en-US"/>
              </w:rPr>
            </w:pPr>
          </w:p>
        </w:tc>
        <w:tc>
          <w:tcPr>
            <w:tcW w:w="5325" w:type="dxa"/>
            <w:tcBorders>
              <w:top w:val="single" w:sz="4" w:space="0" w:color="AEAAAA" w:themeColor="background2" w:themeShade="BF"/>
              <w:bottom w:val="single" w:sz="4" w:space="0" w:color="AEAAAA" w:themeColor="background2" w:themeShade="BF"/>
              <w:right w:val="single" w:sz="4" w:space="0" w:color="AEAAAA" w:themeColor="background2" w:themeShade="BF"/>
            </w:tcBorders>
          </w:tcPr>
          <w:p w14:paraId="42CE9CB3" w14:textId="77777777" w:rsidR="008C7FC8" w:rsidRPr="008C7FC8" w:rsidRDefault="008C7FC8" w:rsidP="003D4DC6">
            <w:pPr>
              <w:numPr>
                <w:ilvl w:val="0"/>
                <w:numId w:val="35"/>
              </w:numPr>
              <w:autoSpaceDE w:val="0"/>
              <w:autoSpaceDN w:val="0"/>
              <w:adjustRightInd w:val="0"/>
              <w:spacing w:after="200" w:line="5" w:lineRule="atLeast"/>
              <w:ind w:left="342" w:hanging="270"/>
              <w:contextualSpacing/>
              <w:rPr>
                <w:sz w:val="21"/>
                <w:szCs w:val="21"/>
              </w:rPr>
            </w:pPr>
            <w:r w:rsidRPr="008C7FC8">
              <w:rPr>
                <w:sz w:val="21"/>
                <w:szCs w:val="21"/>
              </w:rPr>
              <w:t>Recent headaches (if severe; or temporal ache)</w:t>
            </w:r>
            <w:r w:rsidRPr="008C7FC8">
              <w:rPr>
                <w:sz w:val="21"/>
                <w:szCs w:val="21"/>
                <w:vertAlign w:val="superscript"/>
              </w:rPr>
              <w:t>@</w:t>
            </w:r>
          </w:p>
        </w:tc>
        <w:tc>
          <w:tcPr>
            <w:tcW w:w="2570" w:type="dxa"/>
            <w:tcBorders>
              <w:top w:val="single" w:sz="4" w:space="0" w:color="AEAAAA" w:themeColor="background2" w:themeShade="BF"/>
              <w:left w:val="single" w:sz="4" w:space="0" w:color="AEAAAA" w:themeColor="background2" w:themeShade="BF"/>
              <w:bottom w:val="single" w:sz="4" w:space="0" w:color="AEAAAA" w:themeColor="background2" w:themeShade="BF"/>
            </w:tcBorders>
          </w:tcPr>
          <w:p w14:paraId="0B5E6143" w14:textId="77777777" w:rsidR="008C7FC8" w:rsidRPr="008C7FC8" w:rsidRDefault="008C7FC8" w:rsidP="003D4DC6">
            <w:pPr>
              <w:autoSpaceDE w:val="0"/>
              <w:autoSpaceDN w:val="0"/>
              <w:adjustRightInd w:val="0"/>
              <w:spacing w:after="200" w:line="5" w:lineRule="atLeast"/>
              <w:ind w:left="-18"/>
              <w:rPr>
                <w:sz w:val="21"/>
                <w:szCs w:val="21"/>
              </w:rPr>
            </w:pPr>
            <w:r w:rsidRPr="008C7FC8">
              <w:rPr>
                <w:sz w:val="21"/>
                <w:szCs w:val="21"/>
              </w:rPr>
              <w:t>1-2/7</w:t>
            </w:r>
          </w:p>
        </w:tc>
      </w:tr>
      <w:tr w:rsidR="008C7FC8" w:rsidRPr="008C7FC8" w14:paraId="1E98880D" w14:textId="77777777" w:rsidTr="003D4DC6">
        <w:trPr>
          <w:trHeight w:val="337"/>
        </w:trPr>
        <w:tc>
          <w:tcPr>
            <w:tcW w:w="1347" w:type="dxa"/>
            <w:vMerge/>
          </w:tcPr>
          <w:p w14:paraId="4CF48CEF" w14:textId="77777777" w:rsidR="008C7FC8" w:rsidRPr="008C7FC8" w:rsidRDefault="008C7FC8" w:rsidP="003D4DC6">
            <w:pPr>
              <w:spacing w:after="200" w:line="5" w:lineRule="atLeast"/>
              <w:rPr>
                <w:sz w:val="21"/>
                <w:szCs w:val="21"/>
                <w:lang w:val="en-US"/>
              </w:rPr>
            </w:pPr>
          </w:p>
        </w:tc>
        <w:tc>
          <w:tcPr>
            <w:tcW w:w="5325" w:type="dxa"/>
            <w:tcBorders>
              <w:top w:val="single" w:sz="4" w:space="0" w:color="AEAAAA" w:themeColor="background2" w:themeShade="BF"/>
              <w:bottom w:val="single" w:sz="4" w:space="0" w:color="AEAAAA" w:themeColor="background2" w:themeShade="BF"/>
              <w:right w:val="single" w:sz="4" w:space="0" w:color="AEAAAA" w:themeColor="background2" w:themeShade="BF"/>
            </w:tcBorders>
          </w:tcPr>
          <w:p w14:paraId="5CCF7EA5" w14:textId="77777777" w:rsidR="008C7FC8" w:rsidRPr="008C7FC8" w:rsidRDefault="008C7FC8" w:rsidP="003D4DC6">
            <w:pPr>
              <w:numPr>
                <w:ilvl w:val="0"/>
                <w:numId w:val="36"/>
              </w:numPr>
              <w:autoSpaceDE w:val="0"/>
              <w:autoSpaceDN w:val="0"/>
              <w:adjustRightInd w:val="0"/>
              <w:spacing w:after="200" w:line="5" w:lineRule="atLeast"/>
              <w:ind w:left="342" w:hanging="270"/>
              <w:contextualSpacing/>
              <w:rPr>
                <w:sz w:val="21"/>
                <w:szCs w:val="21"/>
              </w:rPr>
            </w:pPr>
            <w:r w:rsidRPr="008C7FC8">
              <w:rPr>
                <w:sz w:val="21"/>
                <w:szCs w:val="21"/>
              </w:rPr>
              <w:t xml:space="preserve">Red colour desaturation </w:t>
            </w:r>
          </w:p>
        </w:tc>
        <w:tc>
          <w:tcPr>
            <w:tcW w:w="2570" w:type="dxa"/>
            <w:tcBorders>
              <w:top w:val="single" w:sz="4" w:space="0" w:color="AEAAAA" w:themeColor="background2" w:themeShade="BF"/>
              <w:left w:val="single" w:sz="4" w:space="0" w:color="AEAAAA" w:themeColor="background2" w:themeShade="BF"/>
              <w:bottom w:val="single" w:sz="4" w:space="0" w:color="AEAAAA" w:themeColor="background2" w:themeShade="BF"/>
            </w:tcBorders>
          </w:tcPr>
          <w:p w14:paraId="1F3A6745" w14:textId="77777777" w:rsidR="008C7FC8" w:rsidRPr="008C7FC8" w:rsidRDefault="008C7FC8" w:rsidP="003D4DC6">
            <w:pPr>
              <w:autoSpaceDE w:val="0"/>
              <w:autoSpaceDN w:val="0"/>
              <w:adjustRightInd w:val="0"/>
              <w:spacing w:after="200" w:line="5" w:lineRule="atLeast"/>
              <w:ind w:left="-18"/>
              <w:rPr>
                <w:sz w:val="21"/>
                <w:szCs w:val="21"/>
              </w:rPr>
            </w:pPr>
            <w:r w:rsidRPr="008C7FC8">
              <w:rPr>
                <w:sz w:val="21"/>
                <w:szCs w:val="21"/>
              </w:rPr>
              <w:t>1-2/7</w:t>
            </w:r>
          </w:p>
        </w:tc>
      </w:tr>
      <w:tr w:rsidR="008C7FC8" w:rsidRPr="008C7FC8" w14:paraId="5626FE52" w14:textId="77777777" w:rsidTr="003D4DC6">
        <w:trPr>
          <w:trHeight w:val="337"/>
        </w:trPr>
        <w:tc>
          <w:tcPr>
            <w:tcW w:w="1347" w:type="dxa"/>
            <w:vMerge/>
          </w:tcPr>
          <w:p w14:paraId="5CA82739" w14:textId="77777777" w:rsidR="008C7FC8" w:rsidRPr="008C7FC8" w:rsidRDefault="008C7FC8" w:rsidP="003D4DC6">
            <w:pPr>
              <w:spacing w:after="200" w:line="5" w:lineRule="atLeast"/>
              <w:rPr>
                <w:sz w:val="21"/>
                <w:szCs w:val="21"/>
                <w:lang w:val="en-US"/>
              </w:rPr>
            </w:pPr>
          </w:p>
        </w:tc>
        <w:tc>
          <w:tcPr>
            <w:tcW w:w="5325" w:type="dxa"/>
            <w:tcBorders>
              <w:top w:val="single" w:sz="4" w:space="0" w:color="AEAAAA" w:themeColor="background2" w:themeShade="BF"/>
              <w:bottom w:val="single" w:sz="4" w:space="0" w:color="AEAAAA" w:themeColor="background2" w:themeShade="BF"/>
              <w:right w:val="single" w:sz="4" w:space="0" w:color="AEAAAA" w:themeColor="background2" w:themeShade="BF"/>
            </w:tcBorders>
          </w:tcPr>
          <w:p w14:paraId="39F5A101" w14:textId="77777777" w:rsidR="008C7FC8" w:rsidRPr="008C7FC8" w:rsidRDefault="008C7FC8" w:rsidP="003D4DC6">
            <w:pPr>
              <w:numPr>
                <w:ilvl w:val="0"/>
                <w:numId w:val="36"/>
              </w:numPr>
              <w:autoSpaceDE w:val="0"/>
              <w:autoSpaceDN w:val="0"/>
              <w:adjustRightInd w:val="0"/>
              <w:spacing w:after="200" w:line="5" w:lineRule="atLeast"/>
              <w:ind w:left="342" w:hanging="270"/>
              <w:contextualSpacing/>
              <w:rPr>
                <w:sz w:val="21"/>
                <w:szCs w:val="21"/>
              </w:rPr>
            </w:pPr>
            <w:r w:rsidRPr="008C7FC8">
              <w:rPr>
                <w:sz w:val="21"/>
                <w:szCs w:val="21"/>
              </w:rPr>
              <w:t xml:space="preserve">Photophobia (marked light sensitivity) </w:t>
            </w:r>
          </w:p>
        </w:tc>
        <w:tc>
          <w:tcPr>
            <w:tcW w:w="2570" w:type="dxa"/>
            <w:tcBorders>
              <w:top w:val="single" w:sz="4" w:space="0" w:color="AEAAAA" w:themeColor="background2" w:themeShade="BF"/>
              <w:left w:val="single" w:sz="4" w:space="0" w:color="AEAAAA" w:themeColor="background2" w:themeShade="BF"/>
              <w:bottom w:val="single" w:sz="4" w:space="0" w:color="AEAAAA" w:themeColor="background2" w:themeShade="BF"/>
            </w:tcBorders>
          </w:tcPr>
          <w:p w14:paraId="1F2E8167" w14:textId="77777777" w:rsidR="008C7FC8" w:rsidRPr="008C7FC8" w:rsidRDefault="008C7FC8" w:rsidP="003D4DC6">
            <w:pPr>
              <w:autoSpaceDE w:val="0"/>
              <w:autoSpaceDN w:val="0"/>
              <w:adjustRightInd w:val="0"/>
              <w:spacing w:after="200" w:line="5" w:lineRule="atLeast"/>
              <w:ind w:left="-18"/>
              <w:rPr>
                <w:sz w:val="21"/>
                <w:szCs w:val="21"/>
              </w:rPr>
            </w:pPr>
            <w:r w:rsidRPr="008C7FC8">
              <w:rPr>
                <w:sz w:val="21"/>
                <w:szCs w:val="21"/>
              </w:rPr>
              <w:t>1-2/7</w:t>
            </w:r>
          </w:p>
        </w:tc>
      </w:tr>
      <w:tr w:rsidR="008C7FC8" w:rsidRPr="008C7FC8" w14:paraId="030EB0E9" w14:textId="77777777" w:rsidTr="003D4DC6">
        <w:trPr>
          <w:trHeight w:val="337"/>
        </w:trPr>
        <w:tc>
          <w:tcPr>
            <w:tcW w:w="1347" w:type="dxa"/>
            <w:vMerge/>
          </w:tcPr>
          <w:p w14:paraId="30F76895" w14:textId="77777777" w:rsidR="008C7FC8" w:rsidRPr="008C7FC8" w:rsidRDefault="008C7FC8" w:rsidP="003D4DC6">
            <w:pPr>
              <w:spacing w:after="200" w:line="5" w:lineRule="atLeast"/>
              <w:rPr>
                <w:sz w:val="21"/>
                <w:szCs w:val="21"/>
                <w:lang w:val="en-US"/>
              </w:rPr>
            </w:pPr>
          </w:p>
        </w:tc>
        <w:tc>
          <w:tcPr>
            <w:tcW w:w="5325" w:type="dxa"/>
            <w:tcBorders>
              <w:top w:val="single" w:sz="4" w:space="0" w:color="AEAAAA" w:themeColor="background2" w:themeShade="BF"/>
              <w:bottom w:val="single" w:sz="4" w:space="0" w:color="auto"/>
              <w:right w:val="single" w:sz="4" w:space="0" w:color="AEAAAA" w:themeColor="background2" w:themeShade="BF"/>
            </w:tcBorders>
          </w:tcPr>
          <w:p w14:paraId="1E73D8F9" w14:textId="77777777" w:rsidR="008C7FC8" w:rsidRPr="008C7FC8" w:rsidRDefault="008C7FC8" w:rsidP="003D4DC6">
            <w:pPr>
              <w:numPr>
                <w:ilvl w:val="0"/>
                <w:numId w:val="36"/>
              </w:numPr>
              <w:autoSpaceDE w:val="0"/>
              <w:autoSpaceDN w:val="0"/>
              <w:adjustRightInd w:val="0"/>
              <w:spacing w:after="200" w:line="5" w:lineRule="atLeast"/>
              <w:ind w:left="342" w:hanging="270"/>
              <w:contextualSpacing/>
              <w:rPr>
                <w:sz w:val="21"/>
                <w:szCs w:val="21"/>
              </w:rPr>
            </w:pPr>
            <w:r w:rsidRPr="008C7FC8">
              <w:rPr>
                <w:sz w:val="21"/>
                <w:szCs w:val="21"/>
              </w:rPr>
              <w:t>Recent history of significant eye trauma</w:t>
            </w:r>
          </w:p>
        </w:tc>
        <w:tc>
          <w:tcPr>
            <w:tcW w:w="2570" w:type="dxa"/>
            <w:tcBorders>
              <w:top w:val="single" w:sz="4" w:space="0" w:color="AEAAAA" w:themeColor="background2" w:themeShade="BF"/>
              <w:left w:val="single" w:sz="4" w:space="0" w:color="AEAAAA" w:themeColor="background2" w:themeShade="BF"/>
              <w:bottom w:val="single" w:sz="4" w:space="0" w:color="auto"/>
            </w:tcBorders>
          </w:tcPr>
          <w:p w14:paraId="5D578ED0" w14:textId="77777777" w:rsidR="008C7FC8" w:rsidRPr="008C7FC8" w:rsidRDefault="008C7FC8" w:rsidP="003D4DC6">
            <w:pPr>
              <w:autoSpaceDE w:val="0"/>
              <w:autoSpaceDN w:val="0"/>
              <w:adjustRightInd w:val="0"/>
              <w:spacing w:after="200" w:line="5" w:lineRule="atLeast"/>
              <w:ind w:left="-18"/>
              <w:rPr>
                <w:sz w:val="21"/>
                <w:szCs w:val="21"/>
              </w:rPr>
            </w:pPr>
            <w:r w:rsidRPr="008C7FC8">
              <w:rPr>
                <w:sz w:val="21"/>
                <w:szCs w:val="21"/>
              </w:rPr>
              <w:t>1-2/7</w:t>
            </w:r>
          </w:p>
        </w:tc>
      </w:tr>
      <w:tr w:rsidR="008C7FC8" w:rsidRPr="008C7FC8" w14:paraId="6B51BDCE" w14:textId="77777777" w:rsidTr="003D4DC6">
        <w:trPr>
          <w:gridAfter w:val="1"/>
          <w:wAfter w:w="2570" w:type="dxa"/>
          <w:trHeight w:val="179"/>
        </w:trPr>
        <w:tc>
          <w:tcPr>
            <w:tcW w:w="1347" w:type="dxa"/>
            <w:vMerge/>
          </w:tcPr>
          <w:p w14:paraId="65A58AF9" w14:textId="77777777" w:rsidR="008C7FC8" w:rsidRPr="008C7FC8" w:rsidRDefault="008C7FC8" w:rsidP="003D4DC6">
            <w:pPr>
              <w:spacing w:after="200" w:line="5" w:lineRule="atLeast"/>
              <w:rPr>
                <w:sz w:val="21"/>
                <w:szCs w:val="21"/>
                <w:lang w:val="en-US"/>
              </w:rPr>
            </w:pPr>
          </w:p>
        </w:tc>
        <w:tc>
          <w:tcPr>
            <w:tcW w:w="5325" w:type="dxa"/>
            <w:tcBorders>
              <w:top w:val="single" w:sz="4" w:space="0" w:color="auto"/>
              <w:bottom w:val="single" w:sz="4" w:space="0" w:color="auto"/>
            </w:tcBorders>
          </w:tcPr>
          <w:p w14:paraId="1AD1525F" w14:textId="77777777" w:rsidR="008C7FC8" w:rsidRPr="008C7FC8" w:rsidRDefault="008C7FC8" w:rsidP="003D4DC6">
            <w:pPr>
              <w:autoSpaceDE w:val="0"/>
              <w:autoSpaceDN w:val="0"/>
              <w:adjustRightInd w:val="0"/>
              <w:spacing w:after="200" w:line="5" w:lineRule="atLeast"/>
              <w:ind w:left="342" w:hanging="270"/>
              <w:rPr>
                <w:sz w:val="21"/>
                <w:szCs w:val="21"/>
              </w:rPr>
            </w:pPr>
            <w:r w:rsidRPr="008C7FC8">
              <w:rPr>
                <w:sz w:val="21"/>
                <w:szCs w:val="21"/>
              </w:rPr>
              <w:t>Signs:</w:t>
            </w:r>
          </w:p>
        </w:tc>
      </w:tr>
      <w:tr w:rsidR="008C7FC8" w:rsidRPr="008C7FC8" w14:paraId="565342F5" w14:textId="77777777" w:rsidTr="003D4DC6">
        <w:trPr>
          <w:trHeight w:val="344"/>
        </w:trPr>
        <w:tc>
          <w:tcPr>
            <w:tcW w:w="1347" w:type="dxa"/>
            <w:vMerge/>
          </w:tcPr>
          <w:p w14:paraId="39EB89FD" w14:textId="77777777" w:rsidR="008C7FC8" w:rsidRPr="008C7FC8" w:rsidRDefault="008C7FC8" w:rsidP="003D4DC6">
            <w:pPr>
              <w:spacing w:after="200" w:line="5" w:lineRule="atLeast"/>
              <w:rPr>
                <w:sz w:val="21"/>
                <w:szCs w:val="21"/>
                <w:lang w:val="en-US"/>
              </w:rPr>
            </w:pPr>
          </w:p>
        </w:tc>
        <w:tc>
          <w:tcPr>
            <w:tcW w:w="5325" w:type="dxa"/>
            <w:tcBorders>
              <w:top w:val="single" w:sz="4" w:space="0" w:color="auto"/>
              <w:bottom w:val="single" w:sz="4" w:space="0" w:color="FFFFFF" w:themeColor="background1"/>
              <w:right w:val="single" w:sz="4" w:space="0" w:color="FFFFFF" w:themeColor="background1"/>
            </w:tcBorders>
          </w:tcPr>
          <w:p w14:paraId="1C197605" w14:textId="77777777" w:rsidR="008C7FC8" w:rsidRPr="008C7FC8" w:rsidRDefault="008C7FC8" w:rsidP="003D4DC6">
            <w:pPr>
              <w:numPr>
                <w:ilvl w:val="0"/>
                <w:numId w:val="36"/>
              </w:numPr>
              <w:autoSpaceDE w:val="0"/>
              <w:autoSpaceDN w:val="0"/>
              <w:adjustRightInd w:val="0"/>
              <w:spacing w:line="0" w:lineRule="atLeast"/>
              <w:ind w:left="346" w:hanging="274"/>
              <w:contextualSpacing/>
              <w:rPr>
                <w:b/>
                <w:sz w:val="21"/>
                <w:szCs w:val="21"/>
              </w:rPr>
            </w:pPr>
            <w:r w:rsidRPr="008C7FC8">
              <w:rPr>
                <w:sz w:val="21"/>
                <w:szCs w:val="21"/>
              </w:rPr>
              <w:t>Reddening of the peri-ocular skin (cellulitis)</w:t>
            </w:r>
          </w:p>
        </w:tc>
        <w:tc>
          <w:tcPr>
            <w:tcW w:w="2570" w:type="dxa"/>
            <w:tcBorders>
              <w:top w:val="single" w:sz="4" w:space="0" w:color="auto"/>
              <w:left w:val="single" w:sz="4" w:space="0" w:color="FFFFFF" w:themeColor="background1"/>
              <w:bottom w:val="single" w:sz="4" w:space="0" w:color="FFFFFF" w:themeColor="background1"/>
            </w:tcBorders>
          </w:tcPr>
          <w:p w14:paraId="17D15FC2" w14:textId="77777777" w:rsidR="008C7FC8" w:rsidRPr="008C7FC8" w:rsidRDefault="008C7FC8" w:rsidP="003D4DC6">
            <w:pPr>
              <w:autoSpaceDE w:val="0"/>
              <w:autoSpaceDN w:val="0"/>
              <w:adjustRightInd w:val="0"/>
              <w:spacing w:line="0" w:lineRule="atLeast"/>
              <w:rPr>
                <w:sz w:val="21"/>
                <w:szCs w:val="21"/>
              </w:rPr>
            </w:pPr>
            <w:r w:rsidRPr="008C7FC8">
              <w:rPr>
                <w:sz w:val="21"/>
                <w:szCs w:val="21"/>
              </w:rPr>
              <w:t>Same day</w:t>
            </w:r>
          </w:p>
        </w:tc>
      </w:tr>
      <w:tr w:rsidR="008C7FC8" w:rsidRPr="008C7FC8" w14:paraId="200F3826" w14:textId="77777777" w:rsidTr="003D4DC6">
        <w:trPr>
          <w:gridAfter w:val="1"/>
          <w:wAfter w:w="2570" w:type="dxa"/>
          <w:trHeight w:val="353"/>
        </w:trPr>
        <w:tc>
          <w:tcPr>
            <w:tcW w:w="1347" w:type="dxa"/>
            <w:vMerge/>
          </w:tcPr>
          <w:p w14:paraId="533C94A8" w14:textId="77777777" w:rsidR="008C7FC8" w:rsidRPr="008C7FC8" w:rsidRDefault="008C7FC8" w:rsidP="003D4DC6">
            <w:pPr>
              <w:spacing w:after="200" w:line="5" w:lineRule="atLeast"/>
              <w:rPr>
                <w:sz w:val="21"/>
                <w:szCs w:val="21"/>
                <w:lang w:val="en-US"/>
              </w:rPr>
            </w:pPr>
          </w:p>
        </w:tc>
        <w:tc>
          <w:tcPr>
            <w:tcW w:w="5325" w:type="dxa"/>
            <w:tcBorders>
              <w:top w:val="nil"/>
              <w:bottom w:val="single" w:sz="4" w:space="0" w:color="AEAAAA" w:themeColor="background2" w:themeShade="BF"/>
            </w:tcBorders>
          </w:tcPr>
          <w:p w14:paraId="561FE133" w14:textId="77777777" w:rsidR="008C7FC8" w:rsidRPr="008C7FC8" w:rsidRDefault="008C7FC8" w:rsidP="003D4DC6">
            <w:pPr>
              <w:autoSpaceDE w:val="0"/>
              <w:autoSpaceDN w:val="0"/>
              <w:adjustRightInd w:val="0"/>
              <w:spacing w:line="0" w:lineRule="atLeast"/>
              <w:ind w:left="72"/>
              <w:jc w:val="center"/>
              <w:rPr>
                <w:sz w:val="21"/>
                <w:szCs w:val="21"/>
              </w:rPr>
            </w:pPr>
            <w:r w:rsidRPr="008C7FC8">
              <w:rPr>
                <w:b/>
                <w:sz w:val="21"/>
                <w:szCs w:val="21"/>
                <w:u w:val="single"/>
              </w:rPr>
              <w:t>**Urgent</w:t>
            </w:r>
            <w:r w:rsidRPr="008C7FC8">
              <w:rPr>
                <w:sz w:val="21"/>
                <w:szCs w:val="21"/>
              </w:rPr>
              <w:t xml:space="preserve"> if double vision; reduced motility or proptosis**</w:t>
            </w:r>
          </w:p>
        </w:tc>
      </w:tr>
      <w:tr w:rsidR="008C7FC8" w:rsidRPr="008C7FC8" w14:paraId="3B628294" w14:textId="77777777" w:rsidTr="003D4DC6">
        <w:trPr>
          <w:trHeight w:val="405"/>
        </w:trPr>
        <w:tc>
          <w:tcPr>
            <w:tcW w:w="1347" w:type="dxa"/>
            <w:vMerge/>
          </w:tcPr>
          <w:p w14:paraId="02E9BC63" w14:textId="77777777" w:rsidR="008C7FC8" w:rsidRPr="008C7FC8" w:rsidRDefault="008C7FC8" w:rsidP="003D4DC6">
            <w:pPr>
              <w:spacing w:after="200" w:line="5" w:lineRule="atLeast"/>
              <w:rPr>
                <w:sz w:val="21"/>
                <w:szCs w:val="21"/>
                <w:lang w:val="en-US"/>
              </w:rPr>
            </w:pPr>
          </w:p>
        </w:tc>
        <w:tc>
          <w:tcPr>
            <w:tcW w:w="5325" w:type="dxa"/>
            <w:tcBorders>
              <w:top w:val="single" w:sz="4" w:space="0" w:color="AEAAAA" w:themeColor="background2" w:themeShade="BF"/>
              <w:bottom w:val="single" w:sz="4" w:space="0" w:color="AEAAAA" w:themeColor="background2" w:themeShade="BF"/>
              <w:right w:val="single" w:sz="4" w:space="0" w:color="AEAAAA" w:themeColor="background2" w:themeShade="BF"/>
            </w:tcBorders>
          </w:tcPr>
          <w:p w14:paraId="5BECC661" w14:textId="77777777" w:rsidR="008C7FC8" w:rsidRPr="008C7FC8" w:rsidRDefault="008C7FC8" w:rsidP="003D4DC6">
            <w:pPr>
              <w:numPr>
                <w:ilvl w:val="0"/>
                <w:numId w:val="36"/>
              </w:numPr>
              <w:autoSpaceDE w:val="0"/>
              <w:autoSpaceDN w:val="0"/>
              <w:adjustRightInd w:val="0"/>
              <w:spacing w:after="200" w:line="5" w:lineRule="atLeast"/>
              <w:ind w:left="342" w:hanging="270"/>
              <w:contextualSpacing/>
              <w:rPr>
                <w:sz w:val="21"/>
                <w:szCs w:val="21"/>
              </w:rPr>
            </w:pPr>
            <w:r w:rsidRPr="008C7FC8">
              <w:rPr>
                <w:sz w:val="21"/>
                <w:szCs w:val="21"/>
              </w:rPr>
              <w:t>Corneal ulcers or opacification;</w:t>
            </w:r>
          </w:p>
        </w:tc>
        <w:tc>
          <w:tcPr>
            <w:tcW w:w="2570" w:type="dxa"/>
            <w:tcBorders>
              <w:top w:val="single" w:sz="4" w:space="0" w:color="AEAAAA" w:themeColor="background2" w:themeShade="BF"/>
              <w:left w:val="single" w:sz="4" w:space="0" w:color="AEAAAA" w:themeColor="background2" w:themeShade="BF"/>
              <w:bottom w:val="single" w:sz="4" w:space="0" w:color="AEAAAA" w:themeColor="background2" w:themeShade="BF"/>
            </w:tcBorders>
          </w:tcPr>
          <w:p w14:paraId="25835BB9" w14:textId="77777777" w:rsidR="008C7FC8" w:rsidRPr="008C7FC8" w:rsidRDefault="008C7FC8" w:rsidP="003D4DC6">
            <w:pPr>
              <w:autoSpaceDE w:val="0"/>
              <w:autoSpaceDN w:val="0"/>
              <w:adjustRightInd w:val="0"/>
              <w:spacing w:after="200" w:line="5" w:lineRule="atLeast"/>
              <w:rPr>
                <w:sz w:val="21"/>
                <w:szCs w:val="21"/>
              </w:rPr>
            </w:pPr>
            <w:r w:rsidRPr="008C7FC8">
              <w:rPr>
                <w:sz w:val="21"/>
                <w:szCs w:val="21"/>
              </w:rPr>
              <w:t>Same day</w:t>
            </w:r>
          </w:p>
        </w:tc>
      </w:tr>
      <w:tr w:rsidR="008C7FC8" w:rsidRPr="008C7FC8" w14:paraId="2F0F0569" w14:textId="77777777" w:rsidTr="003D4DC6">
        <w:trPr>
          <w:trHeight w:val="402"/>
        </w:trPr>
        <w:tc>
          <w:tcPr>
            <w:tcW w:w="1347" w:type="dxa"/>
            <w:vMerge/>
          </w:tcPr>
          <w:p w14:paraId="4D382E59" w14:textId="77777777" w:rsidR="008C7FC8" w:rsidRPr="008C7FC8" w:rsidRDefault="008C7FC8" w:rsidP="003D4DC6">
            <w:pPr>
              <w:spacing w:after="200" w:line="5" w:lineRule="atLeast"/>
              <w:rPr>
                <w:sz w:val="21"/>
                <w:szCs w:val="21"/>
                <w:lang w:val="en-US"/>
              </w:rPr>
            </w:pPr>
          </w:p>
        </w:tc>
        <w:tc>
          <w:tcPr>
            <w:tcW w:w="5325" w:type="dxa"/>
            <w:tcBorders>
              <w:top w:val="single" w:sz="4" w:space="0" w:color="AEAAAA" w:themeColor="background2" w:themeShade="BF"/>
              <w:bottom w:val="single" w:sz="4" w:space="0" w:color="AEAAAA" w:themeColor="background2" w:themeShade="BF"/>
              <w:right w:val="single" w:sz="4" w:space="0" w:color="AEAAAA" w:themeColor="background2" w:themeShade="BF"/>
            </w:tcBorders>
          </w:tcPr>
          <w:p w14:paraId="7F56EA37" w14:textId="77777777" w:rsidR="008C7FC8" w:rsidRPr="008C7FC8" w:rsidRDefault="008C7FC8" w:rsidP="003D4DC6">
            <w:pPr>
              <w:numPr>
                <w:ilvl w:val="0"/>
                <w:numId w:val="36"/>
              </w:numPr>
              <w:autoSpaceDE w:val="0"/>
              <w:autoSpaceDN w:val="0"/>
              <w:adjustRightInd w:val="0"/>
              <w:spacing w:after="200" w:line="5" w:lineRule="atLeast"/>
              <w:ind w:left="342" w:hanging="270"/>
              <w:contextualSpacing/>
              <w:rPr>
                <w:sz w:val="21"/>
                <w:szCs w:val="21"/>
              </w:rPr>
            </w:pPr>
            <w:r w:rsidRPr="008C7FC8">
              <w:rPr>
                <w:sz w:val="21"/>
                <w:szCs w:val="21"/>
              </w:rPr>
              <w:t>Lid lesions</w:t>
            </w:r>
          </w:p>
        </w:tc>
        <w:tc>
          <w:tcPr>
            <w:tcW w:w="2570" w:type="dxa"/>
            <w:tcBorders>
              <w:top w:val="single" w:sz="4" w:space="0" w:color="AEAAAA" w:themeColor="background2" w:themeShade="BF"/>
              <w:left w:val="single" w:sz="4" w:space="0" w:color="AEAAAA" w:themeColor="background2" w:themeShade="BF"/>
              <w:bottom w:val="single" w:sz="4" w:space="0" w:color="AEAAAA" w:themeColor="background2" w:themeShade="BF"/>
            </w:tcBorders>
          </w:tcPr>
          <w:p w14:paraId="446430AC" w14:textId="77777777" w:rsidR="008C7FC8" w:rsidRPr="008C7FC8" w:rsidRDefault="008C7FC8" w:rsidP="003D4DC6">
            <w:pPr>
              <w:autoSpaceDE w:val="0"/>
              <w:autoSpaceDN w:val="0"/>
              <w:adjustRightInd w:val="0"/>
              <w:spacing w:after="200" w:line="5" w:lineRule="atLeast"/>
              <w:rPr>
                <w:sz w:val="21"/>
                <w:szCs w:val="21"/>
              </w:rPr>
            </w:pPr>
            <w:r w:rsidRPr="008C7FC8">
              <w:rPr>
                <w:sz w:val="21"/>
                <w:szCs w:val="21"/>
              </w:rPr>
              <w:t>If raised, irregular lid margin &amp; vascularised, 1/52</w:t>
            </w:r>
          </w:p>
          <w:p w14:paraId="52AC1784" w14:textId="77777777" w:rsidR="008C7FC8" w:rsidRPr="008C7FC8" w:rsidRDefault="008C7FC8" w:rsidP="003D4DC6">
            <w:pPr>
              <w:autoSpaceDE w:val="0"/>
              <w:autoSpaceDN w:val="0"/>
              <w:adjustRightInd w:val="0"/>
              <w:spacing w:after="200" w:line="5" w:lineRule="atLeast"/>
              <w:rPr>
                <w:sz w:val="21"/>
                <w:szCs w:val="21"/>
              </w:rPr>
            </w:pPr>
            <w:r w:rsidRPr="008C7FC8">
              <w:rPr>
                <w:sz w:val="21"/>
                <w:szCs w:val="21"/>
              </w:rPr>
              <w:t>If longstanding, regular review at eye health care provider</w:t>
            </w:r>
          </w:p>
        </w:tc>
      </w:tr>
      <w:tr w:rsidR="008C7FC8" w:rsidRPr="008C7FC8" w14:paraId="52CDFF0C" w14:textId="77777777" w:rsidTr="003D4DC6">
        <w:trPr>
          <w:trHeight w:val="402"/>
        </w:trPr>
        <w:tc>
          <w:tcPr>
            <w:tcW w:w="1347" w:type="dxa"/>
            <w:vMerge/>
          </w:tcPr>
          <w:p w14:paraId="6E4F5A8B" w14:textId="77777777" w:rsidR="008C7FC8" w:rsidRPr="008C7FC8" w:rsidRDefault="008C7FC8" w:rsidP="003D4DC6">
            <w:pPr>
              <w:spacing w:after="200" w:line="5" w:lineRule="atLeast"/>
              <w:rPr>
                <w:sz w:val="21"/>
                <w:szCs w:val="21"/>
                <w:lang w:val="en-US"/>
              </w:rPr>
            </w:pPr>
          </w:p>
        </w:tc>
        <w:tc>
          <w:tcPr>
            <w:tcW w:w="5325" w:type="dxa"/>
            <w:tcBorders>
              <w:top w:val="single" w:sz="4" w:space="0" w:color="AEAAAA" w:themeColor="background2" w:themeShade="BF"/>
              <w:bottom w:val="single" w:sz="4" w:space="0" w:color="AEAAAA" w:themeColor="background2" w:themeShade="BF"/>
              <w:right w:val="single" w:sz="4" w:space="0" w:color="AEAAAA" w:themeColor="background2" w:themeShade="BF"/>
            </w:tcBorders>
          </w:tcPr>
          <w:p w14:paraId="755178AF" w14:textId="77777777" w:rsidR="008C7FC8" w:rsidRPr="008C7FC8" w:rsidRDefault="008C7FC8" w:rsidP="003D4DC6">
            <w:pPr>
              <w:numPr>
                <w:ilvl w:val="0"/>
                <w:numId w:val="36"/>
              </w:numPr>
              <w:autoSpaceDE w:val="0"/>
              <w:autoSpaceDN w:val="0"/>
              <w:adjustRightInd w:val="0"/>
              <w:spacing w:after="200" w:line="5" w:lineRule="atLeast"/>
              <w:ind w:left="342" w:hanging="270"/>
              <w:contextualSpacing/>
              <w:rPr>
                <w:sz w:val="21"/>
                <w:szCs w:val="21"/>
              </w:rPr>
            </w:pPr>
            <w:r w:rsidRPr="008C7FC8">
              <w:rPr>
                <w:sz w:val="21"/>
                <w:szCs w:val="21"/>
              </w:rPr>
              <w:t xml:space="preserve">Pterygium encroaching visual axis; </w:t>
            </w:r>
          </w:p>
        </w:tc>
        <w:tc>
          <w:tcPr>
            <w:tcW w:w="2570" w:type="dxa"/>
            <w:tcBorders>
              <w:top w:val="single" w:sz="4" w:space="0" w:color="AEAAAA" w:themeColor="background2" w:themeShade="BF"/>
              <w:left w:val="single" w:sz="4" w:space="0" w:color="AEAAAA" w:themeColor="background2" w:themeShade="BF"/>
              <w:bottom w:val="single" w:sz="4" w:space="0" w:color="AEAAAA" w:themeColor="background2" w:themeShade="BF"/>
            </w:tcBorders>
          </w:tcPr>
          <w:p w14:paraId="518FCAE2" w14:textId="77777777" w:rsidR="008C7FC8" w:rsidRPr="008C7FC8" w:rsidRDefault="008C7FC8" w:rsidP="003D4DC6">
            <w:pPr>
              <w:autoSpaceDE w:val="0"/>
              <w:autoSpaceDN w:val="0"/>
              <w:adjustRightInd w:val="0"/>
              <w:spacing w:after="200" w:line="5" w:lineRule="atLeast"/>
              <w:rPr>
                <w:sz w:val="21"/>
                <w:szCs w:val="21"/>
              </w:rPr>
            </w:pPr>
            <w:r w:rsidRPr="008C7FC8">
              <w:rPr>
                <w:sz w:val="21"/>
                <w:szCs w:val="21"/>
              </w:rPr>
              <w:t>VA &gt;6/12 = 1/12</w:t>
            </w:r>
          </w:p>
          <w:p w14:paraId="14671CF1" w14:textId="77777777" w:rsidR="008C7FC8" w:rsidRPr="008C7FC8" w:rsidRDefault="008C7FC8" w:rsidP="003D4DC6">
            <w:pPr>
              <w:autoSpaceDE w:val="0"/>
              <w:autoSpaceDN w:val="0"/>
              <w:adjustRightInd w:val="0"/>
              <w:spacing w:after="200" w:line="5" w:lineRule="atLeast"/>
              <w:rPr>
                <w:sz w:val="21"/>
                <w:szCs w:val="21"/>
              </w:rPr>
            </w:pPr>
            <w:r w:rsidRPr="008C7FC8">
              <w:rPr>
                <w:sz w:val="21"/>
                <w:szCs w:val="21"/>
              </w:rPr>
              <w:t xml:space="preserve">VA &lt;6/12 = 1/52 </w:t>
            </w:r>
            <w:r w:rsidRPr="008C7FC8">
              <w:rPr>
                <w:sz w:val="21"/>
                <w:szCs w:val="21"/>
              </w:rPr>
              <w:br/>
              <w:t>(if participant driving and VA &lt;6/12 OU)</w:t>
            </w:r>
          </w:p>
        </w:tc>
      </w:tr>
      <w:tr w:rsidR="008C7FC8" w:rsidRPr="008C7FC8" w14:paraId="1AA46974" w14:textId="77777777" w:rsidTr="003D4DC6">
        <w:trPr>
          <w:trHeight w:val="344"/>
        </w:trPr>
        <w:tc>
          <w:tcPr>
            <w:tcW w:w="1347" w:type="dxa"/>
            <w:vMerge/>
          </w:tcPr>
          <w:p w14:paraId="43BE63B9" w14:textId="77777777" w:rsidR="008C7FC8" w:rsidRPr="008C7FC8" w:rsidRDefault="008C7FC8" w:rsidP="003D4DC6">
            <w:pPr>
              <w:spacing w:after="200" w:line="5" w:lineRule="atLeast"/>
              <w:rPr>
                <w:sz w:val="21"/>
                <w:szCs w:val="21"/>
                <w:lang w:val="en-US"/>
              </w:rPr>
            </w:pPr>
          </w:p>
        </w:tc>
        <w:tc>
          <w:tcPr>
            <w:tcW w:w="5325" w:type="dxa"/>
            <w:tcBorders>
              <w:top w:val="single" w:sz="4" w:space="0" w:color="AEAAAA" w:themeColor="background2" w:themeShade="BF"/>
              <w:bottom w:val="single" w:sz="4" w:space="0" w:color="AEAAAA" w:themeColor="background2" w:themeShade="BF"/>
              <w:right w:val="single" w:sz="4" w:space="0" w:color="AEAAAA" w:themeColor="background2" w:themeShade="BF"/>
            </w:tcBorders>
          </w:tcPr>
          <w:p w14:paraId="7A048D6A" w14:textId="77777777" w:rsidR="008C7FC8" w:rsidRPr="008C7FC8" w:rsidRDefault="008C7FC8" w:rsidP="003D4DC6">
            <w:pPr>
              <w:numPr>
                <w:ilvl w:val="0"/>
                <w:numId w:val="36"/>
              </w:numPr>
              <w:autoSpaceDE w:val="0"/>
              <w:autoSpaceDN w:val="0"/>
              <w:adjustRightInd w:val="0"/>
              <w:spacing w:after="200" w:line="5" w:lineRule="atLeast"/>
              <w:ind w:left="342" w:hanging="270"/>
              <w:contextualSpacing/>
              <w:rPr>
                <w:sz w:val="21"/>
                <w:szCs w:val="21"/>
              </w:rPr>
            </w:pPr>
            <w:r w:rsidRPr="008C7FC8">
              <w:rPr>
                <w:sz w:val="21"/>
                <w:szCs w:val="21"/>
              </w:rPr>
              <w:t>Significant cataract</w:t>
            </w:r>
          </w:p>
        </w:tc>
        <w:tc>
          <w:tcPr>
            <w:tcW w:w="2570" w:type="dxa"/>
            <w:tcBorders>
              <w:top w:val="single" w:sz="4" w:space="0" w:color="AEAAAA" w:themeColor="background2" w:themeShade="BF"/>
              <w:left w:val="single" w:sz="4" w:space="0" w:color="AEAAAA" w:themeColor="background2" w:themeShade="BF"/>
              <w:bottom w:val="single" w:sz="4" w:space="0" w:color="AEAAAA" w:themeColor="background2" w:themeShade="BF"/>
            </w:tcBorders>
          </w:tcPr>
          <w:p w14:paraId="1BB21A37" w14:textId="77777777" w:rsidR="008C7FC8" w:rsidRPr="008C7FC8" w:rsidRDefault="008C7FC8" w:rsidP="003D4DC6">
            <w:pPr>
              <w:autoSpaceDE w:val="0"/>
              <w:autoSpaceDN w:val="0"/>
              <w:adjustRightInd w:val="0"/>
              <w:spacing w:after="200" w:line="5" w:lineRule="atLeast"/>
              <w:rPr>
                <w:sz w:val="21"/>
                <w:szCs w:val="21"/>
              </w:rPr>
            </w:pPr>
            <w:r w:rsidRPr="008C7FC8">
              <w:rPr>
                <w:sz w:val="21"/>
                <w:szCs w:val="21"/>
              </w:rPr>
              <w:t>1/12</w:t>
            </w:r>
          </w:p>
        </w:tc>
      </w:tr>
      <w:tr w:rsidR="008C7FC8" w:rsidRPr="008C7FC8" w14:paraId="2F10DCD6" w14:textId="77777777" w:rsidTr="003D4DC6">
        <w:trPr>
          <w:trHeight w:val="402"/>
        </w:trPr>
        <w:tc>
          <w:tcPr>
            <w:tcW w:w="1347" w:type="dxa"/>
            <w:vMerge/>
          </w:tcPr>
          <w:p w14:paraId="306E46D5" w14:textId="77777777" w:rsidR="008C7FC8" w:rsidRPr="008C7FC8" w:rsidRDefault="008C7FC8" w:rsidP="003D4DC6">
            <w:pPr>
              <w:spacing w:after="200" w:line="5" w:lineRule="atLeast"/>
              <w:rPr>
                <w:sz w:val="21"/>
                <w:szCs w:val="21"/>
                <w:lang w:val="en-US"/>
              </w:rPr>
            </w:pPr>
          </w:p>
        </w:tc>
        <w:tc>
          <w:tcPr>
            <w:tcW w:w="5325" w:type="dxa"/>
            <w:tcBorders>
              <w:top w:val="single" w:sz="4" w:space="0" w:color="AEAAAA" w:themeColor="background2" w:themeShade="BF"/>
              <w:bottom w:val="single" w:sz="4" w:space="0" w:color="auto"/>
              <w:right w:val="single" w:sz="4" w:space="0" w:color="AEAAAA" w:themeColor="background2" w:themeShade="BF"/>
            </w:tcBorders>
          </w:tcPr>
          <w:p w14:paraId="11A01BFE" w14:textId="77777777" w:rsidR="008C7FC8" w:rsidRPr="008C7FC8" w:rsidRDefault="008C7FC8" w:rsidP="003D4DC6">
            <w:pPr>
              <w:numPr>
                <w:ilvl w:val="0"/>
                <w:numId w:val="36"/>
              </w:numPr>
              <w:autoSpaceDE w:val="0"/>
              <w:autoSpaceDN w:val="0"/>
              <w:adjustRightInd w:val="0"/>
              <w:spacing w:after="200" w:line="5" w:lineRule="atLeast"/>
              <w:ind w:left="342" w:hanging="270"/>
              <w:contextualSpacing/>
              <w:rPr>
                <w:sz w:val="21"/>
                <w:szCs w:val="21"/>
              </w:rPr>
            </w:pPr>
            <w:r w:rsidRPr="008C7FC8">
              <w:rPr>
                <w:sz w:val="21"/>
                <w:szCs w:val="21"/>
              </w:rPr>
              <w:t>Conjunctival lesions;</w:t>
            </w:r>
          </w:p>
        </w:tc>
        <w:tc>
          <w:tcPr>
            <w:tcW w:w="2570" w:type="dxa"/>
            <w:tcBorders>
              <w:top w:val="single" w:sz="4" w:space="0" w:color="AEAAAA" w:themeColor="background2" w:themeShade="BF"/>
              <w:left w:val="single" w:sz="4" w:space="0" w:color="AEAAAA" w:themeColor="background2" w:themeShade="BF"/>
              <w:bottom w:val="single" w:sz="4" w:space="0" w:color="auto"/>
            </w:tcBorders>
          </w:tcPr>
          <w:p w14:paraId="465EA51B" w14:textId="77777777" w:rsidR="008C7FC8" w:rsidRPr="008C7FC8" w:rsidRDefault="008C7FC8" w:rsidP="003D4DC6">
            <w:pPr>
              <w:autoSpaceDE w:val="0"/>
              <w:autoSpaceDN w:val="0"/>
              <w:adjustRightInd w:val="0"/>
              <w:spacing w:after="200" w:line="5" w:lineRule="atLeast"/>
              <w:rPr>
                <w:sz w:val="21"/>
                <w:szCs w:val="21"/>
              </w:rPr>
            </w:pPr>
            <w:r w:rsidRPr="008C7FC8">
              <w:rPr>
                <w:sz w:val="21"/>
                <w:szCs w:val="21"/>
              </w:rPr>
              <w:t>If raised &amp; vascularised, 1/52</w:t>
            </w:r>
          </w:p>
          <w:p w14:paraId="37F0E1BD" w14:textId="77777777" w:rsidR="008C7FC8" w:rsidRPr="008C7FC8" w:rsidRDefault="008C7FC8" w:rsidP="003D4DC6">
            <w:pPr>
              <w:autoSpaceDE w:val="0"/>
              <w:autoSpaceDN w:val="0"/>
              <w:adjustRightInd w:val="0"/>
              <w:spacing w:after="200" w:line="5" w:lineRule="atLeast"/>
              <w:rPr>
                <w:sz w:val="21"/>
                <w:szCs w:val="21"/>
              </w:rPr>
            </w:pPr>
            <w:r w:rsidRPr="008C7FC8">
              <w:rPr>
                <w:sz w:val="21"/>
                <w:szCs w:val="21"/>
              </w:rPr>
              <w:t>If longstanding, regular review at eye health care provider</w:t>
            </w:r>
          </w:p>
        </w:tc>
      </w:tr>
      <w:tr w:rsidR="008C7FC8" w:rsidRPr="008C7FC8" w14:paraId="6AE742D6" w14:textId="77777777" w:rsidTr="003D4DC6">
        <w:trPr>
          <w:trHeight w:val="402"/>
        </w:trPr>
        <w:tc>
          <w:tcPr>
            <w:tcW w:w="1347" w:type="dxa"/>
            <w:vMerge/>
          </w:tcPr>
          <w:p w14:paraId="34F4DB07" w14:textId="77777777" w:rsidR="008C7FC8" w:rsidRPr="008C7FC8" w:rsidRDefault="008C7FC8" w:rsidP="003D4DC6">
            <w:pPr>
              <w:spacing w:after="200" w:line="5" w:lineRule="atLeast"/>
              <w:rPr>
                <w:sz w:val="21"/>
                <w:szCs w:val="21"/>
                <w:lang w:val="en-US"/>
              </w:rPr>
            </w:pPr>
          </w:p>
        </w:tc>
        <w:tc>
          <w:tcPr>
            <w:tcW w:w="5325" w:type="dxa"/>
            <w:tcBorders>
              <w:top w:val="single" w:sz="4" w:space="0" w:color="auto"/>
              <w:bottom w:val="single" w:sz="4" w:space="0" w:color="auto"/>
              <w:right w:val="single" w:sz="4" w:space="0" w:color="FFFFFF" w:themeColor="background1"/>
            </w:tcBorders>
          </w:tcPr>
          <w:p w14:paraId="30837ADA" w14:textId="77777777" w:rsidR="008C7FC8" w:rsidRPr="008C7FC8" w:rsidRDefault="008C7FC8" w:rsidP="003D4DC6">
            <w:pPr>
              <w:autoSpaceDE w:val="0"/>
              <w:autoSpaceDN w:val="0"/>
              <w:adjustRightInd w:val="0"/>
              <w:spacing w:after="200" w:line="5" w:lineRule="atLeast"/>
              <w:ind w:left="342" w:hanging="270"/>
              <w:rPr>
                <w:sz w:val="21"/>
                <w:szCs w:val="21"/>
              </w:rPr>
            </w:pPr>
            <w:r w:rsidRPr="008C7FC8">
              <w:rPr>
                <w:sz w:val="21"/>
                <w:szCs w:val="21"/>
              </w:rPr>
              <w:t>Other issues on history:</w:t>
            </w:r>
          </w:p>
        </w:tc>
        <w:tc>
          <w:tcPr>
            <w:tcW w:w="2570" w:type="dxa"/>
            <w:tcBorders>
              <w:top w:val="single" w:sz="4" w:space="0" w:color="auto"/>
              <w:left w:val="single" w:sz="4" w:space="0" w:color="FFFFFF" w:themeColor="background1"/>
              <w:bottom w:val="single" w:sz="4" w:space="0" w:color="auto"/>
            </w:tcBorders>
          </w:tcPr>
          <w:p w14:paraId="3F0CD8D5" w14:textId="77777777" w:rsidR="008C7FC8" w:rsidRPr="008C7FC8" w:rsidRDefault="008C7FC8" w:rsidP="003D4DC6">
            <w:pPr>
              <w:autoSpaceDE w:val="0"/>
              <w:autoSpaceDN w:val="0"/>
              <w:adjustRightInd w:val="0"/>
              <w:spacing w:after="200" w:line="5" w:lineRule="atLeast"/>
              <w:rPr>
                <w:sz w:val="21"/>
                <w:szCs w:val="21"/>
              </w:rPr>
            </w:pPr>
          </w:p>
        </w:tc>
      </w:tr>
      <w:tr w:rsidR="008C7FC8" w:rsidRPr="008C7FC8" w14:paraId="532453FB" w14:textId="77777777" w:rsidTr="003D4DC6">
        <w:trPr>
          <w:trHeight w:val="260"/>
        </w:trPr>
        <w:tc>
          <w:tcPr>
            <w:tcW w:w="1347" w:type="dxa"/>
            <w:vMerge/>
          </w:tcPr>
          <w:p w14:paraId="44FBF551" w14:textId="77777777" w:rsidR="008C7FC8" w:rsidRPr="008C7FC8" w:rsidRDefault="008C7FC8" w:rsidP="003D4DC6">
            <w:pPr>
              <w:spacing w:after="200" w:line="5" w:lineRule="atLeast"/>
              <w:rPr>
                <w:sz w:val="21"/>
                <w:szCs w:val="21"/>
                <w:lang w:val="en-US"/>
              </w:rPr>
            </w:pPr>
          </w:p>
        </w:tc>
        <w:tc>
          <w:tcPr>
            <w:tcW w:w="5325" w:type="dxa"/>
            <w:tcBorders>
              <w:top w:val="single" w:sz="4" w:space="0" w:color="auto"/>
              <w:bottom w:val="single" w:sz="4" w:space="0" w:color="AEAAAA" w:themeColor="background2" w:themeShade="BF"/>
              <w:right w:val="single" w:sz="4" w:space="0" w:color="AEAAAA" w:themeColor="background2" w:themeShade="BF"/>
            </w:tcBorders>
          </w:tcPr>
          <w:p w14:paraId="10FEFBB8" w14:textId="77777777" w:rsidR="008C7FC8" w:rsidRPr="008C7FC8" w:rsidRDefault="008C7FC8" w:rsidP="003D4DC6">
            <w:pPr>
              <w:numPr>
                <w:ilvl w:val="0"/>
                <w:numId w:val="36"/>
              </w:numPr>
              <w:spacing w:after="200" w:line="5" w:lineRule="atLeast"/>
              <w:ind w:left="342" w:hanging="270"/>
              <w:contextualSpacing/>
              <w:rPr>
                <w:sz w:val="21"/>
                <w:szCs w:val="21"/>
              </w:rPr>
            </w:pPr>
            <w:r w:rsidRPr="008C7FC8">
              <w:rPr>
                <w:sz w:val="21"/>
                <w:szCs w:val="21"/>
              </w:rPr>
              <w:t>Using unspecified eye drops/naturopathy eye drops etc;</w:t>
            </w:r>
          </w:p>
        </w:tc>
        <w:tc>
          <w:tcPr>
            <w:tcW w:w="2570" w:type="dxa"/>
            <w:tcBorders>
              <w:top w:val="single" w:sz="4" w:space="0" w:color="auto"/>
              <w:left w:val="single" w:sz="4" w:space="0" w:color="AEAAAA" w:themeColor="background2" w:themeShade="BF"/>
              <w:bottom w:val="single" w:sz="4" w:space="0" w:color="AEAAAA" w:themeColor="background2" w:themeShade="BF"/>
            </w:tcBorders>
          </w:tcPr>
          <w:p w14:paraId="210B8CC6" w14:textId="77777777" w:rsidR="008C7FC8" w:rsidRPr="008C7FC8" w:rsidRDefault="008C7FC8" w:rsidP="003D4DC6">
            <w:pPr>
              <w:spacing w:after="200" w:line="5" w:lineRule="atLeast"/>
              <w:rPr>
                <w:sz w:val="21"/>
                <w:szCs w:val="21"/>
              </w:rPr>
            </w:pPr>
            <w:r w:rsidRPr="008C7FC8">
              <w:rPr>
                <w:sz w:val="21"/>
                <w:szCs w:val="21"/>
              </w:rPr>
              <w:t>1/12</w:t>
            </w:r>
          </w:p>
        </w:tc>
      </w:tr>
      <w:tr w:rsidR="008C7FC8" w:rsidRPr="008C7FC8" w14:paraId="73E397A2" w14:textId="77777777" w:rsidTr="003D4DC6">
        <w:trPr>
          <w:trHeight w:val="308"/>
        </w:trPr>
        <w:tc>
          <w:tcPr>
            <w:tcW w:w="1347" w:type="dxa"/>
            <w:vMerge/>
          </w:tcPr>
          <w:p w14:paraId="33B6AC09" w14:textId="77777777" w:rsidR="008C7FC8" w:rsidRPr="008C7FC8" w:rsidRDefault="008C7FC8" w:rsidP="003D4DC6">
            <w:pPr>
              <w:spacing w:after="200" w:line="5" w:lineRule="atLeast"/>
              <w:rPr>
                <w:sz w:val="21"/>
                <w:szCs w:val="21"/>
                <w:lang w:val="en-US"/>
              </w:rPr>
            </w:pPr>
          </w:p>
        </w:tc>
        <w:tc>
          <w:tcPr>
            <w:tcW w:w="5325" w:type="dxa"/>
            <w:tcBorders>
              <w:top w:val="single" w:sz="4" w:space="0" w:color="AEAAAA" w:themeColor="background2" w:themeShade="BF"/>
              <w:right w:val="single" w:sz="4" w:space="0" w:color="AEAAAA" w:themeColor="background2" w:themeShade="BF"/>
            </w:tcBorders>
          </w:tcPr>
          <w:p w14:paraId="01F2A5AC" w14:textId="77777777" w:rsidR="008C7FC8" w:rsidRPr="008C7FC8" w:rsidRDefault="008C7FC8" w:rsidP="003D4DC6">
            <w:pPr>
              <w:numPr>
                <w:ilvl w:val="0"/>
                <w:numId w:val="36"/>
              </w:numPr>
              <w:spacing w:line="5" w:lineRule="atLeast"/>
              <w:ind w:left="342" w:hanging="270"/>
              <w:contextualSpacing/>
              <w:rPr>
                <w:sz w:val="21"/>
                <w:szCs w:val="21"/>
              </w:rPr>
            </w:pPr>
            <w:r w:rsidRPr="008C7FC8">
              <w:rPr>
                <w:sz w:val="21"/>
                <w:szCs w:val="21"/>
              </w:rPr>
              <w:t>Strong family history of eye disease</w:t>
            </w:r>
          </w:p>
        </w:tc>
        <w:tc>
          <w:tcPr>
            <w:tcW w:w="2570" w:type="dxa"/>
            <w:tcBorders>
              <w:top w:val="single" w:sz="4" w:space="0" w:color="AEAAAA" w:themeColor="background2" w:themeShade="BF"/>
              <w:left w:val="single" w:sz="4" w:space="0" w:color="AEAAAA" w:themeColor="background2" w:themeShade="BF"/>
            </w:tcBorders>
          </w:tcPr>
          <w:p w14:paraId="54CA6723" w14:textId="77777777" w:rsidR="008C7FC8" w:rsidRPr="008C7FC8" w:rsidRDefault="008C7FC8" w:rsidP="003D4DC6">
            <w:pPr>
              <w:spacing w:line="5" w:lineRule="atLeast"/>
              <w:rPr>
                <w:sz w:val="21"/>
                <w:szCs w:val="21"/>
              </w:rPr>
            </w:pPr>
            <w:r w:rsidRPr="008C7FC8">
              <w:rPr>
                <w:sz w:val="21"/>
                <w:szCs w:val="21"/>
              </w:rPr>
              <w:t>1/12</w:t>
            </w:r>
          </w:p>
        </w:tc>
      </w:tr>
    </w:tbl>
    <w:p w14:paraId="7AB4D711" w14:textId="77777777" w:rsidR="00F365AF" w:rsidRDefault="00F365AF" w:rsidP="00B73299">
      <w:pPr>
        <w:spacing w:after="200" w:line="276" w:lineRule="auto"/>
        <w:jc w:val="both"/>
        <w:rPr>
          <w:rFonts w:ascii="Times New Roman" w:hAnsi="Times New Roman" w:cs="Times New Roman"/>
          <w:sz w:val="24"/>
          <w:szCs w:val="24"/>
        </w:rPr>
      </w:pPr>
    </w:p>
    <w:p w14:paraId="3F40D80F" w14:textId="77777777" w:rsidR="00B73299" w:rsidRPr="00B73299" w:rsidRDefault="00B73299" w:rsidP="00B73299">
      <w:pPr>
        <w:spacing w:after="200" w:line="276" w:lineRule="auto"/>
        <w:jc w:val="both"/>
        <w:rPr>
          <w:rFonts w:ascii="Times New Roman" w:hAnsi="Times New Roman" w:cs="Times New Roman"/>
          <w:sz w:val="24"/>
          <w:szCs w:val="24"/>
        </w:rPr>
      </w:pPr>
      <w:r w:rsidRPr="00B73299">
        <w:rPr>
          <w:rFonts w:ascii="Times New Roman" w:hAnsi="Times New Roman" w:cs="Times New Roman"/>
          <w:sz w:val="24"/>
          <w:szCs w:val="24"/>
        </w:rPr>
        <w:t xml:space="preserve"># Acute glaucoma: if marked elevation of IOP and other symptoms and signs of acute angle closure glaucoma the patient needs to be seen by an eye health professional </w:t>
      </w:r>
      <w:r w:rsidRPr="00B73299">
        <w:rPr>
          <w:rFonts w:ascii="Times New Roman" w:hAnsi="Times New Roman" w:cs="Times New Roman"/>
          <w:b/>
          <w:sz w:val="24"/>
          <w:szCs w:val="24"/>
          <w:u w:val="single"/>
        </w:rPr>
        <w:t>immediately</w:t>
      </w:r>
      <w:r w:rsidRPr="00B73299">
        <w:rPr>
          <w:rFonts w:ascii="Times New Roman" w:hAnsi="Times New Roman" w:cs="Times New Roman"/>
          <w:sz w:val="24"/>
          <w:szCs w:val="24"/>
        </w:rPr>
        <w:t xml:space="preserve"> as any delay in treatment could result in permanent loss of vision.  Symptoms may include: blurred vision; seeing “haloes around lights”; a dull ache around the eye/orbit or unilateral headache; nausea; vomiting. Signs include: a red eye (conjunctival injection); corneal oedema (glassy or cloudy appearance); pupil often mid-dilated and non-reactive to light; anterior chamber appears shallow (peripheral iris close to the endothelium).</w:t>
      </w:r>
      <w:r w:rsidRPr="00B73299">
        <w:rPr>
          <w:rFonts w:ascii="Times New Roman" w:hAnsi="Times New Roman" w:cs="Times New Roman"/>
          <w:b/>
          <w:sz w:val="24"/>
          <w:szCs w:val="24"/>
        </w:rPr>
        <w:t xml:space="preserve"> This warrants a phone call for referral.</w:t>
      </w:r>
    </w:p>
    <w:p w14:paraId="66DFC491" w14:textId="77777777" w:rsidR="00FC5152" w:rsidRDefault="00B73299" w:rsidP="00B73299">
      <w:pPr>
        <w:spacing w:after="200" w:line="276" w:lineRule="auto"/>
        <w:jc w:val="both"/>
        <w:rPr>
          <w:rFonts w:ascii="Times New Roman" w:hAnsi="Times New Roman" w:cs="Times New Roman"/>
          <w:b/>
          <w:sz w:val="24"/>
          <w:szCs w:val="24"/>
        </w:rPr>
        <w:sectPr w:rsidR="00FC5152" w:rsidSect="00BC6BBB">
          <w:pgSz w:w="11906" w:h="16838"/>
          <w:pgMar w:top="567" w:right="1440" w:bottom="567" w:left="1440" w:header="709" w:footer="400" w:gutter="0"/>
          <w:cols w:space="708"/>
          <w:docGrid w:linePitch="360"/>
        </w:sectPr>
      </w:pPr>
      <w:r w:rsidRPr="00B73299">
        <w:rPr>
          <w:rFonts w:ascii="Times New Roman" w:hAnsi="Times New Roman" w:cs="Times New Roman"/>
          <w:sz w:val="24"/>
          <w:szCs w:val="24"/>
        </w:rPr>
        <w:t xml:space="preserve">@ Any history of transient visual disturbance (blacking or greying out of vision) in a person over the age of 50; particularly in the setting of ache on the side of the head, temples tender to touch or cramping in the jaw while chewing food should be regarded as an eye emergency – these are warning signs for temporal/giant cell arteritis. Often vision is reduced in one eye; acutely the optic disc may appear pale and swollen, however this does not need to be present to make a presumptive diagnosis of this condition. The patient needs urgent review (ie same </w:t>
      </w:r>
      <w:r w:rsidR="00A41010">
        <w:rPr>
          <w:rFonts w:ascii="Times New Roman" w:hAnsi="Times New Roman" w:cs="Times New Roman"/>
          <w:sz w:val="24"/>
          <w:szCs w:val="24"/>
        </w:rPr>
        <w:t>day) by their local doctor</w:t>
      </w:r>
      <w:r w:rsidRPr="00B73299">
        <w:rPr>
          <w:rFonts w:ascii="Times New Roman" w:hAnsi="Times New Roman" w:cs="Times New Roman"/>
          <w:sz w:val="24"/>
          <w:szCs w:val="24"/>
        </w:rPr>
        <w:t xml:space="preserve"> or the local hospital for blood tests and anti-inflammatory steroid treatment. This condition is usually managed by ophthalmologists, so it may be advisable to call the local ophthalmologist. Missed giant cell arteritis can cause profound irreversible bilateral blindness. You need to make it clear in the referral that this diagnosis needs to be excluded. </w:t>
      </w:r>
      <w:r w:rsidRPr="00B73299">
        <w:rPr>
          <w:rFonts w:ascii="Times New Roman" w:hAnsi="Times New Roman" w:cs="Times New Roman"/>
          <w:b/>
          <w:sz w:val="24"/>
          <w:szCs w:val="24"/>
        </w:rPr>
        <w:t>This warrants a phone call for referral.</w:t>
      </w:r>
    </w:p>
    <w:p w14:paraId="35AD9483" w14:textId="595752F8" w:rsidR="00B73299" w:rsidRPr="00B73299" w:rsidRDefault="00FC5152" w:rsidP="00FC5152">
      <w:pPr>
        <w:pStyle w:val="Heading2"/>
      </w:pPr>
      <w:bookmarkStart w:id="685" w:name="_Ref454629785"/>
      <w:bookmarkStart w:id="686" w:name="_Toc463361830"/>
      <w:r>
        <w:lastRenderedPageBreak/>
        <w:t>NEHS certificate of participation</w:t>
      </w:r>
      <w:bookmarkEnd w:id="685"/>
      <w:bookmarkEnd w:id="686"/>
    </w:p>
    <w:p w14:paraId="0328A88F" w14:textId="77777777" w:rsidR="00FC5152" w:rsidRDefault="00FC5152">
      <w:pPr>
        <w:rPr>
          <w:rFonts w:eastAsia="Calibri" w:cs="Times New Roman"/>
          <w:lang w:val="en-US"/>
        </w:rPr>
        <w:sectPr w:rsidR="00FC5152" w:rsidSect="00FC5152">
          <w:pgSz w:w="16838" w:h="11906" w:orient="landscape"/>
          <w:pgMar w:top="1440" w:right="567" w:bottom="1440" w:left="567" w:header="709" w:footer="709" w:gutter="0"/>
          <w:cols w:space="708"/>
          <w:docGrid w:linePitch="360"/>
        </w:sectPr>
      </w:pPr>
      <w:r>
        <w:rPr>
          <w:noProof/>
          <w:lang w:eastAsia="en-AU"/>
        </w:rPr>
        <w:drawing>
          <wp:anchor distT="0" distB="0" distL="114300" distR="114300" simplePos="0" relativeHeight="252018176" behindDoc="0" locked="0" layoutInCell="1" allowOverlap="1" wp14:anchorId="65C6146B" wp14:editId="6A06CAF1">
            <wp:simplePos x="0" y="0"/>
            <wp:positionH relativeFrom="page">
              <wp:posOffset>1226289</wp:posOffset>
            </wp:positionH>
            <wp:positionV relativeFrom="paragraph">
              <wp:posOffset>428350</wp:posOffset>
            </wp:positionV>
            <wp:extent cx="7336790" cy="4972050"/>
            <wp:effectExtent l="0" t="0" r="0" b="0"/>
            <wp:wrapSquare wrapText="bothSides"/>
            <wp:docPr id="629" name="Picture 629" descr="Image of the NEHS certificate of partici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7336790" cy="4972050"/>
                    </a:xfrm>
                    <a:prstGeom prst="rect">
                      <a:avLst/>
                    </a:prstGeom>
                    <a:noFill/>
                    <a:ln>
                      <a:noFill/>
                    </a:ln>
                  </pic:spPr>
                </pic:pic>
              </a:graphicData>
            </a:graphic>
            <wp14:sizeRelH relativeFrom="page">
              <wp14:pctWidth>0</wp14:pctWidth>
            </wp14:sizeRelH>
            <wp14:sizeRelV relativeFrom="page">
              <wp14:pctHeight>0</wp14:pctHeight>
            </wp14:sizeRelV>
          </wp:anchor>
        </w:drawing>
      </w:r>
      <w:r w:rsidR="00EB729A">
        <w:rPr>
          <w:rFonts w:eastAsia="Calibri" w:cs="Times New Roman"/>
          <w:lang w:val="en-US"/>
        </w:rPr>
        <w:br w:type="page"/>
      </w:r>
    </w:p>
    <w:p w14:paraId="298FE13C" w14:textId="1E24C1B9" w:rsidR="00EB729A" w:rsidRDefault="00EB729A">
      <w:pPr>
        <w:rPr>
          <w:rFonts w:eastAsia="Calibri" w:cs="Times New Roman"/>
          <w:lang w:val="en-US"/>
        </w:rPr>
      </w:pPr>
    </w:p>
    <w:p w14:paraId="5925F067" w14:textId="77777777" w:rsidR="00B73299" w:rsidRPr="00B73299" w:rsidRDefault="00B73299" w:rsidP="00B73299">
      <w:pPr>
        <w:ind w:left="720" w:firstLine="720"/>
        <w:rPr>
          <w:rFonts w:eastAsia="Calibri" w:cs="Times New Roman"/>
          <w:lang w:val="en-US"/>
        </w:rPr>
      </w:pPr>
    </w:p>
    <w:p w14:paraId="18DD49C3" w14:textId="77777777" w:rsidR="00EB729A" w:rsidRPr="00540A41" w:rsidRDefault="00EB729A" w:rsidP="00EB729A">
      <w:pPr>
        <w:pStyle w:val="Heading2"/>
      </w:pPr>
      <w:bookmarkStart w:id="687" w:name="_Ref454629820"/>
      <w:bookmarkStart w:id="688" w:name="_Toc463361831"/>
      <w:r w:rsidRPr="00540A41">
        <w:t>Tablet computer administration user interface</w:t>
      </w:r>
      <w:bookmarkEnd w:id="687"/>
      <w:bookmarkEnd w:id="688"/>
      <w:r w:rsidRPr="00540A41">
        <w:t xml:space="preserve"> </w:t>
      </w:r>
    </w:p>
    <w:p w14:paraId="7C637F53" w14:textId="0F3562E9" w:rsidR="00EB729A" w:rsidRPr="004A5B93" w:rsidRDefault="00EB729A" w:rsidP="00EB729A">
      <w:pPr>
        <w:pStyle w:val="NoSpacing"/>
        <w:spacing w:line="480" w:lineRule="auto"/>
        <w:rPr>
          <w:szCs w:val="24"/>
        </w:rPr>
      </w:pPr>
      <w:r w:rsidRPr="00540A41">
        <w:rPr>
          <w:noProof/>
          <w:szCs w:val="24"/>
          <w:lang w:eastAsia="en-AU"/>
        </w:rPr>
        <mc:AlternateContent>
          <mc:Choice Requires="wpg">
            <w:drawing>
              <wp:anchor distT="0" distB="0" distL="114300" distR="114300" simplePos="0" relativeHeight="252017152" behindDoc="0" locked="0" layoutInCell="1" allowOverlap="1" wp14:anchorId="101889EB" wp14:editId="6C7B3344">
                <wp:simplePos x="0" y="0"/>
                <wp:positionH relativeFrom="margin">
                  <wp:align>center</wp:align>
                </wp:positionH>
                <wp:positionV relativeFrom="paragraph">
                  <wp:posOffset>2952750</wp:posOffset>
                </wp:positionV>
                <wp:extent cx="2647507" cy="4887787"/>
                <wp:effectExtent l="0" t="0" r="635" b="8255"/>
                <wp:wrapNone/>
                <wp:docPr id="148" name="Group 4" descr="Administration user interface of the NEHS cloud-based database"/>
                <wp:cNvGraphicFramePr/>
                <a:graphic xmlns:a="http://schemas.openxmlformats.org/drawingml/2006/main">
                  <a:graphicData uri="http://schemas.microsoft.com/office/word/2010/wordprocessingGroup">
                    <wpg:wgp>
                      <wpg:cNvGrpSpPr/>
                      <wpg:grpSpPr>
                        <a:xfrm>
                          <a:off x="0" y="0"/>
                          <a:ext cx="2647507" cy="4887787"/>
                          <a:chOff x="0" y="0"/>
                          <a:chExt cx="3253434" cy="5441184"/>
                        </a:xfrm>
                      </wpg:grpSpPr>
                      <pic:pic xmlns:pic="http://schemas.openxmlformats.org/drawingml/2006/picture">
                        <pic:nvPicPr>
                          <pic:cNvPr id="149" name="Picture 149"/>
                          <pic:cNvPicPr>
                            <a:picLocks noChangeAspect="1"/>
                          </pic:cNvPicPr>
                        </pic:nvPicPr>
                        <pic:blipFill>
                          <a:blip r:embed="rId132"/>
                          <a:stretch>
                            <a:fillRect/>
                          </a:stretch>
                        </pic:blipFill>
                        <pic:spPr>
                          <a:xfrm>
                            <a:off x="0" y="0"/>
                            <a:ext cx="3253434" cy="5441184"/>
                          </a:xfrm>
                          <a:prstGeom prst="rect">
                            <a:avLst/>
                          </a:prstGeom>
                        </pic:spPr>
                      </pic:pic>
                      <pic:pic xmlns:pic="http://schemas.openxmlformats.org/drawingml/2006/picture">
                        <pic:nvPicPr>
                          <pic:cNvPr id="151" name="Picture 151"/>
                          <pic:cNvPicPr>
                            <a:picLocks noChangeAspect="1"/>
                          </pic:cNvPicPr>
                        </pic:nvPicPr>
                        <pic:blipFill>
                          <a:blip r:embed="rId133"/>
                          <a:stretch>
                            <a:fillRect/>
                          </a:stretch>
                        </pic:blipFill>
                        <pic:spPr>
                          <a:xfrm>
                            <a:off x="179098" y="421026"/>
                            <a:ext cx="2866324" cy="45861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4" o:spid="_x0000_s1026" alt="Administration user interface of the NEHS cloud-based database" style="position:absolute;margin-left:0;margin-top:232.5pt;width:208.45pt;height:384.85pt;z-index:252017152;mso-position-horizontal:center;mso-position-horizontal-relative:margin;mso-width-relative:margin;mso-height-relative:margin" coordsize="32534,544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9" o:spid="_x0000_s1027" type="#_x0000_t75" style="position:absolute;width:32534;height:544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Q8a3BAAAA3AAAAA8AAABkcnMvZG93bnJldi54bWxET0trwkAQvgv9D8sUvATdKCo2ZpUiVOqx&#10;2t6H7DSJyc6G7Obhv+8KQm/z8T0nPYymFj21rrSsYDGPQRBnVpecK/i+fsy2IJxH1lhbJgV3cnDY&#10;v0xSTLQd+Iv6i89FCGGXoILC+yaR0mUFGXRz2xAH7te2Bn2AbS51i0MIN7VcxvFGGiw5NBTY0LGg&#10;rLp0RkF1LjNzzGPZL3iIbm4djaefTqnp6/i+A+Fp9P/ip/tTh/mrN3g8Ey6Q+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OQ8a3BAAAA3AAAAA8AAAAAAAAAAAAAAAAAnwIA&#10;AGRycy9kb3ducmV2LnhtbFBLBQYAAAAABAAEAPcAAACNAwAAAAA=&#10;">
                  <v:imagedata r:id="rId134" o:title=""/>
                  <v:path arrowok="t"/>
                </v:shape>
                <v:shape id="Picture 151" o:spid="_x0000_s1028" type="#_x0000_t75" style="position:absolute;left:1790;top:4210;width:28664;height:458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6K3ynEAAAA3AAAAA8AAABkcnMvZG93bnJldi54bWxET9tqAjEQfRf6D2GEvohmtbTIahRpbSsI&#10;ihf0ddiMm6XJZNlE3f59Uyj0bQ7nOtN566y4URMqzwqGgwwEceF1xaWC4+G9PwYRIrJG65kUfFOA&#10;+eyhM8Vc+zvv6LaPpUghHHJUYGKscylDYchhGPiaOHEX3ziMCTal1A3eU7izcpRlL9JhxanBYE2v&#10;hoqv/dUpcB/n1ebtZJeH9dPGbBem92nrq1KP3XYxARGpjf/iP/dKp/nPQ/h9Jl0gZ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6K3ynEAAAA3AAAAA8AAAAAAAAAAAAAAAAA&#10;nwIAAGRycy9kb3ducmV2LnhtbFBLBQYAAAAABAAEAPcAAACQAwAAAAA=&#10;">
                  <v:imagedata r:id="rId135" o:title=""/>
                  <v:path arrowok="t"/>
                </v:shape>
                <w10:wrap anchorx="margin"/>
              </v:group>
            </w:pict>
          </mc:Fallback>
        </mc:AlternateContent>
      </w:r>
      <w:r w:rsidRPr="004A5B93">
        <w:rPr>
          <w:sz w:val="24"/>
          <w:szCs w:val="24"/>
        </w:rPr>
        <w:t>All data entered into the recruitment interface and the clinical examination interface could be viewed in and exported from the administration interface</w:t>
      </w:r>
      <w:r>
        <w:rPr>
          <w:sz w:val="24"/>
          <w:szCs w:val="24"/>
        </w:rPr>
        <w:t>.</w:t>
      </w:r>
      <w:r w:rsidRPr="004A5B93">
        <w:rPr>
          <w:sz w:val="24"/>
          <w:szCs w:val="24"/>
        </w:rPr>
        <w:t xml:space="preserve">  The administration interface contained multiple search filters to allow NEHS staff to filter rows of data. Search filters allowed for data to be filtered by survey site, address, participant name as well as by characteristics recorded in the process of recruitment, such as those who were absent, ineligible, agreed or declined to participate. The administration interface also provided the option to modify existing data in case of errors in data entry or if participants wished to change their appointments. </w:t>
      </w:r>
    </w:p>
    <w:p w14:paraId="56969C58" w14:textId="77777777" w:rsidR="008C7FC8" w:rsidRDefault="008C7FC8" w:rsidP="00EB629E">
      <w:pPr>
        <w:rPr>
          <w:rFonts w:eastAsia="Calibri" w:cs="Times New Roman"/>
          <w:lang w:val="en-US"/>
        </w:rPr>
      </w:pPr>
    </w:p>
    <w:p w14:paraId="7D3D2499" w14:textId="6397EDE9" w:rsidR="008C7FC8" w:rsidRDefault="008C7FC8">
      <w:pPr>
        <w:rPr>
          <w:rFonts w:eastAsia="Calibri" w:cs="Times New Roman"/>
          <w:lang w:val="en-US"/>
        </w:rPr>
      </w:pPr>
    </w:p>
    <w:p w14:paraId="02ECC8DA" w14:textId="09B3F95C" w:rsidR="008C7FC8" w:rsidRDefault="008C7FC8" w:rsidP="008C7FC8">
      <w:pPr>
        <w:rPr>
          <w:lang w:val="en-US" w:eastAsia="en-AU"/>
        </w:rPr>
      </w:pPr>
      <w:r w:rsidRPr="008C7FC8">
        <w:rPr>
          <w:rFonts w:ascii="Calibri" w:eastAsia="Calibri" w:hAnsi="Calibri" w:cstheme="majorBidi"/>
          <w:b/>
          <w:bCs/>
          <w:sz w:val="24"/>
          <w:szCs w:val="26"/>
          <w:lang w:val="en-US" w:eastAsia="en-AU"/>
        </w:rPr>
        <w:t xml:space="preserve"> </w:t>
      </w:r>
    </w:p>
    <w:p w14:paraId="27E7878D" w14:textId="7847EEE8" w:rsidR="008C7FC8" w:rsidRDefault="008C7FC8" w:rsidP="008C7FC8">
      <w:pPr>
        <w:rPr>
          <w:lang w:val="en-US" w:eastAsia="en-AU"/>
        </w:rPr>
      </w:pPr>
    </w:p>
    <w:p w14:paraId="7AA52D71" w14:textId="0E204AEE" w:rsidR="008C7FC8" w:rsidRPr="001B7E72" w:rsidRDefault="00A814CE" w:rsidP="00FA4858">
      <w:pPr>
        <w:rPr>
          <w:lang w:val="en-US"/>
        </w:rPr>
      </w:pPr>
      <w:r>
        <w:rPr>
          <w:noProof/>
          <w:lang w:eastAsia="en-AU"/>
        </w:rPr>
        <mc:AlternateContent>
          <mc:Choice Requires="wps">
            <w:drawing>
              <wp:anchor distT="0" distB="0" distL="114300" distR="114300" simplePos="0" relativeHeight="252024320" behindDoc="0" locked="0" layoutInCell="1" allowOverlap="1" wp14:anchorId="66D00475" wp14:editId="758A0330">
                <wp:simplePos x="0" y="0"/>
                <wp:positionH relativeFrom="column">
                  <wp:posOffset>1085850</wp:posOffset>
                </wp:positionH>
                <wp:positionV relativeFrom="paragraph">
                  <wp:posOffset>3778250</wp:posOffset>
                </wp:positionV>
                <wp:extent cx="4200525" cy="635"/>
                <wp:effectExtent l="0" t="0" r="9525" b="0"/>
                <wp:wrapNone/>
                <wp:docPr id="164" name="Text Box 164"/>
                <wp:cNvGraphicFramePr/>
                <a:graphic xmlns:a="http://schemas.openxmlformats.org/drawingml/2006/main">
                  <a:graphicData uri="http://schemas.microsoft.com/office/word/2010/wordprocessingShape">
                    <wps:wsp>
                      <wps:cNvSpPr txBox="1"/>
                      <wps:spPr>
                        <a:xfrm>
                          <a:off x="0" y="0"/>
                          <a:ext cx="4200525" cy="635"/>
                        </a:xfrm>
                        <a:prstGeom prst="rect">
                          <a:avLst/>
                        </a:prstGeom>
                        <a:solidFill>
                          <a:prstClr val="white"/>
                        </a:solidFill>
                        <a:ln>
                          <a:noFill/>
                        </a:ln>
                        <a:effectLst/>
                      </wps:spPr>
                      <wps:txbx>
                        <w:txbxContent>
                          <w:p w14:paraId="48F24E1F" w14:textId="759B4101" w:rsidR="008B675E" w:rsidRPr="00A814CE" w:rsidRDefault="008B675E" w:rsidP="00A814CE">
                            <w:pPr>
                              <w:pStyle w:val="Caption"/>
                              <w:rPr>
                                <w:i w:val="0"/>
                                <w:noProof/>
                                <w:color w:val="auto"/>
                                <w:sz w:val="24"/>
                                <w:szCs w:val="24"/>
                              </w:rPr>
                            </w:pPr>
                            <w:bookmarkStart w:id="689" w:name="_Toc455489077"/>
                            <w:proofErr w:type="gramStart"/>
                            <w:r w:rsidRPr="00A814CE">
                              <w:rPr>
                                <w:i w:val="0"/>
                                <w:color w:val="auto"/>
                                <w:sz w:val="24"/>
                                <w:szCs w:val="24"/>
                              </w:rPr>
                              <w:t xml:space="preserve">Figure </w:t>
                            </w:r>
                            <w:r w:rsidRPr="00A814CE">
                              <w:rPr>
                                <w:i w:val="0"/>
                                <w:color w:val="auto"/>
                                <w:sz w:val="24"/>
                                <w:szCs w:val="24"/>
                              </w:rPr>
                              <w:fldChar w:fldCharType="begin"/>
                            </w:r>
                            <w:r w:rsidRPr="00A814CE">
                              <w:rPr>
                                <w:i w:val="0"/>
                                <w:color w:val="auto"/>
                                <w:sz w:val="24"/>
                                <w:szCs w:val="24"/>
                              </w:rPr>
                              <w:instrText xml:space="preserve"> SEQ Figure \* ARABIC </w:instrText>
                            </w:r>
                            <w:r w:rsidRPr="00A814CE">
                              <w:rPr>
                                <w:i w:val="0"/>
                                <w:color w:val="auto"/>
                                <w:sz w:val="24"/>
                                <w:szCs w:val="24"/>
                              </w:rPr>
                              <w:fldChar w:fldCharType="separate"/>
                            </w:r>
                            <w:r>
                              <w:rPr>
                                <w:i w:val="0"/>
                                <w:noProof/>
                                <w:color w:val="auto"/>
                                <w:sz w:val="24"/>
                                <w:szCs w:val="24"/>
                              </w:rPr>
                              <w:t>55</w:t>
                            </w:r>
                            <w:r w:rsidRPr="00A814CE">
                              <w:rPr>
                                <w:i w:val="0"/>
                                <w:color w:val="auto"/>
                                <w:sz w:val="24"/>
                                <w:szCs w:val="24"/>
                              </w:rPr>
                              <w:fldChar w:fldCharType="end"/>
                            </w:r>
                            <w:r w:rsidRPr="00A814CE">
                              <w:rPr>
                                <w:i w:val="0"/>
                                <w:color w:val="auto"/>
                                <w:sz w:val="24"/>
                                <w:szCs w:val="24"/>
                              </w:rPr>
                              <w:t>.</w:t>
                            </w:r>
                            <w:proofErr w:type="gramEnd"/>
                            <w:r w:rsidRPr="00A814CE">
                              <w:rPr>
                                <w:i w:val="0"/>
                                <w:color w:val="auto"/>
                                <w:sz w:val="24"/>
                                <w:szCs w:val="24"/>
                              </w:rPr>
                              <w:t xml:space="preserve"> Administration user interface of the NEHS cloud-based database</w:t>
                            </w:r>
                            <w:bookmarkEnd w:id="68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164" o:spid="_x0000_s1218" type="#_x0000_t202" style="position:absolute;margin-left:85.5pt;margin-top:297.5pt;width:330.75pt;height:.05pt;z-index:25202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" stroked="f">
                <v:textbox style="mso-fit-shape-to-text:t" inset="0,0,0,0">
                  <w:txbxContent>
                    <w:p w14:paraId="48F24E1F" w14:textId="759B4101" w:rsidR="008B675E" w:rsidRPr="00A814CE" w:rsidRDefault="008B675E" w:rsidP="00A814CE">
                      <w:pPr>
                        <w:pStyle w:val="Caption"/>
                        <w:rPr>
                          <w:i w:val="0"/>
                          <w:noProof/>
                          <w:color w:val="auto"/>
                          <w:sz w:val="24"/>
                          <w:szCs w:val="24"/>
                        </w:rPr>
                      </w:pPr>
                      <w:bookmarkStart w:id="690" w:name="_Toc455489077"/>
                      <w:proofErr w:type="gramStart"/>
                      <w:r w:rsidRPr="00A814CE">
                        <w:rPr>
                          <w:i w:val="0"/>
                          <w:color w:val="auto"/>
                          <w:sz w:val="24"/>
                          <w:szCs w:val="24"/>
                        </w:rPr>
                        <w:t xml:space="preserve">Figure </w:t>
                      </w:r>
                      <w:r w:rsidRPr="00A814CE">
                        <w:rPr>
                          <w:i w:val="0"/>
                          <w:color w:val="auto"/>
                          <w:sz w:val="24"/>
                          <w:szCs w:val="24"/>
                        </w:rPr>
                        <w:fldChar w:fldCharType="begin"/>
                      </w:r>
                      <w:r w:rsidRPr="00A814CE">
                        <w:rPr>
                          <w:i w:val="0"/>
                          <w:color w:val="auto"/>
                          <w:sz w:val="24"/>
                          <w:szCs w:val="24"/>
                        </w:rPr>
                        <w:instrText xml:space="preserve"> SEQ Figure \* ARABIC </w:instrText>
                      </w:r>
                      <w:r w:rsidRPr="00A814CE">
                        <w:rPr>
                          <w:i w:val="0"/>
                          <w:color w:val="auto"/>
                          <w:sz w:val="24"/>
                          <w:szCs w:val="24"/>
                        </w:rPr>
                        <w:fldChar w:fldCharType="separate"/>
                      </w:r>
                      <w:r>
                        <w:rPr>
                          <w:i w:val="0"/>
                          <w:noProof/>
                          <w:color w:val="auto"/>
                          <w:sz w:val="24"/>
                          <w:szCs w:val="24"/>
                        </w:rPr>
                        <w:t>55</w:t>
                      </w:r>
                      <w:r w:rsidRPr="00A814CE">
                        <w:rPr>
                          <w:i w:val="0"/>
                          <w:color w:val="auto"/>
                          <w:sz w:val="24"/>
                          <w:szCs w:val="24"/>
                        </w:rPr>
                        <w:fldChar w:fldCharType="end"/>
                      </w:r>
                      <w:r w:rsidRPr="00A814CE">
                        <w:rPr>
                          <w:i w:val="0"/>
                          <w:color w:val="auto"/>
                          <w:sz w:val="24"/>
                          <w:szCs w:val="24"/>
                        </w:rPr>
                        <w:t>.</w:t>
                      </w:r>
                      <w:proofErr w:type="gramEnd"/>
                      <w:r w:rsidRPr="00A814CE">
                        <w:rPr>
                          <w:i w:val="0"/>
                          <w:color w:val="auto"/>
                          <w:sz w:val="24"/>
                          <w:szCs w:val="24"/>
                        </w:rPr>
                        <w:t xml:space="preserve"> Administration user interface of the NEHS cloud-based database</w:t>
                      </w:r>
                      <w:bookmarkEnd w:id="690"/>
                    </w:p>
                  </w:txbxContent>
                </v:textbox>
              </v:shape>
            </w:pict>
          </mc:Fallback>
        </mc:AlternateContent>
      </w:r>
      <w:r w:rsidR="008C7FC8" w:rsidRPr="001B7E72">
        <w:rPr>
          <w:lang w:val="en-US"/>
        </w:rPr>
        <w:tab/>
      </w:r>
    </w:p>
    <w:p w14:paraId="0BFAA3D3" w14:textId="233E98E7" w:rsidR="00DE24B1" w:rsidRDefault="00DE24B1">
      <w:pPr>
        <w:rPr>
          <w:lang w:val="en-US" w:eastAsia="en-AU"/>
        </w:rPr>
        <w:sectPr w:rsidR="00DE24B1" w:rsidSect="00FC5152">
          <w:pgSz w:w="11906" w:h="16838"/>
          <w:pgMar w:top="567" w:right="1440" w:bottom="567" w:left="1440" w:header="709" w:footer="709" w:gutter="0"/>
          <w:cols w:space="708"/>
          <w:docGrid w:linePitch="360"/>
        </w:sectPr>
      </w:pPr>
    </w:p>
    <w:p w14:paraId="62EF8D56" w14:textId="77777777" w:rsidR="00114488" w:rsidRPr="00036902" w:rsidRDefault="00114488" w:rsidP="00EB729A">
      <w:pPr>
        <w:pStyle w:val="Heading2"/>
      </w:pPr>
      <w:bookmarkStart w:id="691" w:name="_Toc451153971"/>
      <w:bookmarkStart w:id="692" w:name="_Ref451193534"/>
      <w:bookmarkStart w:id="693" w:name="_Toc463361832"/>
      <w:bookmarkEnd w:id="691"/>
      <w:r w:rsidRPr="00036902">
        <w:lastRenderedPageBreak/>
        <w:t xml:space="preserve">Recruitment </w:t>
      </w:r>
      <w:r>
        <w:t>h</w:t>
      </w:r>
      <w:r w:rsidRPr="00036902">
        <w:t>ardcopy</w:t>
      </w:r>
      <w:bookmarkEnd w:id="692"/>
      <w:bookmarkEnd w:id="693"/>
    </w:p>
    <w:p w14:paraId="1B0DF6D5" w14:textId="77777777" w:rsidR="00114488" w:rsidRDefault="00114488" w:rsidP="00114488">
      <w:pPr>
        <w:rPr>
          <w:lang w:eastAsia="en-AU"/>
        </w:rPr>
      </w:pPr>
    </w:p>
    <w:p w14:paraId="01C31403" w14:textId="77777777" w:rsidR="00114488" w:rsidRPr="00540E40" w:rsidRDefault="00114488" w:rsidP="00114488">
      <w:pPr>
        <w:spacing w:after="200" w:line="276" w:lineRule="auto"/>
        <w:jc w:val="both"/>
        <w:rPr>
          <w:rFonts w:ascii="Times New Roman" w:eastAsia="Times New Roman" w:hAnsi="Times New Roman" w:cs="Times New Roman"/>
          <w:sz w:val="20"/>
          <w:szCs w:val="20"/>
        </w:rPr>
      </w:pPr>
      <w:r w:rsidRPr="00540E40">
        <w:rPr>
          <w:rFonts w:ascii="Times New Roman" w:eastAsia="Times New Roman" w:hAnsi="Times New Roman" w:cs="Times New Roman"/>
          <w:sz w:val="20"/>
          <w:szCs w:val="20"/>
        </w:rPr>
        <w:t>Recruiter initials: _ _ _</w:t>
      </w:r>
    </w:p>
    <w:p w14:paraId="33E36745" w14:textId="77777777" w:rsidR="00114488" w:rsidRPr="00540E40" w:rsidRDefault="00114488" w:rsidP="00114488">
      <w:pPr>
        <w:spacing w:after="200" w:line="276" w:lineRule="auto"/>
        <w:jc w:val="both"/>
        <w:rPr>
          <w:rFonts w:ascii="Times New Roman" w:eastAsia="Calibri" w:hAnsi="Times New Roman" w:cs="Times New Roman"/>
          <w:sz w:val="20"/>
          <w:szCs w:val="20"/>
        </w:rPr>
      </w:pPr>
      <w:r w:rsidRPr="00540E40">
        <w:rPr>
          <w:rFonts w:ascii="Times New Roman" w:eastAsia="Times New Roman" w:hAnsi="Times New Roman" w:cs="Times New Roman"/>
          <w:sz w:val="20"/>
          <w:szCs w:val="20"/>
        </w:rPr>
        <w:t>Recruiter Code: NEHS _ _</w:t>
      </w:r>
    </w:p>
    <w:p w14:paraId="35FD940B" w14:textId="77777777" w:rsidR="00114488" w:rsidRPr="00540E40" w:rsidRDefault="00114488" w:rsidP="00114488">
      <w:pPr>
        <w:spacing w:after="200" w:line="276" w:lineRule="auto"/>
        <w:jc w:val="both"/>
        <w:rPr>
          <w:rFonts w:ascii="Times New Roman" w:eastAsia="Calibri" w:hAnsi="Times New Roman" w:cs="Times New Roman"/>
          <w:sz w:val="20"/>
          <w:szCs w:val="20"/>
        </w:rPr>
      </w:pPr>
      <w:r w:rsidRPr="00540E40">
        <w:rPr>
          <w:rFonts w:ascii="Times New Roman" w:eastAsia="Times New Roman" w:hAnsi="Times New Roman" w:cs="Times New Roman"/>
          <w:sz w:val="20"/>
          <w:szCs w:val="20"/>
        </w:rPr>
        <w:t>Recruitment date:</w:t>
      </w:r>
      <w:r w:rsidRPr="00540E40">
        <w:rPr>
          <w:rFonts w:ascii="Times New Roman" w:eastAsia="Calibri" w:hAnsi="Times New Roman" w:cs="Times New Roman"/>
          <w:sz w:val="20"/>
          <w:szCs w:val="20"/>
        </w:rPr>
        <w:t xml:space="preserve">  _ _</w:t>
      </w:r>
      <w:r w:rsidRPr="00540E40">
        <w:rPr>
          <w:rFonts w:ascii="Times New Roman" w:eastAsia="Times New Roman" w:hAnsi="Times New Roman" w:cs="Times New Roman"/>
          <w:sz w:val="20"/>
          <w:szCs w:val="20"/>
        </w:rPr>
        <w:t xml:space="preserve"> (dd) /_ _ (mm) /_ _ _ _ (yyyy)</w:t>
      </w:r>
    </w:p>
    <w:p w14:paraId="5C252989" w14:textId="77777777" w:rsidR="00114488" w:rsidRPr="00540E40" w:rsidRDefault="00114488" w:rsidP="0027796E">
      <w:pPr>
        <w:numPr>
          <w:ilvl w:val="0"/>
          <w:numId w:val="10"/>
        </w:numPr>
        <w:contextualSpacing/>
        <w:rPr>
          <w:rFonts w:ascii="Times New Roman" w:hAnsi="Times New Roman" w:cs="Times New Roman"/>
          <w:b/>
          <w:sz w:val="20"/>
          <w:szCs w:val="20"/>
          <w:lang w:val="en-US"/>
        </w:rPr>
      </w:pPr>
      <w:r w:rsidRPr="00540E40">
        <w:rPr>
          <w:rFonts w:ascii="Times New Roman" w:hAnsi="Times New Roman" w:cs="Times New Roman"/>
          <w:b/>
          <w:sz w:val="20"/>
          <w:szCs w:val="20"/>
          <w:lang w:val="en-US"/>
        </w:rPr>
        <w:t>New Residence</w:t>
      </w:r>
    </w:p>
    <w:p w14:paraId="18B747CF" w14:textId="77777777" w:rsidR="00114488" w:rsidRPr="00540E40" w:rsidRDefault="00114488" w:rsidP="00114488">
      <w:pPr>
        <w:ind w:firstLine="720"/>
        <w:rPr>
          <w:rFonts w:ascii="Times New Roman" w:hAnsi="Times New Roman" w:cs="Times New Roman"/>
          <w:sz w:val="20"/>
          <w:szCs w:val="20"/>
          <w:lang w:val="en-US"/>
        </w:rPr>
      </w:pPr>
      <w:r w:rsidRPr="00540E40">
        <w:rPr>
          <w:rFonts w:ascii="Times New Roman" w:hAnsi="Times New Roman" w:cs="Times New Roman"/>
          <w:sz w:val="20"/>
          <w:szCs w:val="20"/>
          <w:lang w:val="en-US"/>
        </w:rPr>
        <w:t>Number: ______________</w:t>
      </w:r>
      <w:r w:rsidRPr="00540E40">
        <w:rPr>
          <w:rFonts w:ascii="Times New Roman" w:hAnsi="Times New Roman" w:cs="Times New Roman"/>
          <w:sz w:val="20"/>
          <w:szCs w:val="20"/>
          <w:lang w:val="en-US"/>
        </w:rPr>
        <w:tab/>
        <w:t>Street name: ________________________________________</w:t>
      </w:r>
    </w:p>
    <w:p w14:paraId="4A4A9E46" w14:textId="77777777" w:rsidR="00114488" w:rsidRPr="00540E40" w:rsidRDefault="00114488" w:rsidP="00114488">
      <w:pPr>
        <w:ind w:firstLine="720"/>
        <w:rPr>
          <w:rFonts w:ascii="Times New Roman" w:hAnsi="Times New Roman" w:cs="Times New Roman"/>
          <w:sz w:val="20"/>
          <w:szCs w:val="20"/>
          <w:lang w:val="en-US"/>
        </w:rPr>
      </w:pPr>
      <w:r w:rsidRPr="00540E40">
        <w:rPr>
          <w:rFonts w:ascii="Times New Roman" w:hAnsi="Times New Roman" w:cs="Times New Roman"/>
          <w:sz w:val="20"/>
          <w:szCs w:val="20"/>
          <w:lang w:val="en-US"/>
        </w:rPr>
        <w:t>Suburb: _____________________________________________</w:t>
      </w:r>
      <w:r w:rsidRPr="00540E40">
        <w:rPr>
          <w:rFonts w:ascii="Times New Roman" w:hAnsi="Times New Roman" w:cs="Times New Roman"/>
          <w:sz w:val="20"/>
          <w:szCs w:val="20"/>
          <w:lang w:val="en-US"/>
        </w:rPr>
        <w:tab/>
        <w:t>Postcode: ______________</w:t>
      </w:r>
    </w:p>
    <w:p w14:paraId="2BA6C79C" w14:textId="77777777" w:rsidR="00114488" w:rsidRPr="00540E40" w:rsidRDefault="00114488" w:rsidP="00114488">
      <w:pPr>
        <w:ind w:firstLine="720"/>
        <w:rPr>
          <w:rFonts w:ascii="Times New Roman" w:hAnsi="Times New Roman" w:cs="Times New Roman"/>
          <w:sz w:val="20"/>
          <w:szCs w:val="20"/>
          <w:lang w:val="en-US"/>
        </w:rPr>
      </w:pPr>
      <w:r w:rsidRPr="00540E40">
        <w:rPr>
          <w:rFonts w:ascii="Times New Roman" w:hAnsi="Times New Roman" w:cs="Times New Roman"/>
          <w:sz w:val="20"/>
          <w:szCs w:val="20"/>
          <w:lang w:val="en-US"/>
        </w:rPr>
        <w:t>State:       (Tick the correct option)</w:t>
      </w:r>
    </w:p>
    <w:p w14:paraId="38447FE4" w14:textId="77777777" w:rsidR="00114488" w:rsidRPr="00540E40" w:rsidRDefault="00114488" w:rsidP="00114488">
      <w:pPr>
        <w:ind w:firstLine="720"/>
        <w:rPr>
          <w:rFonts w:ascii="Times New Roman" w:hAnsi="Times New Roman" w:cs="Times New Roman"/>
          <w:sz w:val="20"/>
          <w:szCs w:val="20"/>
          <w:lang w:val="en-US"/>
        </w:rPr>
      </w:pPr>
      <w:r w:rsidRPr="00540E40">
        <w:rPr>
          <w:rFonts w:ascii="Times New Roman" w:eastAsia="Calibri" w:hAnsi="Times New Roman" w:cs="Times New Roman"/>
          <w:b/>
          <w:noProof/>
          <w:sz w:val="20"/>
          <w:szCs w:val="20"/>
          <w:lang w:eastAsia="en-AU"/>
        </w:rPr>
        <mc:AlternateContent>
          <mc:Choice Requires="wps">
            <w:drawing>
              <wp:anchor distT="0" distB="0" distL="114300" distR="114300" simplePos="0" relativeHeight="251841024" behindDoc="0" locked="0" layoutInCell="1" allowOverlap="1" wp14:anchorId="174EC9BA" wp14:editId="5543FAE6">
                <wp:simplePos x="0" y="0"/>
                <wp:positionH relativeFrom="column">
                  <wp:posOffset>3004820</wp:posOffset>
                </wp:positionH>
                <wp:positionV relativeFrom="paragraph">
                  <wp:posOffset>18952</wp:posOffset>
                </wp:positionV>
                <wp:extent cx="123825" cy="123825"/>
                <wp:effectExtent l="0" t="0" r="28575" b="28575"/>
                <wp:wrapNone/>
                <wp:docPr id="854" name="Rectangle 854"/>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ED594BD" id="Rectangle 854" o:spid="_x0000_s1026" style="position:absolute;margin-left:236.6pt;margin-top:1.5pt;width:9.75pt;height:9.75pt;z-index:251851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" fillcolor="window" strokecolor="windowText" strokeweight="1pt"/>
            </w:pict>
          </mc:Fallback>
        </mc:AlternateContent>
      </w:r>
      <w:r w:rsidRPr="00540E40">
        <w:rPr>
          <w:rFonts w:eastAsia="Calibri"/>
          <w:b/>
          <w:noProof/>
          <w:lang w:eastAsia="en-AU"/>
        </w:rPr>
        <mc:AlternateContent>
          <mc:Choice Requires="wps">
            <w:drawing>
              <wp:anchor distT="0" distB="0" distL="114300" distR="114300" simplePos="0" relativeHeight="251845120" behindDoc="0" locked="0" layoutInCell="1" allowOverlap="1" wp14:anchorId="70D2A881" wp14:editId="2BFD2CB0">
                <wp:simplePos x="0" y="0"/>
                <wp:positionH relativeFrom="column">
                  <wp:posOffset>2566035</wp:posOffset>
                </wp:positionH>
                <wp:positionV relativeFrom="paragraph">
                  <wp:posOffset>6350</wp:posOffset>
                </wp:positionV>
                <wp:extent cx="123825" cy="123825"/>
                <wp:effectExtent l="0" t="0" r="28575" b="28575"/>
                <wp:wrapNone/>
                <wp:docPr id="860" name="Rectangle 860"/>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4C67F31" id="Rectangle 860" o:spid="_x0000_s1026" style="position:absolute;margin-left:202.05pt;margin-top:.5pt;width:9.75pt;height:9.75pt;z-index:251853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" fillcolor="window" strokecolor="windowText" strokeweight="1pt"/>
            </w:pict>
          </mc:Fallback>
        </mc:AlternateContent>
      </w:r>
      <w:r w:rsidRPr="00540E40">
        <w:rPr>
          <w:rFonts w:ascii="Times New Roman" w:eastAsia="Calibri" w:hAnsi="Times New Roman" w:cs="Times New Roman"/>
          <w:b/>
          <w:noProof/>
          <w:sz w:val="20"/>
          <w:szCs w:val="20"/>
          <w:lang w:eastAsia="en-AU"/>
        </w:rPr>
        <mc:AlternateContent>
          <mc:Choice Requires="wps">
            <w:drawing>
              <wp:anchor distT="0" distB="0" distL="114300" distR="114300" simplePos="0" relativeHeight="251843072" behindDoc="0" locked="0" layoutInCell="1" allowOverlap="1" wp14:anchorId="36DCDB49" wp14:editId="2AA81B54">
                <wp:simplePos x="0" y="0"/>
                <wp:positionH relativeFrom="margin">
                  <wp:posOffset>2103218</wp:posOffset>
                </wp:positionH>
                <wp:positionV relativeFrom="paragraph">
                  <wp:posOffset>6985</wp:posOffset>
                </wp:positionV>
                <wp:extent cx="123825" cy="123825"/>
                <wp:effectExtent l="0" t="0" r="28575" b="28575"/>
                <wp:wrapNone/>
                <wp:docPr id="861" name="Rectangle 861"/>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9A875FC" id="Rectangle 861" o:spid="_x0000_s1026" style="position:absolute;margin-left:165.6pt;margin-top:.55pt;width:9.75pt;height:9.75pt;z-index:251852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" fillcolor="window" strokecolor="windowText" strokeweight="1pt">
                <w10:wrap anchorx="margin"/>
              </v:rect>
            </w:pict>
          </mc:Fallback>
        </mc:AlternateContent>
      </w:r>
      <w:r w:rsidRPr="00540E40">
        <w:rPr>
          <w:rFonts w:ascii="Times New Roman" w:eastAsia="Calibri" w:hAnsi="Times New Roman" w:cs="Times New Roman"/>
          <w:b/>
          <w:noProof/>
          <w:sz w:val="20"/>
          <w:szCs w:val="20"/>
          <w:lang w:eastAsia="en-AU"/>
        </w:rPr>
        <mc:AlternateContent>
          <mc:Choice Requires="wps">
            <w:drawing>
              <wp:anchor distT="0" distB="0" distL="114300" distR="114300" simplePos="0" relativeHeight="251838976" behindDoc="0" locked="0" layoutInCell="1" allowOverlap="1" wp14:anchorId="7DF4F111" wp14:editId="0E2D329F">
                <wp:simplePos x="0" y="0"/>
                <wp:positionH relativeFrom="column">
                  <wp:posOffset>1713425</wp:posOffset>
                </wp:positionH>
                <wp:positionV relativeFrom="paragraph">
                  <wp:posOffset>8890</wp:posOffset>
                </wp:positionV>
                <wp:extent cx="123825" cy="123825"/>
                <wp:effectExtent l="0" t="0" r="28575" b="28575"/>
                <wp:wrapNone/>
                <wp:docPr id="862" name="Rectangle 862"/>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1CCAF0D" id="Rectangle 862" o:spid="_x0000_s1026" style="position:absolute;margin-left:134.9pt;margin-top:.7pt;width:9.75pt;height:9.75pt;z-index:251850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" fillcolor="window" strokecolor="windowText" strokeweight="1pt"/>
            </w:pict>
          </mc:Fallback>
        </mc:AlternateContent>
      </w:r>
      <w:r w:rsidRPr="00540E40">
        <w:rPr>
          <w:rFonts w:ascii="Times New Roman" w:eastAsia="Calibri" w:hAnsi="Times New Roman" w:cs="Times New Roman"/>
          <w:b/>
          <w:noProof/>
          <w:sz w:val="20"/>
          <w:szCs w:val="20"/>
          <w:lang w:eastAsia="en-AU"/>
        </w:rPr>
        <mc:AlternateContent>
          <mc:Choice Requires="wps">
            <w:drawing>
              <wp:anchor distT="0" distB="0" distL="114300" distR="114300" simplePos="0" relativeHeight="251824640" behindDoc="0" locked="0" layoutInCell="1" allowOverlap="1" wp14:anchorId="4AF7F6D7" wp14:editId="76FBADB6">
                <wp:simplePos x="0" y="0"/>
                <wp:positionH relativeFrom="column">
                  <wp:posOffset>1209773</wp:posOffset>
                </wp:positionH>
                <wp:positionV relativeFrom="paragraph">
                  <wp:posOffset>8255</wp:posOffset>
                </wp:positionV>
                <wp:extent cx="123825" cy="123825"/>
                <wp:effectExtent l="0" t="0" r="28575" b="28575"/>
                <wp:wrapNone/>
                <wp:docPr id="863" name="Rectangle 863"/>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E296C95" id="Rectangle 863" o:spid="_x0000_s1026" style="position:absolute;margin-left:95.25pt;margin-top:.65pt;width:9.75pt;height:9.75pt;z-index:251843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" fillcolor="window" strokecolor="windowText" strokeweight="1pt"/>
            </w:pict>
          </mc:Fallback>
        </mc:AlternateContent>
      </w:r>
      <w:r w:rsidRPr="00540E40">
        <w:rPr>
          <w:rFonts w:ascii="Times New Roman" w:eastAsia="Calibri" w:hAnsi="Times New Roman" w:cs="Times New Roman"/>
          <w:b/>
          <w:noProof/>
          <w:sz w:val="20"/>
          <w:szCs w:val="20"/>
          <w:lang w:eastAsia="en-AU"/>
        </w:rPr>
        <mc:AlternateContent>
          <mc:Choice Requires="wps">
            <w:drawing>
              <wp:anchor distT="0" distB="0" distL="114300" distR="114300" simplePos="0" relativeHeight="251847168" behindDoc="0" locked="0" layoutInCell="1" allowOverlap="1" wp14:anchorId="24B76DD1" wp14:editId="304428E9">
                <wp:simplePos x="0" y="0"/>
                <wp:positionH relativeFrom="column">
                  <wp:posOffset>763759</wp:posOffset>
                </wp:positionH>
                <wp:positionV relativeFrom="paragraph">
                  <wp:posOffset>7620</wp:posOffset>
                </wp:positionV>
                <wp:extent cx="123825" cy="123825"/>
                <wp:effectExtent l="0" t="0" r="28575" b="28575"/>
                <wp:wrapNone/>
                <wp:docPr id="864" name="Rectangle 864"/>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F451BB6" id="Rectangle 864" o:spid="_x0000_s1026" style="position:absolute;margin-left:60.15pt;margin-top:.6pt;width:9.75pt;height:9.75pt;z-index:251854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" fillcolor="window" strokecolor="windowText" strokeweight="1pt"/>
            </w:pict>
          </mc:Fallback>
        </mc:AlternateContent>
      </w:r>
      <w:r w:rsidRPr="00540E40">
        <w:rPr>
          <w:rFonts w:ascii="Times New Roman" w:hAnsi="Times New Roman" w:cs="Times New Roman"/>
          <w:sz w:val="20"/>
          <w:szCs w:val="20"/>
          <w:lang w:val="en-US"/>
        </w:rPr>
        <w:t>NSW        NT        QLD       SA        VIC       WA</w:t>
      </w:r>
    </w:p>
    <w:p w14:paraId="36EB2DF6" w14:textId="77777777" w:rsidR="00114488" w:rsidRPr="00540E40" w:rsidRDefault="00114488" w:rsidP="00114488">
      <w:pPr>
        <w:ind w:firstLine="720"/>
        <w:rPr>
          <w:rFonts w:ascii="Times New Roman" w:hAnsi="Times New Roman" w:cs="Times New Roman"/>
          <w:sz w:val="20"/>
          <w:szCs w:val="20"/>
          <w:lang w:val="en-US"/>
        </w:rPr>
      </w:pPr>
      <w:r w:rsidRPr="00540E40">
        <w:rPr>
          <w:rFonts w:ascii="Times New Roman" w:hAnsi="Times New Roman" w:cs="Times New Roman"/>
          <w:sz w:val="20"/>
          <w:szCs w:val="20"/>
          <w:lang w:val="en-US"/>
        </w:rPr>
        <w:t>Remoteness score: _____</w:t>
      </w:r>
    </w:p>
    <w:p w14:paraId="774F11ED" w14:textId="77777777" w:rsidR="00114488" w:rsidRPr="00540E40" w:rsidRDefault="00114488" w:rsidP="00114488">
      <w:pPr>
        <w:ind w:firstLine="720"/>
        <w:rPr>
          <w:rFonts w:ascii="Times New Roman" w:hAnsi="Times New Roman" w:cs="Times New Roman"/>
          <w:sz w:val="20"/>
          <w:szCs w:val="20"/>
          <w:lang w:val="en-US"/>
        </w:rPr>
      </w:pPr>
      <w:r w:rsidRPr="00540E40">
        <w:rPr>
          <w:rFonts w:eastAsia="Calibri"/>
          <w:b/>
          <w:noProof/>
          <w:lang w:eastAsia="en-AU"/>
        </w:rPr>
        <mc:AlternateContent>
          <mc:Choice Requires="wps">
            <w:drawing>
              <wp:anchor distT="0" distB="0" distL="114300" distR="114300" simplePos="0" relativeHeight="251826688" behindDoc="0" locked="0" layoutInCell="1" allowOverlap="1" wp14:anchorId="19A8554D" wp14:editId="41E24DFB">
                <wp:simplePos x="0" y="0"/>
                <wp:positionH relativeFrom="column">
                  <wp:posOffset>1353722</wp:posOffset>
                </wp:positionH>
                <wp:positionV relativeFrom="paragraph">
                  <wp:posOffset>3810</wp:posOffset>
                </wp:positionV>
                <wp:extent cx="123825" cy="123825"/>
                <wp:effectExtent l="0" t="0" r="28575" b="28575"/>
                <wp:wrapNone/>
                <wp:docPr id="865" name="Rectangle 865"/>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91240F1" id="Rectangle 865" o:spid="_x0000_s1026" style="position:absolute;margin-left:106.6pt;margin-top:.3pt;width:9.75pt;height:9.75pt;z-index:251844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" fillcolor="window" strokecolor="windowText" strokeweight="1pt"/>
            </w:pict>
          </mc:Fallback>
        </mc:AlternateContent>
      </w:r>
      <w:r w:rsidRPr="00540E40">
        <w:rPr>
          <w:rFonts w:eastAsia="Calibri"/>
          <w:b/>
          <w:noProof/>
          <w:lang w:eastAsia="en-AU"/>
        </w:rPr>
        <mc:AlternateContent>
          <mc:Choice Requires="wps">
            <w:drawing>
              <wp:anchor distT="0" distB="0" distL="114300" distR="114300" simplePos="0" relativeHeight="251851264" behindDoc="0" locked="0" layoutInCell="1" allowOverlap="1" wp14:anchorId="668669AD" wp14:editId="21D68022">
                <wp:simplePos x="0" y="0"/>
                <wp:positionH relativeFrom="column">
                  <wp:posOffset>2687955</wp:posOffset>
                </wp:positionH>
                <wp:positionV relativeFrom="paragraph">
                  <wp:posOffset>6985</wp:posOffset>
                </wp:positionV>
                <wp:extent cx="123825" cy="123825"/>
                <wp:effectExtent l="0" t="0" r="28575" b="28575"/>
                <wp:wrapNone/>
                <wp:docPr id="866" name="Rectangle 866"/>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A4535B4" id="Rectangle 866" o:spid="_x0000_s1026" style="position:absolute;margin-left:211.65pt;margin-top:.55pt;width:9.75pt;height:9.75pt;z-index:251856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" fillcolor="window" strokecolor="windowText" strokeweight="1pt"/>
            </w:pict>
          </mc:Fallback>
        </mc:AlternateContent>
      </w:r>
      <w:r w:rsidRPr="00540E40">
        <w:rPr>
          <w:rFonts w:ascii="Times New Roman" w:hAnsi="Times New Roman" w:cs="Times New Roman"/>
          <w:sz w:val="20"/>
          <w:szCs w:val="20"/>
          <w:lang w:val="en-US"/>
        </w:rPr>
        <w:t>Resident present</w:t>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t>Resident absent</w:t>
      </w:r>
      <w:r w:rsidRPr="00540E40">
        <w:rPr>
          <w:rFonts w:ascii="Times New Roman" w:hAnsi="Times New Roman" w:cs="Times New Roman"/>
          <w:sz w:val="20"/>
          <w:szCs w:val="20"/>
          <w:lang w:val="en-US"/>
        </w:rPr>
        <w:tab/>
        <w:t xml:space="preserve">      (Tick the correct option)</w:t>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t xml:space="preserve">     </w:t>
      </w:r>
    </w:p>
    <w:p w14:paraId="2F6FAFF4" w14:textId="77777777" w:rsidR="00114488" w:rsidRPr="00540E40" w:rsidRDefault="00114488" w:rsidP="0027796E">
      <w:pPr>
        <w:numPr>
          <w:ilvl w:val="0"/>
          <w:numId w:val="10"/>
        </w:numPr>
        <w:contextualSpacing/>
        <w:rPr>
          <w:rFonts w:ascii="Times New Roman" w:hAnsi="Times New Roman" w:cs="Times New Roman"/>
          <w:b/>
          <w:sz w:val="20"/>
          <w:szCs w:val="20"/>
          <w:lang w:val="en-US"/>
        </w:rPr>
      </w:pPr>
      <w:r w:rsidRPr="00540E40">
        <w:rPr>
          <w:rFonts w:ascii="Times New Roman" w:hAnsi="Times New Roman" w:cs="Times New Roman"/>
          <w:b/>
          <w:sz w:val="20"/>
          <w:szCs w:val="20"/>
          <w:lang w:val="en-US"/>
        </w:rPr>
        <w:t>Eligibility   (</w:t>
      </w:r>
      <w:r w:rsidRPr="00540E40">
        <w:rPr>
          <w:rFonts w:ascii="Times New Roman" w:hAnsi="Times New Roman" w:cs="Times New Roman"/>
          <w:sz w:val="20"/>
          <w:szCs w:val="20"/>
          <w:lang w:val="en-US"/>
        </w:rPr>
        <w:t xml:space="preserve">Tick the correct option)                                                                                </w:t>
      </w:r>
      <w:r w:rsidRPr="00540E40">
        <w:rPr>
          <w:rFonts w:ascii="Times New Roman" w:hAnsi="Times New Roman" w:cs="Times New Roman"/>
          <w:b/>
          <w:sz w:val="20"/>
          <w:szCs w:val="20"/>
          <w:lang w:val="en-US"/>
        </w:rPr>
        <w:br/>
      </w:r>
    </w:p>
    <w:p w14:paraId="6ABDEB0C" w14:textId="77777777" w:rsidR="00114488" w:rsidRPr="00540E40" w:rsidRDefault="00114488" w:rsidP="00114488">
      <w:pPr>
        <w:ind w:left="720"/>
        <w:contextualSpacing/>
        <w:rPr>
          <w:rFonts w:ascii="Times New Roman" w:hAnsi="Times New Roman" w:cs="Times New Roman"/>
          <w:b/>
          <w:sz w:val="20"/>
          <w:szCs w:val="20"/>
          <w:lang w:val="en-US"/>
        </w:rPr>
      </w:pPr>
      <w:r w:rsidRPr="00540E40">
        <w:rPr>
          <w:rFonts w:ascii="Times New Roman" w:eastAsia="Calibri" w:hAnsi="Times New Roman" w:cs="Times New Roman"/>
          <w:b/>
          <w:noProof/>
          <w:sz w:val="20"/>
          <w:szCs w:val="20"/>
          <w:lang w:eastAsia="en-AU"/>
        </w:rPr>
        <mc:AlternateContent>
          <mc:Choice Requires="wps">
            <w:drawing>
              <wp:anchor distT="0" distB="0" distL="114300" distR="114300" simplePos="0" relativeHeight="251849216" behindDoc="0" locked="0" layoutInCell="1" allowOverlap="1" wp14:anchorId="4D5ADD57" wp14:editId="3CFE6C0C">
                <wp:simplePos x="0" y="0"/>
                <wp:positionH relativeFrom="column">
                  <wp:posOffset>4639945</wp:posOffset>
                </wp:positionH>
                <wp:positionV relativeFrom="paragraph">
                  <wp:posOffset>12436</wp:posOffset>
                </wp:positionV>
                <wp:extent cx="123825" cy="123825"/>
                <wp:effectExtent l="0" t="0" r="28575" b="28575"/>
                <wp:wrapNone/>
                <wp:docPr id="867" name="Rectangle 867"/>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9B10A67" id="Rectangle 867" o:spid="_x0000_s1026" style="position:absolute;margin-left:365.35pt;margin-top:1pt;width:9.75pt;height:9.75pt;z-index:251855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" fillcolor="window" strokecolor="windowText" strokeweight="1pt"/>
            </w:pict>
          </mc:Fallback>
        </mc:AlternateContent>
      </w:r>
      <w:r w:rsidRPr="00540E40">
        <w:rPr>
          <w:rFonts w:eastAsia="Calibri"/>
          <w:b/>
          <w:noProof/>
          <w:sz w:val="20"/>
          <w:szCs w:val="20"/>
          <w:lang w:eastAsia="en-AU"/>
        </w:rPr>
        <mc:AlternateContent>
          <mc:Choice Requires="wps">
            <w:drawing>
              <wp:anchor distT="0" distB="0" distL="114300" distR="114300" simplePos="0" relativeHeight="251828736" behindDoc="0" locked="0" layoutInCell="1" allowOverlap="1" wp14:anchorId="7F9E043F" wp14:editId="0783DE15">
                <wp:simplePos x="0" y="0"/>
                <wp:positionH relativeFrom="column">
                  <wp:posOffset>1732915</wp:posOffset>
                </wp:positionH>
                <wp:positionV relativeFrom="paragraph">
                  <wp:posOffset>23231</wp:posOffset>
                </wp:positionV>
                <wp:extent cx="123825" cy="123825"/>
                <wp:effectExtent l="0" t="0" r="28575" b="28575"/>
                <wp:wrapNone/>
                <wp:docPr id="868" name="Rectangle 868"/>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95EFF7B" id="Rectangle 868" o:spid="_x0000_s1026" style="position:absolute;margin-left:136.45pt;margin-top:1.85pt;width:9.75pt;height:9.75pt;z-index:251845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" fillcolor="window" strokecolor="windowText" strokeweight="1pt"/>
            </w:pict>
          </mc:Fallback>
        </mc:AlternateContent>
      </w:r>
      <w:r w:rsidRPr="00540E40">
        <w:rPr>
          <w:rFonts w:eastAsia="Calibri"/>
          <w:b/>
          <w:noProof/>
          <w:sz w:val="20"/>
          <w:szCs w:val="20"/>
          <w:lang w:eastAsia="en-AU"/>
        </w:rPr>
        <mc:AlternateContent>
          <mc:Choice Requires="wps">
            <w:drawing>
              <wp:anchor distT="0" distB="0" distL="114300" distR="114300" simplePos="0" relativeHeight="251863552" behindDoc="0" locked="0" layoutInCell="1" allowOverlap="1" wp14:anchorId="1EC05801" wp14:editId="68EB774F">
                <wp:simplePos x="0" y="0"/>
                <wp:positionH relativeFrom="column">
                  <wp:posOffset>3322320</wp:posOffset>
                </wp:positionH>
                <wp:positionV relativeFrom="paragraph">
                  <wp:posOffset>12964</wp:posOffset>
                </wp:positionV>
                <wp:extent cx="123825" cy="123825"/>
                <wp:effectExtent l="0" t="0" r="28575" b="28575"/>
                <wp:wrapNone/>
                <wp:docPr id="869" name="Rectangle 869"/>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AAEEF8B" id="Rectangle 869" o:spid="_x0000_s1026" style="position:absolute;margin-left:261.6pt;margin-top:1pt;width:9.75pt;height:9.75pt;z-index:251862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" fillcolor="window" strokecolor="windowText" strokeweight="1pt"/>
            </w:pict>
          </mc:Fallback>
        </mc:AlternateContent>
      </w:r>
      <w:r w:rsidRPr="00540E40">
        <w:rPr>
          <w:rFonts w:ascii="Times New Roman" w:hAnsi="Times New Roman" w:cs="Times New Roman"/>
          <w:sz w:val="20"/>
          <w:szCs w:val="20"/>
          <w:lang w:val="en-US"/>
        </w:rPr>
        <w:t>Eligible non-Indigenous</w:t>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t>Eligible Indigenous</w:t>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t xml:space="preserve">Ineligible </w:t>
      </w:r>
      <w:r w:rsidRPr="00540E40">
        <w:rPr>
          <w:rFonts w:ascii="Times New Roman" w:hAnsi="Times New Roman" w:cs="Times New Roman"/>
          <w:sz w:val="20"/>
          <w:szCs w:val="20"/>
          <w:lang w:val="en-US"/>
        </w:rPr>
        <w:br/>
      </w:r>
    </w:p>
    <w:p w14:paraId="12EF092C" w14:textId="77777777" w:rsidR="00114488" w:rsidRPr="00540E40" w:rsidRDefault="00114488" w:rsidP="0027796E">
      <w:pPr>
        <w:numPr>
          <w:ilvl w:val="0"/>
          <w:numId w:val="10"/>
        </w:numPr>
        <w:contextualSpacing/>
        <w:rPr>
          <w:rFonts w:ascii="Times New Roman" w:hAnsi="Times New Roman" w:cs="Times New Roman"/>
          <w:b/>
          <w:sz w:val="20"/>
          <w:szCs w:val="20"/>
          <w:lang w:val="en-US"/>
        </w:rPr>
      </w:pPr>
      <w:r w:rsidRPr="00540E40">
        <w:rPr>
          <w:rFonts w:ascii="Times New Roman" w:hAnsi="Times New Roman" w:cs="Times New Roman"/>
          <w:b/>
          <w:sz w:val="20"/>
          <w:szCs w:val="20"/>
          <w:lang w:val="en-US"/>
        </w:rPr>
        <w:t>Resident Response  (</w:t>
      </w:r>
      <w:r w:rsidRPr="00540E40">
        <w:rPr>
          <w:rFonts w:ascii="Times New Roman" w:hAnsi="Times New Roman" w:cs="Times New Roman"/>
          <w:sz w:val="20"/>
          <w:szCs w:val="20"/>
          <w:lang w:val="en-US"/>
        </w:rPr>
        <w:t>Tick the correct option)</w:t>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t xml:space="preserve">             </w:t>
      </w:r>
    </w:p>
    <w:p w14:paraId="773FA058" w14:textId="77777777" w:rsidR="00114488" w:rsidRPr="00540E40" w:rsidRDefault="00114488" w:rsidP="00114488">
      <w:pPr>
        <w:ind w:left="720"/>
        <w:contextualSpacing/>
        <w:rPr>
          <w:rFonts w:ascii="Times New Roman" w:hAnsi="Times New Roman" w:cs="Times New Roman"/>
          <w:sz w:val="20"/>
          <w:szCs w:val="20"/>
          <w:lang w:val="en-US"/>
        </w:rPr>
      </w:pPr>
    </w:p>
    <w:p w14:paraId="5EF7351F" w14:textId="77777777" w:rsidR="00114488" w:rsidRPr="00540E40" w:rsidRDefault="00114488" w:rsidP="00114488">
      <w:pPr>
        <w:ind w:left="720"/>
        <w:contextualSpacing/>
        <w:rPr>
          <w:rFonts w:ascii="Times New Roman" w:hAnsi="Times New Roman" w:cs="Times New Roman"/>
          <w:b/>
          <w:sz w:val="20"/>
          <w:szCs w:val="20"/>
          <w:lang w:val="en-US"/>
        </w:rPr>
      </w:pPr>
      <w:r w:rsidRPr="00540E40">
        <w:rPr>
          <w:rFonts w:eastAsia="Calibri"/>
          <w:b/>
          <w:noProof/>
          <w:sz w:val="20"/>
          <w:szCs w:val="20"/>
          <w:lang w:eastAsia="en-AU"/>
        </w:rPr>
        <mc:AlternateContent>
          <mc:Choice Requires="wps">
            <w:drawing>
              <wp:anchor distT="0" distB="0" distL="114300" distR="114300" simplePos="0" relativeHeight="251865600" behindDoc="0" locked="0" layoutInCell="1" allowOverlap="1" wp14:anchorId="27B15842" wp14:editId="2C4D0DEF">
                <wp:simplePos x="0" y="0"/>
                <wp:positionH relativeFrom="column">
                  <wp:posOffset>816610</wp:posOffset>
                </wp:positionH>
                <wp:positionV relativeFrom="paragraph">
                  <wp:posOffset>13335</wp:posOffset>
                </wp:positionV>
                <wp:extent cx="123825" cy="123825"/>
                <wp:effectExtent l="0" t="0" r="28575" b="28575"/>
                <wp:wrapNone/>
                <wp:docPr id="870" name="Rectangle 870"/>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D7E56C7" id="Rectangle 870" o:spid="_x0000_s1026" style="position:absolute;margin-left:64.3pt;margin-top:1.05pt;width:9.75pt;height:9.75pt;z-index:251863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" fillcolor="window" strokecolor="windowText" strokeweight="1pt"/>
            </w:pict>
          </mc:Fallback>
        </mc:AlternateContent>
      </w:r>
      <w:r w:rsidRPr="00540E40">
        <w:rPr>
          <w:rFonts w:eastAsia="Calibri"/>
          <w:b/>
          <w:noProof/>
          <w:sz w:val="20"/>
          <w:szCs w:val="20"/>
          <w:lang w:eastAsia="en-AU"/>
        </w:rPr>
        <mc:AlternateContent>
          <mc:Choice Requires="wps">
            <w:drawing>
              <wp:anchor distT="0" distB="0" distL="114300" distR="114300" simplePos="0" relativeHeight="251869696" behindDoc="0" locked="0" layoutInCell="1" allowOverlap="1" wp14:anchorId="109C3CA8" wp14:editId="231C4372">
                <wp:simplePos x="0" y="0"/>
                <wp:positionH relativeFrom="column">
                  <wp:posOffset>2734310</wp:posOffset>
                </wp:positionH>
                <wp:positionV relativeFrom="paragraph">
                  <wp:posOffset>15240</wp:posOffset>
                </wp:positionV>
                <wp:extent cx="123825" cy="123825"/>
                <wp:effectExtent l="0" t="0" r="28575" b="28575"/>
                <wp:wrapNone/>
                <wp:docPr id="871" name="Rectangle 871"/>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712435B" id="Rectangle 871" o:spid="_x0000_s1026" style="position:absolute;margin-left:215.3pt;margin-top:1.2pt;width:9.75pt;height:9.75pt;z-index:251865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" fillcolor="window" strokecolor="windowText" strokeweight="1pt"/>
            </w:pict>
          </mc:Fallback>
        </mc:AlternateContent>
      </w:r>
      <w:r w:rsidRPr="00540E40">
        <w:rPr>
          <w:rFonts w:eastAsia="Calibri"/>
          <w:b/>
          <w:noProof/>
          <w:sz w:val="20"/>
          <w:szCs w:val="20"/>
          <w:lang w:eastAsia="en-AU"/>
        </w:rPr>
        <mc:AlternateContent>
          <mc:Choice Requires="wps">
            <w:drawing>
              <wp:anchor distT="0" distB="0" distL="114300" distR="114300" simplePos="0" relativeHeight="251867648" behindDoc="0" locked="0" layoutInCell="1" allowOverlap="1" wp14:anchorId="3DEBCAF8" wp14:editId="0E543A0B">
                <wp:simplePos x="0" y="0"/>
                <wp:positionH relativeFrom="column">
                  <wp:posOffset>1767205</wp:posOffset>
                </wp:positionH>
                <wp:positionV relativeFrom="paragraph">
                  <wp:posOffset>8255</wp:posOffset>
                </wp:positionV>
                <wp:extent cx="123825" cy="123825"/>
                <wp:effectExtent l="0" t="0" r="28575" b="28575"/>
                <wp:wrapNone/>
                <wp:docPr id="873" name="Rectangle 873"/>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D979F08" id="Rectangle 873" o:spid="_x0000_s1026" style="position:absolute;margin-left:139.15pt;margin-top:.65pt;width:9.75pt;height:9.75pt;z-index:251864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" fillcolor="window" strokecolor="windowText" strokeweight="1pt"/>
            </w:pict>
          </mc:Fallback>
        </mc:AlternateContent>
      </w:r>
      <w:r w:rsidRPr="00540E40">
        <w:rPr>
          <w:rFonts w:ascii="Times New Roman" w:hAnsi="Times New Roman" w:cs="Times New Roman"/>
          <w:sz w:val="20"/>
          <w:szCs w:val="20"/>
          <w:lang w:val="en-US"/>
        </w:rPr>
        <w:t xml:space="preserve">Agree </w:t>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t>Maybe</w:t>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t xml:space="preserve">Decline </w:t>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t xml:space="preserve">                                      </w:t>
      </w:r>
    </w:p>
    <w:p w14:paraId="4CBDC87E" w14:textId="77777777" w:rsidR="00114488" w:rsidRPr="00540E40" w:rsidRDefault="00114488" w:rsidP="00114488">
      <w:pPr>
        <w:ind w:left="360"/>
        <w:rPr>
          <w:rFonts w:ascii="Times New Roman" w:hAnsi="Times New Roman" w:cs="Times New Roman"/>
          <w:sz w:val="20"/>
          <w:szCs w:val="20"/>
          <w:lang w:val="en-US"/>
        </w:rPr>
      </w:pPr>
      <w:r w:rsidRPr="00540E40">
        <w:rPr>
          <w:rFonts w:eastAsia="Calibri"/>
          <w:b/>
          <w:noProof/>
          <w:sz w:val="20"/>
          <w:szCs w:val="20"/>
          <w:lang w:eastAsia="en-AU"/>
        </w:rPr>
        <mc:AlternateContent>
          <mc:Choice Requires="wps">
            <w:drawing>
              <wp:anchor distT="0" distB="0" distL="114300" distR="114300" simplePos="0" relativeHeight="251873792" behindDoc="0" locked="0" layoutInCell="1" allowOverlap="1" wp14:anchorId="4F6226E5" wp14:editId="5043725D">
                <wp:simplePos x="0" y="0"/>
                <wp:positionH relativeFrom="column">
                  <wp:posOffset>2486025</wp:posOffset>
                </wp:positionH>
                <wp:positionV relativeFrom="paragraph">
                  <wp:posOffset>257175</wp:posOffset>
                </wp:positionV>
                <wp:extent cx="123825" cy="123825"/>
                <wp:effectExtent l="0" t="0" r="28575" b="28575"/>
                <wp:wrapNone/>
                <wp:docPr id="874" name="Rectangle 874"/>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CF904D8" id="Rectangle 874" o:spid="_x0000_s1026" style="position:absolute;margin-left:195.75pt;margin-top:20.25pt;width:9.75pt;height:9.75pt;z-index:251867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" fillcolor="window" strokecolor="windowText" strokeweight="1pt"/>
            </w:pict>
          </mc:Fallback>
        </mc:AlternateContent>
      </w:r>
      <w:r w:rsidRPr="00540E40">
        <w:rPr>
          <w:rFonts w:eastAsia="Calibri"/>
          <w:b/>
          <w:noProof/>
          <w:sz w:val="20"/>
          <w:szCs w:val="20"/>
          <w:lang w:eastAsia="en-AU"/>
        </w:rPr>
        <mc:AlternateContent>
          <mc:Choice Requires="wps">
            <w:drawing>
              <wp:anchor distT="0" distB="0" distL="114300" distR="114300" simplePos="0" relativeHeight="251884032" behindDoc="0" locked="0" layoutInCell="1" allowOverlap="1" wp14:anchorId="2045F2DB" wp14:editId="468746BB">
                <wp:simplePos x="0" y="0"/>
                <wp:positionH relativeFrom="column">
                  <wp:posOffset>5741035</wp:posOffset>
                </wp:positionH>
                <wp:positionV relativeFrom="paragraph">
                  <wp:posOffset>257908</wp:posOffset>
                </wp:positionV>
                <wp:extent cx="123825" cy="123825"/>
                <wp:effectExtent l="0" t="0" r="28575" b="28575"/>
                <wp:wrapNone/>
                <wp:docPr id="875" name="Rectangle 875"/>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62CFA04" id="Rectangle 875" o:spid="_x0000_s1026" style="position:absolute;margin-left:452.05pt;margin-top:20.3pt;width:9.75pt;height:9.75pt;z-index:251872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" fillcolor="window" strokecolor="windowText" strokeweight="1pt"/>
            </w:pict>
          </mc:Fallback>
        </mc:AlternateContent>
      </w:r>
      <w:r w:rsidRPr="00540E40">
        <w:rPr>
          <w:rFonts w:eastAsia="Calibri"/>
          <w:b/>
          <w:noProof/>
          <w:sz w:val="20"/>
          <w:szCs w:val="20"/>
          <w:lang w:eastAsia="en-AU"/>
        </w:rPr>
        <mc:AlternateContent>
          <mc:Choice Requires="wps">
            <w:drawing>
              <wp:anchor distT="0" distB="0" distL="114300" distR="114300" simplePos="0" relativeHeight="251871744" behindDoc="0" locked="0" layoutInCell="1" allowOverlap="1" wp14:anchorId="473AA34D" wp14:editId="4EB151D1">
                <wp:simplePos x="0" y="0"/>
                <wp:positionH relativeFrom="column">
                  <wp:posOffset>1256665</wp:posOffset>
                </wp:positionH>
                <wp:positionV relativeFrom="paragraph">
                  <wp:posOffset>258347</wp:posOffset>
                </wp:positionV>
                <wp:extent cx="123825" cy="123825"/>
                <wp:effectExtent l="0" t="0" r="28575" b="28575"/>
                <wp:wrapNone/>
                <wp:docPr id="876" name="Rectangle 876"/>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72B2ABC" id="Rectangle 876" o:spid="_x0000_s1026" style="position:absolute;margin-left:98.95pt;margin-top:20.35pt;width:9.75pt;height:9.75pt;z-index:251866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" fillcolor="window" strokecolor="windowText" strokeweight="1pt"/>
            </w:pict>
          </mc:Fallback>
        </mc:AlternateContent>
      </w:r>
      <w:r w:rsidRPr="00540E40">
        <w:rPr>
          <w:rFonts w:ascii="Times New Roman" w:eastAsia="Calibri" w:hAnsi="Times New Roman" w:cs="Times New Roman"/>
          <w:noProof/>
          <w:sz w:val="20"/>
          <w:szCs w:val="20"/>
          <w:lang w:eastAsia="en-AU"/>
        </w:rPr>
        <w:t xml:space="preserve">        a. If decline has been selected please specify:</w:t>
      </w:r>
    </w:p>
    <w:p w14:paraId="27C168A2" w14:textId="77777777" w:rsidR="00114488" w:rsidRPr="00540E40" w:rsidRDefault="00114488" w:rsidP="00114488">
      <w:pPr>
        <w:ind w:left="720"/>
        <w:rPr>
          <w:rFonts w:ascii="Times New Roman" w:hAnsi="Times New Roman" w:cs="Times New Roman"/>
          <w:b/>
          <w:sz w:val="20"/>
          <w:szCs w:val="20"/>
          <w:lang w:val="en-US"/>
        </w:rPr>
      </w:pPr>
      <w:r w:rsidRPr="00540E40">
        <w:rPr>
          <w:rFonts w:eastAsia="Calibri"/>
          <w:b/>
          <w:noProof/>
          <w:sz w:val="20"/>
          <w:szCs w:val="20"/>
          <w:lang w:eastAsia="en-AU"/>
        </w:rPr>
        <mc:AlternateContent>
          <mc:Choice Requires="wps">
            <w:drawing>
              <wp:anchor distT="0" distB="0" distL="114300" distR="114300" simplePos="0" relativeHeight="251886080" behindDoc="0" locked="0" layoutInCell="1" allowOverlap="1" wp14:anchorId="654BF88B" wp14:editId="039CAF9F">
                <wp:simplePos x="0" y="0"/>
                <wp:positionH relativeFrom="column">
                  <wp:posOffset>1611894</wp:posOffset>
                </wp:positionH>
                <wp:positionV relativeFrom="paragraph">
                  <wp:posOffset>330835</wp:posOffset>
                </wp:positionV>
                <wp:extent cx="123825" cy="123825"/>
                <wp:effectExtent l="0" t="0" r="28575" b="28575"/>
                <wp:wrapNone/>
                <wp:docPr id="877" name="Rectangle 877"/>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CA7300B" id="Rectangle 877" o:spid="_x0000_s1026" style="position:absolute;margin-left:126.9pt;margin-top:26.05pt;width:9.75pt;height:9.75pt;z-index:251873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" fillcolor="window" strokecolor="windowText" strokeweight="1pt"/>
            </w:pict>
          </mc:Fallback>
        </mc:AlternateContent>
      </w:r>
      <w:r w:rsidRPr="00540E40">
        <w:rPr>
          <w:rFonts w:eastAsia="Calibri"/>
          <w:b/>
          <w:noProof/>
          <w:sz w:val="20"/>
          <w:szCs w:val="20"/>
          <w:lang w:eastAsia="en-AU"/>
        </w:rPr>
        <mc:AlternateContent>
          <mc:Choice Requires="wps">
            <w:drawing>
              <wp:anchor distT="0" distB="0" distL="114300" distR="114300" simplePos="0" relativeHeight="251879936" behindDoc="0" locked="0" layoutInCell="1" allowOverlap="1" wp14:anchorId="210F3311" wp14:editId="2D0A216F">
                <wp:simplePos x="0" y="0"/>
                <wp:positionH relativeFrom="column">
                  <wp:posOffset>3788508</wp:posOffset>
                </wp:positionH>
                <wp:positionV relativeFrom="paragraph">
                  <wp:posOffset>166370</wp:posOffset>
                </wp:positionV>
                <wp:extent cx="123825" cy="123825"/>
                <wp:effectExtent l="0" t="0" r="28575" b="28575"/>
                <wp:wrapNone/>
                <wp:docPr id="878" name="Rectangle 878"/>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0524DEA" id="Rectangle 878" o:spid="_x0000_s1026" style="position:absolute;margin-left:298.3pt;margin-top:13.1pt;width:9.75pt;height:9.75pt;z-index:251870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" fillcolor="window" strokecolor="windowText" strokeweight="1pt"/>
            </w:pict>
          </mc:Fallback>
        </mc:AlternateContent>
      </w:r>
      <w:r w:rsidRPr="00540E40">
        <w:rPr>
          <w:rFonts w:eastAsia="Calibri"/>
          <w:b/>
          <w:noProof/>
          <w:sz w:val="20"/>
          <w:szCs w:val="20"/>
          <w:lang w:eastAsia="en-AU"/>
        </w:rPr>
        <mc:AlternateContent>
          <mc:Choice Requires="wps">
            <w:drawing>
              <wp:anchor distT="0" distB="0" distL="114300" distR="114300" simplePos="0" relativeHeight="251881984" behindDoc="0" locked="0" layoutInCell="1" allowOverlap="1" wp14:anchorId="6F04364D" wp14:editId="78B15B6A">
                <wp:simplePos x="0" y="0"/>
                <wp:positionH relativeFrom="column">
                  <wp:posOffset>1256030</wp:posOffset>
                </wp:positionH>
                <wp:positionV relativeFrom="paragraph">
                  <wp:posOffset>165198</wp:posOffset>
                </wp:positionV>
                <wp:extent cx="123825" cy="123825"/>
                <wp:effectExtent l="0" t="0" r="28575" b="28575"/>
                <wp:wrapNone/>
                <wp:docPr id="879" name="Rectangle 879"/>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A9036CA" id="Rectangle 879" o:spid="_x0000_s1026" style="position:absolute;margin-left:98.9pt;margin-top:13pt;width:9.75pt;height:9.75pt;z-index:251871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" fillcolor="window" strokecolor="windowText" strokeweight="1pt"/>
            </w:pict>
          </mc:Fallback>
        </mc:AlternateContent>
      </w:r>
      <w:r w:rsidRPr="00540E40">
        <w:rPr>
          <w:rFonts w:eastAsia="Calibri"/>
          <w:b/>
          <w:noProof/>
          <w:sz w:val="20"/>
          <w:szCs w:val="20"/>
          <w:lang w:eastAsia="en-AU"/>
        </w:rPr>
        <mc:AlternateContent>
          <mc:Choice Requires="wps">
            <w:drawing>
              <wp:anchor distT="0" distB="0" distL="114300" distR="114300" simplePos="0" relativeHeight="251875840" behindDoc="0" locked="0" layoutInCell="1" allowOverlap="1" wp14:anchorId="25BD6E15" wp14:editId="470CE546">
                <wp:simplePos x="0" y="0"/>
                <wp:positionH relativeFrom="column">
                  <wp:posOffset>3789582</wp:posOffset>
                </wp:positionH>
                <wp:positionV relativeFrom="paragraph">
                  <wp:posOffset>7620</wp:posOffset>
                </wp:positionV>
                <wp:extent cx="123825" cy="123825"/>
                <wp:effectExtent l="0" t="0" r="28575" b="28575"/>
                <wp:wrapNone/>
                <wp:docPr id="880" name="Rectangle 880"/>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B0A8905" id="Rectangle 880" o:spid="_x0000_s1026" style="position:absolute;margin-left:298.4pt;margin-top:.6pt;width:9.75pt;height:9.75pt;z-index:251868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" fillcolor="window" strokecolor="windowText" strokeweight="1pt"/>
            </w:pict>
          </mc:Fallback>
        </mc:AlternateContent>
      </w:r>
      <w:r w:rsidRPr="00540E40">
        <w:rPr>
          <w:rFonts w:eastAsia="Calibri"/>
          <w:b/>
          <w:noProof/>
          <w:sz w:val="20"/>
          <w:szCs w:val="20"/>
          <w:lang w:eastAsia="en-AU"/>
        </w:rPr>
        <mc:AlternateContent>
          <mc:Choice Requires="wps">
            <w:drawing>
              <wp:anchor distT="0" distB="0" distL="114300" distR="114300" simplePos="0" relativeHeight="251877888" behindDoc="0" locked="0" layoutInCell="1" allowOverlap="1" wp14:anchorId="5A7553E6" wp14:editId="54C47A55">
                <wp:simplePos x="0" y="0"/>
                <wp:positionH relativeFrom="column">
                  <wp:posOffset>2486612</wp:posOffset>
                </wp:positionH>
                <wp:positionV relativeFrom="paragraph">
                  <wp:posOffset>173404</wp:posOffset>
                </wp:positionV>
                <wp:extent cx="123825" cy="123825"/>
                <wp:effectExtent l="0" t="0" r="28575" b="28575"/>
                <wp:wrapNone/>
                <wp:docPr id="881" name="Rectangle 881"/>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7A113DB" id="Rectangle 881" o:spid="_x0000_s1026" style="position:absolute;margin-left:195.8pt;margin-top:13.65pt;width:9.75pt;height:9.75pt;z-index:251869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" fillcolor="window" strokecolor="windowText" strokeweight="1pt"/>
            </w:pict>
          </mc:Fallback>
        </mc:AlternateContent>
      </w:r>
      <w:r w:rsidRPr="00540E40">
        <w:rPr>
          <w:rFonts w:ascii="Times New Roman" w:hAnsi="Times New Roman" w:cs="Times New Roman"/>
          <w:sz w:val="20"/>
          <w:szCs w:val="20"/>
          <w:lang w:val="en-US"/>
        </w:rPr>
        <w:t>Not interested</w:t>
      </w:r>
      <w:r w:rsidRPr="00540E40">
        <w:rPr>
          <w:rFonts w:ascii="Times New Roman" w:hAnsi="Times New Roman" w:cs="Times New Roman"/>
          <w:sz w:val="20"/>
          <w:szCs w:val="20"/>
          <w:lang w:val="en-US"/>
        </w:rPr>
        <w:tab/>
        <w:t xml:space="preserve">     No free time</w:t>
      </w:r>
      <w:r w:rsidRPr="00540E40">
        <w:rPr>
          <w:rFonts w:ascii="Times New Roman" w:hAnsi="Times New Roman" w:cs="Times New Roman"/>
          <w:sz w:val="20"/>
          <w:szCs w:val="20"/>
          <w:lang w:val="en-US"/>
        </w:rPr>
        <w:tab/>
        <w:t xml:space="preserve">                  Recent eye test            Previous bad research experience             Safety concern</w:t>
      </w:r>
      <w:r w:rsidRPr="00540E40">
        <w:rPr>
          <w:rFonts w:ascii="Times New Roman" w:hAnsi="Times New Roman" w:cs="Times New Roman"/>
          <w:sz w:val="20"/>
          <w:szCs w:val="20"/>
          <w:lang w:val="en-US"/>
        </w:rPr>
        <w:tab/>
        <w:t xml:space="preserve">     Transport concern             Refuse to answer</w:t>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t xml:space="preserve">      Other (please specify)                     _______________________________________________________</w:t>
      </w:r>
    </w:p>
    <w:p w14:paraId="41D7E70B" w14:textId="77777777" w:rsidR="00114488" w:rsidRPr="00540E40" w:rsidRDefault="00114488" w:rsidP="0027796E">
      <w:pPr>
        <w:numPr>
          <w:ilvl w:val="0"/>
          <w:numId w:val="10"/>
        </w:numPr>
        <w:contextualSpacing/>
        <w:rPr>
          <w:rFonts w:ascii="Times New Roman" w:hAnsi="Times New Roman" w:cs="Times New Roman"/>
          <w:b/>
          <w:sz w:val="20"/>
          <w:szCs w:val="20"/>
          <w:lang w:val="en-US"/>
        </w:rPr>
      </w:pPr>
      <w:r w:rsidRPr="00540E40">
        <w:rPr>
          <w:rFonts w:ascii="Times New Roman" w:hAnsi="Times New Roman" w:cs="Times New Roman"/>
          <w:b/>
          <w:sz w:val="20"/>
          <w:szCs w:val="20"/>
          <w:lang w:val="en-US"/>
        </w:rPr>
        <w:t>Sociodemographic Information</w:t>
      </w:r>
      <w:r w:rsidRPr="00540E40">
        <w:rPr>
          <w:rFonts w:ascii="Times New Roman" w:hAnsi="Times New Roman" w:cs="Times New Roman"/>
          <w:b/>
          <w:sz w:val="20"/>
          <w:szCs w:val="20"/>
          <w:lang w:val="en-US"/>
        </w:rPr>
        <w:br/>
      </w:r>
    </w:p>
    <w:p w14:paraId="12C762D2" w14:textId="77777777" w:rsidR="00114488" w:rsidRPr="00540E40" w:rsidRDefault="00114488" w:rsidP="0027796E">
      <w:pPr>
        <w:numPr>
          <w:ilvl w:val="0"/>
          <w:numId w:val="11"/>
        </w:numPr>
        <w:contextualSpacing/>
        <w:rPr>
          <w:rFonts w:ascii="Times New Roman" w:hAnsi="Times New Roman" w:cs="Times New Roman"/>
          <w:sz w:val="20"/>
          <w:szCs w:val="20"/>
          <w:lang w:val="en-US"/>
        </w:rPr>
      </w:pPr>
      <w:r w:rsidRPr="00540E40">
        <w:rPr>
          <w:rFonts w:ascii="Times New Roman" w:hAnsi="Times New Roman" w:cs="Times New Roman"/>
          <w:sz w:val="20"/>
          <w:szCs w:val="20"/>
          <w:lang w:val="en-US"/>
        </w:rPr>
        <w:t>What is your given name? ____________________________________________</w:t>
      </w:r>
    </w:p>
    <w:p w14:paraId="0626D341" w14:textId="77777777" w:rsidR="00114488" w:rsidRPr="00540E40" w:rsidRDefault="00114488" w:rsidP="0027796E">
      <w:pPr>
        <w:numPr>
          <w:ilvl w:val="0"/>
          <w:numId w:val="11"/>
        </w:numPr>
        <w:contextualSpacing/>
        <w:rPr>
          <w:rFonts w:ascii="Times New Roman" w:hAnsi="Times New Roman" w:cs="Times New Roman"/>
          <w:sz w:val="20"/>
          <w:szCs w:val="20"/>
          <w:lang w:val="en-US"/>
        </w:rPr>
      </w:pPr>
      <w:r w:rsidRPr="00540E40">
        <w:rPr>
          <w:rFonts w:ascii="Times New Roman" w:hAnsi="Times New Roman" w:cs="Times New Roman"/>
          <w:sz w:val="20"/>
          <w:szCs w:val="20"/>
          <w:lang w:val="en-US"/>
        </w:rPr>
        <w:t>What is your surname? _______________________________________________</w:t>
      </w:r>
    </w:p>
    <w:p w14:paraId="1A832A99" w14:textId="77777777" w:rsidR="00114488" w:rsidRPr="00540E40" w:rsidRDefault="00114488" w:rsidP="0027796E">
      <w:pPr>
        <w:numPr>
          <w:ilvl w:val="0"/>
          <w:numId w:val="11"/>
        </w:numPr>
        <w:contextualSpacing/>
        <w:rPr>
          <w:rFonts w:ascii="Times New Roman" w:hAnsi="Times New Roman" w:cs="Times New Roman"/>
          <w:sz w:val="20"/>
          <w:szCs w:val="20"/>
          <w:lang w:val="en-US"/>
        </w:rPr>
      </w:pPr>
      <w:r w:rsidRPr="00540E40">
        <w:rPr>
          <w:rFonts w:eastAsia="Calibri"/>
          <w:b/>
          <w:noProof/>
          <w:lang w:eastAsia="en-AU"/>
        </w:rPr>
        <mc:AlternateContent>
          <mc:Choice Requires="wps">
            <w:drawing>
              <wp:anchor distT="0" distB="0" distL="114300" distR="114300" simplePos="0" relativeHeight="251855360" behindDoc="0" locked="0" layoutInCell="1" allowOverlap="1" wp14:anchorId="14277BD0" wp14:editId="1095E8CC">
                <wp:simplePos x="0" y="0"/>
                <wp:positionH relativeFrom="column">
                  <wp:posOffset>2277208</wp:posOffset>
                </wp:positionH>
                <wp:positionV relativeFrom="paragraph">
                  <wp:posOffset>157578</wp:posOffset>
                </wp:positionV>
                <wp:extent cx="123825" cy="123825"/>
                <wp:effectExtent l="0" t="0" r="28575" b="28575"/>
                <wp:wrapNone/>
                <wp:docPr id="882" name="Rectangle 882"/>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E1AD1D5" id="Rectangle 882" o:spid="_x0000_s1026" style="position:absolute;margin-left:179.3pt;margin-top:12.4pt;width:9.75pt;height:9.75pt;z-index:251858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" fillcolor="window" strokecolor="windowText" strokeweight="1pt"/>
            </w:pict>
          </mc:Fallback>
        </mc:AlternateContent>
      </w:r>
      <w:r w:rsidRPr="00540E40">
        <w:rPr>
          <w:rFonts w:eastAsia="Calibri"/>
          <w:b/>
          <w:noProof/>
          <w:lang w:eastAsia="en-AU"/>
        </w:rPr>
        <mc:AlternateContent>
          <mc:Choice Requires="wps">
            <w:drawing>
              <wp:anchor distT="0" distB="0" distL="114300" distR="114300" simplePos="0" relativeHeight="251853312" behindDoc="0" locked="0" layoutInCell="1" allowOverlap="1" wp14:anchorId="3C459787" wp14:editId="62108C62">
                <wp:simplePos x="0" y="0"/>
                <wp:positionH relativeFrom="column">
                  <wp:posOffset>1028700</wp:posOffset>
                </wp:positionH>
                <wp:positionV relativeFrom="paragraph">
                  <wp:posOffset>157578</wp:posOffset>
                </wp:positionV>
                <wp:extent cx="123825" cy="123825"/>
                <wp:effectExtent l="0" t="0" r="28575" b="28575"/>
                <wp:wrapNone/>
                <wp:docPr id="883" name="Rectangle 883"/>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291A747" id="Rectangle 883" o:spid="_x0000_s1026" style="position:absolute;margin-left:81pt;margin-top:12.4pt;width:9.75pt;height:9.75pt;z-index:251857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" fillcolor="window" strokecolor="windowText" strokeweight="1pt"/>
            </w:pict>
          </mc:Fallback>
        </mc:AlternateContent>
      </w:r>
      <w:r w:rsidRPr="00540E40">
        <w:rPr>
          <w:rFonts w:ascii="Times New Roman" w:hAnsi="Times New Roman" w:cs="Times New Roman"/>
          <w:sz w:val="20"/>
          <w:szCs w:val="20"/>
          <w:lang w:val="en-US"/>
        </w:rPr>
        <w:t xml:space="preserve">What is your gender?   (Tick the correct option)                        </w:t>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t xml:space="preserve">      </w:t>
      </w:r>
    </w:p>
    <w:p w14:paraId="3505FC16" w14:textId="77777777" w:rsidR="00114488" w:rsidRPr="00540E40" w:rsidRDefault="00114488" w:rsidP="00114488">
      <w:pPr>
        <w:ind w:left="1080"/>
        <w:contextualSpacing/>
        <w:rPr>
          <w:rFonts w:ascii="Times New Roman" w:hAnsi="Times New Roman" w:cs="Times New Roman"/>
          <w:sz w:val="20"/>
          <w:szCs w:val="20"/>
          <w:lang w:val="en-US"/>
        </w:rPr>
      </w:pPr>
      <w:r w:rsidRPr="00540E40">
        <w:rPr>
          <w:rFonts w:ascii="Times New Roman" w:hAnsi="Times New Roman" w:cs="Times New Roman"/>
          <w:sz w:val="20"/>
          <w:szCs w:val="20"/>
          <w:lang w:val="en-US"/>
        </w:rPr>
        <w:t>Male</w:t>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t xml:space="preserve">Female </w:t>
      </w:r>
    </w:p>
    <w:p w14:paraId="41A49CED" w14:textId="77777777" w:rsidR="00114488" w:rsidRPr="00540E40" w:rsidRDefault="00114488" w:rsidP="0027796E">
      <w:pPr>
        <w:numPr>
          <w:ilvl w:val="0"/>
          <w:numId w:val="11"/>
        </w:numPr>
        <w:contextualSpacing/>
        <w:rPr>
          <w:rFonts w:ascii="Times New Roman" w:hAnsi="Times New Roman" w:cs="Times New Roman"/>
          <w:sz w:val="20"/>
          <w:szCs w:val="20"/>
          <w:lang w:val="en-US"/>
        </w:rPr>
      </w:pPr>
      <w:r w:rsidRPr="00540E40">
        <w:rPr>
          <w:rFonts w:ascii="Times New Roman" w:hAnsi="Times New Roman" w:cs="Times New Roman"/>
          <w:sz w:val="20"/>
          <w:szCs w:val="20"/>
          <w:lang w:val="en-US"/>
        </w:rPr>
        <w:t xml:space="preserve">What is your age? </w:t>
      </w:r>
      <w:r w:rsidRPr="00540E40">
        <w:rPr>
          <w:rFonts w:ascii="Times New Roman" w:hAnsi="Times New Roman" w:cs="Times New Roman"/>
          <w:sz w:val="20"/>
          <w:szCs w:val="20"/>
          <w:lang w:val="en-US"/>
        </w:rPr>
        <w:tab/>
        <w:t>_____ years</w:t>
      </w:r>
    </w:p>
    <w:p w14:paraId="63250E21" w14:textId="77777777" w:rsidR="00114488" w:rsidRPr="00540E40" w:rsidRDefault="00114488" w:rsidP="0027796E">
      <w:pPr>
        <w:numPr>
          <w:ilvl w:val="0"/>
          <w:numId w:val="11"/>
        </w:numPr>
        <w:contextualSpacing/>
        <w:rPr>
          <w:rFonts w:ascii="Times New Roman" w:hAnsi="Times New Roman" w:cs="Times New Roman"/>
          <w:sz w:val="20"/>
          <w:szCs w:val="20"/>
          <w:lang w:val="en-US"/>
        </w:rPr>
      </w:pPr>
      <w:r w:rsidRPr="00540E40">
        <w:rPr>
          <w:rFonts w:ascii="Times New Roman" w:hAnsi="Times New Roman" w:cs="Times New Roman"/>
          <w:sz w:val="20"/>
          <w:szCs w:val="20"/>
          <w:lang w:val="en-US"/>
        </w:rPr>
        <w:t>What is your date of birth?</w:t>
      </w:r>
      <w:r w:rsidRPr="00540E40">
        <w:rPr>
          <w:rFonts w:ascii="Times New Roman" w:hAnsi="Times New Roman" w:cs="Times New Roman"/>
          <w:sz w:val="20"/>
          <w:szCs w:val="20"/>
          <w:lang w:val="en-US"/>
        </w:rPr>
        <w:tab/>
        <w:t>_  _ (dd) /_  _  (mm) /_  _  _  _  (yyyy)</w:t>
      </w:r>
    </w:p>
    <w:p w14:paraId="1F9C069F" w14:textId="77777777" w:rsidR="00114488" w:rsidRPr="00540E40" w:rsidRDefault="00114488" w:rsidP="0027796E">
      <w:pPr>
        <w:numPr>
          <w:ilvl w:val="0"/>
          <w:numId w:val="11"/>
        </w:numPr>
        <w:contextualSpacing/>
        <w:rPr>
          <w:rFonts w:ascii="Times New Roman" w:hAnsi="Times New Roman" w:cs="Times New Roman"/>
          <w:sz w:val="20"/>
          <w:szCs w:val="20"/>
          <w:lang w:val="en-US"/>
        </w:rPr>
      </w:pPr>
      <w:r w:rsidRPr="00540E40">
        <w:rPr>
          <w:rFonts w:ascii="Times New Roman" w:eastAsia="Calibri" w:hAnsi="Times New Roman" w:cs="Times New Roman"/>
          <w:b/>
          <w:noProof/>
          <w:sz w:val="20"/>
          <w:szCs w:val="20"/>
          <w:lang w:eastAsia="en-AU"/>
        </w:rPr>
        <mc:AlternateContent>
          <mc:Choice Requires="wps">
            <w:drawing>
              <wp:anchor distT="0" distB="0" distL="114300" distR="114300" simplePos="0" relativeHeight="251830784" behindDoc="0" locked="0" layoutInCell="1" allowOverlap="1" wp14:anchorId="3A9D0A89" wp14:editId="2FE6873C">
                <wp:simplePos x="0" y="0"/>
                <wp:positionH relativeFrom="column">
                  <wp:posOffset>662940</wp:posOffset>
                </wp:positionH>
                <wp:positionV relativeFrom="paragraph">
                  <wp:posOffset>157480</wp:posOffset>
                </wp:positionV>
                <wp:extent cx="123825" cy="123825"/>
                <wp:effectExtent l="0" t="0" r="28575" b="28575"/>
                <wp:wrapNone/>
                <wp:docPr id="884" name="Rectangle 884"/>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EB5F7B8" id="Rectangle 884" o:spid="_x0000_s1026" style="position:absolute;margin-left:52.2pt;margin-top:12.4pt;width:9.75pt;height:9.75pt;z-index:251846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" fillcolor="window" strokecolor="windowText" strokeweight="1pt"/>
            </w:pict>
          </mc:Fallback>
        </mc:AlternateContent>
      </w:r>
      <w:r w:rsidRPr="00540E40">
        <w:rPr>
          <w:rFonts w:ascii="Times New Roman" w:hAnsi="Times New Roman" w:cs="Times New Roman"/>
          <w:sz w:val="20"/>
          <w:szCs w:val="20"/>
          <w:lang w:val="en-US"/>
        </w:rPr>
        <w:t>What is your best form of contact? (Tick the correct option and enter details)</w:t>
      </w:r>
    </w:p>
    <w:p w14:paraId="3FB6B430" w14:textId="77777777" w:rsidR="00114488" w:rsidRPr="00540E40" w:rsidRDefault="00114488" w:rsidP="00114488">
      <w:pPr>
        <w:ind w:left="1080"/>
        <w:contextualSpacing/>
        <w:rPr>
          <w:rFonts w:ascii="Times New Roman" w:hAnsi="Times New Roman" w:cs="Times New Roman"/>
          <w:sz w:val="20"/>
          <w:szCs w:val="20"/>
          <w:lang w:val="en-US"/>
        </w:rPr>
      </w:pPr>
      <w:r w:rsidRPr="00540E40">
        <w:rPr>
          <w:rFonts w:ascii="Times New Roman" w:eastAsia="Calibri" w:hAnsi="Times New Roman" w:cs="Times New Roman"/>
          <w:b/>
          <w:noProof/>
          <w:sz w:val="20"/>
          <w:szCs w:val="20"/>
          <w:lang w:eastAsia="en-AU"/>
        </w:rPr>
        <mc:AlternateContent>
          <mc:Choice Requires="wps">
            <w:drawing>
              <wp:anchor distT="0" distB="0" distL="114300" distR="114300" simplePos="0" relativeHeight="251832832" behindDoc="0" locked="0" layoutInCell="1" allowOverlap="1" wp14:anchorId="5317AED9" wp14:editId="39DED766">
                <wp:simplePos x="0" y="0"/>
                <wp:positionH relativeFrom="column">
                  <wp:posOffset>662305</wp:posOffset>
                </wp:positionH>
                <wp:positionV relativeFrom="paragraph">
                  <wp:posOffset>157480</wp:posOffset>
                </wp:positionV>
                <wp:extent cx="123825" cy="123825"/>
                <wp:effectExtent l="0" t="0" r="28575" b="28575"/>
                <wp:wrapNone/>
                <wp:docPr id="885" name="Rectangle 885"/>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E0008F5" id="Rectangle 885" o:spid="_x0000_s1026" style="position:absolute;margin-left:52.15pt;margin-top:12.4pt;width:9.75pt;height:9.75pt;z-index:251847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" fillcolor="window" strokecolor="windowText" strokeweight="1pt"/>
            </w:pict>
          </mc:Fallback>
        </mc:AlternateContent>
      </w:r>
      <w:r w:rsidRPr="00540E40">
        <w:rPr>
          <w:rFonts w:ascii="Times New Roman" w:hAnsi="Times New Roman" w:cs="Times New Roman"/>
          <w:sz w:val="20"/>
          <w:szCs w:val="20"/>
          <w:lang w:val="en-US"/>
        </w:rPr>
        <w:t xml:space="preserve">    Home phone: +61(     ) ___________________________</w:t>
      </w:r>
    </w:p>
    <w:p w14:paraId="5F2B78A4" w14:textId="77777777" w:rsidR="00114488" w:rsidRPr="00540E40" w:rsidRDefault="00114488" w:rsidP="00114488">
      <w:pPr>
        <w:ind w:left="1080"/>
        <w:contextualSpacing/>
        <w:rPr>
          <w:rFonts w:ascii="Times New Roman" w:hAnsi="Times New Roman" w:cs="Times New Roman"/>
          <w:sz w:val="20"/>
          <w:szCs w:val="20"/>
          <w:lang w:val="en-US"/>
        </w:rPr>
      </w:pPr>
      <w:r w:rsidRPr="00540E40">
        <w:rPr>
          <w:rFonts w:ascii="Times New Roman" w:eastAsia="Calibri" w:hAnsi="Times New Roman" w:cs="Times New Roman"/>
          <w:b/>
          <w:noProof/>
          <w:sz w:val="20"/>
          <w:szCs w:val="20"/>
          <w:lang w:eastAsia="en-AU"/>
        </w:rPr>
        <mc:AlternateContent>
          <mc:Choice Requires="wps">
            <w:drawing>
              <wp:anchor distT="0" distB="0" distL="114300" distR="114300" simplePos="0" relativeHeight="251834880" behindDoc="0" locked="0" layoutInCell="1" allowOverlap="1" wp14:anchorId="427252D8" wp14:editId="34FA2C49">
                <wp:simplePos x="0" y="0"/>
                <wp:positionH relativeFrom="column">
                  <wp:posOffset>662569</wp:posOffset>
                </wp:positionH>
                <wp:positionV relativeFrom="paragraph">
                  <wp:posOffset>157480</wp:posOffset>
                </wp:positionV>
                <wp:extent cx="123825" cy="123825"/>
                <wp:effectExtent l="0" t="0" r="28575" b="28575"/>
                <wp:wrapNone/>
                <wp:docPr id="886" name="Rectangle 886"/>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F115EFE" id="Rectangle 886" o:spid="_x0000_s1026" style="position:absolute;margin-left:52.15pt;margin-top:12.4pt;width:9.75pt;height:9.75pt;z-index:251848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" fillcolor="window" strokecolor="windowText" strokeweight="1pt"/>
            </w:pict>
          </mc:Fallback>
        </mc:AlternateContent>
      </w:r>
      <w:r w:rsidRPr="00540E40">
        <w:rPr>
          <w:rFonts w:ascii="Times New Roman" w:hAnsi="Times New Roman" w:cs="Times New Roman"/>
          <w:sz w:val="20"/>
          <w:szCs w:val="20"/>
          <w:lang w:val="en-US"/>
        </w:rPr>
        <w:t xml:space="preserve">    Work phone: +61(      ) ___________________________</w:t>
      </w:r>
    </w:p>
    <w:p w14:paraId="21C0184D" w14:textId="77777777" w:rsidR="00114488" w:rsidRPr="00540E40" w:rsidRDefault="00114488" w:rsidP="00114488">
      <w:pPr>
        <w:ind w:left="1080"/>
        <w:contextualSpacing/>
        <w:rPr>
          <w:rFonts w:ascii="Times New Roman" w:hAnsi="Times New Roman" w:cs="Times New Roman"/>
          <w:sz w:val="20"/>
          <w:szCs w:val="20"/>
          <w:lang w:val="en-US"/>
        </w:rPr>
      </w:pPr>
      <w:r w:rsidRPr="00540E40">
        <w:rPr>
          <w:rFonts w:ascii="Times New Roman" w:hAnsi="Times New Roman" w:cs="Times New Roman"/>
          <w:sz w:val="20"/>
          <w:szCs w:val="20"/>
          <w:lang w:val="en-US"/>
        </w:rPr>
        <w:t xml:space="preserve">    Mobile phone: __________________________________</w:t>
      </w:r>
    </w:p>
    <w:p w14:paraId="61710AF3" w14:textId="77777777" w:rsidR="00114488" w:rsidRPr="00540E40" w:rsidRDefault="00114488" w:rsidP="00114488">
      <w:pPr>
        <w:ind w:left="1080"/>
        <w:contextualSpacing/>
        <w:rPr>
          <w:rFonts w:ascii="Times New Roman" w:hAnsi="Times New Roman" w:cs="Times New Roman"/>
          <w:sz w:val="20"/>
          <w:szCs w:val="20"/>
          <w:lang w:val="en-US"/>
        </w:rPr>
      </w:pPr>
      <w:r w:rsidRPr="00540E40">
        <w:rPr>
          <w:rFonts w:ascii="Times New Roman" w:eastAsia="Calibri" w:hAnsi="Times New Roman" w:cs="Times New Roman"/>
          <w:b/>
          <w:noProof/>
          <w:sz w:val="20"/>
          <w:szCs w:val="20"/>
          <w:lang w:eastAsia="en-AU"/>
        </w:rPr>
        <mc:AlternateContent>
          <mc:Choice Requires="wps">
            <w:drawing>
              <wp:anchor distT="0" distB="0" distL="114300" distR="114300" simplePos="0" relativeHeight="251836928" behindDoc="0" locked="0" layoutInCell="1" allowOverlap="1" wp14:anchorId="7298118E" wp14:editId="7C81CA40">
                <wp:simplePos x="0" y="0"/>
                <wp:positionH relativeFrom="column">
                  <wp:posOffset>662940</wp:posOffset>
                </wp:positionH>
                <wp:positionV relativeFrom="paragraph">
                  <wp:posOffset>8890</wp:posOffset>
                </wp:positionV>
                <wp:extent cx="123825" cy="123825"/>
                <wp:effectExtent l="0" t="0" r="28575" b="28575"/>
                <wp:wrapNone/>
                <wp:docPr id="887" name="Rectangle 887"/>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CBB6947" id="Rectangle 887" o:spid="_x0000_s1026" style="position:absolute;margin-left:52.2pt;margin-top:.7pt;width:9.75pt;height:9.75pt;z-index:251849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" fillcolor="window" strokecolor="windowText" strokeweight="1pt"/>
            </w:pict>
          </mc:Fallback>
        </mc:AlternateContent>
      </w:r>
      <w:r w:rsidRPr="00540E40">
        <w:rPr>
          <w:rFonts w:ascii="Times New Roman" w:hAnsi="Times New Roman" w:cs="Times New Roman"/>
          <w:sz w:val="20"/>
          <w:szCs w:val="20"/>
          <w:lang w:val="en-US"/>
        </w:rPr>
        <w:t xml:space="preserve">    Email: ________________________________________</w:t>
      </w:r>
    </w:p>
    <w:p w14:paraId="48BE0955" w14:textId="77777777" w:rsidR="00114488" w:rsidRPr="00540E40" w:rsidRDefault="00114488" w:rsidP="00114488">
      <w:pPr>
        <w:ind w:left="1080"/>
        <w:contextualSpacing/>
        <w:rPr>
          <w:rFonts w:ascii="Times New Roman" w:hAnsi="Times New Roman" w:cs="Times New Roman"/>
          <w:sz w:val="20"/>
          <w:szCs w:val="20"/>
          <w:lang w:val="en-US"/>
        </w:rPr>
      </w:pPr>
    </w:p>
    <w:p w14:paraId="3D78E1CA" w14:textId="77777777" w:rsidR="00114488" w:rsidRPr="00540E40" w:rsidRDefault="00114488" w:rsidP="0027796E">
      <w:pPr>
        <w:numPr>
          <w:ilvl w:val="0"/>
          <w:numId w:val="10"/>
        </w:numPr>
        <w:contextualSpacing/>
        <w:rPr>
          <w:rFonts w:ascii="Times New Roman" w:hAnsi="Times New Roman" w:cs="Times New Roman"/>
          <w:b/>
          <w:sz w:val="20"/>
          <w:szCs w:val="20"/>
          <w:lang w:val="en-US"/>
        </w:rPr>
      </w:pPr>
      <w:r w:rsidRPr="00540E40">
        <w:rPr>
          <w:rFonts w:ascii="Times New Roman" w:hAnsi="Times New Roman" w:cs="Times New Roman"/>
          <w:b/>
          <w:sz w:val="20"/>
          <w:szCs w:val="20"/>
          <w:lang w:val="en-US"/>
        </w:rPr>
        <w:t>Appointment Details</w:t>
      </w:r>
      <w:r w:rsidRPr="00540E40">
        <w:rPr>
          <w:rFonts w:ascii="Times New Roman" w:hAnsi="Times New Roman" w:cs="Times New Roman"/>
          <w:b/>
          <w:sz w:val="20"/>
          <w:szCs w:val="20"/>
          <w:lang w:val="en-US"/>
        </w:rPr>
        <w:br/>
      </w:r>
    </w:p>
    <w:p w14:paraId="617AC90A" w14:textId="77777777" w:rsidR="00114488" w:rsidRPr="00540E40" w:rsidRDefault="00114488" w:rsidP="0027796E">
      <w:pPr>
        <w:numPr>
          <w:ilvl w:val="0"/>
          <w:numId w:val="12"/>
        </w:numPr>
        <w:contextualSpacing/>
        <w:rPr>
          <w:rFonts w:ascii="Times New Roman" w:hAnsi="Times New Roman" w:cs="Times New Roman"/>
          <w:sz w:val="20"/>
          <w:szCs w:val="20"/>
          <w:lang w:val="en-US"/>
        </w:rPr>
      </w:pPr>
      <w:r w:rsidRPr="00540E40">
        <w:rPr>
          <w:rFonts w:ascii="Times New Roman" w:hAnsi="Times New Roman" w:cs="Times New Roman"/>
          <w:sz w:val="20"/>
          <w:szCs w:val="20"/>
          <w:lang w:val="en-US"/>
        </w:rPr>
        <w:t>Venue: ____________________________________</w:t>
      </w:r>
    </w:p>
    <w:p w14:paraId="3E7F697D" w14:textId="77777777" w:rsidR="00114488" w:rsidRPr="00540E40" w:rsidRDefault="00114488" w:rsidP="0027796E">
      <w:pPr>
        <w:numPr>
          <w:ilvl w:val="0"/>
          <w:numId w:val="12"/>
        </w:numPr>
        <w:contextualSpacing/>
        <w:rPr>
          <w:rFonts w:ascii="Times New Roman" w:hAnsi="Times New Roman" w:cs="Times New Roman"/>
          <w:sz w:val="20"/>
          <w:szCs w:val="20"/>
          <w:lang w:val="en-US"/>
        </w:rPr>
      </w:pPr>
      <w:r w:rsidRPr="00540E40">
        <w:rPr>
          <w:rFonts w:ascii="Times New Roman" w:hAnsi="Times New Roman" w:cs="Times New Roman"/>
          <w:sz w:val="20"/>
          <w:szCs w:val="20"/>
          <w:lang w:val="en-US"/>
        </w:rPr>
        <w:t>Day: ______________________________________</w:t>
      </w:r>
    </w:p>
    <w:p w14:paraId="38FEA69E" w14:textId="77777777" w:rsidR="00114488" w:rsidRPr="00540E40" w:rsidRDefault="00114488" w:rsidP="0027796E">
      <w:pPr>
        <w:numPr>
          <w:ilvl w:val="0"/>
          <w:numId w:val="12"/>
        </w:numPr>
        <w:contextualSpacing/>
        <w:rPr>
          <w:rFonts w:ascii="Times New Roman" w:hAnsi="Times New Roman" w:cs="Times New Roman"/>
          <w:sz w:val="20"/>
          <w:szCs w:val="20"/>
          <w:lang w:val="en-US"/>
        </w:rPr>
      </w:pPr>
      <w:r w:rsidRPr="00540E40">
        <w:rPr>
          <w:rFonts w:ascii="Times New Roman" w:hAnsi="Times New Roman" w:cs="Times New Roman"/>
          <w:sz w:val="20"/>
          <w:szCs w:val="20"/>
          <w:lang w:val="en-US"/>
        </w:rPr>
        <w:t>Date: ______________________________________</w:t>
      </w:r>
    </w:p>
    <w:p w14:paraId="1C4ADCCF" w14:textId="77777777" w:rsidR="00114488" w:rsidRPr="00540E40" w:rsidRDefault="00114488" w:rsidP="0027796E">
      <w:pPr>
        <w:numPr>
          <w:ilvl w:val="0"/>
          <w:numId w:val="12"/>
        </w:numPr>
        <w:contextualSpacing/>
        <w:rPr>
          <w:rFonts w:ascii="Times New Roman" w:hAnsi="Times New Roman" w:cs="Times New Roman"/>
          <w:sz w:val="20"/>
          <w:szCs w:val="20"/>
          <w:lang w:val="en-US"/>
        </w:rPr>
      </w:pPr>
      <w:r w:rsidRPr="00540E40">
        <w:rPr>
          <w:rFonts w:ascii="Times New Roman" w:hAnsi="Times New Roman" w:cs="Times New Roman"/>
          <w:sz w:val="20"/>
          <w:szCs w:val="20"/>
          <w:lang w:val="en-US"/>
        </w:rPr>
        <w:t>Time: ______________________________________</w:t>
      </w:r>
    </w:p>
    <w:p w14:paraId="7F05A9C4" w14:textId="77777777" w:rsidR="00114488" w:rsidRDefault="00114488" w:rsidP="0027796E">
      <w:pPr>
        <w:numPr>
          <w:ilvl w:val="0"/>
          <w:numId w:val="12"/>
        </w:numPr>
        <w:contextualSpacing/>
        <w:rPr>
          <w:rFonts w:ascii="Times New Roman" w:hAnsi="Times New Roman" w:cs="Times New Roman"/>
          <w:sz w:val="20"/>
          <w:szCs w:val="20"/>
          <w:lang w:val="en-US"/>
        </w:rPr>
      </w:pPr>
      <w:r w:rsidRPr="00540E40">
        <w:rPr>
          <w:rFonts w:ascii="Times New Roman" w:eastAsia="Calibri" w:hAnsi="Times New Roman" w:cs="Times New Roman"/>
          <w:b/>
          <w:noProof/>
          <w:sz w:val="20"/>
          <w:szCs w:val="20"/>
          <w:lang w:eastAsia="en-AU"/>
        </w:rPr>
        <mc:AlternateContent>
          <mc:Choice Requires="wps">
            <w:drawing>
              <wp:anchor distT="0" distB="0" distL="114300" distR="114300" simplePos="0" relativeHeight="251859456" behindDoc="0" locked="0" layoutInCell="1" allowOverlap="1" wp14:anchorId="7A3DB993" wp14:editId="1A39025F">
                <wp:simplePos x="0" y="0"/>
                <wp:positionH relativeFrom="column">
                  <wp:posOffset>3472815</wp:posOffset>
                </wp:positionH>
                <wp:positionV relativeFrom="paragraph">
                  <wp:posOffset>159385</wp:posOffset>
                </wp:positionV>
                <wp:extent cx="123825" cy="123825"/>
                <wp:effectExtent l="0" t="0" r="28575" b="28575"/>
                <wp:wrapNone/>
                <wp:docPr id="888" name="Rectangle 888"/>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9CFC93C" id="Rectangle 888" o:spid="_x0000_s1026" style="position:absolute;margin-left:273.45pt;margin-top:12.55pt;width:9.75pt;height:9.75pt;z-index:251860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" fillcolor="window" strokecolor="windowText" strokeweight="1pt"/>
            </w:pict>
          </mc:Fallback>
        </mc:AlternateContent>
      </w:r>
      <w:r w:rsidRPr="00540E40">
        <w:rPr>
          <w:rFonts w:ascii="Times New Roman" w:eastAsia="Calibri" w:hAnsi="Times New Roman" w:cs="Times New Roman"/>
          <w:b/>
          <w:noProof/>
          <w:sz w:val="20"/>
          <w:szCs w:val="20"/>
          <w:lang w:eastAsia="en-AU"/>
        </w:rPr>
        <mc:AlternateContent>
          <mc:Choice Requires="wps">
            <w:drawing>
              <wp:anchor distT="0" distB="0" distL="114300" distR="114300" simplePos="0" relativeHeight="251861504" behindDoc="0" locked="0" layoutInCell="1" allowOverlap="1" wp14:anchorId="3C438005" wp14:editId="181CB993">
                <wp:simplePos x="0" y="0"/>
                <wp:positionH relativeFrom="column">
                  <wp:posOffset>5055333</wp:posOffset>
                </wp:positionH>
                <wp:positionV relativeFrom="paragraph">
                  <wp:posOffset>168763</wp:posOffset>
                </wp:positionV>
                <wp:extent cx="123825" cy="123825"/>
                <wp:effectExtent l="0" t="0" r="28575" b="28575"/>
                <wp:wrapNone/>
                <wp:docPr id="889" name="Rectangle 889"/>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6003CC8" id="Rectangle 889" o:spid="_x0000_s1026" style="position:absolute;margin-left:398.05pt;margin-top:13.3pt;width:9.75pt;height:9.75pt;z-index:251861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" fillcolor="window" strokecolor="windowText" strokeweight="1pt"/>
            </w:pict>
          </mc:Fallback>
        </mc:AlternateContent>
      </w:r>
      <w:r w:rsidRPr="00540E40">
        <w:rPr>
          <w:rFonts w:ascii="Times New Roman" w:eastAsia="Calibri" w:hAnsi="Times New Roman" w:cs="Times New Roman"/>
          <w:b/>
          <w:noProof/>
          <w:sz w:val="20"/>
          <w:szCs w:val="20"/>
          <w:lang w:eastAsia="en-AU"/>
        </w:rPr>
        <mc:AlternateContent>
          <mc:Choice Requires="wps">
            <w:drawing>
              <wp:anchor distT="0" distB="0" distL="114300" distR="114300" simplePos="0" relativeHeight="251857408" behindDoc="0" locked="0" layoutInCell="1" allowOverlap="1" wp14:anchorId="19BF3A0B" wp14:editId="210805AF">
                <wp:simplePos x="0" y="0"/>
                <wp:positionH relativeFrom="column">
                  <wp:posOffset>1959610</wp:posOffset>
                </wp:positionH>
                <wp:positionV relativeFrom="paragraph">
                  <wp:posOffset>173209</wp:posOffset>
                </wp:positionV>
                <wp:extent cx="123825" cy="123825"/>
                <wp:effectExtent l="0" t="0" r="28575" b="28575"/>
                <wp:wrapNone/>
                <wp:docPr id="890" name="Rectangle 890"/>
                <wp:cNvGraphicFramePr/>
                <a:graphic xmlns:a="http://schemas.openxmlformats.org/drawingml/2006/main">
                  <a:graphicData uri="http://schemas.microsoft.com/office/word/2010/wordprocessingShape">
                    <wps:wsp>
                      <wps:cNvSpPr/>
                      <wps:spPr>
                        <a:xfrm>
                          <a:off x="0" y="0"/>
                          <a:ext cx="12382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1FD3437" id="Rectangle 890" o:spid="_x0000_s1026" style="position:absolute;margin-left:154.3pt;margin-top:13.65pt;width:9.75pt;height:9.75pt;z-index:251859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" fillcolor="window" strokecolor="windowText" strokeweight="1pt"/>
            </w:pict>
          </mc:Fallback>
        </mc:AlternateContent>
      </w:r>
      <w:r w:rsidRPr="00540E40">
        <w:rPr>
          <w:rFonts w:ascii="Times New Roman" w:hAnsi="Times New Roman" w:cs="Times New Roman"/>
          <w:sz w:val="20"/>
          <w:szCs w:val="20"/>
          <w:lang w:val="en-US"/>
        </w:rPr>
        <w:t xml:space="preserve">Has an appointment been made?   (Tick the correct option)           </w:t>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r>
      <w:r w:rsidRPr="00540E40">
        <w:rPr>
          <w:rFonts w:ascii="Times New Roman" w:hAnsi="Times New Roman" w:cs="Times New Roman"/>
          <w:sz w:val="20"/>
          <w:szCs w:val="20"/>
          <w:lang w:val="en-US"/>
        </w:rPr>
        <w:tab/>
        <w:t xml:space="preserve">     </w:t>
      </w:r>
      <w:r w:rsidRPr="00540E40">
        <w:rPr>
          <w:rFonts w:ascii="Times New Roman" w:hAnsi="Times New Roman" w:cs="Times New Roman"/>
          <w:sz w:val="20"/>
          <w:szCs w:val="20"/>
          <w:lang w:val="en-US"/>
        </w:rPr>
        <w:br/>
        <w:t>Appointment confirmed</w:t>
      </w:r>
      <w:r w:rsidRPr="00540E40">
        <w:rPr>
          <w:rFonts w:ascii="Times New Roman" w:hAnsi="Times New Roman" w:cs="Times New Roman"/>
          <w:sz w:val="20"/>
          <w:szCs w:val="20"/>
          <w:lang w:val="en-US"/>
        </w:rPr>
        <w:tab/>
        <w:t>Appointment tentative</w:t>
      </w:r>
      <w:r w:rsidRPr="00540E40">
        <w:rPr>
          <w:rFonts w:ascii="Times New Roman" w:hAnsi="Times New Roman" w:cs="Times New Roman"/>
          <w:sz w:val="20"/>
          <w:szCs w:val="20"/>
          <w:lang w:val="en-US"/>
        </w:rPr>
        <w:tab/>
        <w:t>Appointment not yet made</w:t>
      </w:r>
    </w:p>
    <w:sectPr w:rsidR="00114488" w:rsidSect="00196E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FC424B" w14:textId="77777777" w:rsidR="008B675E" w:rsidRDefault="008B675E" w:rsidP="009929A9">
      <w:pPr>
        <w:spacing w:after="0" w:line="240" w:lineRule="auto"/>
      </w:pPr>
      <w:r>
        <w:separator/>
      </w:r>
    </w:p>
  </w:endnote>
  <w:endnote w:type="continuationSeparator" w:id="0">
    <w:p w14:paraId="18CA4AB9" w14:textId="77777777" w:rsidR="008B675E" w:rsidRDefault="008B675E" w:rsidP="00992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2FF" w:usb1="42002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Univers Condensed">
    <w:altName w:val="Calibri"/>
    <w:panose1 w:val="00000000000000000000"/>
    <w:charset w:val="00"/>
    <w:family w:val="swiss"/>
    <w:notTrueType/>
    <w:pitch w:val="variable"/>
    <w:sig w:usb0="00000003" w:usb1="00000000" w:usb2="00000000" w:usb3="00000000" w:csb0="00000001"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8C9B36" w14:textId="77777777" w:rsidR="008B675E" w:rsidRDefault="008B675E">
    <w:pPr>
      <w:pStyle w:val="Footer"/>
      <w:jc w:val="right"/>
    </w:pPr>
  </w:p>
  <w:p w14:paraId="0A2B1D2B" w14:textId="77777777" w:rsidR="008B675E" w:rsidRDefault="008B67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5324086"/>
      <w:docPartObj>
        <w:docPartGallery w:val="Page Numbers (Bottom of Page)"/>
        <w:docPartUnique/>
      </w:docPartObj>
    </w:sdtPr>
    <w:sdtEndPr>
      <w:rPr>
        <w:rFonts w:ascii="Calibri" w:hAnsi="Calibri"/>
        <w:noProof/>
      </w:rPr>
    </w:sdtEndPr>
    <w:sdtContent>
      <w:p w14:paraId="3D1EC2BD" w14:textId="77777777" w:rsidR="008B675E" w:rsidRPr="004A5B93" w:rsidRDefault="008B675E">
        <w:pPr>
          <w:pStyle w:val="Footer"/>
          <w:jc w:val="right"/>
          <w:rPr>
            <w:rFonts w:ascii="Calibri" w:hAnsi="Calibri"/>
          </w:rPr>
        </w:pPr>
        <w:r w:rsidRPr="004A5B93">
          <w:rPr>
            <w:rFonts w:ascii="Calibri" w:hAnsi="Calibri"/>
          </w:rPr>
          <w:fldChar w:fldCharType="begin"/>
        </w:r>
        <w:r w:rsidRPr="004A5B93">
          <w:rPr>
            <w:rFonts w:ascii="Calibri" w:hAnsi="Calibri"/>
          </w:rPr>
          <w:instrText xml:space="preserve"> PAGE   \* MERGEFORMAT </w:instrText>
        </w:r>
        <w:r w:rsidRPr="004A5B93">
          <w:rPr>
            <w:rFonts w:ascii="Calibri" w:hAnsi="Calibri"/>
          </w:rPr>
          <w:fldChar w:fldCharType="separate"/>
        </w:r>
        <w:r w:rsidR="0004438A">
          <w:rPr>
            <w:rFonts w:ascii="Calibri" w:hAnsi="Calibri"/>
            <w:noProof/>
          </w:rPr>
          <w:t>57</w:t>
        </w:r>
        <w:r w:rsidRPr="004A5B93">
          <w:rPr>
            <w:rFonts w:ascii="Calibri" w:hAnsi="Calibri"/>
            <w:noProof/>
          </w:rPr>
          <w:fldChar w:fldCharType="end"/>
        </w:r>
      </w:p>
    </w:sdtContent>
  </w:sdt>
  <w:p w14:paraId="60219287" w14:textId="77777777" w:rsidR="008B675E" w:rsidRDefault="008B67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DB8499" w14:textId="77777777" w:rsidR="008B675E" w:rsidRDefault="008B675E" w:rsidP="009929A9">
      <w:pPr>
        <w:spacing w:after="0" w:line="240" w:lineRule="auto"/>
      </w:pPr>
      <w:r>
        <w:separator/>
      </w:r>
    </w:p>
  </w:footnote>
  <w:footnote w:type="continuationSeparator" w:id="0">
    <w:p w14:paraId="0635873F" w14:textId="77777777" w:rsidR="008B675E" w:rsidRDefault="008B675E" w:rsidP="009929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64476"/>
    <w:multiLevelType w:val="multilevel"/>
    <w:tmpl w:val="3D263216"/>
    <w:lvl w:ilvl="0">
      <w:start w:val="1"/>
      <w:numFmt w:val="decimal"/>
      <w:pStyle w:val="Heading1"/>
      <w:lvlText w:val="%1"/>
      <w:lvlJc w:val="left"/>
      <w:pPr>
        <w:ind w:left="432" w:hanging="432"/>
      </w:pPr>
      <w:rPr>
        <w:color w:val="auto"/>
      </w:rPr>
    </w:lvl>
    <w:lvl w:ilvl="1">
      <w:start w:val="1"/>
      <w:numFmt w:val="decimal"/>
      <w:pStyle w:val="Heading2"/>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5398"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0DDF56DD"/>
    <w:multiLevelType w:val="hybridMultilevel"/>
    <w:tmpl w:val="420A0F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11005056"/>
    <w:multiLevelType w:val="hybridMultilevel"/>
    <w:tmpl w:val="6400C7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11517EDC"/>
    <w:multiLevelType w:val="hybridMultilevel"/>
    <w:tmpl w:val="3A2CFD26"/>
    <w:lvl w:ilvl="0" w:tplc="63C05AF2">
      <w:start w:val="2"/>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65D298F"/>
    <w:multiLevelType w:val="hybridMultilevel"/>
    <w:tmpl w:val="B62E9A7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nsid w:val="1EF85528"/>
    <w:multiLevelType w:val="hybridMultilevel"/>
    <w:tmpl w:val="3288F6E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nsid w:val="21C3674F"/>
    <w:multiLevelType w:val="hybridMultilevel"/>
    <w:tmpl w:val="1F30CE12"/>
    <w:lvl w:ilvl="0" w:tplc="1CAC4CE0">
      <w:start w:val="1"/>
      <w:numFmt w:val="decimal"/>
      <w:lvlText w:val="%1."/>
      <w:lvlJc w:val="left"/>
      <w:pPr>
        <w:ind w:left="770" w:hanging="360"/>
      </w:pPr>
      <w:rPr>
        <w:rFonts w:asciiTheme="minorHAnsi" w:hAnsiTheme="minorHAnsi"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22747836"/>
    <w:multiLevelType w:val="hybridMultilevel"/>
    <w:tmpl w:val="643A5D7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23B472D5"/>
    <w:multiLevelType w:val="hybridMultilevel"/>
    <w:tmpl w:val="0D386AE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264A194E"/>
    <w:multiLevelType w:val="hybridMultilevel"/>
    <w:tmpl w:val="DC54111A"/>
    <w:lvl w:ilvl="0" w:tplc="0C090001">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6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nsid w:val="28BE4E95"/>
    <w:multiLevelType w:val="hybridMultilevel"/>
    <w:tmpl w:val="F1F85990"/>
    <w:lvl w:ilvl="0" w:tplc="1CAC4CE0">
      <w:start w:val="1"/>
      <w:numFmt w:val="decimal"/>
      <w:lvlText w:val="%1."/>
      <w:lvlJc w:val="left"/>
      <w:pPr>
        <w:ind w:left="360" w:hanging="360"/>
      </w:pPr>
      <w:rPr>
        <w:rFonts w:asciiTheme="minorHAnsi" w:hAnsiTheme="minorHAnsi" w:hint="default"/>
        <w:sz w:val="20"/>
        <w:szCs w:val="20"/>
      </w:rPr>
    </w:lvl>
    <w:lvl w:ilvl="1" w:tplc="0C090019" w:tentative="1">
      <w:start w:val="1"/>
      <w:numFmt w:val="lowerLetter"/>
      <w:lvlText w:val="%2."/>
      <w:lvlJc w:val="left"/>
      <w:pPr>
        <w:ind w:left="1030" w:hanging="360"/>
      </w:pPr>
    </w:lvl>
    <w:lvl w:ilvl="2" w:tplc="0C09001B" w:tentative="1">
      <w:start w:val="1"/>
      <w:numFmt w:val="lowerRoman"/>
      <w:lvlText w:val="%3."/>
      <w:lvlJc w:val="right"/>
      <w:pPr>
        <w:ind w:left="1750" w:hanging="180"/>
      </w:pPr>
    </w:lvl>
    <w:lvl w:ilvl="3" w:tplc="0C09000F" w:tentative="1">
      <w:start w:val="1"/>
      <w:numFmt w:val="decimal"/>
      <w:lvlText w:val="%4."/>
      <w:lvlJc w:val="left"/>
      <w:pPr>
        <w:ind w:left="2470" w:hanging="360"/>
      </w:pPr>
    </w:lvl>
    <w:lvl w:ilvl="4" w:tplc="0C090019" w:tentative="1">
      <w:start w:val="1"/>
      <w:numFmt w:val="lowerLetter"/>
      <w:lvlText w:val="%5."/>
      <w:lvlJc w:val="left"/>
      <w:pPr>
        <w:ind w:left="3190" w:hanging="360"/>
      </w:pPr>
    </w:lvl>
    <w:lvl w:ilvl="5" w:tplc="0C09001B" w:tentative="1">
      <w:start w:val="1"/>
      <w:numFmt w:val="lowerRoman"/>
      <w:lvlText w:val="%6."/>
      <w:lvlJc w:val="right"/>
      <w:pPr>
        <w:ind w:left="3910" w:hanging="180"/>
      </w:pPr>
    </w:lvl>
    <w:lvl w:ilvl="6" w:tplc="0C09000F" w:tentative="1">
      <w:start w:val="1"/>
      <w:numFmt w:val="decimal"/>
      <w:lvlText w:val="%7."/>
      <w:lvlJc w:val="left"/>
      <w:pPr>
        <w:ind w:left="4630" w:hanging="360"/>
      </w:pPr>
    </w:lvl>
    <w:lvl w:ilvl="7" w:tplc="0C090019" w:tentative="1">
      <w:start w:val="1"/>
      <w:numFmt w:val="lowerLetter"/>
      <w:lvlText w:val="%8."/>
      <w:lvlJc w:val="left"/>
      <w:pPr>
        <w:ind w:left="5350" w:hanging="360"/>
      </w:pPr>
    </w:lvl>
    <w:lvl w:ilvl="8" w:tplc="0C09001B" w:tentative="1">
      <w:start w:val="1"/>
      <w:numFmt w:val="lowerRoman"/>
      <w:lvlText w:val="%9."/>
      <w:lvlJc w:val="right"/>
      <w:pPr>
        <w:ind w:left="6070" w:hanging="180"/>
      </w:pPr>
    </w:lvl>
  </w:abstractNum>
  <w:abstractNum w:abstractNumId="11">
    <w:nsid w:val="2D4D21D2"/>
    <w:multiLevelType w:val="hybridMultilevel"/>
    <w:tmpl w:val="1192712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36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6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nsid w:val="2EED77E9"/>
    <w:multiLevelType w:val="hybridMultilevel"/>
    <w:tmpl w:val="33407646"/>
    <w:lvl w:ilvl="0" w:tplc="E3FCBC50">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32CE5736"/>
    <w:multiLevelType w:val="hybridMultilevel"/>
    <w:tmpl w:val="7C704A06"/>
    <w:lvl w:ilvl="0" w:tplc="1CAC4CE0">
      <w:start w:val="1"/>
      <w:numFmt w:val="decimal"/>
      <w:lvlText w:val="%1."/>
      <w:lvlJc w:val="left"/>
      <w:pPr>
        <w:ind w:left="770" w:hanging="360"/>
      </w:pPr>
      <w:rPr>
        <w:rFonts w:asciiTheme="minorHAnsi" w:hAnsiTheme="minorHAnsi" w:hint="default"/>
        <w:sz w:val="20"/>
        <w:szCs w:val="20"/>
      </w:rPr>
    </w:lvl>
    <w:lvl w:ilvl="1" w:tplc="0C090019" w:tentative="1">
      <w:start w:val="1"/>
      <w:numFmt w:val="lowerLetter"/>
      <w:lvlText w:val="%2."/>
      <w:lvlJc w:val="left"/>
      <w:pPr>
        <w:ind w:left="1490" w:hanging="360"/>
      </w:pPr>
    </w:lvl>
    <w:lvl w:ilvl="2" w:tplc="0C09001B" w:tentative="1">
      <w:start w:val="1"/>
      <w:numFmt w:val="lowerRoman"/>
      <w:lvlText w:val="%3."/>
      <w:lvlJc w:val="right"/>
      <w:pPr>
        <w:ind w:left="2210" w:hanging="180"/>
      </w:pPr>
    </w:lvl>
    <w:lvl w:ilvl="3" w:tplc="0C09000F" w:tentative="1">
      <w:start w:val="1"/>
      <w:numFmt w:val="decimal"/>
      <w:lvlText w:val="%4."/>
      <w:lvlJc w:val="left"/>
      <w:pPr>
        <w:ind w:left="2930" w:hanging="360"/>
      </w:pPr>
    </w:lvl>
    <w:lvl w:ilvl="4" w:tplc="0C090019" w:tentative="1">
      <w:start w:val="1"/>
      <w:numFmt w:val="lowerLetter"/>
      <w:lvlText w:val="%5."/>
      <w:lvlJc w:val="left"/>
      <w:pPr>
        <w:ind w:left="3650" w:hanging="360"/>
      </w:pPr>
    </w:lvl>
    <w:lvl w:ilvl="5" w:tplc="0C09001B" w:tentative="1">
      <w:start w:val="1"/>
      <w:numFmt w:val="lowerRoman"/>
      <w:lvlText w:val="%6."/>
      <w:lvlJc w:val="right"/>
      <w:pPr>
        <w:ind w:left="4370" w:hanging="180"/>
      </w:pPr>
    </w:lvl>
    <w:lvl w:ilvl="6" w:tplc="0C09000F" w:tentative="1">
      <w:start w:val="1"/>
      <w:numFmt w:val="decimal"/>
      <w:lvlText w:val="%7."/>
      <w:lvlJc w:val="left"/>
      <w:pPr>
        <w:ind w:left="5090" w:hanging="360"/>
      </w:pPr>
    </w:lvl>
    <w:lvl w:ilvl="7" w:tplc="0C090019" w:tentative="1">
      <w:start w:val="1"/>
      <w:numFmt w:val="lowerLetter"/>
      <w:lvlText w:val="%8."/>
      <w:lvlJc w:val="left"/>
      <w:pPr>
        <w:ind w:left="5810" w:hanging="360"/>
      </w:pPr>
    </w:lvl>
    <w:lvl w:ilvl="8" w:tplc="0C09001B" w:tentative="1">
      <w:start w:val="1"/>
      <w:numFmt w:val="lowerRoman"/>
      <w:lvlText w:val="%9."/>
      <w:lvlJc w:val="right"/>
      <w:pPr>
        <w:ind w:left="6530" w:hanging="180"/>
      </w:pPr>
    </w:lvl>
  </w:abstractNum>
  <w:abstractNum w:abstractNumId="14">
    <w:nsid w:val="36744CCC"/>
    <w:multiLevelType w:val="hybridMultilevel"/>
    <w:tmpl w:val="BB30CC32"/>
    <w:lvl w:ilvl="0" w:tplc="555654D4">
      <w:start w:val="201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AF06AB"/>
    <w:multiLevelType w:val="hybridMultilevel"/>
    <w:tmpl w:val="17706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83E5D0D"/>
    <w:multiLevelType w:val="hybridMultilevel"/>
    <w:tmpl w:val="2474DB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3879D2"/>
    <w:multiLevelType w:val="hybridMultilevel"/>
    <w:tmpl w:val="3926C102"/>
    <w:lvl w:ilvl="0" w:tplc="1CAC4CE0">
      <w:start w:val="1"/>
      <w:numFmt w:val="decimal"/>
      <w:lvlText w:val="%1."/>
      <w:lvlJc w:val="left"/>
      <w:pPr>
        <w:ind w:left="770" w:hanging="360"/>
      </w:pPr>
      <w:rPr>
        <w:rFonts w:asciiTheme="minorHAnsi" w:hAnsiTheme="minorHAnsi"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3CBA5DA3"/>
    <w:multiLevelType w:val="hybridMultilevel"/>
    <w:tmpl w:val="EB4445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3D151EDB"/>
    <w:multiLevelType w:val="hybridMultilevel"/>
    <w:tmpl w:val="94585B4A"/>
    <w:lvl w:ilvl="0" w:tplc="9A4612EE">
      <w:start w:val="1"/>
      <w:numFmt w:val="decimal"/>
      <w:lvlText w:val="%1."/>
      <w:lvlJc w:val="left"/>
      <w:pPr>
        <w:ind w:left="501" w:hanging="360"/>
      </w:pPr>
      <w:rPr>
        <w:rFonts w:asciiTheme="minorHAnsi" w:hAnsiTheme="minorHAnsi" w:hint="default"/>
      </w:rPr>
    </w:lvl>
    <w:lvl w:ilvl="1" w:tplc="0C090019" w:tentative="1">
      <w:start w:val="1"/>
      <w:numFmt w:val="lowerLetter"/>
      <w:lvlText w:val="%2."/>
      <w:lvlJc w:val="left"/>
      <w:pPr>
        <w:ind w:left="1221" w:hanging="360"/>
      </w:pPr>
    </w:lvl>
    <w:lvl w:ilvl="2" w:tplc="0C09001B" w:tentative="1">
      <w:start w:val="1"/>
      <w:numFmt w:val="lowerRoman"/>
      <w:lvlText w:val="%3."/>
      <w:lvlJc w:val="right"/>
      <w:pPr>
        <w:ind w:left="1941" w:hanging="180"/>
      </w:pPr>
    </w:lvl>
    <w:lvl w:ilvl="3" w:tplc="0C09000F" w:tentative="1">
      <w:start w:val="1"/>
      <w:numFmt w:val="decimal"/>
      <w:lvlText w:val="%4."/>
      <w:lvlJc w:val="left"/>
      <w:pPr>
        <w:ind w:left="2661" w:hanging="360"/>
      </w:pPr>
    </w:lvl>
    <w:lvl w:ilvl="4" w:tplc="0C090019" w:tentative="1">
      <w:start w:val="1"/>
      <w:numFmt w:val="lowerLetter"/>
      <w:lvlText w:val="%5."/>
      <w:lvlJc w:val="left"/>
      <w:pPr>
        <w:ind w:left="3381" w:hanging="360"/>
      </w:pPr>
    </w:lvl>
    <w:lvl w:ilvl="5" w:tplc="0C09001B" w:tentative="1">
      <w:start w:val="1"/>
      <w:numFmt w:val="lowerRoman"/>
      <w:lvlText w:val="%6."/>
      <w:lvlJc w:val="right"/>
      <w:pPr>
        <w:ind w:left="4101" w:hanging="180"/>
      </w:pPr>
    </w:lvl>
    <w:lvl w:ilvl="6" w:tplc="0C09000F" w:tentative="1">
      <w:start w:val="1"/>
      <w:numFmt w:val="decimal"/>
      <w:lvlText w:val="%7."/>
      <w:lvlJc w:val="left"/>
      <w:pPr>
        <w:ind w:left="4821" w:hanging="360"/>
      </w:pPr>
    </w:lvl>
    <w:lvl w:ilvl="7" w:tplc="0C090019" w:tentative="1">
      <w:start w:val="1"/>
      <w:numFmt w:val="lowerLetter"/>
      <w:lvlText w:val="%8."/>
      <w:lvlJc w:val="left"/>
      <w:pPr>
        <w:ind w:left="5541" w:hanging="360"/>
      </w:pPr>
    </w:lvl>
    <w:lvl w:ilvl="8" w:tplc="0C09001B" w:tentative="1">
      <w:start w:val="1"/>
      <w:numFmt w:val="lowerRoman"/>
      <w:lvlText w:val="%9."/>
      <w:lvlJc w:val="right"/>
      <w:pPr>
        <w:ind w:left="6261" w:hanging="180"/>
      </w:pPr>
    </w:lvl>
  </w:abstractNum>
  <w:abstractNum w:abstractNumId="20">
    <w:nsid w:val="3ED65CFD"/>
    <w:multiLevelType w:val="hybridMultilevel"/>
    <w:tmpl w:val="C6EE228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FBF431F"/>
    <w:multiLevelType w:val="hybridMultilevel"/>
    <w:tmpl w:val="52445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2B40BF"/>
    <w:multiLevelType w:val="hybridMultilevel"/>
    <w:tmpl w:val="B7025308"/>
    <w:lvl w:ilvl="0" w:tplc="7B04EEB4">
      <w:start w:val="1"/>
      <w:numFmt w:val="decimal"/>
      <w:lvlText w:val="%1."/>
      <w:lvlJc w:val="left"/>
      <w:pPr>
        <w:ind w:left="720" w:hanging="360"/>
      </w:pPr>
      <w:rPr>
        <w:rFonts w:asciiTheme="minorHAnsi" w:hAnsiTheme="minorHAnsi" w:hint="default"/>
        <w:b w:val="0"/>
      </w:rPr>
    </w:lvl>
    <w:lvl w:ilvl="1" w:tplc="0C090019">
      <w:start w:val="1"/>
      <w:numFmt w:val="lowerLetter"/>
      <w:lvlText w:val="%2."/>
      <w:lvlJc w:val="left"/>
      <w:pPr>
        <w:ind w:left="1440" w:hanging="360"/>
      </w:pPr>
    </w:lvl>
    <w:lvl w:ilvl="2" w:tplc="E2CE7F20">
      <w:start w:val="1"/>
      <w:numFmt w:val="bullet"/>
      <w:lvlText w:val=""/>
      <w:lvlJc w:val="left"/>
      <w:pPr>
        <w:ind w:left="2340" w:hanging="360"/>
      </w:pPr>
      <w:rPr>
        <w:rFonts w:ascii="Wingdings" w:eastAsia="Times New Roman" w:hAnsi="Wingdings" w:cs="Times New Roman"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420C0F0F"/>
    <w:multiLevelType w:val="hybridMultilevel"/>
    <w:tmpl w:val="94585B4A"/>
    <w:lvl w:ilvl="0" w:tplc="9A4612EE">
      <w:start w:val="1"/>
      <w:numFmt w:val="decimal"/>
      <w:lvlText w:val="%1."/>
      <w:lvlJc w:val="left"/>
      <w:pPr>
        <w:ind w:left="501" w:hanging="360"/>
      </w:pPr>
      <w:rPr>
        <w:rFonts w:asciiTheme="minorHAnsi" w:hAnsiTheme="minorHAnsi" w:hint="default"/>
      </w:rPr>
    </w:lvl>
    <w:lvl w:ilvl="1" w:tplc="0C090019" w:tentative="1">
      <w:start w:val="1"/>
      <w:numFmt w:val="lowerLetter"/>
      <w:lvlText w:val="%2."/>
      <w:lvlJc w:val="left"/>
      <w:pPr>
        <w:ind w:left="1221" w:hanging="360"/>
      </w:pPr>
    </w:lvl>
    <w:lvl w:ilvl="2" w:tplc="0C09001B" w:tentative="1">
      <w:start w:val="1"/>
      <w:numFmt w:val="lowerRoman"/>
      <w:lvlText w:val="%3."/>
      <w:lvlJc w:val="right"/>
      <w:pPr>
        <w:ind w:left="1941" w:hanging="180"/>
      </w:pPr>
    </w:lvl>
    <w:lvl w:ilvl="3" w:tplc="0C09000F" w:tentative="1">
      <w:start w:val="1"/>
      <w:numFmt w:val="decimal"/>
      <w:lvlText w:val="%4."/>
      <w:lvlJc w:val="left"/>
      <w:pPr>
        <w:ind w:left="2661" w:hanging="360"/>
      </w:pPr>
    </w:lvl>
    <w:lvl w:ilvl="4" w:tplc="0C090019" w:tentative="1">
      <w:start w:val="1"/>
      <w:numFmt w:val="lowerLetter"/>
      <w:lvlText w:val="%5."/>
      <w:lvlJc w:val="left"/>
      <w:pPr>
        <w:ind w:left="3381" w:hanging="360"/>
      </w:pPr>
    </w:lvl>
    <w:lvl w:ilvl="5" w:tplc="0C09001B" w:tentative="1">
      <w:start w:val="1"/>
      <w:numFmt w:val="lowerRoman"/>
      <w:lvlText w:val="%6."/>
      <w:lvlJc w:val="right"/>
      <w:pPr>
        <w:ind w:left="4101" w:hanging="180"/>
      </w:pPr>
    </w:lvl>
    <w:lvl w:ilvl="6" w:tplc="0C09000F" w:tentative="1">
      <w:start w:val="1"/>
      <w:numFmt w:val="decimal"/>
      <w:lvlText w:val="%7."/>
      <w:lvlJc w:val="left"/>
      <w:pPr>
        <w:ind w:left="4821" w:hanging="360"/>
      </w:pPr>
    </w:lvl>
    <w:lvl w:ilvl="7" w:tplc="0C090019" w:tentative="1">
      <w:start w:val="1"/>
      <w:numFmt w:val="lowerLetter"/>
      <w:lvlText w:val="%8."/>
      <w:lvlJc w:val="left"/>
      <w:pPr>
        <w:ind w:left="5541" w:hanging="360"/>
      </w:pPr>
    </w:lvl>
    <w:lvl w:ilvl="8" w:tplc="0C09001B" w:tentative="1">
      <w:start w:val="1"/>
      <w:numFmt w:val="lowerRoman"/>
      <w:lvlText w:val="%9."/>
      <w:lvlJc w:val="right"/>
      <w:pPr>
        <w:ind w:left="6261" w:hanging="180"/>
      </w:pPr>
    </w:lvl>
  </w:abstractNum>
  <w:abstractNum w:abstractNumId="24">
    <w:nsid w:val="43671975"/>
    <w:multiLevelType w:val="hybridMultilevel"/>
    <w:tmpl w:val="6FD80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44071216"/>
    <w:multiLevelType w:val="hybridMultilevel"/>
    <w:tmpl w:val="EDCC4A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44A4022A"/>
    <w:multiLevelType w:val="hybridMultilevel"/>
    <w:tmpl w:val="1F3A6AD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455E7B6B"/>
    <w:multiLevelType w:val="hybridMultilevel"/>
    <w:tmpl w:val="37F06758"/>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nsid w:val="459C44B3"/>
    <w:multiLevelType w:val="hybridMultilevel"/>
    <w:tmpl w:val="90D0E1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46375F87"/>
    <w:multiLevelType w:val="hybridMultilevel"/>
    <w:tmpl w:val="191476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nsid w:val="4BE83BE0"/>
    <w:multiLevelType w:val="hybridMultilevel"/>
    <w:tmpl w:val="A888ED0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500C2364"/>
    <w:multiLevelType w:val="hybridMultilevel"/>
    <w:tmpl w:val="CD20FAB8"/>
    <w:lvl w:ilvl="0" w:tplc="1C0C7546">
      <w:start w:val="2"/>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508F32CB"/>
    <w:multiLevelType w:val="hybridMultilevel"/>
    <w:tmpl w:val="C6EE228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50B91873"/>
    <w:multiLevelType w:val="multilevel"/>
    <w:tmpl w:val="646039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nsid w:val="52D16125"/>
    <w:multiLevelType w:val="hybridMultilevel"/>
    <w:tmpl w:val="F7562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4917FFC"/>
    <w:multiLevelType w:val="hybridMultilevel"/>
    <w:tmpl w:val="4BA455C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nsid w:val="55C5361F"/>
    <w:multiLevelType w:val="hybridMultilevel"/>
    <w:tmpl w:val="E796EBA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nsid w:val="56055733"/>
    <w:multiLevelType w:val="hybridMultilevel"/>
    <w:tmpl w:val="2F3446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nsid w:val="564B4CED"/>
    <w:multiLevelType w:val="hybridMultilevel"/>
    <w:tmpl w:val="46CEA924"/>
    <w:lvl w:ilvl="0" w:tplc="0C090017">
      <w:start w:val="1"/>
      <w:numFmt w:val="lowerLetter"/>
      <w:lvlText w:val="%1)"/>
      <w:lvlJc w:val="left"/>
      <w:pPr>
        <w:ind w:left="1440" w:hanging="360"/>
      </w:p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9">
    <w:nsid w:val="56B52DB3"/>
    <w:multiLevelType w:val="hybridMultilevel"/>
    <w:tmpl w:val="C46E67A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nsid w:val="575F201A"/>
    <w:multiLevelType w:val="hybridMultilevel"/>
    <w:tmpl w:val="2FDC548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nsid w:val="57AE6BF6"/>
    <w:multiLevelType w:val="hybridMultilevel"/>
    <w:tmpl w:val="8258DF0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nsid w:val="57FF134A"/>
    <w:multiLevelType w:val="hybridMultilevel"/>
    <w:tmpl w:val="476EB944"/>
    <w:lvl w:ilvl="0" w:tplc="D89EB976">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nsid w:val="58736CB3"/>
    <w:multiLevelType w:val="hybridMultilevel"/>
    <w:tmpl w:val="27CC030A"/>
    <w:lvl w:ilvl="0" w:tplc="18F4CDE2">
      <w:start w:val="1"/>
      <w:numFmt w:val="decimal"/>
      <w:lvlText w:val="%1."/>
      <w:lvlJc w:val="left"/>
      <w:pPr>
        <w:ind w:left="720" w:hanging="360"/>
      </w:pPr>
      <w:rPr>
        <w:rFonts w:asciiTheme="minorHAnsi" w:hAnsiTheme="minorHAns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nsid w:val="58CD6B2E"/>
    <w:multiLevelType w:val="hybridMultilevel"/>
    <w:tmpl w:val="8CE257C0"/>
    <w:lvl w:ilvl="0" w:tplc="0C090019">
      <w:start w:val="9"/>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nsid w:val="59374CBE"/>
    <w:multiLevelType w:val="hybridMultilevel"/>
    <w:tmpl w:val="AE7C66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nsid w:val="5BA16EC3"/>
    <w:multiLevelType w:val="hybridMultilevel"/>
    <w:tmpl w:val="2EE8F688"/>
    <w:lvl w:ilvl="0" w:tplc="76120A72">
      <w:start w:val="1"/>
      <w:numFmt w:val="decimal"/>
      <w:lvlText w:val="%1."/>
      <w:lvlJc w:val="left"/>
      <w:pPr>
        <w:ind w:left="720" w:hanging="360"/>
      </w:pPr>
      <w:rPr>
        <w:rFonts w:asciiTheme="minorHAnsi" w:hAnsiTheme="minorHAns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nsid w:val="5BDA71FD"/>
    <w:multiLevelType w:val="hybridMultilevel"/>
    <w:tmpl w:val="1696F9CE"/>
    <w:lvl w:ilvl="0" w:tplc="4B488E72">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8">
    <w:nsid w:val="5F2B3C64"/>
    <w:multiLevelType w:val="hybridMultilevel"/>
    <w:tmpl w:val="F37EC414"/>
    <w:lvl w:ilvl="0" w:tplc="10ACF1BA">
      <w:start w:val="2"/>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nsid w:val="5FBC03DD"/>
    <w:multiLevelType w:val="hybridMultilevel"/>
    <w:tmpl w:val="B114BA8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nsid w:val="61193B83"/>
    <w:multiLevelType w:val="hybridMultilevel"/>
    <w:tmpl w:val="B1E087F8"/>
    <w:lvl w:ilvl="0" w:tplc="0C09000F">
      <w:start w:val="1"/>
      <w:numFmt w:val="decimal"/>
      <w:lvlText w:val="%1."/>
      <w:lvlJc w:val="left"/>
      <w:pPr>
        <w:ind w:left="780" w:hanging="360"/>
      </w:pPr>
    </w:lvl>
    <w:lvl w:ilvl="1" w:tplc="0C090019">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51">
    <w:nsid w:val="61E3117A"/>
    <w:multiLevelType w:val="hybridMultilevel"/>
    <w:tmpl w:val="5EA8A9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5617F4C"/>
    <w:multiLevelType w:val="multilevel"/>
    <w:tmpl w:val="9346510C"/>
    <w:lvl w:ilvl="0">
      <w:start w:val="1"/>
      <w:numFmt w:val="decimal"/>
      <w:lvlText w:val="%1."/>
      <w:lvlJc w:val="left"/>
      <w:pPr>
        <w:ind w:left="720" w:firstLine="360"/>
      </w:pPr>
      <w:rPr>
        <w:b/>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53">
    <w:nsid w:val="675B57A4"/>
    <w:multiLevelType w:val="hybridMultilevel"/>
    <w:tmpl w:val="F0CA07B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4">
    <w:nsid w:val="677C49AB"/>
    <w:multiLevelType w:val="singleLevel"/>
    <w:tmpl w:val="D5EA0D00"/>
    <w:lvl w:ilvl="0">
      <w:start w:val="1"/>
      <w:numFmt w:val="decimal"/>
      <w:lvlText w:val="%1. "/>
      <w:legacy w:legacy="1" w:legacySpace="0" w:legacyIndent="283"/>
      <w:lvlJc w:val="left"/>
      <w:pPr>
        <w:ind w:left="1003" w:hanging="283"/>
      </w:pPr>
      <w:rPr>
        <w:rFonts w:ascii="Verdana" w:hAnsi="Verdana" w:hint="default"/>
        <w:b w:val="0"/>
        <w:i w:val="0"/>
        <w:sz w:val="20"/>
        <w:szCs w:val="20"/>
        <w:u w:val="none"/>
      </w:rPr>
    </w:lvl>
  </w:abstractNum>
  <w:abstractNum w:abstractNumId="55">
    <w:nsid w:val="68A72788"/>
    <w:multiLevelType w:val="hybridMultilevel"/>
    <w:tmpl w:val="6700D4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nsid w:val="6A7E42C9"/>
    <w:multiLevelType w:val="hybridMultilevel"/>
    <w:tmpl w:val="4AF285EC"/>
    <w:lvl w:ilvl="0" w:tplc="D3C8267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6D3021B2"/>
    <w:multiLevelType w:val="hybridMultilevel"/>
    <w:tmpl w:val="FDDA3B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nsid w:val="6DF81581"/>
    <w:multiLevelType w:val="multilevel"/>
    <w:tmpl w:val="421A72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9">
    <w:nsid w:val="6E7D78E3"/>
    <w:multiLevelType w:val="hybridMultilevel"/>
    <w:tmpl w:val="019AB7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nsid w:val="70B63A29"/>
    <w:multiLevelType w:val="hybridMultilevel"/>
    <w:tmpl w:val="64A46BE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nsid w:val="717202DC"/>
    <w:multiLevelType w:val="hybridMultilevel"/>
    <w:tmpl w:val="32A0AEA6"/>
    <w:lvl w:ilvl="0" w:tplc="59A6BF7A">
      <w:start w:val="2"/>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1B157AC"/>
    <w:multiLevelType w:val="hybridMultilevel"/>
    <w:tmpl w:val="067AC59A"/>
    <w:lvl w:ilvl="0" w:tplc="5C06EE32">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nsid w:val="71DA7898"/>
    <w:multiLevelType w:val="hybridMultilevel"/>
    <w:tmpl w:val="B62E9A7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4">
    <w:nsid w:val="77000379"/>
    <w:multiLevelType w:val="hybridMultilevel"/>
    <w:tmpl w:val="A56C8A62"/>
    <w:lvl w:ilvl="0" w:tplc="6FB29142">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nsid w:val="79EA519B"/>
    <w:multiLevelType w:val="hybridMultilevel"/>
    <w:tmpl w:val="FF949AE2"/>
    <w:lvl w:ilvl="0" w:tplc="0C090017">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nsid w:val="7B983FB1"/>
    <w:multiLevelType w:val="hybridMultilevel"/>
    <w:tmpl w:val="4B7A18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nsid w:val="7C2C0A00"/>
    <w:multiLevelType w:val="hybridMultilevel"/>
    <w:tmpl w:val="92122C9C"/>
    <w:lvl w:ilvl="0" w:tplc="0C090001">
      <w:start w:val="1"/>
      <w:numFmt w:val="bullet"/>
      <w:lvlText w:val=""/>
      <w:lvlJc w:val="left"/>
      <w:pPr>
        <w:ind w:left="720" w:hanging="360"/>
      </w:pPr>
      <w:rPr>
        <w:rFonts w:ascii="Symbol" w:hAnsi="Symbol" w:hint="default"/>
      </w:rPr>
    </w:lvl>
    <w:lvl w:ilvl="1" w:tplc="B42EF00A">
      <w:start w:val="1991"/>
      <w:numFmt w:val="bullet"/>
      <w:lvlText w:val="•"/>
      <w:lvlJc w:val="left"/>
      <w:pPr>
        <w:ind w:left="1650" w:hanging="570"/>
      </w:pPr>
      <w:rPr>
        <w:rFonts w:ascii="Times New Roman" w:eastAsiaTheme="minorHAnsi" w:hAnsi="Times New Roman"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nsid w:val="7D394450"/>
    <w:multiLevelType w:val="hybridMultilevel"/>
    <w:tmpl w:val="25EE5E32"/>
    <w:lvl w:ilvl="0" w:tplc="5A5A9226">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nsid w:val="7F1E7739"/>
    <w:multiLevelType w:val="hybridMultilevel"/>
    <w:tmpl w:val="475AC51E"/>
    <w:lvl w:ilvl="0" w:tplc="0C090001">
      <w:start w:val="1"/>
      <w:numFmt w:val="bullet"/>
      <w:lvlText w:val=""/>
      <w:lvlJc w:val="left"/>
      <w:pPr>
        <w:ind w:left="1584" w:hanging="360"/>
      </w:pPr>
      <w:rPr>
        <w:rFonts w:ascii="Symbol" w:hAnsi="Symbol" w:hint="default"/>
      </w:rPr>
    </w:lvl>
    <w:lvl w:ilvl="1" w:tplc="0C090003" w:tentative="1">
      <w:start w:val="1"/>
      <w:numFmt w:val="bullet"/>
      <w:lvlText w:val="o"/>
      <w:lvlJc w:val="left"/>
      <w:pPr>
        <w:ind w:left="2304" w:hanging="360"/>
      </w:pPr>
      <w:rPr>
        <w:rFonts w:ascii="Courier New" w:hAnsi="Courier New" w:cs="Courier New" w:hint="default"/>
      </w:rPr>
    </w:lvl>
    <w:lvl w:ilvl="2" w:tplc="0C090005" w:tentative="1">
      <w:start w:val="1"/>
      <w:numFmt w:val="bullet"/>
      <w:lvlText w:val=""/>
      <w:lvlJc w:val="left"/>
      <w:pPr>
        <w:ind w:left="3024" w:hanging="360"/>
      </w:pPr>
      <w:rPr>
        <w:rFonts w:ascii="Wingdings" w:hAnsi="Wingdings" w:hint="default"/>
      </w:rPr>
    </w:lvl>
    <w:lvl w:ilvl="3" w:tplc="0C090001" w:tentative="1">
      <w:start w:val="1"/>
      <w:numFmt w:val="bullet"/>
      <w:lvlText w:val=""/>
      <w:lvlJc w:val="left"/>
      <w:pPr>
        <w:ind w:left="3744" w:hanging="360"/>
      </w:pPr>
      <w:rPr>
        <w:rFonts w:ascii="Symbol" w:hAnsi="Symbol" w:hint="default"/>
      </w:rPr>
    </w:lvl>
    <w:lvl w:ilvl="4" w:tplc="0C090003" w:tentative="1">
      <w:start w:val="1"/>
      <w:numFmt w:val="bullet"/>
      <w:lvlText w:val="o"/>
      <w:lvlJc w:val="left"/>
      <w:pPr>
        <w:ind w:left="4464" w:hanging="360"/>
      </w:pPr>
      <w:rPr>
        <w:rFonts w:ascii="Courier New" w:hAnsi="Courier New" w:cs="Courier New" w:hint="default"/>
      </w:rPr>
    </w:lvl>
    <w:lvl w:ilvl="5" w:tplc="0C090005" w:tentative="1">
      <w:start w:val="1"/>
      <w:numFmt w:val="bullet"/>
      <w:lvlText w:val=""/>
      <w:lvlJc w:val="left"/>
      <w:pPr>
        <w:ind w:left="5184" w:hanging="360"/>
      </w:pPr>
      <w:rPr>
        <w:rFonts w:ascii="Wingdings" w:hAnsi="Wingdings" w:hint="default"/>
      </w:rPr>
    </w:lvl>
    <w:lvl w:ilvl="6" w:tplc="0C090001" w:tentative="1">
      <w:start w:val="1"/>
      <w:numFmt w:val="bullet"/>
      <w:lvlText w:val=""/>
      <w:lvlJc w:val="left"/>
      <w:pPr>
        <w:ind w:left="5904" w:hanging="360"/>
      </w:pPr>
      <w:rPr>
        <w:rFonts w:ascii="Symbol" w:hAnsi="Symbol" w:hint="default"/>
      </w:rPr>
    </w:lvl>
    <w:lvl w:ilvl="7" w:tplc="0C090003" w:tentative="1">
      <w:start w:val="1"/>
      <w:numFmt w:val="bullet"/>
      <w:lvlText w:val="o"/>
      <w:lvlJc w:val="left"/>
      <w:pPr>
        <w:ind w:left="6624" w:hanging="360"/>
      </w:pPr>
      <w:rPr>
        <w:rFonts w:ascii="Courier New" w:hAnsi="Courier New" w:cs="Courier New" w:hint="default"/>
      </w:rPr>
    </w:lvl>
    <w:lvl w:ilvl="8" w:tplc="0C090005" w:tentative="1">
      <w:start w:val="1"/>
      <w:numFmt w:val="bullet"/>
      <w:lvlText w:val=""/>
      <w:lvlJc w:val="left"/>
      <w:pPr>
        <w:ind w:left="7344" w:hanging="360"/>
      </w:pPr>
      <w:rPr>
        <w:rFonts w:ascii="Wingdings" w:hAnsi="Wingdings" w:hint="default"/>
      </w:rPr>
    </w:lvl>
  </w:abstractNum>
  <w:abstractNum w:abstractNumId="70">
    <w:nsid w:val="7FB87F4E"/>
    <w:multiLevelType w:val="hybridMultilevel"/>
    <w:tmpl w:val="1D769A00"/>
    <w:lvl w:ilvl="0" w:tplc="DBD054D0">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5"/>
  </w:num>
  <w:num w:numId="2">
    <w:abstractNumId w:val="36"/>
  </w:num>
  <w:num w:numId="3">
    <w:abstractNumId w:val="14"/>
  </w:num>
  <w:num w:numId="4">
    <w:abstractNumId w:val="53"/>
  </w:num>
  <w:num w:numId="5">
    <w:abstractNumId w:val="22"/>
  </w:num>
  <w:num w:numId="6">
    <w:abstractNumId w:val="46"/>
  </w:num>
  <w:num w:numId="7">
    <w:abstractNumId w:val="24"/>
  </w:num>
  <w:num w:numId="8">
    <w:abstractNumId w:val="19"/>
  </w:num>
  <w:num w:numId="9">
    <w:abstractNumId w:val="62"/>
  </w:num>
  <w:num w:numId="10">
    <w:abstractNumId w:val="26"/>
  </w:num>
  <w:num w:numId="11">
    <w:abstractNumId w:val="70"/>
  </w:num>
  <w:num w:numId="12">
    <w:abstractNumId w:val="47"/>
  </w:num>
  <w:num w:numId="13">
    <w:abstractNumId w:val="12"/>
  </w:num>
  <w:num w:numId="14">
    <w:abstractNumId w:val="20"/>
  </w:num>
  <w:num w:numId="15">
    <w:abstractNumId w:val="32"/>
  </w:num>
  <w:num w:numId="16">
    <w:abstractNumId w:val="42"/>
  </w:num>
  <w:num w:numId="17">
    <w:abstractNumId w:val="64"/>
  </w:num>
  <w:num w:numId="18">
    <w:abstractNumId w:val="7"/>
  </w:num>
  <w:num w:numId="19">
    <w:abstractNumId w:val="60"/>
  </w:num>
  <w:num w:numId="20">
    <w:abstractNumId w:val="49"/>
  </w:num>
  <w:num w:numId="21">
    <w:abstractNumId w:val="44"/>
  </w:num>
  <w:num w:numId="22">
    <w:abstractNumId w:val="48"/>
  </w:num>
  <w:num w:numId="23">
    <w:abstractNumId w:val="41"/>
  </w:num>
  <w:num w:numId="24">
    <w:abstractNumId w:val="35"/>
  </w:num>
  <w:num w:numId="25">
    <w:abstractNumId w:val="8"/>
  </w:num>
  <w:num w:numId="26">
    <w:abstractNumId w:val="52"/>
  </w:num>
  <w:num w:numId="27">
    <w:abstractNumId w:val="38"/>
  </w:num>
  <w:num w:numId="28">
    <w:abstractNumId w:val="3"/>
  </w:num>
  <w:num w:numId="29">
    <w:abstractNumId w:val="31"/>
  </w:num>
  <w:num w:numId="30">
    <w:abstractNumId w:val="27"/>
  </w:num>
  <w:num w:numId="31">
    <w:abstractNumId w:val="56"/>
  </w:num>
  <w:num w:numId="32">
    <w:abstractNumId w:val="61"/>
  </w:num>
  <w:num w:numId="33">
    <w:abstractNumId w:val="57"/>
  </w:num>
  <w:num w:numId="34">
    <w:abstractNumId w:val="66"/>
  </w:num>
  <w:num w:numId="35">
    <w:abstractNumId w:val="15"/>
  </w:num>
  <w:num w:numId="36">
    <w:abstractNumId w:val="34"/>
  </w:num>
  <w:num w:numId="37">
    <w:abstractNumId w:val="23"/>
  </w:num>
  <w:num w:numId="38">
    <w:abstractNumId w:val="51"/>
  </w:num>
  <w:num w:numId="39">
    <w:abstractNumId w:val="54"/>
  </w:num>
  <w:num w:numId="40">
    <w:abstractNumId w:val="55"/>
  </w:num>
  <w:num w:numId="41">
    <w:abstractNumId w:val="30"/>
  </w:num>
  <w:num w:numId="42">
    <w:abstractNumId w:val="65"/>
  </w:num>
  <w:num w:numId="43">
    <w:abstractNumId w:val="68"/>
  </w:num>
  <w:num w:numId="44">
    <w:abstractNumId w:val="4"/>
  </w:num>
  <w:num w:numId="45">
    <w:abstractNumId w:val="39"/>
  </w:num>
  <w:num w:numId="46">
    <w:abstractNumId w:val="43"/>
  </w:num>
  <w:num w:numId="47">
    <w:abstractNumId w:val="13"/>
  </w:num>
  <w:num w:numId="48">
    <w:abstractNumId w:val="6"/>
  </w:num>
  <w:num w:numId="49">
    <w:abstractNumId w:val="17"/>
  </w:num>
  <w:num w:numId="50">
    <w:abstractNumId w:val="10"/>
  </w:num>
  <w:num w:numId="51">
    <w:abstractNumId w:val="58"/>
  </w:num>
  <w:num w:numId="5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
  </w:num>
  <w:num w:numId="66">
    <w:abstractNumId w:val="18"/>
  </w:num>
  <w:num w:numId="67">
    <w:abstractNumId w:val="0"/>
  </w:num>
  <w:num w:numId="68">
    <w:abstractNumId w:val="28"/>
  </w:num>
  <w:num w:numId="69">
    <w:abstractNumId w:val="69"/>
  </w:num>
  <w:num w:numId="70">
    <w:abstractNumId w:val="67"/>
  </w:num>
  <w:num w:numId="71">
    <w:abstractNumId w:val="45"/>
  </w:num>
  <w:num w:numId="72">
    <w:abstractNumId w:val="25"/>
  </w:num>
  <w:num w:numId="73">
    <w:abstractNumId w:val="33"/>
  </w:num>
  <w:num w:numId="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1"/>
  </w:num>
  <w:num w:numId="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
  </w:num>
  <w:num w:numId="78">
    <w:abstractNumId w:val="16"/>
  </w:num>
  <w:num w:numId="79">
    <w:abstractNumId w:val="59"/>
  </w:num>
  <w:num w:numId="80">
    <w:abstractNumId w:val="29"/>
  </w:num>
  <w:num w:numId="81">
    <w:abstractNumId w:val="11"/>
  </w:num>
  <w:num w:numId="82">
    <w:abstractNumId w:val="37"/>
  </w:num>
  <w:num w:numId="83">
    <w:abstractNumId w:val="63"/>
  </w:num>
  <w:num w:numId="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
  </w:num>
  <w:num w:numId="89">
    <w:abstractNumId w:val="50"/>
  </w:num>
  <w:num w:numId="90">
    <w:abstractNumId w:val="40"/>
  </w:num>
  <w:num w:numId="91">
    <w:abstractNumId w:val="0"/>
  </w:num>
  <w:num w:numId="92">
    <w:abstractNumId w:val="0"/>
  </w:num>
  <w:num w:numId="93">
    <w:abstractNumId w:val="0"/>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er555f42vdzze5vd9p0xx52vffpvfpdrw5&quot;&gt;My EndNote Library - PhD confirmation&lt;record-ids&gt;&lt;item&gt;2&lt;/item&gt;&lt;item&gt;35&lt;/item&gt;&lt;item&gt;60&lt;/item&gt;&lt;item&gt;182&lt;/item&gt;&lt;item&gt;188&lt;/item&gt;&lt;item&gt;194&lt;/item&gt;&lt;item&gt;213&lt;/item&gt;&lt;item&gt;290&lt;/item&gt;&lt;item&gt;300&lt;/item&gt;&lt;item&gt;304&lt;/item&gt;&lt;item&gt;309&lt;/item&gt;&lt;item&gt;310&lt;/item&gt;&lt;item&gt;311&lt;/item&gt;&lt;item&gt;332&lt;/item&gt;&lt;item&gt;333&lt;/item&gt;&lt;item&gt;338&lt;/item&gt;&lt;item&gt;450&lt;/item&gt;&lt;item&gt;470&lt;/item&gt;&lt;item&gt;471&lt;/item&gt;&lt;/record-ids&gt;&lt;/item&gt;&lt;/Libraries&gt;"/>
  </w:docVars>
  <w:rsids>
    <w:rsidRoot w:val="00984720"/>
    <w:rsid w:val="00000B60"/>
    <w:rsid w:val="00002483"/>
    <w:rsid w:val="000029B0"/>
    <w:rsid w:val="00002A61"/>
    <w:rsid w:val="00003442"/>
    <w:rsid w:val="00004BFB"/>
    <w:rsid w:val="00005420"/>
    <w:rsid w:val="00005F29"/>
    <w:rsid w:val="000065D8"/>
    <w:rsid w:val="00006D1C"/>
    <w:rsid w:val="000073CE"/>
    <w:rsid w:val="00007848"/>
    <w:rsid w:val="00010838"/>
    <w:rsid w:val="0001113E"/>
    <w:rsid w:val="000114A5"/>
    <w:rsid w:val="00012D00"/>
    <w:rsid w:val="0001333A"/>
    <w:rsid w:val="00014102"/>
    <w:rsid w:val="00015C25"/>
    <w:rsid w:val="00016868"/>
    <w:rsid w:val="000176DA"/>
    <w:rsid w:val="00017DF5"/>
    <w:rsid w:val="00022F5B"/>
    <w:rsid w:val="00025B82"/>
    <w:rsid w:val="00030A01"/>
    <w:rsid w:val="00033279"/>
    <w:rsid w:val="000334D2"/>
    <w:rsid w:val="00036902"/>
    <w:rsid w:val="000405D5"/>
    <w:rsid w:val="000415DD"/>
    <w:rsid w:val="00042C0E"/>
    <w:rsid w:val="000433FC"/>
    <w:rsid w:val="0004438A"/>
    <w:rsid w:val="00044682"/>
    <w:rsid w:val="00044778"/>
    <w:rsid w:val="0004525D"/>
    <w:rsid w:val="00045D6C"/>
    <w:rsid w:val="00045DF5"/>
    <w:rsid w:val="00045E04"/>
    <w:rsid w:val="000460E4"/>
    <w:rsid w:val="00046812"/>
    <w:rsid w:val="00047FFD"/>
    <w:rsid w:val="00050EA5"/>
    <w:rsid w:val="00051940"/>
    <w:rsid w:val="00051E22"/>
    <w:rsid w:val="00051F66"/>
    <w:rsid w:val="000565E2"/>
    <w:rsid w:val="00057D7B"/>
    <w:rsid w:val="000601BF"/>
    <w:rsid w:val="0006214A"/>
    <w:rsid w:val="00062A1D"/>
    <w:rsid w:val="00063714"/>
    <w:rsid w:val="00064CE1"/>
    <w:rsid w:val="00066DFD"/>
    <w:rsid w:val="00066E8B"/>
    <w:rsid w:val="00067037"/>
    <w:rsid w:val="000676F1"/>
    <w:rsid w:val="0007212F"/>
    <w:rsid w:val="0007227C"/>
    <w:rsid w:val="000734BC"/>
    <w:rsid w:val="0007369E"/>
    <w:rsid w:val="000742A8"/>
    <w:rsid w:val="00075AA6"/>
    <w:rsid w:val="00080F94"/>
    <w:rsid w:val="00081DEB"/>
    <w:rsid w:val="00082977"/>
    <w:rsid w:val="000836CB"/>
    <w:rsid w:val="000847A8"/>
    <w:rsid w:val="00085762"/>
    <w:rsid w:val="000865FB"/>
    <w:rsid w:val="0009073A"/>
    <w:rsid w:val="00090A40"/>
    <w:rsid w:val="00090FB8"/>
    <w:rsid w:val="0009214E"/>
    <w:rsid w:val="0009454A"/>
    <w:rsid w:val="00094EA8"/>
    <w:rsid w:val="000954D1"/>
    <w:rsid w:val="00096B80"/>
    <w:rsid w:val="000A18E3"/>
    <w:rsid w:val="000A230B"/>
    <w:rsid w:val="000A37D1"/>
    <w:rsid w:val="000A6026"/>
    <w:rsid w:val="000A7655"/>
    <w:rsid w:val="000B0319"/>
    <w:rsid w:val="000B338D"/>
    <w:rsid w:val="000B363E"/>
    <w:rsid w:val="000B3713"/>
    <w:rsid w:val="000B3F46"/>
    <w:rsid w:val="000B57C7"/>
    <w:rsid w:val="000B5DCF"/>
    <w:rsid w:val="000B7BCF"/>
    <w:rsid w:val="000C0420"/>
    <w:rsid w:val="000C0DE4"/>
    <w:rsid w:val="000C1100"/>
    <w:rsid w:val="000C3A99"/>
    <w:rsid w:val="000C4340"/>
    <w:rsid w:val="000C628B"/>
    <w:rsid w:val="000C6DA6"/>
    <w:rsid w:val="000C7230"/>
    <w:rsid w:val="000D09F1"/>
    <w:rsid w:val="000D1423"/>
    <w:rsid w:val="000D1B2D"/>
    <w:rsid w:val="000D6BBE"/>
    <w:rsid w:val="000D7B49"/>
    <w:rsid w:val="000E3146"/>
    <w:rsid w:val="000E4AFA"/>
    <w:rsid w:val="000E5372"/>
    <w:rsid w:val="000E54CD"/>
    <w:rsid w:val="000E5A88"/>
    <w:rsid w:val="000E6BA6"/>
    <w:rsid w:val="000E6F80"/>
    <w:rsid w:val="000F0249"/>
    <w:rsid w:val="000F0419"/>
    <w:rsid w:val="000F0D00"/>
    <w:rsid w:val="000F23C6"/>
    <w:rsid w:val="000F2D2B"/>
    <w:rsid w:val="000F6FC8"/>
    <w:rsid w:val="000F7420"/>
    <w:rsid w:val="00100DBB"/>
    <w:rsid w:val="00101A28"/>
    <w:rsid w:val="001022A1"/>
    <w:rsid w:val="00102E13"/>
    <w:rsid w:val="00102F64"/>
    <w:rsid w:val="00103AFD"/>
    <w:rsid w:val="0010507F"/>
    <w:rsid w:val="00105A32"/>
    <w:rsid w:val="001072FC"/>
    <w:rsid w:val="001074F3"/>
    <w:rsid w:val="001075CD"/>
    <w:rsid w:val="00110579"/>
    <w:rsid w:val="001109BE"/>
    <w:rsid w:val="00110C92"/>
    <w:rsid w:val="00111509"/>
    <w:rsid w:val="0011345A"/>
    <w:rsid w:val="001139FD"/>
    <w:rsid w:val="00114488"/>
    <w:rsid w:val="00114D40"/>
    <w:rsid w:val="00115600"/>
    <w:rsid w:val="00115F46"/>
    <w:rsid w:val="001160B0"/>
    <w:rsid w:val="00116381"/>
    <w:rsid w:val="0011689D"/>
    <w:rsid w:val="00120060"/>
    <w:rsid w:val="00121188"/>
    <w:rsid w:val="0012141E"/>
    <w:rsid w:val="001222C1"/>
    <w:rsid w:val="00122943"/>
    <w:rsid w:val="001229B2"/>
    <w:rsid w:val="00123042"/>
    <w:rsid w:val="00123918"/>
    <w:rsid w:val="00123AB0"/>
    <w:rsid w:val="0012540E"/>
    <w:rsid w:val="00125C6E"/>
    <w:rsid w:val="001274C4"/>
    <w:rsid w:val="001276CF"/>
    <w:rsid w:val="0012776F"/>
    <w:rsid w:val="00130836"/>
    <w:rsid w:val="00132564"/>
    <w:rsid w:val="00132742"/>
    <w:rsid w:val="00132AF0"/>
    <w:rsid w:val="00133A5B"/>
    <w:rsid w:val="00135ED2"/>
    <w:rsid w:val="001363D6"/>
    <w:rsid w:val="00136CAE"/>
    <w:rsid w:val="00137BDC"/>
    <w:rsid w:val="00141D83"/>
    <w:rsid w:val="0014203E"/>
    <w:rsid w:val="001428E5"/>
    <w:rsid w:val="00143DF6"/>
    <w:rsid w:val="001444AA"/>
    <w:rsid w:val="0014471B"/>
    <w:rsid w:val="00145A3C"/>
    <w:rsid w:val="00145CA7"/>
    <w:rsid w:val="00150530"/>
    <w:rsid w:val="001505A1"/>
    <w:rsid w:val="0015112B"/>
    <w:rsid w:val="00151A77"/>
    <w:rsid w:val="001520B2"/>
    <w:rsid w:val="00153764"/>
    <w:rsid w:val="00154839"/>
    <w:rsid w:val="0015534D"/>
    <w:rsid w:val="00156006"/>
    <w:rsid w:val="0015618C"/>
    <w:rsid w:val="00157CAB"/>
    <w:rsid w:val="00160378"/>
    <w:rsid w:val="00160831"/>
    <w:rsid w:val="00161CA5"/>
    <w:rsid w:val="0016229E"/>
    <w:rsid w:val="001622D4"/>
    <w:rsid w:val="001626D6"/>
    <w:rsid w:val="0016314C"/>
    <w:rsid w:val="001655FF"/>
    <w:rsid w:val="00165F6F"/>
    <w:rsid w:val="001664A8"/>
    <w:rsid w:val="001704EC"/>
    <w:rsid w:val="00170D19"/>
    <w:rsid w:val="0017355C"/>
    <w:rsid w:val="001736E1"/>
    <w:rsid w:val="00174FC8"/>
    <w:rsid w:val="0018010B"/>
    <w:rsid w:val="00181686"/>
    <w:rsid w:val="001819A1"/>
    <w:rsid w:val="00181F17"/>
    <w:rsid w:val="00181FCA"/>
    <w:rsid w:val="001848A2"/>
    <w:rsid w:val="0018545E"/>
    <w:rsid w:val="00186EBB"/>
    <w:rsid w:val="001874E2"/>
    <w:rsid w:val="001905DE"/>
    <w:rsid w:val="00192ECB"/>
    <w:rsid w:val="001933A7"/>
    <w:rsid w:val="00194D97"/>
    <w:rsid w:val="001964E6"/>
    <w:rsid w:val="00196E36"/>
    <w:rsid w:val="001A1613"/>
    <w:rsid w:val="001A1852"/>
    <w:rsid w:val="001A2166"/>
    <w:rsid w:val="001A6C9D"/>
    <w:rsid w:val="001A773D"/>
    <w:rsid w:val="001B02EB"/>
    <w:rsid w:val="001B1F56"/>
    <w:rsid w:val="001B278B"/>
    <w:rsid w:val="001B2A8E"/>
    <w:rsid w:val="001B2FDB"/>
    <w:rsid w:val="001B3430"/>
    <w:rsid w:val="001B40DB"/>
    <w:rsid w:val="001B572D"/>
    <w:rsid w:val="001B60EB"/>
    <w:rsid w:val="001B74DC"/>
    <w:rsid w:val="001B7E72"/>
    <w:rsid w:val="001C0C98"/>
    <w:rsid w:val="001C0FFA"/>
    <w:rsid w:val="001C29AD"/>
    <w:rsid w:val="001C3128"/>
    <w:rsid w:val="001C3213"/>
    <w:rsid w:val="001C37FC"/>
    <w:rsid w:val="001C3C1B"/>
    <w:rsid w:val="001C3D0C"/>
    <w:rsid w:val="001C5B9F"/>
    <w:rsid w:val="001C69E1"/>
    <w:rsid w:val="001C7F49"/>
    <w:rsid w:val="001D0811"/>
    <w:rsid w:val="001D1617"/>
    <w:rsid w:val="001D214B"/>
    <w:rsid w:val="001D250C"/>
    <w:rsid w:val="001D32F0"/>
    <w:rsid w:val="001D3E5C"/>
    <w:rsid w:val="001D3FA0"/>
    <w:rsid w:val="001D423E"/>
    <w:rsid w:val="001D48FC"/>
    <w:rsid w:val="001D4A47"/>
    <w:rsid w:val="001D55B2"/>
    <w:rsid w:val="001D7E8C"/>
    <w:rsid w:val="001E043F"/>
    <w:rsid w:val="001E1E01"/>
    <w:rsid w:val="001E206F"/>
    <w:rsid w:val="001E4155"/>
    <w:rsid w:val="001E4DDB"/>
    <w:rsid w:val="001E4F54"/>
    <w:rsid w:val="001E52DB"/>
    <w:rsid w:val="001E6BF1"/>
    <w:rsid w:val="001F0728"/>
    <w:rsid w:val="001F16FE"/>
    <w:rsid w:val="001F18F0"/>
    <w:rsid w:val="001F1ED7"/>
    <w:rsid w:val="001F21B3"/>
    <w:rsid w:val="001F2F95"/>
    <w:rsid w:val="001F3E9F"/>
    <w:rsid w:val="001F4698"/>
    <w:rsid w:val="001F595D"/>
    <w:rsid w:val="001F7BAF"/>
    <w:rsid w:val="002001CA"/>
    <w:rsid w:val="00201084"/>
    <w:rsid w:val="002025EF"/>
    <w:rsid w:val="00202BFC"/>
    <w:rsid w:val="00204D0A"/>
    <w:rsid w:val="00204D93"/>
    <w:rsid w:val="002050FE"/>
    <w:rsid w:val="002059BB"/>
    <w:rsid w:val="002059EA"/>
    <w:rsid w:val="00210001"/>
    <w:rsid w:val="00211351"/>
    <w:rsid w:val="002122CA"/>
    <w:rsid w:val="002126A1"/>
    <w:rsid w:val="00212CB6"/>
    <w:rsid w:val="00212DE4"/>
    <w:rsid w:val="0021483B"/>
    <w:rsid w:val="0021627B"/>
    <w:rsid w:val="00217706"/>
    <w:rsid w:val="00220732"/>
    <w:rsid w:val="00220B50"/>
    <w:rsid w:val="002220E5"/>
    <w:rsid w:val="002224B1"/>
    <w:rsid w:val="00223C2F"/>
    <w:rsid w:val="00223FFD"/>
    <w:rsid w:val="00224242"/>
    <w:rsid w:val="00224336"/>
    <w:rsid w:val="00225541"/>
    <w:rsid w:val="002268B2"/>
    <w:rsid w:val="002268DC"/>
    <w:rsid w:val="00227987"/>
    <w:rsid w:val="002305FD"/>
    <w:rsid w:val="0023101C"/>
    <w:rsid w:val="00231353"/>
    <w:rsid w:val="0023405C"/>
    <w:rsid w:val="002363DF"/>
    <w:rsid w:val="00236428"/>
    <w:rsid w:val="0024016F"/>
    <w:rsid w:val="002405BF"/>
    <w:rsid w:val="0024136B"/>
    <w:rsid w:val="00241E95"/>
    <w:rsid w:val="00241F91"/>
    <w:rsid w:val="00245B2D"/>
    <w:rsid w:val="002478D9"/>
    <w:rsid w:val="002505F5"/>
    <w:rsid w:val="00251333"/>
    <w:rsid w:val="00251CE4"/>
    <w:rsid w:val="00253914"/>
    <w:rsid w:val="00253DF7"/>
    <w:rsid w:val="0026028E"/>
    <w:rsid w:val="00260447"/>
    <w:rsid w:val="00260B10"/>
    <w:rsid w:val="00260F84"/>
    <w:rsid w:val="00261D7E"/>
    <w:rsid w:val="00261DFA"/>
    <w:rsid w:val="002628FC"/>
    <w:rsid w:val="00263237"/>
    <w:rsid w:val="002633D5"/>
    <w:rsid w:val="00264A43"/>
    <w:rsid w:val="00265A4C"/>
    <w:rsid w:val="00265DC7"/>
    <w:rsid w:val="00266126"/>
    <w:rsid w:val="002663B3"/>
    <w:rsid w:val="00267361"/>
    <w:rsid w:val="00267771"/>
    <w:rsid w:val="00271B6C"/>
    <w:rsid w:val="00273E79"/>
    <w:rsid w:val="002757AD"/>
    <w:rsid w:val="00275B02"/>
    <w:rsid w:val="0027643E"/>
    <w:rsid w:val="00276473"/>
    <w:rsid w:val="00276534"/>
    <w:rsid w:val="00276861"/>
    <w:rsid w:val="0027770E"/>
    <w:rsid w:val="002778A5"/>
    <w:rsid w:val="0027796E"/>
    <w:rsid w:val="00280CB5"/>
    <w:rsid w:val="00281138"/>
    <w:rsid w:val="002818E3"/>
    <w:rsid w:val="002832FF"/>
    <w:rsid w:val="0028390C"/>
    <w:rsid w:val="00283DCA"/>
    <w:rsid w:val="0028461C"/>
    <w:rsid w:val="00284D0D"/>
    <w:rsid w:val="00285444"/>
    <w:rsid w:val="0028574F"/>
    <w:rsid w:val="00285C35"/>
    <w:rsid w:val="00285DEE"/>
    <w:rsid w:val="002867BE"/>
    <w:rsid w:val="00291EE6"/>
    <w:rsid w:val="00292141"/>
    <w:rsid w:val="00292276"/>
    <w:rsid w:val="00292325"/>
    <w:rsid w:val="002930BA"/>
    <w:rsid w:val="002935DC"/>
    <w:rsid w:val="0029552E"/>
    <w:rsid w:val="00296977"/>
    <w:rsid w:val="002A015F"/>
    <w:rsid w:val="002A02E0"/>
    <w:rsid w:val="002A0E29"/>
    <w:rsid w:val="002A15A1"/>
    <w:rsid w:val="002A3062"/>
    <w:rsid w:val="002A3D07"/>
    <w:rsid w:val="002A408D"/>
    <w:rsid w:val="002A41E2"/>
    <w:rsid w:val="002A45DA"/>
    <w:rsid w:val="002A4766"/>
    <w:rsid w:val="002A52B0"/>
    <w:rsid w:val="002A7091"/>
    <w:rsid w:val="002B006E"/>
    <w:rsid w:val="002B013D"/>
    <w:rsid w:val="002B0383"/>
    <w:rsid w:val="002B2D72"/>
    <w:rsid w:val="002B57F8"/>
    <w:rsid w:val="002C0A76"/>
    <w:rsid w:val="002C16EB"/>
    <w:rsid w:val="002C2759"/>
    <w:rsid w:val="002C3F3B"/>
    <w:rsid w:val="002C4FB2"/>
    <w:rsid w:val="002C5C3B"/>
    <w:rsid w:val="002C704C"/>
    <w:rsid w:val="002C77BB"/>
    <w:rsid w:val="002C7BD1"/>
    <w:rsid w:val="002D0FA1"/>
    <w:rsid w:val="002D196F"/>
    <w:rsid w:val="002D2259"/>
    <w:rsid w:val="002D2A6E"/>
    <w:rsid w:val="002D3B56"/>
    <w:rsid w:val="002D3CB0"/>
    <w:rsid w:val="002D4212"/>
    <w:rsid w:val="002D4495"/>
    <w:rsid w:val="002D4C1C"/>
    <w:rsid w:val="002E0B7A"/>
    <w:rsid w:val="002E0E8D"/>
    <w:rsid w:val="002E3D17"/>
    <w:rsid w:val="002E4DE4"/>
    <w:rsid w:val="002E584E"/>
    <w:rsid w:val="002E7886"/>
    <w:rsid w:val="002F071C"/>
    <w:rsid w:val="002F122F"/>
    <w:rsid w:val="002F1C0E"/>
    <w:rsid w:val="002F2D00"/>
    <w:rsid w:val="002F2F74"/>
    <w:rsid w:val="002F6227"/>
    <w:rsid w:val="002F734C"/>
    <w:rsid w:val="002F76B1"/>
    <w:rsid w:val="002F7A62"/>
    <w:rsid w:val="0030013C"/>
    <w:rsid w:val="0030045F"/>
    <w:rsid w:val="003011B4"/>
    <w:rsid w:val="00301886"/>
    <w:rsid w:val="003030B1"/>
    <w:rsid w:val="003031C5"/>
    <w:rsid w:val="00303B49"/>
    <w:rsid w:val="0030546B"/>
    <w:rsid w:val="00305B83"/>
    <w:rsid w:val="003076BC"/>
    <w:rsid w:val="00311CCC"/>
    <w:rsid w:val="00311E2D"/>
    <w:rsid w:val="00312B58"/>
    <w:rsid w:val="003132B8"/>
    <w:rsid w:val="00313CB6"/>
    <w:rsid w:val="0031716E"/>
    <w:rsid w:val="0031767F"/>
    <w:rsid w:val="003211DB"/>
    <w:rsid w:val="003223F3"/>
    <w:rsid w:val="00323952"/>
    <w:rsid w:val="00324191"/>
    <w:rsid w:val="00324D2D"/>
    <w:rsid w:val="00324FDD"/>
    <w:rsid w:val="003254CB"/>
    <w:rsid w:val="00325D17"/>
    <w:rsid w:val="00326008"/>
    <w:rsid w:val="0032646F"/>
    <w:rsid w:val="003320A8"/>
    <w:rsid w:val="003320B8"/>
    <w:rsid w:val="00332B5C"/>
    <w:rsid w:val="00333C64"/>
    <w:rsid w:val="00334AB8"/>
    <w:rsid w:val="00334D4C"/>
    <w:rsid w:val="00336D50"/>
    <w:rsid w:val="00340DA9"/>
    <w:rsid w:val="00341473"/>
    <w:rsid w:val="00346719"/>
    <w:rsid w:val="00346B64"/>
    <w:rsid w:val="003506C9"/>
    <w:rsid w:val="00351A30"/>
    <w:rsid w:val="00354678"/>
    <w:rsid w:val="00355353"/>
    <w:rsid w:val="0035597A"/>
    <w:rsid w:val="00356022"/>
    <w:rsid w:val="00356134"/>
    <w:rsid w:val="00356355"/>
    <w:rsid w:val="00356A0C"/>
    <w:rsid w:val="00356A86"/>
    <w:rsid w:val="003576B6"/>
    <w:rsid w:val="00357DAA"/>
    <w:rsid w:val="00360548"/>
    <w:rsid w:val="00363443"/>
    <w:rsid w:val="003635CB"/>
    <w:rsid w:val="00371A5A"/>
    <w:rsid w:val="00372213"/>
    <w:rsid w:val="00373D16"/>
    <w:rsid w:val="003746C8"/>
    <w:rsid w:val="0037550F"/>
    <w:rsid w:val="0037711C"/>
    <w:rsid w:val="003771B5"/>
    <w:rsid w:val="00380FDF"/>
    <w:rsid w:val="0038112C"/>
    <w:rsid w:val="00381524"/>
    <w:rsid w:val="00381BEA"/>
    <w:rsid w:val="00382CA8"/>
    <w:rsid w:val="00384393"/>
    <w:rsid w:val="003874AA"/>
    <w:rsid w:val="00387EAF"/>
    <w:rsid w:val="00390729"/>
    <w:rsid w:val="00391205"/>
    <w:rsid w:val="00392224"/>
    <w:rsid w:val="00392965"/>
    <w:rsid w:val="003938F7"/>
    <w:rsid w:val="003940EC"/>
    <w:rsid w:val="00395B09"/>
    <w:rsid w:val="0039621F"/>
    <w:rsid w:val="00396B01"/>
    <w:rsid w:val="00397CD5"/>
    <w:rsid w:val="003A0187"/>
    <w:rsid w:val="003A03E2"/>
    <w:rsid w:val="003A106C"/>
    <w:rsid w:val="003A2544"/>
    <w:rsid w:val="003A2674"/>
    <w:rsid w:val="003A2F74"/>
    <w:rsid w:val="003A3329"/>
    <w:rsid w:val="003A3609"/>
    <w:rsid w:val="003A4BE9"/>
    <w:rsid w:val="003A673A"/>
    <w:rsid w:val="003B0E0B"/>
    <w:rsid w:val="003B13E9"/>
    <w:rsid w:val="003B1F5E"/>
    <w:rsid w:val="003B242D"/>
    <w:rsid w:val="003B2AC8"/>
    <w:rsid w:val="003B35F0"/>
    <w:rsid w:val="003B4E17"/>
    <w:rsid w:val="003B54F8"/>
    <w:rsid w:val="003B5A79"/>
    <w:rsid w:val="003B6B82"/>
    <w:rsid w:val="003B70DB"/>
    <w:rsid w:val="003B7793"/>
    <w:rsid w:val="003C06A3"/>
    <w:rsid w:val="003C0A9A"/>
    <w:rsid w:val="003C1F4C"/>
    <w:rsid w:val="003C3F26"/>
    <w:rsid w:val="003C580B"/>
    <w:rsid w:val="003C77E3"/>
    <w:rsid w:val="003C7C9C"/>
    <w:rsid w:val="003D1A2C"/>
    <w:rsid w:val="003D36FD"/>
    <w:rsid w:val="003D4CA9"/>
    <w:rsid w:val="003D4DC6"/>
    <w:rsid w:val="003E0183"/>
    <w:rsid w:val="003E0900"/>
    <w:rsid w:val="003E162E"/>
    <w:rsid w:val="003E1B46"/>
    <w:rsid w:val="003E2282"/>
    <w:rsid w:val="003E2322"/>
    <w:rsid w:val="003E23EF"/>
    <w:rsid w:val="003E2B52"/>
    <w:rsid w:val="003E2F85"/>
    <w:rsid w:val="003E363A"/>
    <w:rsid w:val="003E3C22"/>
    <w:rsid w:val="003E5367"/>
    <w:rsid w:val="003F0327"/>
    <w:rsid w:val="003F0BBE"/>
    <w:rsid w:val="003F0EE0"/>
    <w:rsid w:val="003F1313"/>
    <w:rsid w:val="003F201F"/>
    <w:rsid w:val="003F26A6"/>
    <w:rsid w:val="003F3932"/>
    <w:rsid w:val="003F42C7"/>
    <w:rsid w:val="003F4A84"/>
    <w:rsid w:val="003F7153"/>
    <w:rsid w:val="00400542"/>
    <w:rsid w:val="004008A1"/>
    <w:rsid w:val="00400E63"/>
    <w:rsid w:val="00401314"/>
    <w:rsid w:val="00402B43"/>
    <w:rsid w:val="00404781"/>
    <w:rsid w:val="004047C8"/>
    <w:rsid w:val="00404FB5"/>
    <w:rsid w:val="00407CA0"/>
    <w:rsid w:val="00410AE4"/>
    <w:rsid w:val="00410D33"/>
    <w:rsid w:val="004127F6"/>
    <w:rsid w:val="00412C6B"/>
    <w:rsid w:val="004170E7"/>
    <w:rsid w:val="00420864"/>
    <w:rsid w:val="00423C69"/>
    <w:rsid w:val="00424B81"/>
    <w:rsid w:val="00424DFA"/>
    <w:rsid w:val="00424EBF"/>
    <w:rsid w:val="00425452"/>
    <w:rsid w:val="00425889"/>
    <w:rsid w:val="0042668E"/>
    <w:rsid w:val="00430C0F"/>
    <w:rsid w:val="00433554"/>
    <w:rsid w:val="0043539E"/>
    <w:rsid w:val="004355CE"/>
    <w:rsid w:val="00435701"/>
    <w:rsid w:val="0043642D"/>
    <w:rsid w:val="00436828"/>
    <w:rsid w:val="0044083C"/>
    <w:rsid w:val="004408D0"/>
    <w:rsid w:val="00440FF8"/>
    <w:rsid w:val="004412ED"/>
    <w:rsid w:val="00441835"/>
    <w:rsid w:val="00441E09"/>
    <w:rsid w:val="004428F3"/>
    <w:rsid w:val="00444BA8"/>
    <w:rsid w:val="0044517E"/>
    <w:rsid w:val="00445F44"/>
    <w:rsid w:val="00446032"/>
    <w:rsid w:val="00451DDE"/>
    <w:rsid w:val="00453F52"/>
    <w:rsid w:val="00454B4C"/>
    <w:rsid w:val="00456A12"/>
    <w:rsid w:val="00456EEE"/>
    <w:rsid w:val="00457A5E"/>
    <w:rsid w:val="004624DC"/>
    <w:rsid w:val="00462550"/>
    <w:rsid w:val="00462A86"/>
    <w:rsid w:val="004636ED"/>
    <w:rsid w:val="00464B6E"/>
    <w:rsid w:val="00470137"/>
    <w:rsid w:val="0047050A"/>
    <w:rsid w:val="00473D44"/>
    <w:rsid w:val="00473FC7"/>
    <w:rsid w:val="004742A7"/>
    <w:rsid w:val="004750C6"/>
    <w:rsid w:val="0047635C"/>
    <w:rsid w:val="004763B9"/>
    <w:rsid w:val="0047705A"/>
    <w:rsid w:val="004779E7"/>
    <w:rsid w:val="00477ECF"/>
    <w:rsid w:val="00480B84"/>
    <w:rsid w:val="00482D1A"/>
    <w:rsid w:val="00485BD6"/>
    <w:rsid w:val="00485EF8"/>
    <w:rsid w:val="00486176"/>
    <w:rsid w:val="00486E8B"/>
    <w:rsid w:val="0048709B"/>
    <w:rsid w:val="00487304"/>
    <w:rsid w:val="00490657"/>
    <w:rsid w:val="00490B9D"/>
    <w:rsid w:val="0049102C"/>
    <w:rsid w:val="004923D3"/>
    <w:rsid w:val="00492B38"/>
    <w:rsid w:val="00493880"/>
    <w:rsid w:val="0049686F"/>
    <w:rsid w:val="004976C4"/>
    <w:rsid w:val="004A0E9A"/>
    <w:rsid w:val="004A328C"/>
    <w:rsid w:val="004A3AFA"/>
    <w:rsid w:val="004A41EF"/>
    <w:rsid w:val="004A524B"/>
    <w:rsid w:val="004A5B93"/>
    <w:rsid w:val="004A7EC0"/>
    <w:rsid w:val="004B0018"/>
    <w:rsid w:val="004B3A5A"/>
    <w:rsid w:val="004B41D7"/>
    <w:rsid w:val="004B6DDB"/>
    <w:rsid w:val="004B7D3D"/>
    <w:rsid w:val="004C1714"/>
    <w:rsid w:val="004C1909"/>
    <w:rsid w:val="004C5E4A"/>
    <w:rsid w:val="004C781D"/>
    <w:rsid w:val="004D03D5"/>
    <w:rsid w:val="004D1DB1"/>
    <w:rsid w:val="004D3B47"/>
    <w:rsid w:val="004D3FBB"/>
    <w:rsid w:val="004D49B7"/>
    <w:rsid w:val="004D5B10"/>
    <w:rsid w:val="004D6A05"/>
    <w:rsid w:val="004D6FD4"/>
    <w:rsid w:val="004D7534"/>
    <w:rsid w:val="004E1216"/>
    <w:rsid w:val="004E1CF8"/>
    <w:rsid w:val="004E201A"/>
    <w:rsid w:val="004E2AAF"/>
    <w:rsid w:val="004E3F0F"/>
    <w:rsid w:val="004E4FD5"/>
    <w:rsid w:val="004E6259"/>
    <w:rsid w:val="004E73CF"/>
    <w:rsid w:val="004F00D2"/>
    <w:rsid w:val="004F0644"/>
    <w:rsid w:val="004F2209"/>
    <w:rsid w:val="004F34D2"/>
    <w:rsid w:val="004F3E2E"/>
    <w:rsid w:val="004F4B54"/>
    <w:rsid w:val="00500EC9"/>
    <w:rsid w:val="0050158A"/>
    <w:rsid w:val="00501FAD"/>
    <w:rsid w:val="005045A9"/>
    <w:rsid w:val="005065C9"/>
    <w:rsid w:val="005069DA"/>
    <w:rsid w:val="00506AD7"/>
    <w:rsid w:val="00506CDF"/>
    <w:rsid w:val="00507F12"/>
    <w:rsid w:val="0051055D"/>
    <w:rsid w:val="00510CBA"/>
    <w:rsid w:val="005122F2"/>
    <w:rsid w:val="00513490"/>
    <w:rsid w:val="0051498A"/>
    <w:rsid w:val="00517564"/>
    <w:rsid w:val="00517E5C"/>
    <w:rsid w:val="00521BCA"/>
    <w:rsid w:val="00521F4B"/>
    <w:rsid w:val="0052232C"/>
    <w:rsid w:val="00523D76"/>
    <w:rsid w:val="005240EC"/>
    <w:rsid w:val="00524583"/>
    <w:rsid w:val="00525578"/>
    <w:rsid w:val="00530417"/>
    <w:rsid w:val="0053157A"/>
    <w:rsid w:val="00531C68"/>
    <w:rsid w:val="00533FC0"/>
    <w:rsid w:val="005358E7"/>
    <w:rsid w:val="00535EFE"/>
    <w:rsid w:val="0053769E"/>
    <w:rsid w:val="00540157"/>
    <w:rsid w:val="00540A41"/>
    <w:rsid w:val="00540E40"/>
    <w:rsid w:val="00542BCF"/>
    <w:rsid w:val="00544F53"/>
    <w:rsid w:val="00546594"/>
    <w:rsid w:val="00547439"/>
    <w:rsid w:val="005525E1"/>
    <w:rsid w:val="005525F5"/>
    <w:rsid w:val="00553C17"/>
    <w:rsid w:val="00555BFB"/>
    <w:rsid w:val="00555C4B"/>
    <w:rsid w:val="00557657"/>
    <w:rsid w:val="0055765E"/>
    <w:rsid w:val="005607CF"/>
    <w:rsid w:val="00560CC3"/>
    <w:rsid w:val="00561083"/>
    <w:rsid w:val="00561F5D"/>
    <w:rsid w:val="00562279"/>
    <w:rsid w:val="00562DDE"/>
    <w:rsid w:val="005636B2"/>
    <w:rsid w:val="005708D3"/>
    <w:rsid w:val="00572FF9"/>
    <w:rsid w:val="00573CA7"/>
    <w:rsid w:val="00575906"/>
    <w:rsid w:val="00577DB6"/>
    <w:rsid w:val="00577FDF"/>
    <w:rsid w:val="005849BC"/>
    <w:rsid w:val="00584A51"/>
    <w:rsid w:val="005858D0"/>
    <w:rsid w:val="005903A9"/>
    <w:rsid w:val="00590F57"/>
    <w:rsid w:val="0059354E"/>
    <w:rsid w:val="00594B37"/>
    <w:rsid w:val="00594DC2"/>
    <w:rsid w:val="0059568A"/>
    <w:rsid w:val="005974EA"/>
    <w:rsid w:val="005975DE"/>
    <w:rsid w:val="00597D8C"/>
    <w:rsid w:val="005A20F8"/>
    <w:rsid w:val="005A2731"/>
    <w:rsid w:val="005A2B30"/>
    <w:rsid w:val="005A303D"/>
    <w:rsid w:val="005A3693"/>
    <w:rsid w:val="005A5025"/>
    <w:rsid w:val="005A5091"/>
    <w:rsid w:val="005A65B1"/>
    <w:rsid w:val="005A6C57"/>
    <w:rsid w:val="005A6E83"/>
    <w:rsid w:val="005B33EF"/>
    <w:rsid w:val="005B4583"/>
    <w:rsid w:val="005B5401"/>
    <w:rsid w:val="005B5AA9"/>
    <w:rsid w:val="005B5B87"/>
    <w:rsid w:val="005C0DC8"/>
    <w:rsid w:val="005C1C67"/>
    <w:rsid w:val="005C2DA6"/>
    <w:rsid w:val="005C3661"/>
    <w:rsid w:val="005C41F4"/>
    <w:rsid w:val="005C62A1"/>
    <w:rsid w:val="005C7071"/>
    <w:rsid w:val="005D06A6"/>
    <w:rsid w:val="005D2BBC"/>
    <w:rsid w:val="005E15CF"/>
    <w:rsid w:val="005E1D70"/>
    <w:rsid w:val="005E1F94"/>
    <w:rsid w:val="005E2756"/>
    <w:rsid w:val="005E2EFE"/>
    <w:rsid w:val="005E3773"/>
    <w:rsid w:val="005E5310"/>
    <w:rsid w:val="005E5D90"/>
    <w:rsid w:val="005E6EBC"/>
    <w:rsid w:val="005E72B9"/>
    <w:rsid w:val="005E730F"/>
    <w:rsid w:val="005E75F0"/>
    <w:rsid w:val="005E79AC"/>
    <w:rsid w:val="005F0850"/>
    <w:rsid w:val="005F140B"/>
    <w:rsid w:val="005F1647"/>
    <w:rsid w:val="005F1824"/>
    <w:rsid w:val="005F2ACA"/>
    <w:rsid w:val="005F2ADD"/>
    <w:rsid w:val="005F3853"/>
    <w:rsid w:val="005F3C1F"/>
    <w:rsid w:val="005F54DC"/>
    <w:rsid w:val="005F575E"/>
    <w:rsid w:val="005F6A08"/>
    <w:rsid w:val="005F7792"/>
    <w:rsid w:val="006024B3"/>
    <w:rsid w:val="006040CD"/>
    <w:rsid w:val="00606488"/>
    <w:rsid w:val="006065A7"/>
    <w:rsid w:val="00606A65"/>
    <w:rsid w:val="00606EDA"/>
    <w:rsid w:val="0060755B"/>
    <w:rsid w:val="00610656"/>
    <w:rsid w:val="006109B6"/>
    <w:rsid w:val="00610D45"/>
    <w:rsid w:val="00610DF1"/>
    <w:rsid w:val="0061235D"/>
    <w:rsid w:val="00612EC4"/>
    <w:rsid w:val="0061359B"/>
    <w:rsid w:val="00614311"/>
    <w:rsid w:val="0061502A"/>
    <w:rsid w:val="0061589A"/>
    <w:rsid w:val="00615DA0"/>
    <w:rsid w:val="006161EE"/>
    <w:rsid w:val="006172C0"/>
    <w:rsid w:val="00617660"/>
    <w:rsid w:val="00620306"/>
    <w:rsid w:val="00623AB6"/>
    <w:rsid w:val="00624365"/>
    <w:rsid w:val="00624769"/>
    <w:rsid w:val="0062491A"/>
    <w:rsid w:val="00625593"/>
    <w:rsid w:val="00626045"/>
    <w:rsid w:val="00630234"/>
    <w:rsid w:val="00630F91"/>
    <w:rsid w:val="00631339"/>
    <w:rsid w:val="0063239D"/>
    <w:rsid w:val="00632E14"/>
    <w:rsid w:val="00632E3D"/>
    <w:rsid w:val="0063325F"/>
    <w:rsid w:val="006337F8"/>
    <w:rsid w:val="0063391D"/>
    <w:rsid w:val="006343A7"/>
    <w:rsid w:val="0063477A"/>
    <w:rsid w:val="00634BFB"/>
    <w:rsid w:val="00635817"/>
    <w:rsid w:val="00636706"/>
    <w:rsid w:val="0063678A"/>
    <w:rsid w:val="00636B16"/>
    <w:rsid w:val="00636CF5"/>
    <w:rsid w:val="00636EB6"/>
    <w:rsid w:val="00640479"/>
    <w:rsid w:val="0064072F"/>
    <w:rsid w:val="0064092E"/>
    <w:rsid w:val="00643B74"/>
    <w:rsid w:val="00645320"/>
    <w:rsid w:val="00650793"/>
    <w:rsid w:val="00652407"/>
    <w:rsid w:val="0065246A"/>
    <w:rsid w:val="006532C4"/>
    <w:rsid w:val="006545E7"/>
    <w:rsid w:val="006560EF"/>
    <w:rsid w:val="0065693E"/>
    <w:rsid w:val="006572C7"/>
    <w:rsid w:val="00657522"/>
    <w:rsid w:val="00660C0B"/>
    <w:rsid w:val="00661073"/>
    <w:rsid w:val="0066310F"/>
    <w:rsid w:val="0066326D"/>
    <w:rsid w:val="006639D5"/>
    <w:rsid w:val="00663F08"/>
    <w:rsid w:val="00664E4F"/>
    <w:rsid w:val="00665613"/>
    <w:rsid w:val="006661EA"/>
    <w:rsid w:val="00666A72"/>
    <w:rsid w:val="00666FAC"/>
    <w:rsid w:val="00667B57"/>
    <w:rsid w:val="006704AD"/>
    <w:rsid w:val="0067078F"/>
    <w:rsid w:val="00672A38"/>
    <w:rsid w:val="00673D29"/>
    <w:rsid w:val="006753FC"/>
    <w:rsid w:val="00677191"/>
    <w:rsid w:val="00680D10"/>
    <w:rsid w:val="00682C1A"/>
    <w:rsid w:val="0068469C"/>
    <w:rsid w:val="0068479A"/>
    <w:rsid w:val="00684BCD"/>
    <w:rsid w:val="006851D5"/>
    <w:rsid w:val="00685278"/>
    <w:rsid w:val="0068659A"/>
    <w:rsid w:val="00687193"/>
    <w:rsid w:val="006919D0"/>
    <w:rsid w:val="006926DA"/>
    <w:rsid w:val="00693768"/>
    <w:rsid w:val="00693CDB"/>
    <w:rsid w:val="006946AF"/>
    <w:rsid w:val="00694825"/>
    <w:rsid w:val="00695243"/>
    <w:rsid w:val="0069551B"/>
    <w:rsid w:val="006965E1"/>
    <w:rsid w:val="00696A76"/>
    <w:rsid w:val="006A0A08"/>
    <w:rsid w:val="006A1F48"/>
    <w:rsid w:val="006A2020"/>
    <w:rsid w:val="006A2B4C"/>
    <w:rsid w:val="006A48F5"/>
    <w:rsid w:val="006A5B0D"/>
    <w:rsid w:val="006A6DF7"/>
    <w:rsid w:val="006A6F28"/>
    <w:rsid w:val="006A785E"/>
    <w:rsid w:val="006B164F"/>
    <w:rsid w:val="006B25F9"/>
    <w:rsid w:val="006B2CB8"/>
    <w:rsid w:val="006B2D8F"/>
    <w:rsid w:val="006B3255"/>
    <w:rsid w:val="006B35D5"/>
    <w:rsid w:val="006B376C"/>
    <w:rsid w:val="006B44B3"/>
    <w:rsid w:val="006B4AB9"/>
    <w:rsid w:val="006B61A8"/>
    <w:rsid w:val="006B7250"/>
    <w:rsid w:val="006B7B38"/>
    <w:rsid w:val="006C03D3"/>
    <w:rsid w:val="006C0CE7"/>
    <w:rsid w:val="006C150E"/>
    <w:rsid w:val="006C2B6A"/>
    <w:rsid w:val="006C32D5"/>
    <w:rsid w:val="006C3625"/>
    <w:rsid w:val="006C42CB"/>
    <w:rsid w:val="006C5863"/>
    <w:rsid w:val="006C68D0"/>
    <w:rsid w:val="006C6907"/>
    <w:rsid w:val="006C6D95"/>
    <w:rsid w:val="006C71F1"/>
    <w:rsid w:val="006C7684"/>
    <w:rsid w:val="006C7FAA"/>
    <w:rsid w:val="006D16DB"/>
    <w:rsid w:val="006D1889"/>
    <w:rsid w:val="006D27AB"/>
    <w:rsid w:val="006D4E77"/>
    <w:rsid w:val="006D5237"/>
    <w:rsid w:val="006D7356"/>
    <w:rsid w:val="006D760C"/>
    <w:rsid w:val="006E2F5E"/>
    <w:rsid w:val="006E475C"/>
    <w:rsid w:val="006E5993"/>
    <w:rsid w:val="006E74CA"/>
    <w:rsid w:val="006F1212"/>
    <w:rsid w:val="006F1FB9"/>
    <w:rsid w:val="006F28B5"/>
    <w:rsid w:val="006F4546"/>
    <w:rsid w:val="006F4575"/>
    <w:rsid w:val="006F64BE"/>
    <w:rsid w:val="006F67BA"/>
    <w:rsid w:val="006F75E1"/>
    <w:rsid w:val="006F7A67"/>
    <w:rsid w:val="006F7EC4"/>
    <w:rsid w:val="007010A1"/>
    <w:rsid w:val="00703222"/>
    <w:rsid w:val="007034F2"/>
    <w:rsid w:val="00703E51"/>
    <w:rsid w:val="00707068"/>
    <w:rsid w:val="00707A6E"/>
    <w:rsid w:val="00711E44"/>
    <w:rsid w:val="007120B6"/>
    <w:rsid w:val="00713C05"/>
    <w:rsid w:val="00715569"/>
    <w:rsid w:val="00720671"/>
    <w:rsid w:val="00720CBC"/>
    <w:rsid w:val="00721347"/>
    <w:rsid w:val="00721DFE"/>
    <w:rsid w:val="00723252"/>
    <w:rsid w:val="00725551"/>
    <w:rsid w:val="007308D9"/>
    <w:rsid w:val="00730D62"/>
    <w:rsid w:val="00731078"/>
    <w:rsid w:val="0073356A"/>
    <w:rsid w:val="00733D6D"/>
    <w:rsid w:val="00735BF6"/>
    <w:rsid w:val="00735D63"/>
    <w:rsid w:val="00735E4A"/>
    <w:rsid w:val="00737FF5"/>
    <w:rsid w:val="00740367"/>
    <w:rsid w:val="00741222"/>
    <w:rsid w:val="007415F8"/>
    <w:rsid w:val="00744E75"/>
    <w:rsid w:val="00744FAB"/>
    <w:rsid w:val="0074523C"/>
    <w:rsid w:val="00745F13"/>
    <w:rsid w:val="00746044"/>
    <w:rsid w:val="00750AF9"/>
    <w:rsid w:val="007521AD"/>
    <w:rsid w:val="007534A7"/>
    <w:rsid w:val="00753EFE"/>
    <w:rsid w:val="00755D06"/>
    <w:rsid w:val="00755EFA"/>
    <w:rsid w:val="00756292"/>
    <w:rsid w:val="0075633C"/>
    <w:rsid w:val="007563D3"/>
    <w:rsid w:val="007605AF"/>
    <w:rsid w:val="00760E95"/>
    <w:rsid w:val="0076217C"/>
    <w:rsid w:val="00762667"/>
    <w:rsid w:val="007641F6"/>
    <w:rsid w:val="007652AE"/>
    <w:rsid w:val="00766145"/>
    <w:rsid w:val="00766CEF"/>
    <w:rsid w:val="00770A44"/>
    <w:rsid w:val="00771E9F"/>
    <w:rsid w:val="0077234A"/>
    <w:rsid w:val="00772554"/>
    <w:rsid w:val="00776332"/>
    <w:rsid w:val="0077739C"/>
    <w:rsid w:val="00780603"/>
    <w:rsid w:val="00781B42"/>
    <w:rsid w:val="00781CB0"/>
    <w:rsid w:val="0078215C"/>
    <w:rsid w:val="007853C8"/>
    <w:rsid w:val="00786E0B"/>
    <w:rsid w:val="00786EB1"/>
    <w:rsid w:val="00790545"/>
    <w:rsid w:val="007905C1"/>
    <w:rsid w:val="0079268F"/>
    <w:rsid w:val="0079315E"/>
    <w:rsid w:val="00793C36"/>
    <w:rsid w:val="007957D0"/>
    <w:rsid w:val="00797432"/>
    <w:rsid w:val="00797B26"/>
    <w:rsid w:val="00797CCB"/>
    <w:rsid w:val="007A0D21"/>
    <w:rsid w:val="007A2F0A"/>
    <w:rsid w:val="007A5407"/>
    <w:rsid w:val="007A6537"/>
    <w:rsid w:val="007A6C17"/>
    <w:rsid w:val="007A6F2B"/>
    <w:rsid w:val="007B112D"/>
    <w:rsid w:val="007B1528"/>
    <w:rsid w:val="007B1E7B"/>
    <w:rsid w:val="007B218C"/>
    <w:rsid w:val="007B322F"/>
    <w:rsid w:val="007B4A2C"/>
    <w:rsid w:val="007B728D"/>
    <w:rsid w:val="007B79DB"/>
    <w:rsid w:val="007C046F"/>
    <w:rsid w:val="007C2986"/>
    <w:rsid w:val="007C2F2D"/>
    <w:rsid w:val="007C361E"/>
    <w:rsid w:val="007C36D3"/>
    <w:rsid w:val="007C388C"/>
    <w:rsid w:val="007C49EF"/>
    <w:rsid w:val="007C53BD"/>
    <w:rsid w:val="007C57B4"/>
    <w:rsid w:val="007C6C5D"/>
    <w:rsid w:val="007C7EFC"/>
    <w:rsid w:val="007D102D"/>
    <w:rsid w:val="007D1E4C"/>
    <w:rsid w:val="007D31EC"/>
    <w:rsid w:val="007D3448"/>
    <w:rsid w:val="007D37AD"/>
    <w:rsid w:val="007D385B"/>
    <w:rsid w:val="007D56A9"/>
    <w:rsid w:val="007D63F0"/>
    <w:rsid w:val="007D6718"/>
    <w:rsid w:val="007D7A13"/>
    <w:rsid w:val="007E0236"/>
    <w:rsid w:val="007E03B6"/>
    <w:rsid w:val="007E154F"/>
    <w:rsid w:val="007E286E"/>
    <w:rsid w:val="007E28ED"/>
    <w:rsid w:val="007E392D"/>
    <w:rsid w:val="007E4C40"/>
    <w:rsid w:val="007E5711"/>
    <w:rsid w:val="007E60CC"/>
    <w:rsid w:val="007F0DD2"/>
    <w:rsid w:val="007F3DA1"/>
    <w:rsid w:val="007F43F2"/>
    <w:rsid w:val="007F56C9"/>
    <w:rsid w:val="008024E6"/>
    <w:rsid w:val="00802CD4"/>
    <w:rsid w:val="008035A8"/>
    <w:rsid w:val="00804B31"/>
    <w:rsid w:val="00805993"/>
    <w:rsid w:val="00805B15"/>
    <w:rsid w:val="008064FC"/>
    <w:rsid w:val="0080650B"/>
    <w:rsid w:val="00806FF5"/>
    <w:rsid w:val="00807D27"/>
    <w:rsid w:val="00807FB6"/>
    <w:rsid w:val="00810857"/>
    <w:rsid w:val="008133DC"/>
    <w:rsid w:val="00813E28"/>
    <w:rsid w:val="008140ED"/>
    <w:rsid w:val="00814AB0"/>
    <w:rsid w:val="00815158"/>
    <w:rsid w:val="00821484"/>
    <w:rsid w:val="00824F1F"/>
    <w:rsid w:val="00825449"/>
    <w:rsid w:val="008257EE"/>
    <w:rsid w:val="00826FF4"/>
    <w:rsid w:val="00827966"/>
    <w:rsid w:val="00827B43"/>
    <w:rsid w:val="00827BF9"/>
    <w:rsid w:val="0083034D"/>
    <w:rsid w:val="00830878"/>
    <w:rsid w:val="00831BDE"/>
    <w:rsid w:val="00832347"/>
    <w:rsid w:val="00832F89"/>
    <w:rsid w:val="00833E62"/>
    <w:rsid w:val="00834C75"/>
    <w:rsid w:val="00836BF5"/>
    <w:rsid w:val="00837372"/>
    <w:rsid w:val="00837C4A"/>
    <w:rsid w:val="00837DAE"/>
    <w:rsid w:val="008400E3"/>
    <w:rsid w:val="00840562"/>
    <w:rsid w:val="008407A2"/>
    <w:rsid w:val="0084096C"/>
    <w:rsid w:val="00840DFE"/>
    <w:rsid w:val="00840E56"/>
    <w:rsid w:val="0084114D"/>
    <w:rsid w:val="008416FC"/>
    <w:rsid w:val="00842534"/>
    <w:rsid w:val="008505AB"/>
    <w:rsid w:val="00850C22"/>
    <w:rsid w:val="00850D43"/>
    <w:rsid w:val="00855CB4"/>
    <w:rsid w:val="00855F8E"/>
    <w:rsid w:val="00856375"/>
    <w:rsid w:val="00857C03"/>
    <w:rsid w:val="00861D26"/>
    <w:rsid w:val="008625A9"/>
    <w:rsid w:val="008633C2"/>
    <w:rsid w:val="00864111"/>
    <w:rsid w:val="0086444B"/>
    <w:rsid w:val="008645E0"/>
    <w:rsid w:val="008654AC"/>
    <w:rsid w:val="00866354"/>
    <w:rsid w:val="008663DB"/>
    <w:rsid w:val="00867CDD"/>
    <w:rsid w:val="00871E53"/>
    <w:rsid w:val="00872DD6"/>
    <w:rsid w:val="0087519A"/>
    <w:rsid w:val="00876592"/>
    <w:rsid w:val="00881BAB"/>
    <w:rsid w:val="00881C9F"/>
    <w:rsid w:val="00881E16"/>
    <w:rsid w:val="00884B3A"/>
    <w:rsid w:val="008866BF"/>
    <w:rsid w:val="00890D7E"/>
    <w:rsid w:val="008924E0"/>
    <w:rsid w:val="00893F0A"/>
    <w:rsid w:val="00894E27"/>
    <w:rsid w:val="00894FF0"/>
    <w:rsid w:val="00896A4C"/>
    <w:rsid w:val="00896E41"/>
    <w:rsid w:val="0089766A"/>
    <w:rsid w:val="008A17AC"/>
    <w:rsid w:val="008A3036"/>
    <w:rsid w:val="008A3365"/>
    <w:rsid w:val="008A4340"/>
    <w:rsid w:val="008A5274"/>
    <w:rsid w:val="008A5431"/>
    <w:rsid w:val="008B06BC"/>
    <w:rsid w:val="008B17D3"/>
    <w:rsid w:val="008B1D09"/>
    <w:rsid w:val="008B2AB9"/>
    <w:rsid w:val="008B451B"/>
    <w:rsid w:val="008B5955"/>
    <w:rsid w:val="008B5D5F"/>
    <w:rsid w:val="008B63CC"/>
    <w:rsid w:val="008B675E"/>
    <w:rsid w:val="008B7996"/>
    <w:rsid w:val="008B7AEE"/>
    <w:rsid w:val="008B7C12"/>
    <w:rsid w:val="008C1164"/>
    <w:rsid w:val="008C2A09"/>
    <w:rsid w:val="008C3778"/>
    <w:rsid w:val="008C3C1C"/>
    <w:rsid w:val="008C3DF5"/>
    <w:rsid w:val="008C40C9"/>
    <w:rsid w:val="008C4502"/>
    <w:rsid w:val="008C4C4A"/>
    <w:rsid w:val="008C6F38"/>
    <w:rsid w:val="008C7FC8"/>
    <w:rsid w:val="008D044C"/>
    <w:rsid w:val="008D17B2"/>
    <w:rsid w:val="008D1E0D"/>
    <w:rsid w:val="008D29FF"/>
    <w:rsid w:val="008D47BA"/>
    <w:rsid w:val="008D4F62"/>
    <w:rsid w:val="008D6528"/>
    <w:rsid w:val="008D751E"/>
    <w:rsid w:val="008D76A6"/>
    <w:rsid w:val="008E1B40"/>
    <w:rsid w:val="008E20C3"/>
    <w:rsid w:val="008E25CB"/>
    <w:rsid w:val="008E2A56"/>
    <w:rsid w:val="008E4F6E"/>
    <w:rsid w:val="008E5D64"/>
    <w:rsid w:val="008E5DD0"/>
    <w:rsid w:val="008E64F2"/>
    <w:rsid w:val="008E6D0A"/>
    <w:rsid w:val="008E6E3C"/>
    <w:rsid w:val="008E77DE"/>
    <w:rsid w:val="008E78F2"/>
    <w:rsid w:val="008E7A5A"/>
    <w:rsid w:val="008F2191"/>
    <w:rsid w:val="008F4448"/>
    <w:rsid w:val="008F46BD"/>
    <w:rsid w:val="008F65FA"/>
    <w:rsid w:val="008F6D17"/>
    <w:rsid w:val="0090122D"/>
    <w:rsid w:val="00903A14"/>
    <w:rsid w:val="00905CC0"/>
    <w:rsid w:val="00907564"/>
    <w:rsid w:val="00907B10"/>
    <w:rsid w:val="00907B64"/>
    <w:rsid w:val="00907DC5"/>
    <w:rsid w:val="00910CE4"/>
    <w:rsid w:val="00911FBC"/>
    <w:rsid w:val="00912F72"/>
    <w:rsid w:val="00913D44"/>
    <w:rsid w:val="00915A62"/>
    <w:rsid w:val="00915AB4"/>
    <w:rsid w:val="00915D6D"/>
    <w:rsid w:val="009165DF"/>
    <w:rsid w:val="00917B10"/>
    <w:rsid w:val="009222DE"/>
    <w:rsid w:val="00923920"/>
    <w:rsid w:val="00923B57"/>
    <w:rsid w:val="009249E9"/>
    <w:rsid w:val="009251C1"/>
    <w:rsid w:val="0092594C"/>
    <w:rsid w:val="00925DE6"/>
    <w:rsid w:val="0092668C"/>
    <w:rsid w:val="00926B37"/>
    <w:rsid w:val="00932305"/>
    <w:rsid w:val="00932B66"/>
    <w:rsid w:val="00933016"/>
    <w:rsid w:val="00933251"/>
    <w:rsid w:val="00933269"/>
    <w:rsid w:val="009332E7"/>
    <w:rsid w:val="00934A01"/>
    <w:rsid w:val="00934B10"/>
    <w:rsid w:val="00934B45"/>
    <w:rsid w:val="00935C83"/>
    <w:rsid w:val="0093636D"/>
    <w:rsid w:val="00936EF9"/>
    <w:rsid w:val="009426E7"/>
    <w:rsid w:val="00943285"/>
    <w:rsid w:val="00943EB9"/>
    <w:rsid w:val="00944E3B"/>
    <w:rsid w:val="0094542B"/>
    <w:rsid w:val="00946B2A"/>
    <w:rsid w:val="00947482"/>
    <w:rsid w:val="00950B02"/>
    <w:rsid w:val="00950CC4"/>
    <w:rsid w:val="00950F11"/>
    <w:rsid w:val="009543CE"/>
    <w:rsid w:val="00954E2E"/>
    <w:rsid w:val="009557CC"/>
    <w:rsid w:val="0095597D"/>
    <w:rsid w:val="00956BD9"/>
    <w:rsid w:val="00957FEE"/>
    <w:rsid w:val="0096200F"/>
    <w:rsid w:val="009638BB"/>
    <w:rsid w:val="00965F95"/>
    <w:rsid w:val="0096647F"/>
    <w:rsid w:val="009679F6"/>
    <w:rsid w:val="00967BBC"/>
    <w:rsid w:val="0097205E"/>
    <w:rsid w:val="00973DAB"/>
    <w:rsid w:val="009741F6"/>
    <w:rsid w:val="00974737"/>
    <w:rsid w:val="00974A11"/>
    <w:rsid w:val="009761A7"/>
    <w:rsid w:val="009772A5"/>
    <w:rsid w:val="0097762D"/>
    <w:rsid w:val="00977A86"/>
    <w:rsid w:val="00984720"/>
    <w:rsid w:val="00986DB5"/>
    <w:rsid w:val="009876A1"/>
    <w:rsid w:val="00990E86"/>
    <w:rsid w:val="00992433"/>
    <w:rsid w:val="009929A9"/>
    <w:rsid w:val="00992B69"/>
    <w:rsid w:val="00992E59"/>
    <w:rsid w:val="0099315B"/>
    <w:rsid w:val="00993497"/>
    <w:rsid w:val="00993A0C"/>
    <w:rsid w:val="009942A3"/>
    <w:rsid w:val="009956B8"/>
    <w:rsid w:val="00995E27"/>
    <w:rsid w:val="009A0B64"/>
    <w:rsid w:val="009A35C8"/>
    <w:rsid w:val="009A48FE"/>
    <w:rsid w:val="009A4B18"/>
    <w:rsid w:val="009A4EF2"/>
    <w:rsid w:val="009A54FC"/>
    <w:rsid w:val="009A5C90"/>
    <w:rsid w:val="009A6061"/>
    <w:rsid w:val="009A6E32"/>
    <w:rsid w:val="009A74F6"/>
    <w:rsid w:val="009A7511"/>
    <w:rsid w:val="009A75D9"/>
    <w:rsid w:val="009A7768"/>
    <w:rsid w:val="009A7D4E"/>
    <w:rsid w:val="009B0207"/>
    <w:rsid w:val="009B030E"/>
    <w:rsid w:val="009B284A"/>
    <w:rsid w:val="009B35DF"/>
    <w:rsid w:val="009B4F48"/>
    <w:rsid w:val="009B5367"/>
    <w:rsid w:val="009B55D5"/>
    <w:rsid w:val="009B6889"/>
    <w:rsid w:val="009B6B25"/>
    <w:rsid w:val="009C2992"/>
    <w:rsid w:val="009C2C4A"/>
    <w:rsid w:val="009C3690"/>
    <w:rsid w:val="009C70B4"/>
    <w:rsid w:val="009C7683"/>
    <w:rsid w:val="009C78D6"/>
    <w:rsid w:val="009C7A36"/>
    <w:rsid w:val="009D0088"/>
    <w:rsid w:val="009D0CF3"/>
    <w:rsid w:val="009D1D83"/>
    <w:rsid w:val="009D3589"/>
    <w:rsid w:val="009D3C4A"/>
    <w:rsid w:val="009D423A"/>
    <w:rsid w:val="009D556C"/>
    <w:rsid w:val="009D595B"/>
    <w:rsid w:val="009D5E2C"/>
    <w:rsid w:val="009E2720"/>
    <w:rsid w:val="009E2736"/>
    <w:rsid w:val="009E309C"/>
    <w:rsid w:val="009E34DE"/>
    <w:rsid w:val="009E4480"/>
    <w:rsid w:val="009E5A2C"/>
    <w:rsid w:val="009E7E85"/>
    <w:rsid w:val="009F045D"/>
    <w:rsid w:val="009F0E87"/>
    <w:rsid w:val="009F13FB"/>
    <w:rsid w:val="009F23FA"/>
    <w:rsid w:val="009F486D"/>
    <w:rsid w:val="009F5C61"/>
    <w:rsid w:val="009F6450"/>
    <w:rsid w:val="009F71F9"/>
    <w:rsid w:val="009F7A79"/>
    <w:rsid w:val="009F7E3B"/>
    <w:rsid w:val="009F7E9E"/>
    <w:rsid w:val="00A00CA7"/>
    <w:rsid w:val="00A01DD1"/>
    <w:rsid w:val="00A03266"/>
    <w:rsid w:val="00A03C4C"/>
    <w:rsid w:val="00A04C26"/>
    <w:rsid w:val="00A06BC4"/>
    <w:rsid w:val="00A070DC"/>
    <w:rsid w:val="00A077FC"/>
    <w:rsid w:val="00A07BD2"/>
    <w:rsid w:val="00A10168"/>
    <w:rsid w:val="00A10224"/>
    <w:rsid w:val="00A10797"/>
    <w:rsid w:val="00A10F2A"/>
    <w:rsid w:val="00A113EB"/>
    <w:rsid w:val="00A11F64"/>
    <w:rsid w:val="00A131BB"/>
    <w:rsid w:val="00A166CD"/>
    <w:rsid w:val="00A1766A"/>
    <w:rsid w:val="00A20213"/>
    <w:rsid w:val="00A209E8"/>
    <w:rsid w:val="00A24EA5"/>
    <w:rsid w:val="00A24F2E"/>
    <w:rsid w:val="00A254E7"/>
    <w:rsid w:val="00A26261"/>
    <w:rsid w:val="00A26F97"/>
    <w:rsid w:val="00A27926"/>
    <w:rsid w:val="00A31074"/>
    <w:rsid w:val="00A310DD"/>
    <w:rsid w:val="00A31A18"/>
    <w:rsid w:val="00A32B95"/>
    <w:rsid w:val="00A33EB7"/>
    <w:rsid w:val="00A34546"/>
    <w:rsid w:val="00A367A1"/>
    <w:rsid w:val="00A371D0"/>
    <w:rsid w:val="00A37A16"/>
    <w:rsid w:val="00A37CC7"/>
    <w:rsid w:val="00A40405"/>
    <w:rsid w:val="00A407B9"/>
    <w:rsid w:val="00A41010"/>
    <w:rsid w:val="00A41819"/>
    <w:rsid w:val="00A42626"/>
    <w:rsid w:val="00A42C56"/>
    <w:rsid w:val="00A435E7"/>
    <w:rsid w:val="00A43FDC"/>
    <w:rsid w:val="00A44300"/>
    <w:rsid w:val="00A447B2"/>
    <w:rsid w:val="00A450FF"/>
    <w:rsid w:val="00A46F5E"/>
    <w:rsid w:val="00A4741B"/>
    <w:rsid w:val="00A47C9A"/>
    <w:rsid w:val="00A510A7"/>
    <w:rsid w:val="00A51813"/>
    <w:rsid w:val="00A51E27"/>
    <w:rsid w:val="00A52AEB"/>
    <w:rsid w:val="00A52E4E"/>
    <w:rsid w:val="00A53907"/>
    <w:rsid w:val="00A54D5B"/>
    <w:rsid w:val="00A55189"/>
    <w:rsid w:val="00A55358"/>
    <w:rsid w:val="00A57279"/>
    <w:rsid w:val="00A60B44"/>
    <w:rsid w:val="00A626C5"/>
    <w:rsid w:val="00A632DC"/>
    <w:rsid w:val="00A633F1"/>
    <w:rsid w:val="00A63BE9"/>
    <w:rsid w:val="00A65313"/>
    <w:rsid w:val="00A66437"/>
    <w:rsid w:val="00A70E0F"/>
    <w:rsid w:val="00A728CE"/>
    <w:rsid w:val="00A72926"/>
    <w:rsid w:val="00A72D00"/>
    <w:rsid w:val="00A770D5"/>
    <w:rsid w:val="00A7714C"/>
    <w:rsid w:val="00A7721D"/>
    <w:rsid w:val="00A803AC"/>
    <w:rsid w:val="00A814CE"/>
    <w:rsid w:val="00A81AC7"/>
    <w:rsid w:val="00A824EA"/>
    <w:rsid w:val="00A8313E"/>
    <w:rsid w:val="00A8479E"/>
    <w:rsid w:val="00A847AB"/>
    <w:rsid w:val="00A84D60"/>
    <w:rsid w:val="00A875A9"/>
    <w:rsid w:val="00A90156"/>
    <w:rsid w:val="00A90A1C"/>
    <w:rsid w:val="00A90C39"/>
    <w:rsid w:val="00A917D7"/>
    <w:rsid w:val="00A91AED"/>
    <w:rsid w:val="00A92D5B"/>
    <w:rsid w:val="00A92FCE"/>
    <w:rsid w:val="00A9302E"/>
    <w:rsid w:val="00A9584C"/>
    <w:rsid w:val="00A95BAF"/>
    <w:rsid w:val="00AA19E8"/>
    <w:rsid w:val="00AA317C"/>
    <w:rsid w:val="00AA3370"/>
    <w:rsid w:val="00AB0B91"/>
    <w:rsid w:val="00AB2E7C"/>
    <w:rsid w:val="00AB63F9"/>
    <w:rsid w:val="00AC05DE"/>
    <w:rsid w:val="00AC08F5"/>
    <w:rsid w:val="00AC222B"/>
    <w:rsid w:val="00AC468B"/>
    <w:rsid w:val="00AC4AFE"/>
    <w:rsid w:val="00AC532D"/>
    <w:rsid w:val="00AC75CC"/>
    <w:rsid w:val="00AC78F9"/>
    <w:rsid w:val="00AC790E"/>
    <w:rsid w:val="00AD0040"/>
    <w:rsid w:val="00AD0B13"/>
    <w:rsid w:val="00AD154B"/>
    <w:rsid w:val="00AD22DF"/>
    <w:rsid w:val="00AD27D4"/>
    <w:rsid w:val="00AD3BC4"/>
    <w:rsid w:val="00AD3EBE"/>
    <w:rsid w:val="00AD423C"/>
    <w:rsid w:val="00AD4268"/>
    <w:rsid w:val="00AD5286"/>
    <w:rsid w:val="00AE0DCB"/>
    <w:rsid w:val="00AE22D5"/>
    <w:rsid w:val="00AE2B20"/>
    <w:rsid w:val="00AE3578"/>
    <w:rsid w:val="00AE367D"/>
    <w:rsid w:val="00AE3BD9"/>
    <w:rsid w:val="00AE415C"/>
    <w:rsid w:val="00AE41A1"/>
    <w:rsid w:val="00AE50C6"/>
    <w:rsid w:val="00AE67EE"/>
    <w:rsid w:val="00AE6D3D"/>
    <w:rsid w:val="00AE723A"/>
    <w:rsid w:val="00AE78D8"/>
    <w:rsid w:val="00AF2F75"/>
    <w:rsid w:val="00AF3390"/>
    <w:rsid w:val="00AF42DB"/>
    <w:rsid w:val="00AF4C4A"/>
    <w:rsid w:val="00AF7490"/>
    <w:rsid w:val="00B005F6"/>
    <w:rsid w:val="00B00DA0"/>
    <w:rsid w:val="00B01C52"/>
    <w:rsid w:val="00B02DFD"/>
    <w:rsid w:val="00B03618"/>
    <w:rsid w:val="00B04261"/>
    <w:rsid w:val="00B05731"/>
    <w:rsid w:val="00B075E4"/>
    <w:rsid w:val="00B10F54"/>
    <w:rsid w:val="00B11BCA"/>
    <w:rsid w:val="00B122D0"/>
    <w:rsid w:val="00B15FB6"/>
    <w:rsid w:val="00B16902"/>
    <w:rsid w:val="00B2177E"/>
    <w:rsid w:val="00B21E5C"/>
    <w:rsid w:val="00B22233"/>
    <w:rsid w:val="00B22FF2"/>
    <w:rsid w:val="00B23FBB"/>
    <w:rsid w:val="00B24074"/>
    <w:rsid w:val="00B251E6"/>
    <w:rsid w:val="00B25873"/>
    <w:rsid w:val="00B268F8"/>
    <w:rsid w:val="00B27185"/>
    <w:rsid w:val="00B304AB"/>
    <w:rsid w:val="00B31353"/>
    <w:rsid w:val="00B319BF"/>
    <w:rsid w:val="00B31CAC"/>
    <w:rsid w:val="00B323B2"/>
    <w:rsid w:val="00B33FEE"/>
    <w:rsid w:val="00B34B1E"/>
    <w:rsid w:val="00B3546A"/>
    <w:rsid w:val="00B36C31"/>
    <w:rsid w:val="00B37E4B"/>
    <w:rsid w:val="00B37E6E"/>
    <w:rsid w:val="00B42C42"/>
    <w:rsid w:val="00B430C5"/>
    <w:rsid w:val="00B43A31"/>
    <w:rsid w:val="00B44C8C"/>
    <w:rsid w:val="00B44D39"/>
    <w:rsid w:val="00B44F46"/>
    <w:rsid w:val="00B45D75"/>
    <w:rsid w:val="00B45DD0"/>
    <w:rsid w:val="00B4656D"/>
    <w:rsid w:val="00B466DE"/>
    <w:rsid w:val="00B468C1"/>
    <w:rsid w:val="00B47520"/>
    <w:rsid w:val="00B535DA"/>
    <w:rsid w:val="00B54082"/>
    <w:rsid w:val="00B5439A"/>
    <w:rsid w:val="00B55025"/>
    <w:rsid w:val="00B55EA1"/>
    <w:rsid w:val="00B56669"/>
    <w:rsid w:val="00B61D47"/>
    <w:rsid w:val="00B620FF"/>
    <w:rsid w:val="00B6446D"/>
    <w:rsid w:val="00B64CF6"/>
    <w:rsid w:val="00B65715"/>
    <w:rsid w:val="00B65740"/>
    <w:rsid w:val="00B65892"/>
    <w:rsid w:val="00B67B34"/>
    <w:rsid w:val="00B70BD2"/>
    <w:rsid w:val="00B70C9B"/>
    <w:rsid w:val="00B718E8"/>
    <w:rsid w:val="00B723DD"/>
    <w:rsid w:val="00B72F92"/>
    <w:rsid w:val="00B73299"/>
    <w:rsid w:val="00B7388A"/>
    <w:rsid w:val="00B744B7"/>
    <w:rsid w:val="00B74D27"/>
    <w:rsid w:val="00B75107"/>
    <w:rsid w:val="00B76420"/>
    <w:rsid w:val="00B76481"/>
    <w:rsid w:val="00B765BE"/>
    <w:rsid w:val="00B83841"/>
    <w:rsid w:val="00B83BB5"/>
    <w:rsid w:val="00B85593"/>
    <w:rsid w:val="00B867B9"/>
    <w:rsid w:val="00B86E16"/>
    <w:rsid w:val="00B86E9E"/>
    <w:rsid w:val="00B877B9"/>
    <w:rsid w:val="00B900E2"/>
    <w:rsid w:val="00B91594"/>
    <w:rsid w:val="00B93261"/>
    <w:rsid w:val="00B9386E"/>
    <w:rsid w:val="00B94315"/>
    <w:rsid w:val="00B94AD7"/>
    <w:rsid w:val="00B95E39"/>
    <w:rsid w:val="00B95F9B"/>
    <w:rsid w:val="00B9718A"/>
    <w:rsid w:val="00BA037F"/>
    <w:rsid w:val="00BA0654"/>
    <w:rsid w:val="00BA0B68"/>
    <w:rsid w:val="00BA0C5C"/>
    <w:rsid w:val="00BA0FCB"/>
    <w:rsid w:val="00BA1164"/>
    <w:rsid w:val="00BA3BEB"/>
    <w:rsid w:val="00BA3DCB"/>
    <w:rsid w:val="00BA46FC"/>
    <w:rsid w:val="00BA4B4A"/>
    <w:rsid w:val="00BA4B5D"/>
    <w:rsid w:val="00BA5EBF"/>
    <w:rsid w:val="00BA6F36"/>
    <w:rsid w:val="00BA7646"/>
    <w:rsid w:val="00BB17A7"/>
    <w:rsid w:val="00BB5029"/>
    <w:rsid w:val="00BB57F8"/>
    <w:rsid w:val="00BB617F"/>
    <w:rsid w:val="00BB6240"/>
    <w:rsid w:val="00BB63B4"/>
    <w:rsid w:val="00BC19E0"/>
    <w:rsid w:val="00BC2FED"/>
    <w:rsid w:val="00BC335B"/>
    <w:rsid w:val="00BC38FE"/>
    <w:rsid w:val="00BC503B"/>
    <w:rsid w:val="00BC5F6C"/>
    <w:rsid w:val="00BC603C"/>
    <w:rsid w:val="00BC6BBB"/>
    <w:rsid w:val="00BC7B70"/>
    <w:rsid w:val="00BD0FDC"/>
    <w:rsid w:val="00BD1354"/>
    <w:rsid w:val="00BD1ABC"/>
    <w:rsid w:val="00BD258F"/>
    <w:rsid w:val="00BD33C5"/>
    <w:rsid w:val="00BD3418"/>
    <w:rsid w:val="00BD40B8"/>
    <w:rsid w:val="00BD6F2E"/>
    <w:rsid w:val="00BD76C0"/>
    <w:rsid w:val="00BD7BFB"/>
    <w:rsid w:val="00BE1AD8"/>
    <w:rsid w:val="00BE384A"/>
    <w:rsid w:val="00BE4CBA"/>
    <w:rsid w:val="00BE510C"/>
    <w:rsid w:val="00BE614E"/>
    <w:rsid w:val="00BE6866"/>
    <w:rsid w:val="00BE7EEB"/>
    <w:rsid w:val="00BF2019"/>
    <w:rsid w:val="00BF204C"/>
    <w:rsid w:val="00BF20EC"/>
    <w:rsid w:val="00BF39CE"/>
    <w:rsid w:val="00BF404F"/>
    <w:rsid w:val="00BF440F"/>
    <w:rsid w:val="00BF5360"/>
    <w:rsid w:val="00BF6532"/>
    <w:rsid w:val="00BF77AD"/>
    <w:rsid w:val="00C0048C"/>
    <w:rsid w:val="00C008E5"/>
    <w:rsid w:val="00C01945"/>
    <w:rsid w:val="00C02FCC"/>
    <w:rsid w:val="00C04593"/>
    <w:rsid w:val="00C05A3A"/>
    <w:rsid w:val="00C05A53"/>
    <w:rsid w:val="00C07C33"/>
    <w:rsid w:val="00C127E5"/>
    <w:rsid w:val="00C12867"/>
    <w:rsid w:val="00C12AB7"/>
    <w:rsid w:val="00C1343E"/>
    <w:rsid w:val="00C1404D"/>
    <w:rsid w:val="00C149E4"/>
    <w:rsid w:val="00C168E3"/>
    <w:rsid w:val="00C177F1"/>
    <w:rsid w:val="00C20DD0"/>
    <w:rsid w:val="00C21A24"/>
    <w:rsid w:val="00C21C71"/>
    <w:rsid w:val="00C22B76"/>
    <w:rsid w:val="00C22FEF"/>
    <w:rsid w:val="00C23168"/>
    <w:rsid w:val="00C234C2"/>
    <w:rsid w:val="00C2746D"/>
    <w:rsid w:val="00C304AA"/>
    <w:rsid w:val="00C31C3A"/>
    <w:rsid w:val="00C32DB8"/>
    <w:rsid w:val="00C33A51"/>
    <w:rsid w:val="00C33C19"/>
    <w:rsid w:val="00C34109"/>
    <w:rsid w:val="00C34B86"/>
    <w:rsid w:val="00C3545D"/>
    <w:rsid w:val="00C354B0"/>
    <w:rsid w:val="00C3632B"/>
    <w:rsid w:val="00C36695"/>
    <w:rsid w:val="00C370B2"/>
    <w:rsid w:val="00C372F6"/>
    <w:rsid w:val="00C40A0E"/>
    <w:rsid w:val="00C40D0B"/>
    <w:rsid w:val="00C41930"/>
    <w:rsid w:val="00C421F2"/>
    <w:rsid w:val="00C423B4"/>
    <w:rsid w:val="00C42B09"/>
    <w:rsid w:val="00C42BFE"/>
    <w:rsid w:val="00C46495"/>
    <w:rsid w:val="00C473EF"/>
    <w:rsid w:val="00C4743B"/>
    <w:rsid w:val="00C5032B"/>
    <w:rsid w:val="00C50335"/>
    <w:rsid w:val="00C51A51"/>
    <w:rsid w:val="00C51BE5"/>
    <w:rsid w:val="00C52220"/>
    <w:rsid w:val="00C526B8"/>
    <w:rsid w:val="00C52989"/>
    <w:rsid w:val="00C53105"/>
    <w:rsid w:val="00C534C8"/>
    <w:rsid w:val="00C54040"/>
    <w:rsid w:val="00C54712"/>
    <w:rsid w:val="00C56693"/>
    <w:rsid w:val="00C57B82"/>
    <w:rsid w:val="00C60B01"/>
    <w:rsid w:val="00C60FAD"/>
    <w:rsid w:val="00C61F39"/>
    <w:rsid w:val="00C6518D"/>
    <w:rsid w:val="00C70255"/>
    <w:rsid w:val="00C703F9"/>
    <w:rsid w:val="00C71B31"/>
    <w:rsid w:val="00C725B0"/>
    <w:rsid w:val="00C729BA"/>
    <w:rsid w:val="00C72B1E"/>
    <w:rsid w:val="00C734A7"/>
    <w:rsid w:val="00C75031"/>
    <w:rsid w:val="00C75ADF"/>
    <w:rsid w:val="00C76056"/>
    <w:rsid w:val="00C76E71"/>
    <w:rsid w:val="00C81276"/>
    <w:rsid w:val="00C81592"/>
    <w:rsid w:val="00C81C80"/>
    <w:rsid w:val="00C8304B"/>
    <w:rsid w:val="00C83D7E"/>
    <w:rsid w:val="00C8439B"/>
    <w:rsid w:val="00C84D89"/>
    <w:rsid w:val="00C86E3E"/>
    <w:rsid w:val="00C87822"/>
    <w:rsid w:val="00C9047D"/>
    <w:rsid w:val="00C93480"/>
    <w:rsid w:val="00C94EB4"/>
    <w:rsid w:val="00C95C0E"/>
    <w:rsid w:val="00C975A1"/>
    <w:rsid w:val="00CA15E2"/>
    <w:rsid w:val="00CA17EF"/>
    <w:rsid w:val="00CA2034"/>
    <w:rsid w:val="00CA2C3C"/>
    <w:rsid w:val="00CA3CEE"/>
    <w:rsid w:val="00CA44D4"/>
    <w:rsid w:val="00CA6628"/>
    <w:rsid w:val="00CA779F"/>
    <w:rsid w:val="00CB018C"/>
    <w:rsid w:val="00CB113C"/>
    <w:rsid w:val="00CB3411"/>
    <w:rsid w:val="00CB429C"/>
    <w:rsid w:val="00CB4468"/>
    <w:rsid w:val="00CB4A74"/>
    <w:rsid w:val="00CB704A"/>
    <w:rsid w:val="00CB7347"/>
    <w:rsid w:val="00CB743F"/>
    <w:rsid w:val="00CB7442"/>
    <w:rsid w:val="00CB7E43"/>
    <w:rsid w:val="00CB7F96"/>
    <w:rsid w:val="00CC0285"/>
    <w:rsid w:val="00CC02A2"/>
    <w:rsid w:val="00CC14CD"/>
    <w:rsid w:val="00CC214F"/>
    <w:rsid w:val="00CC2B6D"/>
    <w:rsid w:val="00CC31E7"/>
    <w:rsid w:val="00CC4149"/>
    <w:rsid w:val="00CC5125"/>
    <w:rsid w:val="00CC5327"/>
    <w:rsid w:val="00CC54B0"/>
    <w:rsid w:val="00CC5A50"/>
    <w:rsid w:val="00CC61F7"/>
    <w:rsid w:val="00CC703C"/>
    <w:rsid w:val="00CD0A54"/>
    <w:rsid w:val="00CD0D2A"/>
    <w:rsid w:val="00CD1F73"/>
    <w:rsid w:val="00CD1FE0"/>
    <w:rsid w:val="00CD3375"/>
    <w:rsid w:val="00CD37A7"/>
    <w:rsid w:val="00CD4460"/>
    <w:rsid w:val="00CD4ADA"/>
    <w:rsid w:val="00CD4BBC"/>
    <w:rsid w:val="00CD5954"/>
    <w:rsid w:val="00CD60AC"/>
    <w:rsid w:val="00CD6246"/>
    <w:rsid w:val="00CD6ACA"/>
    <w:rsid w:val="00CE09B8"/>
    <w:rsid w:val="00CE0A37"/>
    <w:rsid w:val="00CE1959"/>
    <w:rsid w:val="00CE24B7"/>
    <w:rsid w:val="00CE3325"/>
    <w:rsid w:val="00CE335B"/>
    <w:rsid w:val="00CE48A2"/>
    <w:rsid w:val="00CE5C98"/>
    <w:rsid w:val="00CE738C"/>
    <w:rsid w:val="00CE7480"/>
    <w:rsid w:val="00CF2AC2"/>
    <w:rsid w:val="00CF557E"/>
    <w:rsid w:val="00CF60DB"/>
    <w:rsid w:val="00D012BC"/>
    <w:rsid w:val="00D02CB3"/>
    <w:rsid w:val="00D02CC2"/>
    <w:rsid w:val="00D02EDC"/>
    <w:rsid w:val="00D03687"/>
    <w:rsid w:val="00D039C8"/>
    <w:rsid w:val="00D04D76"/>
    <w:rsid w:val="00D05754"/>
    <w:rsid w:val="00D0590B"/>
    <w:rsid w:val="00D05FBC"/>
    <w:rsid w:val="00D0637A"/>
    <w:rsid w:val="00D102C3"/>
    <w:rsid w:val="00D10F16"/>
    <w:rsid w:val="00D113AB"/>
    <w:rsid w:val="00D11BEB"/>
    <w:rsid w:val="00D123CD"/>
    <w:rsid w:val="00D12BD5"/>
    <w:rsid w:val="00D14E42"/>
    <w:rsid w:val="00D1607E"/>
    <w:rsid w:val="00D16668"/>
    <w:rsid w:val="00D16752"/>
    <w:rsid w:val="00D174AB"/>
    <w:rsid w:val="00D179F6"/>
    <w:rsid w:val="00D20104"/>
    <w:rsid w:val="00D21AB5"/>
    <w:rsid w:val="00D228BB"/>
    <w:rsid w:val="00D23590"/>
    <w:rsid w:val="00D236BD"/>
    <w:rsid w:val="00D23AC6"/>
    <w:rsid w:val="00D2455D"/>
    <w:rsid w:val="00D25617"/>
    <w:rsid w:val="00D26D37"/>
    <w:rsid w:val="00D27724"/>
    <w:rsid w:val="00D30C27"/>
    <w:rsid w:val="00D317B4"/>
    <w:rsid w:val="00D32196"/>
    <w:rsid w:val="00D32A12"/>
    <w:rsid w:val="00D33A68"/>
    <w:rsid w:val="00D34118"/>
    <w:rsid w:val="00D3415B"/>
    <w:rsid w:val="00D36CB4"/>
    <w:rsid w:val="00D37DEE"/>
    <w:rsid w:val="00D37FC2"/>
    <w:rsid w:val="00D4036E"/>
    <w:rsid w:val="00D41218"/>
    <w:rsid w:val="00D4172F"/>
    <w:rsid w:val="00D44841"/>
    <w:rsid w:val="00D46323"/>
    <w:rsid w:val="00D470F4"/>
    <w:rsid w:val="00D51076"/>
    <w:rsid w:val="00D516A6"/>
    <w:rsid w:val="00D52C47"/>
    <w:rsid w:val="00D52F2F"/>
    <w:rsid w:val="00D533E7"/>
    <w:rsid w:val="00D5393B"/>
    <w:rsid w:val="00D54B8D"/>
    <w:rsid w:val="00D54CC9"/>
    <w:rsid w:val="00D55628"/>
    <w:rsid w:val="00D559AF"/>
    <w:rsid w:val="00D55F32"/>
    <w:rsid w:val="00D606BF"/>
    <w:rsid w:val="00D60E8E"/>
    <w:rsid w:val="00D6344B"/>
    <w:rsid w:val="00D6384E"/>
    <w:rsid w:val="00D65675"/>
    <w:rsid w:val="00D662DE"/>
    <w:rsid w:val="00D66328"/>
    <w:rsid w:val="00D66A0E"/>
    <w:rsid w:val="00D67676"/>
    <w:rsid w:val="00D677A9"/>
    <w:rsid w:val="00D67A3E"/>
    <w:rsid w:val="00D7082F"/>
    <w:rsid w:val="00D732A3"/>
    <w:rsid w:val="00D76EFE"/>
    <w:rsid w:val="00D77976"/>
    <w:rsid w:val="00D806CA"/>
    <w:rsid w:val="00D80740"/>
    <w:rsid w:val="00D817E6"/>
    <w:rsid w:val="00D81E99"/>
    <w:rsid w:val="00D824EE"/>
    <w:rsid w:val="00D82DF0"/>
    <w:rsid w:val="00D84D54"/>
    <w:rsid w:val="00D866B3"/>
    <w:rsid w:val="00D86980"/>
    <w:rsid w:val="00D87845"/>
    <w:rsid w:val="00D901F8"/>
    <w:rsid w:val="00D911C8"/>
    <w:rsid w:val="00D92DF1"/>
    <w:rsid w:val="00D95DD8"/>
    <w:rsid w:val="00DA0267"/>
    <w:rsid w:val="00DA1F6B"/>
    <w:rsid w:val="00DA2F17"/>
    <w:rsid w:val="00DA3B88"/>
    <w:rsid w:val="00DA3C0C"/>
    <w:rsid w:val="00DA4343"/>
    <w:rsid w:val="00DA53A5"/>
    <w:rsid w:val="00DA5BF5"/>
    <w:rsid w:val="00DB0117"/>
    <w:rsid w:val="00DB0370"/>
    <w:rsid w:val="00DB1045"/>
    <w:rsid w:val="00DB12D9"/>
    <w:rsid w:val="00DB2D5C"/>
    <w:rsid w:val="00DB541D"/>
    <w:rsid w:val="00DB5BD4"/>
    <w:rsid w:val="00DB5F3C"/>
    <w:rsid w:val="00DC3E44"/>
    <w:rsid w:val="00DC41D9"/>
    <w:rsid w:val="00DC4F0C"/>
    <w:rsid w:val="00DC50E6"/>
    <w:rsid w:val="00DC6670"/>
    <w:rsid w:val="00DD002F"/>
    <w:rsid w:val="00DD0338"/>
    <w:rsid w:val="00DD0BE8"/>
    <w:rsid w:val="00DD1C4B"/>
    <w:rsid w:val="00DD23F6"/>
    <w:rsid w:val="00DD5611"/>
    <w:rsid w:val="00DD5F2B"/>
    <w:rsid w:val="00DD6149"/>
    <w:rsid w:val="00DE064E"/>
    <w:rsid w:val="00DE0881"/>
    <w:rsid w:val="00DE24B1"/>
    <w:rsid w:val="00DE34D6"/>
    <w:rsid w:val="00DE4304"/>
    <w:rsid w:val="00DE49F3"/>
    <w:rsid w:val="00DE5861"/>
    <w:rsid w:val="00DE5970"/>
    <w:rsid w:val="00DE5DFF"/>
    <w:rsid w:val="00DE7D4F"/>
    <w:rsid w:val="00DF0D5A"/>
    <w:rsid w:val="00DF185B"/>
    <w:rsid w:val="00DF2DE6"/>
    <w:rsid w:val="00DF3E4F"/>
    <w:rsid w:val="00DF4430"/>
    <w:rsid w:val="00DF575C"/>
    <w:rsid w:val="00DF6735"/>
    <w:rsid w:val="00DF6DBB"/>
    <w:rsid w:val="00DF767E"/>
    <w:rsid w:val="00E01D1A"/>
    <w:rsid w:val="00E01FD4"/>
    <w:rsid w:val="00E02E67"/>
    <w:rsid w:val="00E03200"/>
    <w:rsid w:val="00E03259"/>
    <w:rsid w:val="00E063F9"/>
    <w:rsid w:val="00E06AC4"/>
    <w:rsid w:val="00E1017F"/>
    <w:rsid w:val="00E10B7F"/>
    <w:rsid w:val="00E114EC"/>
    <w:rsid w:val="00E12A24"/>
    <w:rsid w:val="00E12A42"/>
    <w:rsid w:val="00E13B3A"/>
    <w:rsid w:val="00E1484E"/>
    <w:rsid w:val="00E156AA"/>
    <w:rsid w:val="00E15CC1"/>
    <w:rsid w:val="00E1703E"/>
    <w:rsid w:val="00E20B67"/>
    <w:rsid w:val="00E22A30"/>
    <w:rsid w:val="00E22A72"/>
    <w:rsid w:val="00E248E3"/>
    <w:rsid w:val="00E248F5"/>
    <w:rsid w:val="00E24DBA"/>
    <w:rsid w:val="00E256F1"/>
    <w:rsid w:val="00E258ED"/>
    <w:rsid w:val="00E25ED0"/>
    <w:rsid w:val="00E26C25"/>
    <w:rsid w:val="00E300A9"/>
    <w:rsid w:val="00E30588"/>
    <w:rsid w:val="00E32026"/>
    <w:rsid w:val="00E328C7"/>
    <w:rsid w:val="00E331E0"/>
    <w:rsid w:val="00E33B52"/>
    <w:rsid w:val="00E346A8"/>
    <w:rsid w:val="00E3478D"/>
    <w:rsid w:val="00E355E4"/>
    <w:rsid w:val="00E405F8"/>
    <w:rsid w:val="00E40FB7"/>
    <w:rsid w:val="00E41386"/>
    <w:rsid w:val="00E423AF"/>
    <w:rsid w:val="00E42A0E"/>
    <w:rsid w:val="00E42E92"/>
    <w:rsid w:val="00E4614A"/>
    <w:rsid w:val="00E46754"/>
    <w:rsid w:val="00E47FC4"/>
    <w:rsid w:val="00E5116E"/>
    <w:rsid w:val="00E519C1"/>
    <w:rsid w:val="00E52881"/>
    <w:rsid w:val="00E538AA"/>
    <w:rsid w:val="00E5455E"/>
    <w:rsid w:val="00E5492C"/>
    <w:rsid w:val="00E55582"/>
    <w:rsid w:val="00E5652A"/>
    <w:rsid w:val="00E63305"/>
    <w:rsid w:val="00E63A93"/>
    <w:rsid w:val="00E65C16"/>
    <w:rsid w:val="00E67D33"/>
    <w:rsid w:val="00E70C7E"/>
    <w:rsid w:val="00E7252D"/>
    <w:rsid w:val="00E72682"/>
    <w:rsid w:val="00E740D5"/>
    <w:rsid w:val="00E758BD"/>
    <w:rsid w:val="00E75E50"/>
    <w:rsid w:val="00E8066D"/>
    <w:rsid w:val="00E81393"/>
    <w:rsid w:val="00E822F4"/>
    <w:rsid w:val="00E82668"/>
    <w:rsid w:val="00E832CA"/>
    <w:rsid w:val="00E840F6"/>
    <w:rsid w:val="00E84E5F"/>
    <w:rsid w:val="00E85521"/>
    <w:rsid w:val="00E861C0"/>
    <w:rsid w:val="00E865FC"/>
    <w:rsid w:val="00E87F10"/>
    <w:rsid w:val="00E903D7"/>
    <w:rsid w:val="00E909FC"/>
    <w:rsid w:val="00E90C38"/>
    <w:rsid w:val="00E91142"/>
    <w:rsid w:val="00E91B83"/>
    <w:rsid w:val="00E9276E"/>
    <w:rsid w:val="00E935A7"/>
    <w:rsid w:val="00E94009"/>
    <w:rsid w:val="00E9512D"/>
    <w:rsid w:val="00E959CF"/>
    <w:rsid w:val="00E960D2"/>
    <w:rsid w:val="00E971C2"/>
    <w:rsid w:val="00E97E86"/>
    <w:rsid w:val="00EA1776"/>
    <w:rsid w:val="00EA29CC"/>
    <w:rsid w:val="00EA2CA7"/>
    <w:rsid w:val="00EA3378"/>
    <w:rsid w:val="00EA3403"/>
    <w:rsid w:val="00EA3433"/>
    <w:rsid w:val="00EA3B30"/>
    <w:rsid w:val="00EA4273"/>
    <w:rsid w:val="00EA4854"/>
    <w:rsid w:val="00EA56AB"/>
    <w:rsid w:val="00EA58C4"/>
    <w:rsid w:val="00EA61E2"/>
    <w:rsid w:val="00EA7312"/>
    <w:rsid w:val="00EA7E98"/>
    <w:rsid w:val="00EB0F6D"/>
    <w:rsid w:val="00EB2539"/>
    <w:rsid w:val="00EB3A16"/>
    <w:rsid w:val="00EB4517"/>
    <w:rsid w:val="00EB4F67"/>
    <w:rsid w:val="00EB629E"/>
    <w:rsid w:val="00EB729A"/>
    <w:rsid w:val="00EB72E0"/>
    <w:rsid w:val="00EC0265"/>
    <w:rsid w:val="00EC1CF9"/>
    <w:rsid w:val="00EC298D"/>
    <w:rsid w:val="00EC3262"/>
    <w:rsid w:val="00EC3A6B"/>
    <w:rsid w:val="00EC4216"/>
    <w:rsid w:val="00EC4A21"/>
    <w:rsid w:val="00EC5374"/>
    <w:rsid w:val="00EC7278"/>
    <w:rsid w:val="00EC72D1"/>
    <w:rsid w:val="00ED0047"/>
    <w:rsid w:val="00ED040F"/>
    <w:rsid w:val="00ED2DC9"/>
    <w:rsid w:val="00ED4A6F"/>
    <w:rsid w:val="00ED703A"/>
    <w:rsid w:val="00ED7662"/>
    <w:rsid w:val="00ED7C11"/>
    <w:rsid w:val="00EE02EB"/>
    <w:rsid w:val="00EE19DD"/>
    <w:rsid w:val="00EE1CB0"/>
    <w:rsid w:val="00EE2470"/>
    <w:rsid w:val="00EE2B2F"/>
    <w:rsid w:val="00EE3716"/>
    <w:rsid w:val="00EE3C56"/>
    <w:rsid w:val="00EE3E74"/>
    <w:rsid w:val="00EE44F6"/>
    <w:rsid w:val="00EE4B87"/>
    <w:rsid w:val="00EE5641"/>
    <w:rsid w:val="00EE6FB5"/>
    <w:rsid w:val="00EF0454"/>
    <w:rsid w:val="00EF0EBD"/>
    <w:rsid w:val="00EF13C9"/>
    <w:rsid w:val="00EF1B95"/>
    <w:rsid w:val="00EF35DA"/>
    <w:rsid w:val="00EF3860"/>
    <w:rsid w:val="00EF38A0"/>
    <w:rsid w:val="00EF6C6E"/>
    <w:rsid w:val="00F00523"/>
    <w:rsid w:val="00F0076D"/>
    <w:rsid w:val="00F0131B"/>
    <w:rsid w:val="00F01F8D"/>
    <w:rsid w:val="00F02B6A"/>
    <w:rsid w:val="00F02FF5"/>
    <w:rsid w:val="00F0373D"/>
    <w:rsid w:val="00F05E29"/>
    <w:rsid w:val="00F10E1D"/>
    <w:rsid w:val="00F11501"/>
    <w:rsid w:val="00F128A2"/>
    <w:rsid w:val="00F12E26"/>
    <w:rsid w:val="00F14400"/>
    <w:rsid w:val="00F156C0"/>
    <w:rsid w:val="00F15E68"/>
    <w:rsid w:val="00F21AB2"/>
    <w:rsid w:val="00F231FF"/>
    <w:rsid w:val="00F25937"/>
    <w:rsid w:val="00F3265C"/>
    <w:rsid w:val="00F348A3"/>
    <w:rsid w:val="00F34A17"/>
    <w:rsid w:val="00F34F8C"/>
    <w:rsid w:val="00F3640B"/>
    <w:rsid w:val="00F365AF"/>
    <w:rsid w:val="00F36D08"/>
    <w:rsid w:val="00F37500"/>
    <w:rsid w:val="00F41C25"/>
    <w:rsid w:val="00F43004"/>
    <w:rsid w:val="00F43D2D"/>
    <w:rsid w:val="00F447F8"/>
    <w:rsid w:val="00F45F87"/>
    <w:rsid w:val="00F46930"/>
    <w:rsid w:val="00F550BA"/>
    <w:rsid w:val="00F56AAE"/>
    <w:rsid w:val="00F56F2A"/>
    <w:rsid w:val="00F570F6"/>
    <w:rsid w:val="00F6010A"/>
    <w:rsid w:val="00F60B61"/>
    <w:rsid w:val="00F61E57"/>
    <w:rsid w:val="00F6211C"/>
    <w:rsid w:val="00F6330C"/>
    <w:rsid w:val="00F636DA"/>
    <w:rsid w:val="00F63ED5"/>
    <w:rsid w:val="00F646DD"/>
    <w:rsid w:val="00F64A79"/>
    <w:rsid w:val="00F65599"/>
    <w:rsid w:val="00F662DE"/>
    <w:rsid w:val="00F665FE"/>
    <w:rsid w:val="00F67080"/>
    <w:rsid w:val="00F67633"/>
    <w:rsid w:val="00F676CC"/>
    <w:rsid w:val="00F67E00"/>
    <w:rsid w:val="00F70B26"/>
    <w:rsid w:val="00F716B0"/>
    <w:rsid w:val="00F71840"/>
    <w:rsid w:val="00F72DCB"/>
    <w:rsid w:val="00F74862"/>
    <w:rsid w:val="00F74FD9"/>
    <w:rsid w:val="00F773C3"/>
    <w:rsid w:val="00F80D10"/>
    <w:rsid w:val="00F817F3"/>
    <w:rsid w:val="00F822C3"/>
    <w:rsid w:val="00F844EC"/>
    <w:rsid w:val="00F84543"/>
    <w:rsid w:val="00F854BB"/>
    <w:rsid w:val="00F85A90"/>
    <w:rsid w:val="00F867EF"/>
    <w:rsid w:val="00F868AF"/>
    <w:rsid w:val="00F878E0"/>
    <w:rsid w:val="00F93537"/>
    <w:rsid w:val="00F93BBA"/>
    <w:rsid w:val="00F942F8"/>
    <w:rsid w:val="00F96022"/>
    <w:rsid w:val="00F964FD"/>
    <w:rsid w:val="00F96B73"/>
    <w:rsid w:val="00F96DC3"/>
    <w:rsid w:val="00F97DB4"/>
    <w:rsid w:val="00FA2B8D"/>
    <w:rsid w:val="00FA3930"/>
    <w:rsid w:val="00FA3B7C"/>
    <w:rsid w:val="00FA4273"/>
    <w:rsid w:val="00FA432B"/>
    <w:rsid w:val="00FA46E4"/>
    <w:rsid w:val="00FA4858"/>
    <w:rsid w:val="00FA48CF"/>
    <w:rsid w:val="00FA5204"/>
    <w:rsid w:val="00FA5852"/>
    <w:rsid w:val="00FA6099"/>
    <w:rsid w:val="00FA71E5"/>
    <w:rsid w:val="00FB0412"/>
    <w:rsid w:val="00FB1372"/>
    <w:rsid w:val="00FB15EB"/>
    <w:rsid w:val="00FB24BE"/>
    <w:rsid w:val="00FB26EE"/>
    <w:rsid w:val="00FB2883"/>
    <w:rsid w:val="00FB398D"/>
    <w:rsid w:val="00FB4E68"/>
    <w:rsid w:val="00FB6E88"/>
    <w:rsid w:val="00FB7757"/>
    <w:rsid w:val="00FB7C61"/>
    <w:rsid w:val="00FC05C9"/>
    <w:rsid w:val="00FC1085"/>
    <w:rsid w:val="00FC1B5F"/>
    <w:rsid w:val="00FC443A"/>
    <w:rsid w:val="00FC5152"/>
    <w:rsid w:val="00FC6C0F"/>
    <w:rsid w:val="00FC7C91"/>
    <w:rsid w:val="00FD0639"/>
    <w:rsid w:val="00FD38DA"/>
    <w:rsid w:val="00FD58D7"/>
    <w:rsid w:val="00FD6218"/>
    <w:rsid w:val="00FD6B1B"/>
    <w:rsid w:val="00FD6E00"/>
    <w:rsid w:val="00FD7E2A"/>
    <w:rsid w:val="00FE04B6"/>
    <w:rsid w:val="00FE06F2"/>
    <w:rsid w:val="00FE0738"/>
    <w:rsid w:val="00FE0AF5"/>
    <w:rsid w:val="00FE33CA"/>
    <w:rsid w:val="00FE461E"/>
    <w:rsid w:val="00FE4EAC"/>
    <w:rsid w:val="00FE4F47"/>
    <w:rsid w:val="00FE727F"/>
    <w:rsid w:val="00FF11A3"/>
    <w:rsid w:val="00FF1667"/>
    <w:rsid w:val="00FF169B"/>
    <w:rsid w:val="00FF1CBF"/>
    <w:rsid w:val="00FF27E5"/>
    <w:rsid w:val="00FF40C8"/>
    <w:rsid w:val="00FF5630"/>
    <w:rsid w:val="00FF66A2"/>
    <w:rsid w:val="00FF7829"/>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14:docId w14:val="20FAA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7E3"/>
  </w:style>
  <w:style w:type="paragraph" w:styleId="Heading1">
    <w:name w:val="heading 1"/>
    <w:basedOn w:val="Normal"/>
    <w:next w:val="Normal"/>
    <w:link w:val="Heading1Char"/>
    <w:uiPriority w:val="9"/>
    <w:qFormat/>
    <w:rsid w:val="00E256F1"/>
    <w:pPr>
      <w:keepNext/>
      <w:keepLines/>
      <w:numPr>
        <w:numId w:val="67"/>
      </w:numPr>
      <w:spacing w:before="480" w:after="0" w:line="276" w:lineRule="auto"/>
      <w:outlineLvl w:val="0"/>
    </w:pPr>
    <w:rPr>
      <w:rFonts w:ascii="Calibri" w:eastAsiaTheme="majorEastAsia" w:hAnsi="Calibri" w:cstheme="majorBidi"/>
      <w:b/>
      <w:bCs/>
      <w:sz w:val="28"/>
      <w:szCs w:val="28"/>
      <w:lang w:eastAsia="en-AU"/>
    </w:rPr>
  </w:style>
  <w:style w:type="paragraph" w:styleId="Heading2">
    <w:name w:val="heading 2"/>
    <w:basedOn w:val="Normal"/>
    <w:next w:val="Normal"/>
    <w:link w:val="Heading2Char"/>
    <w:uiPriority w:val="9"/>
    <w:unhideWhenUsed/>
    <w:qFormat/>
    <w:rsid w:val="000F0D00"/>
    <w:pPr>
      <w:keepNext/>
      <w:keepLines/>
      <w:numPr>
        <w:ilvl w:val="1"/>
        <w:numId w:val="67"/>
      </w:numPr>
      <w:spacing w:before="200" w:after="0" w:line="276" w:lineRule="auto"/>
      <w:outlineLvl w:val="1"/>
    </w:pPr>
    <w:rPr>
      <w:rFonts w:ascii="Calibri" w:eastAsiaTheme="majorEastAsia" w:hAnsi="Calibri" w:cstheme="majorBidi"/>
      <w:b/>
      <w:bCs/>
      <w:sz w:val="24"/>
      <w:szCs w:val="26"/>
      <w:lang w:eastAsia="en-AU"/>
    </w:rPr>
  </w:style>
  <w:style w:type="paragraph" w:styleId="Heading3">
    <w:name w:val="heading 3"/>
    <w:basedOn w:val="Normal"/>
    <w:next w:val="Normal"/>
    <w:link w:val="Heading3Char"/>
    <w:uiPriority w:val="9"/>
    <w:unhideWhenUsed/>
    <w:qFormat/>
    <w:rsid w:val="000F0D00"/>
    <w:pPr>
      <w:keepNext/>
      <w:keepLines/>
      <w:numPr>
        <w:ilvl w:val="2"/>
        <w:numId w:val="67"/>
      </w:numPr>
      <w:spacing w:before="200" w:after="0" w:line="276" w:lineRule="auto"/>
      <w:ind w:left="720"/>
      <w:outlineLvl w:val="2"/>
    </w:pPr>
    <w:rPr>
      <w:rFonts w:ascii="Calibri" w:eastAsiaTheme="majorEastAsia" w:hAnsi="Calibri" w:cstheme="majorBidi"/>
      <w:b/>
      <w:bCs/>
      <w:i/>
      <w:sz w:val="24"/>
      <w:szCs w:val="20"/>
      <w:lang w:eastAsia="en-AU"/>
    </w:rPr>
  </w:style>
  <w:style w:type="paragraph" w:styleId="Heading4">
    <w:name w:val="heading 4"/>
    <w:basedOn w:val="Normal"/>
    <w:next w:val="Normal"/>
    <w:link w:val="Heading4Char"/>
    <w:uiPriority w:val="9"/>
    <w:unhideWhenUsed/>
    <w:qFormat/>
    <w:rsid w:val="000836CB"/>
    <w:pPr>
      <w:keepNext/>
      <w:keepLines/>
      <w:numPr>
        <w:ilvl w:val="3"/>
        <w:numId w:val="67"/>
      </w:numPr>
      <w:spacing w:before="200" w:after="0" w:line="276" w:lineRule="auto"/>
      <w:outlineLvl w:val="3"/>
    </w:pPr>
    <w:rPr>
      <w:rFonts w:ascii="Calibri" w:eastAsiaTheme="majorEastAsia" w:hAnsi="Calibri" w:cstheme="majorBidi"/>
      <w:b/>
      <w:bCs/>
      <w:iCs/>
      <w:sz w:val="24"/>
      <w:szCs w:val="20"/>
      <w:lang w:eastAsia="en-AU"/>
    </w:rPr>
  </w:style>
  <w:style w:type="paragraph" w:styleId="Heading5">
    <w:name w:val="heading 5"/>
    <w:basedOn w:val="Normal"/>
    <w:next w:val="Normal"/>
    <w:link w:val="Heading5Char"/>
    <w:uiPriority w:val="9"/>
    <w:unhideWhenUsed/>
    <w:qFormat/>
    <w:rsid w:val="00BA6F36"/>
    <w:pPr>
      <w:keepNext/>
      <w:keepLines/>
      <w:numPr>
        <w:ilvl w:val="4"/>
        <w:numId w:val="67"/>
      </w:numPr>
      <w:spacing w:before="200" w:after="0" w:line="276" w:lineRule="auto"/>
      <w:outlineLvl w:val="4"/>
    </w:pPr>
    <w:rPr>
      <w:rFonts w:asciiTheme="majorHAnsi" w:eastAsiaTheme="majorEastAsia" w:hAnsiTheme="majorHAnsi" w:cstheme="majorBidi"/>
      <w:color w:val="1F4D78" w:themeColor="accent1" w:themeShade="7F"/>
      <w:sz w:val="24"/>
      <w:szCs w:val="20"/>
      <w:lang w:eastAsia="en-AU"/>
    </w:rPr>
  </w:style>
  <w:style w:type="paragraph" w:styleId="Heading6">
    <w:name w:val="heading 6"/>
    <w:basedOn w:val="Normal"/>
    <w:next w:val="Normal"/>
    <w:link w:val="Heading6Char"/>
    <w:uiPriority w:val="9"/>
    <w:semiHidden/>
    <w:unhideWhenUsed/>
    <w:qFormat/>
    <w:rsid w:val="00BA6F36"/>
    <w:pPr>
      <w:keepNext/>
      <w:keepLines/>
      <w:numPr>
        <w:ilvl w:val="5"/>
        <w:numId w:val="67"/>
      </w:numPr>
      <w:spacing w:before="200" w:after="0" w:line="276" w:lineRule="auto"/>
      <w:outlineLvl w:val="5"/>
    </w:pPr>
    <w:rPr>
      <w:rFonts w:asciiTheme="majorHAnsi" w:eastAsiaTheme="majorEastAsia" w:hAnsiTheme="majorHAnsi" w:cstheme="majorBidi"/>
      <w:i/>
      <w:iCs/>
      <w:color w:val="1F4D78" w:themeColor="accent1" w:themeShade="7F"/>
      <w:sz w:val="24"/>
      <w:szCs w:val="20"/>
      <w:lang w:eastAsia="en-AU"/>
    </w:rPr>
  </w:style>
  <w:style w:type="paragraph" w:styleId="Heading7">
    <w:name w:val="heading 7"/>
    <w:basedOn w:val="Normal"/>
    <w:next w:val="Normal"/>
    <w:link w:val="Heading7Char"/>
    <w:uiPriority w:val="9"/>
    <w:semiHidden/>
    <w:unhideWhenUsed/>
    <w:qFormat/>
    <w:rsid w:val="00BA6F36"/>
    <w:pPr>
      <w:keepNext/>
      <w:keepLines/>
      <w:numPr>
        <w:ilvl w:val="6"/>
        <w:numId w:val="67"/>
      </w:numPr>
      <w:spacing w:before="200" w:after="0" w:line="276" w:lineRule="auto"/>
      <w:outlineLvl w:val="6"/>
    </w:pPr>
    <w:rPr>
      <w:rFonts w:asciiTheme="majorHAnsi" w:eastAsiaTheme="majorEastAsia" w:hAnsiTheme="majorHAnsi" w:cstheme="majorBidi"/>
      <w:i/>
      <w:iCs/>
      <w:color w:val="404040" w:themeColor="text1" w:themeTint="BF"/>
      <w:sz w:val="24"/>
      <w:szCs w:val="20"/>
      <w:lang w:eastAsia="en-AU"/>
    </w:rPr>
  </w:style>
  <w:style w:type="paragraph" w:styleId="Heading8">
    <w:name w:val="heading 8"/>
    <w:basedOn w:val="Normal"/>
    <w:next w:val="Normal"/>
    <w:link w:val="Heading8Char"/>
    <w:uiPriority w:val="9"/>
    <w:semiHidden/>
    <w:unhideWhenUsed/>
    <w:qFormat/>
    <w:rsid w:val="00BA6F36"/>
    <w:pPr>
      <w:keepNext/>
      <w:keepLines/>
      <w:numPr>
        <w:ilvl w:val="7"/>
        <w:numId w:val="67"/>
      </w:numPr>
      <w:spacing w:before="200" w:after="0" w:line="276" w:lineRule="auto"/>
      <w:outlineLvl w:val="7"/>
    </w:pPr>
    <w:rPr>
      <w:rFonts w:asciiTheme="majorHAnsi" w:eastAsiaTheme="majorEastAsia" w:hAnsiTheme="majorHAnsi" w:cstheme="majorBidi"/>
      <w:color w:val="404040" w:themeColor="text1" w:themeTint="BF"/>
      <w:sz w:val="20"/>
      <w:szCs w:val="20"/>
      <w:lang w:eastAsia="en-AU"/>
    </w:rPr>
  </w:style>
  <w:style w:type="paragraph" w:styleId="Heading9">
    <w:name w:val="heading 9"/>
    <w:basedOn w:val="Normal"/>
    <w:next w:val="Normal"/>
    <w:link w:val="Heading9Char"/>
    <w:uiPriority w:val="9"/>
    <w:semiHidden/>
    <w:unhideWhenUsed/>
    <w:qFormat/>
    <w:rsid w:val="00BA6F36"/>
    <w:pPr>
      <w:keepNext/>
      <w:keepLines/>
      <w:numPr>
        <w:ilvl w:val="8"/>
        <w:numId w:val="67"/>
      </w:numPr>
      <w:spacing w:before="200" w:after="0" w:line="276" w:lineRule="auto"/>
      <w:outlineLvl w:val="8"/>
    </w:pPr>
    <w:rPr>
      <w:rFonts w:asciiTheme="majorHAnsi" w:eastAsiaTheme="majorEastAsia" w:hAnsiTheme="majorHAnsi" w:cstheme="majorBidi"/>
      <w:i/>
      <w:iCs/>
      <w:color w:val="404040" w:themeColor="text1" w:themeTint="BF"/>
      <w:sz w:val="2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984720"/>
    <w:pPr>
      <w:spacing w:after="200" w:line="240" w:lineRule="auto"/>
    </w:pPr>
    <w:rPr>
      <w:i/>
      <w:iCs/>
      <w:color w:val="44546A" w:themeColor="text2"/>
      <w:sz w:val="18"/>
      <w:szCs w:val="18"/>
    </w:rPr>
  </w:style>
  <w:style w:type="paragraph" w:styleId="NormalWeb">
    <w:name w:val="Normal (Web)"/>
    <w:basedOn w:val="Normal"/>
    <w:uiPriority w:val="99"/>
    <w:unhideWhenUsed/>
    <w:rsid w:val="001276CF"/>
    <w:rPr>
      <w:rFonts w:ascii="Times New Roman" w:hAnsi="Times New Roman" w:cs="Times New Roman"/>
      <w:sz w:val="24"/>
      <w:szCs w:val="24"/>
    </w:rPr>
  </w:style>
  <w:style w:type="character" w:customStyle="1" w:styleId="Heading1Char">
    <w:name w:val="Heading 1 Char"/>
    <w:basedOn w:val="DefaultParagraphFont"/>
    <w:link w:val="Heading1"/>
    <w:uiPriority w:val="9"/>
    <w:rsid w:val="00E256F1"/>
    <w:rPr>
      <w:rFonts w:ascii="Calibri" w:eastAsiaTheme="majorEastAsia" w:hAnsi="Calibri" w:cstheme="majorBidi"/>
      <w:b/>
      <w:bCs/>
      <w:sz w:val="28"/>
      <w:szCs w:val="28"/>
      <w:lang w:eastAsia="en-AU"/>
    </w:rPr>
  </w:style>
  <w:style w:type="character" w:customStyle="1" w:styleId="Heading2Char">
    <w:name w:val="Heading 2 Char"/>
    <w:basedOn w:val="DefaultParagraphFont"/>
    <w:link w:val="Heading2"/>
    <w:uiPriority w:val="9"/>
    <w:rsid w:val="000F0D00"/>
    <w:rPr>
      <w:rFonts w:ascii="Calibri" w:eastAsiaTheme="majorEastAsia" w:hAnsi="Calibri" w:cstheme="majorBidi"/>
      <w:b/>
      <w:bCs/>
      <w:sz w:val="24"/>
      <w:szCs w:val="26"/>
      <w:lang w:eastAsia="en-AU"/>
    </w:rPr>
  </w:style>
  <w:style w:type="character" w:customStyle="1" w:styleId="Heading3Char">
    <w:name w:val="Heading 3 Char"/>
    <w:basedOn w:val="DefaultParagraphFont"/>
    <w:link w:val="Heading3"/>
    <w:uiPriority w:val="9"/>
    <w:rsid w:val="000F0D00"/>
    <w:rPr>
      <w:rFonts w:ascii="Calibri" w:eastAsiaTheme="majorEastAsia" w:hAnsi="Calibri" w:cstheme="majorBidi"/>
      <w:b/>
      <w:bCs/>
      <w:i/>
      <w:sz w:val="24"/>
      <w:szCs w:val="20"/>
      <w:lang w:eastAsia="en-AU"/>
    </w:rPr>
  </w:style>
  <w:style w:type="character" w:customStyle="1" w:styleId="Heading4Char">
    <w:name w:val="Heading 4 Char"/>
    <w:basedOn w:val="DefaultParagraphFont"/>
    <w:link w:val="Heading4"/>
    <w:uiPriority w:val="9"/>
    <w:rsid w:val="000836CB"/>
    <w:rPr>
      <w:rFonts w:ascii="Calibri" w:eastAsiaTheme="majorEastAsia" w:hAnsi="Calibri" w:cstheme="majorBidi"/>
      <w:b/>
      <w:bCs/>
      <w:iCs/>
      <w:sz w:val="24"/>
      <w:szCs w:val="20"/>
      <w:lang w:eastAsia="en-AU"/>
    </w:rPr>
  </w:style>
  <w:style w:type="character" w:customStyle="1" w:styleId="Heading5Char">
    <w:name w:val="Heading 5 Char"/>
    <w:basedOn w:val="DefaultParagraphFont"/>
    <w:link w:val="Heading5"/>
    <w:uiPriority w:val="9"/>
    <w:rsid w:val="00BA6F36"/>
    <w:rPr>
      <w:rFonts w:asciiTheme="majorHAnsi" w:eastAsiaTheme="majorEastAsia" w:hAnsiTheme="majorHAnsi" w:cstheme="majorBidi"/>
      <w:color w:val="1F4D78" w:themeColor="accent1" w:themeShade="7F"/>
      <w:sz w:val="24"/>
      <w:szCs w:val="20"/>
      <w:lang w:eastAsia="en-AU"/>
    </w:rPr>
  </w:style>
  <w:style w:type="character" w:customStyle="1" w:styleId="Heading6Char">
    <w:name w:val="Heading 6 Char"/>
    <w:basedOn w:val="DefaultParagraphFont"/>
    <w:link w:val="Heading6"/>
    <w:uiPriority w:val="9"/>
    <w:semiHidden/>
    <w:rsid w:val="00BA6F36"/>
    <w:rPr>
      <w:rFonts w:asciiTheme="majorHAnsi" w:eastAsiaTheme="majorEastAsia" w:hAnsiTheme="majorHAnsi" w:cstheme="majorBidi"/>
      <w:i/>
      <w:iCs/>
      <w:color w:val="1F4D78" w:themeColor="accent1" w:themeShade="7F"/>
      <w:sz w:val="24"/>
      <w:szCs w:val="20"/>
      <w:lang w:eastAsia="en-AU"/>
    </w:rPr>
  </w:style>
  <w:style w:type="character" w:customStyle="1" w:styleId="Heading7Char">
    <w:name w:val="Heading 7 Char"/>
    <w:basedOn w:val="DefaultParagraphFont"/>
    <w:link w:val="Heading7"/>
    <w:uiPriority w:val="9"/>
    <w:semiHidden/>
    <w:rsid w:val="00BA6F36"/>
    <w:rPr>
      <w:rFonts w:asciiTheme="majorHAnsi" w:eastAsiaTheme="majorEastAsia" w:hAnsiTheme="majorHAnsi" w:cstheme="majorBidi"/>
      <w:i/>
      <w:iCs/>
      <w:color w:val="404040" w:themeColor="text1" w:themeTint="BF"/>
      <w:sz w:val="24"/>
      <w:szCs w:val="20"/>
      <w:lang w:eastAsia="en-AU"/>
    </w:rPr>
  </w:style>
  <w:style w:type="character" w:customStyle="1" w:styleId="Heading8Char">
    <w:name w:val="Heading 8 Char"/>
    <w:basedOn w:val="DefaultParagraphFont"/>
    <w:link w:val="Heading8"/>
    <w:uiPriority w:val="9"/>
    <w:semiHidden/>
    <w:rsid w:val="00BA6F36"/>
    <w:rPr>
      <w:rFonts w:asciiTheme="majorHAnsi" w:eastAsiaTheme="majorEastAsia" w:hAnsiTheme="majorHAnsi" w:cstheme="majorBidi"/>
      <w:color w:val="404040" w:themeColor="text1" w:themeTint="BF"/>
      <w:sz w:val="20"/>
      <w:szCs w:val="20"/>
      <w:lang w:eastAsia="en-AU"/>
    </w:rPr>
  </w:style>
  <w:style w:type="character" w:customStyle="1" w:styleId="Heading9Char">
    <w:name w:val="Heading 9 Char"/>
    <w:basedOn w:val="DefaultParagraphFont"/>
    <w:link w:val="Heading9"/>
    <w:uiPriority w:val="9"/>
    <w:semiHidden/>
    <w:rsid w:val="00BA6F36"/>
    <w:rPr>
      <w:rFonts w:asciiTheme="majorHAnsi" w:eastAsiaTheme="majorEastAsia" w:hAnsiTheme="majorHAnsi" w:cstheme="majorBidi"/>
      <w:i/>
      <w:iCs/>
      <w:color w:val="404040" w:themeColor="text1" w:themeTint="BF"/>
      <w:sz w:val="20"/>
      <w:szCs w:val="20"/>
      <w:lang w:eastAsia="en-AU"/>
    </w:rPr>
  </w:style>
  <w:style w:type="numbering" w:customStyle="1" w:styleId="NoList1">
    <w:name w:val="No List1"/>
    <w:next w:val="NoList"/>
    <w:uiPriority w:val="99"/>
    <w:semiHidden/>
    <w:unhideWhenUsed/>
    <w:rsid w:val="00BA6F36"/>
  </w:style>
  <w:style w:type="numbering" w:customStyle="1" w:styleId="NoList11">
    <w:name w:val="No List11"/>
    <w:next w:val="NoList"/>
    <w:uiPriority w:val="99"/>
    <w:semiHidden/>
    <w:unhideWhenUsed/>
    <w:rsid w:val="00BA6F36"/>
  </w:style>
  <w:style w:type="table" w:styleId="TableGrid">
    <w:name w:val="Table Grid"/>
    <w:basedOn w:val="TableNormal"/>
    <w:uiPriority w:val="39"/>
    <w:rsid w:val="00BA6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6F36"/>
    <w:pPr>
      <w:spacing w:after="200" w:line="276" w:lineRule="auto"/>
      <w:ind w:left="720"/>
      <w:contextualSpacing/>
    </w:pPr>
    <w:rPr>
      <w:rFonts w:ascii="Times New Roman" w:hAnsi="Times New Roman"/>
      <w:sz w:val="24"/>
    </w:rPr>
  </w:style>
  <w:style w:type="paragraph" w:styleId="Header">
    <w:name w:val="header"/>
    <w:basedOn w:val="Normal"/>
    <w:link w:val="HeaderChar"/>
    <w:uiPriority w:val="99"/>
    <w:unhideWhenUsed/>
    <w:rsid w:val="00BA6F36"/>
    <w:pPr>
      <w:tabs>
        <w:tab w:val="center" w:pos="4513"/>
        <w:tab w:val="right" w:pos="9026"/>
      </w:tabs>
      <w:spacing w:after="0" w:line="240" w:lineRule="auto"/>
    </w:pPr>
    <w:rPr>
      <w:rFonts w:ascii="Times New Roman" w:hAnsi="Times New Roman"/>
      <w:sz w:val="24"/>
    </w:rPr>
  </w:style>
  <w:style w:type="character" w:customStyle="1" w:styleId="HeaderChar">
    <w:name w:val="Header Char"/>
    <w:basedOn w:val="DefaultParagraphFont"/>
    <w:link w:val="Header"/>
    <w:uiPriority w:val="99"/>
    <w:rsid w:val="00BA6F36"/>
    <w:rPr>
      <w:rFonts w:ascii="Times New Roman" w:hAnsi="Times New Roman"/>
      <w:sz w:val="24"/>
    </w:rPr>
  </w:style>
  <w:style w:type="paragraph" w:styleId="Footer">
    <w:name w:val="footer"/>
    <w:basedOn w:val="Normal"/>
    <w:link w:val="FooterChar"/>
    <w:uiPriority w:val="99"/>
    <w:unhideWhenUsed/>
    <w:rsid w:val="00BA6F36"/>
    <w:pPr>
      <w:tabs>
        <w:tab w:val="center" w:pos="4513"/>
        <w:tab w:val="right" w:pos="9026"/>
      </w:tabs>
      <w:spacing w:after="0" w:line="240" w:lineRule="auto"/>
    </w:pPr>
    <w:rPr>
      <w:rFonts w:ascii="Times New Roman" w:hAnsi="Times New Roman"/>
      <w:sz w:val="24"/>
    </w:rPr>
  </w:style>
  <w:style w:type="character" w:customStyle="1" w:styleId="FooterChar">
    <w:name w:val="Footer Char"/>
    <w:basedOn w:val="DefaultParagraphFont"/>
    <w:link w:val="Footer"/>
    <w:uiPriority w:val="99"/>
    <w:rsid w:val="00BA6F36"/>
    <w:rPr>
      <w:rFonts w:ascii="Times New Roman" w:hAnsi="Times New Roman"/>
      <w:sz w:val="24"/>
    </w:rPr>
  </w:style>
  <w:style w:type="paragraph" w:styleId="BalloonText">
    <w:name w:val="Balloon Text"/>
    <w:basedOn w:val="Normal"/>
    <w:link w:val="BalloonTextChar"/>
    <w:uiPriority w:val="99"/>
    <w:semiHidden/>
    <w:unhideWhenUsed/>
    <w:rsid w:val="00BA6F36"/>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BA6F36"/>
    <w:rPr>
      <w:rFonts w:ascii="Segoe UI" w:hAnsi="Segoe UI"/>
      <w:sz w:val="18"/>
      <w:szCs w:val="18"/>
    </w:rPr>
  </w:style>
  <w:style w:type="numbering" w:customStyle="1" w:styleId="NoList111">
    <w:name w:val="No List111"/>
    <w:next w:val="NoList"/>
    <w:uiPriority w:val="99"/>
    <w:semiHidden/>
    <w:unhideWhenUsed/>
    <w:rsid w:val="00BA6F36"/>
  </w:style>
  <w:style w:type="table" w:customStyle="1" w:styleId="TableGrid1">
    <w:name w:val="Table Grid1"/>
    <w:basedOn w:val="TableNormal"/>
    <w:next w:val="TableGrid"/>
    <w:uiPriority w:val="39"/>
    <w:rsid w:val="00814AB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F6D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92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92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70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70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A70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9B2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225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933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634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73DAB"/>
    <w:pPr>
      <w:spacing w:before="240" w:line="259" w:lineRule="auto"/>
      <w:outlineLvl w:val="9"/>
    </w:pPr>
    <w:rPr>
      <w:rFonts w:asciiTheme="majorHAnsi" w:hAnsiTheme="majorHAnsi"/>
      <w:b w:val="0"/>
      <w:bCs w:val="0"/>
      <w:color w:val="2E74B5" w:themeColor="accent1" w:themeShade="BF"/>
      <w:sz w:val="32"/>
      <w:szCs w:val="32"/>
      <w:lang w:val="en-US" w:eastAsia="en-US"/>
    </w:rPr>
  </w:style>
  <w:style w:type="paragraph" w:styleId="TOC1">
    <w:name w:val="toc 1"/>
    <w:basedOn w:val="Normal"/>
    <w:next w:val="Normal"/>
    <w:autoRedefine/>
    <w:uiPriority w:val="39"/>
    <w:unhideWhenUsed/>
    <w:rsid w:val="001B7E72"/>
    <w:pPr>
      <w:tabs>
        <w:tab w:val="left" w:pos="440"/>
        <w:tab w:val="right" w:leader="dot" w:pos="9016"/>
      </w:tabs>
      <w:spacing w:after="100"/>
    </w:pPr>
  </w:style>
  <w:style w:type="paragraph" w:styleId="TOC2">
    <w:name w:val="toc 2"/>
    <w:basedOn w:val="Normal"/>
    <w:next w:val="Normal"/>
    <w:autoRedefine/>
    <w:uiPriority w:val="39"/>
    <w:unhideWhenUsed/>
    <w:rsid w:val="009F0E87"/>
    <w:pPr>
      <w:tabs>
        <w:tab w:val="left" w:pos="880"/>
        <w:tab w:val="right" w:leader="dot" w:pos="9016"/>
      </w:tabs>
      <w:spacing w:after="100"/>
      <w:ind w:left="220"/>
    </w:pPr>
  </w:style>
  <w:style w:type="paragraph" w:styleId="TOC3">
    <w:name w:val="toc 3"/>
    <w:basedOn w:val="Normal"/>
    <w:next w:val="Normal"/>
    <w:autoRedefine/>
    <w:uiPriority w:val="39"/>
    <w:unhideWhenUsed/>
    <w:rsid w:val="007B1E7B"/>
    <w:pPr>
      <w:tabs>
        <w:tab w:val="right" w:leader="dot" w:pos="9016"/>
      </w:tabs>
      <w:spacing w:after="100"/>
      <w:ind w:left="440"/>
    </w:pPr>
  </w:style>
  <w:style w:type="character" w:styleId="Hyperlink">
    <w:name w:val="Hyperlink"/>
    <w:basedOn w:val="DefaultParagraphFont"/>
    <w:uiPriority w:val="99"/>
    <w:unhideWhenUsed/>
    <w:rsid w:val="00973DAB"/>
    <w:rPr>
      <w:color w:val="0563C1" w:themeColor="hyperlink"/>
      <w:u w:val="single"/>
    </w:rPr>
  </w:style>
  <w:style w:type="paragraph" w:styleId="TOC4">
    <w:name w:val="toc 4"/>
    <w:basedOn w:val="Normal"/>
    <w:next w:val="Normal"/>
    <w:autoRedefine/>
    <w:uiPriority w:val="39"/>
    <w:unhideWhenUsed/>
    <w:rsid w:val="002867BE"/>
    <w:pPr>
      <w:spacing w:after="100"/>
      <w:ind w:left="660"/>
    </w:pPr>
    <w:rPr>
      <w:rFonts w:eastAsiaTheme="minorEastAsia"/>
      <w:lang w:eastAsia="en-AU"/>
    </w:rPr>
  </w:style>
  <w:style w:type="paragraph" w:styleId="TOC5">
    <w:name w:val="toc 5"/>
    <w:basedOn w:val="Normal"/>
    <w:next w:val="Normal"/>
    <w:autoRedefine/>
    <w:uiPriority w:val="39"/>
    <w:unhideWhenUsed/>
    <w:rsid w:val="002867BE"/>
    <w:pPr>
      <w:spacing w:after="100"/>
      <w:ind w:left="880"/>
    </w:pPr>
    <w:rPr>
      <w:rFonts w:eastAsiaTheme="minorEastAsia"/>
      <w:lang w:eastAsia="en-AU"/>
    </w:rPr>
  </w:style>
  <w:style w:type="paragraph" w:styleId="TOC6">
    <w:name w:val="toc 6"/>
    <w:basedOn w:val="Normal"/>
    <w:next w:val="Normal"/>
    <w:autoRedefine/>
    <w:uiPriority w:val="39"/>
    <w:unhideWhenUsed/>
    <w:rsid w:val="002867BE"/>
    <w:pPr>
      <w:spacing w:after="100"/>
      <w:ind w:left="1100"/>
    </w:pPr>
    <w:rPr>
      <w:rFonts w:eastAsiaTheme="minorEastAsia"/>
      <w:lang w:eastAsia="en-AU"/>
    </w:rPr>
  </w:style>
  <w:style w:type="paragraph" w:styleId="TOC7">
    <w:name w:val="toc 7"/>
    <w:basedOn w:val="Normal"/>
    <w:next w:val="Normal"/>
    <w:autoRedefine/>
    <w:uiPriority w:val="39"/>
    <w:unhideWhenUsed/>
    <w:rsid w:val="002867BE"/>
    <w:pPr>
      <w:spacing w:after="100"/>
      <w:ind w:left="1320"/>
    </w:pPr>
    <w:rPr>
      <w:rFonts w:eastAsiaTheme="minorEastAsia"/>
      <w:lang w:eastAsia="en-AU"/>
    </w:rPr>
  </w:style>
  <w:style w:type="paragraph" w:styleId="TOC8">
    <w:name w:val="toc 8"/>
    <w:basedOn w:val="Normal"/>
    <w:next w:val="Normal"/>
    <w:autoRedefine/>
    <w:uiPriority w:val="39"/>
    <w:unhideWhenUsed/>
    <w:rsid w:val="002867BE"/>
    <w:pPr>
      <w:spacing w:after="100"/>
      <w:ind w:left="1540"/>
    </w:pPr>
    <w:rPr>
      <w:rFonts w:eastAsiaTheme="minorEastAsia"/>
      <w:lang w:eastAsia="en-AU"/>
    </w:rPr>
  </w:style>
  <w:style w:type="paragraph" w:styleId="TOC9">
    <w:name w:val="toc 9"/>
    <w:basedOn w:val="Normal"/>
    <w:next w:val="Normal"/>
    <w:autoRedefine/>
    <w:uiPriority w:val="39"/>
    <w:unhideWhenUsed/>
    <w:rsid w:val="002867BE"/>
    <w:pPr>
      <w:spacing w:after="100"/>
      <w:ind w:left="1760"/>
    </w:pPr>
    <w:rPr>
      <w:rFonts w:eastAsiaTheme="minorEastAsia"/>
      <w:lang w:eastAsia="en-AU"/>
    </w:rPr>
  </w:style>
  <w:style w:type="table" w:customStyle="1" w:styleId="TableGrid12">
    <w:name w:val="Table Grid12"/>
    <w:basedOn w:val="TableNormal"/>
    <w:next w:val="TableGrid"/>
    <w:uiPriority w:val="39"/>
    <w:rsid w:val="00CB7E4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430C5"/>
    <w:pPr>
      <w:spacing w:after="0" w:line="240" w:lineRule="auto"/>
    </w:pPr>
  </w:style>
  <w:style w:type="paragraph" w:styleId="TableofFigures">
    <w:name w:val="table of figures"/>
    <w:basedOn w:val="Normal"/>
    <w:next w:val="Normal"/>
    <w:uiPriority w:val="99"/>
    <w:unhideWhenUsed/>
    <w:rsid w:val="00273E79"/>
    <w:pPr>
      <w:spacing w:after="0"/>
    </w:pPr>
    <w:rPr>
      <w:sz w:val="24"/>
    </w:rPr>
  </w:style>
  <w:style w:type="table" w:customStyle="1" w:styleId="TableGrid13">
    <w:name w:val="Table Grid13"/>
    <w:basedOn w:val="TableNormal"/>
    <w:next w:val="TableGrid"/>
    <w:uiPriority w:val="39"/>
    <w:rsid w:val="00540E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1735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7F0DD2"/>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7F0DD2"/>
    <w:rPr>
      <w:rFonts w:ascii="Calibri" w:hAnsi="Calibri"/>
      <w:noProof/>
      <w:lang w:val="en-US"/>
    </w:rPr>
  </w:style>
  <w:style w:type="paragraph" w:customStyle="1" w:styleId="EndNoteBibliography">
    <w:name w:val="EndNote Bibliography"/>
    <w:basedOn w:val="Normal"/>
    <w:link w:val="EndNoteBibliographyChar"/>
    <w:rsid w:val="007F0DD2"/>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7F0DD2"/>
    <w:rPr>
      <w:rFonts w:ascii="Calibri" w:hAnsi="Calibri"/>
      <w:noProof/>
      <w:lang w:val="en-US"/>
    </w:rPr>
  </w:style>
  <w:style w:type="character" w:styleId="CommentReference">
    <w:name w:val="annotation reference"/>
    <w:basedOn w:val="DefaultParagraphFont"/>
    <w:uiPriority w:val="99"/>
    <w:semiHidden/>
    <w:unhideWhenUsed/>
    <w:rsid w:val="00050EA5"/>
    <w:rPr>
      <w:sz w:val="16"/>
      <w:szCs w:val="16"/>
    </w:rPr>
  </w:style>
  <w:style w:type="paragraph" w:styleId="CommentText">
    <w:name w:val="annotation text"/>
    <w:basedOn w:val="Normal"/>
    <w:link w:val="CommentTextChar"/>
    <w:uiPriority w:val="99"/>
    <w:semiHidden/>
    <w:unhideWhenUsed/>
    <w:rsid w:val="00050EA5"/>
    <w:pPr>
      <w:spacing w:line="240" w:lineRule="auto"/>
    </w:pPr>
    <w:rPr>
      <w:sz w:val="20"/>
      <w:szCs w:val="20"/>
    </w:rPr>
  </w:style>
  <w:style w:type="character" w:customStyle="1" w:styleId="CommentTextChar">
    <w:name w:val="Comment Text Char"/>
    <w:basedOn w:val="DefaultParagraphFont"/>
    <w:link w:val="CommentText"/>
    <w:uiPriority w:val="99"/>
    <w:semiHidden/>
    <w:rsid w:val="00050EA5"/>
    <w:rPr>
      <w:sz w:val="20"/>
      <w:szCs w:val="20"/>
    </w:rPr>
  </w:style>
  <w:style w:type="paragraph" w:styleId="CommentSubject">
    <w:name w:val="annotation subject"/>
    <w:basedOn w:val="CommentText"/>
    <w:next w:val="CommentText"/>
    <w:link w:val="CommentSubjectChar"/>
    <w:uiPriority w:val="99"/>
    <w:semiHidden/>
    <w:unhideWhenUsed/>
    <w:rsid w:val="00050EA5"/>
    <w:rPr>
      <w:b/>
      <w:bCs/>
    </w:rPr>
  </w:style>
  <w:style w:type="character" w:customStyle="1" w:styleId="CommentSubjectChar">
    <w:name w:val="Comment Subject Char"/>
    <w:basedOn w:val="CommentTextChar"/>
    <w:link w:val="CommentSubject"/>
    <w:uiPriority w:val="99"/>
    <w:semiHidden/>
    <w:rsid w:val="00050EA5"/>
    <w:rPr>
      <w:b/>
      <w:bCs/>
      <w:sz w:val="20"/>
      <w:szCs w:val="20"/>
    </w:rPr>
  </w:style>
  <w:style w:type="character" w:customStyle="1" w:styleId="st">
    <w:name w:val="st"/>
    <w:basedOn w:val="DefaultParagraphFont"/>
    <w:rsid w:val="00EE5641"/>
  </w:style>
  <w:style w:type="character" w:styleId="Emphasis">
    <w:name w:val="Emphasis"/>
    <w:basedOn w:val="DefaultParagraphFont"/>
    <w:uiPriority w:val="20"/>
    <w:qFormat/>
    <w:rsid w:val="00EE5641"/>
    <w:rPr>
      <w:i/>
      <w:iCs/>
    </w:rPr>
  </w:style>
  <w:style w:type="paragraph" w:styleId="Revision">
    <w:name w:val="Revision"/>
    <w:hidden/>
    <w:uiPriority w:val="99"/>
    <w:semiHidden/>
    <w:rsid w:val="007D63F0"/>
    <w:pPr>
      <w:spacing w:after="0" w:line="240" w:lineRule="auto"/>
    </w:pPr>
  </w:style>
  <w:style w:type="table" w:customStyle="1" w:styleId="TableGrid14">
    <w:name w:val="Table Grid14"/>
    <w:basedOn w:val="TableNormal"/>
    <w:next w:val="TableGrid"/>
    <w:uiPriority w:val="39"/>
    <w:rsid w:val="008F4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430C0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6532C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6632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7853C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261D7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48709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740367"/>
  </w:style>
  <w:style w:type="character" w:styleId="PlaceholderText">
    <w:name w:val="Placeholder Text"/>
    <w:basedOn w:val="DefaultParagraphFont"/>
    <w:uiPriority w:val="99"/>
    <w:semiHidden/>
    <w:rsid w:val="00D6384E"/>
    <w:rPr>
      <w:color w:val="808080"/>
    </w:rPr>
  </w:style>
  <w:style w:type="paragraph" w:customStyle="1" w:styleId="Default">
    <w:name w:val="Default"/>
    <w:rsid w:val="00EE19DD"/>
    <w:pPr>
      <w:autoSpaceDE w:val="0"/>
      <w:autoSpaceDN w:val="0"/>
      <w:adjustRightInd w:val="0"/>
      <w:spacing w:after="0" w:line="240" w:lineRule="auto"/>
    </w:pPr>
    <w:rPr>
      <w:rFonts w:ascii="Arial" w:hAnsi="Arial" w:cs="Arial"/>
      <w:color w:val="000000"/>
      <w:sz w:val="24"/>
      <w:szCs w:val="24"/>
    </w:rPr>
  </w:style>
  <w:style w:type="table" w:customStyle="1" w:styleId="TableGrid21">
    <w:name w:val="Table Grid21"/>
    <w:basedOn w:val="TableNormal"/>
    <w:next w:val="TableGrid"/>
    <w:uiPriority w:val="39"/>
    <w:rsid w:val="001156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39296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92965"/>
    <w:rPr>
      <w:rFonts w:asciiTheme="majorHAnsi" w:eastAsiaTheme="majorEastAsia" w:hAnsiTheme="majorHAnsi" w:cstheme="majorBidi"/>
      <w:color w:val="323E4F"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7E3"/>
  </w:style>
  <w:style w:type="paragraph" w:styleId="Heading1">
    <w:name w:val="heading 1"/>
    <w:basedOn w:val="Normal"/>
    <w:next w:val="Normal"/>
    <w:link w:val="Heading1Char"/>
    <w:uiPriority w:val="9"/>
    <w:qFormat/>
    <w:rsid w:val="00E256F1"/>
    <w:pPr>
      <w:keepNext/>
      <w:keepLines/>
      <w:numPr>
        <w:numId w:val="67"/>
      </w:numPr>
      <w:spacing w:before="480" w:after="0" w:line="276" w:lineRule="auto"/>
      <w:outlineLvl w:val="0"/>
    </w:pPr>
    <w:rPr>
      <w:rFonts w:ascii="Calibri" w:eastAsiaTheme="majorEastAsia" w:hAnsi="Calibri" w:cstheme="majorBidi"/>
      <w:b/>
      <w:bCs/>
      <w:sz w:val="28"/>
      <w:szCs w:val="28"/>
      <w:lang w:eastAsia="en-AU"/>
    </w:rPr>
  </w:style>
  <w:style w:type="paragraph" w:styleId="Heading2">
    <w:name w:val="heading 2"/>
    <w:basedOn w:val="Normal"/>
    <w:next w:val="Normal"/>
    <w:link w:val="Heading2Char"/>
    <w:uiPriority w:val="9"/>
    <w:unhideWhenUsed/>
    <w:qFormat/>
    <w:rsid w:val="000F0D00"/>
    <w:pPr>
      <w:keepNext/>
      <w:keepLines/>
      <w:numPr>
        <w:ilvl w:val="1"/>
        <w:numId w:val="67"/>
      </w:numPr>
      <w:spacing w:before="200" w:after="0" w:line="276" w:lineRule="auto"/>
      <w:outlineLvl w:val="1"/>
    </w:pPr>
    <w:rPr>
      <w:rFonts w:ascii="Calibri" w:eastAsiaTheme="majorEastAsia" w:hAnsi="Calibri" w:cstheme="majorBidi"/>
      <w:b/>
      <w:bCs/>
      <w:sz w:val="24"/>
      <w:szCs w:val="26"/>
      <w:lang w:eastAsia="en-AU"/>
    </w:rPr>
  </w:style>
  <w:style w:type="paragraph" w:styleId="Heading3">
    <w:name w:val="heading 3"/>
    <w:basedOn w:val="Normal"/>
    <w:next w:val="Normal"/>
    <w:link w:val="Heading3Char"/>
    <w:uiPriority w:val="9"/>
    <w:unhideWhenUsed/>
    <w:qFormat/>
    <w:rsid w:val="000F0D00"/>
    <w:pPr>
      <w:keepNext/>
      <w:keepLines/>
      <w:numPr>
        <w:ilvl w:val="2"/>
        <w:numId w:val="67"/>
      </w:numPr>
      <w:spacing w:before="200" w:after="0" w:line="276" w:lineRule="auto"/>
      <w:ind w:left="720"/>
      <w:outlineLvl w:val="2"/>
    </w:pPr>
    <w:rPr>
      <w:rFonts w:ascii="Calibri" w:eastAsiaTheme="majorEastAsia" w:hAnsi="Calibri" w:cstheme="majorBidi"/>
      <w:b/>
      <w:bCs/>
      <w:i/>
      <w:sz w:val="24"/>
      <w:szCs w:val="20"/>
      <w:lang w:eastAsia="en-AU"/>
    </w:rPr>
  </w:style>
  <w:style w:type="paragraph" w:styleId="Heading4">
    <w:name w:val="heading 4"/>
    <w:basedOn w:val="Normal"/>
    <w:next w:val="Normal"/>
    <w:link w:val="Heading4Char"/>
    <w:uiPriority w:val="9"/>
    <w:unhideWhenUsed/>
    <w:qFormat/>
    <w:rsid w:val="000836CB"/>
    <w:pPr>
      <w:keepNext/>
      <w:keepLines/>
      <w:numPr>
        <w:ilvl w:val="3"/>
        <w:numId w:val="67"/>
      </w:numPr>
      <w:spacing w:before="200" w:after="0" w:line="276" w:lineRule="auto"/>
      <w:outlineLvl w:val="3"/>
    </w:pPr>
    <w:rPr>
      <w:rFonts w:ascii="Calibri" w:eastAsiaTheme="majorEastAsia" w:hAnsi="Calibri" w:cstheme="majorBidi"/>
      <w:b/>
      <w:bCs/>
      <w:iCs/>
      <w:sz w:val="24"/>
      <w:szCs w:val="20"/>
      <w:lang w:eastAsia="en-AU"/>
    </w:rPr>
  </w:style>
  <w:style w:type="paragraph" w:styleId="Heading5">
    <w:name w:val="heading 5"/>
    <w:basedOn w:val="Normal"/>
    <w:next w:val="Normal"/>
    <w:link w:val="Heading5Char"/>
    <w:uiPriority w:val="9"/>
    <w:unhideWhenUsed/>
    <w:qFormat/>
    <w:rsid w:val="00BA6F36"/>
    <w:pPr>
      <w:keepNext/>
      <w:keepLines/>
      <w:numPr>
        <w:ilvl w:val="4"/>
        <w:numId w:val="67"/>
      </w:numPr>
      <w:spacing w:before="200" w:after="0" w:line="276" w:lineRule="auto"/>
      <w:outlineLvl w:val="4"/>
    </w:pPr>
    <w:rPr>
      <w:rFonts w:asciiTheme="majorHAnsi" w:eastAsiaTheme="majorEastAsia" w:hAnsiTheme="majorHAnsi" w:cstheme="majorBidi"/>
      <w:color w:val="1F4D78" w:themeColor="accent1" w:themeShade="7F"/>
      <w:sz w:val="24"/>
      <w:szCs w:val="20"/>
      <w:lang w:eastAsia="en-AU"/>
    </w:rPr>
  </w:style>
  <w:style w:type="paragraph" w:styleId="Heading6">
    <w:name w:val="heading 6"/>
    <w:basedOn w:val="Normal"/>
    <w:next w:val="Normal"/>
    <w:link w:val="Heading6Char"/>
    <w:uiPriority w:val="9"/>
    <w:semiHidden/>
    <w:unhideWhenUsed/>
    <w:qFormat/>
    <w:rsid w:val="00BA6F36"/>
    <w:pPr>
      <w:keepNext/>
      <w:keepLines/>
      <w:numPr>
        <w:ilvl w:val="5"/>
        <w:numId w:val="67"/>
      </w:numPr>
      <w:spacing w:before="200" w:after="0" w:line="276" w:lineRule="auto"/>
      <w:outlineLvl w:val="5"/>
    </w:pPr>
    <w:rPr>
      <w:rFonts w:asciiTheme="majorHAnsi" w:eastAsiaTheme="majorEastAsia" w:hAnsiTheme="majorHAnsi" w:cstheme="majorBidi"/>
      <w:i/>
      <w:iCs/>
      <w:color w:val="1F4D78" w:themeColor="accent1" w:themeShade="7F"/>
      <w:sz w:val="24"/>
      <w:szCs w:val="20"/>
      <w:lang w:eastAsia="en-AU"/>
    </w:rPr>
  </w:style>
  <w:style w:type="paragraph" w:styleId="Heading7">
    <w:name w:val="heading 7"/>
    <w:basedOn w:val="Normal"/>
    <w:next w:val="Normal"/>
    <w:link w:val="Heading7Char"/>
    <w:uiPriority w:val="9"/>
    <w:semiHidden/>
    <w:unhideWhenUsed/>
    <w:qFormat/>
    <w:rsid w:val="00BA6F36"/>
    <w:pPr>
      <w:keepNext/>
      <w:keepLines/>
      <w:numPr>
        <w:ilvl w:val="6"/>
        <w:numId w:val="67"/>
      </w:numPr>
      <w:spacing w:before="200" w:after="0" w:line="276" w:lineRule="auto"/>
      <w:outlineLvl w:val="6"/>
    </w:pPr>
    <w:rPr>
      <w:rFonts w:asciiTheme="majorHAnsi" w:eastAsiaTheme="majorEastAsia" w:hAnsiTheme="majorHAnsi" w:cstheme="majorBidi"/>
      <w:i/>
      <w:iCs/>
      <w:color w:val="404040" w:themeColor="text1" w:themeTint="BF"/>
      <w:sz w:val="24"/>
      <w:szCs w:val="20"/>
      <w:lang w:eastAsia="en-AU"/>
    </w:rPr>
  </w:style>
  <w:style w:type="paragraph" w:styleId="Heading8">
    <w:name w:val="heading 8"/>
    <w:basedOn w:val="Normal"/>
    <w:next w:val="Normal"/>
    <w:link w:val="Heading8Char"/>
    <w:uiPriority w:val="9"/>
    <w:semiHidden/>
    <w:unhideWhenUsed/>
    <w:qFormat/>
    <w:rsid w:val="00BA6F36"/>
    <w:pPr>
      <w:keepNext/>
      <w:keepLines/>
      <w:numPr>
        <w:ilvl w:val="7"/>
        <w:numId w:val="67"/>
      </w:numPr>
      <w:spacing w:before="200" w:after="0" w:line="276" w:lineRule="auto"/>
      <w:outlineLvl w:val="7"/>
    </w:pPr>
    <w:rPr>
      <w:rFonts w:asciiTheme="majorHAnsi" w:eastAsiaTheme="majorEastAsia" w:hAnsiTheme="majorHAnsi" w:cstheme="majorBidi"/>
      <w:color w:val="404040" w:themeColor="text1" w:themeTint="BF"/>
      <w:sz w:val="20"/>
      <w:szCs w:val="20"/>
      <w:lang w:eastAsia="en-AU"/>
    </w:rPr>
  </w:style>
  <w:style w:type="paragraph" w:styleId="Heading9">
    <w:name w:val="heading 9"/>
    <w:basedOn w:val="Normal"/>
    <w:next w:val="Normal"/>
    <w:link w:val="Heading9Char"/>
    <w:uiPriority w:val="9"/>
    <w:semiHidden/>
    <w:unhideWhenUsed/>
    <w:qFormat/>
    <w:rsid w:val="00BA6F36"/>
    <w:pPr>
      <w:keepNext/>
      <w:keepLines/>
      <w:numPr>
        <w:ilvl w:val="8"/>
        <w:numId w:val="67"/>
      </w:numPr>
      <w:spacing w:before="200" w:after="0" w:line="276" w:lineRule="auto"/>
      <w:outlineLvl w:val="8"/>
    </w:pPr>
    <w:rPr>
      <w:rFonts w:asciiTheme="majorHAnsi" w:eastAsiaTheme="majorEastAsia" w:hAnsiTheme="majorHAnsi" w:cstheme="majorBidi"/>
      <w:i/>
      <w:iCs/>
      <w:color w:val="404040" w:themeColor="text1" w:themeTint="BF"/>
      <w:sz w:val="2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984720"/>
    <w:pPr>
      <w:spacing w:after="200" w:line="240" w:lineRule="auto"/>
    </w:pPr>
    <w:rPr>
      <w:i/>
      <w:iCs/>
      <w:color w:val="44546A" w:themeColor="text2"/>
      <w:sz w:val="18"/>
      <w:szCs w:val="18"/>
    </w:rPr>
  </w:style>
  <w:style w:type="paragraph" w:styleId="NormalWeb">
    <w:name w:val="Normal (Web)"/>
    <w:basedOn w:val="Normal"/>
    <w:uiPriority w:val="99"/>
    <w:unhideWhenUsed/>
    <w:rsid w:val="001276CF"/>
    <w:rPr>
      <w:rFonts w:ascii="Times New Roman" w:hAnsi="Times New Roman" w:cs="Times New Roman"/>
      <w:sz w:val="24"/>
      <w:szCs w:val="24"/>
    </w:rPr>
  </w:style>
  <w:style w:type="character" w:customStyle="1" w:styleId="Heading1Char">
    <w:name w:val="Heading 1 Char"/>
    <w:basedOn w:val="DefaultParagraphFont"/>
    <w:link w:val="Heading1"/>
    <w:uiPriority w:val="9"/>
    <w:rsid w:val="00E256F1"/>
    <w:rPr>
      <w:rFonts w:ascii="Calibri" w:eastAsiaTheme="majorEastAsia" w:hAnsi="Calibri" w:cstheme="majorBidi"/>
      <w:b/>
      <w:bCs/>
      <w:sz w:val="28"/>
      <w:szCs w:val="28"/>
      <w:lang w:eastAsia="en-AU"/>
    </w:rPr>
  </w:style>
  <w:style w:type="character" w:customStyle="1" w:styleId="Heading2Char">
    <w:name w:val="Heading 2 Char"/>
    <w:basedOn w:val="DefaultParagraphFont"/>
    <w:link w:val="Heading2"/>
    <w:uiPriority w:val="9"/>
    <w:rsid w:val="000F0D00"/>
    <w:rPr>
      <w:rFonts w:ascii="Calibri" w:eastAsiaTheme="majorEastAsia" w:hAnsi="Calibri" w:cstheme="majorBidi"/>
      <w:b/>
      <w:bCs/>
      <w:sz w:val="24"/>
      <w:szCs w:val="26"/>
      <w:lang w:eastAsia="en-AU"/>
    </w:rPr>
  </w:style>
  <w:style w:type="character" w:customStyle="1" w:styleId="Heading3Char">
    <w:name w:val="Heading 3 Char"/>
    <w:basedOn w:val="DefaultParagraphFont"/>
    <w:link w:val="Heading3"/>
    <w:uiPriority w:val="9"/>
    <w:rsid w:val="000F0D00"/>
    <w:rPr>
      <w:rFonts w:ascii="Calibri" w:eastAsiaTheme="majorEastAsia" w:hAnsi="Calibri" w:cstheme="majorBidi"/>
      <w:b/>
      <w:bCs/>
      <w:i/>
      <w:sz w:val="24"/>
      <w:szCs w:val="20"/>
      <w:lang w:eastAsia="en-AU"/>
    </w:rPr>
  </w:style>
  <w:style w:type="character" w:customStyle="1" w:styleId="Heading4Char">
    <w:name w:val="Heading 4 Char"/>
    <w:basedOn w:val="DefaultParagraphFont"/>
    <w:link w:val="Heading4"/>
    <w:uiPriority w:val="9"/>
    <w:rsid w:val="000836CB"/>
    <w:rPr>
      <w:rFonts w:ascii="Calibri" w:eastAsiaTheme="majorEastAsia" w:hAnsi="Calibri" w:cstheme="majorBidi"/>
      <w:b/>
      <w:bCs/>
      <w:iCs/>
      <w:sz w:val="24"/>
      <w:szCs w:val="20"/>
      <w:lang w:eastAsia="en-AU"/>
    </w:rPr>
  </w:style>
  <w:style w:type="character" w:customStyle="1" w:styleId="Heading5Char">
    <w:name w:val="Heading 5 Char"/>
    <w:basedOn w:val="DefaultParagraphFont"/>
    <w:link w:val="Heading5"/>
    <w:uiPriority w:val="9"/>
    <w:rsid w:val="00BA6F36"/>
    <w:rPr>
      <w:rFonts w:asciiTheme="majorHAnsi" w:eastAsiaTheme="majorEastAsia" w:hAnsiTheme="majorHAnsi" w:cstheme="majorBidi"/>
      <w:color w:val="1F4D78" w:themeColor="accent1" w:themeShade="7F"/>
      <w:sz w:val="24"/>
      <w:szCs w:val="20"/>
      <w:lang w:eastAsia="en-AU"/>
    </w:rPr>
  </w:style>
  <w:style w:type="character" w:customStyle="1" w:styleId="Heading6Char">
    <w:name w:val="Heading 6 Char"/>
    <w:basedOn w:val="DefaultParagraphFont"/>
    <w:link w:val="Heading6"/>
    <w:uiPriority w:val="9"/>
    <w:semiHidden/>
    <w:rsid w:val="00BA6F36"/>
    <w:rPr>
      <w:rFonts w:asciiTheme="majorHAnsi" w:eastAsiaTheme="majorEastAsia" w:hAnsiTheme="majorHAnsi" w:cstheme="majorBidi"/>
      <w:i/>
      <w:iCs/>
      <w:color w:val="1F4D78" w:themeColor="accent1" w:themeShade="7F"/>
      <w:sz w:val="24"/>
      <w:szCs w:val="20"/>
      <w:lang w:eastAsia="en-AU"/>
    </w:rPr>
  </w:style>
  <w:style w:type="character" w:customStyle="1" w:styleId="Heading7Char">
    <w:name w:val="Heading 7 Char"/>
    <w:basedOn w:val="DefaultParagraphFont"/>
    <w:link w:val="Heading7"/>
    <w:uiPriority w:val="9"/>
    <w:semiHidden/>
    <w:rsid w:val="00BA6F36"/>
    <w:rPr>
      <w:rFonts w:asciiTheme="majorHAnsi" w:eastAsiaTheme="majorEastAsia" w:hAnsiTheme="majorHAnsi" w:cstheme="majorBidi"/>
      <w:i/>
      <w:iCs/>
      <w:color w:val="404040" w:themeColor="text1" w:themeTint="BF"/>
      <w:sz w:val="24"/>
      <w:szCs w:val="20"/>
      <w:lang w:eastAsia="en-AU"/>
    </w:rPr>
  </w:style>
  <w:style w:type="character" w:customStyle="1" w:styleId="Heading8Char">
    <w:name w:val="Heading 8 Char"/>
    <w:basedOn w:val="DefaultParagraphFont"/>
    <w:link w:val="Heading8"/>
    <w:uiPriority w:val="9"/>
    <w:semiHidden/>
    <w:rsid w:val="00BA6F36"/>
    <w:rPr>
      <w:rFonts w:asciiTheme="majorHAnsi" w:eastAsiaTheme="majorEastAsia" w:hAnsiTheme="majorHAnsi" w:cstheme="majorBidi"/>
      <w:color w:val="404040" w:themeColor="text1" w:themeTint="BF"/>
      <w:sz w:val="20"/>
      <w:szCs w:val="20"/>
      <w:lang w:eastAsia="en-AU"/>
    </w:rPr>
  </w:style>
  <w:style w:type="character" w:customStyle="1" w:styleId="Heading9Char">
    <w:name w:val="Heading 9 Char"/>
    <w:basedOn w:val="DefaultParagraphFont"/>
    <w:link w:val="Heading9"/>
    <w:uiPriority w:val="9"/>
    <w:semiHidden/>
    <w:rsid w:val="00BA6F36"/>
    <w:rPr>
      <w:rFonts w:asciiTheme="majorHAnsi" w:eastAsiaTheme="majorEastAsia" w:hAnsiTheme="majorHAnsi" w:cstheme="majorBidi"/>
      <w:i/>
      <w:iCs/>
      <w:color w:val="404040" w:themeColor="text1" w:themeTint="BF"/>
      <w:sz w:val="20"/>
      <w:szCs w:val="20"/>
      <w:lang w:eastAsia="en-AU"/>
    </w:rPr>
  </w:style>
  <w:style w:type="numbering" w:customStyle="1" w:styleId="NoList1">
    <w:name w:val="No List1"/>
    <w:next w:val="NoList"/>
    <w:uiPriority w:val="99"/>
    <w:semiHidden/>
    <w:unhideWhenUsed/>
    <w:rsid w:val="00BA6F36"/>
  </w:style>
  <w:style w:type="numbering" w:customStyle="1" w:styleId="NoList11">
    <w:name w:val="No List11"/>
    <w:next w:val="NoList"/>
    <w:uiPriority w:val="99"/>
    <w:semiHidden/>
    <w:unhideWhenUsed/>
    <w:rsid w:val="00BA6F36"/>
  </w:style>
  <w:style w:type="table" w:styleId="TableGrid">
    <w:name w:val="Table Grid"/>
    <w:basedOn w:val="TableNormal"/>
    <w:uiPriority w:val="39"/>
    <w:rsid w:val="00BA6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6F36"/>
    <w:pPr>
      <w:spacing w:after="200" w:line="276" w:lineRule="auto"/>
      <w:ind w:left="720"/>
      <w:contextualSpacing/>
    </w:pPr>
    <w:rPr>
      <w:rFonts w:ascii="Times New Roman" w:hAnsi="Times New Roman"/>
      <w:sz w:val="24"/>
    </w:rPr>
  </w:style>
  <w:style w:type="paragraph" w:styleId="Header">
    <w:name w:val="header"/>
    <w:basedOn w:val="Normal"/>
    <w:link w:val="HeaderChar"/>
    <w:uiPriority w:val="99"/>
    <w:unhideWhenUsed/>
    <w:rsid w:val="00BA6F36"/>
    <w:pPr>
      <w:tabs>
        <w:tab w:val="center" w:pos="4513"/>
        <w:tab w:val="right" w:pos="9026"/>
      </w:tabs>
      <w:spacing w:after="0" w:line="240" w:lineRule="auto"/>
    </w:pPr>
    <w:rPr>
      <w:rFonts w:ascii="Times New Roman" w:hAnsi="Times New Roman"/>
      <w:sz w:val="24"/>
    </w:rPr>
  </w:style>
  <w:style w:type="character" w:customStyle="1" w:styleId="HeaderChar">
    <w:name w:val="Header Char"/>
    <w:basedOn w:val="DefaultParagraphFont"/>
    <w:link w:val="Header"/>
    <w:uiPriority w:val="99"/>
    <w:rsid w:val="00BA6F36"/>
    <w:rPr>
      <w:rFonts w:ascii="Times New Roman" w:hAnsi="Times New Roman"/>
      <w:sz w:val="24"/>
    </w:rPr>
  </w:style>
  <w:style w:type="paragraph" w:styleId="Footer">
    <w:name w:val="footer"/>
    <w:basedOn w:val="Normal"/>
    <w:link w:val="FooterChar"/>
    <w:uiPriority w:val="99"/>
    <w:unhideWhenUsed/>
    <w:rsid w:val="00BA6F36"/>
    <w:pPr>
      <w:tabs>
        <w:tab w:val="center" w:pos="4513"/>
        <w:tab w:val="right" w:pos="9026"/>
      </w:tabs>
      <w:spacing w:after="0" w:line="240" w:lineRule="auto"/>
    </w:pPr>
    <w:rPr>
      <w:rFonts w:ascii="Times New Roman" w:hAnsi="Times New Roman"/>
      <w:sz w:val="24"/>
    </w:rPr>
  </w:style>
  <w:style w:type="character" w:customStyle="1" w:styleId="FooterChar">
    <w:name w:val="Footer Char"/>
    <w:basedOn w:val="DefaultParagraphFont"/>
    <w:link w:val="Footer"/>
    <w:uiPriority w:val="99"/>
    <w:rsid w:val="00BA6F36"/>
    <w:rPr>
      <w:rFonts w:ascii="Times New Roman" w:hAnsi="Times New Roman"/>
      <w:sz w:val="24"/>
    </w:rPr>
  </w:style>
  <w:style w:type="paragraph" w:styleId="BalloonText">
    <w:name w:val="Balloon Text"/>
    <w:basedOn w:val="Normal"/>
    <w:link w:val="BalloonTextChar"/>
    <w:uiPriority w:val="99"/>
    <w:semiHidden/>
    <w:unhideWhenUsed/>
    <w:rsid w:val="00BA6F36"/>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BA6F36"/>
    <w:rPr>
      <w:rFonts w:ascii="Segoe UI" w:hAnsi="Segoe UI"/>
      <w:sz w:val="18"/>
      <w:szCs w:val="18"/>
    </w:rPr>
  </w:style>
  <w:style w:type="numbering" w:customStyle="1" w:styleId="NoList111">
    <w:name w:val="No List111"/>
    <w:next w:val="NoList"/>
    <w:uiPriority w:val="99"/>
    <w:semiHidden/>
    <w:unhideWhenUsed/>
    <w:rsid w:val="00BA6F36"/>
  </w:style>
  <w:style w:type="table" w:customStyle="1" w:styleId="TableGrid1">
    <w:name w:val="Table Grid1"/>
    <w:basedOn w:val="TableNormal"/>
    <w:next w:val="TableGrid"/>
    <w:uiPriority w:val="39"/>
    <w:rsid w:val="00814AB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F6D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92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92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70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70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A70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9B2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225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933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634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73DAB"/>
    <w:pPr>
      <w:spacing w:before="240" w:line="259" w:lineRule="auto"/>
      <w:outlineLvl w:val="9"/>
    </w:pPr>
    <w:rPr>
      <w:rFonts w:asciiTheme="majorHAnsi" w:hAnsiTheme="majorHAnsi"/>
      <w:b w:val="0"/>
      <w:bCs w:val="0"/>
      <w:color w:val="2E74B5" w:themeColor="accent1" w:themeShade="BF"/>
      <w:sz w:val="32"/>
      <w:szCs w:val="32"/>
      <w:lang w:val="en-US" w:eastAsia="en-US"/>
    </w:rPr>
  </w:style>
  <w:style w:type="paragraph" w:styleId="TOC1">
    <w:name w:val="toc 1"/>
    <w:basedOn w:val="Normal"/>
    <w:next w:val="Normal"/>
    <w:autoRedefine/>
    <w:uiPriority w:val="39"/>
    <w:unhideWhenUsed/>
    <w:rsid w:val="001B7E72"/>
    <w:pPr>
      <w:tabs>
        <w:tab w:val="left" w:pos="440"/>
        <w:tab w:val="right" w:leader="dot" w:pos="9016"/>
      </w:tabs>
      <w:spacing w:after="100"/>
    </w:pPr>
  </w:style>
  <w:style w:type="paragraph" w:styleId="TOC2">
    <w:name w:val="toc 2"/>
    <w:basedOn w:val="Normal"/>
    <w:next w:val="Normal"/>
    <w:autoRedefine/>
    <w:uiPriority w:val="39"/>
    <w:unhideWhenUsed/>
    <w:rsid w:val="009F0E87"/>
    <w:pPr>
      <w:tabs>
        <w:tab w:val="left" w:pos="880"/>
        <w:tab w:val="right" w:leader="dot" w:pos="9016"/>
      </w:tabs>
      <w:spacing w:after="100"/>
      <w:ind w:left="220"/>
    </w:pPr>
  </w:style>
  <w:style w:type="paragraph" w:styleId="TOC3">
    <w:name w:val="toc 3"/>
    <w:basedOn w:val="Normal"/>
    <w:next w:val="Normal"/>
    <w:autoRedefine/>
    <w:uiPriority w:val="39"/>
    <w:unhideWhenUsed/>
    <w:rsid w:val="007B1E7B"/>
    <w:pPr>
      <w:tabs>
        <w:tab w:val="right" w:leader="dot" w:pos="9016"/>
      </w:tabs>
      <w:spacing w:after="100"/>
      <w:ind w:left="440"/>
    </w:pPr>
  </w:style>
  <w:style w:type="character" w:styleId="Hyperlink">
    <w:name w:val="Hyperlink"/>
    <w:basedOn w:val="DefaultParagraphFont"/>
    <w:uiPriority w:val="99"/>
    <w:unhideWhenUsed/>
    <w:rsid w:val="00973DAB"/>
    <w:rPr>
      <w:color w:val="0563C1" w:themeColor="hyperlink"/>
      <w:u w:val="single"/>
    </w:rPr>
  </w:style>
  <w:style w:type="paragraph" w:styleId="TOC4">
    <w:name w:val="toc 4"/>
    <w:basedOn w:val="Normal"/>
    <w:next w:val="Normal"/>
    <w:autoRedefine/>
    <w:uiPriority w:val="39"/>
    <w:unhideWhenUsed/>
    <w:rsid w:val="002867BE"/>
    <w:pPr>
      <w:spacing w:after="100"/>
      <w:ind w:left="660"/>
    </w:pPr>
    <w:rPr>
      <w:rFonts w:eastAsiaTheme="minorEastAsia"/>
      <w:lang w:eastAsia="en-AU"/>
    </w:rPr>
  </w:style>
  <w:style w:type="paragraph" w:styleId="TOC5">
    <w:name w:val="toc 5"/>
    <w:basedOn w:val="Normal"/>
    <w:next w:val="Normal"/>
    <w:autoRedefine/>
    <w:uiPriority w:val="39"/>
    <w:unhideWhenUsed/>
    <w:rsid w:val="002867BE"/>
    <w:pPr>
      <w:spacing w:after="100"/>
      <w:ind w:left="880"/>
    </w:pPr>
    <w:rPr>
      <w:rFonts w:eastAsiaTheme="minorEastAsia"/>
      <w:lang w:eastAsia="en-AU"/>
    </w:rPr>
  </w:style>
  <w:style w:type="paragraph" w:styleId="TOC6">
    <w:name w:val="toc 6"/>
    <w:basedOn w:val="Normal"/>
    <w:next w:val="Normal"/>
    <w:autoRedefine/>
    <w:uiPriority w:val="39"/>
    <w:unhideWhenUsed/>
    <w:rsid w:val="002867BE"/>
    <w:pPr>
      <w:spacing w:after="100"/>
      <w:ind w:left="1100"/>
    </w:pPr>
    <w:rPr>
      <w:rFonts w:eastAsiaTheme="minorEastAsia"/>
      <w:lang w:eastAsia="en-AU"/>
    </w:rPr>
  </w:style>
  <w:style w:type="paragraph" w:styleId="TOC7">
    <w:name w:val="toc 7"/>
    <w:basedOn w:val="Normal"/>
    <w:next w:val="Normal"/>
    <w:autoRedefine/>
    <w:uiPriority w:val="39"/>
    <w:unhideWhenUsed/>
    <w:rsid w:val="002867BE"/>
    <w:pPr>
      <w:spacing w:after="100"/>
      <w:ind w:left="1320"/>
    </w:pPr>
    <w:rPr>
      <w:rFonts w:eastAsiaTheme="minorEastAsia"/>
      <w:lang w:eastAsia="en-AU"/>
    </w:rPr>
  </w:style>
  <w:style w:type="paragraph" w:styleId="TOC8">
    <w:name w:val="toc 8"/>
    <w:basedOn w:val="Normal"/>
    <w:next w:val="Normal"/>
    <w:autoRedefine/>
    <w:uiPriority w:val="39"/>
    <w:unhideWhenUsed/>
    <w:rsid w:val="002867BE"/>
    <w:pPr>
      <w:spacing w:after="100"/>
      <w:ind w:left="1540"/>
    </w:pPr>
    <w:rPr>
      <w:rFonts w:eastAsiaTheme="minorEastAsia"/>
      <w:lang w:eastAsia="en-AU"/>
    </w:rPr>
  </w:style>
  <w:style w:type="paragraph" w:styleId="TOC9">
    <w:name w:val="toc 9"/>
    <w:basedOn w:val="Normal"/>
    <w:next w:val="Normal"/>
    <w:autoRedefine/>
    <w:uiPriority w:val="39"/>
    <w:unhideWhenUsed/>
    <w:rsid w:val="002867BE"/>
    <w:pPr>
      <w:spacing w:after="100"/>
      <w:ind w:left="1760"/>
    </w:pPr>
    <w:rPr>
      <w:rFonts w:eastAsiaTheme="minorEastAsia"/>
      <w:lang w:eastAsia="en-AU"/>
    </w:rPr>
  </w:style>
  <w:style w:type="table" w:customStyle="1" w:styleId="TableGrid12">
    <w:name w:val="Table Grid12"/>
    <w:basedOn w:val="TableNormal"/>
    <w:next w:val="TableGrid"/>
    <w:uiPriority w:val="39"/>
    <w:rsid w:val="00CB7E4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430C5"/>
    <w:pPr>
      <w:spacing w:after="0" w:line="240" w:lineRule="auto"/>
    </w:pPr>
  </w:style>
  <w:style w:type="paragraph" w:styleId="TableofFigures">
    <w:name w:val="table of figures"/>
    <w:basedOn w:val="Normal"/>
    <w:next w:val="Normal"/>
    <w:uiPriority w:val="99"/>
    <w:unhideWhenUsed/>
    <w:rsid w:val="00273E79"/>
    <w:pPr>
      <w:spacing w:after="0"/>
    </w:pPr>
    <w:rPr>
      <w:sz w:val="24"/>
    </w:rPr>
  </w:style>
  <w:style w:type="table" w:customStyle="1" w:styleId="TableGrid13">
    <w:name w:val="Table Grid13"/>
    <w:basedOn w:val="TableNormal"/>
    <w:next w:val="TableGrid"/>
    <w:uiPriority w:val="39"/>
    <w:rsid w:val="00540E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1735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7F0DD2"/>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7F0DD2"/>
    <w:rPr>
      <w:rFonts w:ascii="Calibri" w:hAnsi="Calibri"/>
      <w:noProof/>
      <w:lang w:val="en-US"/>
    </w:rPr>
  </w:style>
  <w:style w:type="paragraph" w:customStyle="1" w:styleId="EndNoteBibliography">
    <w:name w:val="EndNote Bibliography"/>
    <w:basedOn w:val="Normal"/>
    <w:link w:val="EndNoteBibliographyChar"/>
    <w:rsid w:val="007F0DD2"/>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7F0DD2"/>
    <w:rPr>
      <w:rFonts w:ascii="Calibri" w:hAnsi="Calibri"/>
      <w:noProof/>
      <w:lang w:val="en-US"/>
    </w:rPr>
  </w:style>
  <w:style w:type="character" w:styleId="CommentReference">
    <w:name w:val="annotation reference"/>
    <w:basedOn w:val="DefaultParagraphFont"/>
    <w:uiPriority w:val="99"/>
    <w:semiHidden/>
    <w:unhideWhenUsed/>
    <w:rsid w:val="00050EA5"/>
    <w:rPr>
      <w:sz w:val="16"/>
      <w:szCs w:val="16"/>
    </w:rPr>
  </w:style>
  <w:style w:type="paragraph" w:styleId="CommentText">
    <w:name w:val="annotation text"/>
    <w:basedOn w:val="Normal"/>
    <w:link w:val="CommentTextChar"/>
    <w:uiPriority w:val="99"/>
    <w:semiHidden/>
    <w:unhideWhenUsed/>
    <w:rsid w:val="00050EA5"/>
    <w:pPr>
      <w:spacing w:line="240" w:lineRule="auto"/>
    </w:pPr>
    <w:rPr>
      <w:sz w:val="20"/>
      <w:szCs w:val="20"/>
    </w:rPr>
  </w:style>
  <w:style w:type="character" w:customStyle="1" w:styleId="CommentTextChar">
    <w:name w:val="Comment Text Char"/>
    <w:basedOn w:val="DefaultParagraphFont"/>
    <w:link w:val="CommentText"/>
    <w:uiPriority w:val="99"/>
    <w:semiHidden/>
    <w:rsid w:val="00050EA5"/>
    <w:rPr>
      <w:sz w:val="20"/>
      <w:szCs w:val="20"/>
    </w:rPr>
  </w:style>
  <w:style w:type="paragraph" w:styleId="CommentSubject">
    <w:name w:val="annotation subject"/>
    <w:basedOn w:val="CommentText"/>
    <w:next w:val="CommentText"/>
    <w:link w:val="CommentSubjectChar"/>
    <w:uiPriority w:val="99"/>
    <w:semiHidden/>
    <w:unhideWhenUsed/>
    <w:rsid w:val="00050EA5"/>
    <w:rPr>
      <w:b/>
      <w:bCs/>
    </w:rPr>
  </w:style>
  <w:style w:type="character" w:customStyle="1" w:styleId="CommentSubjectChar">
    <w:name w:val="Comment Subject Char"/>
    <w:basedOn w:val="CommentTextChar"/>
    <w:link w:val="CommentSubject"/>
    <w:uiPriority w:val="99"/>
    <w:semiHidden/>
    <w:rsid w:val="00050EA5"/>
    <w:rPr>
      <w:b/>
      <w:bCs/>
      <w:sz w:val="20"/>
      <w:szCs w:val="20"/>
    </w:rPr>
  </w:style>
  <w:style w:type="character" w:customStyle="1" w:styleId="st">
    <w:name w:val="st"/>
    <w:basedOn w:val="DefaultParagraphFont"/>
    <w:rsid w:val="00EE5641"/>
  </w:style>
  <w:style w:type="character" w:styleId="Emphasis">
    <w:name w:val="Emphasis"/>
    <w:basedOn w:val="DefaultParagraphFont"/>
    <w:uiPriority w:val="20"/>
    <w:qFormat/>
    <w:rsid w:val="00EE5641"/>
    <w:rPr>
      <w:i/>
      <w:iCs/>
    </w:rPr>
  </w:style>
  <w:style w:type="paragraph" w:styleId="Revision">
    <w:name w:val="Revision"/>
    <w:hidden/>
    <w:uiPriority w:val="99"/>
    <w:semiHidden/>
    <w:rsid w:val="007D63F0"/>
    <w:pPr>
      <w:spacing w:after="0" w:line="240" w:lineRule="auto"/>
    </w:pPr>
  </w:style>
  <w:style w:type="table" w:customStyle="1" w:styleId="TableGrid14">
    <w:name w:val="Table Grid14"/>
    <w:basedOn w:val="TableNormal"/>
    <w:next w:val="TableGrid"/>
    <w:uiPriority w:val="39"/>
    <w:rsid w:val="008F4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430C0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6532C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6632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7853C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261D7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48709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740367"/>
  </w:style>
  <w:style w:type="character" w:styleId="PlaceholderText">
    <w:name w:val="Placeholder Text"/>
    <w:basedOn w:val="DefaultParagraphFont"/>
    <w:uiPriority w:val="99"/>
    <w:semiHidden/>
    <w:rsid w:val="00D6384E"/>
    <w:rPr>
      <w:color w:val="808080"/>
    </w:rPr>
  </w:style>
  <w:style w:type="paragraph" w:customStyle="1" w:styleId="Default">
    <w:name w:val="Default"/>
    <w:rsid w:val="00EE19DD"/>
    <w:pPr>
      <w:autoSpaceDE w:val="0"/>
      <w:autoSpaceDN w:val="0"/>
      <w:adjustRightInd w:val="0"/>
      <w:spacing w:after="0" w:line="240" w:lineRule="auto"/>
    </w:pPr>
    <w:rPr>
      <w:rFonts w:ascii="Arial" w:hAnsi="Arial" w:cs="Arial"/>
      <w:color w:val="000000"/>
      <w:sz w:val="24"/>
      <w:szCs w:val="24"/>
    </w:rPr>
  </w:style>
  <w:style w:type="table" w:customStyle="1" w:styleId="TableGrid21">
    <w:name w:val="Table Grid21"/>
    <w:basedOn w:val="TableNormal"/>
    <w:next w:val="TableGrid"/>
    <w:uiPriority w:val="39"/>
    <w:rsid w:val="001156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39296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92965"/>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644311">
      <w:bodyDiv w:val="1"/>
      <w:marLeft w:val="0"/>
      <w:marRight w:val="0"/>
      <w:marTop w:val="0"/>
      <w:marBottom w:val="0"/>
      <w:divBdr>
        <w:top w:val="none" w:sz="0" w:space="0" w:color="auto"/>
        <w:left w:val="none" w:sz="0" w:space="0" w:color="auto"/>
        <w:bottom w:val="none" w:sz="0" w:space="0" w:color="auto"/>
        <w:right w:val="none" w:sz="0" w:space="0" w:color="auto"/>
      </w:divBdr>
      <w:divsChild>
        <w:div w:id="84545730">
          <w:marLeft w:val="0"/>
          <w:marRight w:val="0"/>
          <w:marTop w:val="0"/>
          <w:marBottom w:val="0"/>
          <w:divBdr>
            <w:top w:val="none" w:sz="0" w:space="0" w:color="auto"/>
            <w:left w:val="none" w:sz="0" w:space="0" w:color="auto"/>
            <w:bottom w:val="none" w:sz="0" w:space="0" w:color="auto"/>
            <w:right w:val="none" w:sz="0" w:space="0" w:color="auto"/>
          </w:divBdr>
        </w:div>
        <w:div w:id="907888246">
          <w:marLeft w:val="0"/>
          <w:marRight w:val="0"/>
          <w:marTop w:val="0"/>
          <w:marBottom w:val="0"/>
          <w:divBdr>
            <w:top w:val="none" w:sz="0" w:space="0" w:color="auto"/>
            <w:left w:val="none" w:sz="0" w:space="0" w:color="auto"/>
            <w:bottom w:val="none" w:sz="0" w:space="0" w:color="auto"/>
            <w:right w:val="none" w:sz="0" w:space="0" w:color="auto"/>
          </w:divBdr>
        </w:div>
        <w:div w:id="1282565151">
          <w:marLeft w:val="0"/>
          <w:marRight w:val="0"/>
          <w:marTop w:val="0"/>
          <w:marBottom w:val="0"/>
          <w:divBdr>
            <w:top w:val="none" w:sz="0" w:space="0" w:color="auto"/>
            <w:left w:val="none" w:sz="0" w:space="0" w:color="auto"/>
            <w:bottom w:val="none" w:sz="0" w:space="0" w:color="auto"/>
            <w:right w:val="none" w:sz="0" w:space="0" w:color="auto"/>
          </w:divBdr>
        </w:div>
        <w:div w:id="1446998092">
          <w:marLeft w:val="0"/>
          <w:marRight w:val="0"/>
          <w:marTop w:val="0"/>
          <w:marBottom w:val="0"/>
          <w:divBdr>
            <w:top w:val="none" w:sz="0" w:space="0" w:color="auto"/>
            <w:left w:val="none" w:sz="0" w:space="0" w:color="auto"/>
            <w:bottom w:val="none" w:sz="0" w:space="0" w:color="auto"/>
            <w:right w:val="none" w:sz="0" w:space="0" w:color="auto"/>
          </w:divBdr>
        </w:div>
        <w:div w:id="1714423120">
          <w:marLeft w:val="0"/>
          <w:marRight w:val="0"/>
          <w:marTop w:val="0"/>
          <w:marBottom w:val="0"/>
          <w:divBdr>
            <w:top w:val="none" w:sz="0" w:space="0" w:color="auto"/>
            <w:left w:val="none" w:sz="0" w:space="0" w:color="auto"/>
            <w:bottom w:val="none" w:sz="0" w:space="0" w:color="auto"/>
            <w:right w:val="none" w:sz="0" w:space="0" w:color="auto"/>
          </w:divBdr>
        </w:div>
      </w:divsChild>
    </w:div>
    <w:div w:id="516162616">
      <w:bodyDiv w:val="1"/>
      <w:marLeft w:val="0"/>
      <w:marRight w:val="0"/>
      <w:marTop w:val="0"/>
      <w:marBottom w:val="0"/>
      <w:divBdr>
        <w:top w:val="none" w:sz="0" w:space="0" w:color="auto"/>
        <w:left w:val="none" w:sz="0" w:space="0" w:color="auto"/>
        <w:bottom w:val="none" w:sz="0" w:space="0" w:color="auto"/>
        <w:right w:val="none" w:sz="0" w:space="0" w:color="auto"/>
      </w:divBdr>
    </w:div>
    <w:div w:id="574510240">
      <w:bodyDiv w:val="1"/>
      <w:marLeft w:val="0"/>
      <w:marRight w:val="0"/>
      <w:marTop w:val="0"/>
      <w:marBottom w:val="0"/>
      <w:divBdr>
        <w:top w:val="none" w:sz="0" w:space="0" w:color="auto"/>
        <w:left w:val="none" w:sz="0" w:space="0" w:color="auto"/>
        <w:bottom w:val="none" w:sz="0" w:space="0" w:color="auto"/>
        <w:right w:val="none" w:sz="0" w:space="0" w:color="auto"/>
      </w:divBdr>
      <w:divsChild>
        <w:div w:id="1721779876">
          <w:marLeft w:val="0"/>
          <w:marRight w:val="0"/>
          <w:marTop w:val="0"/>
          <w:marBottom w:val="0"/>
          <w:divBdr>
            <w:top w:val="none" w:sz="0" w:space="0" w:color="auto"/>
            <w:left w:val="none" w:sz="0" w:space="0" w:color="auto"/>
            <w:bottom w:val="none" w:sz="0" w:space="0" w:color="auto"/>
            <w:right w:val="none" w:sz="0" w:space="0" w:color="auto"/>
          </w:divBdr>
          <w:divsChild>
            <w:div w:id="379089048">
              <w:marLeft w:val="0"/>
              <w:marRight w:val="0"/>
              <w:marTop w:val="0"/>
              <w:marBottom w:val="0"/>
              <w:divBdr>
                <w:top w:val="none" w:sz="0" w:space="0" w:color="auto"/>
                <w:left w:val="none" w:sz="0" w:space="0" w:color="auto"/>
                <w:bottom w:val="none" w:sz="0" w:space="0" w:color="auto"/>
                <w:right w:val="none" w:sz="0" w:space="0" w:color="auto"/>
              </w:divBdr>
              <w:divsChild>
                <w:div w:id="1963996861">
                  <w:marLeft w:val="0"/>
                  <w:marRight w:val="0"/>
                  <w:marTop w:val="0"/>
                  <w:marBottom w:val="0"/>
                  <w:divBdr>
                    <w:top w:val="none" w:sz="0" w:space="0" w:color="auto"/>
                    <w:left w:val="none" w:sz="0" w:space="0" w:color="auto"/>
                    <w:bottom w:val="none" w:sz="0" w:space="0" w:color="auto"/>
                    <w:right w:val="none" w:sz="0" w:space="0" w:color="auto"/>
                  </w:divBdr>
                </w:div>
              </w:divsChild>
            </w:div>
            <w:div w:id="79267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504319">
      <w:bodyDiv w:val="1"/>
      <w:marLeft w:val="0"/>
      <w:marRight w:val="0"/>
      <w:marTop w:val="0"/>
      <w:marBottom w:val="0"/>
      <w:divBdr>
        <w:top w:val="none" w:sz="0" w:space="0" w:color="auto"/>
        <w:left w:val="none" w:sz="0" w:space="0" w:color="auto"/>
        <w:bottom w:val="none" w:sz="0" w:space="0" w:color="auto"/>
        <w:right w:val="none" w:sz="0" w:space="0" w:color="auto"/>
      </w:divBdr>
    </w:div>
    <w:div w:id="1410810520">
      <w:bodyDiv w:val="1"/>
      <w:marLeft w:val="0"/>
      <w:marRight w:val="0"/>
      <w:marTop w:val="0"/>
      <w:marBottom w:val="0"/>
      <w:divBdr>
        <w:top w:val="none" w:sz="0" w:space="0" w:color="auto"/>
        <w:left w:val="none" w:sz="0" w:space="0" w:color="auto"/>
        <w:bottom w:val="none" w:sz="0" w:space="0" w:color="auto"/>
        <w:right w:val="none" w:sz="0" w:space="0" w:color="auto"/>
      </w:divBdr>
    </w:div>
    <w:div w:id="1460760347">
      <w:bodyDiv w:val="1"/>
      <w:marLeft w:val="0"/>
      <w:marRight w:val="0"/>
      <w:marTop w:val="0"/>
      <w:marBottom w:val="0"/>
      <w:divBdr>
        <w:top w:val="none" w:sz="0" w:space="0" w:color="auto"/>
        <w:left w:val="none" w:sz="0" w:space="0" w:color="auto"/>
        <w:bottom w:val="none" w:sz="0" w:space="0" w:color="auto"/>
        <w:right w:val="none" w:sz="0" w:space="0" w:color="auto"/>
      </w:divBdr>
    </w:div>
    <w:div w:id="1583565171">
      <w:bodyDiv w:val="1"/>
      <w:marLeft w:val="0"/>
      <w:marRight w:val="0"/>
      <w:marTop w:val="0"/>
      <w:marBottom w:val="0"/>
      <w:divBdr>
        <w:top w:val="none" w:sz="0" w:space="0" w:color="auto"/>
        <w:left w:val="none" w:sz="0" w:space="0" w:color="auto"/>
        <w:bottom w:val="none" w:sz="0" w:space="0" w:color="auto"/>
        <w:right w:val="none" w:sz="0" w:space="0" w:color="auto"/>
      </w:divBdr>
    </w:div>
    <w:div w:id="2110738731">
      <w:bodyDiv w:val="1"/>
      <w:marLeft w:val="0"/>
      <w:marRight w:val="0"/>
      <w:marTop w:val="0"/>
      <w:marBottom w:val="0"/>
      <w:divBdr>
        <w:top w:val="none" w:sz="0" w:space="0" w:color="auto"/>
        <w:left w:val="none" w:sz="0" w:space="0" w:color="auto"/>
        <w:bottom w:val="none" w:sz="0" w:space="0" w:color="auto"/>
        <w:right w:val="none" w:sz="0" w:space="0" w:color="auto"/>
      </w:divBdr>
      <w:divsChild>
        <w:div w:id="644965889">
          <w:marLeft w:val="0"/>
          <w:marRight w:val="0"/>
          <w:marTop w:val="0"/>
          <w:marBottom w:val="0"/>
          <w:divBdr>
            <w:top w:val="none" w:sz="0" w:space="0" w:color="auto"/>
            <w:left w:val="none" w:sz="0" w:space="0" w:color="auto"/>
            <w:bottom w:val="none" w:sz="0" w:space="0" w:color="auto"/>
            <w:right w:val="none" w:sz="0" w:space="0" w:color="auto"/>
          </w:divBdr>
        </w:div>
        <w:div w:id="1478105907">
          <w:marLeft w:val="0"/>
          <w:marRight w:val="0"/>
          <w:marTop w:val="0"/>
          <w:marBottom w:val="0"/>
          <w:divBdr>
            <w:top w:val="none" w:sz="0" w:space="0" w:color="auto"/>
            <w:left w:val="none" w:sz="0" w:space="0" w:color="auto"/>
            <w:bottom w:val="none" w:sz="0" w:space="0" w:color="auto"/>
            <w:right w:val="none" w:sz="0" w:space="0" w:color="auto"/>
          </w:divBdr>
        </w:div>
        <w:div w:id="18913354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emf"/><Relationship Id="rId117" Type="http://schemas.openxmlformats.org/officeDocument/2006/relationships/image" Target="media/image101.png"/><Relationship Id="rId21" Type="http://schemas.openxmlformats.org/officeDocument/2006/relationships/hyperlink" Target="http://www.abs.gov.au/AUSSTATS" TargetMode="External"/><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8.png"/><Relationship Id="rId89" Type="http://schemas.openxmlformats.org/officeDocument/2006/relationships/image" Target="media/image73.png"/><Relationship Id="rId112" Type="http://schemas.openxmlformats.org/officeDocument/2006/relationships/image" Target="media/image96.png"/><Relationship Id="rId133" Type="http://schemas.openxmlformats.org/officeDocument/2006/relationships/image" Target="media/image113.png"/><Relationship Id="rId16" Type="http://schemas.openxmlformats.org/officeDocument/2006/relationships/image" Target="media/image6.png"/><Relationship Id="rId107" Type="http://schemas.openxmlformats.org/officeDocument/2006/relationships/image" Target="media/image91.png"/><Relationship Id="rId11" Type="http://schemas.openxmlformats.org/officeDocument/2006/relationships/footer" Target="footer2.xml"/><Relationship Id="rId32" Type="http://schemas.openxmlformats.org/officeDocument/2006/relationships/image" Target="media/image16.emf"/><Relationship Id="rId37" Type="http://schemas.openxmlformats.org/officeDocument/2006/relationships/image" Target="media/image21.emf"/><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image" Target="media/image63.png"/><Relationship Id="rId102" Type="http://schemas.openxmlformats.org/officeDocument/2006/relationships/image" Target="media/image86.png"/><Relationship Id="rId123" Type="http://schemas.openxmlformats.org/officeDocument/2006/relationships/hyperlink" Target="http://www.eyeandear.org.au/" TargetMode="External"/><Relationship Id="rId128" Type="http://schemas.openxmlformats.org/officeDocument/2006/relationships/image" Target="media/image108.png"/><Relationship Id="rId5" Type="http://schemas.openxmlformats.org/officeDocument/2006/relationships/settings" Target="settings.xml"/><Relationship Id="rId90" Type="http://schemas.openxmlformats.org/officeDocument/2006/relationships/image" Target="media/image74.png"/><Relationship Id="rId95" Type="http://schemas.openxmlformats.org/officeDocument/2006/relationships/image" Target="media/image79.png"/><Relationship Id="rId14" Type="http://schemas.openxmlformats.org/officeDocument/2006/relationships/image" Target="media/image4.png"/><Relationship Id="rId22" Type="http://schemas.openxmlformats.org/officeDocument/2006/relationships/hyperlink" Target="http://www.nhmrc.gov.au" TargetMode="External"/><Relationship Id="rId27" Type="http://schemas.openxmlformats.org/officeDocument/2006/relationships/image" Target="media/image11.emf"/><Relationship Id="rId30" Type="http://schemas.openxmlformats.org/officeDocument/2006/relationships/image" Target="media/image14.emf"/><Relationship Id="rId35" Type="http://schemas.openxmlformats.org/officeDocument/2006/relationships/image" Target="media/image19.emf"/><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image" Target="media/image53.png"/><Relationship Id="rId77" Type="http://schemas.openxmlformats.org/officeDocument/2006/relationships/image" Target="media/image61.png"/><Relationship Id="rId100" Type="http://schemas.openxmlformats.org/officeDocument/2006/relationships/image" Target="media/image84.png"/><Relationship Id="rId105" Type="http://schemas.openxmlformats.org/officeDocument/2006/relationships/image" Target="media/image89.png"/><Relationship Id="rId113" Type="http://schemas.openxmlformats.org/officeDocument/2006/relationships/image" Target="media/image97.png"/><Relationship Id="rId118" Type="http://schemas.openxmlformats.org/officeDocument/2006/relationships/image" Target="media/image102.png"/><Relationship Id="rId126" Type="http://schemas.openxmlformats.org/officeDocument/2006/relationships/image" Target="media/image106.png"/><Relationship Id="rId134" Type="http://schemas.openxmlformats.org/officeDocument/2006/relationships/image" Target="media/image114.png"/><Relationship Id="rId8" Type="http://schemas.openxmlformats.org/officeDocument/2006/relationships/endnotes" Target="endnotes.xml"/><Relationship Id="rId51" Type="http://schemas.openxmlformats.org/officeDocument/2006/relationships/image" Target="media/image35.png"/><Relationship Id="rId72" Type="http://schemas.openxmlformats.org/officeDocument/2006/relationships/image" Target="media/image56.png"/><Relationship Id="rId80" Type="http://schemas.openxmlformats.org/officeDocument/2006/relationships/image" Target="media/image64.png"/><Relationship Id="rId85" Type="http://schemas.openxmlformats.org/officeDocument/2006/relationships/image" Target="media/image69.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hyperlink" Target="http://www.eyeandear.org.au/"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chart" Target="charts/chart1.xml"/><Relationship Id="rId25" Type="http://schemas.openxmlformats.org/officeDocument/2006/relationships/image" Target="media/image9.emf"/><Relationship Id="rId33" Type="http://schemas.openxmlformats.org/officeDocument/2006/relationships/image" Target="media/image17.emf"/><Relationship Id="rId38" Type="http://schemas.openxmlformats.org/officeDocument/2006/relationships/image" Target="media/image22.emf"/><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51.png"/><Relationship Id="rId103" Type="http://schemas.openxmlformats.org/officeDocument/2006/relationships/image" Target="media/image87.png"/><Relationship Id="rId108" Type="http://schemas.openxmlformats.org/officeDocument/2006/relationships/image" Target="media/image92.png"/><Relationship Id="rId116" Type="http://schemas.openxmlformats.org/officeDocument/2006/relationships/image" Target="media/image100.png"/><Relationship Id="rId124" Type="http://schemas.openxmlformats.org/officeDocument/2006/relationships/image" Target="media/image104.jpeg"/><Relationship Id="rId129" Type="http://schemas.openxmlformats.org/officeDocument/2006/relationships/image" Target="media/image109.jpeg"/><Relationship Id="rId137" Type="http://schemas.openxmlformats.org/officeDocument/2006/relationships/theme" Target="theme/theme1.xml"/><Relationship Id="rId20" Type="http://schemas.openxmlformats.org/officeDocument/2006/relationships/hyperlink" Target="http://www.abs.gov.au/websitedbs/D3310114.nsf/home/Australian+Statistical+Geography+Standard+(ASGS)" TargetMode="External"/><Relationship Id="rId41" Type="http://schemas.openxmlformats.org/officeDocument/2006/relationships/image" Target="media/image25.emf"/><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image" Target="media/image59.png"/><Relationship Id="rId83" Type="http://schemas.openxmlformats.org/officeDocument/2006/relationships/image" Target="media/image67.png"/><Relationship Id="rId88" Type="http://schemas.openxmlformats.org/officeDocument/2006/relationships/image" Target="media/image72.png"/><Relationship Id="rId91" Type="http://schemas.openxmlformats.org/officeDocument/2006/relationships/image" Target="media/image75.png"/><Relationship Id="rId96" Type="http://schemas.openxmlformats.org/officeDocument/2006/relationships/image" Target="media/image80.png"/><Relationship Id="rId111" Type="http://schemas.openxmlformats.org/officeDocument/2006/relationships/image" Target="media/image95.png"/><Relationship Id="rId132" Type="http://schemas.openxmlformats.org/officeDocument/2006/relationships/image" Target="media/image112.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7.png"/><Relationship Id="rId28" Type="http://schemas.openxmlformats.org/officeDocument/2006/relationships/image" Target="media/image12.emf"/><Relationship Id="rId36" Type="http://schemas.openxmlformats.org/officeDocument/2006/relationships/image" Target="media/image20.emf"/><Relationship Id="rId49" Type="http://schemas.openxmlformats.org/officeDocument/2006/relationships/image" Target="media/image33.png"/><Relationship Id="rId57" Type="http://schemas.openxmlformats.org/officeDocument/2006/relationships/image" Target="media/image41.png"/><Relationship Id="rId106" Type="http://schemas.openxmlformats.org/officeDocument/2006/relationships/image" Target="media/image90.png"/><Relationship Id="rId114" Type="http://schemas.openxmlformats.org/officeDocument/2006/relationships/image" Target="media/image98.png"/><Relationship Id="rId119" Type="http://schemas.openxmlformats.org/officeDocument/2006/relationships/image" Target="media/image103.png"/><Relationship Id="rId127" Type="http://schemas.openxmlformats.org/officeDocument/2006/relationships/image" Target="media/image107.png"/><Relationship Id="rId10" Type="http://schemas.openxmlformats.org/officeDocument/2006/relationships/footer" Target="footer1.xml"/><Relationship Id="rId31" Type="http://schemas.openxmlformats.org/officeDocument/2006/relationships/image" Target="media/image15.emf"/><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70.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hyperlink" Target="mailto:Info@eyeandear.org.au" TargetMode="External"/><Relationship Id="rId130" Type="http://schemas.openxmlformats.org/officeDocument/2006/relationships/image" Target="media/image110.png"/><Relationship Id="rId135" Type="http://schemas.openxmlformats.org/officeDocument/2006/relationships/image" Target="media/image115.pn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chart" Target="charts/chart2.xml"/><Relationship Id="rId39" Type="http://schemas.openxmlformats.org/officeDocument/2006/relationships/image" Target="media/image23.emf"/><Relationship Id="rId109" Type="http://schemas.openxmlformats.org/officeDocument/2006/relationships/image" Target="media/image93.png"/><Relationship Id="rId34" Type="http://schemas.openxmlformats.org/officeDocument/2006/relationships/image" Target="media/image18.emf"/><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hyperlink" Target="mailto:Info@eyeandear.org.au" TargetMode="External"/><Relationship Id="rId125" Type="http://schemas.openxmlformats.org/officeDocument/2006/relationships/image" Target="media/image105.png"/><Relationship Id="rId7" Type="http://schemas.openxmlformats.org/officeDocument/2006/relationships/footnotes" Target="footnotes.xml"/><Relationship Id="rId71" Type="http://schemas.openxmlformats.org/officeDocument/2006/relationships/image" Target="media/image55.png"/><Relationship Id="rId92" Type="http://schemas.openxmlformats.org/officeDocument/2006/relationships/image" Target="media/image76.png"/><Relationship Id="rId2" Type="http://schemas.openxmlformats.org/officeDocument/2006/relationships/numbering" Target="numbering.xml"/><Relationship Id="rId29" Type="http://schemas.openxmlformats.org/officeDocument/2006/relationships/image" Target="media/image13.emf"/><Relationship Id="rId24" Type="http://schemas.openxmlformats.org/officeDocument/2006/relationships/image" Target="media/image8.emf"/><Relationship Id="rId40" Type="http://schemas.openxmlformats.org/officeDocument/2006/relationships/image" Target="media/image24.emf"/><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71.png"/><Relationship Id="rId110" Type="http://schemas.openxmlformats.org/officeDocument/2006/relationships/image" Target="media/image94.png"/><Relationship Id="rId115" Type="http://schemas.openxmlformats.org/officeDocument/2006/relationships/image" Target="media/image99.png"/><Relationship Id="rId131" Type="http://schemas.openxmlformats.org/officeDocument/2006/relationships/image" Target="media/image111.png"/><Relationship Id="rId136" Type="http://schemas.openxmlformats.org/officeDocument/2006/relationships/fontTable" Target="fontTable.xml"/><Relationship Id="rId61" Type="http://schemas.openxmlformats.org/officeDocument/2006/relationships/image" Target="media/image45.png"/><Relationship Id="rId82" Type="http://schemas.openxmlformats.org/officeDocument/2006/relationships/image" Target="media/image66.png"/><Relationship Id="rId19"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openxmlformats.org/officeDocument/2006/relationships/oleObject" Target="Book1" TargetMode="External"/><Relationship Id="rId1" Type="http://schemas.openxmlformats.org/officeDocument/2006/relationships/themeOverride" Target="../theme/themeOverride3.xml"/><Relationship Id="rId4"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359"/>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8381700818249824E-3"/>
          <c:y val="0.18769434137557278"/>
          <c:w val="0.998161854768154"/>
          <c:h val="0.58766951006124235"/>
        </c:manualLayout>
      </c:layout>
      <c:pie3DChart>
        <c:varyColors val="1"/>
        <c:ser>
          <c:idx val="0"/>
          <c:order val="0"/>
          <c:spPr>
            <a:ln w="6350">
              <a:solidFill>
                <a:schemeClr val="tx1"/>
              </a:solidFill>
            </a:ln>
          </c:spPr>
          <c:dPt>
            <c:idx val="0"/>
            <c:bubble3D val="0"/>
            <c:spPr>
              <a:solidFill>
                <a:srgbClr val="00CCFF"/>
              </a:solidFill>
              <a:ln w="6350">
                <a:solidFill>
                  <a:schemeClr val="tx1"/>
                </a:solidFill>
              </a:ln>
              <a:effectLst/>
              <a:sp3d contourW="6350">
                <a:contourClr>
                  <a:schemeClr val="tx1"/>
                </a:contourClr>
              </a:sp3d>
            </c:spPr>
          </c:dPt>
          <c:dPt>
            <c:idx val="1"/>
            <c:bubble3D val="0"/>
            <c:spPr>
              <a:solidFill>
                <a:srgbClr val="FF66CC"/>
              </a:solidFill>
              <a:ln w="6350">
                <a:solidFill>
                  <a:schemeClr val="tx1"/>
                </a:solidFill>
              </a:ln>
              <a:effectLst/>
              <a:sp3d contourW="6350">
                <a:contourClr>
                  <a:schemeClr val="tx1"/>
                </a:contourClr>
              </a:sp3d>
            </c:spPr>
          </c:dPt>
          <c:dPt>
            <c:idx val="2"/>
            <c:bubble3D val="0"/>
            <c:spPr>
              <a:solidFill>
                <a:srgbClr val="FF9966"/>
              </a:solidFill>
              <a:ln w="6350">
                <a:solidFill>
                  <a:schemeClr val="tx1"/>
                </a:solidFill>
              </a:ln>
              <a:effectLst/>
              <a:sp3d contourW="6350">
                <a:contourClr>
                  <a:schemeClr val="tx1"/>
                </a:contourClr>
              </a:sp3d>
            </c:spPr>
          </c:dPt>
          <c:dPt>
            <c:idx val="3"/>
            <c:bubble3D val="0"/>
            <c:spPr>
              <a:solidFill>
                <a:srgbClr val="FFCC66"/>
              </a:solidFill>
              <a:ln w="6350">
                <a:solidFill>
                  <a:schemeClr val="tx1"/>
                </a:solidFill>
              </a:ln>
              <a:effectLst/>
              <a:sp3d contourW="6350">
                <a:contourClr>
                  <a:schemeClr val="tx1"/>
                </a:contourClr>
              </a:sp3d>
            </c:spPr>
          </c:dPt>
          <c:dPt>
            <c:idx val="4"/>
            <c:bubble3D val="0"/>
            <c:spPr>
              <a:solidFill>
                <a:srgbClr val="FF0066"/>
              </a:solidFill>
              <a:ln w="6350">
                <a:solidFill>
                  <a:schemeClr val="tx1"/>
                </a:solidFill>
              </a:ln>
              <a:effectLst/>
              <a:sp3d contourW="6350">
                <a:contourClr>
                  <a:schemeClr val="tx1"/>
                </a:contourClr>
              </a:sp3d>
            </c:spPr>
          </c:dPt>
          <c:dPt>
            <c:idx val="5"/>
            <c:bubble3D val="0"/>
            <c:spPr>
              <a:solidFill>
                <a:srgbClr val="FFFF66"/>
              </a:solidFill>
              <a:ln w="6350">
                <a:solidFill>
                  <a:schemeClr val="tx1"/>
                </a:solidFill>
              </a:ln>
              <a:effectLst/>
              <a:sp3d contourW="6350">
                <a:contourClr>
                  <a:schemeClr val="tx1"/>
                </a:contourClr>
              </a:sp3d>
            </c:spPr>
          </c:dPt>
          <c:dPt>
            <c:idx val="6"/>
            <c:bubble3D val="0"/>
            <c:spPr>
              <a:solidFill>
                <a:srgbClr val="99FF66"/>
              </a:solidFill>
              <a:ln w="6350">
                <a:solidFill>
                  <a:schemeClr val="tx1"/>
                </a:solidFill>
              </a:ln>
              <a:effectLst/>
              <a:sp3d contourW="6350">
                <a:contourClr>
                  <a:schemeClr val="tx1"/>
                </a:contourClr>
              </a:sp3d>
            </c:spPr>
          </c:dPt>
          <c:dPt>
            <c:idx val="7"/>
            <c:bubble3D val="0"/>
            <c:spPr>
              <a:solidFill>
                <a:srgbClr val="66FFCC"/>
              </a:solidFill>
              <a:ln w="6350">
                <a:solidFill>
                  <a:schemeClr val="tx1"/>
                </a:solidFill>
              </a:ln>
              <a:effectLst/>
              <a:sp3d contourW="6350">
                <a:contourClr>
                  <a:schemeClr val="tx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Sheet1!$C$12:$C$19</c:f>
              <c:strCache>
                <c:ptCount val="8"/>
                <c:pt idx="0">
                  <c:v>Refractive error</c:v>
                </c:pt>
                <c:pt idx="1">
                  <c:v>Cataract</c:v>
                </c:pt>
                <c:pt idx="2">
                  <c:v>Not determinable</c:v>
                </c:pt>
                <c:pt idx="3">
                  <c:v>DR</c:v>
                </c:pt>
                <c:pt idx="4">
                  <c:v>Combined mechanisms</c:v>
                </c:pt>
                <c:pt idx="5">
                  <c:v>AMD</c:v>
                </c:pt>
                <c:pt idx="6">
                  <c:v>Other</c:v>
                </c:pt>
                <c:pt idx="7">
                  <c:v>Glaucoma</c:v>
                </c:pt>
              </c:strCache>
            </c:strRef>
          </c:cat>
          <c:val>
            <c:numRef>
              <c:f>Sheet1!$E$12:$E$19</c:f>
              <c:numCache>
                <c:formatCode>0.00%</c:formatCode>
                <c:ptCount val="8"/>
                <c:pt idx="0">
                  <c:v>0.63387978142076506</c:v>
                </c:pt>
                <c:pt idx="1">
                  <c:v>0.20218579234972678</c:v>
                </c:pt>
                <c:pt idx="2">
                  <c:v>6.5573770491803282E-2</c:v>
                </c:pt>
                <c:pt idx="3">
                  <c:v>5.4644808743169397E-2</c:v>
                </c:pt>
                <c:pt idx="4">
                  <c:v>1.6393442622950821E-2</c:v>
                </c:pt>
                <c:pt idx="5">
                  <c:v>1.092896174863388E-2</c:v>
                </c:pt>
                <c:pt idx="6">
                  <c:v>1.092896174863388E-2</c:v>
                </c:pt>
                <c:pt idx="7">
                  <c:v>5.4644808743169399E-3</c:v>
                </c:pt>
              </c:numCache>
            </c:numRef>
          </c:val>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0.72800889522534629"/>
          <c:y val="0.213370629290421"/>
          <c:w val="0.27199111347036675"/>
          <c:h val="0.51446923301254011"/>
        </c:manualLayout>
      </c:layout>
      <c:overlay val="0"/>
      <c:spPr>
        <a:noFill/>
        <a:ln>
          <a:noFill/>
        </a:ln>
        <a:effectLst/>
      </c:spPr>
      <c:txPr>
        <a:bodyPr rot="0" spcFirstLastPara="1" vertOverflow="ellipsis" vert="horz" wrap="square" anchor="ctr" anchorCtr="1"/>
        <a:lstStyle/>
        <a:p>
          <a:pPr rtl="0">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4900962082625919E-2"/>
          <c:y val="0.201338882168762"/>
          <c:w val="0.85594904056452559"/>
          <c:h val="0.6233156620683532"/>
        </c:manualLayout>
      </c:layout>
      <c:pie3DChart>
        <c:varyColors val="1"/>
        <c:ser>
          <c:idx val="0"/>
          <c:order val="0"/>
          <c:spPr>
            <a:ln w="6350">
              <a:solidFill>
                <a:schemeClr val="tx1"/>
              </a:solidFill>
            </a:ln>
          </c:spPr>
          <c:dPt>
            <c:idx val="0"/>
            <c:bubble3D val="0"/>
            <c:spPr>
              <a:solidFill>
                <a:srgbClr val="00CCFF"/>
              </a:solidFill>
              <a:ln w="6350">
                <a:solidFill>
                  <a:schemeClr val="tx1"/>
                </a:solidFill>
              </a:ln>
              <a:effectLst/>
              <a:sp3d contourW="6350">
                <a:contourClr>
                  <a:schemeClr val="tx1"/>
                </a:contourClr>
              </a:sp3d>
            </c:spPr>
          </c:dPt>
          <c:dPt>
            <c:idx val="1"/>
            <c:bubble3D val="0"/>
            <c:spPr>
              <a:solidFill>
                <a:srgbClr val="FF66CC"/>
              </a:solidFill>
              <a:ln w="6350">
                <a:solidFill>
                  <a:schemeClr val="tx1"/>
                </a:solidFill>
              </a:ln>
              <a:effectLst/>
              <a:sp3d contourW="6350">
                <a:contourClr>
                  <a:schemeClr val="tx1"/>
                </a:contourClr>
              </a:sp3d>
            </c:spPr>
          </c:dPt>
          <c:dPt>
            <c:idx val="2"/>
            <c:bubble3D val="0"/>
            <c:spPr>
              <a:solidFill>
                <a:srgbClr val="FFFF66"/>
              </a:solidFill>
              <a:ln w="6350">
                <a:solidFill>
                  <a:schemeClr val="tx1"/>
                </a:solidFill>
              </a:ln>
              <a:effectLst/>
              <a:sp3d contourW="6350">
                <a:contourClr>
                  <a:schemeClr val="tx1"/>
                </a:contourClr>
              </a:sp3d>
            </c:spPr>
          </c:dPt>
          <c:dPt>
            <c:idx val="3"/>
            <c:bubble3D val="0"/>
            <c:spPr>
              <a:solidFill>
                <a:srgbClr val="FF9966"/>
              </a:solidFill>
              <a:ln w="6350">
                <a:solidFill>
                  <a:schemeClr val="tx1"/>
                </a:solidFill>
              </a:ln>
              <a:effectLst/>
              <a:sp3d contourW="6350">
                <a:contourClr>
                  <a:schemeClr val="tx1"/>
                </a:contourClr>
              </a:sp3d>
            </c:spPr>
          </c:dPt>
          <c:dPt>
            <c:idx val="4"/>
            <c:bubble3D val="0"/>
            <c:spPr>
              <a:solidFill>
                <a:srgbClr val="99FF66"/>
              </a:solidFill>
              <a:ln w="6350">
                <a:solidFill>
                  <a:schemeClr val="tx1"/>
                </a:solidFill>
              </a:ln>
              <a:effectLst/>
              <a:sp3d contourW="6350">
                <a:contourClr>
                  <a:schemeClr val="tx1"/>
                </a:contourClr>
              </a:sp3d>
            </c:spPr>
          </c:dPt>
          <c:dPt>
            <c:idx val="5"/>
            <c:bubble3D val="0"/>
            <c:spPr>
              <a:solidFill>
                <a:srgbClr val="FFCC66"/>
              </a:solidFill>
              <a:ln w="6350">
                <a:solidFill>
                  <a:schemeClr val="tx1"/>
                </a:solidFill>
              </a:ln>
              <a:effectLst/>
              <a:sp3d contourW="6350">
                <a:contourClr>
                  <a:schemeClr val="tx1"/>
                </a:contourClr>
              </a:sp3d>
            </c:spPr>
          </c:dPt>
          <c:dPt>
            <c:idx val="6"/>
            <c:bubble3D val="0"/>
            <c:spPr>
              <a:solidFill>
                <a:srgbClr val="66FFCC"/>
              </a:solidFill>
              <a:ln w="6350">
                <a:solidFill>
                  <a:schemeClr val="tx1"/>
                </a:solidFill>
              </a:ln>
              <a:effectLst/>
              <a:sp3d contourW="6350">
                <a:contourClr>
                  <a:schemeClr val="tx1"/>
                </a:contourClr>
              </a:sp3d>
            </c:spPr>
          </c:dPt>
          <c:dPt>
            <c:idx val="7"/>
            <c:bubble3D val="0"/>
            <c:spPr>
              <a:solidFill>
                <a:srgbClr val="FF0066"/>
              </a:solidFill>
              <a:ln w="6350">
                <a:solidFill>
                  <a:schemeClr val="tx1"/>
                </a:solidFill>
              </a:ln>
              <a:effectLst/>
              <a:sp3d contourW="6350">
                <a:contourClr>
                  <a:schemeClr val="tx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Sheet1!$C$1:$C$8</c:f>
              <c:strCache>
                <c:ptCount val="8"/>
                <c:pt idx="0">
                  <c:v>Refractive error</c:v>
                </c:pt>
                <c:pt idx="1">
                  <c:v>Cataract</c:v>
                </c:pt>
                <c:pt idx="2">
                  <c:v>AMD</c:v>
                </c:pt>
                <c:pt idx="3">
                  <c:v>Not determinable</c:v>
                </c:pt>
                <c:pt idx="4">
                  <c:v>Other</c:v>
                </c:pt>
                <c:pt idx="5">
                  <c:v>DR</c:v>
                </c:pt>
                <c:pt idx="6">
                  <c:v>Glaucoma</c:v>
                </c:pt>
                <c:pt idx="7">
                  <c:v>Combined mechanisms</c:v>
                </c:pt>
              </c:strCache>
            </c:strRef>
          </c:cat>
          <c:val>
            <c:numRef>
              <c:f>Sheet1!$E$1:$E$8</c:f>
              <c:numCache>
                <c:formatCode>0.00%</c:formatCode>
                <c:ptCount val="8"/>
                <c:pt idx="0">
                  <c:v>0.61691542288557211</c:v>
                </c:pt>
                <c:pt idx="1">
                  <c:v>0.13930348258706468</c:v>
                </c:pt>
                <c:pt idx="2">
                  <c:v>8.9552238805970144E-2</c:v>
                </c:pt>
                <c:pt idx="3">
                  <c:v>7.9601990049751242E-2</c:v>
                </c:pt>
                <c:pt idx="4">
                  <c:v>3.9800995024875621E-2</c:v>
                </c:pt>
                <c:pt idx="5">
                  <c:v>1.4925373134328358E-2</c:v>
                </c:pt>
                <c:pt idx="6">
                  <c:v>1.4925373134328358E-2</c:v>
                </c:pt>
                <c:pt idx="7">
                  <c:v>4.9751243781094526E-3</c:v>
                </c:pt>
              </c:numCache>
            </c:numRef>
          </c:val>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0.71662734263480232"/>
          <c:y val="0.24305624024599834"/>
          <c:w val="0.28136630289634845"/>
          <c:h val="0.5364326432561547"/>
        </c:manualLayout>
      </c:layout>
      <c:overlay val="0"/>
      <c:spPr>
        <a:noFill/>
        <a:ln>
          <a:noFill/>
        </a:ln>
        <a:effectLst/>
      </c:spPr>
      <c:txPr>
        <a:bodyPr rot="0" spcFirstLastPara="1" vertOverflow="ellipsis" vert="horz" wrap="square" anchor="ctr" anchorCtr="1"/>
        <a:lstStyle/>
        <a:p>
          <a:pPr rtl="0">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1"/>
          <c:order val="0"/>
          <c:tx>
            <c:v>Indigenous</c:v>
          </c:tx>
          <c:spPr>
            <a:solidFill>
              <a:schemeClr val="accent2"/>
            </a:solidFill>
            <a:ln>
              <a:noFill/>
            </a:ln>
            <a:effectLst/>
          </c:spPr>
          <c:invertIfNegative val="0"/>
          <c:errBars>
            <c:errBarType val="both"/>
            <c:errValType val="cust"/>
            <c:noEndCap val="0"/>
            <c:plus>
              <c:numRef>
                <c:f>Sheet1!$D$3:$D$7</c:f>
                <c:numCache>
                  <c:formatCode>General</c:formatCode>
                  <c:ptCount val="5"/>
                  <c:pt idx="0">
                    <c:v>7.86</c:v>
                  </c:pt>
                  <c:pt idx="1">
                    <c:v>10.65</c:v>
                  </c:pt>
                  <c:pt idx="2">
                    <c:v>21.11</c:v>
                  </c:pt>
                  <c:pt idx="3">
                    <c:v>26.11</c:v>
                  </c:pt>
                  <c:pt idx="4">
                    <c:v>66.62</c:v>
                  </c:pt>
                </c:numCache>
              </c:numRef>
            </c:plus>
            <c:minus>
              <c:numRef>
                <c:f>Sheet1!$C$3:$C$7</c:f>
                <c:numCache>
                  <c:formatCode>General</c:formatCode>
                  <c:ptCount val="5"/>
                  <c:pt idx="0">
                    <c:v>3.93</c:v>
                  </c:pt>
                  <c:pt idx="1">
                    <c:v>6.21</c:v>
                  </c:pt>
                  <c:pt idx="2">
                    <c:v>13.14</c:v>
                  </c:pt>
                  <c:pt idx="3">
                    <c:v>12.36</c:v>
                  </c:pt>
                  <c:pt idx="4">
                    <c:v>26.59</c:v>
                  </c:pt>
                </c:numCache>
              </c:numRef>
            </c:minus>
            <c:spPr>
              <a:noFill/>
              <a:ln w="9525" cap="flat" cmpd="sng" algn="ctr">
                <a:solidFill>
                  <a:schemeClr val="tx1">
                    <a:lumMod val="65000"/>
                    <a:lumOff val="35000"/>
                  </a:schemeClr>
                </a:solidFill>
                <a:round/>
              </a:ln>
              <a:effectLst/>
            </c:spPr>
          </c:errBars>
          <c:cat>
            <c:strRef>
              <c:f>Sheet1!$A$3:$A$7</c:f>
              <c:strCache>
                <c:ptCount val="5"/>
                <c:pt idx="0">
                  <c:v>40-49</c:v>
                </c:pt>
                <c:pt idx="1">
                  <c:v>50-59</c:v>
                </c:pt>
                <c:pt idx="2">
                  <c:v>60-69</c:v>
                </c:pt>
                <c:pt idx="3">
                  <c:v>70-79</c:v>
                </c:pt>
                <c:pt idx="4">
                  <c:v>80+</c:v>
                </c:pt>
              </c:strCache>
            </c:strRef>
          </c:cat>
          <c:val>
            <c:numRef>
              <c:f>Sheet1!$B$3:$B$7</c:f>
              <c:numCache>
                <c:formatCode>General</c:formatCode>
                <c:ptCount val="5"/>
                <c:pt idx="0">
                  <c:v>5.66</c:v>
                </c:pt>
                <c:pt idx="1">
                  <c:v>8.23</c:v>
                </c:pt>
                <c:pt idx="2">
                  <c:v>16.850000000000001</c:v>
                </c:pt>
                <c:pt idx="3">
                  <c:v>18.52</c:v>
                </c:pt>
                <c:pt idx="4">
                  <c:v>46.15</c:v>
                </c:pt>
              </c:numCache>
            </c:numRef>
          </c:val>
        </c:ser>
        <c:ser>
          <c:idx val="0"/>
          <c:order val="1"/>
          <c:tx>
            <c:v>Non-Indigenous</c:v>
          </c:tx>
          <c:spPr>
            <a:solidFill>
              <a:schemeClr val="accent1"/>
            </a:solidFill>
            <a:ln>
              <a:noFill/>
            </a:ln>
            <a:effectLst/>
          </c:spPr>
          <c:invertIfNegative val="0"/>
          <c:errBars>
            <c:errBarType val="both"/>
            <c:errValType val="cust"/>
            <c:noEndCap val="0"/>
            <c:plus>
              <c:numRef>
                <c:f>Sheet1!$H$3:$H$7</c:f>
                <c:numCache>
                  <c:formatCode>General</c:formatCode>
                  <c:ptCount val="5"/>
                  <c:pt idx="1">
                    <c:v>6.07</c:v>
                  </c:pt>
                  <c:pt idx="2">
                    <c:v>5.71</c:v>
                  </c:pt>
                  <c:pt idx="3">
                    <c:v>10.02</c:v>
                  </c:pt>
                  <c:pt idx="4">
                    <c:v>19.38</c:v>
                  </c:pt>
                </c:numCache>
              </c:numRef>
            </c:plus>
            <c:minus>
              <c:numRef>
                <c:f>Sheet1!$G$3:$G$7</c:f>
                <c:numCache>
                  <c:formatCode>General</c:formatCode>
                  <c:ptCount val="5"/>
                  <c:pt idx="0">
                    <c:v>0</c:v>
                  </c:pt>
                  <c:pt idx="1">
                    <c:v>3.11</c:v>
                  </c:pt>
                  <c:pt idx="2">
                    <c:v>3.27</c:v>
                  </c:pt>
                  <c:pt idx="3">
                    <c:v>6.06</c:v>
                  </c:pt>
                  <c:pt idx="4">
                    <c:v>11.64</c:v>
                  </c:pt>
                </c:numCache>
              </c:numRef>
            </c:minus>
            <c:spPr>
              <a:noFill/>
              <a:ln w="9525" cap="flat" cmpd="sng" algn="ctr">
                <a:solidFill>
                  <a:schemeClr val="tx1">
                    <a:lumMod val="65000"/>
                    <a:lumOff val="35000"/>
                  </a:schemeClr>
                </a:solidFill>
                <a:round/>
              </a:ln>
              <a:effectLst/>
            </c:spPr>
          </c:errBars>
          <c:cat>
            <c:strRef>
              <c:f>Sheet1!$A$3:$A$7</c:f>
              <c:strCache>
                <c:ptCount val="5"/>
                <c:pt idx="0">
                  <c:v>40-49</c:v>
                </c:pt>
                <c:pt idx="1">
                  <c:v>50-59</c:v>
                </c:pt>
                <c:pt idx="2">
                  <c:v>60-69</c:v>
                </c:pt>
                <c:pt idx="3">
                  <c:v>70-79</c:v>
                </c:pt>
                <c:pt idx="4">
                  <c:v>80+</c:v>
                </c:pt>
              </c:strCache>
            </c:strRef>
          </c:cat>
          <c:val>
            <c:numRef>
              <c:f>Sheet1!$F$3:$F$7</c:f>
              <c:numCache>
                <c:formatCode>General</c:formatCode>
                <c:ptCount val="5"/>
                <c:pt idx="0">
                  <c:v>0</c:v>
                </c:pt>
                <c:pt idx="1">
                  <c:v>4.42</c:v>
                </c:pt>
                <c:pt idx="2">
                  <c:v>4.37</c:v>
                </c:pt>
                <c:pt idx="3">
                  <c:v>7.87</c:v>
                </c:pt>
                <c:pt idx="4">
                  <c:v>15.21</c:v>
                </c:pt>
              </c:numCache>
            </c:numRef>
          </c:val>
        </c:ser>
        <c:dLbls>
          <c:showLegendKey val="0"/>
          <c:showVal val="0"/>
          <c:showCatName val="0"/>
          <c:showSerName val="0"/>
          <c:showPercent val="0"/>
          <c:showBubbleSize val="0"/>
        </c:dLbls>
        <c:gapWidth val="219"/>
        <c:overlap val="-27"/>
        <c:axId val="262711552"/>
        <c:axId val="262721536"/>
      </c:barChart>
      <c:catAx>
        <c:axId val="262711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2721536"/>
        <c:crosses val="autoZero"/>
        <c:auto val="1"/>
        <c:lblAlgn val="ctr"/>
        <c:lblOffset val="100"/>
        <c:noMultiLvlLbl val="0"/>
      </c:catAx>
      <c:valAx>
        <c:axId val="26272153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27115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B54A1DE9-B5D2-4B63-AFFC-6DE1341B2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210</Pages>
  <Words>43199</Words>
  <Characters>246236</Characters>
  <Application>Microsoft Office Word</Application>
  <DocSecurity>0</DocSecurity>
  <Lines>2051</Lines>
  <Paragraphs>577</Paragraphs>
  <ScaleCrop>false</ScaleCrop>
  <HeadingPairs>
    <vt:vector size="2" baseType="variant">
      <vt:variant>
        <vt:lpstr>Title</vt:lpstr>
      </vt:variant>
      <vt:variant>
        <vt:i4>1</vt:i4>
      </vt:variant>
    </vt:vector>
  </HeadingPairs>
  <TitlesOfParts>
    <vt:vector size="1" baseType="lpstr">
      <vt:lpstr/>
    </vt:vector>
  </TitlesOfParts>
  <Company>CERA</Company>
  <LinksUpToDate>false</LinksUpToDate>
  <CharactersWithSpaces>288858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Joshua Ross Foreman</dc:creator>
  <cp:lastModifiedBy>Janelle Whittaker</cp:lastModifiedBy>
  <cp:revision>5</cp:revision>
  <cp:lastPrinted>2016-10-06T20:32:00Z</cp:lastPrinted>
  <dcterms:created xsi:type="dcterms:W3CDTF">2016-10-11T00:13:00Z</dcterms:created>
  <dcterms:modified xsi:type="dcterms:W3CDTF">2016-10-11T02:30:00Z</dcterms:modified>
</cp:coreProperties>
</file>