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2E60" w:rsidRPr="00536258" w:rsidRDefault="00BB607A" w:rsidP="00D74382">
      <w:pPr>
        <w:shd w:val="clear" w:color="auto" w:fill="F2F2F2" w:themeFill="background1" w:themeFillShade="F2"/>
        <w:spacing w:before="0" w:after="240"/>
        <w:jc w:val="center"/>
        <w:rPr>
          <w:rFonts w:ascii="Calibri" w:hAnsi="Calibri"/>
          <w:b/>
          <w:color w:val="auto"/>
          <w:sz w:val="32"/>
          <w:szCs w:val="24"/>
        </w:rPr>
      </w:pPr>
      <w:bookmarkStart w:id="0" w:name="_GoBack"/>
      <w:bookmarkEnd w:id="0"/>
      <w:r>
        <w:rPr>
          <w:rFonts w:ascii="Calibri" w:hAnsi="Calibri"/>
          <w:b/>
          <w:color w:val="auto"/>
          <w:sz w:val="32"/>
          <w:szCs w:val="24"/>
        </w:rPr>
        <w:t xml:space="preserve">  </w:t>
      </w:r>
      <w:r w:rsidR="00972E60" w:rsidRPr="00536258">
        <w:rPr>
          <w:rFonts w:ascii="Calibri" w:hAnsi="Calibri"/>
          <w:b/>
          <w:color w:val="auto"/>
          <w:sz w:val="32"/>
          <w:szCs w:val="24"/>
        </w:rPr>
        <w:t>Submission template</w:t>
      </w:r>
    </w:p>
    <w:p w:rsidR="00972E60" w:rsidRPr="00FF6F8A" w:rsidRDefault="00974668" w:rsidP="00FF6F8A">
      <w:pPr>
        <w:jc w:val="center"/>
        <w:rPr>
          <w:b/>
          <w:color w:val="auto"/>
          <w:sz w:val="32"/>
          <w:szCs w:val="32"/>
        </w:rPr>
      </w:pPr>
      <w:r w:rsidRPr="00FF6F8A">
        <w:rPr>
          <w:b/>
          <w:color w:val="auto"/>
          <w:sz w:val="32"/>
          <w:szCs w:val="32"/>
        </w:rPr>
        <w:t>Aged Care Legislated Review</w:t>
      </w:r>
    </w:p>
    <w:p w:rsidR="00972E60" w:rsidRPr="00536258" w:rsidRDefault="00972E60" w:rsidP="000B131C">
      <w:pPr>
        <w:pStyle w:val="Subtitle"/>
        <w:spacing w:after="240"/>
        <w:jc w:val="center"/>
        <w:rPr>
          <w:b/>
          <w:color w:val="auto"/>
        </w:rPr>
      </w:pPr>
      <w:r w:rsidRPr="00536258">
        <w:rPr>
          <w:b/>
          <w:color w:val="auto"/>
        </w:rPr>
        <w:t xml:space="preserve">Submissions close 5pm, </w:t>
      </w:r>
      <w:r w:rsidR="00974668" w:rsidRPr="00536258">
        <w:rPr>
          <w:b/>
          <w:color w:val="auto"/>
        </w:rPr>
        <w:t>4 December</w:t>
      </w:r>
      <w:r w:rsidRPr="00536258">
        <w:rPr>
          <w:b/>
          <w:color w:val="auto"/>
        </w:rPr>
        <w:t xml:space="preserve"> 2016</w:t>
      </w:r>
    </w:p>
    <w:p w:rsidR="00972E60" w:rsidRPr="00FF6F8A" w:rsidRDefault="00972E60" w:rsidP="00FF6F8A">
      <w:pPr>
        <w:rPr>
          <w:b/>
          <w:color w:val="auto"/>
          <w:sz w:val="28"/>
          <w:szCs w:val="26"/>
        </w:rPr>
      </w:pPr>
      <w:r w:rsidRPr="00FF6F8A">
        <w:rPr>
          <w:b/>
          <w:color w:val="auto"/>
          <w:sz w:val="28"/>
          <w:szCs w:val="26"/>
        </w:rPr>
        <w:t>Instructions:</w:t>
      </w:r>
    </w:p>
    <w:p w:rsidR="00972E60" w:rsidRPr="00536258" w:rsidRDefault="00972E60" w:rsidP="00972E60">
      <w:pPr>
        <w:pStyle w:val="ListParagraph"/>
        <w:numPr>
          <w:ilvl w:val="0"/>
          <w:numId w:val="2"/>
        </w:numPr>
        <w:spacing w:before="0" w:after="0" w:line="276" w:lineRule="auto"/>
        <w:contextualSpacing w:val="0"/>
        <w:rPr>
          <w:rFonts w:ascii="Calibri" w:hAnsi="Calibri"/>
          <w:color w:val="auto"/>
          <w:sz w:val="24"/>
          <w:szCs w:val="24"/>
        </w:rPr>
      </w:pPr>
      <w:r w:rsidRPr="00536258">
        <w:rPr>
          <w:rFonts w:ascii="Calibri" w:hAnsi="Calibri"/>
          <w:color w:val="auto"/>
          <w:sz w:val="24"/>
          <w:szCs w:val="24"/>
        </w:rPr>
        <w:t>Save a copy of this template to your computer.</w:t>
      </w:r>
    </w:p>
    <w:p w:rsidR="00847AD7" w:rsidRDefault="00847AD7" w:rsidP="00972E60">
      <w:pPr>
        <w:pStyle w:val="ListParagraph"/>
        <w:numPr>
          <w:ilvl w:val="0"/>
          <w:numId w:val="2"/>
        </w:numPr>
        <w:spacing w:before="0" w:after="0" w:line="276" w:lineRule="auto"/>
        <w:contextualSpacing w:val="0"/>
        <w:rPr>
          <w:rFonts w:ascii="Calibri" w:hAnsi="Calibri"/>
          <w:color w:val="auto"/>
          <w:sz w:val="24"/>
          <w:szCs w:val="24"/>
        </w:rPr>
      </w:pPr>
      <w:r>
        <w:rPr>
          <w:rFonts w:ascii="Calibri" w:hAnsi="Calibri"/>
          <w:color w:val="auto"/>
          <w:sz w:val="24"/>
          <w:szCs w:val="24"/>
        </w:rPr>
        <w:t>Populate Section 1 with your details.</w:t>
      </w:r>
    </w:p>
    <w:p w:rsidR="00847AD7" w:rsidRDefault="004F7893" w:rsidP="00847AD7">
      <w:pPr>
        <w:pStyle w:val="ListParagraph"/>
        <w:numPr>
          <w:ilvl w:val="0"/>
          <w:numId w:val="2"/>
        </w:numPr>
        <w:spacing w:before="0" w:after="0" w:line="276" w:lineRule="auto"/>
        <w:contextualSpacing w:val="0"/>
        <w:rPr>
          <w:rFonts w:ascii="Calibri" w:hAnsi="Calibri"/>
          <w:color w:val="auto"/>
          <w:sz w:val="24"/>
          <w:szCs w:val="24"/>
        </w:rPr>
      </w:pPr>
      <w:r>
        <w:rPr>
          <w:rFonts w:ascii="Calibri" w:hAnsi="Calibri"/>
          <w:color w:val="auto"/>
          <w:sz w:val="24"/>
          <w:szCs w:val="24"/>
        </w:rPr>
        <w:t xml:space="preserve">If you would like to respond to a specific criteria please </w:t>
      </w:r>
      <w:r w:rsidR="00847AD7">
        <w:rPr>
          <w:rFonts w:ascii="Calibri" w:hAnsi="Calibri"/>
          <w:color w:val="auto"/>
          <w:sz w:val="24"/>
          <w:szCs w:val="24"/>
        </w:rPr>
        <w:t>use Section 2 of the template.</w:t>
      </w:r>
    </w:p>
    <w:p w:rsidR="004F7893" w:rsidRPr="00536258" w:rsidRDefault="004F7893" w:rsidP="00847AD7">
      <w:pPr>
        <w:pStyle w:val="ListParagraph"/>
        <w:numPr>
          <w:ilvl w:val="0"/>
          <w:numId w:val="2"/>
        </w:numPr>
        <w:spacing w:before="0" w:after="0" w:line="276" w:lineRule="auto"/>
        <w:contextualSpacing w:val="0"/>
        <w:rPr>
          <w:rFonts w:ascii="Calibri" w:hAnsi="Calibri"/>
          <w:color w:val="auto"/>
          <w:sz w:val="24"/>
          <w:szCs w:val="24"/>
        </w:rPr>
      </w:pPr>
      <w:r>
        <w:rPr>
          <w:rFonts w:ascii="Calibri" w:hAnsi="Calibri"/>
          <w:color w:val="auto"/>
          <w:sz w:val="24"/>
          <w:szCs w:val="24"/>
        </w:rPr>
        <w:t xml:space="preserve">If </w:t>
      </w:r>
      <w:r w:rsidR="00847AD7">
        <w:rPr>
          <w:rFonts w:ascii="Calibri" w:hAnsi="Calibri"/>
          <w:color w:val="auto"/>
          <w:sz w:val="24"/>
          <w:szCs w:val="24"/>
        </w:rPr>
        <w:t xml:space="preserve">you would </w:t>
      </w:r>
      <w:r>
        <w:rPr>
          <w:rFonts w:ascii="Calibri" w:hAnsi="Calibri"/>
          <w:color w:val="auto"/>
          <w:sz w:val="24"/>
          <w:szCs w:val="24"/>
        </w:rPr>
        <w:t xml:space="preserve">like to provide general comments please use Section 3 of the template. </w:t>
      </w:r>
    </w:p>
    <w:p w:rsidR="00972E60" w:rsidRPr="00536258" w:rsidRDefault="00972E60" w:rsidP="00972E60">
      <w:pPr>
        <w:pStyle w:val="ListParagraph"/>
        <w:numPr>
          <w:ilvl w:val="0"/>
          <w:numId w:val="2"/>
        </w:numPr>
        <w:spacing w:before="0" w:after="0" w:line="276" w:lineRule="auto"/>
        <w:contextualSpacing w:val="0"/>
        <w:rPr>
          <w:rFonts w:ascii="Calibri" w:hAnsi="Calibri"/>
          <w:color w:val="auto"/>
          <w:sz w:val="24"/>
          <w:szCs w:val="24"/>
        </w:rPr>
      </w:pPr>
      <w:r w:rsidRPr="00536258">
        <w:rPr>
          <w:rFonts w:ascii="Calibri" w:hAnsi="Calibri"/>
          <w:color w:val="auto"/>
          <w:sz w:val="24"/>
          <w:szCs w:val="24"/>
        </w:rPr>
        <w:t xml:space="preserve">Upload </w:t>
      </w:r>
      <w:r w:rsidR="00847AD7">
        <w:rPr>
          <w:rFonts w:ascii="Calibri" w:hAnsi="Calibri"/>
          <w:color w:val="auto"/>
          <w:sz w:val="24"/>
          <w:szCs w:val="24"/>
        </w:rPr>
        <w:t xml:space="preserve">your </w:t>
      </w:r>
      <w:r w:rsidRPr="00536258">
        <w:rPr>
          <w:rFonts w:ascii="Calibri" w:hAnsi="Calibri"/>
          <w:color w:val="auto"/>
          <w:sz w:val="24"/>
          <w:szCs w:val="24"/>
        </w:rPr>
        <w:t xml:space="preserve">completed submission on the </w:t>
      </w:r>
      <w:hyperlink r:id="rId8" w:history="1">
        <w:r w:rsidRPr="00536258">
          <w:rPr>
            <w:rStyle w:val="Hyperlink"/>
            <w:rFonts w:ascii="Calibri" w:hAnsi="Calibri"/>
            <w:color w:val="auto"/>
            <w:sz w:val="24"/>
            <w:szCs w:val="24"/>
          </w:rPr>
          <w:t>Consultation Hub</w:t>
        </w:r>
        <w:r w:rsidRPr="00536258">
          <w:rPr>
            <w:rStyle w:val="Hyperlink"/>
            <w:rFonts w:ascii="Calibri" w:hAnsi="Calibri"/>
            <w:color w:val="auto"/>
            <w:sz w:val="24"/>
            <w:szCs w:val="24"/>
            <w:u w:val="none"/>
          </w:rPr>
          <w:t>.</w:t>
        </w:r>
      </w:hyperlink>
      <w:r w:rsidRPr="00536258">
        <w:rPr>
          <w:rFonts w:ascii="Calibri" w:hAnsi="Calibri"/>
          <w:color w:val="auto"/>
          <w:sz w:val="24"/>
          <w:szCs w:val="24"/>
        </w:rPr>
        <w:t xml:space="preserve"> </w:t>
      </w:r>
      <w:r w:rsidR="00613793" w:rsidRPr="00536258">
        <w:rPr>
          <w:rFonts w:ascii="Calibri" w:hAnsi="Calibri"/>
          <w:color w:val="auto"/>
          <w:sz w:val="24"/>
          <w:szCs w:val="24"/>
        </w:rPr>
        <w:t xml:space="preserve"> </w:t>
      </w:r>
      <w:r w:rsidRPr="00536258">
        <w:rPr>
          <w:rFonts w:ascii="Calibri" w:hAnsi="Calibri"/>
          <w:color w:val="auto"/>
          <w:sz w:val="24"/>
          <w:szCs w:val="24"/>
        </w:rPr>
        <w:t>Alternatively, if you are experiencing difficulties uploading, you can email your submission to</w:t>
      </w:r>
      <w:r w:rsidR="00974668" w:rsidRPr="00536258">
        <w:rPr>
          <w:rFonts w:ascii="Calibri" w:hAnsi="Calibri"/>
          <w:color w:val="auto"/>
          <w:sz w:val="24"/>
          <w:szCs w:val="24"/>
        </w:rPr>
        <w:t xml:space="preserve"> </w:t>
      </w:r>
      <w:hyperlink r:id="rId9" w:history="1">
        <w:r w:rsidR="002765FA" w:rsidRPr="00B9506C">
          <w:rPr>
            <w:rStyle w:val="Hyperlink"/>
            <w:rFonts w:ascii="Calibri" w:hAnsi="Calibri"/>
            <w:sz w:val="24"/>
            <w:szCs w:val="24"/>
          </w:rPr>
          <w:t>agedcarelegislatedreview@health.gov.au</w:t>
        </w:r>
      </w:hyperlink>
    </w:p>
    <w:sdt>
      <w:sdtPr>
        <w:rPr>
          <w:rFonts w:eastAsiaTheme="minorHAnsi" w:cstheme="minorBidi"/>
          <w:b w:val="0"/>
          <w:bCs w:val="0"/>
          <w:sz w:val="22"/>
          <w:szCs w:val="22"/>
          <w:lang w:bidi="ar-SA"/>
        </w:rPr>
        <w:id w:val="453369702"/>
        <w:docPartObj>
          <w:docPartGallery w:val="Table of Contents"/>
          <w:docPartUnique/>
        </w:docPartObj>
      </w:sdtPr>
      <w:sdtEndPr>
        <w:rPr>
          <w:noProof/>
        </w:rPr>
      </w:sdtEndPr>
      <w:sdtContent>
        <w:p w:rsidR="00FF6F8A" w:rsidRPr="00FF6F8A" w:rsidRDefault="00FF6F8A">
          <w:pPr>
            <w:pStyle w:val="TOCHeading"/>
            <w:rPr>
              <w:color w:val="auto"/>
            </w:rPr>
          </w:pPr>
          <w:r w:rsidRPr="00FF6F8A">
            <w:rPr>
              <w:color w:val="auto"/>
            </w:rPr>
            <w:t>Table of Contents</w:t>
          </w:r>
        </w:p>
        <w:p w:rsidR="00FF6F8A" w:rsidRPr="00FF6F8A" w:rsidRDefault="00FF6F8A">
          <w:pPr>
            <w:pStyle w:val="TOC1"/>
            <w:rPr>
              <w:rFonts w:eastAsiaTheme="minorEastAsia"/>
              <w:b w:val="0"/>
              <w:bCs w:val="0"/>
              <w:color w:val="auto"/>
              <w:sz w:val="22"/>
              <w:lang w:eastAsia="en-AU"/>
            </w:rPr>
          </w:pPr>
          <w:r w:rsidRPr="00FF6F8A">
            <w:rPr>
              <w:color w:val="auto"/>
            </w:rPr>
            <w:fldChar w:fldCharType="begin"/>
          </w:r>
          <w:r w:rsidRPr="00FF6F8A">
            <w:rPr>
              <w:color w:val="auto"/>
            </w:rPr>
            <w:instrText xml:space="preserve"> TOC \o "1-3" \h \z \u </w:instrText>
          </w:r>
          <w:r w:rsidRPr="00FF6F8A">
            <w:rPr>
              <w:color w:val="auto"/>
            </w:rPr>
            <w:fldChar w:fldCharType="separate"/>
          </w:r>
          <w:hyperlink w:anchor="_Toc463789238" w:history="1">
            <w:r w:rsidRPr="00FF6F8A">
              <w:rPr>
                <w:rStyle w:val="Hyperlink"/>
                <w:rFonts w:ascii="Calibri" w:hAnsi="Calibri"/>
                <w:color w:val="auto"/>
              </w:rPr>
              <w:t>1.</w:t>
            </w:r>
            <w:r w:rsidRPr="00FF6F8A">
              <w:rPr>
                <w:rFonts w:eastAsiaTheme="minorEastAsia"/>
                <w:b w:val="0"/>
                <w:bCs w:val="0"/>
                <w:color w:val="auto"/>
                <w:sz w:val="22"/>
                <w:lang w:eastAsia="en-AU"/>
              </w:rPr>
              <w:tab/>
            </w:r>
            <w:r w:rsidRPr="00FF6F8A">
              <w:rPr>
                <w:rStyle w:val="Hyperlink"/>
                <w:rFonts w:ascii="Calibri" w:hAnsi="Calibri"/>
                <w:color w:val="auto"/>
              </w:rPr>
              <w:t>Tell us about you</w:t>
            </w:r>
            <w:r w:rsidRPr="00FF6F8A">
              <w:rPr>
                <w:webHidden/>
                <w:color w:val="auto"/>
              </w:rPr>
              <w:tab/>
            </w:r>
            <w:r w:rsidRPr="00FF6F8A">
              <w:rPr>
                <w:webHidden/>
                <w:color w:val="auto"/>
              </w:rPr>
              <w:fldChar w:fldCharType="begin"/>
            </w:r>
            <w:r w:rsidRPr="00FF6F8A">
              <w:rPr>
                <w:webHidden/>
                <w:color w:val="auto"/>
              </w:rPr>
              <w:instrText xml:space="preserve"> PAGEREF _Toc463789238 \h </w:instrText>
            </w:r>
            <w:r w:rsidRPr="00FF6F8A">
              <w:rPr>
                <w:webHidden/>
                <w:color w:val="auto"/>
              </w:rPr>
            </w:r>
            <w:r w:rsidRPr="00FF6F8A">
              <w:rPr>
                <w:webHidden/>
                <w:color w:val="auto"/>
              </w:rPr>
              <w:fldChar w:fldCharType="separate"/>
            </w:r>
            <w:r w:rsidR="005F333E">
              <w:rPr>
                <w:webHidden/>
                <w:color w:val="auto"/>
              </w:rPr>
              <w:t>2</w:t>
            </w:r>
            <w:r w:rsidRPr="00FF6F8A">
              <w:rPr>
                <w:webHidden/>
                <w:color w:val="auto"/>
              </w:rPr>
              <w:fldChar w:fldCharType="end"/>
            </w:r>
          </w:hyperlink>
        </w:p>
        <w:p w:rsidR="00FF6F8A" w:rsidRPr="00FF6F8A" w:rsidRDefault="003E0BAC">
          <w:pPr>
            <w:pStyle w:val="TOC1"/>
            <w:rPr>
              <w:rFonts w:eastAsiaTheme="minorEastAsia"/>
              <w:b w:val="0"/>
              <w:bCs w:val="0"/>
              <w:color w:val="auto"/>
              <w:sz w:val="22"/>
              <w:lang w:eastAsia="en-AU"/>
            </w:rPr>
          </w:pPr>
          <w:hyperlink w:anchor="_Toc463789239" w:history="1">
            <w:r w:rsidR="00FF6F8A" w:rsidRPr="00FF6F8A">
              <w:rPr>
                <w:rStyle w:val="Hyperlink"/>
                <w:rFonts w:ascii="Calibri" w:hAnsi="Calibri"/>
                <w:color w:val="auto"/>
              </w:rPr>
              <w:t>2.</w:t>
            </w:r>
            <w:r w:rsidR="00FF6F8A" w:rsidRPr="00FF6F8A">
              <w:rPr>
                <w:rFonts w:eastAsiaTheme="minorEastAsia"/>
                <w:b w:val="0"/>
                <w:bCs w:val="0"/>
                <w:color w:val="auto"/>
                <w:sz w:val="22"/>
                <w:lang w:eastAsia="en-AU"/>
              </w:rPr>
              <w:tab/>
            </w:r>
            <w:r w:rsidR="00FF6F8A" w:rsidRPr="00FF6F8A">
              <w:rPr>
                <w:rStyle w:val="Hyperlink"/>
                <w:rFonts w:ascii="Calibri" w:hAnsi="Calibri"/>
                <w:color w:val="auto"/>
              </w:rPr>
              <w:t>Response to Criteria in the Legislation</w:t>
            </w:r>
            <w:r w:rsidR="00FF6F8A" w:rsidRPr="00FF6F8A">
              <w:rPr>
                <w:webHidden/>
                <w:color w:val="auto"/>
              </w:rPr>
              <w:tab/>
            </w:r>
            <w:r w:rsidR="00FF6F8A" w:rsidRPr="00FF6F8A">
              <w:rPr>
                <w:webHidden/>
                <w:color w:val="auto"/>
              </w:rPr>
              <w:fldChar w:fldCharType="begin"/>
            </w:r>
            <w:r w:rsidR="00FF6F8A" w:rsidRPr="00FF6F8A">
              <w:rPr>
                <w:webHidden/>
                <w:color w:val="auto"/>
              </w:rPr>
              <w:instrText xml:space="preserve"> PAGEREF _Toc463789239 \h </w:instrText>
            </w:r>
            <w:r w:rsidR="00FF6F8A" w:rsidRPr="00FF6F8A">
              <w:rPr>
                <w:webHidden/>
                <w:color w:val="auto"/>
              </w:rPr>
            </w:r>
            <w:r w:rsidR="00FF6F8A" w:rsidRPr="00FF6F8A">
              <w:rPr>
                <w:webHidden/>
                <w:color w:val="auto"/>
              </w:rPr>
              <w:fldChar w:fldCharType="separate"/>
            </w:r>
            <w:r w:rsidR="005F333E">
              <w:rPr>
                <w:webHidden/>
                <w:color w:val="auto"/>
              </w:rPr>
              <w:t>3</w:t>
            </w:r>
            <w:r w:rsidR="00FF6F8A" w:rsidRPr="00FF6F8A">
              <w:rPr>
                <w:webHidden/>
                <w:color w:val="auto"/>
              </w:rPr>
              <w:fldChar w:fldCharType="end"/>
            </w:r>
          </w:hyperlink>
        </w:p>
        <w:p w:rsidR="00FF6F8A" w:rsidRPr="00FF6F8A" w:rsidRDefault="003E0BAC">
          <w:pPr>
            <w:pStyle w:val="TOC2"/>
            <w:rPr>
              <w:rFonts w:eastAsiaTheme="minorEastAsia"/>
              <w:noProof/>
              <w:color w:val="auto"/>
              <w:lang w:eastAsia="en-AU"/>
            </w:rPr>
          </w:pPr>
          <w:hyperlink w:anchor="_Toc463789240" w:history="1">
            <w:r w:rsidR="00FF6F8A" w:rsidRPr="00FF6F8A">
              <w:rPr>
                <w:rStyle w:val="Hyperlink"/>
                <w:rFonts w:ascii="Calibri" w:hAnsi="Calibri"/>
                <w:noProof/>
                <w:color w:val="auto"/>
              </w:rPr>
              <w:t>2.1</w:t>
            </w:r>
            <w:r w:rsidR="00FF6F8A" w:rsidRPr="00FF6F8A">
              <w:rPr>
                <w:rFonts w:eastAsiaTheme="minorEastAsia"/>
                <w:noProof/>
                <w:color w:val="auto"/>
                <w:lang w:eastAsia="en-AU"/>
              </w:rPr>
              <w:tab/>
            </w:r>
            <w:r w:rsidR="00FF6F8A" w:rsidRPr="00FF6F8A">
              <w:rPr>
                <w:rStyle w:val="Hyperlink"/>
                <w:rFonts w:ascii="Calibri" w:hAnsi="Calibri"/>
                <w:noProof/>
                <w:color w:val="auto"/>
              </w:rPr>
              <w:t>Whether unmet demand for residential and home care places has been reduced</w:t>
            </w:r>
            <w:r w:rsidR="00FF6F8A" w:rsidRPr="00FF6F8A">
              <w:rPr>
                <w:noProof/>
                <w:webHidden/>
                <w:color w:val="auto"/>
              </w:rPr>
              <w:tab/>
            </w:r>
            <w:r w:rsidR="00FF6F8A" w:rsidRPr="00FF6F8A">
              <w:rPr>
                <w:noProof/>
                <w:webHidden/>
                <w:color w:val="auto"/>
              </w:rPr>
              <w:fldChar w:fldCharType="begin"/>
            </w:r>
            <w:r w:rsidR="00FF6F8A" w:rsidRPr="00FF6F8A">
              <w:rPr>
                <w:noProof/>
                <w:webHidden/>
                <w:color w:val="auto"/>
              </w:rPr>
              <w:instrText xml:space="preserve"> PAGEREF _Toc463789240 \h </w:instrText>
            </w:r>
            <w:r w:rsidR="00FF6F8A" w:rsidRPr="00FF6F8A">
              <w:rPr>
                <w:noProof/>
                <w:webHidden/>
                <w:color w:val="auto"/>
              </w:rPr>
            </w:r>
            <w:r w:rsidR="00FF6F8A" w:rsidRPr="00FF6F8A">
              <w:rPr>
                <w:noProof/>
                <w:webHidden/>
                <w:color w:val="auto"/>
              </w:rPr>
              <w:fldChar w:fldCharType="separate"/>
            </w:r>
            <w:r w:rsidR="005F333E">
              <w:rPr>
                <w:noProof/>
                <w:webHidden/>
                <w:color w:val="auto"/>
              </w:rPr>
              <w:t>3</w:t>
            </w:r>
            <w:r w:rsidR="00FF6F8A" w:rsidRPr="00FF6F8A">
              <w:rPr>
                <w:noProof/>
                <w:webHidden/>
                <w:color w:val="auto"/>
              </w:rPr>
              <w:fldChar w:fldCharType="end"/>
            </w:r>
          </w:hyperlink>
        </w:p>
        <w:p w:rsidR="00FF6F8A" w:rsidRPr="00FF6F8A" w:rsidRDefault="003E0BAC">
          <w:pPr>
            <w:pStyle w:val="TOC2"/>
            <w:rPr>
              <w:rFonts w:eastAsiaTheme="minorEastAsia"/>
              <w:noProof/>
              <w:color w:val="auto"/>
              <w:lang w:eastAsia="en-AU"/>
            </w:rPr>
          </w:pPr>
          <w:hyperlink w:anchor="_Toc463789241" w:history="1">
            <w:r w:rsidR="00FF6F8A" w:rsidRPr="00FF6F8A">
              <w:rPr>
                <w:rStyle w:val="Hyperlink"/>
                <w:rFonts w:ascii="Calibri" w:hAnsi="Calibri"/>
                <w:noProof/>
                <w:color w:val="auto"/>
              </w:rPr>
              <w:t>2.2</w:t>
            </w:r>
            <w:r w:rsidR="00FF6F8A" w:rsidRPr="00FF6F8A">
              <w:rPr>
                <w:rFonts w:eastAsiaTheme="minorEastAsia"/>
                <w:noProof/>
                <w:color w:val="auto"/>
                <w:lang w:eastAsia="en-AU"/>
              </w:rPr>
              <w:tab/>
            </w:r>
            <w:r w:rsidR="00FF6F8A" w:rsidRPr="00FF6F8A">
              <w:rPr>
                <w:rStyle w:val="Hyperlink"/>
                <w:rFonts w:ascii="Calibri" w:hAnsi="Calibri"/>
                <w:noProof/>
                <w:color w:val="auto"/>
              </w:rPr>
              <w:t>Whether the number and mix of places for residential care and home care should continue to be controlled</w:t>
            </w:r>
            <w:r w:rsidR="00FF6F8A" w:rsidRPr="00FF6F8A">
              <w:rPr>
                <w:noProof/>
                <w:webHidden/>
                <w:color w:val="auto"/>
              </w:rPr>
              <w:tab/>
            </w:r>
            <w:r w:rsidR="00FF6F8A" w:rsidRPr="00FF6F8A">
              <w:rPr>
                <w:noProof/>
                <w:webHidden/>
                <w:color w:val="auto"/>
              </w:rPr>
              <w:fldChar w:fldCharType="begin"/>
            </w:r>
            <w:r w:rsidR="00FF6F8A" w:rsidRPr="00FF6F8A">
              <w:rPr>
                <w:noProof/>
                <w:webHidden/>
                <w:color w:val="auto"/>
              </w:rPr>
              <w:instrText xml:space="preserve"> PAGEREF _Toc463789241 \h </w:instrText>
            </w:r>
            <w:r w:rsidR="00FF6F8A" w:rsidRPr="00FF6F8A">
              <w:rPr>
                <w:noProof/>
                <w:webHidden/>
                <w:color w:val="auto"/>
              </w:rPr>
            </w:r>
            <w:r w:rsidR="00FF6F8A" w:rsidRPr="00FF6F8A">
              <w:rPr>
                <w:noProof/>
                <w:webHidden/>
                <w:color w:val="auto"/>
              </w:rPr>
              <w:fldChar w:fldCharType="separate"/>
            </w:r>
            <w:r w:rsidR="005F333E">
              <w:rPr>
                <w:noProof/>
                <w:webHidden/>
                <w:color w:val="auto"/>
              </w:rPr>
              <w:t>3</w:t>
            </w:r>
            <w:r w:rsidR="00FF6F8A" w:rsidRPr="00FF6F8A">
              <w:rPr>
                <w:noProof/>
                <w:webHidden/>
                <w:color w:val="auto"/>
              </w:rPr>
              <w:fldChar w:fldCharType="end"/>
            </w:r>
          </w:hyperlink>
        </w:p>
        <w:p w:rsidR="00FF6F8A" w:rsidRPr="00FF6F8A" w:rsidRDefault="003E0BAC">
          <w:pPr>
            <w:pStyle w:val="TOC2"/>
            <w:rPr>
              <w:rFonts w:eastAsiaTheme="minorEastAsia"/>
              <w:noProof/>
              <w:color w:val="auto"/>
              <w:lang w:eastAsia="en-AU"/>
            </w:rPr>
          </w:pPr>
          <w:hyperlink w:anchor="_Toc463789242" w:history="1">
            <w:r w:rsidR="00FF6F8A" w:rsidRPr="00FF6F8A">
              <w:rPr>
                <w:rStyle w:val="Hyperlink"/>
                <w:rFonts w:ascii="Calibri" w:hAnsi="Calibri"/>
                <w:noProof/>
                <w:color w:val="auto"/>
              </w:rPr>
              <w:t>2.3</w:t>
            </w:r>
            <w:r w:rsidR="00FF6F8A" w:rsidRPr="00FF6F8A">
              <w:rPr>
                <w:rFonts w:eastAsiaTheme="minorEastAsia"/>
                <w:noProof/>
                <w:color w:val="auto"/>
                <w:lang w:eastAsia="en-AU"/>
              </w:rPr>
              <w:tab/>
            </w:r>
            <w:r w:rsidR="00FF6F8A" w:rsidRPr="00FF6F8A">
              <w:rPr>
                <w:rStyle w:val="Hyperlink"/>
                <w:rFonts w:ascii="Calibri" w:hAnsi="Calibri"/>
                <w:noProof/>
                <w:color w:val="auto"/>
              </w:rPr>
              <w:t>Whether further steps could be taken to change key aged care services from a supply driven model to a consumer demand driven model</w:t>
            </w:r>
            <w:r w:rsidR="00FF6F8A" w:rsidRPr="00FF6F8A">
              <w:rPr>
                <w:noProof/>
                <w:webHidden/>
                <w:color w:val="auto"/>
              </w:rPr>
              <w:tab/>
            </w:r>
            <w:r w:rsidR="00FF6F8A" w:rsidRPr="00FF6F8A">
              <w:rPr>
                <w:noProof/>
                <w:webHidden/>
                <w:color w:val="auto"/>
              </w:rPr>
              <w:fldChar w:fldCharType="begin"/>
            </w:r>
            <w:r w:rsidR="00FF6F8A" w:rsidRPr="00FF6F8A">
              <w:rPr>
                <w:noProof/>
                <w:webHidden/>
                <w:color w:val="auto"/>
              </w:rPr>
              <w:instrText xml:space="preserve"> PAGEREF _Toc463789242 \h </w:instrText>
            </w:r>
            <w:r w:rsidR="00FF6F8A" w:rsidRPr="00FF6F8A">
              <w:rPr>
                <w:noProof/>
                <w:webHidden/>
                <w:color w:val="auto"/>
              </w:rPr>
            </w:r>
            <w:r w:rsidR="00FF6F8A" w:rsidRPr="00FF6F8A">
              <w:rPr>
                <w:noProof/>
                <w:webHidden/>
                <w:color w:val="auto"/>
              </w:rPr>
              <w:fldChar w:fldCharType="separate"/>
            </w:r>
            <w:r w:rsidR="005F333E">
              <w:rPr>
                <w:noProof/>
                <w:webHidden/>
                <w:color w:val="auto"/>
              </w:rPr>
              <w:t>3</w:t>
            </w:r>
            <w:r w:rsidR="00FF6F8A" w:rsidRPr="00FF6F8A">
              <w:rPr>
                <w:noProof/>
                <w:webHidden/>
                <w:color w:val="auto"/>
              </w:rPr>
              <w:fldChar w:fldCharType="end"/>
            </w:r>
          </w:hyperlink>
        </w:p>
        <w:p w:rsidR="00FF6F8A" w:rsidRPr="00FF6F8A" w:rsidRDefault="003E0BAC">
          <w:pPr>
            <w:pStyle w:val="TOC2"/>
            <w:rPr>
              <w:rFonts w:eastAsiaTheme="minorEastAsia"/>
              <w:noProof/>
              <w:color w:val="auto"/>
              <w:lang w:eastAsia="en-AU"/>
            </w:rPr>
          </w:pPr>
          <w:hyperlink w:anchor="_Toc463789243" w:history="1">
            <w:r w:rsidR="00FF6F8A" w:rsidRPr="00FF6F8A">
              <w:rPr>
                <w:rStyle w:val="Hyperlink"/>
                <w:rFonts w:ascii="Calibri" w:hAnsi="Calibri"/>
                <w:noProof/>
                <w:color w:val="auto"/>
              </w:rPr>
              <w:t>2.4</w:t>
            </w:r>
            <w:r w:rsidR="00FF6F8A" w:rsidRPr="00FF6F8A">
              <w:rPr>
                <w:rFonts w:eastAsiaTheme="minorEastAsia"/>
                <w:noProof/>
                <w:color w:val="auto"/>
                <w:lang w:eastAsia="en-AU"/>
              </w:rPr>
              <w:tab/>
            </w:r>
            <w:r w:rsidR="00FF6F8A" w:rsidRPr="00FF6F8A">
              <w:rPr>
                <w:rStyle w:val="Hyperlink"/>
                <w:rFonts w:ascii="Calibri" w:hAnsi="Calibri"/>
                <w:noProof/>
                <w:color w:val="auto"/>
              </w:rPr>
              <w:t>The effectiveness of means testing arrangements for aged care services, including an assessment of the alignment of charges across residential care and home care services</w:t>
            </w:r>
            <w:r w:rsidR="00FF6F8A" w:rsidRPr="00FF6F8A">
              <w:rPr>
                <w:noProof/>
                <w:webHidden/>
                <w:color w:val="auto"/>
              </w:rPr>
              <w:tab/>
            </w:r>
            <w:r w:rsidR="00FF6F8A" w:rsidRPr="00FF6F8A">
              <w:rPr>
                <w:noProof/>
                <w:webHidden/>
                <w:color w:val="auto"/>
              </w:rPr>
              <w:fldChar w:fldCharType="begin"/>
            </w:r>
            <w:r w:rsidR="00FF6F8A" w:rsidRPr="00FF6F8A">
              <w:rPr>
                <w:noProof/>
                <w:webHidden/>
                <w:color w:val="auto"/>
              </w:rPr>
              <w:instrText xml:space="preserve"> PAGEREF _Toc463789243 \h </w:instrText>
            </w:r>
            <w:r w:rsidR="00FF6F8A" w:rsidRPr="00FF6F8A">
              <w:rPr>
                <w:noProof/>
                <w:webHidden/>
                <w:color w:val="auto"/>
              </w:rPr>
            </w:r>
            <w:r w:rsidR="00FF6F8A" w:rsidRPr="00FF6F8A">
              <w:rPr>
                <w:noProof/>
                <w:webHidden/>
                <w:color w:val="auto"/>
              </w:rPr>
              <w:fldChar w:fldCharType="separate"/>
            </w:r>
            <w:r w:rsidR="005F333E">
              <w:rPr>
                <w:noProof/>
                <w:webHidden/>
                <w:color w:val="auto"/>
              </w:rPr>
              <w:t>4</w:t>
            </w:r>
            <w:r w:rsidR="00FF6F8A" w:rsidRPr="00FF6F8A">
              <w:rPr>
                <w:noProof/>
                <w:webHidden/>
                <w:color w:val="auto"/>
              </w:rPr>
              <w:fldChar w:fldCharType="end"/>
            </w:r>
          </w:hyperlink>
        </w:p>
        <w:p w:rsidR="00FF6F8A" w:rsidRPr="00FF6F8A" w:rsidRDefault="003E0BAC">
          <w:pPr>
            <w:pStyle w:val="TOC2"/>
            <w:rPr>
              <w:rFonts w:eastAsiaTheme="minorEastAsia"/>
              <w:noProof/>
              <w:color w:val="auto"/>
              <w:lang w:eastAsia="en-AU"/>
            </w:rPr>
          </w:pPr>
          <w:hyperlink w:anchor="_Toc463789244" w:history="1">
            <w:r w:rsidR="00FF6F8A" w:rsidRPr="00FF6F8A">
              <w:rPr>
                <w:rStyle w:val="Hyperlink"/>
                <w:rFonts w:ascii="Calibri" w:hAnsi="Calibri"/>
                <w:noProof/>
                <w:color w:val="auto"/>
              </w:rPr>
              <w:t>2.5</w:t>
            </w:r>
            <w:r w:rsidR="00FF6F8A" w:rsidRPr="00FF6F8A">
              <w:rPr>
                <w:rFonts w:eastAsiaTheme="minorEastAsia"/>
                <w:noProof/>
                <w:color w:val="auto"/>
                <w:lang w:eastAsia="en-AU"/>
              </w:rPr>
              <w:tab/>
            </w:r>
            <w:r w:rsidR="00FF6F8A" w:rsidRPr="00FF6F8A">
              <w:rPr>
                <w:rStyle w:val="Hyperlink"/>
                <w:rFonts w:ascii="Calibri" w:hAnsi="Calibri"/>
                <w:noProof/>
                <w:color w:val="auto"/>
              </w:rPr>
              <w:t>The effectiveness of arrangements for regulating prices for aged care accommodation</w:t>
            </w:r>
            <w:r w:rsidR="00FF6F8A" w:rsidRPr="00FF6F8A">
              <w:rPr>
                <w:noProof/>
                <w:webHidden/>
                <w:color w:val="auto"/>
              </w:rPr>
              <w:tab/>
            </w:r>
            <w:r w:rsidR="00FF6F8A" w:rsidRPr="00FF6F8A">
              <w:rPr>
                <w:noProof/>
                <w:webHidden/>
                <w:color w:val="auto"/>
              </w:rPr>
              <w:fldChar w:fldCharType="begin"/>
            </w:r>
            <w:r w:rsidR="00FF6F8A" w:rsidRPr="00FF6F8A">
              <w:rPr>
                <w:noProof/>
                <w:webHidden/>
                <w:color w:val="auto"/>
              </w:rPr>
              <w:instrText xml:space="preserve"> PAGEREF _Toc463789244 \h </w:instrText>
            </w:r>
            <w:r w:rsidR="00FF6F8A" w:rsidRPr="00FF6F8A">
              <w:rPr>
                <w:noProof/>
                <w:webHidden/>
                <w:color w:val="auto"/>
              </w:rPr>
            </w:r>
            <w:r w:rsidR="00FF6F8A" w:rsidRPr="00FF6F8A">
              <w:rPr>
                <w:noProof/>
                <w:webHidden/>
                <w:color w:val="auto"/>
              </w:rPr>
              <w:fldChar w:fldCharType="separate"/>
            </w:r>
            <w:r w:rsidR="005F333E">
              <w:rPr>
                <w:noProof/>
                <w:webHidden/>
                <w:color w:val="auto"/>
              </w:rPr>
              <w:t>4</w:t>
            </w:r>
            <w:r w:rsidR="00FF6F8A" w:rsidRPr="00FF6F8A">
              <w:rPr>
                <w:noProof/>
                <w:webHidden/>
                <w:color w:val="auto"/>
              </w:rPr>
              <w:fldChar w:fldCharType="end"/>
            </w:r>
          </w:hyperlink>
        </w:p>
        <w:p w:rsidR="00FF6F8A" w:rsidRPr="00FF6F8A" w:rsidRDefault="003E0BAC">
          <w:pPr>
            <w:pStyle w:val="TOC2"/>
            <w:rPr>
              <w:rFonts w:eastAsiaTheme="minorEastAsia"/>
              <w:noProof/>
              <w:color w:val="auto"/>
              <w:lang w:eastAsia="en-AU"/>
            </w:rPr>
          </w:pPr>
          <w:hyperlink w:anchor="_Toc463789245" w:history="1">
            <w:r w:rsidR="00FF6F8A" w:rsidRPr="00FF6F8A">
              <w:rPr>
                <w:rStyle w:val="Hyperlink"/>
                <w:rFonts w:ascii="Calibri" w:hAnsi="Calibri"/>
                <w:noProof/>
                <w:color w:val="auto"/>
              </w:rPr>
              <w:t>2.6</w:t>
            </w:r>
            <w:r w:rsidR="00FF6F8A" w:rsidRPr="00FF6F8A">
              <w:rPr>
                <w:rFonts w:eastAsiaTheme="minorEastAsia"/>
                <w:noProof/>
                <w:color w:val="auto"/>
                <w:lang w:eastAsia="en-AU"/>
              </w:rPr>
              <w:tab/>
            </w:r>
            <w:r w:rsidR="00FF6F8A" w:rsidRPr="00FF6F8A">
              <w:rPr>
                <w:rStyle w:val="Hyperlink"/>
                <w:rFonts w:ascii="Calibri" w:hAnsi="Calibri"/>
                <w:noProof/>
                <w:color w:val="auto"/>
              </w:rPr>
              <w:t>The effectiveness of arrangements for protecting equity of access to aged care services for different population groups</w:t>
            </w:r>
            <w:r w:rsidR="00FF6F8A" w:rsidRPr="00FF6F8A">
              <w:rPr>
                <w:noProof/>
                <w:webHidden/>
                <w:color w:val="auto"/>
              </w:rPr>
              <w:tab/>
            </w:r>
            <w:r w:rsidR="00FF6F8A" w:rsidRPr="00FF6F8A">
              <w:rPr>
                <w:noProof/>
                <w:webHidden/>
                <w:color w:val="auto"/>
              </w:rPr>
              <w:fldChar w:fldCharType="begin"/>
            </w:r>
            <w:r w:rsidR="00FF6F8A" w:rsidRPr="00FF6F8A">
              <w:rPr>
                <w:noProof/>
                <w:webHidden/>
                <w:color w:val="auto"/>
              </w:rPr>
              <w:instrText xml:space="preserve"> PAGEREF _Toc463789245 \h </w:instrText>
            </w:r>
            <w:r w:rsidR="00FF6F8A" w:rsidRPr="00FF6F8A">
              <w:rPr>
                <w:noProof/>
                <w:webHidden/>
                <w:color w:val="auto"/>
              </w:rPr>
            </w:r>
            <w:r w:rsidR="00FF6F8A" w:rsidRPr="00FF6F8A">
              <w:rPr>
                <w:noProof/>
                <w:webHidden/>
                <w:color w:val="auto"/>
              </w:rPr>
              <w:fldChar w:fldCharType="separate"/>
            </w:r>
            <w:r w:rsidR="005F333E">
              <w:rPr>
                <w:noProof/>
                <w:webHidden/>
                <w:color w:val="auto"/>
              </w:rPr>
              <w:t>4</w:t>
            </w:r>
            <w:r w:rsidR="00FF6F8A" w:rsidRPr="00FF6F8A">
              <w:rPr>
                <w:noProof/>
                <w:webHidden/>
                <w:color w:val="auto"/>
              </w:rPr>
              <w:fldChar w:fldCharType="end"/>
            </w:r>
          </w:hyperlink>
        </w:p>
        <w:p w:rsidR="00FF6F8A" w:rsidRPr="00FF6F8A" w:rsidRDefault="003E0BAC">
          <w:pPr>
            <w:pStyle w:val="TOC2"/>
            <w:rPr>
              <w:rFonts w:eastAsiaTheme="minorEastAsia"/>
              <w:noProof/>
              <w:color w:val="auto"/>
              <w:lang w:eastAsia="en-AU"/>
            </w:rPr>
          </w:pPr>
          <w:hyperlink w:anchor="_Toc463789246" w:history="1">
            <w:r w:rsidR="00FF6F8A" w:rsidRPr="00FF6F8A">
              <w:rPr>
                <w:rStyle w:val="Hyperlink"/>
                <w:rFonts w:ascii="Calibri" w:hAnsi="Calibri"/>
                <w:noProof/>
                <w:color w:val="auto"/>
              </w:rPr>
              <w:t>2.7</w:t>
            </w:r>
            <w:r w:rsidR="00FF6F8A" w:rsidRPr="00FF6F8A">
              <w:rPr>
                <w:rFonts w:eastAsiaTheme="minorEastAsia"/>
                <w:noProof/>
                <w:color w:val="auto"/>
                <w:lang w:eastAsia="en-AU"/>
              </w:rPr>
              <w:tab/>
            </w:r>
            <w:r w:rsidR="00FF6F8A" w:rsidRPr="00FF6F8A">
              <w:rPr>
                <w:rStyle w:val="Hyperlink"/>
                <w:rFonts w:ascii="Calibri" w:hAnsi="Calibri"/>
                <w:noProof/>
                <w:color w:val="auto"/>
              </w:rPr>
              <w:t>The effectiveness of workforce strategies in aged care services, including strategies for the education, recruitment, retention and funding of aged care workers</w:t>
            </w:r>
            <w:r w:rsidR="00FF6F8A" w:rsidRPr="00FF6F8A">
              <w:rPr>
                <w:noProof/>
                <w:webHidden/>
                <w:color w:val="auto"/>
              </w:rPr>
              <w:tab/>
            </w:r>
            <w:r w:rsidR="00FF6F8A" w:rsidRPr="00FF6F8A">
              <w:rPr>
                <w:noProof/>
                <w:webHidden/>
                <w:color w:val="auto"/>
              </w:rPr>
              <w:fldChar w:fldCharType="begin"/>
            </w:r>
            <w:r w:rsidR="00FF6F8A" w:rsidRPr="00FF6F8A">
              <w:rPr>
                <w:noProof/>
                <w:webHidden/>
                <w:color w:val="auto"/>
              </w:rPr>
              <w:instrText xml:space="preserve"> PAGEREF _Toc463789246 \h </w:instrText>
            </w:r>
            <w:r w:rsidR="00FF6F8A" w:rsidRPr="00FF6F8A">
              <w:rPr>
                <w:noProof/>
                <w:webHidden/>
                <w:color w:val="auto"/>
              </w:rPr>
            </w:r>
            <w:r w:rsidR="00FF6F8A" w:rsidRPr="00FF6F8A">
              <w:rPr>
                <w:noProof/>
                <w:webHidden/>
                <w:color w:val="auto"/>
              </w:rPr>
              <w:fldChar w:fldCharType="separate"/>
            </w:r>
            <w:r w:rsidR="005F333E">
              <w:rPr>
                <w:noProof/>
                <w:webHidden/>
                <w:color w:val="auto"/>
              </w:rPr>
              <w:t>5</w:t>
            </w:r>
            <w:r w:rsidR="00FF6F8A" w:rsidRPr="00FF6F8A">
              <w:rPr>
                <w:noProof/>
                <w:webHidden/>
                <w:color w:val="auto"/>
              </w:rPr>
              <w:fldChar w:fldCharType="end"/>
            </w:r>
          </w:hyperlink>
        </w:p>
        <w:p w:rsidR="00FF6F8A" w:rsidRPr="00FF6F8A" w:rsidRDefault="003E0BAC">
          <w:pPr>
            <w:pStyle w:val="TOC2"/>
            <w:rPr>
              <w:rFonts w:eastAsiaTheme="minorEastAsia"/>
              <w:noProof/>
              <w:color w:val="auto"/>
              <w:lang w:eastAsia="en-AU"/>
            </w:rPr>
          </w:pPr>
          <w:hyperlink w:anchor="_Toc463789247" w:history="1">
            <w:r w:rsidR="00FF6F8A" w:rsidRPr="00FF6F8A">
              <w:rPr>
                <w:rStyle w:val="Hyperlink"/>
                <w:rFonts w:ascii="Calibri" w:hAnsi="Calibri"/>
                <w:noProof/>
                <w:color w:val="auto"/>
              </w:rPr>
              <w:t>2.8</w:t>
            </w:r>
            <w:r w:rsidR="00FF6F8A" w:rsidRPr="00FF6F8A">
              <w:rPr>
                <w:rFonts w:eastAsiaTheme="minorEastAsia"/>
                <w:noProof/>
                <w:color w:val="auto"/>
                <w:lang w:eastAsia="en-AU"/>
              </w:rPr>
              <w:tab/>
            </w:r>
            <w:r w:rsidR="00FF6F8A" w:rsidRPr="00FF6F8A">
              <w:rPr>
                <w:rStyle w:val="Hyperlink"/>
                <w:rFonts w:ascii="Calibri" w:hAnsi="Calibri"/>
                <w:noProof/>
                <w:color w:val="auto"/>
              </w:rPr>
              <w:t>The effectiveness of arrangements for protecting refundable deposits and accommodation bonds</w:t>
            </w:r>
            <w:r w:rsidR="00FF6F8A" w:rsidRPr="00FF6F8A">
              <w:rPr>
                <w:noProof/>
                <w:webHidden/>
                <w:color w:val="auto"/>
              </w:rPr>
              <w:tab/>
            </w:r>
            <w:r w:rsidR="00FF6F8A" w:rsidRPr="00FF6F8A">
              <w:rPr>
                <w:noProof/>
                <w:webHidden/>
                <w:color w:val="auto"/>
              </w:rPr>
              <w:fldChar w:fldCharType="begin"/>
            </w:r>
            <w:r w:rsidR="00FF6F8A" w:rsidRPr="00FF6F8A">
              <w:rPr>
                <w:noProof/>
                <w:webHidden/>
                <w:color w:val="auto"/>
              </w:rPr>
              <w:instrText xml:space="preserve"> PAGEREF _Toc463789247 \h </w:instrText>
            </w:r>
            <w:r w:rsidR="00FF6F8A" w:rsidRPr="00FF6F8A">
              <w:rPr>
                <w:noProof/>
                <w:webHidden/>
                <w:color w:val="auto"/>
              </w:rPr>
            </w:r>
            <w:r w:rsidR="00FF6F8A" w:rsidRPr="00FF6F8A">
              <w:rPr>
                <w:noProof/>
                <w:webHidden/>
                <w:color w:val="auto"/>
              </w:rPr>
              <w:fldChar w:fldCharType="separate"/>
            </w:r>
            <w:r w:rsidR="005F333E">
              <w:rPr>
                <w:noProof/>
                <w:webHidden/>
                <w:color w:val="auto"/>
              </w:rPr>
              <w:t>5</w:t>
            </w:r>
            <w:r w:rsidR="00FF6F8A" w:rsidRPr="00FF6F8A">
              <w:rPr>
                <w:noProof/>
                <w:webHidden/>
                <w:color w:val="auto"/>
              </w:rPr>
              <w:fldChar w:fldCharType="end"/>
            </w:r>
          </w:hyperlink>
        </w:p>
        <w:p w:rsidR="00FF6F8A" w:rsidRPr="00FF6F8A" w:rsidRDefault="003E0BAC">
          <w:pPr>
            <w:pStyle w:val="TOC2"/>
            <w:rPr>
              <w:rFonts w:eastAsiaTheme="minorEastAsia"/>
              <w:noProof/>
              <w:color w:val="auto"/>
              <w:lang w:eastAsia="en-AU"/>
            </w:rPr>
          </w:pPr>
          <w:hyperlink w:anchor="_Toc463789248" w:history="1">
            <w:r w:rsidR="00FF6F8A" w:rsidRPr="00FF6F8A">
              <w:rPr>
                <w:rStyle w:val="Hyperlink"/>
                <w:rFonts w:ascii="Calibri" w:hAnsi="Calibri"/>
                <w:noProof/>
                <w:color w:val="auto"/>
              </w:rPr>
              <w:t>2.9</w:t>
            </w:r>
            <w:r w:rsidR="00FF6F8A" w:rsidRPr="00FF6F8A">
              <w:rPr>
                <w:rFonts w:eastAsiaTheme="minorEastAsia"/>
                <w:noProof/>
                <w:color w:val="auto"/>
                <w:lang w:eastAsia="en-AU"/>
              </w:rPr>
              <w:tab/>
            </w:r>
            <w:r w:rsidR="00FF6F8A" w:rsidRPr="00FF6F8A">
              <w:rPr>
                <w:rStyle w:val="Hyperlink"/>
                <w:rFonts w:ascii="Calibri" w:hAnsi="Calibri"/>
                <w:noProof/>
                <w:color w:val="auto"/>
              </w:rPr>
              <w:t>The effectiveness of arrangements for facilitating access to aged care services</w:t>
            </w:r>
            <w:r w:rsidR="00FF6F8A" w:rsidRPr="00FF6F8A">
              <w:rPr>
                <w:noProof/>
                <w:webHidden/>
                <w:color w:val="auto"/>
              </w:rPr>
              <w:tab/>
            </w:r>
            <w:r w:rsidR="00FF6F8A" w:rsidRPr="00FF6F8A">
              <w:rPr>
                <w:noProof/>
                <w:webHidden/>
                <w:color w:val="auto"/>
              </w:rPr>
              <w:fldChar w:fldCharType="begin"/>
            </w:r>
            <w:r w:rsidR="00FF6F8A" w:rsidRPr="00FF6F8A">
              <w:rPr>
                <w:noProof/>
                <w:webHidden/>
                <w:color w:val="auto"/>
              </w:rPr>
              <w:instrText xml:space="preserve"> PAGEREF _Toc463789248 \h </w:instrText>
            </w:r>
            <w:r w:rsidR="00FF6F8A" w:rsidRPr="00FF6F8A">
              <w:rPr>
                <w:noProof/>
                <w:webHidden/>
                <w:color w:val="auto"/>
              </w:rPr>
            </w:r>
            <w:r w:rsidR="00FF6F8A" w:rsidRPr="00FF6F8A">
              <w:rPr>
                <w:noProof/>
                <w:webHidden/>
                <w:color w:val="auto"/>
              </w:rPr>
              <w:fldChar w:fldCharType="separate"/>
            </w:r>
            <w:r w:rsidR="005F333E">
              <w:rPr>
                <w:noProof/>
                <w:webHidden/>
                <w:color w:val="auto"/>
              </w:rPr>
              <w:t>5</w:t>
            </w:r>
            <w:r w:rsidR="00FF6F8A" w:rsidRPr="00FF6F8A">
              <w:rPr>
                <w:noProof/>
                <w:webHidden/>
                <w:color w:val="auto"/>
              </w:rPr>
              <w:fldChar w:fldCharType="end"/>
            </w:r>
          </w:hyperlink>
        </w:p>
        <w:p w:rsidR="00FF6F8A" w:rsidRPr="00FF6F8A" w:rsidRDefault="003E0BAC">
          <w:pPr>
            <w:pStyle w:val="TOC1"/>
            <w:rPr>
              <w:rFonts w:eastAsiaTheme="minorEastAsia"/>
              <w:b w:val="0"/>
              <w:bCs w:val="0"/>
              <w:color w:val="auto"/>
              <w:sz w:val="22"/>
              <w:lang w:eastAsia="en-AU"/>
            </w:rPr>
          </w:pPr>
          <w:hyperlink w:anchor="_Toc463789249" w:history="1">
            <w:r w:rsidR="00FF6F8A" w:rsidRPr="00FF6F8A">
              <w:rPr>
                <w:rStyle w:val="Hyperlink"/>
                <w:rFonts w:ascii="Calibri" w:hAnsi="Calibri"/>
                <w:color w:val="auto"/>
              </w:rPr>
              <w:t>3.</w:t>
            </w:r>
            <w:r w:rsidR="00FF6F8A" w:rsidRPr="00FF6F8A">
              <w:rPr>
                <w:rFonts w:eastAsiaTheme="minorEastAsia"/>
                <w:b w:val="0"/>
                <w:bCs w:val="0"/>
                <w:color w:val="auto"/>
                <w:sz w:val="22"/>
                <w:lang w:eastAsia="en-AU"/>
              </w:rPr>
              <w:tab/>
            </w:r>
            <w:r w:rsidR="00FF6F8A" w:rsidRPr="00FF6F8A">
              <w:rPr>
                <w:rStyle w:val="Hyperlink"/>
                <w:rFonts w:ascii="Calibri" w:hAnsi="Calibri"/>
                <w:color w:val="auto"/>
              </w:rPr>
              <w:t>Other comments</w:t>
            </w:r>
            <w:r w:rsidR="00FF6F8A" w:rsidRPr="00FF6F8A">
              <w:rPr>
                <w:webHidden/>
                <w:color w:val="auto"/>
              </w:rPr>
              <w:tab/>
            </w:r>
            <w:r w:rsidR="00FF6F8A" w:rsidRPr="00FF6F8A">
              <w:rPr>
                <w:webHidden/>
                <w:color w:val="auto"/>
              </w:rPr>
              <w:fldChar w:fldCharType="begin"/>
            </w:r>
            <w:r w:rsidR="00FF6F8A" w:rsidRPr="00FF6F8A">
              <w:rPr>
                <w:webHidden/>
                <w:color w:val="auto"/>
              </w:rPr>
              <w:instrText xml:space="preserve"> PAGEREF _Toc463789249 \h </w:instrText>
            </w:r>
            <w:r w:rsidR="00FF6F8A" w:rsidRPr="00FF6F8A">
              <w:rPr>
                <w:webHidden/>
                <w:color w:val="auto"/>
              </w:rPr>
            </w:r>
            <w:r w:rsidR="00FF6F8A" w:rsidRPr="00FF6F8A">
              <w:rPr>
                <w:webHidden/>
                <w:color w:val="auto"/>
              </w:rPr>
              <w:fldChar w:fldCharType="separate"/>
            </w:r>
            <w:r w:rsidR="005F333E">
              <w:rPr>
                <w:webHidden/>
                <w:color w:val="auto"/>
              </w:rPr>
              <w:t>6</w:t>
            </w:r>
            <w:r w:rsidR="00FF6F8A" w:rsidRPr="00FF6F8A">
              <w:rPr>
                <w:webHidden/>
                <w:color w:val="auto"/>
              </w:rPr>
              <w:fldChar w:fldCharType="end"/>
            </w:r>
          </w:hyperlink>
        </w:p>
        <w:p w:rsidR="00FF6F8A" w:rsidRDefault="00FF6F8A">
          <w:r w:rsidRPr="00FF6F8A">
            <w:rPr>
              <w:b/>
              <w:bCs/>
              <w:noProof/>
              <w:color w:val="auto"/>
            </w:rPr>
            <w:fldChar w:fldCharType="end"/>
          </w:r>
        </w:p>
      </w:sdtContent>
    </w:sdt>
    <w:p w:rsidR="003F0B4B" w:rsidRPr="00536258" w:rsidRDefault="003F0B4B" w:rsidP="00972E60">
      <w:pPr>
        <w:spacing w:before="0" w:after="0" w:line="276" w:lineRule="auto"/>
        <w:rPr>
          <w:rFonts w:ascii="Calibri" w:hAnsi="Calibri"/>
          <w:color w:val="auto"/>
          <w:sz w:val="24"/>
          <w:szCs w:val="24"/>
        </w:rPr>
      </w:pPr>
    </w:p>
    <w:p w:rsidR="00972E60" w:rsidRPr="00536258" w:rsidRDefault="00972E60" w:rsidP="00972E60">
      <w:pPr>
        <w:spacing w:before="0" w:after="240"/>
        <w:jc w:val="center"/>
        <w:rPr>
          <w:rFonts w:ascii="Calibri" w:hAnsi="Calibri"/>
          <w:b/>
          <w:color w:val="auto"/>
          <w:sz w:val="32"/>
          <w:szCs w:val="32"/>
        </w:rPr>
      </w:pPr>
      <w:r w:rsidRPr="00536258">
        <w:rPr>
          <w:rFonts w:ascii="Calibri" w:hAnsi="Calibri"/>
          <w:b/>
          <w:color w:val="auto"/>
          <w:sz w:val="24"/>
          <w:szCs w:val="24"/>
        </w:rPr>
        <w:t>Thank you for your interest</w:t>
      </w:r>
      <w:r w:rsidR="007C67B7">
        <w:rPr>
          <w:rFonts w:ascii="Calibri" w:hAnsi="Calibri"/>
          <w:b/>
          <w:color w:val="auto"/>
          <w:sz w:val="24"/>
          <w:szCs w:val="24"/>
        </w:rPr>
        <w:t>.</w:t>
      </w:r>
      <w:r w:rsidRPr="00536258">
        <w:rPr>
          <w:rFonts w:ascii="Calibri" w:hAnsi="Calibri"/>
          <w:b/>
          <w:color w:val="auto"/>
          <w:sz w:val="32"/>
          <w:szCs w:val="32"/>
        </w:rPr>
        <w:br w:type="page"/>
      </w:r>
    </w:p>
    <w:p w:rsidR="00972E60" w:rsidRPr="00536258" w:rsidRDefault="00972E60" w:rsidP="00FF6F8A">
      <w:pPr>
        <w:pStyle w:val="Heading1"/>
        <w:numPr>
          <w:ilvl w:val="0"/>
          <w:numId w:val="8"/>
        </w:numPr>
        <w:spacing w:after="240"/>
        <w:rPr>
          <w:rFonts w:ascii="Calibri" w:hAnsi="Calibri"/>
          <w:color w:val="auto"/>
        </w:rPr>
      </w:pPr>
      <w:bookmarkStart w:id="1" w:name="_Toc463789238"/>
      <w:r w:rsidRPr="00536258">
        <w:rPr>
          <w:rFonts w:ascii="Calibri" w:hAnsi="Calibri"/>
          <w:color w:val="auto"/>
        </w:rPr>
        <w:lastRenderedPageBreak/>
        <w:t>Tell us about you</w:t>
      </w:r>
      <w:bookmarkEnd w:id="1"/>
    </w:p>
    <w:p w:rsidR="00972E60" w:rsidRPr="00536258" w:rsidRDefault="009145FF" w:rsidP="00972E60">
      <w:pPr>
        <w:spacing w:before="0" w:after="240"/>
        <w:rPr>
          <w:rFonts w:ascii="Calibri" w:hAnsi="Calibri"/>
          <w:color w:val="auto"/>
          <w:sz w:val="24"/>
          <w:szCs w:val="24"/>
        </w:rPr>
      </w:pPr>
      <w:r w:rsidRPr="00536258">
        <w:rPr>
          <w:rFonts w:ascii="Calibri" w:hAnsi="Calibri"/>
          <w:color w:val="auto"/>
          <w:sz w:val="24"/>
          <w:szCs w:val="24"/>
        </w:rPr>
        <w:t>1.1</w:t>
      </w:r>
      <w:r w:rsidRPr="00536258">
        <w:rPr>
          <w:rFonts w:ascii="Calibri" w:hAnsi="Calibri"/>
          <w:color w:val="auto"/>
          <w:sz w:val="24"/>
          <w:szCs w:val="24"/>
        </w:rPr>
        <w:tab/>
      </w:r>
      <w:r w:rsidR="00972E60" w:rsidRPr="00536258">
        <w:rPr>
          <w:rFonts w:ascii="Calibri" w:hAnsi="Calibri"/>
          <w:color w:val="auto"/>
          <w:sz w:val="24"/>
          <w:szCs w:val="24"/>
        </w:rPr>
        <w:t>What is your full name?</w:t>
      </w:r>
    </w:p>
    <w:p w:rsidR="00972E60" w:rsidRPr="00536258" w:rsidRDefault="00972E60" w:rsidP="007D70CC">
      <w:pPr>
        <w:pStyle w:val="Heading4"/>
        <w:rPr>
          <w:i w:val="0"/>
          <w:color w:val="auto"/>
        </w:rPr>
      </w:pPr>
      <w:r w:rsidRPr="00536258">
        <w:rPr>
          <w:i w:val="0"/>
          <w:color w:val="auto"/>
        </w:rPr>
        <w:t xml:space="preserve">First name </w:t>
      </w:r>
      <w:r w:rsidRPr="00536258">
        <w:rPr>
          <w:i w:val="0"/>
          <w:color w:val="auto"/>
        </w:rPr>
        <w:tab/>
      </w:r>
      <w:sdt>
        <w:sdtPr>
          <w:rPr>
            <w:i w:val="0"/>
            <w:color w:val="auto"/>
          </w:rPr>
          <w:id w:val="414813782"/>
          <w:placeholder>
            <w:docPart w:val="71DE046D34EE41EF84201CC92B16BD53"/>
          </w:placeholder>
        </w:sdtPr>
        <w:sdtEndPr/>
        <w:sdtContent>
          <w:r w:rsidR="006F103C">
            <w:rPr>
              <w:i w:val="0"/>
              <w:color w:val="auto"/>
            </w:rPr>
            <w:t>Jennifer</w:t>
          </w:r>
        </w:sdtContent>
      </w:sdt>
    </w:p>
    <w:p w:rsidR="009818B2" w:rsidRPr="00536258" w:rsidRDefault="009818B2" w:rsidP="007D70CC">
      <w:pPr>
        <w:pStyle w:val="Heading4"/>
        <w:rPr>
          <w:i w:val="0"/>
          <w:color w:val="auto"/>
        </w:rPr>
      </w:pPr>
    </w:p>
    <w:p w:rsidR="00972E60" w:rsidRPr="00536258" w:rsidRDefault="00972E60" w:rsidP="007D70CC">
      <w:pPr>
        <w:pStyle w:val="Heading4"/>
        <w:rPr>
          <w:i w:val="0"/>
          <w:color w:val="auto"/>
        </w:rPr>
      </w:pPr>
      <w:r w:rsidRPr="00536258">
        <w:rPr>
          <w:i w:val="0"/>
          <w:color w:val="auto"/>
        </w:rPr>
        <w:t>Last name</w:t>
      </w:r>
      <w:r w:rsidRPr="00536258">
        <w:rPr>
          <w:i w:val="0"/>
          <w:color w:val="auto"/>
        </w:rPr>
        <w:tab/>
      </w:r>
      <w:sdt>
        <w:sdtPr>
          <w:rPr>
            <w:rFonts w:eastAsiaTheme="minorHAnsi" w:cstheme="minorBidi"/>
            <w:i w:val="0"/>
            <w:color w:val="auto"/>
          </w:rPr>
          <w:id w:val="414813780"/>
          <w:placeholder>
            <w:docPart w:val="824A28E05DFB4E2D94B77F3F62B1AF39"/>
          </w:placeholder>
        </w:sdtPr>
        <w:sdtEndPr>
          <w:rPr>
            <w:rFonts w:eastAsiaTheme="majorEastAsia" w:cstheme="majorBidi"/>
          </w:rPr>
        </w:sdtEndPr>
        <w:sdtContent>
          <w:r w:rsidR="006F103C">
            <w:rPr>
              <w:rFonts w:eastAsiaTheme="minorHAnsi" w:cstheme="minorBidi"/>
              <w:i w:val="0"/>
              <w:color w:val="auto"/>
            </w:rPr>
            <w:t>Grimwade</w:t>
          </w:r>
        </w:sdtContent>
      </w:sdt>
    </w:p>
    <w:p w:rsidR="00972E60" w:rsidRPr="00536258" w:rsidRDefault="009145FF" w:rsidP="007D70CC">
      <w:pPr>
        <w:spacing w:before="600" w:after="240"/>
        <w:rPr>
          <w:rFonts w:ascii="Calibri" w:hAnsi="Calibri"/>
          <w:color w:val="auto"/>
          <w:sz w:val="24"/>
          <w:szCs w:val="24"/>
        </w:rPr>
      </w:pPr>
      <w:r w:rsidRPr="00536258">
        <w:rPr>
          <w:rFonts w:ascii="Calibri" w:hAnsi="Calibri"/>
          <w:color w:val="auto"/>
          <w:sz w:val="24"/>
          <w:szCs w:val="24"/>
        </w:rPr>
        <w:t>1.2</w:t>
      </w:r>
      <w:r w:rsidRPr="00536258">
        <w:rPr>
          <w:rFonts w:ascii="Calibri" w:hAnsi="Calibri"/>
          <w:color w:val="auto"/>
          <w:sz w:val="24"/>
          <w:szCs w:val="24"/>
        </w:rPr>
        <w:tab/>
      </w:r>
      <w:r w:rsidR="00972E60" w:rsidRPr="00536258">
        <w:rPr>
          <w:rFonts w:ascii="Calibri" w:hAnsi="Calibri"/>
          <w:color w:val="auto"/>
          <w:sz w:val="24"/>
          <w:szCs w:val="24"/>
        </w:rPr>
        <w:t xml:space="preserve">What stakeholder category do you </w:t>
      </w:r>
      <w:r w:rsidR="00972E60" w:rsidRPr="00536258">
        <w:rPr>
          <w:rFonts w:ascii="Calibri" w:hAnsi="Calibri"/>
          <w:b/>
          <w:color w:val="auto"/>
          <w:sz w:val="24"/>
          <w:szCs w:val="24"/>
        </w:rPr>
        <w:t>most i</w:t>
      </w:r>
      <w:r w:rsidR="00972E60" w:rsidRPr="00536258">
        <w:rPr>
          <w:rFonts w:ascii="Calibri" w:hAnsi="Calibri"/>
          <w:color w:val="auto"/>
          <w:sz w:val="24"/>
          <w:szCs w:val="24"/>
        </w:rPr>
        <w:t>dentify with?</w:t>
      </w:r>
    </w:p>
    <w:p w:rsidR="00972E60" w:rsidRPr="00536258" w:rsidRDefault="003E0BAC" w:rsidP="007D70CC">
      <w:pPr>
        <w:spacing w:before="0" w:after="0"/>
        <w:rPr>
          <w:rFonts w:ascii="Calibri" w:hAnsi="Calibri"/>
          <w:color w:val="auto"/>
          <w:sz w:val="24"/>
          <w:szCs w:val="24"/>
        </w:rPr>
      </w:pPr>
      <w:sdt>
        <w:sdtPr>
          <w:rPr>
            <w:rFonts w:ascii="Calibri" w:hAnsi="Calibri"/>
            <w:color w:val="auto"/>
            <w:sz w:val="24"/>
            <w:szCs w:val="24"/>
          </w:rPr>
          <w:alias w:val="Stakeholder categories"/>
          <w:tag w:val="Stakeholder categories"/>
          <w:id w:val="414813759"/>
          <w:placeholder>
            <w:docPart w:val="106A1AFDC14F47ABB233C3F928590CE9"/>
          </w:placeholder>
          <w:dropDownList>
            <w:listItem w:value="Choose an item."/>
            <w:listItem w:displayText="Service provider" w:value="Service provider"/>
            <w:listItem w:displayText="Consumer" w:value="Consumer"/>
            <w:listItem w:displayText="Carer or representative" w:value="Carer or representative"/>
            <w:listItem w:displayText="Peak body - consumer" w:value="Peak body - consumer"/>
            <w:listItem w:displayText="Peak body - provider" w:value="Peak body - provider"/>
            <w:listItem w:displayText="Consumer advocacy organisation" w:value="Consumer advocacy organisation"/>
            <w:listItem w:displayText="Seniors association" w:value="Seniors association"/>
            <w:listItem w:displayText="Professional organisation" w:value="Professional organisation"/>
            <w:listItem w:displayText="Disability support organisation" w:value="Disability support organisation"/>
            <w:listItem w:displayText="Financial services organisation" w:value="Financial services organisation"/>
            <w:listItem w:displayText="Aged care assessment service" w:value="Aged care assessment service"/>
            <w:listItem w:displayText="Local government" w:value="Local government"/>
            <w:listItem w:displayText="State government" w:value="State government"/>
            <w:listItem w:displayText="Federal government" w:value="Federal government"/>
            <w:listItem w:displayText="Other" w:value="Other"/>
          </w:dropDownList>
        </w:sdtPr>
        <w:sdtEndPr/>
        <w:sdtContent>
          <w:r w:rsidR="006F103C">
            <w:rPr>
              <w:rFonts w:ascii="Calibri" w:hAnsi="Calibri"/>
              <w:color w:val="auto"/>
              <w:sz w:val="24"/>
              <w:szCs w:val="24"/>
            </w:rPr>
            <w:t>Other</w:t>
          </w:r>
        </w:sdtContent>
      </w:sdt>
      <w:r w:rsidR="00686A40">
        <w:rPr>
          <w:rFonts w:ascii="Calibri" w:hAnsi="Calibri"/>
          <w:color w:val="auto"/>
          <w:sz w:val="24"/>
          <w:szCs w:val="24"/>
        </w:rPr>
        <w:t xml:space="preserve"> </w:t>
      </w:r>
    </w:p>
    <w:p w:rsidR="00972E60" w:rsidRPr="00536258" w:rsidRDefault="009145FF" w:rsidP="007D70CC">
      <w:pPr>
        <w:spacing w:before="600" w:after="240"/>
        <w:rPr>
          <w:rFonts w:ascii="Calibri" w:hAnsi="Calibri"/>
          <w:color w:val="auto"/>
          <w:sz w:val="24"/>
          <w:szCs w:val="24"/>
        </w:rPr>
      </w:pPr>
      <w:r w:rsidRPr="00536258">
        <w:rPr>
          <w:rFonts w:ascii="Calibri" w:hAnsi="Calibri"/>
          <w:color w:val="auto"/>
          <w:sz w:val="24"/>
          <w:szCs w:val="24"/>
        </w:rPr>
        <w:t>1.3</w:t>
      </w:r>
      <w:r w:rsidRPr="00536258">
        <w:rPr>
          <w:rFonts w:ascii="Calibri" w:hAnsi="Calibri"/>
          <w:color w:val="auto"/>
          <w:sz w:val="24"/>
          <w:szCs w:val="24"/>
        </w:rPr>
        <w:tab/>
        <w:t>Are you providing a submission as an individual (go to question 1.4) or on behalf of an organisation (go to question 1.5)?</w:t>
      </w:r>
    </w:p>
    <w:p w:rsidR="00974668" w:rsidRPr="00536258" w:rsidRDefault="003E0BAC" w:rsidP="00974668">
      <w:pPr>
        <w:spacing w:after="0"/>
        <w:rPr>
          <w:color w:val="auto"/>
          <w:sz w:val="24"/>
          <w:szCs w:val="24"/>
        </w:rPr>
      </w:pPr>
      <w:sdt>
        <w:sdtPr>
          <w:rPr>
            <w:rFonts w:ascii="Calibri" w:hAnsi="Calibri"/>
            <w:color w:val="auto"/>
            <w:sz w:val="24"/>
            <w:szCs w:val="24"/>
          </w:rPr>
          <w:alias w:val="Individual or organisation categories"/>
          <w:tag w:val="Individual or organisation categories"/>
          <w:id w:val="452980758"/>
          <w:dropDownList>
            <w:listItem w:value="Choose an item."/>
            <w:listItem w:displayText="Individual" w:value="Individual"/>
            <w:listItem w:displayText="Organisation" w:value="Organisation"/>
          </w:dropDownList>
        </w:sdtPr>
        <w:sdtEndPr/>
        <w:sdtContent>
          <w:r w:rsidR="006F103C">
            <w:rPr>
              <w:rFonts w:ascii="Calibri" w:hAnsi="Calibri"/>
              <w:color w:val="auto"/>
              <w:sz w:val="24"/>
              <w:szCs w:val="24"/>
            </w:rPr>
            <w:t>Organisation</w:t>
          </w:r>
        </w:sdtContent>
      </w:sdt>
      <w:r w:rsidR="00686A40">
        <w:rPr>
          <w:rFonts w:ascii="Calibri" w:hAnsi="Calibri"/>
          <w:color w:val="auto"/>
          <w:sz w:val="24"/>
          <w:szCs w:val="24"/>
        </w:rPr>
        <w:t xml:space="preserve"> </w:t>
      </w:r>
    </w:p>
    <w:p w:rsidR="009145FF" w:rsidRPr="00847AD7" w:rsidRDefault="009145FF" w:rsidP="009145FF">
      <w:pPr>
        <w:spacing w:before="600" w:after="240"/>
        <w:rPr>
          <w:rFonts w:ascii="Calibri" w:hAnsi="Calibri"/>
          <w:color w:val="auto"/>
          <w:sz w:val="24"/>
          <w:szCs w:val="24"/>
        </w:rPr>
      </w:pPr>
      <w:r w:rsidRPr="00536258">
        <w:rPr>
          <w:rFonts w:ascii="Calibri" w:hAnsi="Calibri"/>
          <w:color w:val="auto"/>
          <w:sz w:val="24"/>
          <w:szCs w:val="24"/>
        </w:rPr>
        <w:t>1.4</w:t>
      </w:r>
      <w:r w:rsidRPr="00847AD7">
        <w:rPr>
          <w:rFonts w:ascii="Calibri" w:hAnsi="Calibri"/>
          <w:color w:val="auto"/>
          <w:sz w:val="24"/>
          <w:szCs w:val="24"/>
        </w:rPr>
        <w:tab/>
        <w:t>Do you identify with any special needs groups?</w:t>
      </w:r>
    </w:p>
    <w:p w:rsidR="009145FF" w:rsidRPr="00847AD7" w:rsidRDefault="003E0BAC" w:rsidP="009145FF">
      <w:pPr>
        <w:spacing w:after="0"/>
        <w:rPr>
          <w:rFonts w:ascii="Calibri" w:hAnsi="Calibri"/>
          <w:color w:val="auto"/>
          <w:sz w:val="24"/>
          <w:szCs w:val="24"/>
        </w:rPr>
      </w:pPr>
      <w:sdt>
        <w:sdtPr>
          <w:rPr>
            <w:rFonts w:ascii="Calibri" w:hAnsi="Calibri"/>
            <w:color w:val="auto"/>
            <w:sz w:val="24"/>
            <w:szCs w:val="24"/>
          </w:rPr>
          <w:alias w:val="Special needs groups categories"/>
          <w:tag w:val="Special needs groups categories"/>
          <w:id w:val="-727370520"/>
          <w:showingPlcHdr/>
          <w:dropDownList>
            <w:listItem w:value="Choose an item."/>
            <w:listItem w:displayText="People from Aboriginal and/or Torres Strait Islander communities" w:value="People from Aboriginal and/or Torres Strait Islander communities"/>
            <w:listItem w:displayText="People who are homeless, or at risk of homelessness" w:value="People who are homeless, or at risk of homelessness"/>
            <w:listItem w:displayText="People who live in rural and remote areas" w:value="People who live in rural and remote areas"/>
            <w:listItem w:displayText="People who are veterans of the Australian Defence Force or an allied defence force including the spouse, widow or widower of a veteran" w:value="People who are veterans of the Australian Defence Force or an allied defence force including the spouse, widow or widower of a veteran"/>
            <w:listItem w:displayText="People who are care leavers (which includes Forgotten Australians, Former Child Migrants and Stolen Generations)" w:value="People who are care leavers (which includes Forgotten Australians, Former Child Migrants and Stolen Generations)"/>
            <w:listItem w:displayText="People from culturally and linguistically diverse (CALD) backgrounds" w:value="People from culturally and linguistically diverse (CALD) backgrounds"/>
            <w:listItem w:displayText="People from lesbian, gay, bisexual, transgender and intersex (LGBTI) communities" w:value="People from lesbian, gay, bisexual, transgender and intersex (LGBTI) communities"/>
            <w:listItem w:displayText="People who are financially or socially disadvantaged" w:value="People who are financially or socially disadvantaged"/>
            <w:listItem w:displayText="Parents separated from their children by forced adoption or removal" w:value="Parents separated from their children by forced adoption or removal"/>
          </w:dropDownList>
        </w:sdtPr>
        <w:sdtEndPr/>
        <w:sdtContent>
          <w:r w:rsidR="00847AD7" w:rsidRPr="00847AD7">
            <w:rPr>
              <w:rStyle w:val="PlaceholderText"/>
              <w:color w:val="auto"/>
            </w:rPr>
            <w:t>Choose an item.</w:t>
          </w:r>
        </w:sdtContent>
      </w:sdt>
      <w:r w:rsidR="00686A40" w:rsidRPr="00847AD7">
        <w:rPr>
          <w:rFonts w:ascii="Calibri" w:hAnsi="Calibri"/>
          <w:color w:val="auto"/>
          <w:sz w:val="24"/>
          <w:szCs w:val="24"/>
        </w:rPr>
        <w:t xml:space="preserve"> </w:t>
      </w:r>
    </w:p>
    <w:p w:rsidR="009145FF" w:rsidRPr="00536258" w:rsidRDefault="00957C61" w:rsidP="009145FF">
      <w:pPr>
        <w:spacing w:before="600" w:after="240"/>
        <w:rPr>
          <w:rFonts w:ascii="Calibri" w:hAnsi="Calibri"/>
          <w:color w:val="auto"/>
          <w:sz w:val="24"/>
          <w:szCs w:val="24"/>
        </w:rPr>
      </w:pPr>
      <w:r w:rsidRPr="00847AD7">
        <w:rPr>
          <w:rFonts w:ascii="Calibri" w:hAnsi="Calibri"/>
          <w:color w:val="auto"/>
          <w:sz w:val="24"/>
          <w:szCs w:val="24"/>
        </w:rPr>
        <w:t>1.5</w:t>
      </w:r>
      <w:r w:rsidRPr="00847AD7">
        <w:rPr>
          <w:rFonts w:ascii="Calibri" w:hAnsi="Calibri"/>
          <w:color w:val="auto"/>
          <w:sz w:val="24"/>
          <w:szCs w:val="24"/>
        </w:rPr>
        <w:tab/>
      </w:r>
      <w:r w:rsidR="009145FF" w:rsidRPr="00847AD7">
        <w:rPr>
          <w:rFonts w:ascii="Calibri" w:hAnsi="Calibri"/>
          <w:color w:val="auto"/>
          <w:sz w:val="24"/>
          <w:szCs w:val="24"/>
        </w:rPr>
        <w:t>W</w:t>
      </w:r>
      <w:r w:rsidRPr="00847AD7">
        <w:rPr>
          <w:rFonts w:ascii="Calibri" w:hAnsi="Calibri"/>
          <w:color w:val="auto"/>
          <w:sz w:val="24"/>
          <w:szCs w:val="24"/>
        </w:rPr>
        <w:t xml:space="preserve">hat is your organisation’s </w:t>
      </w:r>
      <w:r w:rsidRPr="00536258">
        <w:rPr>
          <w:rFonts w:ascii="Calibri" w:hAnsi="Calibri"/>
          <w:color w:val="auto"/>
          <w:sz w:val="24"/>
          <w:szCs w:val="24"/>
        </w:rPr>
        <w:t>name</w:t>
      </w:r>
      <w:r w:rsidR="009145FF" w:rsidRPr="00536258">
        <w:rPr>
          <w:rFonts w:ascii="Calibri" w:hAnsi="Calibri"/>
          <w:color w:val="auto"/>
          <w:sz w:val="24"/>
          <w:szCs w:val="24"/>
        </w:rPr>
        <w:t>?</w:t>
      </w:r>
    </w:p>
    <w:p w:rsidR="009145FF" w:rsidRPr="00536258" w:rsidRDefault="003E0BAC" w:rsidP="009145FF">
      <w:pPr>
        <w:pStyle w:val="Heading4"/>
        <w:rPr>
          <w:i w:val="0"/>
          <w:color w:val="auto"/>
        </w:rPr>
      </w:pPr>
      <w:sdt>
        <w:sdtPr>
          <w:rPr>
            <w:i w:val="0"/>
            <w:color w:val="auto"/>
          </w:rPr>
          <w:id w:val="414813791"/>
        </w:sdtPr>
        <w:sdtEndPr/>
        <w:sdtContent>
          <w:r w:rsidR="006F103C">
            <w:rPr>
              <w:i w:val="0"/>
              <w:color w:val="auto"/>
            </w:rPr>
            <w:t>Australian Blindness Forum</w:t>
          </w:r>
        </w:sdtContent>
      </w:sdt>
    </w:p>
    <w:p w:rsidR="00974668" w:rsidRPr="00536258" w:rsidRDefault="00957C61" w:rsidP="007D70CC">
      <w:pPr>
        <w:spacing w:before="600" w:after="240"/>
        <w:rPr>
          <w:rFonts w:ascii="Calibri" w:hAnsi="Calibri"/>
          <w:color w:val="auto"/>
          <w:sz w:val="24"/>
          <w:szCs w:val="24"/>
        </w:rPr>
      </w:pPr>
      <w:r w:rsidRPr="00536258">
        <w:rPr>
          <w:rFonts w:ascii="Calibri" w:hAnsi="Calibri"/>
          <w:color w:val="auto"/>
          <w:sz w:val="24"/>
          <w:szCs w:val="24"/>
        </w:rPr>
        <w:t>1.6</w:t>
      </w:r>
      <w:r w:rsidRPr="00536258">
        <w:rPr>
          <w:rFonts w:ascii="Calibri" w:hAnsi="Calibri"/>
          <w:color w:val="auto"/>
          <w:sz w:val="24"/>
          <w:szCs w:val="24"/>
        </w:rPr>
        <w:tab/>
        <w:t xml:space="preserve">Which </w:t>
      </w:r>
      <w:r w:rsidR="0071618F">
        <w:rPr>
          <w:rFonts w:ascii="Calibri" w:hAnsi="Calibri"/>
          <w:color w:val="auto"/>
          <w:sz w:val="24"/>
          <w:szCs w:val="24"/>
        </w:rPr>
        <w:t>category</w:t>
      </w:r>
      <w:r w:rsidRPr="00536258">
        <w:rPr>
          <w:rFonts w:ascii="Calibri" w:hAnsi="Calibri"/>
          <w:color w:val="auto"/>
          <w:sz w:val="24"/>
          <w:szCs w:val="24"/>
        </w:rPr>
        <w:t xml:space="preserve"> does your organisation </w:t>
      </w:r>
      <w:r w:rsidRPr="00536258">
        <w:rPr>
          <w:rFonts w:ascii="Calibri" w:hAnsi="Calibri"/>
          <w:b/>
          <w:color w:val="auto"/>
          <w:sz w:val="24"/>
          <w:szCs w:val="24"/>
        </w:rPr>
        <w:t>most</w:t>
      </w:r>
      <w:r w:rsidRPr="00536258">
        <w:rPr>
          <w:rFonts w:ascii="Calibri" w:hAnsi="Calibri"/>
          <w:color w:val="auto"/>
          <w:sz w:val="24"/>
          <w:szCs w:val="24"/>
        </w:rPr>
        <w:t xml:space="preserve"> identify with?</w:t>
      </w:r>
    </w:p>
    <w:p w:rsidR="00957C61" w:rsidRPr="00536258" w:rsidRDefault="003E0BAC" w:rsidP="00957C61">
      <w:pPr>
        <w:spacing w:after="0"/>
        <w:rPr>
          <w:rFonts w:ascii="Calibri" w:hAnsi="Calibri"/>
          <w:color w:val="auto"/>
          <w:sz w:val="24"/>
          <w:szCs w:val="24"/>
        </w:rPr>
      </w:pPr>
      <w:sdt>
        <w:sdtPr>
          <w:rPr>
            <w:rFonts w:ascii="Calibri" w:hAnsi="Calibri"/>
            <w:color w:val="auto"/>
            <w:sz w:val="24"/>
            <w:szCs w:val="24"/>
          </w:rPr>
          <w:alias w:val="Classification of Organisation"/>
          <w:tag w:val="Classification of Organisation"/>
          <w:id w:val="-968741859"/>
          <w:dropDownList>
            <w:listItem w:value="Choose an item."/>
            <w:listItem w:displayText="Aged Care Provider" w:value="Aged Care Provider"/>
            <w:listItem w:displayText="Consumer Peak Body" w:value="Consumer Peak Body"/>
            <w:listItem w:displayText="Aged Care Provider Peak Body" w:value="Aged Care Provider Peak Body"/>
            <w:listItem w:displayText="Consumer Advocate" w:value="Consumer Advocate"/>
            <w:listItem w:displayText="Aged Care Workforce" w:value="Aged Care Workforce"/>
            <w:listItem w:displayText="Allied Health" w:value="Allied Health"/>
            <w:listItem w:displayText="Academic" w:value="Academic"/>
            <w:listItem w:displayText="Other" w:value="Other"/>
          </w:dropDownList>
        </w:sdtPr>
        <w:sdtEndPr/>
        <w:sdtContent>
          <w:r w:rsidR="006F103C">
            <w:rPr>
              <w:rFonts w:ascii="Calibri" w:hAnsi="Calibri"/>
              <w:color w:val="auto"/>
              <w:sz w:val="24"/>
              <w:szCs w:val="24"/>
            </w:rPr>
            <w:t>Other</w:t>
          </w:r>
        </w:sdtContent>
      </w:sdt>
      <w:r w:rsidR="00686A40">
        <w:rPr>
          <w:rFonts w:ascii="Calibri" w:hAnsi="Calibri"/>
          <w:color w:val="auto"/>
          <w:sz w:val="24"/>
          <w:szCs w:val="24"/>
        </w:rPr>
        <w:t xml:space="preserve"> </w:t>
      </w:r>
    </w:p>
    <w:p w:rsidR="00972E60" w:rsidRPr="00536258" w:rsidRDefault="00E34D80" w:rsidP="00E34D80">
      <w:pPr>
        <w:tabs>
          <w:tab w:val="left" w:pos="709"/>
        </w:tabs>
        <w:spacing w:before="600" w:after="240"/>
        <w:ind w:left="709" w:hanging="709"/>
        <w:rPr>
          <w:rFonts w:ascii="Calibri" w:hAnsi="Calibri"/>
          <w:color w:val="auto"/>
          <w:sz w:val="24"/>
          <w:szCs w:val="24"/>
        </w:rPr>
      </w:pPr>
      <w:r w:rsidRPr="00536258">
        <w:rPr>
          <w:rFonts w:ascii="Calibri" w:hAnsi="Calibri"/>
          <w:color w:val="auto"/>
          <w:sz w:val="24"/>
          <w:szCs w:val="24"/>
        </w:rPr>
        <w:t>1.7</w:t>
      </w:r>
      <w:r w:rsidRPr="00536258">
        <w:rPr>
          <w:rFonts w:ascii="Calibri" w:hAnsi="Calibri"/>
          <w:color w:val="auto"/>
          <w:sz w:val="24"/>
          <w:szCs w:val="24"/>
        </w:rPr>
        <w:tab/>
      </w:r>
      <w:r w:rsidR="00E520F8">
        <w:rPr>
          <w:rFonts w:ascii="Calibri" w:hAnsi="Calibri"/>
          <w:color w:val="auto"/>
          <w:sz w:val="24"/>
          <w:szCs w:val="24"/>
        </w:rPr>
        <w:t>Do</w:t>
      </w:r>
      <w:r w:rsidR="00972E60" w:rsidRPr="00536258">
        <w:rPr>
          <w:rFonts w:ascii="Calibri" w:hAnsi="Calibri"/>
          <w:color w:val="auto"/>
          <w:sz w:val="24"/>
          <w:szCs w:val="24"/>
        </w:rPr>
        <w:t xml:space="preserve"> we have your permission to publish parts of your response that are not personally identifiable?</w:t>
      </w:r>
    </w:p>
    <w:p w:rsidR="00972E60" w:rsidRPr="00536258" w:rsidRDefault="006F103C" w:rsidP="00972E60">
      <w:pPr>
        <w:spacing w:before="0" w:after="240"/>
        <w:rPr>
          <w:rFonts w:ascii="Calibri" w:hAnsi="Calibri"/>
          <w:color w:val="auto"/>
        </w:rPr>
      </w:pPr>
      <w:r>
        <w:rPr>
          <w:rFonts w:ascii="Calibri" w:hAnsi="Calibri"/>
          <w:color w:val="auto"/>
        </w:rPr>
        <w:fldChar w:fldCharType="begin">
          <w:ffData>
            <w:name w:val="Location"/>
            <w:enabled/>
            <w:calcOnExit w:val="0"/>
            <w:statusText w:type="text" w:val="Please check states/territories that apply."/>
            <w:checkBox>
              <w:size w:val="20"/>
              <w:default w:val="1"/>
            </w:checkBox>
          </w:ffData>
        </w:fldChar>
      </w:r>
      <w:bookmarkStart w:id="2" w:name="Location"/>
      <w:r>
        <w:rPr>
          <w:rFonts w:ascii="Calibri" w:hAnsi="Calibri"/>
          <w:color w:val="auto"/>
        </w:rPr>
        <w:instrText xml:space="preserve"> FORMCHECKBOX </w:instrText>
      </w:r>
      <w:r w:rsidR="003E0BAC">
        <w:rPr>
          <w:rFonts w:ascii="Calibri" w:hAnsi="Calibri"/>
          <w:color w:val="auto"/>
        </w:rPr>
      </w:r>
      <w:r w:rsidR="003E0BAC">
        <w:rPr>
          <w:rFonts w:ascii="Calibri" w:hAnsi="Calibri"/>
          <w:color w:val="auto"/>
        </w:rPr>
        <w:fldChar w:fldCharType="separate"/>
      </w:r>
      <w:r>
        <w:rPr>
          <w:rFonts w:ascii="Calibri" w:hAnsi="Calibri"/>
          <w:color w:val="auto"/>
        </w:rPr>
        <w:fldChar w:fldCharType="end"/>
      </w:r>
      <w:bookmarkEnd w:id="2"/>
      <w:r w:rsidR="00972E60" w:rsidRPr="00536258">
        <w:rPr>
          <w:rFonts w:ascii="Calibri" w:hAnsi="Calibri"/>
          <w:color w:val="auto"/>
        </w:rPr>
        <w:t xml:space="preserve">Yes, publish all </w:t>
      </w:r>
      <w:r w:rsidR="00E520F8">
        <w:rPr>
          <w:rFonts w:ascii="Calibri" w:hAnsi="Calibri"/>
          <w:color w:val="auto"/>
        </w:rPr>
        <w:t>part</w:t>
      </w:r>
      <w:r w:rsidR="007C67B7">
        <w:rPr>
          <w:rFonts w:ascii="Calibri" w:hAnsi="Calibri"/>
          <w:color w:val="auto"/>
        </w:rPr>
        <w:t>s</w:t>
      </w:r>
      <w:r w:rsidR="00E520F8">
        <w:rPr>
          <w:rFonts w:ascii="Calibri" w:hAnsi="Calibri"/>
          <w:color w:val="auto"/>
        </w:rPr>
        <w:t xml:space="preserve"> </w:t>
      </w:r>
      <w:r w:rsidR="00972E60" w:rsidRPr="00536258">
        <w:rPr>
          <w:rFonts w:ascii="Calibri" w:hAnsi="Calibri"/>
          <w:color w:val="auto"/>
        </w:rPr>
        <w:t>of my response except my name and email address</w:t>
      </w:r>
    </w:p>
    <w:p w:rsidR="009818B2" w:rsidRPr="00536258" w:rsidRDefault="00972E60" w:rsidP="009818B2">
      <w:pPr>
        <w:spacing w:before="0" w:after="240"/>
        <w:rPr>
          <w:rFonts w:ascii="Calibri" w:eastAsiaTheme="majorEastAsia" w:hAnsi="Calibri" w:cstheme="majorBidi"/>
          <w:b/>
          <w:bCs/>
          <w:color w:val="auto"/>
          <w:sz w:val="32"/>
          <w:szCs w:val="28"/>
        </w:rPr>
      </w:pPr>
      <w:r w:rsidRPr="00536258">
        <w:rPr>
          <w:rFonts w:ascii="Calibri" w:hAnsi="Calibri"/>
          <w:color w:val="auto"/>
        </w:rPr>
        <w:fldChar w:fldCharType="begin">
          <w:ffData>
            <w:name w:val="Check2"/>
            <w:enabled/>
            <w:calcOnExit w:val="0"/>
            <w:checkBox>
              <w:sizeAuto/>
              <w:default w:val="0"/>
              <w:checked w:val="0"/>
            </w:checkBox>
          </w:ffData>
        </w:fldChar>
      </w:r>
      <w:r w:rsidRPr="00536258">
        <w:rPr>
          <w:rFonts w:ascii="Calibri" w:hAnsi="Calibri"/>
          <w:color w:val="auto"/>
        </w:rPr>
        <w:instrText xml:space="preserve"> FORMCHECKBOX </w:instrText>
      </w:r>
      <w:r w:rsidR="003E0BAC">
        <w:rPr>
          <w:rFonts w:ascii="Calibri" w:hAnsi="Calibri"/>
          <w:color w:val="auto"/>
        </w:rPr>
      </w:r>
      <w:r w:rsidR="003E0BAC">
        <w:rPr>
          <w:rFonts w:ascii="Calibri" w:hAnsi="Calibri"/>
          <w:color w:val="auto"/>
        </w:rPr>
        <w:fldChar w:fldCharType="separate"/>
      </w:r>
      <w:r w:rsidRPr="00536258">
        <w:rPr>
          <w:rFonts w:ascii="Calibri" w:hAnsi="Calibri"/>
          <w:color w:val="auto"/>
        </w:rPr>
        <w:fldChar w:fldCharType="end"/>
      </w:r>
      <w:r w:rsidRPr="00536258">
        <w:rPr>
          <w:rFonts w:ascii="Calibri" w:hAnsi="Calibri"/>
          <w:color w:val="auto"/>
        </w:rPr>
        <w:t>No, do not publish any part of my response</w:t>
      </w:r>
      <w:bookmarkStart w:id="3" w:name="_Toc448860577"/>
      <w:bookmarkStart w:id="4" w:name="_Toc448860633"/>
      <w:bookmarkStart w:id="5" w:name="_Toc448916717"/>
      <w:bookmarkStart w:id="6" w:name="_Toc448916782"/>
      <w:bookmarkStart w:id="7" w:name="_Toc448916846"/>
      <w:bookmarkStart w:id="8" w:name="_Toc448916910"/>
      <w:bookmarkStart w:id="9" w:name="_Toc448494996"/>
      <w:bookmarkEnd w:id="3"/>
      <w:bookmarkEnd w:id="4"/>
      <w:bookmarkEnd w:id="5"/>
      <w:bookmarkEnd w:id="6"/>
      <w:bookmarkEnd w:id="7"/>
      <w:bookmarkEnd w:id="8"/>
      <w:r w:rsidR="009818B2" w:rsidRPr="00536258">
        <w:rPr>
          <w:rFonts w:ascii="Calibri" w:hAnsi="Calibri"/>
          <w:color w:val="auto"/>
        </w:rPr>
        <w:br w:type="page"/>
      </w:r>
    </w:p>
    <w:p w:rsidR="00FE6038" w:rsidRPr="00FE6038" w:rsidRDefault="00FE6038" w:rsidP="00FE6038">
      <w:pPr>
        <w:spacing w:before="240"/>
        <w:rPr>
          <w:rFonts w:ascii="Arial" w:eastAsia="Times New Roman" w:hAnsi="Arial" w:cs="Arial"/>
          <w:b/>
          <w:color w:val="auto"/>
          <w:sz w:val="28"/>
          <w:szCs w:val="28"/>
        </w:rPr>
      </w:pPr>
      <w:bookmarkStart w:id="10" w:name="_Toc448834255"/>
      <w:bookmarkStart w:id="11" w:name="_Toc463789239"/>
      <w:r w:rsidRPr="00FE6038">
        <w:rPr>
          <w:rFonts w:ascii="Arial" w:eastAsia="Times New Roman" w:hAnsi="Arial" w:cs="Arial"/>
          <w:b/>
          <w:color w:val="auto"/>
          <w:sz w:val="28"/>
          <w:szCs w:val="28"/>
        </w:rPr>
        <w:lastRenderedPageBreak/>
        <w:t>About the Australian Blindness Forum</w:t>
      </w:r>
    </w:p>
    <w:p w:rsidR="00FE6038" w:rsidRPr="00FE6038" w:rsidRDefault="00FE6038" w:rsidP="00FE6038">
      <w:pPr>
        <w:rPr>
          <w:rFonts w:ascii="Arial" w:eastAsia="Times New Roman" w:hAnsi="Arial" w:cs="Arial"/>
          <w:color w:val="auto"/>
          <w:sz w:val="24"/>
          <w:szCs w:val="24"/>
        </w:rPr>
      </w:pPr>
      <w:r w:rsidRPr="00FE6038">
        <w:rPr>
          <w:rFonts w:ascii="Arial" w:eastAsia="Times New Roman" w:hAnsi="Arial" w:cs="Arial"/>
          <w:color w:val="auto"/>
          <w:sz w:val="24"/>
          <w:szCs w:val="24"/>
        </w:rPr>
        <w:t>The Australian Blindness Forum (ABF) was formed in 1992 and is funded only by its members. ABF is an Australian public company limited by guarantee and governed by a Board of Directors. ABF is the peak body representing blindness, low vision and rehabilitation in the blindness sector.</w:t>
      </w:r>
    </w:p>
    <w:p w:rsidR="00FE6038" w:rsidRPr="00FE6038" w:rsidRDefault="00FE6038" w:rsidP="00FE6038">
      <w:pPr>
        <w:rPr>
          <w:rFonts w:ascii="Arial" w:eastAsia="Times New Roman" w:hAnsi="Arial" w:cs="Arial"/>
          <w:color w:val="auto"/>
          <w:sz w:val="24"/>
          <w:szCs w:val="24"/>
        </w:rPr>
      </w:pPr>
      <w:r w:rsidRPr="00FE6038">
        <w:rPr>
          <w:rFonts w:ascii="Arial" w:eastAsia="Times New Roman" w:hAnsi="Arial" w:cs="Arial"/>
          <w:color w:val="auto"/>
          <w:sz w:val="24"/>
          <w:szCs w:val="24"/>
        </w:rPr>
        <w:t>Membership of ABF is open to any organisation that has as its primary objects the provision of services to people who are blind or vision impaired, or whose activities are substantially connected with the welfare of people who are blind or vision impaired, and those whose activities are substantially related to the prevention of blindness.</w:t>
      </w:r>
    </w:p>
    <w:p w:rsidR="00FE6038" w:rsidRPr="00FE6038" w:rsidRDefault="00FE6038" w:rsidP="00FE6038">
      <w:pPr>
        <w:rPr>
          <w:rFonts w:ascii="Arial" w:eastAsia="Times New Roman" w:hAnsi="Arial" w:cs="Arial"/>
          <w:color w:val="auto"/>
          <w:sz w:val="24"/>
          <w:szCs w:val="24"/>
        </w:rPr>
      </w:pPr>
      <w:r w:rsidRPr="00FE6038">
        <w:rPr>
          <w:rFonts w:ascii="Arial" w:eastAsia="Times New Roman" w:hAnsi="Arial" w:cs="Arial"/>
          <w:color w:val="auto"/>
          <w:sz w:val="24"/>
          <w:szCs w:val="24"/>
        </w:rPr>
        <w:t xml:space="preserve">ABF combines the voice of people who are blind or vision impaired with that of the specialist service providers across the sector. As Australia’s representative to the World Blind Union, the ABF has strong connections with the international blind and vision impaired community. </w:t>
      </w:r>
    </w:p>
    <w:p w:rsidR="00FE6038" w:rsidRDefault="00FE6038" w:rsidP="00FE6038">
      <w:pPr>
        <w:rPr>
          <w:rFonts w:ascii="Arial" w:eastAsia="Times New Roman" w:hAnsi="Arial" w:cs="Arial"/>
          <w:color w:val="auto"/>
          <w:sz w:val="24"/>
          <w:szCs w:val="24"/>
        </w:rPr>
      </w:pPr>
      <w:r w:rsidRPr="00FE6038">
        <w:rPr>
          <w:rFonts w:ascii="Arial" w:eastAsia="Times New Roman" w:hAnsi="Arial" w:cs="Arial"/>
          <w:color w:val="auto"/>
          <w:sz w:val="24"/>
          <w:szCs w:val="24"/>
        </w:rPr>
        <w:t xml:space="preserve">ABF comprises 16 blindness sector service providers </w:t>
      </w:r>
      <w:r w:rsidR="00B93AFC">
        <w:rPr>
          <w:rFonts w:ascii="Arial" w:eastAsia="Times New Roman" w:hAnsi="Arial" w:cs="Arial"/>
          <w:color w:val="auto"/>
          <w:sz w:val="24"/>
          <w:szCs w:val="24"/>
        </w:rPr>
        <w:t xml:space="preserve">and organisations </w:t>
      </w:r>
      <w:r w:rsidRPr="00FE6038">
        <w:rPr>
          <w:rFonts w:ascii="Arial" w:eastAsia="Times New Roman" w:hAnsi="Arial" w:cs="Arial"/>
          <w:color w:val="auto"/>
          <w:sz w:val="24"/>
          <w:szCs w:val="24"/>
        </w:rPr>
        <w:t>whose expertise and knowledge are reflected in the following comments.</w:t>
      </w:r>
    </w:p>
    <w:p w:rsidR="00FE6038" w:rsidRPr="00FE6038" w:rsidRDefault="00FE6038" w:rsidP="00FE6038">
      <w:pPr>
        <w:spacing w:before="240"/>
        <w:rPr>
          <w:rFonts w:ascii="Arial" w:eastAsia="Times New Roman" w:hAnsi="Arial" w:cs="Arial"/>
          <w:b/>
          <w:color w:val="auto"/>
          <w:sz w:val="28"/>
          <w:szCs w:val="28"/>
        </w:rPr>
      </w:pPr>
      <w:r w:rsidRPr="00FE6038">
        <w:rPr>
          <w:rFonts w:ascii="Arial" w:eastAsia="Times New Roman" w:hAnsi="Arial" w:cs="Arial"/>
          <w:b/>
          <w:color w:val="auto"/>
          <w:sz w:val="28"/>
          <w:szCs w:val="28"/>
        </w:rPr>
        <w:t>ABF Response</w:t>
      </w:r>
    </w:p>
    <w:p w:rsidR="00FE6038" w:rsidRPr="00FE6038" w:rsidRDefault="00FE6038" w:rsidP="00FE6038">
      <w:pPr>
        <w:keepNext/>
        <w:tabs>
          <w:tab w:val="left" w:pos="567"/>
        </w:tabs>
        <w:spacing w:before="240"/>
        <w:rPr>
          <w:rFonts w:ascii="Arial" w:eastAsia="Times New Roman" w:hAnsi="Arial" w:cs="Arial"/>
          <w:color w:val="auto"/>
          <w:sz w:val="24"/>
          <w:szCs w:val="24"/>
        </w:rPr>
      </w:pPr>
      <w:r w:rsidRPr="00FE6038">
        <w:rPr>
          <w:rFonts w:ascii="Arial" w:eastAsia="Times New Roman" w:hAnsi="Arial" w:cs="Arial"/>
          <w:color w:val="auto"/>
          <w:sz w:val="24"/>
          <w:szCs w:val="24"/>
        </w:rPr>
        <w:t xml:space="preserve">ABF appreciates the opportunity to provide a response to the </w:t>
      </w:r>
      <w:r w:rsidR="00EC62FA">
        <w:rPr>
          <w:rFonts w:ascii="Arial" w:eastAsia="Times New Roman" w:hAnsi="Arial" w:cs="Arial"/>
          <w:color w:val="auto"/>
          <w:sz w:val="24"/>
          <w:szCs w:val="24"/>
        </w:rPr>
        <w:t>Department of Health regarding the Aged Care Legislated Review</w:t>
      </w:r>
      <w:r w:rsidRPr="00FE6038">
        <w:rPr>
          <w:rFonts w:ascii="Arial" w:eastAsia="Times New Roman" w:hAnsi="Arial" w:cs="Arial"/>
          <w:color w:val="auto"/>
          <w:sz w:val="24"/>
          <w:szCs w:val="24"/>
        </w:rPr>
        <w:t>.</w:t>
      </w:r>
    </w:p>
    <w:p w:rsidR="001D683B" w:rsidRPr="001D683B" w:rsidRDefault="001D683B" w:rsidP="001D683B">
      <w:pPr>
        <w:autoSpaceDE w:val="0"/>
        <w:autoSpaceDN w:val="0"/>
        <w:rPr>
          <w:rFonts w:ascii="Arial" w:eastAsia="Times New Roman" w:hAnsi="Arial" w:cs="Arial"/>
          <w:color w:val="auto"/>
          <w:sz w:val="24"/>
          <w:szCs w:val="24"/>
          <w:lang w:val="en-GB"/>
        </w:rPr>
      </w:pPr>
      <w:r w:rsidRPr="001D683B">
        <w:rPr>
          <w:rFonts w:ascii="Arial" w:eastAsia="Times New Roman" w:hAnsi="Arial" w:cs="Arial"/>
          <w:color w:val="auto"/>
          <w:sz w:val="24"/>
          <w:szCs w:val="24"/>
        </w:rPr>
        <w:t xml:space="preserve">ABF and its member organisations support every person’s right to participate in and contribute to the community. This includes all people who are blind or vision impaired having the </w:t>
      </w:r>
      <w:r w:rsidRPr="001D683B">
        <w:rPr>
          <w:rFonts w:ascii="Arial" w:eastAsia="Times New Roman" w:hAnsi="Arial" w:cs="Arial"/>
          <w:color w:val="auto"/>
          <w:sz w:val="24"/>
          <w:szCs w:val="24"/>
          <w:lang w:val="en-GB"/>
        </w:rPr>
        <w:t>fundamental right to live as independently as possible within the community.</w:t>
      </w:r>
    </w:p>
    <w:p w:rsidR="001D683B" w:rsidRPr="001D683B" w:rsidRDefault="001D683B" w:rsidP="001D683B">
      <w:pPr>
        <w:autoSpaceDE w:val="0"/>
        <w:autoSpaceDN w:val="0"/>
        <w:rPr>
          <w:rFonts w:ascii="Arial" w:eastAsia="Times New Roman" w:hAnsi="Arial" w:cs="Arial"/>
          <w:color w:val="auto"/>
          <w:sz w:val="24"/>
          <w:szCs w:val="24"/>
        </w:rPr>
      </w:pPr>
      <w:r w:rsidRPr="001D683B">
        <w:rPr>
          <w:rFonts w:ascii="Arial" w:eastAsia="Times New Roman" w:hAnsi="Arial" w:cs="Arial"/>
          <w:color w:val="auto"/>
          <w:sz w:val="24"/>
          <w:szCs w:val="24"/>
        </w:rPr>
        <w:t>This is consistent with:</w:t>
      </w:r>
    </w:p>
    <w:p w:rsidR="001D683B" w:rsidRPr="001D683B" w:rsidRDefault="001D683B" w:rsidP="001D683B">
      <w:pPr>
        <w:numPr>
          <w:ilvl w:val="0"/>
          <w:numId w:val="18"/>
        </w:numPr>
        <w:autoSpaceDE w:val="0"/>
        <w:autoSpaceDN w:val="0"/>
        <w:rPr>
          <w:rFonts w:ascii="Arial" w:eastAsia="Times New Roman" w:hAnsi="Arial" w:cs="Arial"/>
          <w:color w:val="auto"/>
          <w:sz w:val="24"/>
          <w:szCs w:val="24"/>
        </w:rPr>
      </w:pPr>
      <w:r w:rsidRPr="001D683B">
        <w:rPr>
          <w:rFonts w:ascii="Arial" w:eastAsia="Times New Roman" w:hAnsi="Arial" w:cs="Arial"/>
          <w:color w:val="auto"/>
          <w:sz w:val="24"/>
          <w:szCs w:val="24"/>
        </w:rPr>
        <w:t>the United Nations Convention on the Rights of Persons with Disabilities (UNCRPD)</w:t>
      </w:r>
    </w:p>
    <w:p w:rsidR="001D683B" w:rsidRPr="001D683B" w:rsidRDefault="001D683B" w:rsidP="001D683B">
      <w:pPr>
        <w:numPr>
          <w:ilvl w:val="0"/>
          <w:numId w:val="18"/>
        </w:numPr>
        <w:autoSpaceDE w:val="0"/>
        <w:autoSpaceDN w:val="0"/>
        <w:rPr>
          <w:rFonts w:ascii="Arial" w:eastAsia="Times New Roman" w:hAnsi="Arial" w:cs="Arial"/>
          <w:color w:val="auto"/>
          <w:sz w:val="24"/>
          <w:szCs w:val="24"/>
        </w:rPr>
      </w:pPr>
      <w:r w:rsidRPr="001D683B">
        <w:rPr>
          <w:rFonts w:ascii="Arial" w:eastAsia="Times New Roman" w:hAnsi="Arial" w:cs="Arial"/>
          <w:color w:val="auto"/>
          <w:sz w:val="24"/>
          <w:szCs w:val="24"/>
        </w:rPr>
        <w:t xml:space="preserve">the </w:t>
      </w:r>
      <w:r w:rsidRPr="001D683B">
        <w:rPr>
          <w:rFonts w:ascii="Arial" w:eastAsia="Times New Roman" w:hAnsi="Arial" w:cs="Arial"/>
          <w:i/>
          <w:color w:val="auto"/>
          <w:sz w:val="24"/>
          <w:szCs w:val="24"/>
        </w:rPr>
        <w:t>Disability Discrimination Act 1992</w:t>
      </w:r>
    </w:p>
    <w:p w:rsidR="001D683B" w:rsidRPr="001D683B" w:rsidRDefault="001D683B" w:rsidP="00FE6038">
      <w:pPr>
        <w:numPr>
          <w:ilvl w:val="0"/>
          <w:numId w:val="18"/>
        </w:numPr>
        <w:autoSpaceDE w:val="0"/>
        <w:autoSpaceDN w:val="0"/>
        <w:rPr>
          <w:rFonts w:ascii="Arial" w:eastAsia="Times New Roman" w:hAnsi="Arial" w:cs="Arial"/>
          <w:color w:val="auto"/>
          <w:sz w:val="24"/>
          <w:szCs w:val="24"/>
        </w:rPr>
      </w:pPr>
      <w:r w:rsidRPr="001D683B">
        <w:rPr>
          <w:rFonts w:ascii="Arial" w:eastAsia="Times New Roman" w:hAnsi="Arial" w:cs="Arial"/>
          <w:color w:val="auto"/>
          <w:sz w:val="24"/>
          <w:szCs w:val="24"/>
        </w:rPr>
        <w:t>National Disability Strategy 2010-2020.</w:t>
      </w:r>
    </w:p>
    <w:p w:rsidR="00FE6038" w:rsidRPr="00FE6038" w:rsidRDefault="00FE6038" w:rsidP="001D683B">
      <w:pPr>
        <w:autoSpaceDE w:val="0"/>
        <w:autoSpaceDN w:val="0"/>
        <w:rPr>
          <w:rFonts w:ascii="Arial" w:eastAsia="Times New Roman" w:hAnsi="Arial" w:cs="Arial"/>
          <w:color w:val="auto"/>
          <w:sz w:val="24"/>
          <w:szCs w:val="24"/>
        </w:rPr>
      </w:pPr>
      <w:r w:rsidRPr="00FE6038">
        <w:rPr>
          <w:rFonts w:ascii="Arial" w:eastAsia="Times New Roman" w:hAnsi="Arial" w:cs="Arial"/>
          <w:color w:val="auto"/>
          <w:sz w:val="24"/>
          <w:szCs w:val="24"/>
        </w:rPr>
        <w:t>With the introduction of the National Disability Insurance Scheme (NDIS), people with blindness or vision impairment who are over the age of 65 now form part of the aged care sector. These people do not have the same generic aged care needs as others in the sector as their needs are specialised. It is estimated by our members that there will be over 300,000 people with vision loss in the aged care sector.</w:t>
      </w:r>
    </w:p>
    <w:p w:rsidR="00FE6038" w:rsidRPr="00FE6038" w:rsidRDefault="00FE6038" w:rsidP="00FE6038">
      <w:pPr>
        <w:autoSpaceDE w:val="0"/>
        <w:autoSpaceDN w:val="0"/>
        <w:rPr>
          <w:rFonts w:ascii="Arial" w:eastAsia="Times New Roman" w:hAnsi="Arial" w:cs="Arial"/>
          <w:color w:val="auto"/>
          <w:sz w:val="24"/>
          <w:szCs w:val="24"/>
        </w:rPr>
      </w:pPr>
      <w:r w:rsidRPr="00FE6038">
        <w:rPr>
          <w:rFonts w:ascii="Arial" w:eastAsia="Times New Roman" w:hAnsi="Arial" w:cs="Arial"/>
          <w:color w:val="auto"/>
          <w:sz w:val="24"/>
          <w:szCs w:val="24"/>
        </w:rPr>
        <w:t xml:space="preserve">ABF supports the steps the Australian Government is taking to ensure wellness, reablement and restorative approaches are included in all aged care programs as a result of the recommendations in the Productivity Commission’s report </w:t>
      </w:r>
      <w:r w:rsidRPr="00FE6038">
        <w:rPr>
          <w:rFonts w:ascii="Arial" w:eastAsia="Times New Roman" w:hAnsi="Arial" w:cs="Arial"/>
          <w:i/>
          <w:color w:val="auto"/>
          <w:sz w:val="24"/>
          <w:szCs w:val="24"/>
        </w:rPr>
        <w:t>Caring for Older Australians</w:t>
      </w:r>
      <w:r w:rsidRPr="00FE6038">
        <w:rPr>
          <w:rFonts w:ascii="Arial" w:eastAsia="Times New Roman" w:hAnsi="Arial" w:cs="Arial"/>
          <w:color w:val="auto"/>
          <w:sz w:val="24"/>
          <w:szCs w:val="24"/>
        </w:rPr>
        <w:t xml:space="preserve"> in 2011. In particular that report recommended ‘an intensive reablement service should be introduced to give greater focus on independence, rehabilitation and restorative care’</w:t>
      </w:r>
      <w:r w:rsidRPr="00FE6038">
        <w:rPr>
          <w:rFonts w:ascii="Arial" w:eastAsia="Times New Roman" w:hAnsi="Arial" w:cs="Arial"/>
          <w:color w:val="auto"/>
          <w:sz w:val="24"/>
          <w:szCs w:val="24"/>
          <w:vertAlign w:val="superscript"/>
        </w:rPr>
        <w:footnoteReference w:id="1"/>
      </w:r>
      <w:r w:rsidRPr="00FE6038">
        <w:rPr>
          <w:rFonts w:ascii="Arial" w:eastAsia="Times New Roman" w:hAnsi="Arial" w:cs="Arial"/>
          <w:color w:val="auto"/>
          <w:sz w:val="24"/>
          <w:szCs w:val="24"/>
        </w:rPr>
        <w:t>.</w:t>
      </w:r>
    </w:p>
    <w:p w:rsidR="00FE6038" w:rsidRPr="00EC62FA" w:rsidRDefault="00EC62FA" w:rsidP="00EC62FA">
      <w:pPr>
        <w:autoSpaceDE w:val="0"/>
        <w:autoSpaceDN w:val="0"/>
        <w:rPr>
          <w:rFonts w:ascii="Arial" w:eastAsia="Times New Roman" w:hAnsi="Arial" w:cs="Arial"/>
          <w:color w:val="auto"/>
          <w:sz w:val="24"/>
          <w:szCs w:val="24"/>
        </w:rPr>
      </w:pPr>
      <w:r>
        <w:rPr>
          <w:rFonts w:ascii="Arial" w:eastAsia="Times New Roman" w:hAnsi="Arial" w:cs="Arial"/>
          <w:color w:val="auto"/>
          <w:sz w:val="24"/>
          <w:szCs w:val="24"/>
        </w:rPr>
        <w:t xml:space="preserve">In order to achieve this goal, the specialist needs of people with disability, in particular, the needs of people who are blind or vision impaired, need to </w:t>
      </w:r>
      <w:r w:rsidR="00415293">
        <w:rPr>
          <w:rFonts w:ascii="Arial" w:eastAsia="Times New Roman" w:hAnsi="Arial" w:cs="Arial"/>
          <w:color w:val="auto"/>
          <w:sz w:val="24"/>
          <w:szCs w:val="24"/>
        </w:rPr>
        <w:t xml:space="preserve">be </w:t>
      </w:r>
      <w:r>
        <w:rPr>
          <w:rFonts w:ascii="Arial" w:eastAsia="Times New Roman" w:hAnsi="Arial" w:cs="Arial"/>
          <w:color w:val="auto"/>
          <w:sz w:val="24"/>
          <w:szCs w:val="24"/>
        </w:rPr>
        <w:t xml:space="preserve">recognised and catered to within the aged care sector. </w:t>
      </w:r>
      <w:r w:rsidR="00FE6038">
        <w:rPr>
          <w:rFonts w:ascii="Arial" w:eastAsia="Times New Roman" w:hAnsi="Arial" w:cs="Arial"/>
          <w:color w:val="auto"/>
          <w:sz w:val="24"/>
          <w:szCs w:val="24"/>
        </w:rPr>
        <w:t>Providing targeted and appropriate support within the aged care system</w:t>
      </w:r>
      <w:r w:rsidR="00ED001B">
        <w:rPr>
          <w:rFonts w:ascii="Arial" w:eastAsia="Times New Roman" w:hAnsi="Arial" w:cs="Arial"/>
          <w:color w:val="auto"/>
          <w:sz w:val="24"/>
          <w:szCs w:val="24"/>
        </w:rPr>
        <w:t xml:space="preserve"> </w:t>
      </w:r>
      <w:r w:rsidR="00415293">
        <w:rPr>
          <w:rFonts w:ascii="Arial" w:eastAsia="Times New Roman" w:hAnsi="Arial" w:cs="Arial"/>
          <w:color w:val="auto"/>
          <w:sz w:val="24"/>
          <w:szCs w:val="24"/>
        </w:rPr>
        <w:t xml:space="preserve">to achieve reablement and rehabilitation </w:t>
      </w:r>
      <w:r w:rsidR="00ED001B">
        <w:rPr>
          <w:rFonts w:ascii="Arial" w:eastAsia="Times New Roman" w:hAnsi="Arial" w:cs="Arial"/>
          <w:color w:val="auto"/>
          <w:sz w:val="24"/>
          <w:szCs w:val="24"/>
        </w:rPr>
        <w:t xml:space="preserve">– such as </w:t>
      </w:r>
      <w:r w:rsidR="00FE6038" w:rsidRPr="00FE6038">
        <w:rPr>
          <w:rFonts w:ascii="Arial" w:eastAsia="Cambria" w:hAnsi="Arial" w:cs="Arial"/>
          <w:color w:val="auto"/>
          <w:sz w:val="24"/>
          <w:szCs w:val="20"/>
        </w:rPr>
        <w:t xml:space="preserve">early intervention, </w:t>
      </w:r>
      <w:r w:rsidR="00ED001B">
        <w:rPr>
          <w:rFonts w:ascii="Arial" w:eastAsia="Cambria" w:hAnsi="Arial" w:cs="Arial"/>
          <w:color w:val="auto"/>
          <w:sz w:val="24"/>
          <w:szCs w:val="20"/>
        </w:rPr>
        <w:t xml:space="preserve">specialist </w:t>
      </w:r>
      <w:r w:rsidR="00FE6038" w:rsidRPr="00FE6038">
        <w:rPr>
          <w:rFonts w:ascii="Arial" w:eastAsia="Cambria" w:hAnsi="Arial" w:cs="Arial"/>
          <w:color w:val="auto"/>
          <w:sz w:val="24"/>
          <w:szCs w:val="20"/>
        </w:rPr>
        <w:t xml:space="preserve">assessment and specialist </w:t>
      </w:r>
      <w:r w:rsidR="00ED001B">
        <w:rPr>
          <w:rFonts w:ascii="Arial" w:eastAsia="Cambria" w:hAnsi="Arial" w:cs="Arial"/>
          <w:color w:val="auto"/>
          <w:sz w:val="24"/>
          <w:szCs w:val="20"/>
        </w:rPr>
        <w:t xml:space="preserve">services – </w:t>
      </w:r>
      <w:r w:rsidR="00FE6038" w:rsidRPr="00FE6038">
        <w:rPr>
          <w:rFonts w:ascii="Arial" w:eastAsia="Cambria" w:hAnsi="Arial" w:cs="Arial"/>
          <w:color w:val="auto"/>
          <w:sz w:val="24"/>
          <w:szCs w:val="20"/>
        </w:rPr>
        <w:t xml:space="preserve">will </w:t>
      </w:r>
      <w:r>
        <w:rPr>
          <w:rFonts w:ascii="Arial" w:eastAsia="Cambria" w:hAnsi="Arial" w:cs="Arial"/>
          <w:color w:val="auto"/>
          <w:sz w:val="24"/>
          <w:szCs w:val="20"/>
        </w:rPr>
        <w:t xml:space="preserve">ultimately </w:t>
      </w:r>
      <w:r w:rsidR="00FE6038" w:rsidRPr="00FE6038">
        <w:rPr>
          <w:rFonts w:ascii="Arial" w:eastAsia="Cambria" w:hAnsi="Arial" w:cs="Arial"/>
          <w:color w:val="auto"/>
          <w:sz w:val="24"/>
          <w:szCs w:val="20"/>
        </w:rPr>
        <w:t>result in budgetary savings to the government in the future.</w:t>
      </w:r>
    </w:p>
    <w:p w:rsidR="00FE6038" w:rsidRDefault="00FE6038" w:rsidP="00FE6038">
      <w:pPr>
        <w:pStyle w:val="Heading1"/>
        <w:spacing w:after="240"/>
        <w:rPr>
          <w:rFonts w:ascii="Calibri" w:hAnsi="Calibri"/>
          <w:color w:val="auto"/>
        </w:rPr>
      </w:pPr>
      <w:r>
        <w:rPr>
          <w:rFonts w:ascii="Calibri" w:hAnsi="Calibri"/>
          <w:color w:val="auto"/>
        </w:rPr>
        <w:br w:type="page"/>
      </w:r>
    </w:p>
    <w:p w:rsidR="00972E60" w:rsidRPr="00536258" w:rsidRDefault="001A5D14" w:rsidP="00FF6F8A">
      <w:pPr>
        <w:pStyle w:val="Heading1"/>
        <w:numPr>
          <w:ilvl w:val="0"/>
          <w:numId w:val="8"/>
        </w:numPr>
        <w:spacing w:after="240"/>
        <w:rPr>
          <w:rFonts w:ascii="Calibri" w:hAnsi="Calibri"/>
          <w:color w:val="auto"/>
        </w:rPr>
      </w:pPr>
      <w:r w:rsidRPr="00536258">
        <w:rPr>
          <w:rFonts w:ascii="Calibri" w:hAnsi="Calibri"/>
          <w:color w:val="auto"/>
        </w:rPr>
        <w:lastRenderedPageBreak/>
        <w:t>Response to Criteria in the Legislation</w:t>
      </w:r>
      <w:bookmarkEnd w:id="10"/>
      <w:bookmarkEnd w:id="11"/>
    </w:p>
    <w:p w:rsidR="00972E60" w:rsidRPr="00536258" w:rsidRDefault="001A5D14" w:rsidP="00FF6F8A">
      <w:pPr>
        <w:pStyle w:val="Heading2"/>
        <w:numPr>
          <w:ilvl w:val="1"/>
          <w:numId w:val="8"/>
        </w:numPr>
        <w:rPr>
          <w:rFonts w:ascii="Calibri" w:hAnsi="Calibri"/>
          <w:color w:val="auto"/>
        </w:rPr>
      </w:pPr>
      <w:bookmarkStart w:id="12" w:name="_Toc463789240"/>
      <w:r w:rsidRPr="00536258">
        <w:rPr>
          <w:rFonts w:ascii="Calibri" w:hAnsi="Calibri"/>
          <w:color w:val="auto"/>
        </w:rPr>
        <w:t>Whether unmet demand for residential and home care places has been reduced</w:t>
      </w:r>
      <w:bookmarkEnd w:id="12"/>
    </w:p>
    <w:p w:rsidR="00972E60" w:rsidRDefault="00C977A2" w:rsidP="001A5D14">
      <w:pPr>
        <w:spacing w:before="0" w:after="240"/>
        <w:rPr>
          <w:rFonts w:ascii="Calibri" w:hAnsi="Calibri"/>
          <w:i/>
          <w:color w:val="auto"/>
          <w:szCs w:val="24"/>
        </w:rPr>
      </w:pPr>
      <w:bookmarkStart w:id="13" w:name="_Toc448848844"/>
      <w:r>
        <w:rPr>
          <w:rFonts w:ascii="Calibri" w:hAnsi="Calibri"/>
          <w:i/>
          <w:noProof/>
          <w:color w:val="auto"/>
          <w:szCs w:val="24"/>
          <w:lang w:eastAsia="en-AU"/>
        </w:rPr>
        <mc:AlternateContent>
          <mc:Choice Requires="wps">
            <w:drawing>
              <wp:anchor distT="0" distB="0" distL="114300" distR="114300" simplePos="0" relativeHeight="251659264" behindDoc="0" locked="0" layoutInCell="1" allowOverlap="1" wp14:anchorId="3536FEB1" wp14:editId="19D58E2B">
                <wp:simplePos x="0" y="0"/>
                <wp:positionH relativeFrom="column">
                  <wp:posOffset>-8757</wp:posOffset>
                </wp:positionH>
                <wp:positionV relativeFrom="paragraph">
                  <wp:posOffset>312169</wp:posOffset>
                </wp:positionV>
                <wp:extent cx="6251693" cy="1222744"/>
                <wp:effectExtent l="0" t="0" r="15875" b="15875"/>
                <wp:wrapNone/>
                <wp:docPr id="1" name="Text Box 1"/>
                <wp:cNvGraphicFramePr/>
                <a:graphic xmlns:a="http://schemas.openxmlformats.org/drawingml/2006/main">
                  <a:graphicData uri="http://schemas.microsoft.com/office/word/2010/wordprocessingShape">
                    <wps:wsp>
                      <wps:cNvSpPr txBox="1"/>
                      <wps:spPr>
                        <a:xfrm>
                          <a:off x="0" y="0"/>
                          <a:ext cx="6251693" cy="1222744"/>
                        </a:xfrm>
                        <a:prstGeom prst="rect">
                          <a:avLst/>
                        </a:prstGeom>
                        <a:solidFill>
                          <a:schemeClr val="accent1">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67A37" w:rsidRPr="00C977A2" w:rsidRDefault="00E67A37" w:rsidP="0059051E">
                            <w:pPr>
                              <w:spacing w:before="0"/>
                              <w:rPr>
                                <w:color w:val="auto"/>
                              </w:rPr>
                            </w:pPr>
                            <w:r w:rsidRPr="00C977A2">
                              <w:rPr>
                                <w:color w:val="auto"/>
                              </w:rPr>
                              <w:t xml:space="preserve">In this context, </w:t>
                            </w:r>
                            <w:r w:rsidRPr="0059051E">
                              <w:rPr>
                                <w:color w:val="auto"/>
                                <w:u w:val="single"/>
                              </w:rPr>
                              <w:t>unmet demand</w:t>
                            </w:r>
                            <w:r w:rsidRPr="00C977A2">
                              <w:rPr>
                                <w:color w:val="auto"/>
                              </w:rPr>
                              <w:t xml:space="preserve"> means:</w:t>
                            </w:r>
                          </w:p>
                          <w:p w:rsidR="00E67A37" w:rsidRPr="00C977A2" w:rsidRDefault="00E67A37" w:rsidP="00C977A2">
                            <w:pPr>
                              <w:pStyle w:val="ListParagraph"/>
                              <w:numPr>
                                <w:ilvl w:val="0"/>
                                <w:numId w:val="6"/>
                              </w:numPr>
                              <w:rPr>
                                <w:color w:val="auto"/>
                              </w:rPr>
                            </w:pPr>
                            <w:r>
                              <w:rPr>
                                <w:color w:val="auto"/>
                              </w:rPr>
                              <w:t>a</w:t>
                            </w:r>
                            <w:r w:rsidRPr="00C977A2">
                              <w:rPr>
                                <w:color w:val="auto"/>
                              </w:rPr>
                              <w:t xml:space="preserve"> person </w:t>
                            </w:r>
                            <w:r>
                              <w:rPr>
                                <w:color w:val="auto"/>
                              </w:rPr>
                              <w:t>who needs</w:t>
                            </w:r>
                            <w:r w:rsidRPr="00C977A2">
                              <w:rPr>
                                <w:color w:val="auto"/>
                              </w:rPr>
                              <w:t xml:space="preserve"> aged care services is un</w:t>
                            </w:r>
                            <w:r>
                              <w:rPr>
                                <w:color w:val="auto"/>
                              </w:rPr>
                              <w:t>able to access the service they</w:t>
                            </w:r>
                            <w:r w:rsidRPr="00C977A2">
                              <w:rPr>
                                <w:color w:val="auto"/>
                              </w:rPr>
                              <w:t xml:space="preserve"> are eligible for </w:t>
                            </w:r>
                            <w:r>
                              <w:rPr>
                                <w:color w:val="auto"/>
                              </w:rPr>
                              <w:br/>
                            </w:r>
                            <w:r w:rsidRPr="00C977A2">
                              <w:rPr>
                                <w:color w:val="auto"/>
                              </w:rPr>
                              <w:t xml:space="preserve">e.g. a person </w:t>
                            </w:r>
                            <w:r>
                              <w:rPr>
                                <w:color w:val="auto"/>
                              </w:rPr>
                              <w:t>with an Aged Care Assessment Team / Service  (ACAT or ACAS ) approval</w:t>
                            </w:r>
                            <w:r w:rsidRPr="00C977A2">
                              <w:rPr>
                                <w:color w:val="auto"/>
                              </w:rPr>
                              <w:t xml:space="preserve"> for residential care is unable to find an available place</w:t>
                            </w:r>
                            <w:r>
                              <w:rPr>
                                <w:color w:val="auto"/>
                              </w:rPr>
                              <w:t>;</w:t>
                            </w:r>
                            <w:r w:rsidRPr="00C977A2">
                              <w:rPr>
                                <w:color w:val="auto"/>
                              </w:rPr>
                              <w:t xml:space="preserve"> or</w:t>
                            </w:r>
                          </w:p>
                          <w:p w:rsidR="00E67A37" w:rsidRPr="00C977A2" w:rsidRDefault="00E67A37" w:rsidP="00C977A2">
                            <w:pPr>
                              <w:pStyle w:val="ListParagraph"/>
                              <w:numPr>
                                <w:ilvl w:val="0"/>
                                <w:numId w:val="6"/>
                              </w:numPr>
                              <w:rPr>
                                <w:color w:val="auto"/>
                              </w:rPr>
                            </w:pPr>
                            <w:r>
                              <w:rPr>
                                <w:color w:val="auto"/>
                              </w:rPr>
                              <w:t>a</w:t>
                            </w:r>
                            <w:r w:rsidRPr="00C977A2">
                              <w:rPr>
                                <w:color w:val="auto"/>
                              </w:rPr>
                              <w:t xml:space="preserve"> person </w:t>
                            </w:r>
                            <w:r>
                              <w:rPr>
                                <w:color w:val="auto"/>
                              </w:rPr>
                              <w:t>who needs</w:t>
                            </w:r>
                            <w:r w:rsidRPr="00C977A2">
                              <w:rPr>
                                <w:color w:val="auto"/>
                              </w:rPr>
                              <w:t xml:space="preserve"> home care services is </w:t>
                            </w:r>
                            <w:r>
                              <w:rPr>
                                <w:color w:val="auto"/>
                              </w:rPr>
                              <w:t xml:space="preserve">able to access care, but not </w:t>
                            </w:r>
                            <w:r w:rsidRPr="00C977A2">
                              <w:rPr>
                                <w:color w:val="auto"/>
                              </w:rPr>
                              <w:t xml:space="preserve">the level of care they </w:t>
                            </w:r>
                            <w:r>
                              <w:rPr>
                                <w:color w:val="auto"/>
                              </w:rPr>
                              <w:t xml:space="preserve">need </w:t>
                            </w:r>
                            <w:r>
                              <w:rPr>
                                <w:color w:val="auto"/>
                              </w:rPr>
                              <w:br/>
                            </w:r>
                            <w:r w:rsidRPr="00C977A2">
                              <w:rPr>
                                <w:color w:val="auto"/>
                              </w:rPr>
                              <w:t>e.g. the person is eligible for a level 4 package but can only access a level 2</w:t>
                            </w:r>
                            <w:r>
                              <w:rPr>
                                <w:color w:val="auto"/>
                              </w:rPr>
                              <w:t xml:space="preserve"> </w:t>
                            </w:r>
                            <w:r w:rsidRPr="00C977A2">
                              <w:rPr>
                                <w:color w:val="auto"/>
                              </w:rPr>
                              <w:t>package.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36FEB1" id="_x0000_t202" coordsize="21600,21600" o:spt="202" path="m,l,21600r21600,l21600,xe">
                <v:stroke joinstyle="miter"/>
                <v:path gradientshapeok="t" o:connecttype="rect"/>
              </v:shapetype>
              <v:shape id="Text Box 1" o:spid="_x0000_s1026" type="#_x0000_t202" style="position:absolute;margin-left:-.7pt;margin-top:24.6pt;width:492.25pt;height:9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" fillcolor="#dbe5f1 [660]" strokeweight=".5pt">
                <v:textbox>
                  <w:txbxContent>
                    <w:p w:rsidR="00E67A37" w:rsidRPr="00C977A2" w:rsidRDefault="00E67A37" w:rsidP="0059051E">
                      <w:pPr>
                        <w:spacing w:before="0"/>
                        <w:rPr>
                          <w:color w:val="auto"/>
                        </w:rPr>
                      </w:pPr>
                      <w:r w:rsidRPr="00C977A2">
                        <w:rPr>
                          <w:color w:val="auto"/>
                        </w:rPr>
                        <w:t xml:space="preserve">In this context, </w:t>
                      </w:r>
                      <w:r w:rsidRPr="0059051E">
                        <w:rPr>
                          <w:color w:val="auto"/>
                          <w:u w:val="single"/>
                        </w:rPr>
                        <w:t>unmet demand</w:t>
                      </w:r>
                      <w:r w:rsidRPr="00C977A2">
                        <w:rPr>
                          <w:color w:val="auto"/>
                        </w:rPr>
                        <w:t xml:space="preserve"> means:</w:t>
                      </w:r>
                    </w:p>
                    <w:p w:rsidR="00E67A37" w:rsidRPr="00C977A2" w:rsidRDefault="00E67A37" w:rsidP="00C977A2">
                      <w:pPr>
                        <w:pStyle w:val="ListParagraph"/>
                        <w:numPr>
                          <w:ilvl w:val="0"/>
                          <w:numId w:val="6"/>
                        </w:numPr>
                        <w:rPr>
                          <w:color w:val="auto"/>
                        </w:rPr>
                      </w:pPr>
                      <w:r>
                        <w:rPr>
                          <w:color w:val="auto"/>
                        </w:rPr>
                        <w:t>a</w:t>
                      </w:r>
                      <w:r w:rsidRPr="00C977A2">
                        <w:rPr>
                          <w:color w:val="auto"/>
                        </w:rPr>
                        <w:t xml:space="preserve"> person </w:t>
                      </w:r>
                      <w:r>
                        <w:rPr>
                          <w:color w:val="auto"/>
                        </w:rPr>
                        <w:t>who needs</w:t>
                      </w:r>
                      <w:r w:rsidRPr="00C977A2">
                        <w:rPr>
                          <w:color w:val="auto"/>
                        </w:rPr>
                        <w:t xml:space="preserve"> aged care services is un</w:t>
                      </w:r>
                      <w:r>
                        <w:rPr>
                          <w:color w:val="auto"/>
                        </w:rPr>
                        <w:t>able to access the service they</w:t>
                      </w:r>
                      <w:r w:rsidRPr="00C977A2">
                        <w:rPr>
                          <w:color w:val="auto"/>
                        </w:rPr>
                        <w:t xml:space="preserve"> are eligible for </w:t>
                      </w:r>
                      <w:r>
                        <w:rPr>
                          <w:color w:val="auto"/>
                        </w:rPr>
                        <w:br/>
                      </w:r>
                      <w:r w:rsidRPr="00C977A2">
                        <w:rPr>
                          <w:color w:val="auto"/>
                        </w:rPr>
                        <w:t xml:space="preserve">e.g. a person </w:t>
                      </w:r>
                      <w:r>
                        <w:rPr>
                          <w:color w:val="auto"/>
                        </w:rPr>
                        <w:t>with an Aged Care Assessment Team / Service  (ACAT or ACAS ) approval</w:t>
                      </w:r>
                      <w:r w:rsidRPr="00C977A2">
                        <w:rPr>
                          <w:color w:val="auto"/>
                        </w:rPr>
                        <w:t xml:space="preserve"> for residential care is unable to find an available place</w:t>
                      </w:r>
                      <w:r>
                        <w:rPr>
                          <w:color w:val="auto"/>
                        </w:rPr>
                        <w:t>;</w:t>
                      </w:r>
                      <w:r w:rsidRPr="00C977A2">
                        <w:rPr>
                          <w:color w:val="auto"/>
                        </w:rPr>
                        <w:t xml:space="preserve"> or</w:t>
                      </w:r>
                    </w:p>
                    <w:p w:rsidR="00E67A37" w:rsidRPr="00C977A2" w:rsidRDefault="00E67A37" w:rsidP="00C977A2">
                      <w:pPr>
                        <w:pStyle w:val="ListParagraph"/>
                        <w:numPr>
                          <w:ilvl w:val="0"/>
                          <w:numId w:val="6"/>
                        </w:numPr>
                        <w:rPr>
                          <w:color w:val="auto"/>
                        </w:rPr>
                      </w:pPr>
                      <w:r>
                        <w:rPr>
                          <w:color w:val="auto"/>
                        </w:rPr>
                        <w:t>a</w:t>
                      </w:r>
                      <w:r w:rsidRPr="00C977A2">
                        <w:rPr>
                          <w:color w:val="auto"/>
                        </w:rPr>
                        <w:t xml:space="preserve"> person </w:t>
                      </w:r>
                      <w:r>
                        <w:rPr>
                          <w:color w:val="auto"/>
                        </w:rPr>
                        <w:t>who needs</w:t>
                      </w:r>
                      <w:r w:rsidRPr="00C977A2">
                        <w:rPr>
                          <w:color w:val="auto"/>
                        </w:rPr>
                        <w:t xml:space="preserve"> home care services is </w:t>
                      </w:r>
                      <w:r>
                        <w:rPr>
                          <w:color w:val="auto"/>
                        </w:rPr>
                        <w:t xml:space="preserve">able to access care, but not </w:t>
                      </w:r>
                      <w:r w:rsidRPr="00C977A2">
                        <w:rPr>
                          <w:color w:val="auto"/>
                        </w:rPr>
                        <w:t xml:space="preserve">the level of care they </w:t>
                      </w:r>
                      <w:r>
                        <w:rPr>
                          <w:color w:val="auto"/>
                        </w:rPr>
                        <w:t xml:space="preserve">need </w:t>
                      </w:r>
                      <w:r>
                        <w:rPr>
                          <w:color w:val="auto"/>
                        </w:rPr>
                        <w:br/>
                      </w:r>
                      <w:r w:rsidRPr="00C977A2">
                        <w:rPr>
                          <w:color w:val="auto"/>
                        </w:rPr>
                        <w:t>e.g. the person is eligible for a level 4 package but can only access a level 2</w:t>
                      </w:r>
                      <w:r>
                        <w:rPr>
                          <w:color w:val="auto"/>
                        </w:rPr>
                        <w:t xml:space="preserve"> </w:t>
                      </w:r>
                      <w:r w:rsidRPr="00C977A2">
                        <w:rPr>
                          <w:color w:val="auto"/>
                        </w:rPr>
                        <w:t>package.</w:t>
                      </w:r>
                    </w:p>
                  </w:txbxContent>
                </v:textbox>
              </v:shape>
            </w:pict>
          </mc:Fallback>
        </mc:AlternateContent>
      </w:r>
      <w:r w:rsidR="001A5D14" w:rsidRPr="00536258">
        <w:rPr>
          <w:rFonts w:ascii="Calibri" w:hAnsi="Calibri"/>
          <w:i/>
          <w:color w:val="auto"/>
          <w:szCs w:val="24"/>
        </w:rPr>
        <w:t xml:space="preserve">Refer to Section 4(2)(a) in the Act </w:t>
      </w:r>
    </w:p>
    <w:p w:rsidR="00C977A2" w:rsidRDefault="00C977A2" w:rsidP="001A5D14">
      <w:pPr>
        <w:spacing w:before="0" w:after="240"/>
        <w:rPr>
          <w:rFonts w:ascii="Calibri" w:hAnsi="Calibri"/>
          <w:i/>
          <w:color w:val="auto"/>
          <w:szCs w:val="24"/>
        </w:rPr>
      </w:pPr>
    </w:p>
    <w:p w:rsidR="00C977A2" w:rsidRDefault="00C977A2" w:rsidP="001A5D14">
      <w:pPr>
        <w:spacing w:before="0" w:after="240"/>
        <w:rPr>
          <w:rFonts w:ascii="Calibri" w:hAnsi="Calibri"/>
          <w:i/>
          <w:color w:val="auto"/>
          <w:szCs w:val="24"/>
        </w:rPr>
      </w:pPr>
    </w:p>
    <w:p w:rsidR="00C977A2" w:rsidRDefault="00C977A2" w:rsidP="001A5D14">
      <w:pPr>
        <w:spacing w:before="0" w:after="240"/>
        <w:rPr>
          <w:rFonts w:ascii="Calibri" w:hAnsi="Calibri"/>
          <w:i/>
          <w:color w:val="auto"/>
          <w:szCs w:val="24"/>
        </w:rPr>
      </w:pPr>
    </w:p>
    <w:p w:rsidR="00C977A2" w:rsidRDefault="00C977A2" w:rsidP="001A5D14">
      <w:pPr>
        <w:spacing w:before="0" w:after="240"/>
        <w:rPr>
          <w:rFonts w:ascii="Calibri" w:hAnsi="Calibri"/>
          <w:i/>
          <w:color w:val="auto"/>
          <w:szCs w:val="24"/>
        </w:rPr>
      </w:pPr>
    </w:p>
    <w:p w:rsidR="00C977A2" w:rsidRDefault="00C977A2" w:rsidP="00C977A2">
      <w:pPr>
        <w:spacing w:before="0" w:after="0"/>
        <w:rPr>
          <w:rFonts w:ascii="Calibri" w:hAnsi="Calibri"/>
          <w:i/>
          <w:color w:val="auto"/>
          <w:szCs w:val="24"/>
        </w:rPr>
      </w:pPr>
    </w:p>
    <w:p w:rsidR="00FF6F8A" w:rsidRPr="00032F6A" w:rsidRDefault="003E0BAC" w:rsidP="00032F6A">
      <w:pPr>
        <w:spacing w:before="0" w:after="240"/>
        <w:rPr>
          <w:rFonts w:ascii="Arial" w:hAnsi="Arial" w:cs="Arial"/>
          <w:color w:val="auto"/>
          <w:sz w:val="24"/>
          <w:szCs w:val="24"/>
        </w:rPr>
      </w:pPr>
      <w:sdt>
        <w:sdtPr>
          <w:rPr>
            <w:rFonts w:ascii="Calibri" w:hAnsi="Calibri"/>
            <w:b/>
            <w:i/>
            <w:color w:val="auto"/>
          </w:rPr>
          <w:id w:val="1814833706"/>
        </w:sdtPr>
        <w:sdtEndPr>
          <w:rPr>
            <w:rFonts w:ascii="Arial" w:hAnsi="Arial" w:cs="Arial"/>
            <w:b w:val="0"/>
            <w:i w:val="0"/>
            <w:sz w:val="24"/>
            <w:szCs w:val="24"/>
          </w:rPr>
        </w:sdtEndPr>
        <w:sdtContent>
          <w:sdt>
            <w:sdtPr>
              <w:rPr>
                <w:rFonts w:ascii="Arial" w:hAnsi="Arial" w:cs="Arial"/>
                <w:color w:val="auto"/>
                <w:sz w:val="24"/>
                <w:szCs w:val="24"/>
              </w:rPr>
              <w:id w:val="-776412107"/>
            </w:sdtPr>
            <w:sdtEndPr/>
            <w:sdtContent>
              <w:r w:rsidR="006F103C" w:rsidRPr="003E0625">
                <w:rPr>
                  <w:rFonts w:ascii="Arial" w:hAnsi="Arial" w:cs="Arial"/>
                  <w:color w:val="auto"/>
                  <w:sz w:val="24"/>
                  <w:szCs w:val="24"/>
                </w:rPr>
                <w:t>ABF understands there is currently still a waiting list for residential and home care places however, ABF member organisations do not currently administer resi</w:t>
              </w:r>
              <w:r w:rsidR="00E428BB">
                <w:rPr>
                  <w:rFonts w:ascii="Arial" w:hAnsi="Arial" w:cs="Arial"/>
                  <w:color w:val="auto"/>
                  <w:sz w:val="24"/>
                  <w:szCs w:val="24"/>
                </w:rPr>
                <w:t xml:space="preserve">dential care packages and only </w:t>
              </w:r>
              <w:r w:rsidR="00925F6A">
                <w:rPr>
                  <w:rFonts w:ascii="Arial" w:hAnsi="Arial" w:cs="Arial"/>
                  <w:color w:val="auto"/>
                  <w:sz w:val="24"/>
                  <w:szCs w:val="24"/>
                </w:rPr>
                <w:t>a limited</w:t>
              </w:r>
              <w:r w:rsidR="006F103C" w:rsidRPr="003E0625">
                <w:rPr>
                  <w:rFonts w:ascii="Arial" w:hAnsi="Arial" w:cs="Arial"/>
                  <w:color w:val="auto"/>
                  <w:sz w:val="24"/>
                  <w:szCs w:val="24"/>
                </w:rPr>
                <w:t xml:space="preserve"> amount of home care packages.</w:t>
              </w:r>
            </w:sdtContent>
          </w:sdt>
        </w:sdtContent>
      </w:sdt>
      <w:bookmarkEnd w:id="13"/>
    </w:p>
    <w:p w:rsidR="00972E60" w:rsidRPr="00536258" w:rsidRDefault="001A5D14" w:rsidP="00FF6F8A">
      <w:pPr>
        <w:pStyle w:val="Heading2"/>
        <w:numPr>
          <w:ilvl w:val="1"/>
          <w:numId w:val="8"/>
        </w:numPr>
        <w:rPr>
          <w:rFonts w:ascii="Calibri" w:hAnsi="Calibri"/>
          <w:color w:val="auto"/>
        </w:rPr>
      </w:pPr>
      <w:bookmarkStart w:id="14" w:name="_Toc463789241"/>
      <w:r w:rsidRPr="00536258">
        <w:rPr>
          <w:rFonts w:ascii="Calibri" w:hAnsi="Calibri"/>
          <w:color w:val="auto"/>
        </w:rPr>
        <w:t>Whether the number and mix of places for residential care and home care should continue to be controlled</w:t>
      </w:r>
      <w:bookmarkEnd w:id="14"/>
    </w:p>
    <w:p w:rsidR="001A5D14" w:rsidRDefault="0059051E" w:rsidP="001A5D14">
      <w:pPr>
        <w:spacing w:before="0" w:after="240"/>
        <w:rPr>
          <w:rFonts w:ascii="Calibri" w:hAnsi="Calibri"/>
          <w:i/>
          <w:color w:val="auto"/>
          <w:szCs w:val="24"/>
        </w:rPr>
      </w:pPr>
      <w:r w:rsidRPr="00C977A2">
        <w:rPr>
          <w:rFonts w:ascii="Calibri" w:hAnsi="Calibri"/>
          <w:i/>
          <w:noProof/>
          <w:color w:val="auto"/>
          <w:szCs w:val="24"/>
          <w:lang w:eastAsia="en-AU"/>
        </w:rPr>
        <mc:AlternateContent>
          <mc:Choice Requires="wps">
            <w:drawing>
              <wp:anchor distT="0" distB="0" distL="114300" distR="114300" simplePos="0" relativeHeight="251661312" behindDoc="0" locked="0" layoutInCell="1" allowOverlap="1" wp14:anchorId="30BBC523" wp14:editId="2E86AE6D">
                <wp:simplePos x="0" y="0"/>
                <wp:positionH relativeFrom="column">
                  <wp:posOffset>-8757</wp:posOffset>
                </wp:positionH>
                <wp:positionV relativeFrom="paragraph">
                  <wp:posOffset>305273</wp:posOffset>
                </wp:positionV>
                <wp:extent cx="6251575" cy="1063255"/>
                <wp:effectExtent l="0" t="0" r="15875" b="22860"/>
                <wp:wrapNone/>
                <wp:docPr id="2" name="Text Box 2"/>
                <wp:cNvGraphicFramePr/>
                <a:graphic xmlns:a="http://schemas.openxmlformats.org/drawingml/2006/main">
                  <a:graphicData uri="http://schemas.microsoft.com/office/word/2010/wordprocessingShape">
                    <wps:wsp>
                      <wps:cNvSpPr txBox="1"/>
                      <wps:spPr>
                        <a:xfrm>
                          <a:off x="0" y="0"/>
                          <a:ext cx="6251575" cy="1063255"/>
                        </a:xfrm>
                        <a:prstGeom prst="rect">
                          <a:avLst/>
                        </a:prstGeom>
                        <a:solidFill>
                          <a:schemeClr val="accent1">
                            <a:lumMod val="20000"/>
                            <a:lumOff val="80000"/>
                          </a:schemeClr>
                        </a:solidFill>
                        <a:ln w="6350">
                          <a:solidFill>
                            <a:prstClr val="black"/>
                          </a:solidFill>
                        </a:ln>
                        <a:effectLst/>
                      </wps:spPr>
                      <wps:txbx>
                        <w:txbxContent>
                          <w:p w:rsidR="00E67A37" w:rsidRPr="00C977A2" w:rsidRDefault="00E67A37" w:rsidP="0059051E">
                            <w:pPr>
                              <w:spacing w:before="0"/>
                              <w:rPr>
                                <w:color w:val="auto"/>
                              </w:rPr>
                            </w:pPr>
                            <w:r>
                              <w:rPr>
                                <w:color w:val="auto"/>
                              </w:rPr>
                              <w:t>In this context</w:t>
                            </w:r>
                            <w:r w:rsidRPr="00C977A2">
                              <w:rPr>
                                <w:color w:val="auto"/>
                              </w:rPr>
                              <w:t>:</w:t>
                            </w:r>
                          </w:p>
                          <w:p w:rsidR="00E67A37" w:rsidRPr="00E520F8" w:rsidRDefault="00E67A37" w:rsidP="00E520F8">
                            <w:pPr>
                              <w:pStyle w:val="ListParagraph"/>
                              <w:numPr>
                                <w:ilvl w:val="0"/>
                                <w:numId w:val="6"/>
                              </w:numPr>
                              <w:rPr>
                                <w:color w:val="auto"/>
                              </w:rPr>
                            </w:pPr>
                            <w:r>
                              <w:rPr>
                                <w:color w:val="auto"/>
                              </w:rPr>
                              <w:t xml:space="preserve">the </w:t>
                            </w:r>
                            <w:r w:rsidRPr="0059051E">
                              <w:rPr>
                                <w:color w:val="auto"/>
                                <w:u w:val="single"/>
                              </w:rPr>
                              <w:t xml:space="preserve">number and mix of </w:t>
                            </w:r>
                            <w:r>
                              <w:rPr>
                                <w:color w:val="auto"/>
                                <w:u w:val="single"/>
                              </w:rPr>
                              <w:t xml:space="preserve">packages and </w:t>
                            </w:r>
                            <w:r w:rsidRPr="0059051E">
                              <w:rPr>
                                <w:color w:val="auto"/>
                                <w:u w:val="single"/>
                              </w:rPr>
                              <w:t>places</w:t>
                            </w:r>
                            <w:r>
                              <w:rPr>
                                <w:color w:val="auto"/>
                              </w:rPr>
                              <w:t xml:space="preserve"> refers to the number and location of residential aged care places and the number and level  </w:t>
                            </w:r>
                            <w:r w:rsidRPr="00E520F8">
                              <w:rPr>
                                <w:color w:val="auto"/>
                              </w:rPr>
                              <w:t xml:space="preserve">of home care packages allocated by Government ; and </w:t>
                            </w:r>
                          </w:p>
                          <w:p w:rsidR="00E67A37" w:rsidRDefault="00E67A37" w:rsidP="0059051E">
                            <w:pPr>
                              <w:pStyle w:val="ListParagraph"/>
                              <w:numPr>
                                <w:ilvl w:val="0"/>
                                <w:numId w:val="6"/>
                              </w:numPr>
                              <w:rPr>
                                <w:color w:val="auto"/>
                              </w:rPr>
                            </w:pPr>
                            <w:r w:rsidRPr="0059051E">
                              <w:rPr>
                                <w:color w:val="auto"/>
                                <w:u w:val="single"/>
                              </w:rPr>
                              <w:t>controlled</w:t>
                            </w:r>
                            <w:r>
                              <w:rPr>
                                <w:color w:val="auto"/>
                              </w:rPr>
                              <w:t xml:space="preserve"> means the process by which the government sets the number of residential care places  or home care packages available.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BBC523" id="Text Box 2" o:spid="_x0000_s1027" type="#_x0000_t202" style="position:absolute;margin-left:-.7pt;margin-top:24.05pt;width:492.25pt;height:83.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" fillcolor="#dbe5f1 [660]" strokeweight=".5pt">
                <v:textbox>
                  <w:txbxContent>
                    <w:p w:rsidR="00E67A37" w:rsidRPr="00C977A2" w:rsidRDefault="00E67A37" w:rsidP="0059051E">
                      <w:pPr>
                        <w:spacing w:before="0"/>
                        <w:rPr>
                          <w:color w:val="auto"/>
                        </w:rPr>
                      </w:pPr>
                      <w:r>
                        <w:rPr>
                          <w:color w:val="auto"/>
                        </w:rPr>
                        <w:t>In this context</w:t>
                      </w:r>
                      <w:r w:rsidRPr="00C977A2">
                        <w:rPr>
                          <w:color w:val="auto"/>
                        </w:rPr>
                        <w:t>:</w:t>
                      </w:r>
                    </w:p>
                    <w:p w:rsidR="00E67A37" w:rsidRPr="00E520F8" w:rsidRDefault="00E67A37" w:rsidP="00E520F8">
                      <w:pPr>
                        <w:pStyle w:val="ListParagraph"/>
                        <w:numPr>
                          <w:ilvl w:val="0"/>
                          <w:numId w:val="6"/>
                        </w:numPr>
                        <w:rPr>
                          <w:color w:val="auto"/>
                        </w:rPr>
                      </w:pPr>
                      <w:r>
                        <w:rPr>
                          <w:color w:val="auto"/>
                        </w:rPr>
                        <w:t xml:space="preserve">the </w:t>
                      </w:r>
                      <w:r w:rsidRPr="0059051E">
                        <w:rPr>
                          <w:color w:val="auto"/>
                          <w:u w:val="single"/>
                        </w:rPr>
                        <w:t xml:space="preserve">number and mix of </w:t>
                      </w:r>
                      <w:r>
                        <w:rPr>
                          <w:color w:val="auto"/>
                          <w:u w:val="single"/>
                        </w:rPr>
                        <w:t xml:space="preserve">packages and </w:t>
                      </w:r>
                      <w:r w:rsidRPr="0059051E">
                        <w:rPr>
                          <w:color w:val="auto"/>
                          <w:u w:val="single"/>
                        </w:rPr>
                        <w:t>places</w:t>
                      </w:r>
                      <w:r>
                        <w:rPr>
                          <w:color w:val="auto"/>
                        </w:rPr>
                        <w:t xml:space="preserve"> refers to the number and location of residential aged care places and the number and level  </w:t>
                      </w:r>
                      <w:r w:rsidRPr="00E520F8">
                        <w:rPr>
                          <w:color w:val="auto"/>
                        </w:rPr>
                        <w:t xml:space="preserve">of home care packages allocated by Government ; and </w:t>
                      </w:r>
                    </w:p>
                    <w:p w:rsidR="00E67A37" w:rsidRDefault="00E67A37" w:rsidP="0059051E">
                      <w:pPr>
                        <w:pStyle w:val="ListParagraph"/>
                        <w:numPr>
                          <w:ilvl w:val="0"/>
                          <w:numId w:val="6"/>
                        </w:numPr>
                        <w:rPr>
                          <w:color w:val="auto"/>
                        </w:rPr>
                      </w:pPr>
                      <w:r w:rsidRPr="0059051E">
                        <w:rPr>
                          <w:color w:val="auto"/>
                          <w:u w:val="single"/>
                        </w:rPr>
                        <w:t>controlled</w:t>
                      </w:r>
                      <w:r>
                        <w:rPr>
                          <w:color w:val="auto"/>
                        </w:rPr>
                        <w:t xml:space="preserve"> means the process by which the government sets the number of residential care places  or home care packages available. </w:t>
                      </w:r>
                    </w:p>
                  </w:txbxContent>
                </v:textbox>
              </v:shape>
            </w:pict>
          </mc:Fallback>
        </mc:AlternateContent>
      </w:r>
      <w:r w:rsidR="001A5D14" w:rsidRPr="00536258">
        <w:rPr>
          <w:rFonts w:ascii="Calibri" w:hAnsi="Calibri"/>
          <w:i/>
          <w:color w:val="auto"/>
          <w:szCs w:val="24"/>
        </w:rPr>
        <w:t xml:space="preserve">Refer to Section 4(2)(b) in the Act </w:t>
      </w:r>
    </w:p>
    <w:p w:rsidR="0059051E" w:rsidRDefault="0059051E" w:rsidP="001A5D14">
      <w:pPr>
        <w:spacing w:before="0" w:after="240"/>
        <w:rPr>
          <w:rFonts w:ascii="Calibri" w:hAnsi="Calibri"/>
          <w:i/>
          <w:color w:val="auto"/>
          <w:szCs w:val="24"/>
        </w:rPr>
      </w:pPr>
    </w:p>
    <w:p w:rsidR="0059051E" w:rsidRDefault="0059051E" w:rsidP="001A5D14">
      <w:pPr>
        <w:spacing w:before="0" w:after="240"/>
        <w:rPr>
          <w:rFonts w:ascii="Calibri" w:hAnsi="Calibri"/>
          <w:i/>
          <w:color w:val="auto"/>
          <w:szCs w:val="24"/>
        </w:rPr>
      </w:pPr>
    </w:p>
    <w:p w:rsidR="00C977A2" w:rsidRDefault="00C977A2" w:rsidP="001A5D14">
      <w:pPr>
        <w:spacing w:before="0" w:after="240"/>
        <w:rPr>
          <w:rFonts w:ascii="Calibri" w:hAnsi="Calibri"/>
          <w:i/>
          <w:color w:val="auto"/>
          <w:sz w:val="20"/>
          <w:szCs w:val="24"/>
        </w:rPr>
      </w:pPr>
    </w:p>
    <w:p w:rsidR="00C977A2" w:rsidRDefault="00C977A2" w:rsidP="001A5D14">
      <w:pPr>
        <w:spacing w:before="0" w:after="240"/>
        <w:rPr>
          <w:rFonts w:ascii="Calibri" w:hAnsi="Calibri"/>
          <w:i/>
          <w:color w:val="auto"/>
          <w:sz w:val="20"/>
          <w:szCs w:val="24"/>
        </w:rPr>
      </w:pPr>
    </w:p>
    <w:p w:rsidR="00FF6F8A" w:rsidRDefault="003E0BAC" w:rsidP="00032F6A">
      <w:pPr>
        <w:spacing w:before="0" w:after="240"/>
        <w:rPr>
          <w:rFonts w:ascii="Calibri" w:hAnsi="Calibri"/>
          <w:color w:val="auto"/>
        </w:rPr>
      </w:pPr>
      <w:sdt>
        <w:sdtPr>
          <w:rPr>
            <w:rFonts w:ascii="Calibri" w:hAnsi="Calibri"/>
            <w:b/>
            <w:i/>
            <w:color w:val="auto"/>
          </w:rPr>
          <w:id w:val="1678851154"/>
        </w:sdtPr>
        <w:sdtEndPr>
          <w:rPr>
            <w:b w:val="0"/>
            <w:i w:val="0"/>
          </w:rPr>
        </w:sdtEndPr>
        <w:sdtContent>
          <w:sdt>
            <w:sdtPr>
              <w:rPr>
                <w:rFonts w:ascii="Calibri" w:hAnsi="Calibri"/>
                <w:color w:val="auto"/>
              </w:rPr>
              <w:id w:val="1491128244"/>
            </w:sdtPr>
            <w:sdtEndPr/>
            <w:sdtContent>
              <w:r w:rsidR="006F103C" w:rsidRPr="003E0625">
                <w:rPr>
                  <w:rFonts w:ascii="Arial" w:hAnsi="Arial" w:cs="Arial"/>
                  <w:color w:val="auto"/>
                  <w:sz w:val="24"/>
                  <w:szCs w:val="24"/>
                </w:rPr>
                <w:t xml:space="preserve">ABF supports the continuation of the number and mix of places for residential care and home care being controlled by government, provided there is consideration within this mix for people in the aged care sector who have a disability. This would include prioritising people with a disability. Currently, there is no process within the aged care system to provide the </w:t>
              </w:r>
              <w:r w:rsidR="00DA3EA3" w:rsidRPr="003E0625">
                <w:rPr>
                  <w:rFonts w:ascii="Arial" w:hAnsi="Arial" w:cs="Arial"/>
                  <w:color w:val="auto"/>
                  <w:sz w:val="24"/>
                  <w:szCs w:val="24"/>
                </w:rPr>
                <w:t>specialised</w:t>
              </w:r>
              <w:r w:rsidR="006F103C" w:rsidRPr="003E0625">
                <w:rPr>
                  <w:rFonts w:ascii="Arial" w:hAnsi="Arial" w:cs="Arial"/>
                  <w:color w:val="auto"/>
                  <w:sz w:val="24"/>
                  <w:szCs w:val="24"/>
                </w:rPr>
                <w:t xml:space="preserve"> supports </w:t>
              </w:r>
              <w:r w:rsidR="00DA3EA3" w:rsidRPr="003E0625">
                <w:rPr>
                  <w:rFonts w:ascii="Arial" w:hAnsi="Arial" w:cs="Arial"/>
                  <w:color w:val="auto"/>
                  <w:sz w:val="24"/>
                  <w:szCs w:val="24"/>
                </w:rPr>
                <w:t xml:space="preserve">and services </w:t>
              </w:r>
              <w:r w:rsidR="006F103C" w:rsidRPr="003E0625">
                <w:rPr>
                  <w:rFonts w:ascii="Arial" w:hAnsi="Arial" w:cs="Arial"/>
                  <w:color w:val="auto"/>
                  <w:sz w:val="24"/>
                  <w:szCs w:val="24"/>
                </w:rPr>
                <w:t xml:space="preserve">for people who are blind or vision impaired. Most of the time, people who are blind or vision impaired </w:t>
              </w:r>
              <w:r w:rsidR="00A16453" w:rsidRPr="003E0625">
                <w:rPr>
                  <w:rFonts w:ascii="Arial" w:hAnsi="Arial" w:cs="Arial"/>
                  <w:color w:val="auto"/>
                  <w:sz w:val="24"/>
                  <w:szCs w:val="24"/>
                </w:rPr>
                <w:t>require episodic care for rehabilitation and reablement. They do not necessar</w:t>
              </w:r>
              <w:r w:rsidR="00DA3EA3" w:rsidRPr="003E0625">
                <w:rPr>
                  <w:rFonts w:ascii="Arial" w:hAnsi="Arial" w:cs="Arial"/>
                  <w:color w:val="auto"/>
                  <w:sz w:val="24"/>
                  <w:szCs w:val="24"/>
                </w:rPr>
                <w:t>il</w:t>
              </w:r>
              <w:r w:rsidR="00A16453" w:rsidRPr="003E0625">
                <w:rPr>
                  <w:rFonts w:ascii="Arial" w:hAnsi="Arial" w:cs="Arial"/>
                  <w:color w:val="auto"/>
                  <w:sz w:val="24"/>
                  <w:szCs w:val="24"/>
                </w:rPr>
                <w:t>y require the traditional care that is provided u</w:t>
              </w:r>
              <w:r w:rsidR="00DA3EA3" w:rsidRPr="003E0625">
                <w:rPr>
                  <w:rFonts w:ascii="Arial" w:hAnsi="Arial" w:cs="Arial"/>
                  <w:color w:val="auto"/>
                  <w:sz w:val="24"/>
                  <w:szCs w:val="24"/>
                </w:rPr>
                <w:t>nder a residential care or</w:t>
              </w:r>
              <w:r w:rsidR="00A16453" w:rsidRPr="003E0625">
                <w:rPr>
                  <w:rFonts w:ascii="Arial" w:hAnsi="Arial" w:cs="Arial"/>
                  <w:color w:val="auto"/>
                  <w:sz w:val="24"/>
                  <w:szCs w:val="24"/>
                </w:rPr>
                <w:t xml:space="preserve"> home care package.</w:t>
              </w:r>
              <w:r w:rsidR="00DA3EA3" w:rsidRPr="003E0625">
                <w:rPr>
                  <w:rFonts w:ascii="Arial" w:hAnsi="Arial" w:cs="Arial"/>
                  <w:color w:val="auto"/>
                  <w:sz w:val="24"/>
                  <w:szCs w:val="24"/>
                </w:rPr>
                <w:t xml:space="preserve"> Therefore, p</w:t>
              </w:r>
              <w:r w:rsidR="00E67A37" w:rsidRPr="003E0625">
                <w:rPr>
                  <w:rFonts w:ascii="Arial" w:hAnsi="Arial" w:cs="Arial"/>
                  <w:color w:val="auto"/>
                  <w:sz w:val="24"/>
                  <w:szCs w:val="24"/>
                </w:rPr>
                <w:t xml:space="preserve">eople who are blind or vision impaired </w:t>
              </w:r>
              <w:r w:rsidR="00DA3EA3" w:rsidRPr="003E0625">
                <w:rPr>
                  <w:rFonts w:ascii="Arial" w:hAnsi="Arial" w:cs="Arial"/>
                  <w:color w:val="auto"/>
                  <w:sz w:val="24"/>
                  <w:szCs w:val="24"/>
                </w:rPr>
                <w:t xml:space="preserve">need </w:t>
              </w:r>
              <w:r w:rsidR="00167734" w:rsidRPr="003E0625">
                <w:rPr>
                  <w:rFonts w:ascii="Arial" w:hAnsi="Arial" w:cs="Arial"/>
                  <w:color w:val="auto"/>
                  <w:sz w:val="24"/>
                  <w:szCs w:val="24"/>
                </w:rPr>
                <w:t>an aged care support package</w:t>
              </w:r>
              <w:r w:rsidR="00DA3EA3" w:rsidRPr="003E0625">
                <w:rPr>
                  <w:rFonts w:ascii="Arial" w:hAnsi="Arial" w:cs="Arial"/>
                  <w:color w:val="auto"/>
                  <w:sz w:val="24"/>
                  <w:szCs w:val="24"/>
                </w:rPr>
                <w:t xml:space="preserve"> that </w:t>
              </w:r>
              <w:r w:rsidR="00167734" w:rsidRPr="003E0625">
                <w:rPr>
                  <w:rFonts w:ascii="Arial" w:hAnsi="Arial" w:cs="Arial"/>
                  <w:color w:val="auto"/>
                  <w:sz w:val="24"/>
                  <w:szCs w:val="24"/>
                </w:rPr>
                <w:t>provide</w:t>
              </w:r>
              <w:r w:rsidR="00B978F2" w:rsidRPr="003E0625">
                <w:rPr>
                  <w:rFonts w:ascii="Arial" w:hAnsi="Arial" w:cs="Arial"/>
                  <w:color w:val="auto"/>
                  <w:sz w:val="24"/>
                  <w:szCs w:val="24"/>
                </w:rPr>
                <w:t>s</w:t>
              </w:r>
              <w:r w:rsidR="00167734" w:rsidRPr="003E0625">
                <w:rPr>
                  <w:rFonts w:ascii="Arial" w:hAnsi="Arial" w:cs="Arial"/>
                  <w:color w:val="auto"/>
                  <w:sz w:val="24"/>
                  <w:szCs w:val="24"/>
                </w:rPr>
                <w:t xml:space="preserve"> the necessary reablement supports </w:t>
              </w:r>
              <w:r w:rsidR="00B978F2" w:rsidRPr="003E0625">
                <w:rPr>
                  <w:rFonts w:ascii="Arial" w:hAnsi="Arial" w:cs="Arial"/>
                  <w:color w:val="auto"/>
                  <w:sz w:val="24"/>
                  <w:szCs w:val="24"/>
                </w:rPr>
                <w:t>they require</w:t>
              </w:r>
              <w:r w:rsidR="00167734" w:rsidRPr="003E0625">
                <w:rPr>
                  <w:rFonts w:ascii="Arial" w:hAnsi="Arial" w:cs="Arial"/>
                  <w:color w:val="auto"/>
                  <w:sz w:val="24"/>
                  <w:szCs w:val="24"/>
                </w:rPr>
                <w:t xml:space="preserve"> including rehabilitation on an episodic basis. </w:t>
              </w:r>
              <w:r w:rsidR="00167734" w:rsidRPr="003E0625">
                <w:rPr>
                  <w:rFonts w:ascii="Arial" w:hAnsi="Arial" w:cs="Arial"/>
                  <w:color w:val="auto"/>
                  <w:sz w:val="24"/>
                  <w:szCs w:val="24"/>
                </w:rPr>
                <w:br/>
              </w:r>
              <w:r w:rsidR="00167734" w:rsidRPr="003E0625">
                <w:rPr>
                  <w:rFonts w:ascii="Arial" w:hAnsi="Arial" w:cs="Arial"/>
                  <w:color w:val="auto"/>
                  <w:sz w:val="24"/>
                  <w:szCs w:val="24"/>
                </w:rPr>
                <w:br/>
                <w:t xml:space="preserve">ABF also notes that there </w:t>
              </w:r>
              <w:r w:rsidR="00304753">
                <w:rPr>
                  <w:rFonts w:ascii="Arial" w:hAnsi="Arial" w:cs="Arial"/>
                  <w:color w:val="auto"/>
                  <w:sz w:val="24"/>
                  <w:szCs w:val="24"/>
                </w:rPr>
                <w:t>are</w:t>
              </w:r>
              <w:r w:rsidR="00167734" w:rsidRPr="003E0625">
                <w:rPr>
                  <w:rFonts w:ascii="Arial" w:hAnsi="Arial" w:cs="Arial"/>
                  <w:color w:val="auto"/>
                  <w:sz w:val="24"/>
                  <w:szCs w:val="24"/>
                </w:rPr>
                <w:t xml:space="preserve"> concerns that people in rural and remote areas of Australia continue to need a controlled allocation of packages by Government to ensure these areas are being serviced sufficiently.</w:t>
              </w:r>
              <w:r w:rsidR="00167734">
                <w:rPr>
                  <w:rFonts w:ascii="Calibri" w:hAnsi="Calibri"/>
                  <w:color w:val="auto"/>
                </w:rPr>
                <w:t xml:space="preserve"> </w:t>
              </w:r>
            </w:sdtContent>
          </w:sdt>
        </w:sdtContent>
      </w:sdt>
      <w:bookmarkStart w:id="15" w:name="_Toc448930605"/>
      <w:bookmarkStart w:id="16" w:name="_Toc448930606"/>
      <w:bookmarkEnd w:id="15"/>
      <w:bookmarkEnd w:id="16"/>
    </w:p>
    <w:p w:rsidR="00972E60" w:rsidRPr="00536258" w:rsidRDefault="001A5D14" w:rsidP="00FF6F8A">
      <w:pPr>
        <w:pStyle w:val="Heading2"/>
        <w:numPr>
          <w:ilvl w:val="1"/>
          <w:numId w:val="8"/>
        </w:numPr>
        <w:rPr>
          <w:rFonts w:ascii="Calibri" w:hAnsi="Calibri"/>
          <w:color w:val="auto"/>
        </w:rPr>
      </w:pPr>
      <w:bookmarkStart w:id="17" w:name="_Toc463789242"/>
      <w:r w:rsidRPr="00536258">
        <w:rPr>
          <w:rFonts w:ascii="Calibri" w:hAnsi="Calibri"/>
          <w:color w:val="auto"/>
        </w:rPr>
        <w:t>Whether further steps could be taken to change key aged care services from a supply driven model to a consumer demand driven model</w:t>
      </w:r>
      <w:bookmarkEnd w:id="17"/>
    </w:p>
    <w:p w:rsidR="001A5D14" w:rsidRDefault="0059051E" w:rsidP="001A5D14">
      <w:pPr>
        <w:spacing w:before="0" w:after="240"/>
        <w:rPr>
          <w:rFonts w:ascii="Calibri" w:hAnsi="Calibri"/>
          <w:i/>
          <w:color w:val="auto"/>
          <w:szCs w:val="24"/>
        </w:rPr>
      </w:pPr>
      <w:r w:rsidRPr="0059051E">
        <w:rPr>
          <w:rFonts w:ascii="Calibri" w:hAnsi="Calibri"/>
          <w:i/>
          <w:noProof/>
          <w:color w:val="auto"/>
          <w:szCs w:val="24"/>
          <w:lang w:eastAsia="en-AU"/>
        </w:rPr>
        <mc:AlternateContent>
          <mc:Choice Requires="wps">
            <w:drawing>
              <wp:anchor distT="0" distB="0" distL="114300" distR="114300" simplePos="0" relativeHeight="251663360" behindDoc="0" locked="0" layoutInCell="1" allowOverlap="1" wp14:anchorId="7FDE55D9" wp14:editId="0F906643">
                <wp:simplePos x="0" y="0"/>
                <wp:positionH relativeFrom="column">
                  <wp:posOffset>-8757</wp:posOffset>
                </wp:positionH>
                <wp:positionV relativeFrom="paragraph">
                  <wp:posOffset>311919</wp:posOffset>
                </wp:positionV>
                <wp:extent cx="6251575" cy="1414130"/>
                <wp:effectExtent l="0" t="0" r="15875" b="15240"/>
                <wp:wrapNone/>
                <wp:docPr id="7" name="Text Box 7"/>
                <wp:cNvGraphicFramePr/>
                <a:graphic xmlns:a="http://schemas.openxmlformats.org/drawingml/2006/main">
                  <a:graphicData uri="http://schemas.microsoft.com/office/word/2010/wordprocessingShape">
                    <wps:wsp>
                      <wps:cNvSpPr txBox="1"/>
                      <wps:spPr>
                        <a:xfrm>
                          <a:off x="0" y="0"/>
                          <a:ext cx="6251575" cy="1414130"/>
                        </a:xfrm>
                        <a:prstGeom prst="rect">
                          <a:avLst/>
                        </a:prstGeom>
                        <a:solidFill>
                          <a:schemeClr val="accent1">
                            <a:lumMod val="20000"/>
                            <a:lumOff val="80000"/>
                          </a:schemeClr>
                        </a:solidFill>
                        <a:ln w="6350">
                          <a:solidFill>
                            <a:prstClr val="black"/>
                          </a:solidFill>
                        </a:ln>
                        <a:effectLst/>
                      </wps:spPr>
                      <wps:txbx>
                        <w:txbxContent>
                          <w:p w:rsidR="00E67A37" w:rsidRPr="00C977A2" w:rsidRDefault="00E67A37" w:rsidP="0059051E">
                            <w:pPr>
                              <w:spacing w:before="0"/>
                              <w:rPr>
                                <w:color w:val="auto"/>
                              </w:rPr>
                            </w:pPr>
                            <w:r>
                              <w:rPr>
                                <w:color w:val="auto"/>
                              </w:rPr>
                              <w:t>In this context</w:t>
                            </w:r>
                            <w:r w:rsidRPr="00C977A2">
                              <w:rPr>
                                <w:color w:val="auto"/>
                              </w:rPr>
                              <w:t>:</w:t>
                            </w:r>
                          </w:p>
                          <w:p w:rsidR="00E67A37" w:rsidRDefault="00E67A37" w:rsidP="0059051E">
                            <w:pPr>
                              <w:pStyle w:val="ListParagraph"/>
                              <w:numPr>
                                <w:ilvl w:val="0"/>
                                <w:numId w:val="6"/>
                              </w:numPr>
                              <w:rPr>
                                <w:color w:val="auto"/>
                              </w:rPr>
                            </w:pPr>
                            <w:r>
                              <w:rPr>
                                <w:color w:val="auto"/>
                              </w:rPr>
                              <w:t xml:space="preserve">a </w:t>
                            </w:r>
                            <w:r w:rsidRPr="0059051E">
                              <w:rPr>
                                <w:color w:val="auto"/>
                                <w:u w:val="single"/>
                              </w:rPr>
                              <w:t>supply driven model</w:t>
                            </w:r>
                            <w:r>
                              <w:rPr>
                                <w:color w:val="auto"/>
                              </w:rPr>
                              <w:t xml:space="preserve"> refers to the current system where the government controls the number, funding level and location of residential aged care places and the number and level of home care packages;</w:t>
                            </w:r>
                          </w:p>
                          <w:p w:rsidR="00E67A37" w:rsidRPr="0059051E" w:rsidRDefault="00E67A37" w:rsidP="0059051E">
                            <w:pPr>
                              <w:pStyle w:val="ListParagraph"/>
                              <w:numPr>
                                <w:ilvl w:val="0"/>
                                <w:numId w:val="6"/>
                              </w:numPr>
                              <w:rPr>
                                <w:color w:val="auto"/>
                              </w:rPr>
                            </w:pPr>
                            <w:r>
                              <w:rPr>
                                <w:color w:val="auto"/>
                              </w:rPr>
                              <w:t xml:space="preserve">a </w:t>
                            </w:r>
                            <w:r w:rsidRPr="0059051E">
                              <w:rPr>
                                <w:color w:val="auto"/>
                                <w:u w:val="single"/>
                              </w:rPr>
                              <w:t>consumer demand driven model</w:t>
                            </w:r>
                            <w:r>
                              <w:rPr>
                                <w:color w:val="auto"/>
                              </w:rPr>
                              <w:t xml:space="preserve"> refers to a model where once a consumer is assessed as needing care, they will receive appropriate funding, and can choose services from a provider of their choice and also choose how, where and what services will be delivered.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DE55D9" id="Text Box 7" o:spid="_x0000_s1028" type="#_x0000_t202" style="position:absolute;margin-left:-.7pt;margin-top:24.55pt;width:492.25pt;height:11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" fillcolor="#dbe5f1 [660]" strokeweight=".5pt">
                <v:textbox>
                  <w:txbxContent>
                    <w:p w:rsidR="00E67A37" w:rsidRPr="00C977A2" w:rsidRDefault="00E67A37" w:rsidP="0059051E">
                      <w:pPr>
                        <w:spacing w:before="0"/>
                        <w:rPr>
                          <w:color w:val="auto"/>
                        </w:rPr>
                      </w:pPr>
                      <w:r>
                        <w:rPr>
                          <w:color w:val="auto"/>
                        </w:rPr>
                        <w:t>In this context</w:t>
                      </w:r>
                      <w:r w:rsidRPr="00C977A2">
                        <w:rPr>
                          <w:color w:val="auto"/>
                        </w:rPr>
                        <w:t>:</w:t>
                      </w:r>
                    </w:p>
                    <w:p w:rsidR="00E67A37" w:rsidRDefault="00E67A37" w:rsidP="0059051E">
                      <w:pPr>
                        <w:pStyle w:val="ListParagraph"/>
                        <w:numPr>
                          <w:ilvl w:val="0"/>
                          <w:numId w:val="6"/>
                        </w:numPr>
                        <w:rPr>
                          <w:color w:val="auto"/>
                        </w:rPr>
                      </w:pPr>
                      <w:r>
                        <w:rPr>
                          <w:color w:val="auto"/>
                        </w:rPr>
                        <w:t xml:space="preserve">a </w:t>
                      </w:r>
                      <w:r w:rsidRPr="0059051E">
                        <w:rPr>
                          <w:color w:val="auto"/>
                          <w:u w:val="single"/>
                        </w:rPr>
                        <w:t>supply driven model</w:t>
                      </w:r>
                      <w:r>
                        <w:rPr>
                          <w:color w:val="auto"/>
                        </w:rPr>
                        <w:t xml:space="preserve"> refers to the current system where the government controls the number, funding level and location of residential aged care places and the number and level of home care packages;</w:t>
                      </w:r>
                    </w:p>
                    <w:p w:rsidR="00E67A37" w:rsidRPr="0059051E" w:rsidRDefault="00E67A37" w:rsidP="0059051E">
                      <w:pPr>
                        <w:pStyle w:val="ListParagraph"/>
                        <w:numPr>
                          <w:ilvl w:val="0"/>
                          <w:numId w:val="6"/>
                        </w:numPr>
                        <w:rPr>
                          <w:color w:val="auto"/>
                        </w:rPr>
                      </w:pPr>
                      <w:r>
                        <w:rPr>
                          <w:color w:val="auto"/>
                        </w:rPr>
                        <w:t xml:space="preserve">a </w:t>
                      </w:r>
                      <w:r w:rsidRPr="0059051E">
                        <w:rPr>
                          <w:color w:val="auto"/>
                          <w:u w:val="single"/>
                        </w:rPr>
                        <w:t>consumer demand driven model</w:t>
                      </w:r>
                      <w:r>
                        <w:rPr>
                          <w:color w:val="auto"/>
                        </w:rPr>
                        <w:t xml:space="preserve"> refers to a model where once a consumer is assessed as needing care, they will receive appropriate funding, and can choose services from a provider of their choice and also choose how, where and what services will be delivered.</w:t>
                      </w:r>
                    </w:p>
                  </w:txbxContent>
                </v:textbox>
              </v:shape>
            </w:pict>
          </mc:Fallback>
        </mc:AlternateContent>
      </w:r>
      <w:r w:rsidR="001A5D14" w:rsidRPr="00536258">
        <w:rPr>
          <w:rFonts w:ascii="Calibri" w:hAnsi="Calibri"/>
          <w:i/>
          <w:color w:val="auto"/>
          <w:szCs w:val="24"/>
        </w:rPr>
        <w:t xml:space="preserve">Refer to Section 4(2)(c) in the Act </w:t>
      </w:r>
    </w:p>
    <w:p w:rsidR="007C67B7" w:rsidRDefault="007C67B7" w:rsidP="001A5D14">
      <w:pPr>
        <w:spacing w:before="0" w:after="240"/>
        <w:rPr>
          <w:rFonts w:ascii="Calibri" w:hAnsi="Calibri"/>
          <w:i/>
          <w:color w:val="auto"/>
          <w:szCs w:val="24"/>
        </w:rPr>
      </w:pPr>
    </w:p>
    <w:p w:rsidR="00676ACA" w:rsidRDefault="00676ACA" w:rsidP="001A5D14">
      <w:pPr>
        <w:spacing w:before="0" w:after="240"/>
        <w:rPr>
          <w:rFonts w:ascii="Calibri" w:hAnsi="Calibri"/>
          <w:i/>
          <w:color w:val="auto"/>
          <w:szCs w:val="24"/>
        </w:rPr>
      </w:pPr>
    </w:p>
    <w:p w:rsidR="0059051E" w:rsidRDefault="0059051E" w:rsidP="001A5D14">
      <w:pPr>
        <w:spacing w:before="0" w:after="240"/>
        <w:rPr>
          <w:rFonts w:ascii="Calibri" w:hAnsi="Calibri"/>
          <w:i/>
          <w:color w:val="auto"/>
          <w:szCs w:val="24"/>
        </w:rPr>
      </w:pPr>
    </w:p>
    <w:p w:rsidR="00DF5FE6" w:rsidRPr="00A75C16" w:rsidRDefault="003E0BAC" w:rsidP="00A75C16">
      <w:pPr>
        <w:pStyle w:val="Heading4"/>
        <w:ind w:left="390"/>
        <w:rPr>
          <w:rFonts w:ascii="Arial" w:hAnsi="Arial" w:cs="Arial"/>
          <w:b w:val="0"/>
          <w:i w:val="0"/>
          <w:color w:val="auto"/>
        </w:rPr>
      </w:pPr>
      <w:sdt>
        <w:sdtPr>
          <w:rPr>
            <w:color w:val="auto"/>
          </w:rPr>
          <w:id w:val="414813816"/>
        </w:sdtPr>
        <w:sdtEndPr>
          <w:rPr>
            <w:rFonts w:ascii="Arial" w:hAnsi="Arial" w:cs="Arial"/>
            <w:b w:val="0"/>
            <w:i w:val="0"/>
          </w:rPr>
        </w:sdtEndPr>
        <w:sdtContent>
          <w:sdt>
            <w:sdtPr>
              <w:rPr>
                <w:color w:val="auto"/>
              </w:rPr>
              <w:id w:val="-1661378910"/>
            </w:sdtPr>
            <w:sdtEndPr>
              <w:rPr>
                <w:rFonts w:ascii="Arial" w:hAnsi="Arial" w:cs="Arial"/>
                <w:b w:val="0"/>
                <w:i w:val="0"/>
              </w:rPr>
            </w:sdtEndPr>
            <w:sdtContent>
              <w:sdt>
                <w:sdtPr>
                  <w:rPr>
                    <w:rFonts w:ascii="Arial" w:hAnsi="Arial" w:cs="Arial"/>
                    <w:b w:val="0"/>
                    <w:i w:val="0"/>
                    <w:color w:val="auto"/>
                  </w:rPr>
                  <w:id w:val="-972740923"/>
                </w:sdtPr>
                <w:sdtEndPr/>
                <w:sdtContent>
                  <w:r w:rsidR="00FE6038" w:rsidRPr="00032F6A">
                    <w:rPr>
                      <w:rFonts w:ascii="Arial" w:hAnsi="Arial" w:cs="Arial"/>
                      <w:b w:val="0"/>
                      <w:i w:val="0"/>
                      <w:color w:val="auto"/>
                    </w:rPr>
                    <w:t xml:space="preserve">When a person is newly diagnosed with vision loss, it is not always clear to them what services and funding are available </w:t>
                  </w:r>
                  <w:r w:rsidR="00032F6A" w:rsidRPr="00032F6A">
                    <w:rPr>
                      <w:rFonts w:ascii="Arial" w:hAnsi="Arial" w:cs="Arial"/>
                      <w:b w:val="0"/>
                      <w:i w:val="0"/>
                      <w:color w:val="auto"/>
                    </w:rPr>
                    <w:t>that can</w:t>
                  </w:r>
                  <w:r w:rsidR="00FE6038" w:rsidRPr="00032F6A">
                    <w:rPr>
                      <w:rFonts w:ascii="Arial" w:hAnsi="Arial" w:cs="Arial"/>
                      <w:b w:val="0"/>
                      <w:i w:val="0"/>
                      <w:color w:val="auto"/>
                    </w:rPr>
                    <w:t xml:space="preserve"> provide them with all the care and support they need. In order for a consumer demand driven model to be successful, it is imperative that all the information relating to the consumer</w:t>
                  </w:r>
                  <w:r w:rsidR="00304753">
                    <w:rPr>
                      <w:rFonts w:ascii="Arial" w:hAnsi="Arial" w:cs="Arial"/>
                      <w:b w:val="0"/>
                      <w:i w:val="0"/>
                      <w:color w:val="auto"/>
                    </w:rPr>
                    <w:t>’</w:t>
                  </w:r>
                  <w:r w:rsidR="00FE6038" w:rsidRPr="00032F6A">
                    <w:rPr>
                      <w:rFonts w:ascii="Arial" w:hAnsi="Arial" w:cs="Arial"/>
                      <w:b w:val="0"/>
                      <w:i w:val="0"/>
                      <w:color w:val="auto"/>
                    </w:rPr>
                    <w:t xml:space="preserve">s choices is available so the consumer can make an informed decision. </w:t>
                  </w:r>
                  <w:r w:rsidR="00032F6A" w:rsidRPr="00032F6A">
                    <w:rPr>
                      <w:rFonts w:ascii="Arial" w:hAnsi="Arial" w:cs="Arial"/>
                      <w:b w:val="0"/>
                      <w:i w:val="0"/>
                      <w:color w:val="auto"/>
                    </w:rPr>
                    <w:t>This includes promotion of the variety of services that are available from a variety of providers, how such services can be delivered and when such services will be delivered</w:t>
                  </w:r>
                  <w:r w:rsidR="0062765A">
                    <w:rPr>
                      <w:rFonts w:ascii="Arial" w:hAnsi="Arial" w:cs="Arial"/>
                      <w:b w:val="0"/>
                      <w:i w:val="0"/>
                      <w:color w:val="auto"/>
                    </w:rPr>
                    <w:t xml:space="preserve">. </w:t>
                  </w:r>
                  <w:r w:rsidR="0062765A">
                    <w:rPr>
                      <w:rFonts w:ascii="Arial" w:hAnsi="Arial" w:cs="Arial"/>
                      <w:b w:val="0"/>
                      <w:i w:val="0"/>
                      <w:color w:val="auto"/>
                    </w:rPr>
                    <w:br/>
                  </w:r>
                  <w:r w:rsidR="0062765A">
                    <w:rPr>
                      <w:rFonts w:ascii="Arial" w:hAnsi="Arial" w:cs="Arial"/>
                      <w:b w:val="0"/>
                      <w:i w:val="0"/>
                      <w:color w:val="auto"/>
                    </w:rPr>
                    <w:br/>
                  </w:r>
                  <w:r w:rsidR="00304753">
                    <w:rPr>
                      <w:rFonts w:ascii="Arial" w:hAnsi="Arial" w:cs="Arial"/>
                      <w:b w:val="0"/>
                      <w:i w:val="0"/>
                      <w:color w:val="auto"/>
                    </w:rPr>
                    <w:t>A consumer demand driven model would require</w:t>
                  </w:r>
                  <w:r w:rsidR="0062765A">
                    <w:rPr>
                      <w:rFonts w:ascii="Arial" w:hAnsi="Arial" w:cs="Arial"/>
                      <w:b w:val="0"/>
                      <w:i w:val="0"/>
                      <w:color w:val="auto"/>
                    </w:rPr>
                    <w:t>:</w:t>
                  </w:r>
                  <w:r w:rsidR="0062765A">
                    <w:rPr>
                      <w:rFonts w:ascii="Arial" w:hAnsi="Arial" w:cs="Arial"/>
                      <w:b w:val="0"/>
                      <w:i w:val="0"/>
                      <w:color w:val="auto"/>
                    </w:rPr>
                    <w:br/>
                    <w:t xml:space="preserve"> - an education, promotion and awareness program for consumers to understand the detail of the services available to them </w:t>
                  </w:r>
                  <w:r w:rsidR="0062765A">
                    <w:rPr>
                      <w:rFonts w:ascii="Arial" w:hAnsi="Arial" w:cs="Arial"/>
                      <w:b w:val="0"/>
                      <w:i w:val="0"/>
                      <w:color w:val="auto"/>
                    </w:rPr>
                    <w:br/>
                    <w:t xml:space="preserve"> - a training and awareness program for staff of service providers so that they can </w:t>
                  </w:r>
                  <w:r w:rsidR="00C22415">
                    <w:rPr>
                      <w:rFonts w:ascii="Arial" w:hAnsi="Arial" w:cs="Arial"/>
                      <w:b w:val="0"/>
                      <w:i w:val="0"/>
                      <w:color w:val="auto"/>
                    </w:rPr>
                    <w:t>deliver appropriate</w:t>
                  </w:r>
                  <w:r w:rsidR="0062765A">
                    <w:rPr>
                      <w:rFonts w:ascii="Arial" w:hAnsi="Arial" w:cs="Arial"/>
                      <w:b w:val="0"/>
                      <w:i w:val="0"/>
                      <w:color w:val="auto"/>
                    </w:rPr>
                    <w:t xml:space="preserve"> information to consumers with a variety of needs, in particular to consumers in the aged ca</w:t>
                  </w:r>
                  <w:r w:rsidR="00C22415">
                    <w:rPr>
                      <w:rFonts w:ascii="Arial" w:hAnsi="Arial" w:cs="Arial"/>
                      <w:b w:val="0"/>
                      <w:i w:val="0"/>
                      <w:color w:val="auto"/>
                    </w:rPr>
                    <w:t>re sector who have a disability</w:t>
                  </w:r>
                  <w:r w:rsidR="00C22415">
                    <w:rPr>
                      <w:rFonts w:ascii="Arial" w:hAnsi="Arial" w:cs="Arial"/>
                      <w:b w:val="0"/>
                      <w:i w:val="0"/>
                      <w:color w:val="auto"/>
                    </w:rPr>
                    <w:br/>
                    <w:t xml:space="preserve"> - appropriate training for staff </w:t>
                  </w:r>
                  <w:r w:rsidR="00B93AFC">
                    <w:rPr>
                      <w:rFonts w:ascii="Arial" w:hAnsi="Arial" w:cs="Arial"/>
                      <w:b w:val="0"/>
                      <w:i w:val="0"/>
                      <w:color w:val="auto"/>
                    </w:rPr>
                    <w:t xml:space="preserve">on the MyAgedCare Portal </w:t>
                  </w:r>
                  <w:r w:rsidR="00C22415">
                    <w:rPr>
                      <w:rFonts w:ascii="Arial" w:hAnsi="Arial" w:cs="Arial"/>
                      <w:b w:val="0"/>
                      <w:i w:val="0"/>
                      <w:color w:val="auto"/>
                    </w:rPr>
                    <w:t>who provide</w:t>
                  </w:r>
                  <w:r w:rsidR="00735098">
                    <w:rPr>
                      <w:rFonts w:ascii="Arial" w:hAnsi="Arial" w:cs="Arial"/>
                      <w:b w:val="0"/>
                      <w:i w:val="0"/>
                      <w:color w:val="auto"/>
                    </w:rPr>
                    <w:t xml:space="preserve"> support to consumers with disability such as blindness or vision loss</w:t>
                  </w:r>
                  <w:r w:rsidR="00735098">
                    <w:rPr>
                      <w:rFonts w:ascii="Arial" w:hAnsi="Arial" w:cs="Arial"/>
                      <w:b w:val="0"/>
                      <w:i w:val="0"/>
                      <w:color w:val="auto"/>
                    </w:rPr>
                    <w:br/>
                    <w:t xml:space="preserve"> - ensuring all information provided to consumers is provided in alternate formats (of the consumer</w:t>
                  </w:r>
                  <w:r w:rsidR="00304753">
                    <w:rPr>
                      <w:rFonts w:ascii="Arial" w:hAnsi="Arial" w:cs="Arial"/>
                      <w:b w:val="0"/>
                      <w:i w:val="0"/>
                      <w:color w:val="auto"/>
                    </w:rPr>
                    <w:t>’</w:t>
                  </w:r>
                  <w:r w:rsidR="00735098">
                    <w:rPr>
                      <w:rFonts w:ascii="Arial" w:hAnsi="Arial" w:cs="Arial"/>
                      <w:b w:val="0"/>
                      <w:i w:val="0"/>
                      <w:color w:val="auto"/>
                    </w:rPr>
                    <w:t>s choice) to ensure consumers who are blind or vision impaired can read and understand all relevant information.</w:t>
                  </w:r>
                  <w:r w:rsidR="00B34B22">
                    <w:rPr>
                      <w:rFonts w:ascii="Arial" w:hAnsi="Arial" w:cs="Arial"/>
                      <w:b w:val="0"/>
                      <w:i w:val="0"/>
                      <w:color w:val="auto"/>
                    </w:rPr>
                    <w:br/>
                  </w:r>
                  <w:r w:rsidR="00B34B22">
                    <w:rPr>
                      <w:rFonts w:ascii="Arial" w:hAnsi="Arial" w:cs="Arial"/>
                      <w:b w:val="0"/>
                      <w:i w:val="0"/>
                      <w:color w:val="auto"/>
                    </w:rPr>
                    <w:br/>
                  </w:r>
                  <w:r w:rsidR="00F868F4">
                    <w:rPr>
                      <w:rFonts w:ascii="Arial" w:hAnsi="Arial" w:cs="Arial"/>
                      <w:color w:val="auto"/>
                    </w:rPr>
                    <w:t>Aged Care Act 199</w:t>
                  </w:r>
                  <w:r w:rsidR="00B34B22" w:rsidRPr="00F868F4">
                    <w:rPr>
                      <w:rFonts w:ascii="Arial" w:hAnsi="Arial" w:cs="Arial"/>
                      <w:color w:val="auto"/>
                    </w:rPr>
                    <w:t>7</w:t>
                  </w:r>
                  <w:r w:rsidR="00B34B22">
                    <w:rPr>
                      <w:rFonts w:ascii="Arial" w:hAnsi="Arial" w:cs="Arial"/>
                      <w:b w:val="0"/>
                      <w:i w:val="0"/>
                      <w:color w:val="auto"/>
                    </w:rPr>
                    <w:br/>
                  </w:r>
                  <w:r w:rsidR="0045617A">
                    <w:rPr>
                      <w:rFonts w:ascii="Arial" w:hAnsi="Arial" w:cs="Arial"/>
                      <w:b w:val="0"/>
                      <w:i w:val="0"/>
                      <w:color w:val="auto"/>
                    </w:rPr>
                    <w:br/>
                  </w:r>
                  <w:r w:rsidR="00B34B22">
                    <w:rPr>
                      <w:rFonts w:ascii="Arial" w:hAnsi="Arial" w:cs="Arial"/>
                      <w:b w:val="0"/>
                      <w:i w:val="0"/>
                      <w:color w:val="auto"/>
                    </w:rPr>
                    <w:t xml:space="preserve">A person who is blind or vision impaired needs extra care and specialist services in addition to </w:t>
                  </w:r>
                  <w:r w:rsidR="00F868F4">
                    <w:rPr>
                      <w:rFonts w:ascii="Arial" w:hAnsi="Arial" w:cs="Arial"/>
                      <w:b w:val="0"/>
                      <w:i w:val="0"/>
                      <w:color w:val="auto"/>
                    </w:rPr>
                    <w:t>those service provided under a</w:t>
                  </w:r>
                  <w:r w:rsidR="00B34B22">
                    <w:rPr>
                      <w:rFonts w:ascii="Arial" w:hAnsi="Arial" w:cs="Arial"/>
                      <w:b w:val="0"/>
                      <w:i w:val="0"/>
                      <w:color w:val="auto"/>
                    </w:rPr>
                    <w:t xml:space="preserve"> </w:t>
                  </w:r>
                  <w:r w:rsidR="00F868F4">
                    <w:rPr>
                      <w:rFonts w:ascii="Arial" w:hAnsi="Arial" w:cs="Arial"/>
                      <w:b w:val="0"/>
                      <w:i w:val="0"/>
                      <w:color w:val="auto"/>
                    </w:rPr>
                    <w:t>genera</w:t>
                  </w:r>
                  <w:r w:rsidR="00B34B22">
                    <w:rPr>
                      <w:rFonts w:ascii="Arial" w:hAnsi="Arial" w:cs="Arial"/>
                      <w:b w:val="0"/>
                      <w:i w:val="0"/>
                      <w:color w:val="auto"/>
                    </w:rPr>
                    <w:t>l</w:t>
                  </w:r>
                  <w:r w:rsidR="00F868F4">
                    <w:rPr>
                      <w:rFonts w:ascii="Arial" w:hAnsi="Arial" w:cs="Arial"/>
                      <w:b w:val="0"/>
                      <w:i w:val="0"/>
                      <w:color w:val="auto"/>
                    </w:rPr>
                    <w:t xml:space="preserve"> aged care package. </w:t>
                  </w:r>
                  <w:r w:rsidR="00304753">
                    <w:rPr>
                      <w:rFonts w:ascii="Arial" w:hAnsi="Arial" w:cs="Arial"/>
                      <w:b w:val="0"/>
                      <w:i w:val="0"/>
                      <w:color w:val="auto"/>
                    </w:rPr>
                    <w:t xml:space="preserve">In order for a </w:t>
                  </w:r>
                  <w:r w:rsidR="00304753" w:rsidRPr="00304753">
                    <w:rPr>
                      <w:rFonts w:ascii="Arial" w:hAnsi="Arial" w:cs="Arial"/>
                      <w:b w:val="0"/>
                      <w:i w:val="0"/>
                      <w:color w:val="auto"/>
                    </w:rPr>
                    <w:t xml:space="preserve">consumer demand driven model </w:t>
                  </w:r>
                  <w:r w:rsidR="00304753">
                    <w:rPr>
                      <w:rFonts w:ascii="Arial" w:hAnsi="Arial" w:cs="Arial"/>
                      <w:b w:val="0"/>
                      <w:i w:val="0"/>
                      <w:color w:val="auto"/>
                    </w:rPr>
                    <w:t xml:space="preserve">to be successful for consumers with disability in the aged care sector, the needs of </w:t>
                  </w:r>
                  <w:r w:rsidR="0025738C">
                    <w:rPr>
                      <w:rFonts w:ascii="Arial" w:hAnsi="Arial" w:cs="Arial"/>
                      <w:b w:val="0"/>
                      <w:i w:val="0"/>
                      <w:color w:val="auto"/>
                    </w:rPr>
                    <w:t xml:space="preserve">this group must be recognised. </w:t>
                  </w:r>
                  <w:r w:rsidR="00F868F4" w:rsidRPr="00F868F4">
                    <w:rPr>
                      <w:rFonts w:ascii="Arial" w:eastAsia="Calibri" w:hAnsi="Arial" w:cs="Arial"/>
                      <w:b w:val="0"/>
                      <w:bCs w:val="0"/>
                      <w:i w:val="0"/>
                      <w:iCs w:val="0"/>
                      <w:color w:val="auto"/>
                      <w:szCs w:val="24"/>
                    </w:rPr>
                    <w:t xml:space="preserve">There are </w:t>
                  </w:r>
                  <w:r w:rsidR="00F868F4">
                    <w:rPr>
                      <w:rFonts w:ascii="Arial" w:eastAsia="Calibri" w:hAnsi="Arial" w:cs="Arial"/>
                      <w:b w:val="0"/>
                      <w:bCs w:val="0"/>
                      <w:i w:val="0"/>
                      <w:iCs w:val="0"/>
                      <w:color w:val="auto"/>
                      <w:szCs w:val="24"/>
                    </w:rPr>
                    <w:t xml:space="preserve">currently </w:t>
                  </w:r>
                  <w:r w:rsidR="00F868F4" w:rsidRPr="00F868F4">
                    <w:rPr>
                      <w:rFonts w:ascii="Arial" w:eastAsia="Calibri" w:hAnsi="Arial" w:cs="Arial"/>
                      <w:b w:val="0"/>
                      <w:bCs w:val="0"/>
                      <w:i w:val="0"/>
                      <w:iCs w:val="0"/>
                      <w:color w:val="auto"/>
                      <w:szCs w:val="24"/>
                    </w:rPr>
                    <w:t xml:space="preserve">nine groups of people with special needs </w:t>
                  </w:r>
                  <w:r w:rsidR="00B93AFC">
                    <w:rPr>
                      <w:rFonts w:ascii="Arial" w:eastAsia="Calibri" w:hAnsi="Arial" w:cs="Arial"/>
                      <w:b w:val="0"/>
                      <w:bCs w:val="0"/>
                      <w:i w:val="0"/>
                      <w:iCs w:val="0"/>
                      <w:color w:val="auto"/>
                      <w:szCs w:val="24"/>
                    </w:rPr>
                    <w:t>included</w:t>
                  </w:r>
                  <w:r w:rsidR="00F868F4" w:rsidRPr="00F868F4">
                    <w:rPr>
                      <w:rFonts w:ascii="Arial" w:eastAsia="Calibri" w:hAnsi="Arial" w:cs="Arial"/>
                      <w:b w:val="0"/>
                      <w:bCs w:val="0"/>
                      <w:i w:val="0"/>
                      <w:iCs w:val="0"/>
                      <w:color w:val="auto"/>
                      <w:szCs w:val="24"/>
                    </w:rPr>
                    <w:t xml:space="preserve"> in the </w:t>
                  </w:r>
                  <w:r w:rsidR="00F868F4" w:rsidRPr="00F868F4">
                    <w:rPr>
                      <w:rFonts w:ascii="Arial" w:eastAsia="Calibri" w:hAnsi="Arial" w:cs="Arial"/>
                      <w:b w:val="0"/>
                      <w:bCs w:val="0"/>
                      <w:iCs w:val="0"/>
                      <w:color w:val="auto"/>
                      <w:szCs w:val="24"/>
                    </w:rPr>
                    <w:t>Aged Care Act</w:t>
                  </w:r>
                  <w:r w:rsidR="00F868F4">
                    <w:rPr>
                      <w:rFonts w:ascii="Arial" w:eastAsia="Calibri" w:hAnsi="Arial" w:cs="Arial"/>
                      <w:b w:val="0"/>
                      <w:bCs w:val="0"/>
                      <w:iCs w:val="0"/>
                      <w:color w:val="auto"/>
                      <w:szCs w:val="24"/>
                    </w:rPr>
                    <w:t xml:space="preserve"> 1997 </w:t>
                  </w:r>
                  <w:r w:rsidR="00F868F4" w:rsidRPr="00F868F4">
                    <w:rPr>
                      <w:rFonts w:ascii="Arial" w:eastAsia="Calibri" w:hAnsi="Arial" w:cs="Arial"/>
                      <w:b w:val="0"/>
                      <w:bCs w:val="0"/>
                      <w:i w:val="0"/>
                      <w:iCs w:val="0"/>
                      <w:color w:val="auto"/>
                      <w:szCs w:val="24"/>
                    </w:rPr>
                    <w:t>(the Act)</w:t>
                  </w:r>
                  <w:r w:rsidR="00F868F4">
                    <w:rPr>
                      <w:rFonts w:ascii="Arial" w:eastAsia="Calibri" w:hAnsi="Arial" w:cs="Arial"/>
                      <w:b w:val="0"/>
                      <w:bCs w:val="0"/>
                      <w:iCs w:val="0"/>
                      <w:color w:val="auto"/>
                      <w:szCs w:val="24"/>
                    </w:rPr>
                    <w:t>.</w:t>
                  </w:r>
                  <w:r w:rsidR="00F868F4" w:rsidRPr="00F868F4">
                    <w:rPr>
                      <w:rFonts w:ascii="Arial" w:eastAsia="Calibri" w:hAnsi="Arial" w:cs="Arial"/>
                      <w:b w:val="0"/>
                      <w:bCs w:val="0"/>
                      <w:i w:val="0"/>
                      <w:iCs w:val="0"/>
                      <w:color w:val="auto"/>
                      <w:szCs w:val="24"/>
                    </w:rPr>
                    <w:t xml:space="preserve"> These are:</w:t>
                  </w:r>
                  <w:r w:rsidR="0045617A">
                    <w:rPr>
                      <w:rFonts w:ascii="Arial" w:eastAsia="Calibri" w:hAnsi="Arial" w:cs="Arial"/>
                      <w:b w:val="0"/>
                      <w:bCs w:val="0"/>
                      <w:i w:val="0"/>
                      <w:iCs w:val="0"/>
                      <w:color w:val="auto"/>
                      <w:szCs w:val="24"/>
                    </w:rPr>
                    <w:br/>
                  </w:r>
                  <w:r w:rsidR="00F868F4">
                    <w:rPr>
                      <w:rFonts w:ascii="Arial" w:eastAsia="Calibri" w:hAnsi="Arial" w:cs="Arial"/>
                      <w:b w:val="0"/>
                      <w:bCs w:val="0"/>
                      <w:i w:val="0"/>
                      <w:iCs w:val="0"/>
                      <w:color w:val="auto"/>
                      <w:szCs w:val="24"/>
                    </w:rPr>
                    <w:br/>
                  </w:r>
                  <w:r w:rsidR="00F868F4" w:rsidRPr="00F868F4">
                    <w:rPr>
                      <w:rFonts w:ascii="Arial" w:eastAsia="Calibri" w:hAnsi="Arial" w:cs="Arial"/>
                      <w:b w:val="0"/>
                      <w:bCs w:val="0"/>
                      <w:i w:val="0"/>
                      <w:iCs w:val="0"/>
                      <w:color w:val="auto"/>
                      <w:szCs w:val="24"/>
                    </w:rPr>
                    <w:t>•</w:t>
                  </w:r>
                  <w:r w:rsidR="00F868F4" w:rsidRPr="00F868F4">
                    <w:rPr>
                      <w:rFonts w:ascii="Arial" w:eastAsia="Calibri" w:hAnsi="Arial" w:cs="Arial"/>
                      <w:b w:val="0"/>
                      <w:bCs w:val="0"/>
                      <w:i w:val="0"/>
                      <w:iCs w:val="0"/>
                      <w:color w:val="auto"/>
                      <w:szCs w:val="24"/>
                    </w:rPr>
                    <w:tab/>
                    <w:t>people from Aboriginal and/or Torres Strait Islander communities</w:t>
                  </w:r>
                  <w:r w:rsidR="00F868F4">
                    <w:rPr>
                      <w:rFonts w:ascii="Arial" w:eastAsia="Calibri" w:hAnsi="Arial" w:cs="Arial"/>
                      <w:b w:val="0"/>
                      <w:bCs w:val="0"/>
                      <w:i w:val="0"/>
                      <w:iCs w:val="0"/>
                      <w:color w:val="auto"/>
                      <w:szCs w:val="24"/>
                    </w:rPr>
                    <w:t xml:space="preserve"> </w:t>
                  </w:r>
                  <w:r w:rsidR="00F868F4">
                    <w:rPr>
                      <w:rFonts w:ascii="Arial" w:eastAsia="Calibri" w:hAnsi="Arial" w:cs="Arial"/>
                      <w:b w:val="0"/>
                      <w:bCs w:val="0"/>
                      <w:i w:val="0"/>
                      <w:iCs w:val="0"/>
                      <w:color w:val="auto"/>
                      <w:szCs w:val="24"/>
                    </w:rPr>
                    <w:br/>
                  </w:r>
                  <w:r w:rsidR="00F868F4" w:rsidRPr="00F868F4">
                    <w:rPr>
                      <w:rFonts w:ascii="Arial" w:eastAsia="Calibri" w:hAnsi="Arial" w:cs="Arial"/>
                      <w:b w:val="0"/>
                      <w:bCs w:val="0"/>
                      <w:i w:val="0"/>
                      <w:iCs w:val="0"/>
                      <w:color w:val="auto"/>
                      <w:szCs w:val="24"/>
                    </w:rPr>
                    <w:t>•</w:t>
                  </w:r>
                  <w:r w:rsidR="00F868F4" w:rsidRPr="00F868F4">
                    <w:rPr>
                      <w:rFonts w:ascii="Arial" w:eastAsia="Calibri" w:hAnsi="Arial" w:cs="Arial"/>
                      <w:b w:val="0"/>
                      <w:bCs w:val="0"/>
                      <w:i w:val="0"/>
                      <w:iCs w:val="0"/>
                      <w:color w:val="auto"/>
                      <w:szCs w:val="24"/>
                    </w:rPr>
                    <w:tab/>
                    <w:t>people from culturally and linguistically diverse (CALD) backgrounds</w:t>
                  </w:r>
                  <w:r w:rsidR="00F868F4">
                    <w:rPr>
                      <w:rFonts w:ascii="Arial" w:eastAsia="Calibri" w:hAnsi="Arial" w:cs="Arial"/>
                      <w:b w:val="0"/>
                      <w:bCs w:val="0"/>
                      <w:i w:val="0"/>
                      <w:iCs w:val="0"/>
                      <w:color w:val="auto"/>
                      <w:szCs w:val="24"/>
                    </w:rPr>
                    <w:t xml:space="preserve"> </w:t>
                  </w:r>
                  <w:r w:rsidR="00F868F4">
                    <w:rPr>
                      <w:rFonts w:ascii="Arial" w:eastAsia="Calibri" w:hAnsi="Arial" w:cs="Arial"/>
                      <w:b w:val="0"/>
                      <w:bCs w:val="0"/>
                      <w:i w:val="0"/>
                      <w:iCs w:val="0"/>
                      <w:color w:val="auto"/>
                      <w:szCs w:val="24"/>
                    </w:rPr>
                    <w:br/>
                  </w:r>
                  <w:r w:rsidR="00F868F4" w:rsidRPr="00F868F4">
                    <w:rPr>
                      <w:rFonts w:ascii="Arial" w:eastAsia="Calibri" w:hAnsi="Arial" w:cs="Arial"/>
                      <w:b w:val="0"/>
                      <w:bCs w:val="0"/>
                      <w:i w:val="0"/>
                      <w:iCs w:val="0"/>
                      <w:color w:val="auto"/>
                      <w:szCs w:val="24"/>
                    </w:rPr>
                    <w:t>•</w:t>
                  </w:r>
                  <w:r w:rsidR="00F868F4" w:rsidRPr="00F868F4">
                    <w:rPr>
                      <w:rFonts w:ascii="Arial" w:eastAsia="Calibri" w:hAnsi="Arial" w:cs="Arial"/>
                      <w:b w:val="0"/>
                      <w:bCs w:val="0"/>
                      <w:i w:val="0"/>
                      <w:iCs w:val="0"/>
                      <w:color w:val="auto"/>
                      <w:szCs w:val="24"/>
                    </w:rPr>
                    <w:tab/>
                    <w:t>people who live in rural or remote areas</w:t>
                  </w:r>
                  <w:r w:rsidR="00F868F4">
                    <w:rPr>
                      <w:rFonts w:ascii="Arial" w:eastAsia="Calibri" w:hAnsi="Arial" w:cs="Arial"/>
                      <w:b w:val="0"/>
                      <w:bCs w:val="0"/>
                      <w:i w:val="0"/>
                      <w:iCs w:val="0"/>
                      <w:color w:val="auto"/>
                      <w:szCs w:val="24"/>
                    </w:rPr>
                    <w:br/>
                  </w:r>
                  <w:r w:rsidR="00F868F4" w:rsidRPr="00F868F4">
                    <w:rPr>
                      <w:rFonts w:ascii="Arial" w:eastAsia="Calibri" w:hAnsi="Arial" w:cs="Arial"/>
                      <w:b w:val="0"/>
                      <w:bCs w:val="0"/>
                      <w:i w:val="0"/>
                      <w:iCs w:val="0"/>
                      <w:color w:val="auto"/>
                      <w:szCs w:val="24"/>
                    </w:rPr>
                    <w:t>•</w:t>
                  </w:r>
                  <w:r w:rsidR="00F868F4" w:rsidRPr="00F868F4">
                    <w:rPr>
                      <w:rFonts w:ascii="Arial" w:eastAsia="Calibri" w:hAnsi="Arial" w:cs="Arial"/>
                      <w:b w:val="0"/>
                      <w:bCs w:val="0"/>
                      <w:i w:val="0"/>
                      <w:iCs w:val="0"/>
                      <w:color w:val="auto"/>
                      <w:szCs w:val="24"/>
                    </w:rPr>
                    <w:tab/>
                    <w:t>people who are financially or socially disadvantaged</w:t>
                  </w:r>
                  <w:r w:rsidR="00F868F4">
                    <w:rPr>
                      <w:rFonts w:ascii="Arial" w:eastAsia="Calibri" w:hAnsi="Arial" w:cs="Arial"/>
                      <w:b w:val="0"/>
                      <w:bCs w:val="0"/>
                      <w:i w:val="0"/>
                      <w:iCs w:val="0"/>
                      <w:color w:val="auto"/>
                      <w:szCs w:val="24"/>
                    </w:rPr>
                    <w:t xml:space="preserve"> </w:t>
                  </w:r>
                  <w:r w:rsidR="00F868F4">
                    <w:rPr>
                      <w:rFonts w:ascii="Arial" w:eastAsia="Calibri" w:hAnsi="Arial" w:cs="Arial"/>
                      <w:b w:val="0"/>
                      <w:bCs w:val="0"/>
                      <w:i w:val="0"/>
                      <w:iCs w:val="0"/>
                      <w:color w:val="auto"/>
                      <w:szCs w:val="24"/>
                    </w:rPr>
                    <w:br/>
                  </w:r>
                  <w:r w:rsidR="00F868F4" w:rsidRPr="00F868F4">
                    <w:rPr>
                      <w:rFonts w:ascii="Arial" w:eastAsia="Calibri" w:hAnsi="Arial" w:cs="Arial"/>
                      <w:b w:val="0"/>
                      <w:bCs w:val="0"/>
                      <w:i w:val="0"/>
                      <w:iCs w:val="0"/>
                      <w:color w:val="auto"/>
                      <w:szCs w:val="24"/>
                    </w:rPr>
                    <w:t>•</w:t>
                  </w:r>
                  <w:r w:rsidR="00F868F4" w:rsidRPr="00F868F4">
                    <w:rPr>
                      <w:rFonts w:ascii="Arial" w:eastAsia="Calibri" w:hAnsi="Arial" w:cs="Arial"/>
                      <w:b w:val="0"/>
                      <w:bCs w:val="0"/>
                      <w:i w:val="0"/>
                      <w:iCs w:val="0"/>
                      <w:color w:val="auto"/>
                      <w:szCs w:val="24"/>
                    </w:rPr>
                    <w:tab/>
                    <w:t>people who are veterans of the Australian Defence Force or an allied defence force including the spouse, widow or widower of a veteran</w:t>
                  </w:r>
                  <w:r w:rsidR="00F868F4">
                    <w:rPr>
                      <w:rFonts w:ascii="Arial" w:eastAsia="Calibri" w:hAnsi="Arial" w:cs="Arial"/>
                      <w:b w:val="0"/>
                      <w:bCs w:val="0"/>
                      <w:i w:val="0"/>
                      <w:iCs w:val="0"/>
                      <w:color w:val="auto"/>
                      <w:szCs w:val="24"/>
                    </w:rPr>
                    <w:t xml:space="preserve"> </w:t>
                  </w:r>
                  <w:r w:rsidR="00F868F4">
                    <w:rPr>
                      <w:rFonts w:ascii="Arial" w:eastAsia="Calibri" w:hAnsi="Arial" w:cs="Arial"/>
                      <w:b w:val="0"/>
                      <w:bCs w:val="0"/>
                      <w:i w:val="0"/>
                      <w:iCs w:val="0"/>
                      <w:color w:val="auto"/>
                      <w:szCs w:val="24"/>
                    </w:rPr>
                    <w:br/>
                  </w:r>
                  <w:r w:rsidR="00F868F4" w:rsidRPr="00F868F4">
                    <w:rPr>
                      <w:rFonts w:ascii="Arial" w:eastAsia="Calibri" w:hAnsi="Arial" w:cs="Arial"/>
                      <w:b w:val="0"/>
                      <w:bCs w:val="0"/>
                      <w:i w:val="0"/>
                      <w:iCs w:val="0"/>
                      <w:color w:val="auto"/>
                      <w:szCs w:val="24"/>
                    </w:rPr>
                    <w:t>•</w:t>
                  </w:r>
                  <w:r w:rsidR="00F868F4" w:rsidRPr="00F868F4">
                    <w:rPr>
                      <w:rFonts w:ascii="Arial" w:eastAsia="Calibri" w:hAnsi="Arial" w:cs="Arial"/>
                      <w:b w:val="0"/>
                      <w:bCs w:val="0"/>
                      <w:i w:val="0"/>
                      <w:iCs w:val="0"/>
                      <w:color w:val="auto"/>
                      <w:szCs w:val="24"/>
                    </w:rPr>
                    <w:tab/>
                    <w:t>people who are homeless, or at risk of becoming homeless</w:t>
                  </w:r>
                  <w:r w:rsidR="00F868F4">
                    <w:rPr>
                      <w:rFonts w:ascii="Arial" w:eastAsia="Calibri" w:hAnsi="Arial" w:cs="Arial"/>
                      <w:b w:val="0"/>
                      <w:bCs w:val="0"/>
                      <w:i w:val="0"/>
                      <w:iCs w:val="0"/>
                      <w:color w:val="auto"/>
                      <w:szCs w:val="24"/>
                    </w:rPr>
                    <w:t xml:space="preserve"> </w:t>
                  </w:r>
                  <w:r w:rsidR="00F868F4">
                    <w:rPr>
                      <w:rFonts w:ascii="Arial" w:eastAsia="Calibri" w:hAnsi="Arial" w:cs="Arial"/>
                      <w:b w:val="0"/>
                      <w:bCs w:val="0"/>
                      <w:i w:val="0"/>
                      <w:iCs w:val="0"/>
                      <w:color w:val="auto"/>
                      <w:szCs w:val="24"/>
                    </w:rPr>
                    <w:br/>
                  </w:r>
                  <w:r w:rsidR="00F868F4" w:rsidRPr="00F868F4">
                    <w:rPr>
                      <w:rFonts w:ascii="Arial" w:eastAsia="Calibri" w:hAnsi="Arial" w:cs="Arial"/>
                      <w:b w:val="0"/>
                      <w:bCs w:val="0"/>
                      <w:i w:val="0"/>
                      <w:iCs w:val="0"/>
                      <w:color w:val="auto"/>
                      <w:szCs w:val="24"/>
                    </w:rPr>
                    <w:t>•</w:t>
                  </w:r>
                  <w:r w:rsidR="00F868F4" w:rsidRPr="00F868F4">
                    <w:rPr>
                      <w:rFonts w:ascii="Arial" w:eastAsia="Calibri" w:hAnsi="Arial" w:cs="Arial"/>
                      <w:b w:val="0"/>
                      <w:bCs w:val="0"/>
                      <w:i w:val="0"/>
                      <w:iCs w:val="0"/>
                      <w:color w:val="auto"/>
                      <w:szCs w:val="24"/>
                    </w:rPr>
                    <w:tab/>
                    <w:t>people who are care leavers (which includes Forgotten Australians, Former Child Migrants and Stolen Generations)</w:t>
                  </w:r>
                  <w:r w:rsidR="00F868F4">
                    <w:rPr>
                      <w:rFonts w:ascii="Arial" w:eastAsia="Calibri" w:hAnsi="Arial" w:cs="Arial"/>
                      <w:b w:val="0"/>
                      <w:bCs w:val="0"/>
                      <w:i w:val="0"/>
                      <w:iCs w:val="0"/>
                      <w:color w:val="auto"/>
                      <w:szCs w:val="24"/>
                    </w:rPr>
                    <w:br/>
                  </w:r>
                  <w:r w:rsidR="00F868F4" w:rsidRPr="00F868F4">
                    <w:rPr>
                      <w:rFonts w:ascii="Arial" w:eastAsia="Calibri" w:hAnsi="Arial" w:cs="Arial"/>
                      <w:b w:val="0"/>
                      <w:bCs w:val="0"/>
                      <w:i w:val="0"/>
                      <w:iCs w:val="0"/>
                      <w:color w:val="auto"/>
                      <w:szCs w:val="24"/>
                    </w:rPr>
                    <w:t>•</w:t>
                  </w:r>
                  <w:r w:rsidR="00F868F4" w:rsidRPr="00F868F4">
                    <w:rPr>
                      <w:rFonts w:ascii="Arial" w:eastAsia="Calibri" w:hAnsi="Arial" w:cs="Arial"/>
                      <w:b w:val="0"/>
                      <w:bCs w:val="0"/>
                      <w:i w:val="0"/>
                      <w:iCs w:val="0"/>
                      <w:color w:val="auto"/>
                      <w:szCs w:val="24"/>
                    </w:rPr>
                    <w:tab/>
                    <w:t>parents separated from their children by forced adoption or removal</w:t>
                  </w:r>
                  <w:r w:rsidR="00F868F4">
                    <w:rPr>
                      <w:rFonts w:ascii="Arial" w:eastAsia="Calibri" w:hAnsi="Arial" w:cs="Arial"/>
                      <w:b w:val="0"/>
                      <w:bCs w:val="0"/>
                      <w:i w:val="0"/>
                      <w:iCs w:val="0"/>
                      <w:color w:val="auto"/>
                      <w:szCs w:val="24"/>
                    </w:rPr>
                    <w:t xml:space="preserve"> </w:t>
                  </w:r>
                  <w:r w:rsidR="00F868F4">
                    <w:rPr>
                      <w:rFonts w:ascii="Arial" w:eastAsia="Calibri" w:hAnsi="Arial" w:cs="Arial"/>
                      <w:b w:val="0"/>
                      <w:bCs w:val="0"/>
                      <w:i w:val="0"/>
                      <w:iCs w:val="0"/>
                      <w:color w:val="auto"/>
                      <w:szCs w:val="24"/>
                    </w:rPr>
                    <w:br/>
                  </w:r>
                  <w:r w:rsidR="00F868F4" w:rsidRPr="00F868F4">
                    <w:rPr>
                      <w:rFonts w:ascii="Arial" w:eastAsia="Calibri" w:hAnsi="Arial" w:cs="Arial"/>
                      <w:b w:val="0"/>
                      <w:bCs w:val="0"/>
                      <w:i w:val="0"/>
                      <w:iCs w:val="0"/>
                      <w:color w:val="auto"/>
                      <w:szCs w:val="24"/>
                    </w:rPr>
                    <w:t>•</w:t>
                  </w:r>
                  <w:r w:rsidR="00F868F4" w:rsidRPr="00F868F4">
                    <w:rPr>
                      <w:rFonts w:ascii="Arial" w:eastAsia="Calibri" w:hAnsi="Arial" w:cs="Arial"/>
                      <w:b w:val="0"/>
                      <w:bCs w:val="0"/>
                      <w:i w:val="0"/>
                      <w:iCs w:val="0"/>
                      <w:color w:val="auto"/>
                      <w:szCs w:val="24"/>
                    </w:rPr>
                    <w:tab/>
                    <w:t xml:space="preserve">people from lesbian, gay, bisexual, trans/transgender and intersex (LGBTI) communities. </w:t>
                  </w:r>
                  <w:r w:rsidR="00F868F4">
                    <w:rPr>
                      <w:rFonts w:ascii="Arial" w:eastAsia="Calibri" w:hAnsi="Arial" w:cs="Arial"/>
                      <w:b w:val="0"/>
                      <w:bCs w:val="0"/>
                      <w:i w:val="0"/>
                      <w:iCs w:val="0"/>
                      <w:color w:val="auto"/>
                      <w:szCs w:val="24"/>
                    </w:rPr>
                    <w:t xml:space="preserve"> </w:t>
                  </w:r>
                  <w:r w:rsidR="00F868F4">
                    <w:rPr>
                      <w:rFonts w:ascii="Arial" w:eastAsia="Calibri" w:hAnsi="Arial" w:cs="Arial"/>
                      <w:b w:val="0"/>
                      <w:bCs w:val="0"/>
                      <w:i w:val="0"/>
                      <w:iCs w:val="0"/>
                      <w:color w:val="auto"/>
                      <w:szCs w:val="24"/>
                    </w:rPr>
                    <w:br/>
                  </w:r>
                  <w:r w:rsidR="00F868F4">
                    <w:rPr>
                      <w:rFonts w:ascii="Arial" w:eastAsia="Calibri" w:hAnsi="Arial" w:cs="Arial"/>
                      <w:b w:val="0"/>
                      <w:bCs w:val="0"/>
                      <w:i w:val="0"/>
                      <w:iCs w:val="0"/>
                      <w:color w:val="auto"/>
                      <w:szCs w:val="24"/>
                    </w:rPr>
                    <w:br/>
                  </w:r>
                  <w:r w:rsidR="00F868F4" w:rsidRPr="00F868F4">
                    <w:rPr>
                      <w:rFonts w:ascii="Arial" w:eastAsia="Calibri" w:hAnsi="Arial" w:cs="Arial"/>
                      <w:b w:val="0"/>
                      <w:bCs w:val="0"/>
                      <w:i w:val="0"/>
                      <w:iCs w:val="0"/>
                      <w:color w:val="auto"/>
                      <w:szCs w:val="24"/>
                    </w:rPr>
                    <w:t xml:space="preserve">If all these groups are given special needs status, so too should people </w:t>
                  </w:r>
                  <w:r w:rsidR="00F868F4">
                    <w:rPr>
                      <w:rFonts w:ascii="Arial" w:eastAsia="Calibri" w:hAnsi="Arial" w:cs="Arial"/>
                      <w:b w:val="0"/>
                      <w:bCs w:val="0"/>
                      <w:i w:val="0"/>
                      <w:iCs w:val="0"/>
                      <w:color w:val="auto"/>
                      <w:szCs w:val="24"/>
                    </w:rPr>
                    <w:t xml:space="preserve">with disability such as those who are </w:t>
                  </w:r>
                  <w:r w:rsidR="00B0448D">
                    <w:rPr>
                      <w:rFonts w:ascii="Arial" w:eastAsia="Calibri" w:hAnsi="Arial" w:cs="Arial"/>
                      <w:b w:val="0"/>
                      <w:bCs w:val="0"/>
                      <w:i w:val="0"/>
                      <w:iCs w:val="0"/>
                      <w:color w:val="auto"/>
                      <w:szCs w:val="24"/>
                    </w:rPr>
                    <w:t>blind or vision impaired. S</w:t>
                  </w:r>
                  <w:r w:rsidR="00785FF3">
                    <w:rPr>
                      <w:rFonts w:ascii="Arial" w:eastAsia="Calibri" w:hAnsi="Arial" w:cs="Arial"/>
                      <w:b w:val="0"/>
                      <w:bCs w:val="0"/>
                      <w:i w:val="0"/>
                      <w:iCs w:val="0"/>
                      <w:color w:val="auto"/>
                      <w:szCs w:val="24"/>
                    </w:rPr>
                    <w:t xml:space="preserve">ome people would fall into more than one of these special needs groups as well as a “disability” category so it is important that disability is recognised and prioritised along with the other </w:t>
                  </w:r>
                  <w:r w:rsidR="00785FF3" w:rsidRPr="00F868F4">
                    <w:rPr>
                      <w:rFonts w:ascii="Arial" w:eastAsia="Calibri" w:hAnsi="Arial" w:cs="Arial"/>
                      <w:b w:val="0"/>
                      <w:bCs w:val="0"/>
                      <w:i w:val="0"/>
                      <w:iCs w:val="0"/>
                      <w:color w:val="auto"/>
                      <w:szCs w:val="24"/>
                    </w:rPr>
                    <w:t>nine groups of people with special needs</w:t>
                  </w:r>
                  <w:r w:rsidR="00785FF3">
                    <w:rPr>
                      <w:rFonts w:ascii="Arial" w:eastAsia="Calibri" w:hAnsi="Arial" w:cs="Arial"/>
                      <w:b w:val="0"/>
                      <w:bCs w:val="0"/>
                      <w:i w:val="0"/>
                      <w:iCs w:val="0"/>
                      <w:color w:val="auto"/>
                      <w:szCs w:val="24"/>
                    </w:rPr>
                    <w:t xml:space="preserve"> and appropriate funding is allocated to disability. </w:t>
                  </w:r>
                  <w:r w:rsidR="00785FF3">
                    <w:rPr>
                      <w:rFonts w:ascii="Arial" w:eastAsia="Calibri" w:hAnsi="Arial" w:cs="Arial"/>
                      <w:b w:val="0"/>
                      <w:bCs w:val="0"/>
                      <w:i w:val="0"/>
                      <w:iCs w:val="0"/>
                      <w:color w:val="auto"/>
                      <w:szCs w:val="24"/>
                    </w:rPr>
                    <w:br/>
                  </w:r>
                  <w:r w:rsidR="00785FF3">
                    <w:rPr>
                      <w:rFonts w:ascii="Arial" w:eastAsia="Calibri" w:hAnsi="Arial" w:cs="Arial"/>
                      <w:b w:val="0"/>
                      <w:bCs w:val="0"/>
                      <w:i w:val="0"/>
                      <w:iCs w:val="0"/>
                      <w:color w:val="auto"/>
                      <w:szCs w:val="24"/>
                    </w:rPr>
                    <w:br/>
                  </w:r>
                  <w:r w:rsidR="00F868F4" w:rsidRPr="00F868F4">
                    <w:rPr>
                      <w:rFonts w:ascii="Arial" w:eastAsia="Calibri" w:hAnsi="Arial" w:cs="Arial"/>
                      <w:b w:val="0"/>
                      <w:bCs w:val="0"/>
                      <w:i w:val="0"/>
                      <w:iCs w:val="0"/>
                      <w:color w:val="auto"/>
                      <w:szCs w:val="24"/>
                    </w:rPr>
                    <w:t>People who are blind or vision impaired are a group in the community who have a disability and who have the ability to</w:t>
                  </w:r>
                  <w:r w:rsidR="00304753">
                    <w:rPr>
                      <w:rFonts w:ascii="Arial" w:eastAsia="Calibri" w:hAnsi="Arial" w:cs="Arial"/>
                      <w:b w:val="0"/>
                      <w:bCs w:val="0"/>
                      <w:i w:val="0"/>
                      <w:iCs w:val="0"/>
                      <w:color w:val="auto"/>
                      <w:szCs w:val="24"/>
                    </w:rPr>
                    <w:t xml:space="preserve"> achieve reablement</w:t>
                  </w:r>
                  <w:r w:rsidR="00DF5FE6">
                    <w:rPr>
                      <w:rFonts w:ascii="Arial" w:eastAsia="Calibri" w:hAnsi="Arial" w:cs="Arial"/>
                      <w:b w:val="0"/>
                      <w:bCs w:val="0"/>
                      <w:i w:val="0"/>
                      <w:iCs w:val="0"/>
                      <w:color w:val="auto"/>
                      <w:szCs w:val="24"/>
                    </w:rPr>
                    <w:t xml:space="preserve">. That is, they have the ability to </w:t>
                  </w:r>
                  <w:r w:rsidR="00F868F4" w:rsidRPr="00F868F4">
                    <w:rPr>
                      <w:rFonts w:ascii="Arial" w:eastAsia="Calibri" w:hAnsi="Arial" w:cs="Arial"/>
                      <w:b w:val="0"/>
                      <w:bCs w:val="0"/>
                      <w:i w:val="0"/>
                      <w:iCs w:val="0"/>
                      <w:color w:val="auto"/>
                      <w:szCs w:val="24"/>
                    </w:rPr>
                    <w:t xml:space="preserve">retrain, be independent and participate in the community including the workforce, therefore, not being a </w:t>
                  </w:r>
                  <w:r w:rsidR="00F868F4">
                    <w:rPr>
                      <w:rFonts w:ascii="Arial" w:eastAsia="Calibri" w:hAnsi="Arial" w:cs="Arial"/>
                      <w:b w:val="0"/>
                      <w:bCs w:val="0"/>
                      <w:i w:val="0"/>
                      <w:iCs w:val="0"/>
                      <w:color w:val="auto"/>
                      <w:szCs w:val="24"/>
                    </w:rPr>
                    <w:t>group who will necessarily need to access substantial funding from</w:t>
                  </w:r>
                  <w:r w:rsidR="00F868F4" w:rsidRPr="00F868F4">
                    <w:rPr>
                      <w:rFonts w:ascii="Arial" w:eastAsia="Calibri" w:hAnsi="Arial" w:cs="Arial"/>
                      <w:b w:val="0"/>
                      <w:bCs w:val="0"/>
                      <w:i w:val="0"/>
                      <w:iCs w:val="0"/>
                      <w:color w:val="auto"/>
                      <w:szCs w:val="24"/>
                    </w:rPr>
                    <w:t xml:space="preserve"> the aged care sector.</w:t>
                  </w:r>
                  <w:r w:rsidR="00F868F4">
                    <w:rPr>
                      <w:rFonts w:ascii="Arial" w:hAnsi="Arial" w:cs="Arial"/>
                      <w:b w:val="0"/>
                      <w:i w:val="0"/>
                      <w:color w:val="auto"/>
                    </w:rPr>
                    <w:br/>
                  </w:r>
                  <w:r w:rsidR="00F868F4">
                    <w:rPr>
                      <w:rFonts w:ascii="Arial" w:hAnsi="Arial" w:cs="Arial"/>
                      <w:b w:val="0"/>
                      <w:i w:val="0"/>
                      <w:color w:val="auto"/>
                    </w:rPr>
                    <w:br/>
                  </w:r>
                  <w:r w:rsidR="00F868F4" w:rsidRPr="008A40E1">
                    <w:rPr>
                      <w:rFonts w:ascii="Arial" w:hAnsi="Arial" w:cs="Arial"/>
                      <w:i w:val="0"/>
                      <w:color w:val="auto"/>
                    </w:rPr>
                    <w:t>Therefore, ABF is of the view that the Act needs to be amended to recognise people with disability as a “special needs group”.</w:t>
                  </w:r>
                  <w:r w:rsidR="00A75C16">
                    <w:rPr>
                      <w:rFonts w:ascii="Arial" w:hAnsi="Arial" w:cs="Arial"/>
                      <w:b w:val="0"/>
                      <w:i w:val="0"/>
                      <w:color w:val="auto"/>
                    </w:rPr>
                    <w:t xml:space="preserve"> </w:t>
                  </w:r>
                </w:sdtContent>
              </w:sdt>
            </w:sdtContent>
          </w:sdt>
        </w:sdtContent>
      </w:sdt>
      <w:bookmarkStart w:id="18" w:name="_Toc463789243"/>
    </w:p>
    <w:p w:rsidR="00195991" w:rsidRPr="00195991" w:rsidRDefault="001A5D14" w:rsidP="00195991">
      <w:pPr>
        <w:pStyle w:val="Heading2"/>
        <w:numPr>
          <w:ilvl w:val="1"/>
          <w:numId w:val="8"/>
        </w:numPr>
        <w:rPr>
          <w:rFonts w:ascii="Calibri" w:hAnsi="Calibri"/>
          <w:color w:val="auto"/>
        </w:rPr>
      </w:pPr>
      <w:r w:rsidRPr="00536258">
        <w:rPr>
          <w:rFonts w:ascii="Calibri" w:hAnsi="Calibri"/>
          <w:color w:val="auto"/>
        </w:rPr>
        <w:lastRenderedPageBreak/>
        <w:t>The effectiveness of means testing arrangements for aged care services, including an assessment of the alignment of charges across residential care and home care services</w:t>
      </w:r>
      <w:bookmarkEnd w:id="18"/>
    </w:p>
    <w:p w:rsidR="00195991" w:rsidRDefault="001A5D14" w:rsidP="001A5D14">
      <w:pPr>
        <w:spacing w:before="0" w:after="240"/>
        <w:rPr>
          <w:rFonts w:ascii="Calibri" w:hAnsi="Calibri"/>
          <w:i/>
          <w:color w:val="auto"/>
          <w:szCs w:val="24"/>
        </w:rPr>
      </w:pPr>
      <w:r w:rsidRPr="00536258">
        <w:rPr>
          <w:rFonts w:ascii="Calibri" w:hAnsi="Calibri"/>
          <w:i/>
          <w:color w:val="auto"/>
          <w:szCs w:val="24"/>
        </w:rPr>
        <w:t xml:space="preserve">Refer to Section 4(2)(d) in the Act </w:t>
      </w:r>
    </w:p>
    <w:p w:rsidR="00F02F2D" w:rsidRDefault="00F02F2D" w:rsidP="001A5D14">
      <w:pPr>
        <w:spacing w:before="0" w:after="240"/>
        <w:rPr>
          <w:rFonts w:ascii="Calibri" w:hAnsi="Calibri"/>
          <w:i/>
          <w:color w:val="auto"/>
          <w:szCs w:val="24"/>
        </w:rPr>
      </w:pPr>
      <w:r w:rsidRPr="0059051E">
        <w:rPr>
          <w:rFonts w:ascii="Calibri" w:hAnsi="Calibri"/>
          <w:i/>
          <w:noProof/>
          <w:color w:val="auto"/>
          <w:szCs w:val="24"/>
          <w:lang w:eastAsia="en-AU"/>
        </w:rPr>
        <mc:AlternateContent>
          <mc:Choice Requires="wps">
            <w:drawing>
              <wp:anchor distT="0" distB="0" distL="114300" distR="114300" simplePos="0" relativeHeight="251667456" behindDoc="0" locked="0" layoutInCell="1" allowOverlap="1" wp14:anchorId="5C337B42" wp14:editId="3E0C762F">
                <wp:simplePos x="0" y="0"/>
                <wp:positionH relativeFrom="column">
                  <wp:posOffset>-19390</wp:posOffset>
                </wp:positionH>
                <wp:positionV relativeFrom="paragraph">
                  <wp:posOffset>20350</wp:posOffset>
                </wp:positionV>
                <wp:extent cx="6251575" cy="1371600"/>
                <wp:effectExtent l="0" t="0" r="15875" b="19050"/>
                <wp:wrapNone/>
                <wp:docPr id="9" name="Text Box 9"/>
                <wp:cNvGraphicFramePr/>
                <a:graphic xmlns:a="http://schemas.openxmlformats.org/drawingml/2006/main">
                  <a:graphicData uri="http://schemas.microsoft.com/office/word/2010/wordprocessingShape">
                    <wps:wsp>
                      <wps:cNvSpPr txBox="1"/>
                      <wps:spPr>
                        <a:xfrm>
                          <a:off x="0" y="0"/>
                          <a:ext cx="6251575" cy="1371600"/>
                        </a:xfrm>
                        <a:prstGeom prst="rect">
                          <a:avLst/>
                        </a:prstGeom>
                        <a:solidFill>
                          <a:srgbClr val="4F81BD">
                            <a:lumMod val="20000"/>
                            <a:lumOff val="80000"/>
                          </a:srgbClr>
                        </a:solidFill>
                        <a:ln w="6350">
                          <a:solidFill>
                            <a:prstClr val="black"/>
                          </a:solidFill>
                        </a:ln>
                        <a:effectLst/>
                      </wps:spPr>
                      <wps:txbx>
                        <w:txbxContent>
                          <w:p w:rsidR="00E67A37" w:rsidRPr="00C977A2" w:rsidRDefault="00E67A37" w:rsidP="0059051E">
                            <w:pPr>
                              <w:spacing w:before="0"/>
                              <w:rPr>
                                <w:color w:val="auto"/>
                              </w:rPr>
                            </w:pPr>
                            <w:r>
                              <w:rPr>
                                <w:color w:val="auto"/>
                              </w:rPr>
                              <w:t>In this context</w:t>
                            </w:r>
                            <w:r w:rsidRPr="00C977A2">
                              <w:rPr>
                                <w:color w:val="auto"/>
                              </w:rPr>
                              <w:t>:</w:t>
                            </w:r>
                          </w:p>
                          <w:p w:rsidR="00E67A37" w:rsidRDefault="00E67A37" w:rsidP="00F02F2D">
                            <w:pPr>
                              <w:pStyle w:val="ListParagraph"/>
                              <w:numPr>
                                <w:ilvl w:val="0"/>
                                <w:numId w:val="6"/>
                              </w:numPr>
                              <w:rPr>
                                <w:color w:val="auto"/>
                              </w:rPr>
                            </w:pPr>
                            <w:r w:rsidRPr="00F45BA1">
                              <w:rPr>
                                <w:color w:val="auto"/>
                                <w:u w:val="single"/>
                              </w:rPr>
                              <w:t>means testing arrangements</w:t>
                            </w:r>
                            <w:r w:rsidRPr="00F45BA1">
                              <w:rPr>
                                <w:color w:val="auto"/>
                              </w:rPr>
                              <w:t xml:space="preserve"> means </w:t>
                            </w:r>
                            <w:r>
                              <w:rPr>
                                <w:color w:val="auto"/>
                              </w:rPr>
                              <w:t>the assessment process where:</w:t>
                            </w:r>
                          </w:p>
                          <w:p w:rsidR="00E67A37" w:rsidRDefault="00E67A37" w:rsidP="00F02F2D">
                            <w:pPr>
                              <w:pStyle w:val="ListParagraph"/>
                              <w:numPr>
                                <w:ilvl w:val="1"/>
                                <w:numId w:val="6"/>
                              </w:numPr>
                              <w:rPr>
                                <w:color w:val="auto"/>
                              </w:rPr>
                            </w:pPr>
                            <w:r>
                              <w:rPr>
                                <w:color w:val="auto"/>
                              </w:rPr>
                              <w:t xml:space="preserve">the capacity of a person to contribute to their care or accommodation is assessed </w:t>
                            </w:r>
                            <w:r>
                              <w:rPr>
                                <w:color w:val="auto"/>
                              </w:rPr>
                              <w:br/>
                              <w:t xml:space="preserve">(their assessable income and assets are determined); </w:t>
                            </w:r>
                            <w:r w:rsidRPr="00F02F2D">
                              <w:rPr>
                                <w:color w:val="auto"/>
                              </w:rPr>
                              <w:t>and</w:t>
                            </w:r>
                          </w:p>
                          <w:p w:rsidR="00E67A37" w:rsidRPr="00F02F2D" w:rsidRDefault="00E67A37" w:rsidP="00F02F2D">
                            <w:pPr>
                              <w:pStyle w:val="ListParagraph"/>
                              <w:numPr>
                                <w:ilvl w:val="1"/>
                                <w:numId w:val="6"/>
                              </w:numPr>
                              <w:rPr>
                                <w:color w:val="auto"/>
                              </w:rPr>
                            </w:pPr>
                            <w:r w:rsidRPr="00F02F2D">
                              <w:rPr>
                                <w:color w:val="auto"/>
                              </w:rPr>
                              <w:t>the contribution that they should make to their care</w:t>
                            </w:r>
                            <w:r w:rsidRPr="00F02F2D">
                              <w:t xml:space="preserve"> </w:t>
                            </w:r>
                            <w:r w:rsidRPr="00F02F2D">
                              <w:rPr>
                                <w:color w:val="auto"/>
                              </w:rPr>
                              <w:t xml:space="preserve">or accommodation is decided </w:t>
                            </w:r>
                            <w:r>
                              <w:rPr>
                                <w:color w:val="auto"/>
                              </w:rPr>
                              <w:br/>
                            </w:r>
                            <w:r w:rsidRPr="00F02F2D">
                              <w:rPr>
                                <w:color w:val="auto"/>
                              </w:rPr>
                              <w:t xml:space="preserve">(their means or income tested care fee, and any accommodation payment or contribution is determined).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337B42" id="Text Box 9" o:spid="_x0000_s1029" type="#_x0000_t202" style="position:absolute;margin-left:-1.55pt;margin-top:1.6pt;width:492.25pt;height:10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" fillcolor="#dce6f2" strokeweight=".5pt">
                <v:textbox>
                  <w:txbxContent>
                    <w:p w:rsidR="00E67A37" w:rsidRPr="00C977A2" w:rsidRDefault="00E67A37" w:rsidP="0059051E">
                      <w:pPr>
                        <w:spacing w:before="0"/>
                        <w:rPr>
                          <w:color w:val="auto"/>
                        </w:rPr>
                      </w:pPr>
                      <w:r>
                        <w:rPr>
                          <w:color w:val="auto"/>
                        </w:rPr>
                        <w:t>In this context</w:t>
                      </w:r>
                      <w:r w:rsidRPr="00C977A2">
                        <w:rPr>
                          <w:color w:val="auto"/>
                        </w:rPr>
                        <w:t>:</w:t>
                      </w:r>
                    </w:p>
                    <w:p w:rsidR="00E67A37" w:rsidRDefault="00E67A37" w:rsidP="00F02F2D">
                      <w:pPr>
                        <w:pStyle w:val="ListParagraph"/>
                        <w:numPr>
                          <w:ilvl w:val="0"/>
                          <w:numId w:val="6"/>
                        </w:numPr>
                        <w:rPr>
                          <w:color w:val="auto"/>
                        </w:rPr>
                      </w:pPr>
                      <w:r w:rsidRPr="00F45BA1">
                        <w:rPr>
                          <w:color w:val="auto"/>
                          <w:u w:val="single"/>
                        </w:rPr>
                        <w:t>means testing arrangements</w:t>
                      </w:r>
                      <w:r w:rsidRPr="00F45BA1">
                        <w:rPr>
                          <w:color w:val="auto"/>
                        </w:rPr>
                        <w:t xml:space="preserve"> means </w:t>
                      </w:r>
                      <w:r>
                        <w:rPr>
                          <w:color w:val="auto"/>
                        </w:rPr>
                        <w:t>the assessment process where:</w:t>
                      </w:r>
                    </w:p>
                    <w:p w:rsidR="00E67A37" w:rsidRDefault="00E67A37" w:rsidP="00F02F2D">
                      <w:pPr>
                        <w:pStyle w:val="ListParagraph"/>
                        <w:numPr>
                          <w:ilvl w:val="1"/>
                          <w:numId w:val="6"/>
                        </w:numPr>
                        <w:rPr>
                          <w:color w:val="auto"/>
                        </w:rPr>
                      </w:pPr>
                      <w:r>
                        <w:rPr>
                          <w:color w:val="auto"/>
                        </w:rPr>
                        <w:t xml:space="preserve">the capacity of a person to contribute to their care or accommodation is assessed </w:t>
                      </w:r>
                      <w:r>
                        <w:rPr>
                          <w:color w:val="auto"/>
                        </w:rPr>
                        <w:br/>
                        <w:t xml:space="preserve">(their assessable income and assets are determined); </w:t>
                      </w:r>
                      <w:r w:rsidRPr="00F02F2D">
                        <w:rPr>
                          <w:color w:val="auto"/>
                        </w:rPr>
                        <w:t>and</w:t>
                      </w:r>
                    </w:p>
                    <w:p w:rsidR="00E67A37" w:rsidRPr="00F02F2D" w:rsidRDefault="00E67A37" w:rsidP="00F02F2D">
                      <w:pPr>
                        <w:pStyle w:val="ListParagraph"/>
                        <w:numPr>
                          <w:ilvl w:val="1"/>
                          <w:numId w:val="6"/>
                        </w:numPr>
                        <w:rPr>
                          <w:color w:val="auto"/>
                        </w:rPr>
                      </w:pPr>
                      <w:r w:rsidRPr="00F02F2D">
                        <w:rPr>
                          <w:color w:val="auto"/>
                        </w:rPr>
                        <w:t>the contribution that they should make to their care</w:t>
                      </w:r>
                      <w:r w:rsidRPr="00F02F2D">
                        <w:t xml:space="preserve"> </w:t>
                      </w:r>
                      <w:r w:rsidRPr="00F02F2D">
                        <w:rPr>
                          <w:color w:val="auto"/>
                        </w:rPr>
                        <w:t xml:space="preserve">or accommodation is decided </w:t>
                      </w:r>
                      <w:r>
                        <w:rPr>
                          <w:color w:val="auto"/>
                        </w:rPr>
                        <w:br/>
                      </w:r>
                      <w:r w:rsidRPr="00F02F2D">
                        <w:rPr>
                          <w:color w:val="auto"/>
                        </w:rPr>
                        <w:t xml:space="preserve">(their means or income tested care fee, and any accommodation payment or contribution is determined). </w:t>
                      </w:r>
                    </w:p>
                  </w:txbxContent>
                </v:textbox>
              </v:shape>
            </w:pict>
          </mc:Fallback>
        </mc:AlternateContent>
      </w:r>
    </w:p>
    <w:p w:rsidR="00FA601B" w:rsidRDefault="00FA601B" w:rsidP="001A5D14">
      <w:pPr>
        <w:spacing w:before="0" w:after="240"/>
        <w:rPr>
          <w:rFonts w:ascii="Calibri" w:hAnsi="Calibri"/>
          <w:i/>
          <w:color w:val="auto"/>
          <w:szCs w:val="24"/>
        </w:rPr>
      </w:pPr>
    </w:p>
    <w:p w:rsidR="0059051E" w:rsidRDefault="0059051E" w:rsidP="001A5D14">
      <w:pPr>
        <w:spacing w:before="0" w:after="240"/>
        <w:rPr>
          <w:rFonts w:ascii="Calibri" w:hAnsi="Calibri"/>
          <w:i/>
          <w:color w:val="auto"/>
          <w:szCs w:val="24"/>
        </w:rPr>
      </w:pPr>
    </w:p>
    <w:p w:rsidR="0059051E" w:rsidRDefault="0059051E" w:rsidP="001A5D14">
      <w:pPr>
        <w:spacing w:before="0" w:after="240"/>
        <w:rPr>
          <w:rFonts w:ascii="Calibri" w:hAnsi="Calibri"/>
          <w:i/>
          <w:color w:val="auto"/>
          <w:szCs w:val="24"/>
        </w:rPr>
      </w:pPr>
    </w:p>
    <w:p w:rsidR="004E224F" w:rsidRDefault="004E224F" w:rsidP="007D70CC">
      <w:pPr>
        <w:pStyle w:val="Heading4"/>
        <w:rPr>
          <w:color w:val="auto"/>
        </w:rPr>
      </w:pPr>
    </w:p>
    <w:p w:rsidR="00972E60" w:rsidRPr="00536258" w:rsidRDefault="003E0BAC" w:rsidP="00892DF8">
      <w:pPr>
        <w:pStyle w:val="Heading4"/>
        <w:rPr>
          <w:color w:val="auto"/>
        </w:rPr>
      </w:pPr>
      <w:sdt>
        <w:sdtPr>
          <w:rPr>
            <w:color w:val="auto"/>
          </w:rPr>
          <w:id w:val="414813817"/>
        </w:sdtPr>
        <w:sdtEndPr>
          <w:rPr>
            <w:rFonts w:ascii="Arial" w:hAnsi="Arial" w:cs="Arial"/>
            <w:b w:val="0"/>
            <w:i w:val="0"/>
            <w:iCs w:val="0"/>
          </w:rPr>
        </w:sdtEndPr>
        <w:sdtContent>
          <w:sdt>
            <w:sdtPr>
              <w:rPr>
                <w:color w:val="auto"/>
              </w:rPr>
              <w:id w:val="-898280223"/>
            </w:sdtPr>
            <w:sdtEndPr>
              <w:rPr>
                <w:rFonts w:ascii="Arial" w:hAnsi="Arial" w:cs="Arial"/>
                <w:b w:val="0"/>
                <w:i w:val="0"/>
                <w:iCs w:val="0"/>
              </w:rPr>
            </w:sdtEndPr>
            <w:sdtContent>
              <w:sdt>
                <w:sdtPr>
                  <w:rPr>
                    <w:rFonts w:ascii="Arial" w:hAnsi="Arial" w:cs="Arial"/>
                    <w:b w:val="0"/>
                    <w:i w:val="0"/>
                    <w:color w:val="auto"/>
                  </w:rPr>
                  <w:id w:val="-1992175166"/>
                </w:sdtPr>
                <w:sdtEndPr>
                  <w:rPr>
                    <w:iCs w:val="0"/>
                  </w:rPr>
                </w:sdtEndPr>
                <w:sdtContent>
                  <w:r w:rsidR="006C508F">
                    <w:rPr>
                      <w:rFonts w:ascii="Arial" w:hAnsi="Arial" w:cs="Arial"/>
                      <w:b w:val="0"/>
                      <w:i w:val="0"/>
                      <w:color w:val="auto"/>
                    </w:rPr>
                    <w:t>ABF is concerned that people who acquire a disability over the age of 65, and who are not considered eligible for the NDIS, will not receive a sufficient</w:t>
                  </w:r>
                  <w:r w:rsidR="00304753">
                    <w:rPr>
                      <w:rFonts w:ascii="Arial" w:hAnsi="Arial" w:cs="Arial"/>
                      <w:b w:val="0"/>
                      <w:i w:val="0"/>
                      <w:color w:val="auto"/>
                    </w:rPr>
                    <w:t xml:space="preserve"> and equivalent</w:t>
                  </w:r>
                  <w:r w:rsidR="006C508F">
                    <w:rPr>
                      <w:rFonts w:ascii="Arial" w:hAnsi="Arial" w:cs="Arial"/>
                      <w:b w:val="0"/>
                      <w:i w:val="0"/>
                      <w:color w:val="auto"/>
                    </w:rPr>
                    <w:t xml:space="preserve"> level of disability support from the aged care system. The aged care system must ensure that people who are blind or vision impaired are ab</w:t>
                  </w:r>
                  <w:r w:rsidR="006C508F" w:rsidRPr="006C508F">
                    <w:rPr>
                      <w:rFonts w:ascii="Arial" w:hAnsi="Arial" w:cs="Arial"/>
                      <w:b w:val="0"/>
                      <w:i w:val="0"/>
                      <w:color w:val="auto"/>
                    </w:rPr>
                    <w:t>le to receive the same levels of support for</w:t>
                  </w:r>
                  <w:r w:rsidR="006C508F">
                    <w:rPr>
                      <w:rFonts w:ascii="Arial" w:hAnsi="Arial" w:cs="Arial"/>
                      <w:b w:val="0"/>
                      <w:i w:val="0"/>
                      <w:color w:val="auto"/>
                    </w:rPr>
                    <w:t xml:space="preserve"> their disability related needs as those who are under 65 years of age and eligible for the NDIS. This includes ensuring</w:t>
                  </w:r>
                  <w:r w:rsidR="006C508F" w:rsidRPr="006C508F">
                    <w:rPr>
                      <w:rFonts w:ascii="Arial" w:hAnsi="Arial" w:cs="Arial"/>
                      <w:b w:val="0"/>
                      <w:i w:val="0"/>
                      <w:color w:val="auto"/>
                    </w:rPr>
                    <w:t xml:space="preserve"> </w:t>
                  </w:r>
                  <w:r w:rsidR="006C508F">
                    <w:rPr>
                      <w:rFonts w:ascii="Arial" w:hAnsi="Arial" w:cs="Arial"/>
                      <w:b w:val="0"/>
                      <w:i w:val="0"/>
                      <w:color w:val="auto"/>
                    </w:rPr>
                    <w:t>there are</w:t>
                  </w:r>
                  <w:r w:rsidR="006C508F" w:rsidRPr="006C508F">
                    <w:rPr>
                      <w:rFonts w:ascii="Arial" w:hAnsi="Arial" w:cs="Arial"/>
                      <w:b w:val="0"/>
                      <w:i w:val="0"/>
                      <w:color w:val="auto"/>
                    </w:rPr>
                    <w:t xml:space="preserve"> no co-payments for disability specific supports</w:t>
                  </w:r>
                  <w:r w:rsidR="006C508F">
                    <w:rPr>
                      <w:rFonts w:ascii="Arial" w:hAnsi="Arial" w:cs="Arial"/>
                      <w:b w:val="0"/>
                      <w:i w:val="0"/>
                      <w:color w:val="auto"/>
                    </w:rPr>
                    <w:t xml:space="preserve"> within the aged care sector</w:t>
                  </w:r>
                  <w:r w:rsidR="006C508F" w:rsidRPr="006C508F">
                    <w:rPr>
                      <w:rFonts w:ascii="Arial" w:hAnsi="Arial" w:cs="Arial"/>
                      <w:b w:val="0"/>
                      <w:i w:val="0"/>
                      <w:color w:val="auto"/>
                    </w:rPr>
                    <w:t>.</w:t>
                  </w:r>
                  <w:r w:rsidR="00AE6D21">
                    <w:rPr>
                      <w:rFonts w:ascii="Arial" w:hAnsi="Arial" w:cs="Arial"/>
                      <w:b w:val="0"/>
                      <w:i w:val="0"/>
                      <w:color w:val="auto"/>
                    </w:rPr>
                    <w:br/>
                  </w:r>
                  <w:r w:rsidR="00AE6D21">
                    <w:rPr>
                      <w:rFonts w:ascii="Arial" w:hAnsi="Arial" w:cs="Arial"/>
                      <w:b w:val="0"/>
                      <w:i w:val="0"/>
                      <w:color w:val="auto"/>
                    </w:rPr>
                    <w:br/>
                  </w:r>
                  <w:r w:rsidR="0025738C">
                    <w:rPr>
                      <w:rFonts w:ascii="Arial" w:hAnsi="Arial" w:cs="Arial"/>
                      <w:b w:val="0"/>
                      <w:i w:val="0"/>
                      <w:color w:val="auto"/>
                    </w:rPr>
                    <w:t>For example, r</w:t>
                  </w:r>
                  <w:r w:rsidR="00572AEA">
                    <w:rPr>
                      <w:rFonts w:ascii="Arial" w:hAnsi="Arial" w:cs="Arial"/>
                      <w:b w:val="0"/>
                      <w:i w:val="0"/>
                      <w:color w:val="auto"/>
                    </w:rPr>
                    <w:t>esidential care services</w:t>
                  </w:r>
                  <w:r w:rsidR="00FB41BE">
                    <w:rPr>
                      <w:rFonts w:ascii="Arial" w:hAnsi="Arial" w:cs="Arial"/>
                      <w:b w:val="0"/>
                      <w:i w:val="0"/>
                      <w:color w:val="auto"/>
                    </w:rPr>
                    <w:t xml:space="preserve"> must be providing disability specific supports to people who are blind or vision impaired as part of the residential care package. Previously, blindness sector service providers have provided these services free-of-charge, however, t</w:t>
                  </w:r>
                  <w:r w:rsidR="00FB41BE" w:rsidRPr="00FB41BE">
                    <w:rPr>
                      <w:rFonts w:ascii="Arial" w:hAnsi="Arial" w:cs="Arial"/>
                      <w:b w:val="0"/>
                      <w:i w:val="0"/>
                      <w:color w:val="auto"/>
                    </w:rPr>
                    <w:t>he blindness sector is now losing all disability funding that it has previously been able to use across all age groups and so will have a diminished capacity to support people who are blind or vision impaired in the aged care sector.</w:t>
                  </w:r>
                  <w:r w:rsidR="0012264B">
                    <w:rPr>
                      <w:rFonts w:ascii="Arial" w:hAnsi="Arial" w:cs="Arial"/>
                      <w:b w:val="0"/>
                      <w:i w:val="0"/>
                      <w:color w:val="auto"/>
                    </w:rPr>
                    <w:t xml:space="preserve"> </w:t>
                  </w:r>
                  <w:r w:rsidR="005620CE">
                    <w:rPr>
                      <w:rFonts w:ascii="Arial" w:hAnsi="Arial" w:cs="Arial"/>
                      <w:b w:val="0"/>
                      <w:i w:val="0"/>
                      <w:color w:val="auto"/>
                    </w:rPr>
                    <w:t>F</w:t>
                  </w:r>
                  <w:r w:rsidR="0012264B" w:rsidRPr="0012264B">
                    <w:rPr>
                      <w:rFonts w:ascii="Arial" w:hAnsi="Arial" w:cs="Arial"/>
                      <w:b w:val="0"/>
                      <w:i w:val="0"/>
                      <w:color w:val="auto"/>
                    </w:rPr>
                    <w:t>undraising</w:t>
                  </w:r>
                  <w:r w:rsidR="005620CE">
                    <w:rPr>
                      <w:rFonts w:ascii="Arial" w:hAnsi="Arial" w:cs="Arial"/>
                      <w:b w:val="0"/>
                      <w:i w:val="0"/>
                      <w:color w:val="auto"/>
                    </w:rPr>
                    <w:t xml:space="preserve"> in the blindness sector</w:t>
                  </w:r>
                  <w:r w:rsidR="0012264B" w:rsidRPr="0012264B">
                    <w:rPr>
                      <w:rFonts w:ascii="Arial" w:hAnsi="Arial" w:cs="Arial"/>
                      <w:b w:val="0"/>
                      <w:i w:val="0"/>
                      <w:color w:val="auto"/>
                    </w:rPr>
                    <w:t xml:space="preserve"> has also been impacted as </w:t>
                  </w:r>
                  <w:r w:rsidR="005620CE">
                    <w:rPr>
                      <w:rFonts w:ascii="Arial" w:hAnsi="Arial" w:cs="Arial"/>
                      <w:b w:val="0"/>
                      <w:i w:val="0"/>
                      <w:color w:val="auto"/>
                    </w:rPr>
                    <w:t>the community</w:t>
                  </w:r>
                  <w:r w:rsidR="0012264B" w:rsidRPr="0012264B">
                    <w:rPr>
                      <w:rFonts w:ascii="Arial" w:hAnsi="Arial" w:cs="Arial"/>
                      <w:b w:val="0"/>
                      <w:i w:val="0"/>
                      <w:color w:val="auto"/>
                    </w:rPr>
                    <w:t xml:space="preserve"> believe</w:t>
                  </w:r>
                  <w:r w:rsidR="005620CE">
                    <w:rPr>
                      <w:rFonts w:ascii="Arial" w:hAnsi="Arial" w:cs="Arial"/>
                      <w:b w:val="0"/>
                      <w:i w:val="0"/>
                      <w:color w:val="auto"/>
                    </w:rPr>
                    <w:t>s the</w:t>
                  </w:r>
                  <w:r w:rsidR="00556FF1">
                    <w:rPr>
                      <w:rFonts w:ascii="Arial" w:hAnsi="Arial" w:cs="Arial"/>
                      <w:b w:val="0"/>
                      <w:i w:val="0"/>
                      <w:color w:val="auto"/>
                    </w:rPr>
                    <w:t xml:space="preserve"> M</w:t>
                  </w:r>
                  <w:r w:rsidR="0012264B" w:rsidRPr="0012264B">
                    <w:rPr>
                      <w:rFonts w:ascii="Arial" w:hAnsi="Arial" w:cs="Arial"/>
                      <w:b w:val="0"/>
                      <w:i w:val="0"/>
                      <w:color w:val="auto"/>
                    </w:rPr>
                    <w:t>edica</w:t>
                  </w:r>
                  <w:r w:rsidR="007B2433">
                    <w:rPr>
                      <w:rFonts w:ascii="Arial" w:hAnsi="Arial" w:cs="Arial"/>
                      <w:b w:val="0"/>
                      <w:i w:val="0"/>
                      <w:color w:val="auto"/>
                    </w:rPr>
                    <w:t xml:space="preserve">re levy </w:t>
                  </w:r>
                  <w:r w:rsidR="005620CE">
                    <w:rPr>
                      <w:rFonts w:ascii="Arial" w:hAnsi="Arial" w:cs="Arial"/>
                      <w:b w:val="0"/>
                      <w:i w:val="0"/>
                      <w:color w:val="auto"/>
                    </w:rPr>
                    <w:t xml:space="preserve">and the NDIS </w:t>
                  </w:r>
                  <w:r w:rsidR="007B2433">
                    <w:rPr>
                      <w:rFonts w:ascii="Arial" w:hAnsi="Arial" w:cs="Arial"/>
                      <w:b w:val="0"/>
                      <w:i w:val="0"/>
                      <w:color w:val="auto"/>
                    </w:rPr>
                    <w:t xml:space="preserve">is covering </w:t>
                  </w:r>
                  <w:r w:rsidR="005620CE">
                    <w:rPr>
                      <w:rFonts w:ascii="Arial" w:hAnsi="Arial" w:cs="Arial"/>
                      <w:b w:val="0"/>
                      <w:i w:val="0"/>
                      <w:color w:val="auto"/>
                    </w:rPr>
                    <w:t xml:space="preserve">the </w:t>
                  </w:r>
                  <w:r w:rsidR="007B2433">
                    <w:rPr>
                      <w:rFonts w:ascii="Arial" w:hAnsi="Arial" w:cs="Arial"/>
                      <w:b w:val="0"/>
                      <w:i w:val="0"/>
                      <w:color w:val="auto"/>
                    </w:rPr>
                    <w:t>cost of dis</w:t>
                  </w:r>
                  <w:r w:rsidR="0012264B" w:rsidRPr="0012264B">
                    <w:rPr>
                      <w:rFonts w:ascii="Arial" w:hAnsi="Arial" w:cs="Arial"/>
                      <w:b w:val="0"/>
                      <w:i w:val="0"/>
                      <w:color w:val="auto"/>
                    </w:rPr>
                    <w:t>ability</w:t>
                  </w:r>
                  <w:r w:rsidR="005620CE">
                    <w:rPr>
                      <w:rFonts w:ascii="Arial" w:hAnsi="Arial" w:cs="Arial"/>
                      <w:b w:val="0"/>
                      <w:i w:val="0"/>
                      <w:color w:val="auto"/>
                    </w:rPr>
                    <w:t>.</w:t>
                  </w:r>
                  <w:r w:rsidR="00572AEA">
                    <w:rPr>
                      <w:rFonts w:ascii="Arial" w:hAnsi="Arial" w:cs="Arial"/>
                      <w:b w:val="0"/>
                      <w:i w:val="0"/>
                      <w:color w:val="auto"/>
                    </w:rPr>
                    <w:br/>
                  </w:r>
                  <w:r w:rsidR="0025738C">
                    <w:rPr>
                      <w:rFonts w:ascii="Arial" w:hAnsi="Arial" w:cs="Arial"/>
                      <w:b w:val="0"/>
                      <w:i w:val="0"/>
                      <w:color w:val="auto"/>
                    </w:rPr>
                    <w:br/>
                    <w:t>Also, some people</w:t>
                  </w:r>
                  <w:r w:rsidR="0025738C" w:rsidRPr="00AE6D21">
                    <w:rPr>
                      <w:rFonts w:ascii="Arial" w:hAnsi="Arial" w:cs="Arial"/>
                      <w:b w:val="0"/>
                      <w:i w:val="0"/>
                      <w:color w:val="auto"/>
                    </w:rPr>
                    <w:t xml:space="preserve"> over</w:t>
                  </w:r>
                  <w:r w:rsidR="0025738C">
                    <w:rPr>
                      <w:rFonts w:ascii="Arial" w:hAnsi="Arial" w:cs="Arial"/>
                      <w:b w:val="0"/>
                      <w:i w:val="0"/>
                      <w:color w:val="auto"/>
                    </w:rPr>
                    <w:t xml:space="preserve"> the age of 65 may still be engaged in employment</w:t>
                  </w:r>
                  <w:r w:rsidR="0025738C" w:rsidRPr="00AE6D21">
                    <w:rPr>
                      <w:rFonts w:ascii="Arial" w:hAnsi="Arial" w:cs="Arial"/>
                      <w:b w:val="0"/>
                      <w:i w:val="0"/>
                      <w:color w:val="auto"/>
                    </w:rPr>
                    <w:t>, however, disability employment supports</w:t>
                  </w:r>
                  <w:r w:rsidR="0025738C">
                    <w:rPr>
                      <w:rFonts w:ascii="Arial" w:hAnsi="Arial" w:cs="Arial"/>
                      <w:b w:val="0"/>
                      <w:i w:val="0"/>
                      <w:color w:val="auto"/>
                    </w:rPr>
                    <w:t>, such as transport and equipment,</w:t>
                  </w:r>
                  <w:r w:rsidR="0025738C" w:rsidRPr="00AE6D21">
                    <w:rPr>
                      <w:rFonts w:ascii="Arial" w:hAnsi="Arial" w:cs="Arial"/>
                      <w:b w:val="0"/>
                      <w:i w:val="0"/>
                      <w:color w:val="auto"/>
                    </w:rPr>
                    <w:t xml:space="preserve"> are not available </w:t>
                  </w:r>
                  <w:r w:rsidR="0025738C">
                    <w:rPr>
                      <w:rFonts w:ascii="Arial" w:hAnsi="Arial" w:cs="Arial"/>
                      <w:b w:val="0"/>
                      <w:i w:val="0"/>
                      <w:color w:val="auto"/>
                    </w:rPr>
                    <w:t xml:space="preserve">to people with disability over the age of 65. In addition, people over the age of 65 are also excluded from employment programs such as the Disability Employment Services program and the JobAccess program. </w:t>
                  </w:r>
                  <w:r w:rsidR="0025738C">
                    <w:rPr>
                      <w:rFonts w:ascii="Arial" w:hAnsi="Arial" w:cs="Arial"/>
                      <w:b w:val="0"/>
                      <w:i w:val="0"/>
                      <w:color w:val="auto"/>
                    </w:rPr>
                    <w:br/>
                  </w:r>
                  <w:r w:rsidR="00572AEA">
                    <w:rPr>
                      <w:rFonts w:ascii="Arial" w:hAnsi="Arial" w:cs="Arial"/>
                      <w:b w:val="0"/>
                      <w:i w:val="0"/>
                      <w:color w:val="auto"/>
                    </w:rPr>
                    <w:br/>
                    <w:t xml:space="preserve">ABF reiterates </w:t>
                  </w:r>
                  <w:r w:rsidR="0025738C">
                    <w:rPr>
                      <w:rFonts w:ascii="Arial" w:hAnsi="Arial" w:cs="Arial"/>
                      <w:b w:val="0"/>
                      <w:i w:val="0"/>
                      <w:color w:val="auto"/>
                    </w:rPr>
                    <w:t xml:space="preserve">that </w:t>
                  </w:r>
                  <w:r w:rsidR="00572AEA">
                    <w:rPr>
                      <w:rFonts w:ascii="Arial" w:hAnsi="Arial" w:cs="Arial"/>
                      <w:b w:val="0"/>
                      <w:i w:val="0"/>
                      <w:color w:val="auto"/>
                    </w:rPr>
                    <w:t>t</w:t>
                  </w:r>
                  <w:r w:rsidR="00572AEA" w:rsidRPr="00572AEA">
                    <w:rPr>
                      <w:rFonts w:ascii="Arial" w:hAnsi="Arial" w:cs="Arial"/>
                      <w:b w:val="0"/>
                      <w:i w:val="0"/>
                      <w:color w:val="auto"/>
                    </w:rPr>
                    <w:t>he aged care system must ensure that people who are blind or vision impaired are able to receive the same levels of support for</w:t>
                  </w:r>
                  <w:r w:rsidR="00572AEA">
                    <w:rPr>
                      <w:rFonts w:ascii="Arial" w:hAnsi="Arial" w:cs="Arial"/>
                      <w:b w:val="0"/>
                      <w:i w:val="0"/>
                      <w:color w:val="auto"/>
                    </w:rPr>
                    <w:t xml:space="preserve"> their disability-</w:t>
                  </w:r>
                  <w:r w:rsidR="00572AEA" w:rsidRPr="00572AEA">
                    <w:rPr>
                      <w:rFonts w:ascii="Arial" w:hAnsi="Arial" w:cs="Arial"/>
                      <w:b w:val="0"/>
                      <w:i w:val="0"/>
                      <w:color w:val="auto"/>
                    </w:rPr>
                    <w:t>related needs as those who are under 65 years of age and eligible for</w:t>
                  </w:r>
                  <w:r w:rsidR="00572AEA">
                    <w:rPr>
                      <w:rFonts w:ascii="Arial" w:hAnsi="Arial" w:cs="Arial"/>
                      <w:b w:val="0"/>
                      <w:i w:val="0"/>
                      <w:color w:val="auto"/>
                    </w:rPr>
                    <w:t xml:space="preserve"> the NDIS and other programs.</w:t>
                  </w:r>
                </w:sdtContent>
              </w:sdt>
            </w:sdtContent>
          </w:sdt>
        </w:sdtContent>
      </w:sdt>
      <w:r w:rsidR="00572AEA">
        <w:rPr>
          <w:rFonts w:ascii="Arial" w:hAnsi="Arial" w:cs="Arial"/>
          <w:b w:val="0"/>
          <w:i w:val="0"/>
          <w:color w:val="auto"/>
        </w:rPr>
        <w:br/>
      </w:r>
      <w:r w:rsidR="00FB41BE">
        <w:rPr>
          <w:rFonts w:ascii="Arial" w:hAnsi="Arial" w:cs="Arial"/>
          <w:b w:val="0"/>
          <w:i w:val="0"/>
          <w:color w:val="auto"/>
        </w:rPr>
        <w:br/>
      </w:r>
      <w:bookmarkStart w:id="19" w:name="_Toc463789244"/>
      <w:r w:rsidR="00195991" w:rsidRPr="00195991">
        <w:rPr>
          <w:color w:val="auto"/>
        </w:rPr>
        <w:t>2.5</w:t>
      </w:r>
      <w:r w:rsidR="00195991" w:rsidRPr="00195991">
        <w:rPr>
          <w:color w:val="auto"/>
        </w:rPr>
        <w:tab/>
      </w:r>
      <w:r w:rsidR="001A5D14" w:rsidRPr="00536258">
        <w:rPr>
          <w:color w:val="auto"/>
        </w:rPr>
        <w:t>The effectiveness of arrangements for regulating prices for aged care accommodation</w:t>
      </w:r>
      <w:bookmarkEnd w:id="19"/>
      <w:r w:rsidR="00972E60" w:rsidRPr="00536258">
        <w:rPr>
          <w:color w:val="auto"/>
        </w:rPr>
        <w:t xml:space="preserve"> </w:t>
      </w:r>
    </w:p>
    <w:p w:rsidR="001A5D14" w:rsidRDefault="00E93093" w:rsidP="001A5D14">
      <w:pPr>
        <w:spacing w:before="0" w:after="240"/>
        <w:rPr>
          <w:rFonts w:ascii="Calibri" w:hAnsi="Calibri"/>
          <w:i/>
          <w:color w:val="auto"/>
          <w:szCs w:val="24"/>
        </w:rPr>
      </w:pPr>
      <w:r w:rsidRPr="00E93093">
        <w:rPr>
          <w:rFonts w:ascii="Calibri" w:hAnsi="Calibri"/>
          <w:i/>
          <w:noProof/>
          <w:color w:val="auto"/>
          <w:szCs w:val="24"/>
          <w:lang w:eastAsia="en-AU"/>
        </w:rPr>
        <mc:AlternateContent>
          <mc:Choice Requires="wps">
            <w:drawing>
              <wp:anchor distT="0" distB="0" distL="114300" distR="114300" simplePos="0" relativeHeight="251669504" behindDoc="0" locked="0" layoutInCell="1" allowOverlap="1" wp14:anchorId="03063263" wp14:editId="1FC7C128">
                <wp:simplePos x="0" y="0"/>
                <wp:positionH relativeFrom="column">
                  <wp:posOffset>-19390</wp:posOffset>
                </wp:positionH>
                <wp:positionV relativeFrom="paragraph">
                  <wp:posOffset>288439</wp:posOffset>
                </wp:positionV>
                <wp:extent cx="6251575" cy="765544"/>
                <wp:effectExtent l="0" t="0" r="15875" b="15875"/>
                <wp:wrapNone/>
                <wp:docPr id="10" name="Text Box 10"/>
                <wp:cNvGraphicFramePr/>
                <a:graphic xmlns:a="http://schemas.openxmlformats.org/drawingml/2006/main">
                  <a:graphicData uri="http://schemas.microsoft.com/office/word/2010/wordprocessingShape">
                    <wps:wsp>
                      <wps:cNvSpPr txBox="1"/>
                      <wps:spPr>
                        <a:xfrm>
                          <a:off x="0" y="0"/>
                          <a:ext cx="6251575" cy="765544"/>
                        </a:xfrm>
                        <a:prstGeom prst="rect">
                          <a:avLst/>
                        </a:prstGeom>
                        <a:solidFill>
                          <a:srgbClr val="4F81BD">
                            <a:lumMod val="20000"/>
                            <a:lumOff val="80000"/>
                          </a:srgbClr>
                        </a:solidFill>
                        <a:ln w="6350">
                          <a:solidFill>
                            <a:prstClr val="black"/>
                          </a:solidFill>
                        </a:ln>
                        <a:effectLst/>
                      </wps:spPr>
                      <wps:txbx>
                        <w:txbxContent>
                          <w:p w:rsidR="00E67A37" w:rsidRPr="00C977A2" w:rsidRDefault="00E67A37" w:rsidP="00E93093">
                            <w:pPr>
                              <w:spacing w:before="0"/>
                              <w:rPr>
                                <w:color w:val="auto"/>
                              </w:rPr>
                            </w:pPr>
                            <w:r>
                              <w:rPr>
                                <w:color w:val="auto"/>
                              </w:rPr>
                              <w:t>In this context</w:t>
                            </w:r>
                            <w:r w:rsidRPr="00C977A2">
                              <w:rPr>
                                <w:color w:val="auto"/>
                              </w:rPr>
                              <w:t>:</w:t>
                            </w:r>
                          </w:p>
                          <w:p w:rsidR="00E67A37" w:rsidRDefault="00E67A37" w:rsidP="004E61E8">
                            <w:pPr>
                              <w:pStyle w:val="ListParagraph"/>
                              <w:numPr>
                                <w:ilvl w:val="0"/>
                                <w:numId w:val="6"/>
                              </w:numPr>
                              <w:rPr>
                                <w:color w:val="auto"/>
                              </w:rPr>
                            </w:pPr>
                            <w:r>
                              <w:rPr>
                                <w:rFonts w:ascii="Calibri" w:hAnsi="Calibri"/>
                                <w:color w:val="auto"/>
                                <w:u w:val="single"/>
                              </w:rPr>
                              <w:t xml:space="preserve">regulating </w:t>
                            </w:r>
                            <w:r w:rsidRPr="00D92888">
                              <w:rPr>
                                <w:rFonts w:ascii="Calibri" w:hAnsi="Calibri"/>
                                <w:color w:val="auto"/>
                                <w:u w:val="single"/>
                              </w:rPr>
                              <w:t>prices for aged care accommodation</w:t>
                            </w:r>
                            <w:r w:rsidRPr="00536258">
                              <w:rPr>
                                <w:rFonts w:ascii="Calibri" w:hAnsi="Calibri"/>
                                <w:color w:val="auto"/>
                              </w:rPr>
                              <w:t xml:space="preserve"> </w:t>
                            </w:r>
                            <w:r>
                              <w:rPr>
                                <w:rFonts w:ascii="Calibri" w:hAnsi="Calibri"/>
                                <w:color w:val="auto"/>
                              </w:rPr>
                              <w:t xml:space="preserve">means the </w:t>
                            </w:r>
                            <w:r w:rsidRPr="004E61E8">
                              <w:rPr>
                                <w:rFonts w:ascii="Calibri" w:hAnsi="Calibri"/>
                                <w:color w:val="auto"/>
                              </w:rPr>
                              <w:t>legislation that controls</w:t>
                            </w:r>
                            <w:r>
                              <w:rPr>
                                <w:rFonts w:ascii="Calibri" w:hAnsi="Calibri"/>
                                <w:color w:val="auto"/>
                              </w:rPr>
                              <w:t xml:space="preserve"> </w:t>
                            </w:r>
                            <w:r>
                              <w:rPr>
                                <w:color w:val="auto"/>
                              </w:rPr>
                              <w:t xml:space="preserve">how a residential aged care provider advertises their accommodation prices.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063263" id="Text Box 10" o:spid="_x0000_s1030" type="#_x0000_t202" style="position:absolute;margin-left:-1.55pt;margin-top:22.7pt;width:492.25pt;height:60.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" fillcolor="#dce6f2" strokeweight=".5pt">
                <v:textbox>
                  <w:txbxContent>
                    <w:p w:rsidR="00E67A37" w:rsidRPr="00C977A2" w:rsidRDefault="00E67A37" w:rsidP="00E93093">
                      <w:pPr>
                        <w:spacing w:before="0"/>
                        <w:rPr>
                          <w:color w:val="auto"/>
                        </w:rPr>
                      </w:pPr>
                      <w:r>
                        <w:rPr>
                          <w:color w:val="auto"/>
                        </w:rPr>
                        <w:t>In this context</w:t>
                      </w:r>
                      <w:r w:rsidRPr="00C977A2">
                        <w:rPr>
                          <w:color w:val="auto"/>
                        </w:rPr>
                        <w:t>:</w:t>
                      </w:r>
                    </w:p>
                    <w:p w:rsidR="00E67A37" w:rsidRDefault="00E67A37" w:rsidP="004E61E8">
                      <w:pPr>
                        <w:pStyle w:val="ListParagraph"/>
                        <w:numPr>
                          <w:ilvl w:val="0"/>
                          <w:numId w:val="6"/>
                        </w:numPr>
                        <w:rPr>
                          <w:color w:val="auto"/>
                        </w:rPr>
                      </w:pPr>
                      <w:r>
                        <w:rPr>
                          <w:rFonts w:ascii="Calibri" w:hAnsi="Calibri"/>
                          <w:color w:val="auto"/>
                          <w:u w:val="single"/>
                        </w:rPr>
                        <w:t xml:space="preserve">regulating </w:t>
                      </w:r>
                      <w:r w:rsidRPr="00D92888">
                        <w:rPr>
                          <w:rFonts w:ascii="Calibri" w:hAnsi="Calibri"/>
                          <w:color w:val="auto"/>
                          <w:u w:val="single"/>
                        </w:rPr>
                        <w:t>prices for aged care accommodation</w:t>
                      </w:r>
                      <w:r w:rsidRPr="00536258">
                        <w:rPr>
                          <w:rFonts w:ascii="Calibri" w:hAnsi="Calibri"/>
                          <w:color w:val="auto"/>
                        </w:rPr>
                        <w:t xml:space="preserve"> </w:t>
                      </w:r>
                      <w:r>
                        <w:rPr>
                          <w:rFonts w:ascii="Calibri" w:hAnsi="Calibri"/>
                          <w:color w:val="auto"/>
                        </w:rPr>
                        <w:t xml:space="preserve">means the </w:t>
                      </w:r>
                      <w:r w:rsidRPr="004E61E8">
                        <w:rPr>
                          <w:rFonts w:ascii="Calibri" w:hAnsi="Calibri"/>
                          <w:color w:val="auto"/>
                        </w:rPr>
                        <w:t>legislation that controls</w:t>
                      </w:r>
                      <w:r>
                        <w:rPr>
                          <w:rFonts w:ascii="Calibri" w:hAnsi="Calibri"/>
                          <w:color w:val="auto"/>
                        </w:rPr>
                        <w:t xml:space="preserve"> </w:t>
                      </w:r>
                      <w:r>
                        <w:rPr>
                          <w:color w:val="auto"/>
                        </w:rPr>
                        <w:t xml:space="preserve">how a residential aged care provider advertises their accommodation prices. </w:t>
                      </w:r>
                    </w:p>
                  </w:txbxContent>
                </v:textbox>
              </v:shape>
            </w:pict>
          </mc:Fallback>
        </mc:AlternateContent>
      </w:r>
      <w:r w:rsidR="001A5D14" w:rsidRPr="00536258">
        <w:rPr>
          <w:rFonts w:ascii="Calibri" w:hAnsi="Calibri"/>
          <w:i/>
          <w:color w:val="auto"/>
          <w:szCs w:val="24"/>
        </w:rPr>
        <w:t xml:space="preserve">Refer to Section 4(2)(e) in the Act </w:t>
      </w:r>
    </w:p>
    <w:p w:rsidR="00E93093" w:rsidRDefault="00E93093" w:rsidP="001A5D14">
      <w:pPr>
        <w:spacing w:before="0" w:after="240"/>
        <w:rPr>
          <w:rFonts w:ascii="Calibri" w:hAnsi="Calibri"/>
          <w:i/>
          <w:color w:val="auto"/>
          <w:szCs w:val="24"/>
        </w:rPr>
      </w:pPr>
    </w:p>
    <w:p w:rsidR="00E93093" w:rsidRDefault="00E93093" w:rsidP="001A5D14">
      <w:pPr>
        <w:spacing w:before="0" w:after="240"/>
        <w:rPr>
          <w:rFonts w:ascii="Calibri" w:hAnsi="Calibri"/>
          <w:i/>
          <w:color w:val="auto"/>
          <w:szCs w:val="24"/>
        </w:rPr>
      </w:pPr>
    </w:p>
    <w:p w:rsidR="00E93093" w:rsidRDefault="00E93093" w:rsidP="001A5D14">
      <w:pPr>
        <w:spacing w:before="0" w:after="240"/>
        <w:rPr>
          <w:rFonts w:ascii="Calibri" w:hAnsi="Calibri"/>
          <w:i/>
          <w:color w:val="auto"/>
          <w:szCs w:val="24"/>
        </w:rPr>
      </w:pPr>
    </w:p>
    <w:p w:rsidR="007F0B25" w:rsidRDefault="003E0BAC" w:rsidP="007F0B25">
      <w:pPr>
        <w:pStyle w:val="Heading4"/>
        <w:rPr>
          <w:i w:val="0"/>
          <w:color w:val="auto"/>
        </w:rPr>
      </w:pPr>
      <w:sdt>
        <w:sdtPr>
          <w:rPr>
            <w:color w:val="auto"/>
          </w:rPr>
          <w:id w:val="414813818"/>
        </w:sdtPr>
        <w:sdtEndPr>
          <w:rPr>
            <w:i w:val="0"/>
          </w:rPr>
        </w:sdtEndPr>
        <w:sdtContent>
          <w:sdt>
            <w:sdtPr>
              <w:rPr>
                <w:color w:val="auto"/>
              </w:rPr>
              <w:id w:val="-965969971"/>
            </w:sdtPr>
            <w:sdtEndPr>
              <w:rPr>
                <w:i w:val="0"/>
              </w:rPr>
            </w:sdtEndPr>
            <w:sdtContent>
              <w:sdt>
                <w:sdtPr>
                  <w:rPr>
                    <w:i w:val="0"/>
                    <w:color w:val="auto"/>
                  </w:rPr>
                  <w:id w:val="1296019820"/>
                </w:sdtPr>
                <w:sdtEndPr/>
                <w:sdtContent>
                  <w:r w:rsidR="00CD6C5B" w:rsidRPr="00CD6C5B">
                    <w:rPr>
                      <w:rFonts w:ascii="Arial" w:hAnsi="Arial" w:cs="Arial"/>
                      <w:b w:val="0"/>
                      <w:i w:val="0"/>
                      <w:color w:val="auto"/>
                    </w:rPr>
                    <w:t xml:space="preserve">ABF is concerned to ensure that </w:t>
                  </w:r>
                  <w:r w:rsidR="00012CB7">
                    <w:rPr>
                      <w:rFonts w:ascii="Arial" w:hAnsi="Arial" w:cs="Arial"/>
                      <w:b w:val="0"/>
                      <w:i w:val="0"/>
                      <w:color w:val="auto"/>
                    </w:rPr>
                    <w:t xml:space="preserve">any </w:t>
                  </w:r>
                  <w:r w:rsidR="007278F0">
                    <w:rPr>
                      <w:rFonts w:ascii="Arial" w:hAnsi="Arial" w:cs="Arial"/>
                      <w:b w:val="0"/>
                      <w:i w:val="0"/>
                      <w:color w:val="auto"/>
                    </w:rPr>
                    <w:t>arrangements</w:t>
                  </w:r>
                  <w:r w:rsidR="00012CB7">
                    <w:rPr>
                      <w:rFonts w:ascii="Arial" w:hAnsi="Arial" w:cs="Arial"/>
                      <w:b w:val="0"/>
                      <w:i w:val="0"/>
                      <w:color w:val="auto"/>
                    </w:rPr>
                    <w:t xml:space="preserve"> relating to </w:t>
                  </w:r>
                  <w:r w:rsidR="007278F0">
                    <w:rPr>
                      <w:rFonts w:ascii="Arial" w:hAnsi="Arial" w:cs="Arial"/>
                      <w:b w:val="0"/>
                      <w:i w:val="0"/>
                      <w:color w:val="auto"/>
                    </w:rPr>
                    <w:t xml:space="preserve">regulating prices for aged care accommodation require a </w:t>
                  </w:r>
                  <w:r w:rsidR="00CD6C5B" w:rsidRPr="00CD6C5B">
                    <w:rPr>
                      <w:rFonts w:ascii="Arial" w:hAnsi="Arial" w:cs="Arial"/>
                      <w:b w:val="0"/>
                      <w:i w:val="0"/>
                      <w:color w:val="auto"/>
                    </w:rPr>
                    <w:t xml:space="preserve">residential aged care provider </w:t>
                  </w:r>
                  <w:r w:rsidR="007278F0">
                    <w:rPr>
                      <w:rFonts w:ascii="Arial" w:hAnsi="Arial" w:cs="Arial"/>
                      <w:b w:val="0"/>
                      <w:i w:val="0"/>
                      <w:color w:val="auto"/>
                    </w:rPr>
                    <w:t>to provide full disclosure of all costs associated with their accommodation prices, including any previously hidden costs. Consumers need all the information relating to costs so that they can make informed decision and fair comparisons between aged care providers.</w:t>
                  </w:r>
                  <w:r w:rsidR="007278F0">
                    <w:rPr>
                      <w:rFonts w:ascii="Arial" w:hAnsi="Arial" w:cs="Arial"/>
                      <w:b w:val="0"/>
                      <w:i w:val="0"/>
                      <w:color w:val="auto"/>
                    </w:rPr>
                    <w:br/>
                  </w:r>
                  <w:r w:rsidR="007278F0">
                    <w:rPr>
                      <w:rFonts w:ascii="Arial" w:hAnsi="Arial" w:cs="Arial"/>
                      <w:b w:val="0"/>
                      <w:i w:val="0"/>
                      <w:color w:val="auto"/>
                    </w:rPr>
                    <w:br/>
                    <w:t>ABF also reiterates that</w:t>
                  </w:r>
                  <w:r w:rsidR="00C570B6" w:rsidRPr="00C570B6">
                    <w:rPr>
                      <w:rFonts w:ascii="Arial" w:hAnsi="Arial" w:cs="Arial"/>
                      <w:b w:val="0"/>
                      <w:i w:val="0"/>
                      <w:color w:val="auto"/>
                    </w:rPr>
                    <w:t xml:space="preserve"> it is imperative that any </w:t>
                  </w:r>
                  <w:r w:rsidR="007278F0">
                    <w:rPr>
                      <w:rFonts w:ascii="Arial" w:hAnsi="Arial" w:cs="Arial"/>
                      <w:b w:val="0"/>
                      <w:i w:val="0"/>
                      <w:color w:val="auto"/>
                    </w:rPr>
                    <w:t xml:space="preserve">information including </w:t>
                  </w:r>
                  <w:r w:rsidR="00C570B6" w:rsidRPr="00C570B6">
                    <w:rPr>
                      <w:rFonts w:ascii="Arial" w:hAnsi="Arial" w:cs="Arial"/>
                      <w:b w:val="0"/>
                      <w:i w:val="0"/>
                      <w:color w:val="auto"/>
                    </w:rPr>
                    <w:t xml:space="preserve">contracts, documents or </w:t>
                  </w:r>
                  <w:r w:rsidR="00C570B6" w:rsidRPr="00C570B6">
                    <w:rPr>
                      <w:rFonts w:ascii="Arial" w:hAnsi="Arial" w:cs="Arial"/>
                      <w:b w:val="0"/>
                      <w:i w:val="0"/>
                      <w:color w:val="auto"/>
                    </w:rPr>
                    <w:lastRenderedPageBreak/>
                    <w:t>other material that is made available to consumers is provided in the consumer’s preferred format. This is especially important for consumers who are blind or vision impaired so that they can read and understand any information provided to them as long as it is in a format that they can access and read.</w:t>
                  </w:r>
                </w:sdtContent>
              </w:sdt>
            </w:sdtContent>
          </w:sdt>
        </w:sdtContent>
      </w:sdt>
      <w:r w:rsidR="00972E60" w:rsidRPr="00536258">
        <w:rPr>
          <w:i w:val="0"/>
          <w:color w:val="auto"/>
        </w:rPr>
        <w:t xml:space="preserve"> </w:t>
      </w:r>
    </w:p>
    <w:p w:rsidR="007F0B25" w:rsidRDefault="007F0B25" w:rsidP="007F0B25"/>
    <w:p w:rsidR="00972E60" w:rsidRPr="00536258" w:rsidRDefault="001A5D14" w:rsidP="00964E85">
      <w:pPr>
        <w:pStyle w:val="Heading2"/>
        <w:numPr>
          <w:ilvl w:val="1"/>
          <w:numId w:val="19"/>
        </w:numPr>
        <w:rPr>
          <w:rFonts w:ascii="Calibri" w:hAnsi="Calibri"/>
          <w:color w:val="auto"/>
        </w:rPr>
      </w:pPr>
      <w:bookmarkStart w:id="20" w:name="_Toc463789245"/>
      <w:r w:rsidRPr="00536258">
        <w:rPr>
          <w:rFonts w:ascii="Calibri" w:hAnsi="Calibri"/>
          <w:color w:val="auto"/>
        </w:rPr>
        <w:t>The effectiveness of arrangements for protecting equity of access to aged care services for different population groups</w:t>
      </w:r>
      <w:bookmarkEnd w:id="20"/>
    </w:p>
    <w:p w:rsidR="001A5D14" w:rsidRDefault="00E93093" w:rsidP="001A5D14">
      <w:pPr>
        <w:spacing w:before="0" w:after="240"/>
        <w:rPr>
          <w:rFonts w:ascii="Calibri" w:hAnsi="Calibri"/>
          <w:i/>
          <w:color w:val="auto"/>
          <w:szCs w:val="24"/>
        </w:rPr>
      </w:pPr>
      <w:r w:rsidRPr="0059051E">
        <w:rPr>
          <w:rFonts w:ascii="Calibri" w:hAnsi="Calibri"/>
          <w:i/>
          <w:noProof/>
          <w:color w:val="auto"/>
          <w:szCs w:val="24"/>
          <w:lang w:eastAsia="en-AU"/>
        </w:rPr>
        <mc:AlternateContent>
          <mc:Choice Requires="wps">
            <w:drawing>
              <wp:anchor distT="0" distB="0" distL="114300" distR="114300" simplePos="0" relativeHeight="251665408" behindDoc="0" locked="0" layoutInCell="1" allowOverlap="1" wp14:anchorId="4D49D00F" wp14:editId="23BFA698">
                <wp:simplePos x="0" y="0"/>
                <wp:positionH relativeFrom="column">
                  <wp:posOffset>55038</wp:posOffset>
                </wp:positionH>
                <wp:positionV relativeFrom="paragraph">
                  <wp:posOffset>311002</wp:posOffset>
                </wp:positionV>
                <wp:extent cx="6251575" cy="2700670"/>
                <wp:effectExtent l="0" t="0" r="15875" b="23495"/>
                <wp:wrapNone/>
                <wp:docPr id="8" name="Text Box 8"/>
                <wp:cNvGraphicFramePr/>
                <a:graphic xmlns:a="http://schemas.openxmlformats.org/drawingml/2006/main">
                  <a:graphicData uri="http://schemas.microsoft.com/office/word/2010/wordprocessingShape">
                    <wps:wsp>
                      <wps:cNvSpPr txBox="1"/>
                      <wps:spPr>
                        <a:xfrm>
                          <a:off x="0" y="0"/>
                          <a:ext cx="6251575" cy="2700670"/>
                        </a:xfrm>
                        <a:prstGeom prst="rect">
                          <a:avLst/>
                        </a:prstGeom>
                        <a:solidFill>
                          <a:srgbClr val="4F81BD">
                            <a:lumMod val="20000"/>
                            <a:lumOff val="80000"/>
                          </a:srgbClr>
                        </a:solidFill>
                        <a:ln w="6350">
                          <a:solidFill>
                            <a:prstClr val="black"/>
                          </a:solidFill>
                        </a:ln>
                        <a:effectLst/>
                      </wps:spPr>
                      <wps:txbx>
                        <w:txbxContent>
                          <w:p w:rsidR="00E67A37" w:rsidRPr="00E520F8" w:rsidRDefault="00E67A37" w:rsidP="00E520F8">
                            <w:pPr>
                              <w:spacing w:before="0"/>
                              <w:rPr>
                                <w:color w:val="auto"/>
                              </w:rPr>
                            </w:pPr>
                            <w:r>
                              <w:rPr>
                                <w:color w:val="auto"/>
                              </w:rPr>
                              <w:t xml:space="preserve">In this context </w:t>
                            </w:r>
                            <w:r w:rsidRPr="00E520F8">
                              <w:rPr>
                                <w:color w:val="auto"/>
                                <w:u w:val="single"/>
                              </w:rPr>
                              <w:t>equity of access</w:t>
                            </w:r>
                            <w:r>
                              <w:rPr>
                                <w:color w:val="auto"/>
                              </w:rPr>
                              <w:t xml:space="preserve"> means that r</w:t>
                            </w:r>
                            <w:r w:rsidRPr="00E520F8">
                              <w:rPr>
                                <w:color w:val="auto"/>
                              </w:rPr>
                              <w:t>egar</w:t>
                            </w:r>
                            <w:r>
                              <w:rPr>
                                <w:color w:val="auto"/>
                              </w:rPr>
                              <w:t xml:space="preserve">dless of cultural or linguistic </w:t>
                            </w:r>
                            <w:r w:rsidRPr="00E520F8">
                              <w:rPr>
                                <w:color w:val="auto"/>
                              </w:rPr>
                              <w:t>backgroun</w:t>
                            </w:r>
                            <w:r>
                              <w:rPr>
                                <w:color w:val="auto"/>
                              </w:rPr>
                              <w:t xml:space="preserve">d, sexuality, life circumstance </w:t>
                            </w:r>
                            <w:r w:rsidRPr="00E520F8">
                              <w:rPr>
                                <w:color w:val="auto"/>
                              </w:rPr>
                              <w:t>or</w:t>
                            </w:r>
                            <w:r>
                              <w:rPr>
                                <w:color w:val="auto"/>
                              </w:rPr>
                              <w:t xml:space="preserve"> location, consumers can access </w:t>
                            </w:r>
                            <w:r w:rsidRPr="00E520F8">
                              <w:rPr>
                                <w:color w:val="auto"/>
                              </w:rPr>
                              <w:t>the care and support they need.</w:t>
                            </w:r>
                          </w:p>
                          <w:p w:rsidR="00E67A37" w:rsidRDefault="00E67A37" w:rsidP="00E93093">
                            <w:pPr>
                              <w:spacing w:before="0"/>
                              <w:rPr>
                                <w:color w:val="auto"/>
                              </w:rPr>
                            </w:pPr>
                            <w:r>
                              <w:rPr>
                                <w:color w:val="auto"/>
                              </w:rPr>
                              <w:t xml:space="preserve">In this context </w:t>
                            </w:r>
                            <w:r w:rsidRPr="00E93093">
                              <w:rPr>
                                <w:color w:val="auto"/>
                                <w:u w:val="single"/>
                              </w:rPr>
                              <w:t>different population groups</w:t>
                            </w:r>
                            <w:r>
                              <w:rPr>
                                <w:color w:val="auto"/>
                              </w:rPr>
                              <w:t xml:space="preserve"> could include:</w:t>
                            </w:r>
                          </w:p>
                          <w:p w:rsidR="00E67A37" w:rsidRPr="00E93093" w:rsidRDefault="00E67A37" w:rsidP="00E93093">
                            <w:pPr>
                              <w:pStyle w:val="ListParagraph"/>
                              <w:numPr>
                                <w:ilvl w:val="0"/>
                                <w:numId w:val="6"/>
                              </w:numPr>
                              <w:spacing w:before="0"/>
                              <w:rPr>
                                <w:color w:val="auto"/>
                              </w:rPr>
                            </w:pPr>
                            <w:r w:rsidRPr="00E93093">
                              <w:rPr>
                                <w:color w:val="auto"/>
                              </w:rPr>
                              <w:t>people from Aboriginal and/or Torres Strait Islander communities</w:t>
                            </w:r>
                            <w:r>
                              <w:rPr>
                                <w:color w:val="auto"/>
                              </w:rPr>
                              <w:t>;</w:t>
                            </w:r>
                          </w:p>
                          <w:p w:rsidR="00E67A37" w:rsidRPr="00E93093" w:rsidRDefault="00E67A37" w:rsidP="00E93093">
                            <w:pPr>
                              <w:pStyle w:val="ListParagraph"/>
                              <w:numPr>
                                <w:ilvl w:val="0"/>
                                <w:numId w:val="6"/>
                              </w:numPr>
                              <w:spacing w:before="0"/>
                              <w:rPr>
                                <w:color w:val="auto"/>
                              </w:rPr>
                            </w:pPr>
                            <w:r w:rsidRPr="00E93093">
                              <w:rPr>
                                <w:color w:val="auto"/>
                              </w:rPr>
                              <w:t>people from culturally and linguistically diverse (CALD) backgrounds</w:t>
                            </w:r>
                            <w:r>
                              <w:rPr>
                                <w:color w:val="auto"/>
                              </w:rPr>
                              <w:t>;</w:t>
                            </w:r>
                          </w:p>
                          <w:p w:rsidR="00E67A37" w:rsidRPr="00E93093" w:rsidRDefault="00E67A37" w:rsidP="00E93093">
                            <w:pPr>
                              <w:pStyle w:val="ListParagraph"/>
                              <w:numPr>
                                <w:ilvl w:val="0"/>
                                <w:numId w:val="6"/>
                              </w:numPr>
                              <w:spacing w:before="0"/>
                              <w:rPr>
                                <w:color w:val="auto"/>
                              </w:rPr>
                            </w:pPr>
                            <w:r w:rsidRPr="00E93093">
                              <w:rPr>
                                <w:color w:val="auto"/>
                              </w:rPr>
                              <w:t>people who live in rural or remote areas</w:t>
                            </w:r>
                            <w:r>
                              <w:rPr>
                                <w:color w:val="auto"/>
                              </w:rPr>
                              <w:t>;</w:t>
                            </w:r>
                          </w:p>
                          <w:p w:rsidR="00E67A37" w:rsidRPr="00E93093" w:rsidRDefault="00E67A37" w:rsidP="00E93093">
                            <w:pPr>
                              <w:pStyle w:val="ListParagraph"/>
                              <w:numPr>
                                <w:ilvl w:val="0"/>
                                <w:numId w:val="6"/>
                              </w:numPr>
                              <w:spacing w:before="0"/>
                              <w:rPr>
                                <w:color w:val="auto"/>
                              </w:rPr>
                            </w:pPr>
                            <w:r w:rsidRPr="00E93093">
                              <w:rPr>
                                <w:color w:val="auto"/>
                              </w:rPr>
                              <w:t>people who are financially or socially disadvantaged</w:t>
                            </w:r>
                            <w:r>
                              <w:rPr>
                                <w:color w:val="auto"/>
                              </w:rPr>
                              <w:t>;</w:t>
                            </w:r>
                          </w:p>
                          <w:p w:rsidR="00E67A37" w:rsidRPr="00E93093" w:rsidRDefault="00E67A37" w:rsidP="00E93093">
                            <w:pPr>
                              <w:pStyle w:val="ListParagraph"/>
                              <w:numPr>
                                <w:ilvl w:val="0"/>
                                <w:numId w:val="6"/>
                              </w:numPr>
                              <w:spacing w:before="0"/>
                              <w:rPr>
                                <w:color w:val="auto"/>
                              </w:rPr>
                            </w:pPr>
                            <w:r w:rsidRPr="00E93093">
                              <w:rPr>
                                <w:color w:val="auto"/>
                              </w:rPr>
                              <w:t>people who are veterans of the Australian Defence Force or an allied defence force including the spouse, widow or widower of a veteran</w:t>
                            </w:r>
                            <w:r>
                              <w:rPr>
                                <w:color w:val="auto"/>
                              </w:rPr>
                              <w:t>;</w:t>
                            </w:r>
                          </w:p>
                          <w:p w:rsidR="00E67A37" w:rsidRPr="00E93093" w:rsidRDefault="00E67A37" w:rsidP="00E93093">
                            <w:pPr>
                              <w:pStyle w:val="ListParagraph"/>
                              <w:numPr>
                                <w:ilvl w:val="0"/>
                                <w:numId w:val="6"/>
                              </w:numPr>
                              <w:spacing w:before="0"/>
                              <w:rPr>
                                <w:color w:val="auto"/>
                              </w:rPr>
                            </w:pPr>
                            <w:r w:rsidRPr="00E93093">
                              <w:rPr>
                                <w:color w:val="auto"/>
                              </w:rPr>
                              <w:t>people who are homeless, or at risk of becoming homeless</w:t>
                            </w:r>
                            <w:r>
                              <w:rPr>
                                <w:color w:val="auto"/>
                              </w:rPr>
                              <w:t>;</w:t>
                            </w:r>
                          </w:p>
                          <w:p w:rsidR="00E67A37" w:rsidRPr="00E93093" w:rsidRDefault="00E67A37" w:rsidP="00E93093">
                            <w:pPr>
                              <w:pStyle w:val="ListParagraph"/>
                              <w:numPr>
                                <w:ilvl w:val="0"/>
                                <w:numId w:val="6"/>
                              </w:numPr>
                              <w:spacing w:before="0"/>
                              <w:rPr>
                                <w:color w:val="auto"/>
                              </w:rPr>
                            </w:pPr>
                            <w:r w:rsidRPr="00E93093">
                              <w:rPr>
                                <w:color w:val="auto"/>
                              </w:rPr>
                              <w:t>people who are care leavers (which includes Forgotten Australians, Former Child Migrants and Stolen Generations)</w:t>
                            </w:r>
                            <w:r>
                              <w:rPr>
                                <w:color w:val="auto"/>
                              </w:rPr>
                              <w:t>;</w:t>
                            </w:r>
                          </w:p>
                          <w:p w:rsidR="00E67A37" w:rsidRPr="00E93093" w:rsidRDefault="00E67A37" w:rsidP="00E93093">
                            <w:pPr>
                              <w:pStyle w:val="ListParagraph"/>
                              <w:numPr>
                                <w:ilvl w:val="0"/>
                                <w:numId w:val="6"/>
                              </w:numPr>
                              <w:spacing w:before="0"/>
                              <w:rPr>
                                <w:color w:val="auto"/>
                              </w:rPr>
                            </w:pPr>
                            <w:r w:rsidRPr="00E93093">
                              <w:rPr>
                                <w:color w:val="auto"/>
                              </w:rPr>
                              <w:t>parents separated from their children by forced adoption or removal</w:t>
                            </w:r>
                            <w:r>
                              <w:rPr>
                                <w:color w:val="auto"/>
                              </w:rPr>
                              <w:t>; and / or</w:t>
                            </w:r>
                          </w:p>
                          <w:p w:rsidR="00E67A37" w:rsidRPr="00E93093" w:rsidRDefault="00E67A37" w:rsidP="00E93093">
                            <w:pPr>
                              <w:pStyle w:val="ListParagraph"/>
                              <w:numPr>
                                <w:ilvl w:val="0"/>
                                <w:numId w:val="6"/>
                              </w:numPr>
                              <w:spacing w:before="0"/>
                              <w:rPr>
                                <w:color w:val="auto"/>
                              </w:rPr>
                            </w:pPr>
                            <w:r w:rsidRPr="00E93093">
                              <w:rPr>
                                <w:color w:val="auto"/>
                              </w:rPr>
                              <w:t>people from lesbian, gay, bisexual, trans/transgender and intersex (LGBTI) communities.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49D00F" id="Text Box 8" o:spid="_x0000_s1031" type="#_x0000_t202" style="position:absolute;margin-left:4.35pt;margin-top:24.5pt;width:492.25pt;height:212.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" fillcolor="#dce6f2" strokeweight=".5pt">
                <v:textbox>
                  <w:txbxContent>
                    <w:p w:rsidR="00E67A37" w:rsidRPr="00E520F8" w:rsidRDefault="00E67A37" w:rsidP="00E520F8">
                      <w:pPr>
                        <w:spacing w:before="0"/>
                        <w:rPr>
                          <w:color w:val="auto"/>
                        </w:rPr>
                      </w:pPr>
                      <w:r>
                        <w:rPr>
                          <w:color w:val="auto"/>
                        </w:rPr>
                        <w:t xml:space="preserve">In this context </w:t>
                      </w:r>
                      <w:r w:rsidRPr="00E520F8">
                        <w:rPr>
                          <w:color w:val="auto"/>
                          <w:u w:val="single"/>
                        </w:rPr>
                        <w:t>equity of access</w:t>
                      </w:r>
                      <w:r>
                        <w:rPr>
                          <w:color w:val="auto"/>
                        </w:rPr>
                        <w:t xml:space="preserve"> means that r</w:t>
                      </w:r>
                      <w:r w:rsidRPr="00E520F8">
                        <w:rPr>
                          <w:color w:val="auto"/>
                        </w:rPr>
                        <w:t>egar</w:t>
                      </w:r>
                      <w:r>
                        <w:rPr>
                          <w:color w:val="auto"/>
                        </w:rPr>
                        <w:t xml:space="preserve">dless of cultural or linguistic </w:t>
                      </w:r>
                      <w:r w:rsidRPr="00E520F8">
                        <w:rPr>
                          <w:color w:val="auto"/>
                        </w:rPr>
                        <w:t>backgroun</w:t>
                      </w:r>
                      <w:r>
                        <w:rPr>
                          <w:color w:val="auto"/>
                        </w:rPr>
                        <w:t xml:space="preserve">d, sexuality, life circumstance </w:t>
                      </w:r>
                      <w:r w:rsidRPr="00E520F8">
                        <w:rPr>
                          <w:color w:val="auto"/>
                        </w:rPr>
                        <w:t>or</w:t>
                      </w:r>
                      <w:r>
                        <w:rPr>
                          <w:color w:val="auto"/>
                        </w:rPr>
                        <w:t xml:space="preserve"> location, consumers can access </w:t>
                      </w:r>
                      <w:r w:rsidRPr="00E520F8">
                        <w:rPr>
                          <w:color w:val="auto"/>
                        </w:rPr>
                        <w:t>the care and support they need.</w:t>
                      </w:r>
                    </w:p>
                    <w:p w:rsidR="00E67A37" w:rsidRDefault="00E67A37" w:rsidP="00E93093">
                      <w:pPr>
                        <w:spacing w:before="0"/>
                        <w:rPr>
                          <w:color w:val="auto"/>
                        </w:rPr>
                      </w:pPr>
                      <w:r>
                        <w:rPr>
                          <w:color w:val="auto"/>
                        </w:rPr>
                        <w:t xml:space="preserve">In this context </w:t>
                      </w:r>
                      <w:r w:rsidRPr="00E93093">
                        <w:rPr>
                          <w:color w:val="auto"/>
                          <w:u w:val="single"/>
                        </w:rPr>
                        <w:t>different population groups</w:t>
                      </w:r>
                      <w:r>
                        <w:rPr>
                          <w:color w:val="auto"/>
                        </w:rPr>
                        <w:t xml:space="preserve"> could include:</w:t>
                      </w:r>
                    </w:p>
                    <w:p w:rsidR="00E67A37" w:rsidRPr="00E93093" w:rsidRDefault="00E67A37" w:rsidP="00E93093">
                      <w:pPr>
                        <w:pStyle w:val="ListParagraph"/>
                        <w:numPr>
                          <w:ilvl w:val="0"/>
                          <w:numId w:val="6"/>
                        </w:numPr>
                        <w:spacing w:before="0"/>
                        <w:rPr>
                          <w:color w:val="auto"/>
                        </w:rPr>
                      </w:pPr>
                      <w:r w:rsidRPr="00E93093">
                        <w:rPr>
                          <w:color w:val="auto"/>
                        </w:rPr>
                        <w:t>people from Aboriginal and/or Torres Strait Islander communities</w:t>
                      </w:r>
                      <w:r>
                        <w:rPr>
                          <w:color w:val="auto"/>
                        </w:rPr>
                        <w:t>;</w:t>
                      </w:r>
                    </w:p>
                    <w:p w:rsidR="00E67A37" w:rsidRPr="00E93093" w:rsidRDefault="00E67A37" w:rsidP="00E93093">
                      <w:pPr>
                        <w:pStyle w:val="ListParagraph"/>
                        <w:numPr>
                          <w:ilvl w:val="0"/>
                          <w:numId w:val="6"/>
                        </w:numPr>
                        <w:spacing w:before="0"/>
                        <w:rPr>
                          <w:color w:val="auto"/>
                        </w:rPr>
                      </w:pPr>
                      <w:r w:rsidRPr="00E93093">
                        <w:rPr>
                          <w:color w:val="auto"/>
                        </w:rPr>
                        <w:t>people from culturally and linguistically diverse (CALD) backgrounds</w:t>
                      </w:r>
                      <w:r>
                        <w:rPr>
                          <w:color w:val="auto"/>
                        </w:rPr>
                        <w:t>;</w:t>
                      </w:r>
                    </w:p>
                    <w:p w:rsidR="00E67A37" w:rsidRPr="00E93093" w:rsidRDefault="00E67A37" w:rsidP="00E93093">
                      <w:pPr>
                        <w:pStyle w:val="ListParagraph"/>
                        <w:numPr>
                          <w:ilvl w:val="0"/>
                          <w:numId w:val="6"/>
                        </w:numPr>
                        <w:spacing w:before="0"/>
                        <w:rPr>
                          <w:color w:val="auto"/>
                        </w:rPr>
                      </w:pPr>
                      <w:r w:rsidRPr="00E93093">
                        <w:rPr>
                          <w:color w:val="auto"/>
                        </w:rPr>
                        <w:t>people who live in rural or remote areas</w:t>
                      </w:r>
                      <w:r>
                        <w:rPr>
                          <w:color w:val="auto"/>
                        </w:rPr>
                        <w:t>;</w:t>
                      </w:r>
                    </w:p>
                    <w:p w:rsidR="00E67A37" w:rsidRPr="00E93093" w:rsidRDefault="00E67A37" w:rsidP="00E93093">
                      <w:pPr>
                        <w:pStyle w:val="ListParagraph"/>
                        <w:numPr>
                          <w:ilvl w:val="0"/>
                          <w:numId w:val="6"/>
                        </w:numPr>
                        <w:spacing w:before="0"/>
                        <w:rPr>
                          <w:color w:val="auto"/>
                        </w:rPr>
                      </w:pPr>
                      <w:r w:rsidRPr="00E93093">
                        <w:rPr>
                          <w:color w:val="auto"/>
                        </w:rPr>
                        <w:t>people who are financially or socially disadvantaged</w:t>
                      </w:r>
                      <w:r>
                        <w:rPr>
                          <w:color w:val="auto"/>
                        </w:rPr>
                        <w:t>;</w:t>
                      </w:r>
                    </w:p>
                    <w:p w:rsidR="00E67A37" w:rsidRPr="00E93093" w:rsidRDefault="00E67A37" w:rsidP="00E93093">
                      <w:pPr>
                        <w:pStyle w:val="ListParagraph"/>
                        <w:numPr>
                          <w:ilvl w:val="0"/>
                          <w:numId w:val="6"/>
                        </w:numPr>
                        <w:spacing w:before="0"/>
                        <w:rPr>
                          <w:color w:val="auto"/>
                        </w:rPr>
                      </w:pPr>
                      <w:r w:rsidRPr="00E93093">
                        <w:rPr>
                          <w:color w:val="auto"/>
                        </w:rPr>
                        <w:t>people who are veterans of the Australian Defence Force or an allied defence force including the spouse, widow or widower of a veteran</w:t>
                      </w:r>
                      <w:r>
                        <w:rPr>
                          <w:color w:val="auto"/>
                        </w:rPr>
                        <w:t>;</w:t>
                      </w:r>
                    </w:p>
                    <w:p w:rsidR="00E67A37" w:rsidRPr="00E93093" w:rsidRDefault="00E67A37" w:rsidP="00E93093">
                      <w:pPr>
                        <w:pStyle w:val="ListParagraph"/>
                        <w:numPr>
                          <w:ilvl w:val="0"/>
                          <w:numId w:val="6"/>
                        </w:numPr>
                        <w:spacing w:before="0"/>
                        <w:rPr>
                          <w:color w:val="auto"/>
                        </w:rPr>
                      </w:pPr>
                      <w:r w:rsidRPr="00E93093">
                        <w:rPr>
                          <w:color w:val="auto"/>
                        </w:rPr>
                        <w:t>people who are homeless, or at risk of becoming homeless</w:t>
                      </w:r>
                      <w:r>
                        <w:rPr>
                          <w:color w:val="auto"/>
                        </w:rPr>
                        <w:t>;</w:t>
                      </w:r>
                    </w:p>
                    <w:p w:rsidR="00E67A37" w:rsidRPr="00E93093" w:rsidRDefault="00E67A37" w:rsidP="00E93093">
                      <w:pPr>
                        <w:pStyle w:val="ListParagraph"/>
                        <w:numPr>
                          <w:ilvl w:val="0"/>
                          <w:numId w:val="6"/>
                        </w:numPr>
                        <w:spacing w:before="0"/>
                        <w:rPr>
                          <w:color w:val="auto"/>
                        </w:rPr>
                      </w:pPr>
                      <w:r w:rsidRPr="00E93093">
                        <w:rPr>
                          <w:color w:val="auto"/>
                        </w:rPr>
                        <w:t>people who are care leavers (which includes Forgotten Australians, Former Child Migrants and Stolen Generations)</w:t>
                      </w:r>
                      <w:r>
                        <w:rPr>
                          <w:color w:val="auto"/>
                        </w:rPr>
                        <w:t>;</w:t>
                      </w:r>
                    </w:p>
                    <w:p w:rsidR="00E67A37" w:rsidRPr="00E93093" w:rsidRDefault="00E67A37" w:rsidP="00E93093">
                      <w:pPr>
                        <w:pStyle w:val="ListParagraph"/>
                        <w:numPr>
                          <w:ilvl w:val="0"/>
                          <w:numId w:val="6"/>
                        </w:numPr>
                        <w:spacing w:before="0"/>
                        <w:rPr>
                          <w:color w:val="auto"/>
                        </w:rPr>
                      </w:pPr>
                      <w:r w:rsidRPr="00E93093">
                        <w:rPr>
                          <w:color w:val="auto"/>
                        </w:rPr>
                        <w:t>parents separated from their children by forced adoption or removal</w:t>
                      </w:r>
                      <w:r>
                        <w:rPr>
                          <w:color w:val="auto"/>
                        </w:rPr>
                        <w:t>; and / or</w:t>
                      </w:r>
                    </w:p>
                    <w:p w:rsidR="00E67A37" w:rsidRPr="00E93093" w:rsidRDefault="00E67A37" w:rsidP="00E93093">
                      <w:pPr>
                        <w:pStyle w:val="ListParagraph"/>
                        <w:numPr>
                          <w:ilvl w:val="0"/>
                          <w:numId w:val="6"/>
                        </w:numPr>
                        <w:spacing w:before="0"/>
                        <w:rPr>
                          <w:color w:val="auto"/>
                        </w:rPr>
                      </w:pPr>
                      <w:r w:rsidRPr="00E93093">
                        <w:rPr>
                          <w:color w:val="auto"/>
                        </w:rPr>
                        <w:t>people from lesbian, gay, bisexual, trans/transgender and intersex (LGBTI) communities.</w:t>
                      </w:r>
                    </w:p>
                  </w:txbxContent>
                </v:textbox>
              </v:shape>
            </w:pict>
          </mc:Fallback>
        </mc:AlternateContent>
      </w:r>
      <w:r w:rsidR="001A5D14" w:rsidRPr="00536258">
        <w:rPr>
          <w:rFonts w:ascii="Calibri" w:hAnsi="Calibri"/>
          <w:i/>
          <w:color w:val="auto"/>
          <w:szCs w:val="24"/>
        </w:rPr>
        <w:t xml:space="preserve">Refer to Section 4(2)(f) in the Act </w:t>
      </w:r>
    </w:p>
    <w:p w:rsidR="00E520F8" w:rsidRDefault="00E520F8" w:rsidP="001A5D14">
      <w:pPr>
        <w:spacing w:before="0" w:after="240"/>
        <w:rPr>
          <w:rFonts w:ascii="Calibri" w:hAnsi="Calibri"/>
          <w:i/>
          <w:color w:val="auto"/>
          <w:szCs w:val="24"/>
        </w:rPr>
      </w:pPr>
    </w:p>
    <w:p w:rsidR="00E520F8" w:rsidRDefault="00E520F8" w:rsidP="001A5D14">
      <w:pPr>
        <w:spacing w:before="0" w:after="240"/>
        <w:rPr>
          <w:rFonts w:ascii="Calibri" w:hAnsi="Calibri"/>
          <w:i/>
          <w:color w:val="auto"/>
          <w:szCs w:val="24"/>
        </w:rPr>
      </w:pPr>
    </w:p>
    <w:p w:rsidR="00E520F8" w:rsidRDefault="00E520F8" w:rsidP="001A5D14">
      <w:pPr>
        <w:spacing w:before="0" w:after="240"/>
        <w:rPr>
          <w:rFonts w:ascii="Calibri" w:hAnsi="Calibri"/>
          <w:i/>
          <w:color w:val="auto"/>
          <w:szCs w:val="24"/>
        </w:rPr>
      </w:pPr>
    </w:p>
    <w:p w:rsidR="00E520F8" w:rsidRDefault="00E520F8" w:rsidP="001A5D14">
      <w:pPr>
        <w:spacing w:before="0" w:after="240"/>
        <w:rPr>
          <w:rFonts w:ascii="Calibri" w:hAnsi="Calibri"/>
          <w:i/>
          <w:color w:val="auto"/>
          <w:szCs w:val="24"/>
        </w:rPr>
      </w:pPr>
    </w:p>
    <w:p w:rsidR="00E93093" w:rsidRDefault="00E93093" w:rsidP="001A5D14">
      <w:pPr>
        <w:spacing w:before="0" w:after="240"/>
        <w:rPr>
          <w:rFonts w:ascii="Calibri" w:hAnsi="Calibri"/>
          <w:i/>
          <w:color w:val="auto"/>
          <w:szCs w:val="24"/>
        </w:rPr>
      </w:pPr>
    </w:p>
    <w:p w:rsidR="00E93093" w:rsidRDefault="00E93093" w:rsidP="001A5D14">
      <w:pPr>
        <w:spacing w:before="0" w:after="240"/>
        <w:rPr>
          <w:rFonts w:ascii="Calibri" w:hAnsi="Calibri"/>
          <w:i/>
          <w:color w:val="auto"/>
          <w:szCs w:val="24"/>
        </w:rPr>
      </w:pPr>
    </w:p>
    <w:p w:rsidR="00E93093" w:rsidRDefault="00E93093" w:rsidP="001A5D14">
      <w:pPr>
        <w:spacing w:before="0" w:after="240"/>
        <w:rPr>
          <w:rFonts w:ascii="Calibri" w:hAnsi="Calibri"/>
          <w:i/>
          <w:color w:val="auto"/>
          <w:szCs w:val="24"/>
        </w:rPr>
      </w:pPr>
    </w:p>
    <w:p w:rsidR="00E93093" w:rsidRDefault="00E93093" w:rsidP="001A5D14">
      <w:pPr>
        <w:spacing w:before="0" w:after="240"/>
        <w:rPr>
          <w:rFonts w:ascii="Calibri" w:hAnsi="Calibri"/>
          <w:i/>
          <w:color w:val="auto"/>
          <w:szCs w:val="24"/>
        </w:rPr>
      </w:pPr>
    </w:p>
    <w:p w:rsidR="00E93093" w:rsidRDefault="00E93093" w:rsidP="001A5D14">
      <w:pPr>
        <w:spacing w:before="0" w:after="240"/>
        <w:rPr>
          <w:rFonts w:ascii="Calibri" w:hAnsi="Calibri"/>
          <w:i/>
          <w:color w:val="auto"/>
          <w:szCs w:val="24"/>
        </w:rPr>
      </w:pPr>
    </w:p>
    <w:p w:rsidR="001A5D14" w:rsidRPr="00B67D2E" w:rsidRDefault="003E0BAC" w:rsidP="00B67D2E">
      <w:pPr>
        <w:tabs>
          <w:tab w:val="left" w:pos="2512"/>
        </w:tabs>
        <w:spacing w:before="0" w:after="0"/>
        <w:rPr>
          <w:rFonts w:ascii="Arial" w:hAnsi="Arial" w:cs="Arial"/>
          <w:color w:val="auto"/>
          <w:sz w:val="24"/>
          <w:szCs w:val="24"/>
        </w:rPr>
      </w:pPr>
      <w:sdt>
        <w:sdtPr>
          <w:rPr>
            <w:rFonts w:ascii="Calibri" w:hAnsi="Calibri"/>
            <w:b/>
            <w:color w:val="auto"/>
          </w:rPr>
          <w:id w:val="414813824"/>
        </w:sdtPr>
        <w:sdtEndPr>
          <w:rPr>
            <w:rFonts w:ascii="Arial" w:hAnsi="Arial" w:cs="Arial"/>
            <w:b w:val="0"/>
          </w:rPr>
        </w:sdtEndPr>
        <w:sdtContent>
          <w:sdt>
            <w:sdtPr>
              <w:rPr>
                <w:rFonts w:ascii="Calibri" w:hAnsi="Calibri"/>
                <w:b/>
                <w:i/>
                <w:color w:val="auto"/>
              </w:rPr>
              <w:id w:val="958541647"/>
            </w:sdtPr>
            <w:sdtEndPr>
              <w:rPr>
                <w:rFonts w:ascii="Arial" w:hAnsi="Arial" w:cs="Arial"/>
                <w:b w:val="0"/>
              </w:rPr>
            </w:sdtEndPr>
            <w:sdtContent>
              <w:sdt>
                <w:sdtPr>
                  <w:rPr>
                    <w:rFonts w:ascii="Arial" w:hAnsi="Arial" w:cs="Arial"/>
                    <w:color w:val="auto"/>
                    <w:sz w:val="24"/>
                    <w:szCs w:val="24"/>
                  </w:rPr>
                  <w:id w:val="799798089"/>
                </w:sdtPr>
                <w:sdtEndPr>
                  <w:rPr>
                    <w:i/>
                    <w:sz w:val="22"/>
                    <w:szCs w:val="22"/>
                  </w:rPr>
                </w:sdtEndPr>
                <w:sdtContent>
                  <w:r w:rsidR="00A07CB4">
                    <w:rPr>
                      <w:rFonts w:ascii="Arial" w:hAnsi="Arial" w:cs="Arial"/>
                      <w:color w:val="auto"/>
                      <w:sz w:val="24"/>
                      <w:szCs w:val="24"/>
                    </w:rPr>
                    <w:t>As stated above, s</w:t>
                  </w:r>
                  <w:r w:rsidR="007F0B25" w:rsidRPr="00304753">
                    <w:rPr>
                      <w:rFonts w:ascii="Arial" w:hAnsi="Arial" w:cs="Arial"/>
                      <w:color w:val="auto"/>
                      <w:sz w:val="24"/>
                      <w:szCs w:val="24"/>
                    </w:rPr>
                    <w:t>inc</w:t>
                  </w:r>
                  <w:r w:rsidR="001A1857" w:rsidRPr="00304753">
                    <w:rPr>
                      <w:rFonts w:ascii="Arial" w:hAnsi="Arial" w:cs="Arial"/>
                      <w:color w:val="auto"/>
                      <w:sz w:val="24"/>
                      <w:szCs w:val="24"/>
                    </w:rPr>
                    <w:t>e the introduction of the NDIS and its subsequent rollout, p</w:t>
                  </w:r>
                  <w:r w:rsidR="007F0B25" w:rsidRPr="00304753">
                    <w:rPr>
                      <w:rFonts w:ascii="Arial" w:hAnsi="Arial" w:cs="Arial"/>
                      <w:color w:val="auto"/>
                      <w:sz w:val="24"/>
                      <w:szCs w:val="24"/>
                    </w:rPr>
                    <w:t xml:space="preserve">eople with disability </w:t>
                  </w:r>
                  <w:r w:rsidR="001A1857" w:rsidRPr="00304753">
                    <w:rPr>
                      <w:rFonts w:ascii="Arial" w:hAnsi="Arial" w:cs="Arial"/>
                      <w:color w:val="auto"/>
                      <w:sz w:val="24"/>
                      <w:szCs w:val="24"/>
                    </w:rPr>
                    <w:t xml:space="preserve">are </w:t>
                  </w:r>
                  <w:r w:rsidR="00304753">
                    <w:rPr>
                      <w:rFonts w:ascii="Arial" w:hAnsi="Arial" w:cs="Arial"/>
                      <w:color w:val="auto"/>
                      <w:sz w:val="24"/>
                      <w:szCs w:val="24"/>
                    </w:rPr>
                    <w:t xml:space="preserve">having </w:t>
                  </w:r>
                  <w:r w:rsidR="007F0B25" w:rsidRPr="00304753">
                    <w:rPr>
                      <w:rFonts w:ascii="Arial" w:hAnsi="Arial" w:cs="Arial"/>
                      <w:color w:val="auto"/>
                      <w:sz w:val="24"/>
                      <w:szCs w:val="24"/>
                    </w:rPr>
                    <w:t>to access aged care services for their disability needs</w:t>
                  </w:r>
                  <w:r w:rsidR="00AD4794" w:rsidRPr="00304753">
                    <w:rPr>
                      <w:rFonts w:ascii="Arial" w:hAnsi="Arial" w:cs="Arial"/>
                      <w:color w:val="auto"/>
                      <w:sz w:val="24"/>
                      <w:szCs w:val="24"/>
                    </w:rPr>
                    <w:t xml:space="preserve">. However, ABF is concerned that aged care services are not meeting the specialist needs of disability groups such as people who are blind or vision impaired. </w:t>
                  </w:r>
                  <w:r w:rsidR="00AD4794" w:rsidRPr="00304753">
                    <w:rPr>
                      <w:rFonts w:ascii="Arial" w:hAnsi="Arial" w:cs="Arial"/>
                      <w:color w:val="auto"/>
                      <w:sz w:val="24"/>
                      <w:szCs w:val="24"/>
                    </w:rPr>
                    <w:br/>
                  </w:r>
                  <w:r w:rsidR="00AD4794" w:rsidRPr="00304753">
                    <w:rPr>
                      <w:rFonts w:ascii="Arial" w:hAnsi="Arial" w:cs="Arial"/>
                      <w:color w:val="auto"/>
                      <w:sz w:val="24"/>
                      <w:szCs w:val="24"/>
                    </w:rPr>
                    <w:br/>
                    <w:t>As a result, ABF is concerned that people who are blind or vision impaired are not enjoying equity of access – that is, regardless of their background or life circumstances they can access the care and support they need.</w:t>
                  </w:r>
                  <w:r w:rsidR="00BB5218">
                    <w:rPr>
                      <w:rFonts w:ascii="Arial" w:hAnsi="Arial" w:cs="Arial"/>
                      <w:color w:val="auto"/>
                      <w:sz w:val="24"/>
                      <w:szCs w:val="24"/>
                    </w:rPr>
                    <w:t xml:space="preserve"> This includes an accessible physical environment in residential care facilities to ensure people who are blind or vision impaired can live comfortably.</w:t>
                  </w:r>
                  <w:r w:rsidR="00892DF8">
                    <w:rPr>
                      <w:rFonts w:ascii="Arial" w:hAnsi="Arial" w:cs="Arial"/>
                      <w:color w:val="auto"/>
                      <w:sz w:val="24"/>
                      <w:szCs w:val="24"/>
                    </w:rPr>
                    <w:t xml:space="preserve"> This would involve ensuring that residential aged care facilities take into account the environmental needs of people who are blind or vision impaired. This would include bigger signs and labels, brighter lighting to enhance visibility and bolder contrasting colours to ensure stress free movement around the facility for people with vision loss. </w:t>
                  </w:r>
                  <w:r w:rsidR="00892DF8">
                    <w:rPr>
                      <w:rFonts w:ascii="Arial" w:hAnsi="Arial" w:cs="Arial"/>
                      <w:color w:val="auto"/>
                      <w:sz w:val="24"/>
                      <w:szCs w:val="24"/>
                    </w:rPr>
                    <w:br/>
                  </w:r>
                  <w:r w:rsidR="00AD4794" w:rsidRPr="00304753">
                    <w:rPr>
                      <w:rFonts w:ascii="Arial" w:hAnsi="Arial" w:cs="Arial"/>
                      <w:color w:val="auto"/>
                      <w:sz w:val="24"/>
                      <w:szCs w:val="24"/>
                    </w:rPr>
                    <w:br/>
                    <w:t xml:space="preserve">ABF reiterates its call to amend the </w:t>
                  </w:r>
                  <w:r w:rsidR="00AD4794" w:rsidRPr="00304753">
                    <w:rPr>
                      <w:rFonts w:ascii="Arial" w:hAnsi="Arial" w:cs="Arial"/>
                      <w:i/>
                      <w:color w:val="auto"/>
                      <w:sz w:val="24"/>
                      <w:szCs w:val="24"/>
                    </w:rPr>
                    <w:t>Aged Care Act 1997</w:t>
                  </w:r>
                  <w:r w:rsidR="00AD4794" w:rsidRPr="00304753">
                    <w:rPr>
                      <w:rFonts w:ascii="Arial" w:hAnsi="Arial" w:cs="Arial"/>
                      <w:color w:val="auto"/>
                      <w:sz w:val="24"/>
                      <w:szCs w:val="24"/>
                    </w:rPr>
                    <w:t xml:space="preserve"> to recognise people with disability as a “special needs group”. This will provide </w:t>
                  </w:r>
                  <w:r w:rsidR="00F01B59" w:rsidRPr="00304753">
                    <w:rPr>
                      <w:rFonts w:ascii="Arial" w:hAnsi="Arial" w:cs="Arial"/>
                      <w:color w:val="auto"/>
                      <w:sz w:val="24"/>
                      <w:szCs w:val="24"/>
                    </w:rPr>
                    <w:t>equity of access to people w</w:t>
                  </w:r>
                  <w:r w:rsidR="006B5FC9">
                    <w:rPr>
                      <w:rFonts w:ascii="Arial" w:hAnsi="Arial" w:cs="Arial"/>
                      <w:color w:val="auto"/>
                      <w:sz w:val="24"/>
                      <w:szCs w:val="24"/>
                    </w:rPr>
                    <w:t>ho are blind or vision impaired and will save the Government money in the longer term.</w:t>
                  </w:r>
                  <w:r w:rsidR="00AD4794" w:rsidRPr="00304753">
                    <w:rPr>
                      <w:rFonts w:ascii="Arial" w:hAnsi="Arial" w:cs="Arial"/>
                      <w:color w:val="auto"/>
                      <w:sz w:val="24"/>
                      <w:szCs w:val="24"/>
                    </w:rPr>
                    <w:br/>
                  </w:r>
                  <w:r w:rsidR="006B5FC9">
                    <w:rPr>
                      <w:rFonts w:ascii="Arial" w:hAnsi="Arial" w:cs="Arial"/>
                      <w:color w:val="auto"/>
                      <w:sz w:val="24"/>
                      <w:szCs w:val="24"/>
                    </w:rPr>
                    <w:br/>
                  </w:r>
                  <w:r w:rsidR="00DB1CB8">
                    <w:rPr>
                      <w:rFonts w:ascii="Arial" w:hAnsi="Arial" w:cs="Arial"/>
                      <w:color w:val="auto"/>
                      <w:sz w:val="24"/>
                      <w:szCs w:val="24"/>
                    </w:rPr>
                    <w:t>People</w:t>
                  </w:r>
                  <w:r w:rsidR="006B5FC9" w:rsidRPr="006B5FC9">
                    <w:rPr>
                      <w:rFonts w:ascii="Arial" w:hAnsi="Arial" w:cs="Arial"/>
                      <w:color w:val="auto"/>
                      <w:sz w:val="24"/>
                      <w:szCs w:val="24"/>
                    </w:rPr>
                    <w:t xml:space="preserve"> who are blind or vision impaired are a group in the community who have a disability </w:t>
                  </w:r>
                  <w:r w:rsidR="008F3A7F">
                    <w:rPr>
                      <w:rFonts w:ascii="Arial" w:hAnsi="Arial" w:cs="Arial"/>
                      <w:color w:val="auto"/>
                      <w:sz w:val="24"/>
                      <w:szCs w:val="24"/>
                    </w:rPr>
                    <w:t>but</w:t>
                  </w:r>
                  <w:r w:rsidR="006B5FC9" w:rsidRPr="006B5FC9">
                    <w:rPr>
                      <w:rFonts w:ascii="Arial" w:hAnsi="Arial" w:cs="Arial"/>
                      <w:color w:val="auto"/>
                      <w:sz w:val="24"/>
                      <w:szCs w:val="24"/>
                    </w:rPr>
                    <w:t xml:space="preserve"> who have the ability to retrain, be independent and participate in the community including the wo</w:t>
                  </w:r>
                  <w:r w:rsidR="00DB1CB8">
                    <w:rPr>
                      <w:rFonts w:ascii="Arial" w:hAnsi="Arial" w:cs="Arial"/>
                      <w:color w:val="auto"/>
                      <w:sz w:val="24"/>
                      <w:szCs w:val="24"/>
                    </w:rPr>
                    <w:t xml:space="preserve">rkforce, therefore, not necessarily have to access substantial funding in </w:t>
                  </w:r>
                  <w:r w:rsidR="006B5FC9" w:rsidRPr="006B5FC9">
                    <w:rPr>
                      <w:rFonts w:ascii="Arial" w:hAnsi="Arial" w:cs="Arial"/>
                      <w:color w:val="auto"/>
                      <w:sz w:val="24"/>
                      <w:szCs w:val="24"/>
                    </w:rPr>
                    <w:t>the aged care sector. If rehabilitation is not provided to a person over the age of 65 in a timely manner, the Government would have to support them with a $100 000+ residential care package.</w:t>
                  </w:r>
                  <w:r w:rsidR="006B5FC9">
                    <w:rPr>
                      <w:rFonts w:ascii="Arial" w:hAnsi="Arial" w:cs="Arial"/>
                      <w:color w:val="auto"/>
                      <w:sz w:val="24"/>
                      <w:szCs w:val="24"/>
                    </w:rPr>
                    <w:t xml:space="preserve"> </w:t>
                  </w:r>
                  <w:r w:rsidR="00DB1CB8">
                    <w:rPr>
                      <w:rFonts w:ascii="Arial" w:hAnsi="Arial" w:cs="Arial"/>
                      <w:color w:val="auto"/>
                      <w:sz w:val="24"/>
                      <w:szCs w:val="24"/>
                    </w:rPr>
                    <w:br/>
                  </w:r>
                  <w:r w:rsidR="00DB1CB8">
                    <w:rPr>
                      <w:rFonts w:ascii="Arial" w:hAnsi="Arial" w:cs="Arial"/>
                      <w:color w:val="auto"/>
                      <w:sz w:val="24"/>
                      <w:szCs w:val="24"/>
                    </w:rPr>
                    <w:br/>
                  </w:r>
                  <w:r w:rsidR="006B5FC9" w:rsidRPr="006B5FC9">
                    <w:rPr>
                      <w:rFonts w:ascii="Arial" w:hAnsi="Arial" w:cs="Arial"/>
                      <w:color w:val="auto"/>
                      <w:sz w:val="24"/>
                      <w:szCs w:val="24"/>
                    </w:rPr>
                    <w:t xml:space="preserve">For example, the cost of a blindness sector service provider providing early intervention services such as orientation and mobility training or white cane training as well as some </w:t>
                  </w:r>
                  <w:r w:rsidR="006B5FC9" w:rsidRPr="006B5FC9">
                    <w:rPr>
                      <w:rFonts w:ascii="Arial" w:hAnsi="Arial" w:cs="Arial"/>
                      <w:color w:val="auto"/>
                      <w:sz w:val="24"/>
                      <w:szCs w:val="24"/>
                    </w:rPr>
                    <w:lastRenderedPageBreak/>
                    <w:t>independent living training could amount to a one-off cost of $7000-$10,000 spread across a 6-12 month period.</w:t>
                  </w:r>
                  <w:r w:rsidR="008F3A7F">
                    <w:rPr>
                      <w:rFonts w:ascii="Arial" w:hAnsi="Arial" w:cs="Arial"/>
                      <w:color w:val="auto"/>
                      <w:sz w:val="24"/>
                      <w:szCs w:val="24"/>
                    </w:rPr>
                    <w:br/>
                  </w:r>
                  <w:r w:rsidR="008F3A7F">
                    <w:rPr>
                      <w:rFonts w:ascii="Arial" w:hAnsi="Arial" w:cs="Arial"/>
                      <w:color w:val="auto"/>
                      <w:sz w:val="24"/>
                      <w:szCs w:val="24"/>
                    </w:rPr>
                    <w:br/>
                  </w:r>
                  <w:r w:rsidR="006B5FC9" w:rsidRPr="006B5FC9">
                    <w:rPr>
                      <w:rFonts w:ascii="Arial" w:hAnsi="Arial" w:cs="Arial"/>
                      <w:color w:val="auto"/>
                      <w:sz w:val="24"/>
                      <w:szCs w:val="24"/>
                    </w:rPr>
                    <w:t xml:space="preserve">In contrast, if a person over the age of 65 is losing their sight and does not receive early intervention services from a specialist service provider, that person will possibly suffer falls and injuries resulting in much larger costs to the government including episodes of hospitalisation, employment of carers and residential care. These costs could be in excess of $100 000 a year. </w:t>
                  </w:r>
                  <w:r w:rsidR="006B5FC9">
                    <w:rPr>
                      <w:rFonts w:ascii="Arial" w:hAnsi="Arial" w:cs="Arial"/>
                      <w:color w:val="auto"/>
                      <w:sz w:val="24"/>
                      <w:szCs w:val="24"/>
                    </w:rPr>
                    <w:t xml:space="preserve"> </w:t>
                  </w:r>
                  <w:r w:rsidR="008F3A7F">
                    <w:rPr>
                      <w:rFonts w:ascii="Arial" w:hAnsi="Arial" w:cs="Arial"/>
                      <w:color w:val="auto"/>
                      <w:sz w:val="24"/>
                      <w:szCs w:val="24"/>
                    </w:rPr>
                    <w:br/>
                  </w:r>
                  <w:r w:rsidR="008F3A7F">
                    <w:rPr>
                      <w:rFonts w:ascii="Arial" w:hAnsi="Arial" w:cs="Arial"/>
                      <w:color w:val="auto"/>
                      <w:sz w:val="24"/>
                      <w:szCs w:val="24"/>
                    </w:rPr>
                    <w:br/>
                    <w:t xml:space="preserve">In the recent National Eye Health Survey report it was reported that in 2016 more than 453 000 Australians are living with vision impairment or blindness. ABF members estimate that 75% of people who are blind or vision impaired are over the age of 65 which is approximately 340,000 </w:t>
                  </w:r>
                  <w:r w:rsidR="0044713D">
                    <w:rPr>
                      <w:rFonts w:ascii="Arial" w:hAnsi="Arial" w:cs="Arial"/>
                      <w:color w:val="auto"/>
                      <w:sz w:val="24"/>
                      <w:szCs w:val="24"/>
                    </w:rPr>
                    <w:t>people</w:t>
                  </w:r>
                  <w:r w:rsidR="008F3A7F">
                    <w:rPr>
                      <w:rFonts w:ascii="Arial" w:hAnsi="Arial" w:cs="Arial"/>
                      <w:color w:val="auto"/>
                      <w:sz w:val="24"/>
                      <w:szCs w:val="24"/>
                    </w:rPr>
                    <w:t xml:space="preserve">. If </w:t>
                  </w:r>
                  <w:r w:rsidR="00CE0230">
                    <w:rPr>
                      <w:rFonts w:ascii="Arial" w:hAnsi="Arial" w:cs="Arial"/>
                      <w:color w:val="auto"/>
                      <w:sz w:val="24"/>
                      <w:szCs w:val="24"/>
                    </w:rPr>
                    <w:t>only 1</w:t>
                  </w:r>
                  <w:r w:rsidR="00DB1CB8">
                    <w:rPr>
                      <w:rFonts w:ascii="Arial" w:hAnsi="Arial" w:cs="Arial"/>
                      <w:color w:val="auto"/>
                      <w:sz w:val="24"/>
                      <w:szCs w:val="24"/>
                    </w:rPr>
                    <w:t>% of these people</w:t>
                  </w:r>
                  <w:r w:rsidR="008F3A7F">
                    <w:rPr>
                      <w:rFonts w:ascii="Arial" w:hAnsi="Arial" w:cs="Arial"/>
                      <w:color w:val="auto"/>
                      <w:sz w:val="24"/>
                      <w:szCs w:val="24"/>
                    </w:rPr>
                    <w:t xml:space="preserve"> receive appropriate early intervention keeping them independent </w:t>
                  </w:r>
                  <w:r w:rsidR="0044713D">
                    <w:rPr>
                      <w:rFonts w:ascii="Arial" w:hAnsi="Arial" w:cs="Arial"/>
                      <w:color w:val="auto"/>
                      <w:sz w:val="24"/>
                      <w:szCs w:val="24"/>
                    </w:rPr>
                    <w:t xml:space="preserve">and out of residential care, this could </w:t>
                  </w:r>
                  <w:r w:rsidR="0080578F">
                    <w:rPr>
                      <w:rFonts w:ascii="Arial" w:hAnsi="Arial" w:cs="Arial"/>
                      <w:color w:val="auto"/>
                      <w:sz w:val="24"/>
                      <w:szCs w:val="24"/>
                    </w:rPr>
                    <w:t xml:space="preserve">potentially </w:t>
                  </w:r>
                  <w:r w:rsidR="0044713D">
                    <w:rPr>
                      <w:rFonts w:ascii="Arial" w:hAnsi="Arial" w:cs="Arial"/>
                      <w:color w:val="auto"/>
                      <w:sz w:val="24"/>
                      <w:szCs w:val="24"/>
                    </w:rPr>
                    <w:t>sav</w:t>
                  </w:r>
                  <w:r w:rsidR="0080578F">
                    <w:rPr>
                      <w:rFonts w:ascii="Arial" w:hAnsi="Arial" w:cs="Arial"/>
                      <w:color w:val="auto"/>
                      <w:sz w:val="24"/>
                      <w:szCs w:val="24"/>
                    </w:rPr>
                    <w:t>e the Government $340m</w:t>
                  </w:r>
                  <w:r w:rsidR="0044713D">
                    <w:rPr>
                      <w:rFonts w:ascii="Arial" w:hAnsi="Arial" w:cs="Arial"/>
                      <w:color w:val="auto"/>
                      <w:sz w:val="24"/>
                      <w:szCs w:val="24"/>
                    </w:rPr>
                    <w:t xml:space="preserve"> per year.</w:t>
                  </w:r>
                  <w:r w:rsidR="008F3A7F">
                    <w:rPr>
                      <w:rFonts w:ascii="Arial" w:hAnsi="Arial" w:cs="Arial"/>
                      <w:color w:val="auto"/>
                      <w:sz w:val="24"/>
                      <w:szCs w:val="24"/>
                    </w:rPr>
                    <w:t xml:space="preserve"> </w:t>
                  </w:r>
                  <w:r w:rsidR="00AD4794" w:rsidRPr="00304753">
                    <w:rPr>
                      <w:rFonts w:ascii="Arial" w:hAnsi="Arial" w:cs="Arial"/>
                      <w:color w:val="auto"/>
                      <w:sz w:val="24"/>
                      <w:szCs w:val="24"/>
                    </w:rPr>
                    <w:br/>
                  </w:r>
                </w:sdtContent>
              </w:sdt>
            </w:sdtContent>
          </w:sdt>
        </w:sdtContent>
      </w:sdt>
    </w:p>
    <w:p w:rsidR="00972E60" w:rsidRPr="00536258" w:rsidRDefault="001A5D14" w:rsidP="00964E85">
      <w:pPr>
        <w:pStyle w:val="Heading2"/>
        <w:numPr>
          <w:ilvl w:val="1"/>
          <w:numId w:val="19"/>
        </w:numPr>
        <w:rPr>
          <w:rFonts w:ascii="Calibri" w:hAnsi="Calibri"/>
          <w:color w:val="auto"/>
        </w:rPr>
      </w:pPr>
      <w:bookmarkStart w:id="21" w:name="_Toc463789246"/>
      <w:r w:rsidRPr="00536258">
        <w:rPr>
          <w:rFonts w:ascii="Calibri" w:hAnsi="Calibri"/>
          <w:color w:val="auto"/>
        </w:rPr>
        <w:t>The effectiveness of workforce strategies in aged care services, including strategies for the education, recruitment, retention and funding of aged care workers</w:t>
      </w:r>
      <w:bookmarkEnd w:id="21"/>
    </w:p>
    <w:p w:rsidR="001A5D14" w:rsidRDefault="00E520F8" w:rsidP="001A5D14">
      <w:pPr>
        <w:spacing w:before="0" w:after="240"/>
        <w:rPr>
          <w:rFonts w:ascii="Calibri" w:hAnsi="Calibri"/>
          <w:i/>
          <w:color w:val="auto"/>
          <w:szCs w:val="24"/>
        </w:rPr>
      </w:pPr>
      <w:r w:rsidRPr="00E93093">
        <w:rPr>
          <w:rFonts w:ascii="Calibri" w:hAnsi="Calibri"/>
          <w:i/>
          <w:noProof/>
          <w:color w:val="auto"/>
          <w:szCs w:val="24"/>
          <w:lang w:eastAsia="en-AU"/>
        </w:rPr>
        <mc:AlternateContent>
          <mc:Choice Requires="wps">
            <w:drawing>
              <wp:anchor distT="0" distB="0" distL="114300" distR="114300" simplePos="0" relativeHeight="251671552" behindDoc="0" locked="0" layoutInCell="1" allowOverlap="1" wp14:anchorId="01714CD1" wp14:editId="729CAC6A">
                <wp:simplePos x="0" y="0"/>
                <wp:positionH relativeFrom="column">
                  <wp:posOffset>-8757</wp:posOffset>
                </wp:positionH>
                <wp:positionV relativeFrom="paragraph">
                  <wp:posOffset>302763</wp:posOffset>
                </wp:positionV>
                <wp:extent cx="6251575" cy="1095154"/>
                <wp:effectExtent l="0" t="0" r="15875" b="10160"/>
                <wp:wrapNone/>
                <wp:docPr id="11" name="Text Box 11"/>
                <wp:cNvGraphicFramePr/>
                <a:graphic xmlns:a="http://schemas.openxmlformats.org/drawingml/2006/main">
                  <a:graphicData uri="http://schemas.microsoft.com/office/word/2010/wordprocessingShape">
                    <wps:wsp>
                      <wps:cNvSpPr txBox="1"/>
                      <wps:spPr>
                        <a:xfrm>
                          <a:off x="0" y="0"/>
                          <a:ext cx="6251575" cy="1095154"/>
                        </a:xfrm>
                        <a:prstGeom prst="rect">
                          <a:avLst/>
                        </a:prstGeom>
                        <a:solidFill>
                          <a:srgbClr val="4F81BD">
                            <a:lumMod val="20000"/>
                            <a:lumOff val="80000"/>
                          </a:srgbClr>
                        </a:solidFill>
                        <a:ln w="6350">
                          <a:solidFill>
                            <a:prstClr val="black"/>
                          </a:solidFill>
                        </a:ln>
                        <a:effectLst/>
                      </wps:spPr>
                      <wps:txbx>
                        <w:txbxContent>
                          <w:p w:rsidR="00E67A37" w:rsidRDefault="00E67A37" w:rsidP="00E93093">
                            <w:pPr>
                              <w:spacing w:before="0"/>
                              <w:rPr>
                                <w:color w:val="auto"/>
                              </w:rPr>
                            </w:pPr>
                            <w:r>
                              <w:rPr>
                                <w:color w:val="auto"/>
                              </w:rPr>
                              <w:t xml:space="preserve">In this context </w:t>
                            </w:r>
                            <w:r>
                              <w:rPr>
                                <w:color w:val="auto"/>
                                <w:u w:val="single"/>
                              </w:rPr>
                              <w:t>aged care workers</w:t>
                            </w:r>
                            <w:r>
                              <w:rPr>
                                <w:color w:val="auto"/>
                              </w:rPr>
                              <w:t xml:space="preserve"> could include:</w:t>
                            </w:r>
                          </w:p>
                          <w:p w:rsidR="00E67A37" w:rsidRDefault="00E67A37" w:rsidP="00E520F8">
                            <w:pPr>
                              <w:pStyle w:val="ListParagraph"/>
                              <w:numPr>
                                <w:ilvl w:val="0"/>
                                <w:numId w:val="13"/>
                              </w:numPr>
                              <w:spacing w:before="0"/>
                              <w:rPr>
                                <w:color w:val="auto"/>
                              </w:rPr>
                            </w:pPr>
                            <w:r>
                              <w:rPr>
                                <w:color w:val="auto"/>
                              </w:rPr>
                              <w:t xml:space="preserve">paid </w:t>
                            </w:r>
                            <w:r w:rsidRPr="00E520F8">
                              <w:rPr>
                                <w:color w:val="auto"/>
                              </w:rPr>
                              <w:t>direct-care workers including:</w:t>
                            </w:r>
                            <w:r>
                              <w:rPr>
                                <w:color w:val="auto"/>
                              </w:rPr>
                              <w:t xml:space="preserve"> </w:t>
                            </w:r>
                            <w:r w:rsidRPr="00E520F8">
                              <w:rPr>
                                <w:color w:val="auto"/>
                              </w:rPr>
                              <w:t>nurses</w:t>
                            </w:r>
                            <w:r>
                              <w:rPr>
                                <w:color w:val="auto"/>
                              </w:rPr>
                              <w:t xml:space="preserve">  </w:t>
                            </w:r>
                            <w:r w:rsidRPr="00E520F8">
                              <w:rPr>
                                <w:color w:val="auto"/>
                              </w:rPr>
                              <w:t>personal care or community care workers</w:t>
                            </w:r>
                            <w:r>
                              <w:rPr>
                                <w:color w:val="auto"/>
                              </w:rPr>
                              <w:t xml:space="preserve">; and </w:t>
                            </w:r>
                            <w:r w:rsidRPr="00E520F8">
                              <w:rPr>
                                <w:color w:val="auto"/>
                              </w:rPr>
                              <w:t>allied health professionals such as physiotherapists and occupationa</w:t>
                            </w:r>
                            <w:r>
                              <w:rPr>
                                <w:color w:val="auto"/>
                              </w:rPr>
                              <w:t xml:space="preserve">l therapists; and </w:t>
                            </w:r>
                          </w:p>
                          <w:p w:rsidR="00E67A37" w:rsidRDefault="00E67A37" w:rsidP="00E520F8">
                            <w:pPr>
                              <w:pStyle w:val="ListParagraph"/>
                              <w:numPr>
                                <w:ilvl w:val="0"/>
                                <w:numId w:val="13"/>
                              </w:numPr>
                              <w:spacing w:before="0"/>
                              <w:rPr>
                                <w:color w:val="auto"/>
                              </w:rPr>
                            </w:pPr>
                            <w:r>
                              <w:rPr>
                                <w:color w:val="auto"/>
                              </w:rPr>
                              <w:t xml:space="preserve">paid non-direct care workers including: managers who work in administration or ancillary workers who provide catering, cleaning, laundry maintenance and gardening.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714CD1" id="Text Box 11" o:spid="_x0000_s1032" type="#_x0000_t202" style="position:absolute;margin-left:-.7pt;margin-top:23.85pt;width:492.25pt;height:86.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" fillcolor="#dce6f2" strokeweight=".5pt">
                <v:textbox>
                  <w:txbxContent>
                    <w:p w:rsidR="00E67A37" w:rsidRDefault="00E67A37" w:rsidP="00E93093">
                      <w:pPr>
                        <w:spacing w:before="0"/>
                        <w:rPr>
                          <w:color w:val="auto"/>
                        </w:rPr>
                      </w:pPr>
                      <w:r>
                        <w:rPr>
                          <w:color w:val="auto"/>
                        </w:rPr>
                        <w:t xml:space="preserve">In this context </w:t>
                      </w:r>
                      <w:r>
                        <w:rPr>
                          <w:color w:val="auto"/>
                          <w:u w:val="single"/>
                        </w:rPr>
                        <w:t>aged care workers</w:t>
                      </w:r>
                      <w:r>
                        <w:rPr>
                          <w:color w:val="auto"/>
                        </w:rPr>
                        <w:t xml:space="preserve"> could include:</w:t>
                      </w:r>
                    </w:p>
                    <w:p w:rsidR="00E67A37" w:rsidRDefault="00E67A37" w:rsidP="00E520F8">
                      <w:pPr>
                        <w:pStyle w:val="ListParagraph"/>
                        <w:numPr>
                          <w:ilvl w:val="0"/>
                          <w:numId w:val="13"/>
                        </w:numPr>
                        <w:spacing w:before="0"/>
                        <w:rPr>
                          <w:color w:val="auto"/>
                        </w:rPr>
                      </w:pPr>
                      <w:r>
                        <w:rPr>
                          <w:color w:val="auto"/>
                        </w:rPr>
                        <w:t xml:space="preserve">paid </w:t>
                      </w:r>
                      <w:r w:rsidRPr="00E520F8">
                        <w:rPr>
                          <w:color w:val="auto"/>
                        </w:rPr>
                        <w:t>direct-care workers including:</w:t>
                      </w:r>
                      <w:r>
                        <w:rPr>
                          <w:color w:val="auto"/>
                        </w:rPr>
                        <w:t xml:space="preserve"> </w:t>
                      </w:r>
                      <w:r w:rsidRPr="00E520F8">
                        <w:rPr>
                          <w:color w:val="auto"/>
                        </w:rPr>
                        <w:t>nurses</w:t>
                      </w:r>
                      <w:r>
                        <w:rPr>
                          <w:color w:val="auto"/>
                        </w:rPr>
                        <w:t xml:space="preserve">  </w:t>
                      </w:r>
                      <w:r w:rsidRPr="00E520F8">
                        <w:rPr>
                          <w:color w:val="auto"/>
                        </w:rPr>
                        <w:t>personal care or community care workers</w:t>
                      </w:r>
                      <w:r>
                        <w:rPr>
                          <w:color w:val="auto"/>
                        </w:rPr>
                        <w:t xml:space="preserve">; and </w:t>
                      </w:r>
                      <w:r w:rsidRPr="00E520F8">
                        <w:rPr>
                          <w:color w:val="auto"/>
                        </w:rPr>
                        <w:t>allied health professionals such as physiotherapists and occupationa</w:t>
                      </w:r>
                      <w:r>
                        <w:rPr>
                          <w:color w:val="auto"/>
                        </w:rPr>
                        <w:t xml:space="preserve">l therapists; and </w:t>
                      </w:r>
                    </w:p>
                    <w:p w:rsidR="00E67A37" w:rsidRDefault="00E67A37" w:rsidP="00E520F8">
                      <w:pPr>
                        <w:pStyle w:val="ListParagraph"/>
                        <w:numPr>
                          <w:ilvl w:val="0"/>
                          <w:numId w:val="13"/>
                        </w:numPr>
                        <w:spacing w:before="0"/>
                        <w:rPr>
                          <w:color w:val="auto"/>
                        </w:rPr>
                      </w:pPr>
                      <w:r>
                        <w:rPr>
                          <w:color w:val="auto"/>
                        </w:rPr>
                        <w:t xml:space="preserve">paid non-direct care workers including: managers who work in administration or ancillary workers who provide catering, cleaning, laundry maintenance and gardening. </w:t>
                      </w:r>
                    </w:p>
                  </w:txbxContent>
                </v:textbox>
              </v:shape>
            </w:pict>
          </mc:Fallback>
        </mc:AlternateContent>
      </w:r>
      <w:r w:rsidR="001A5D14" w:rsidRPr="00536258">
        <w:rPr>
          <w:rFonts w:ascii="Calibri" w:hAnsi="Calibri"/>
          <w:i/>
          <w:color w:val="auto"/>
          <w:szCs w:val="24"/>
        </w:rPr>
        <w:t xml:space="preserve">Refer to Section 4(2)(g) in the Act </w:t>
      </w:r>
    </w:p>
    <w:p w:rsidR="00E520F8" w:rsidRDefault="00E520F8" w:rsidP="001A5D14">
      <w:pPr>
        <w:spacing w:before="0" w:after="240"/>
        <w:rPr>
          <w:rFonts w:ascii="Calibri" w:hAnsi="Calibri"/>
          <w:i/>
          <w:color w:val="auto"/>
          <w:szCs w:val="24"/>
        </w:rPr>
      </w:pPr>
    </w:p>
    <w:p w:rsidR="00E520F8" w:rsidRDefault="00E520F8" w:rsidP="001A5D14">
      <w:pPr>
        <w:spacing w:before="0" w:after="240"/>
        <w:rPr>
          <w:rFonts w:ascii="Calibri" w:hAnsi="Calibri"/>
          <w:i/>
          <w:color w:val="auto"/>
          <w:szCs w:val="24"/>
        </w:rPr>
      </w:pPr>
    </w:p>
    <w:p w:rsidR="00E520F8" w:rsidRDefault="00E520F8" w:rsidP="001A5D14">
      <w:pPr>
        <w:spacing w:before="0" w:after="240"/>
        <w:rPr>
          <w:rFonts w:ascii="Calibri" w:hAnsi="Calibri"/>
          <w:i/>
          <w:color w:val="auto"/>
          <w:szCs w:val="24"/>
        </w:rPr>
      </w:pPr>
    </w:p>
    <w:p w:rsidR="00581B1E" w:rsidRDefault="00581B1E" w:rsidP="001A5D14">
      <w:pPr>
        <w:spacing w:before="0" w:after="240"/>
        <w:rPr>
          <w:rFonts w:ascii="Calibri" w:hAnsi="Calibri"/>
          <w:i/>
          <w:color w:val="auto"/>
          <w:szCs w:val="24"/>
        </w:rPr>
      </w:pPr>
    </w:p>
    <w:p w:rsidR="00FF6F8A" w:rsidRDefault="003E0BAC" w:rsidP="00B67D2E">
      <w:pPr>
        <w:pStyle w:val="Heading4"/>
        <w:rPr>
          <w:color w:val="auto"/>
        </w:rPr>
      </w:pPr>
      <w:sdt>
        <w:sdtPr>
          <w:rPr>
            <w:color w:val="auto"/>
          </w:rPr>
          <w:id w:val="414813830"/>
        </w:sdtPr>
        <w:sdtEndPr/>
        <w:sdtContent>
          <w:sdt>
            <w:sdtPr>
              <w:rPr>
                <w:color w:val="auto"/>
              </w:rPr>
              <w:id w:val="688177711"/>
            </w:sdtPr>
            <w:sdtEndPr/>
            <w:sdtContent>
              <w:sdt>
                <w:sdtPr>
                  <w:rPr>
                    <w:i w:val="0"/>
                    <w:color w:val="auto"/>
                  </w:rPr>
                  <w:id w:val="-339311168"/>
                </w:sdtPr>
                <w:sdtEndPr>
                  <w:rPr>
                    <w:i/>
                  </w:rPr>
                </w:sdtEndPr>
                <w:sdtContent>
                  <w:r w:rsidR="009E2D80" w:rsidRPr="00DE2629">
                    <w:rPr>
                      <w:rFonts w:ascii="Arial" w:hAnsi="Arial" w:cs="Arial"/>
                      <w:b w:val="0"/>
                      <w:i w:val="0"/>
                      <w:color w:val="auto"/>
                    </w:rPr>
                    <w:t>Any workforce strategies for the education, recruitment, retention and fu</w:t>
                  </w:r>
                  <w:r w:rsidR="009C10B7" w:rsidRPr="00DE2629">
                    <w:rPr>
                      <w:rFonts w:ascii="Arial" w:hAnsi="Arial" w:cs="Arial"/>
                      <w:b w:val="0"/>
                      <w:i w:val="0"/>
                      <w:color w:val="auto"/>
                    </w:rPr>
                    <w:t xml:space="preserve">nding of aged care workers </w:t>
                  </w:r>
                  <w:r w:rsidR="00304753">
                    <w:rPr>
                      <w:rFonts w:ascii="Arial" w:hAnsi="Arial" w:cs="Arial"/>
                      <w:b w:val="0"/>
                      <w:i w:val="0"/>
                      <w:color w:val="auto"/>
                    </w:rPr>
                    <w:t>must</w:t>
                  </w:r>
                  <w:r w:rsidR="009E2D80" w:rsidRPr="00DE2629">
                    <w:rPr>
                      <w:rFonts w:ascii="Arial" w:hAnsi="Arial" w:cs="Arial"/>
                      <w:b w:val="0"/>
                      <w:i w:val="0"/>
                      <w:color w:val="auto"/>
                    </w:rPr>
                    <w:t xml:space="preserve"> </w:t>
                  </w:r>
                  <w:r w:rsidR="009C10B7" w:rsidRPr="00DE2629">
                    <w:rPr>
                      <w:rFonts w:ascii="Arial" w:hAnsi="Arial" w:cs="Arial"/>
                      <w:b w:val="0"/>
                      <w:i w:val="0"/>
                      <w:color w:val="auto"/>
                    </w:rPr>
                    <w:t>recognise the need to include disability awareness training in all areas.</w:t>
                  </w:r>
                  <w:r w:rsidR="009C10B7" w:rsidRPr="00DE2629">
                    <w:rPr>
                      <w:rFonts w:ascii="Arial" w:hAnsi="Arial" w:cs="Arial"/>
                      <w:b w:val="0"/>
                      <w:i w:val="0"/>
                      <w:color w:val="auto"/>
                    </w:rPr>
                    <w:br/>
                  </w:r>
                  <w:r w:rsidR="009C10B7" w:rsidRPr="00DE2629">
                    <w:rPr>
                      <w:rFonts w:ascii="Arial" w:hAnsi="Arial" w:cs="Arial"/>
                      <w:b w:val="0"/>
                      <w:i w:val="0"/>
                      <w:color w:val="auto"/>
                    </w:rPr>
                    <w:br/>
                  </w:r>
                  <w:r w:rsidR="00DE2629" w:rsidRPr="00DE2629">
                    <w:rPr>
                      <w:rFonts w:ascii="Arial" w:hAnsi="Arial" w:cs="Arial"/>
                      <w:b w:val="0"/>
                      <w:i w:val="0"/>
                      <w:color w:val="auto"/>
                    </w:rPr>
                    <w:t>Direct-care workers such as nurses, personal care or community care workers and allied health professionals in the aged care sector need to be provided with the necessary specialist education and support to be able to provide services to people who are blind or vision impaired within the aged care sector. Workforce strategies such as these are particularly important in rural and regional areas</w:t>
                  </w:r>
                  <w:r w:rsidR="00DE2629">
                    <w:rPr>
                      <w:rFonts w:ascii="Arial" w:hAnsi="Arial" w:cs="Arial"/>
                      <w:b w:val="0"/>
                      <w:i w:val="0"/>
                      <w:color w:val="auto"/>
                    </w:rPr>
                    <w:t>. In addition, any non-direct care workers should also be aware of the specialised needs of people with disability.</w:t>
                  </w:r>
                  <w:r w:rsidR="00DE2629">
                    <w:rPr>
                      <w:rFonts w:ascii="Arial" w:hAnsi="Arial" w:cs="Arial"/>
                      <w:b w:val="0"/>
                      <w:i w:val="0"/>
                      <w:color w:val="auto"/>
                    </w:rPr>
                    <w:br/>
                  </w:r>
                  <w:r w:rsidR="005D0642" w:rsidRPr="00DE2629">
                    <w:rPr>
                      <w:rFonts w:ascii="Arial" w:hAnsi="Arial" w:cs="Arial"/>
                      <w:b w:val="0"/>
                      <w:i w:val="0"/>
                      <w:color w:val="auto"/>
                    </w:rPr>
                    <w:br/>
                    <w:t>Disability awareness training</w:t>
                  </w:r>
                  <w:r w:rsidR="004A47CA">
                    <w:rPr>
                      <w:rFonts w:ascii="Arial" w:hAnsi="Arial" w:cs="Arial"/>
                      <w:b w:val="0"/>
                      <w:i w:val="0"/>
                      <w:color w:val="auto"/>
                    </w:rPr>
                    <w:t xml:space="preserve"> would also highlight the need for aged care providers to be aware that </w:t>
                  </w:r>
                  <w:r w:rsidR="00D97DF5">
                    <w:rPr>
                      <w:rFonts w:ascii="Arial" w:hAnsi="Arial" w:cs="Arial"/>
                      <w:b w:val="0"/>
                      <w:i w:val="0"/>
                      <w:color w:val="auto"/>
                    </w:rPr>
                    <w:t>it is essential</w:t>
                  </w:r>
                  <w:r w:rsidR="004A47CA">
                    <w:rPr>
                      <w:rFonts w:ascii="Arial" w:hAnsi="Arial" w:cs="Arial"/>
                      <w:b w:val="0"/>
                      <w:i w:val="0"/>
                      <w:color w:val="auto"/>
                    </w:rPr>
                    <w:t xml:space="preserve"> to engage specialist service providers when the general services they provide cannot meet the needs of a consumer who is blind or vision impaired. </w:t>
                  </w:r>
                  <w:r w:rsidR="004A47CA" w:rsidRPr="004A47CA">
                    <w:rPr>
                      <w:rFonts w:ascii="Arial" w:hAnsi="Arial" w:cs="Arial"/>
                      <w:b w:val="0"/>
                      <w:i w:val="0"/>
                      <w:color w:val="auto"/>
                    </w:rPr>
                    <w:t xml:space="preserve">The blindness sector in Australia is over 100 years old and during this time, service providers within the </w:t>
                  </w:r>
                  <w:r w:rsidR="004A47CA">
                    <w:rPr>
                      <w:rFonts w:ascii="Arial" w:hAnsi="Arial" w:cs="Arial"/>
                      <w:b w:val="0"/>
                      <w:i w:val="0"/>
                      <w:color w:val="auto"/>
                    </w:rPr>
                    <w:t xml:space="preserve">blindness </w:t>
                  </w:r>
                  <w:r w:rsidR="004A47CA" w:rsidRPr="004A47CA">
                    <w:rPr>
                      <w:rFonts w:ascii="Arial" w:hAnsi="Arial" w:cs="Arial"/>
                      <w:b w:val="0"/>
                      <w:i w:val="0"/>
                      <w:color w:val="auto"/>
                    </w:rPr>
                    <w:t>sector have developed extensive expertise, knowledge and specialised staff. Service providers have invested significantly in the provision of education and training at their own expense in order to develop this expertise.</w:t>
                  </w:r>
                  <w:r w:rsidR="004A47CA">
                    <w:rPr>
                      <w:rFonts w:ascii="Arial" w:hAnsi="Arial" w:cs="Arial"/>
                      <w:b w:val="0"/>
                      <w:i w:val="0"/>
                      <w:color w:val="auto"/>
                    </w:rPr>
                    <w:t xml:space="preserve"> </w:t>
                  </w:r>
                  <w:r w:rsidR="004A47CA" w:rsidRPr="004A47CA">
                    <w:rPr>
                      <w:rFonts w:ascii="Arial" w:hAnsi="Arial" w:cs="Arial"/>
                      <w:b w:val="0"/>
                      <w:i w:val="0"/>
                      <w:color w:val="auto"/>
                    </w:rPr>
                    <w:t>The key specialist staff in the blindness sector include</w:t>
                  </w:r>
                  <w:r w:rsidR="004A47CA">
                    <w:rPr>
                      <w:rFonts w:ascii="Arial" w:hAnsi="Arial" w:cs="Arial"/>
                      <w:b w:val="0"/>
                      <w:i w:val="0"/>
                      <w:color w:val="auto"/>
                    </w:rPr>
                    <w:t xml:space="preserve"> orientation &amp; mobility specialists, dog guide mobility instructors, occupational therapists and adaptive technology trainers.</w:t>
                  </w:r>
                  <w:r w:rsidR="004A47CA">
                    <w:rPr>
                      <w:rFonts w:ascii="Arial" w:hAnsi="Arial" w:cs="Arial"/>
                      <w:b w:val="0"/>
                      <w:i w:val="0"/>
                      <w:color w:val="auto"/>
                    </w:rPr>
                    <w:br/>
                  </w:r>
                  <w:r w:rsidR="004A47CA">
                    <w:rPr>
                      <w:rFonts w:ascii="Arial" w:hAnsi="Arial" w:cs="Arial"/>
                      <w:b w:val="0"/>
                      <w:i w:val="0"/>
                      <w:color w:val="auto"/>
                    </w:rPr>
                    <w:br/>
                    <w:t>ABF also submits that direct-care workers and any other aged care workers should be provided with disability awareness training during their tertiary studies.</w:t>
                  </w:r>
                  <w:r w:rsidR="0044713D">
                    <w:rPr>
                      <w:rFonts w:ascii="Arial" w:hAnsi="Arial" w:cs="Arial"/>
                      <w:b w:val="0"/>
                      <w:i w:val="0"/>
                      <w:color w:val="auto"/>
                    </w:rPr>
                    <w:br/>
                  </w:r>
                  <w:r w:rsidR="007340C4">
                    <w:rPr>
                      <w:color w:val="auto"/>
                    </w:rPr>
                    <w:br/>
                  </w:r>
                </w:sdtContent>
              </w:sdt>
            </w:sdtContent>
          </w:sdt>
        </w:sdtContent>
      </w:sdt>
    </w:p>
    <w:p w:rsidR="00972E60" w:rsidRPr="00536258" w:rsidRDefault="001A5D14" w:rsidP="00964E85">
      <w:pPr>
        <w:pStyle w:val="Heading2"/>
        <w:numPr>
          <w:ilvl w:val="1"/>
          <w:numId w:val="19"/>
        </w:numPr>
        <w:rPr>
          <w:rFonts w:ascii="Calibri" w:hAnsi="Calibri"/>
          <w:color w:val="auto"/>
        </w:rPr>
      </w:pPr>
      <w:bookmarkStart w:id="22" w:name="_Toc463789247"/>
      <w:r w:rsidRPr="00536258">
        <w:rPr>
          <w:rFonts w:ascii="Calibri" w:hAnsi="Calibri"/>
          <w:color w:val="auto"/>
        </w:rPr>
        <w:lastRenderedPageBreak/>
        <w:t>The effectiveness of arrangements for protecting refundable deposits and accommodation bonds</w:t>
      </w:r>
      <w:bookmarkEnd w:id="22"/>
    </w:p>
    <w:p w:rsidR="001A5D14" w:rsidRDefault="004E224F" w:rsidP="001A5D14">
      <w:pPr>
        <w:spacing w:before="0" w:after="240"/>
        <w:rPr>
          <w:rFonts w:ascii="Calibri" w:hAnsi="Calibri"/>
          <w:i/>
          <w:color w:val="auto"/>
          <w:szCs w:val="24"/>
        </w:rPr>
      </w:pPr>
      <w:r w:rsidRPr="00676ACA">
        <w:rPr>
          <w:noProof/>
          <w:color w:val="auto"/>
          <w:szCs w:val="24"/>
          <w:lang w:eastAsia="en-AU"/>
        </w:rPr>
        <mc:AlternateContent>
          <mc:Choice Requires="wps">
            <w:drawing>
              <wp:anchor distT="0" distB="0" distL="114300" distR="114300" simplePos="0" relativeHeight="251673600" behindDoc="0" locked="0" layoutInCell="1" allowOverlap="1" wp14:anchorId="7B87FC93" wp14:editId="2AF17F60">
                <wp:simplePos x="0" y="0"/>
                <wp:positionH relativeFrom="column">
                  <wp:posOffset>-8757</wp:posOffset>
                </wp:positionH>
                <wp:positionV relativeFrom="paragraph">
                  <wp:posOffset>284495</wp:posOffset>
                </wp:positionV>
                <wp:extent cx="6251575" cy="744279"/>
                <wp:effectExtent l="0" t="0" r="15875" b="17780"/>
                <wp:wrapNone/>
                <wp:docPr id="12" name="Text Box 12"/>
                <wp:cNvGraphicFramePr/>
                <a:graphic xmlns:a="http://schemas.openxmlformats.org/drawingml/2006/main">
                  <a:graphicData uri="http://schemas.microsoft.com/office/word/2010/wordprocessingShape">
                    <wps:wsp>
                      <wps:cNvSpPr txBox="1"/>
                      <wps:spPr>
                        <a:xfrm>
                          <a:off x="0" y="0"/>
                          <a:ext cx="6251575" cy="744279"/>
                        </a:xfrm>
                        <a:prstGeom prst="rect">
                          <a:avLst/>
                        </a:prstGeom>
                        <a:solidFill>
                          <a:srgbClr val="4F81BD">
                            <a:lumMod val="20000"/>
                            <a:lumOff val="80000"/>
                          </a:srgbClr>
                        </a:solidFill>
                        <a:ln w="6350">
                          <a:solidFill>
                            <a:prstClr val="black"/>
                          </a:solidFill>
                        </a:ln>
                        <a:effectLst/>
                      </wps:spPr>
                      <wps:txbx>
                        <w:txbxContent>
                          <w:p w:rsidR="00E67A37" w:rsidRDefault="00E67A37" w:rsidP="00676ACA">
                            <w:pPr>
                              <w:spacing w:before="0"/>
                              <w:rPr>
                                <w:color w:val="auto"/>
                              </w:rPr>
                            </w:pPr>
                            <w:r>
                              <w:rPr>
                                <w:color w:val="auto"/>
                              </w:rPr>
                              <w:t>In this context:</w:t>
                            </w:r>
                          </w:p>
                          <w:p w:rsidR="00E67A37" w:rsidRPr="00E93093" w:rsidRDefault="00E67A37" w:rsidP="00D92888">
                            <w:pPr>
                              <w:pStyle w:val="ListParagraph"/>
                              <w:numPr>
                                <w:ilvl w:val="0"/>
                                <w:numId w:val="6"/>
                              </w:numPr>
                              <w:spacing w:before="0"/>
                              <w:rPr>
                                <w:color w:val="auto"/>
                              </w:rPr>
                            </w:pPr>
                            <w:r>
                              <w:rPr>
                                <w:rFonts w:ascii="Calibri" w:hAnsi="Calibri"/>
                                <w:color w:val="auto"/>
                                <w:u w:val="single"/>
                              </w:rPr>
                              <w:t xml:space="preserve">arrangements for </w:t>
                            </w:r>
                            <w:r w:rsidRPr="00D92888">
                              <w:rPr>
                                <w:rFonts w:ascii="Calibri" w:hAnsi="Calibri"/>
                                <w:color w:val="auto"/>
                                <w:u w:val="single"/>
                              </w:rPr>
                              <w:t>protecting refundable deposits and accommodation bonds</w:t>
                            </w:r>
                            <w:r>
                              <w:rPr>
                                <w:rFonts w:ascii="Calibri" w:hAnsi="Calibri"/>
                                <w:color w:val="auto"/>
                              </w:rPr>
                              <w:t xml:space="preserve"> means the operation of the Aged Care Accommodation Bond Guarantee Scheme </w:t>
                            </w:r>
                            <w:r>
                              <w:rPr>
                                <w:i/>
                                <w:color w:val="auto"/>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87FC93" id="Text Box 12" o:spid="_x0000_s1033" type="#_x0000_t202" style="position:absolute;margin-left:-.7pt;margin-top:22.4pt;width:492.25pt;height:5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" fillcolor="#dce6f2" strokeweight=".5pt">
                <v:textbox>
                  <w:txbxContent>
                    <w:p w:rsidR="00E67A37" w:rsidRDefault="00E67A37" w:rsidP="00676ACA">
                      <w:pPr>
                        <w:spacing w:before="0"/>
                        <w:rPr>
                          <w:color w:val="auto"/>
                        </w:rPr>
                      </w:pPr>
                      <w:r>
                        <w:rPr>
                          <w:color w:val="auto"/>
                        </w:rPr>
                        <w:t>In this context:</w:t>
                      </w:r>
                    </w:p>
                    <w:p w:rsidR="00E67A37" w:rsidRPr="00E93093" w:rsidRDefault="00E67A37" w:rsidP="00D92888">
                      <w:pPr>
                        <w:pStyle w:val="ListParagraph"/>
                        <w:numPr>
                          <w:ilvl w:val="0"/>
                          <w:numId w:val="6"/>
                        </w:numPr>
                        <w:spacing w:before="0"/>
                        <w:rPr>
                          <w:color w:val="auto"/>
                        </w:rPr>
                      </w:pPr>
                      <w:r>
                        <w:rPr>
                          <w:rFonts w:ascii="Calibri" w:hAnsi="Calibri"/>
                          <w:color w:val="auto"/>
                          <w:u w:val="single"/>
                        </w:rPr>
                        <w:t xml:space="preserve">arrangements for </w:t>
                      </w:r>
                      <w:r w:rsidRPr="00D92888">
                        <w:rPr>
                          <w:rFonts w:ascii="Calibri" w:hAnsi="Calibri"/>
                          <w:color w:val="auto"/>
                          <w:u w:val="single"/>
                        </w:rPr>
                        <w:t>protecting refundable deposits and accommodation bonds</w:t>
                      </w:r>
                      <w:r>
                        <w:rPr>
                          <w:rFonts w:ascii="Calibri" w:hAnsi="Calibri"/>
                          <w:color w:val="auto"/>
                        </w:rPr>
                        <w:t xml:space="preserve"> means the operation of the Aged Care Accommodation Bond Guarantee Scheme </w:t>
                      </w:r>
                      <w:r>
                        <w:rPr>
                          <w:i/>
                          <w:color w:val="auto"/>
                        </w:rPr>
                        <w:t xml:space="preserve">. </w:t>
                      </w:r>
                    </w:p>
                  </w:txbxContent>
                </v:textbox>
              </v:shape>
            </w:pict>
          </mc:Fallback>
        </mc:AlternateContent>
      </w:r>
      <w:r w:rsidR="001A5D14" w:rsidRPr="00536258">
        <w:rPr>
          <w:rFonts w:ascii="Calibri" w:hAnsi="Calibri"/>
          <w:i/>
          <w:color w:val="auto"/>
          <w:szCs w:val="24"/>
        </w:rPr>
        <w:t xml:space="preserve">Refer to Section 4(2)(h) in the Act </w:t>
      </w:r>
    </w:p>
    <w:p w:rsidR="004E224F" w:rsidRDefault="004E224F" w:rsidP="001A5D14">
      <w:pPr>
        <w:spacing w:before="0" w:after="240"/>
        <w:rPr>
          <w:rFonts w:ascii="Calibri" w:hAnsi="Calibri"/>
          <w:i/>
          <w:color w:val="auto"/>
          <w:szCs w:val="24"/>
        </w:rPr>
      </w:pPr>
    </w:p>
    <w:p w:rsidR="00676ACA" w:rsidRDefault="00676ACA" w:rsidP="001A5D14">
      <w:pPr>
        <w:spacing w:before="0" w:after="240"/>
        <w:rPr>
          <w:rFonts w:ascii="Calibri" w:hAnsi="Calibri"/>
          <w:i/>
          <w:color w:val="auto"/>
          <w:szCs w:val="24"/>
        </w:rPr>
      </w:pPr>
    </w:p>
    <w:p w:rsidR="00676ACA" w:rsidRDefault="00676ACA" w:rsidP="001A5D14">
      <w:pPr>
        <w:spacing w:before="0" w:after="240"/>
        <w:rPr>
          <w:rFonts w:ascii="Calibri" w:hAnsi="Calibri"/>
          <w:i/>
          <w:color w:val="auto"/>
          <w:szCs w:val="24"/>
        </w:rPr>
      </w:pPr>
    </w:p>
    <w:p w:rsidR="00FF6F8A" w:rsidRPr="00B67D2E" w:rsidRDefault="003E0BAC" w:rsidP="00B67D2E">
      <w:pPr>
        <w:pStyle w:val="Heading4"/>
        <w:rPr>
          <w:rFonts w:ascii="Arial" w:hAnsi="Arial" w:cs="Arial"/>
          <w:b w:val="0"/>
          <w:i w:val="0"/>
          <w:color w:val="auto"/>
        </w:rPr>
      </w:pPr>
      <w:sdt>
        <w:sdtPr>
          <w:rPr>
            <w:color w:val="auto"/>
          </w:rPr>
          <w:id w:val="414813831"/>
        </w:sdtPr>
        <w:sdtEndPr>
          <w:rPr>
            <w:rFonts w:ascii="Arial" w:hAnsi="Arial" w:cs="Arial"/>
            <w:b w:val="0"/>
            <w:i w:val="0"/>
          </w:rPr>
        </w:sdtEndPr>
        <w:sdtContent>
          <w:sdt>
            <w:sdtPr>
              <w:rPr>
                <w:color w:val="auto"/>
              </w:rPr>
              <w:id w:val="-851875024"/>
            </w:sdtPr>
            <w:sdtEndPr>
              <w:rPr>
                <w:rFonts w:ascii="Arial" w:hAnsi="Arial" w:cs="Arial"/>
                <w:b w:val="0"/>
                <w:i w:val="0"/>
              </w:rPr>
            </w:sdtEndPr>
            <w:sdtContent>
              <w:sdt>
                <w:sdtPr>
                  <w:rPr>
                    <w:rFonts w:ascii="Arial" w:hAnsi="Arial" w:cs="Arial"/>
                    <w:b w:val="0"/>
                    <w:i w:val="0"/>
                    <w:color w:val="auto"/>
                  </w:rPr>
                  <w:id w:val="1910265507"/>
                </w:sdtPr>
                <w:sdtEndPr/>
                <w:sdtContent>
                  <w:r w:rsidR="00271773" w:rsidRPr="00271773">
                    <w:rPr>
                      <w:rFonts w:ascii="Arial" w:hAnsi="Arial" w:cs="Arial"/>
                      <w:b w:val="0"/>
                      <w:i w:val="0"/>
                      <w:color w:val="auto"/>
                    </w:rPr>
                    <w:t xml:space="preserve">ABF </w:t>
                  </w:r>
                  <w:r w:rsidR="00271773">
                    <w:rPr>
                      <w:rFonts w:ascii="Arial" w:hAnsi="Arial" w:cs="Arial"/>
                      <w:b w:val="0"/>
                      <w:i w:val="0"/>
                      <w:color w:val="auto"/>
                    </w:rPr>
                    <w:t>is of the view that any arrangements for protecting refundable deposits and accommodation bonds need to have</w:t>
                  </w:r>
                  <w:r w:rsidR="00271773" w:rsidRPr="00271773">
                    <w:rPr>
                      <w:rFonts w:ascii="Arial" w:hAnsi="Arial" w:cs="Arial"/>
                      <w:b w:val="0"/>
                      <w:i w:val="0"/>
                      <w:color w:val="auto"/>
                    </w:rPr>
                    <w:t xml:space="preserve"> adequate transparency and disclosure </w:t>
                  </w:r>
                  <w:r w:rsidR="007D0449">
                    <w:rPr>
                      <w:rFonts w:ascii="Arial" w:hAnsi="Arial" w:cs="Arial"/>
                      <w:b w:val="0"/>
                      <w:i w:val="0"/>
                      <w:color w:val="auto"/>
                    </w:rPr>
                    <w:t>to consumers</w:t>
                  </w:r>
                  <w:r w:rsidR="00271773" w:rsidRPr="00271773">
                    <w:rPr>
                      <w:rFonts w:ascii="Arial" w:hAnsi="Arial" w:cs="Arial"/>
                      <w:b w:val="0"/>
                      <w:i w:val="0"/>
                      <w:color w:val="auto"/>
                    </w:rPr>
                    <w:t xml:space="preserve">. </w:t>
                  </w:r>
                  <w:r w:rsidR="007D0449">
                    <w:rPr>
                      <w:rFonts w:ascii="Arial" w:hAnsi="Arial" w:cs="Arial"/>
                      <w:b w:val="0"/>
                      <w:i w:val="0"/>
                      <w:color w:val="auto"/>
                    </w:rPr>
                    <w:t>In addition,</w:t>
                  </w:r>
                  <w:r w:rsidR="00271773" w:rsidRPr="00271773">
                    <w:rPr>
                      <w:rFonts w:ascii="Arial" w:hAnsi="Arial" w:cs="Arial"/>
                      <w:b w:val="0"/>
                      <w:i w:val="0"/>
                      <w:color w:val="auto"/>
                    </w:rPr>
                    <w:t xml:space="preserve"> it is imperative that any contracts, doc</w:t>
                  </w:r>
                  <w:r w:rsidR="00D97DF5">
                    <w:rPr>
                      <w:rFonts w:ascii="Arial" w:hAnsi="Arial" w:cs="Arial"/>
                      <w:b w:val="0"/>
                      <w:i w:val="0"/>
                      <w:color w:val="auto"/>
                    </w:rPr>
                    <w:t>uments or other material that are</w:t>
                  </w:r>
                  <w:r w:rsidR="00271773" w:rsidRPr="00271773">
                    <w:rPr>
                      <w:rFonts w:ascii="Arial" w:hAnsi="Arial" w:cs="Arial"/>
                      <w:b w:val="0"/>
                      <w:i w:val="0"/>
                      <w:color w:val="auto"/>
                    </w:rPr>
                    <w:t xml:space="preserve"> required or made available to consumers</w:t>
                  </w:r>
                  <w:r w:rsidR="007D0449">
                    <w:rPr>
                      <w:rFonts w:ascii="Arial" w:hAnsi="Arial" w:cs="Arial"/>
                      <w:b w:val="0"/>
                      <w:i w:val="0"/>
                      <w:color w:val="auto"/>
                    </w:rPr>
                    <w:t xml:space="preserve"> in relation to these arrangements</w:t>
                  </w:r>
                  <w:r w:rsidR="00D97DF5">
                    <w:rPr>
                      <w:rFonts w:ascii="Arial" w:hAnsi="Arial" w:cs="Arial"/>
                      <w:b w:val="0"/>
                      <w:i w:val="0"/>
                      <w:color w:val="auto"/>
                    </w:rPr>
                    <w:t xml:space="preserve"> are</w:t>
                  </w:r>
                  <w:r w:rsidR="00271773" w:rsidRPr="00271773">
                    <w:rPr>
                      <w:rFonts w:ascii="Arial" w:hAnsi="Arial" w:cs="Arial"/>
                      <w:b w:val="0"/>
                      <w:i w:val="0"/>
                      <w:color w:val="auto"/>
                    </w:rPr>
                    <w:t xml:space="preserve"> provided in the consumer’s preferred format. This is especially important for consumers who are blind or vision impaired so that they can read and understand any information provided to them as long as it is in a format that they can access and read.</w:t>
                  </w:r>
                </w:sdtContent>
              </w:sdt>
            </w:sdtContent>
          </w:sdt>
        </w:sdtContent>
      </w:sdt>
      <w:r w:rsidR="00972E60" w:rsidRPr="00271773">
        <w:rPr>
          <w:rFonts w:ascii="Arial" w:hAnsi="Arial" w:cs="Arial"/>
          <w:b w:val="0"/>
          <w:i w:val="0"/>
          <w:color w:val="auto"/>
        </w:rPr>
        <w:t xml:space="preserve"> </w:t>
      </w:r>
    </w:p>
    <w:p w:rsidR="001A5D14" w:rsidRPr="00536258" w:rsidRDefault="001A5D14" w:rsidP="00964E85">
      <w:pPr>
        <w:pStyle w:val="Heading2"/>
        <w:numPr>
          <w:ilvl w:val="1"/>
          <w:numId w:val="19"/>
        </w:numPr>
        <w:rPr>
          <w:rFonts w:ascii="Calibri" w:hAnsi="Calibri"/>
          <w:color w:val="auto"/>
        </w:rPr>
      </w:pPr>
      <w:bookmarkStart w:id="23" w:name="_Toc463789248"/>
      <w:r w:rsidRPr="00536258">
        <w:rPr>
          <w:rFonts w:ascii="Calibri" w:hAnsi="Calibri"/>
          <w:color w:val="auto"/>
        </w:rPr>
        <w:t>The effectiveness of arrangements for facilitating access to aged care services</w:t>
      </w:r>
      <w:bookmarkEnd w:id="23"/>
    </w:p>
    <w:p w:rsidR="001A5D14" w:rsidRDefault="001A5D14" w:rsidP="001A5D14">
      <w:pPr>
        <w:spacing w:before="0" w:after="240"/>
        <w:rPr>
          <w:rFonts w:ascii="Calibri" w:hAnsi="Calibri"/>
          <w:i/>
          <w:color w:val="auto"/>
          <w:szCs w:val="24"/>
        </w:rPr>
      </w:pPr>
      <w:r w:rsidRPr="00536258">
        <w:rPr>
          <w:rFonts w:ascii="Calibri" w:hAnsi="Calibri"/>
          <w:i/>
          <w:color w:val="auto"/>
          <w:szCs w:val="24"/>
        </w:rPr>
        <w:t xml:space="preserve">Refer to Section 4(2)(i) in the Act </w:t>
      </w:r>
    </w:p>
    <w:p w:rsidR="00676ACA" w:rsidRDefault="00676ACA" w:rsidP="001A5D14">
      <w:pPr>
        <w:spacing w:before="0" w:after="240"/>
        <w:rPr>
          <w:rFonts w:ascii="Calibri" w:hAnsi="Calibri"/>
          <w:i/>
          <w:color w:val="auto"/>
          <w:szCs w:val="24"/>
        </w:rPr>
      </w:pPr>
      <w:r w:rsidRPr="00676ACA">
        <w:rPr>
          <w:noProof/>
          <w:color w:val="auto"/>
          <w:szCs w:val="24"/>
          <w:lang w:eastAsia="en-AU"/>
        </w:rPr>
        <mc:AlternateContent>
          <mc:Choice Requires="wps">
            <w:drawing>
              <wp:anchor distT="0" distB="0" distL="114300" distR="114300" simplePos="0" relativeHeight="251675648" behindDoc="0" locked="0" layoutInCell="1" allowOverlap="1" wp14:anchorId="62089DE1" wp14:editId="7F9DAAE8">
                <wp:simplePos x="0" y="0"/>
                <wp:positionH relativeFrom="column">
                  <wp:posOffset>-8757</wp:posOffset>
                </wp:positionH>
                <wp:positionV relativeFrom="paragraph">
                  <wp:posOffset>30140</wp:posOffset>
                </wp:positionV>
                <wp:extent cx="6251575" cy="765545"/>
                <wp:effectExtent l="0" t="0" r="15875" b="15875"/>
                <wp:wrapNone/>
                <wp:docPr id="13" name="Text Box 13"/>
                <wp:cNvGraphicFramePr/>
                <a:graphic xmlns:a="http://schemas.openxmlformats.org/drawingml/2006/main">
                  <a:graphicData uri="http://schemas.microsoft.com/office/word/2010/wordprocessingShape">
                    <wps:wsp>
                      <wps:cNvSpPr txBox="1"/>
                      <wps:spPr>
                        <a:xfrm>
                          <a:off x="0" y="0"/>
                          <a:ext cx="6251575" cy="765545"/>
                        </a:xfrm>
                        <a:prstGeom prst="rect">
                          <a:avLst/>
                        </a:prstGeom>
                        <a:solidFill>
                          <a:srgbClr val="4F81BD">
                            <a:lumMod val="20000"/>
                            <a:lumOff val="80000"/>
                          </a:srgbClr>
                        </a:solidFill>
                        <a:ln w="6350">
                          <a:solidFill>
                            <a:prstClr val="black"/>
                          </a:solidFill>
                        </a:ln>
                        <a:effectLst/>
                      </wps:spPr>
                      <wps:txbx>
                        <w:txbxContent>
                          <w:p w:rsidR="00E67A37" w:rsidRDefault="00E67A37" w:rsidP="000E6CDA">
                            <w:pPr>
                              <w:spacing w:before="0"/>
                              <w:rPr>
                                <w:color w:val="auto"/>
                              </w:rPr>
                            </w:pPr>
                            <w:r>
                              <w:rPr>
                                <w:color w:val="auto"/>
                              </w:rPr>
                              <w:t xml:space="preserve">In this context </w:t>
                            </w:r>
                            <w:r w:rsidRPr="000E6CDA">
                              <w:rPr>
                                <w:color w:val="auto"/>
                                <w:u w:val="single"/>
                              </w:rPr>
                              <w:t xml:space="preserve">access to aged care services </w:t>
                            </w:r>
                            <w:r w:rsidRPr="000E6CDA">
                              <w:rPr>
                                <w:color w:val="auto"/>
                              </w:rPr>
                              <w:t>means:</w:t>
                            </w:r>
                          </w:p>
                          <w:p w:rsidR="00E67A37" w:rsidRDefault="00E67A37" w:rsidP="00AE6EB1">
                            <w:pPr>
                              <w:pStyle w:val="ListParagraph"/>
                              <w:numPr>
                                <w:ilvl w:val="0"/>
                                <w:numId w:val="12"/>
                              </w:numPr>
                              <w:spacing w:before="0"/>
                              <w:rPr>
                                <w:color w:val="auto"/>
                              </w:rPr>
                            </w:pPr>
                            <w:r>
                              <w:rPr>
                                <w:color w:val="auto"/>
                              </w:rPr>
                              <w:t>how</w:t>
                            </w:r>
                            <w:r w:rsidRPr="00AE6EB1">
                              <w:rPr>
                                <w:color w:val="auto"/>
                              </w:rPr>
                              <w:t xml:space="preserve"> </w:t>
                            </w:r>
                            <w:r>
                              <w:rPr>
                                <w:color w:val="auto"/>
                              </w:rPr>
                              <w:t xml:space="preserve">aged care information is accessed; and </w:t>
                            </w:r>
                            <w:r w:rsidRPr="00AE6EB1">
                              <w:rPr>
                                <w:color w:val="auto"/>
                              </w:rPr>
                              <w:t xml:space="preserve"> </w:t>
                            </w:r>
                          </w:p>
                          <w:p w:rsidR="00E67A37" w:rsidRPr="00AE6EB1" w:rsidRDefault="00E67A37" w:rsidP="00AE6EB1">
                            <w:pPr>
                              <w:pStyle w:val="ListParagraph"/>
                              <w:numPr>
                                <w:ilvl w:val="0"/>
                                <w:numId w:val="12"/>
                              </w:numPr>
                              <w:spacing w:before="0"/>
                              <w:rPr>
                                <w:color w:val="auto"/>
                              </w:rPr>
                            </w:pPr>
                            <w:r w:rsidRPr="00AE6EB1">
                              <w:rPr>
                                <w:color w:val="auto"/>
                              </w:rPr>
                              <w:t xml:space="preserve">how </w:t>
                            </w:r>
                            <w:r>
                              <w:rPr>
                                <w:color w:val="auto"/>
                              </w:rPr>
                              <w:t>consumers access aged care services through the</w:t>
                            </w:r>
                            <w:r w:rsidRPr="00AE6EB1">
                              <w:rPr>
                                <w:color w:val="auto"/>
                              </w:rPr>
                              <w:t xml:space="preserve"> aged care assessment process .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089DE1" id="Text Box 13" o:spid="_x0000_s1034" type="#_x0000_t202" style="position:absolute;margin-left:-.7pt;margin-top:2.35pt;width:492.25pt;height:60.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" fillcolor="#dce6f2" strokeweight=".5pt">
                <v:textbox>
                  <w:txbxContent>
                    <w:p w:rsidR="00E67A37" w:rsidRDefault="00E67A37" w:rsidP="000E6CDA">
                      <w:pPr>
                        <w:spacing w:before="0"/>
                        <w:rPr>
                          <w:color w:val="auto"/>
                        </w:rPr>
                      </w:pPr>
                      <w:r>
                        <w:rPr>
                          <w:color w:val="auto"/>
                        </w:rPr>
                        <w:t xml:space="preserve">In this context </w:t>
                      </w:r>
                      <w:r w:rsidRPr="000E6CDA">
                        <w:rPr>
                          <w:color w:val="auto"/>
                          <w:u w:val="single"/>
                        </w:rPr>
                        <w:t xml:space="preserve">access to aged care services </w:t>
                      </w:r>
                      <w:r w:rsidRPr="000E6CDA">
                        <w:rPr>
                          <w:color w:val="auto"/>
                        </w:rPr>
                        <w:t>means:</w:t>
                      </w:r>
                    </w:p>
                    <w:p w:rsidR="00E67A37" w:rsidRDefault="00E67A37" w:rsidP="00AE6EB1">
                      <w:pPr>
                        <w:pStyle w:val="ListParagraph"/>
                        <w:numPr>
                          <w:ilvl w:val="0"/>
                          <w:numId w:val="12"/>
                        </w:numPr>
                        <w:spacing w:before="0"/>
                        <w:rPr>
                          <w:color w:val="auto"/>
                        </w:rPr>
                      </w:pPr>
                      <w:r>
                        <w:rPr>
                          <w:color w:val="auto"/>
                        </w:rPr>
                        <w:t>how</w:t>
                      </w:r>
                      <w:r w:rsidRPr="00AE6EB1">
                        <w:rPr>
                          <w:color w:val="auto"/>
                        </w:rPr>
                        <w:t xml:space="preserve"> </w:t>
                      </w:r>
                      <w:r>
                        <w:rPr>
                          <w:color w:val="auto"/>
                        </w:rPr>
                        <w:t xml:space="preserve">aged care information is accessed; and </w:t>
                      </w:r>
                      <w:r w:rsidRPr="00AE6EB1">
                        <w:rPr>
                          <w:color w:val="auto"/>
                        </w:rPr>
                        <w:t xml:space="preserve"> </w:t>
                      </w:r>
                    </w:p>
                    <w:p w:rsidR="00E67A37" w:rsidRPr="00AE6EB1" w:rsidRDefault="00E67A37" w:rsidP="00AE6EB1">
                      <w:pPr>
                        <w:pStyle w:val="ListParagraph"/>
                        <w:numPr>
                          <w:ilvl w:val="0"/>
                          <w:numId w:val="12"/>
                        </w:numPr>
                        <w:spacing w:before="0"/>
                        <w:rPr>
                          <w:color w:val="auto"/>
                        </w:rPr>
                      </w:pPr>
                      <w:r w:rsidRPr="00AE6EB1">
                        <w:rPr>
                          <w:color w:val="auto"/>
                        </w:rPr>
                        <w:t xml:space="preserve">how </w:t>
                      </w:r>
                      <w:r>
                        <w:rPr>
                          <w:color w:val="auto"/>
                        </w:rPr>
                        <w:t>consumers access aged care services through the</w:t>
                      </w:r>
                      <w:r w:rsidRPr="00AE6EB1">
                        <w:rPr>
                          <w:color w:val="auto"/>
                        </w:rPr>
                        <w:t xml:space="preserve"> aged care assessment process . </w:t>
                      </w:r>
                    </w:p>
                  </w:txbxContent>
                </v:textbox>
              </v:shape>
            </w:pict>
          </mc:Fallback>
        </mc:AlternateContent>
      </w:r>
    </w:p>
    <w:p w:rsidR="00676ACA" w:rsidRDefault="00676ACA" w:rsidP="001A5D14">
      <w:pPr>
        <w:spacing w:before="0" w:after="240"/>
        <w:rPr>
          <w:rFonts w:ascii="Calibri" w:hAnsi="Calibri"/>
          <w:i/>
          <w:color w:val="auto"/>
          <w:szCs w:val="24"/>
        </w:rPr>
      </w:pPr>
    </w:p>
    <w:p w:rsidR="00676ACA" w:rsidRDefault="00676ACA" w:rsidP="001A5D14">
      <w:pPr>
        <w:spacing w:before="0" w:after="240"/>
        <w:rPr>
          <w:rFonts w:ascii="Calibri" w:hAnsi="Calibri"/>
          <w:i/>
          <w:color w:val="auto"/>
          <w:szCs w:val="24"/>
        </w:rPr>
      </w:pPr>
    </w:p>
    <w:p w:rsidR="001A5D14" w:rsidRPr="0044713D" w:rsidRDefault="003E0BAC" w:rsidP="0044713D">
      <w:pPr>
        <w:pStyle w:val="Heading4"/>
        <w:rPr>
          <w:rFonts w:ascii="Arial" w:eastAsia="Cambria" w:hAnsi="Arial" w:cs="Arial"/>
          <w:b w:val="0"/>
          <w:i w:val="0"/>
          <w:color w:val="auto"/>
          <w:szCs w:val="20"/>
        </w:rPr>
      </w:pPr>
      <w:sdt>
        <w:sdtPr>
          <w:rPr>
            <w:rFonts w:ascii="Arial" w:hAnsi="Arial" w:cs="Arial"/>
            <w:b w:val="0"/>
            <w:color w:val="auto"/>
          </w:rPr>
          <w:id w:val="10808320"/>
        </w:sdtPr>
        <w:sdtEndPr>
          <w:rPr>
            <w:i w:val="0"/>
          </w:rPr>
        </w:sdtEndPr>
        <w:sdtContent>
          <w:sdt>
            <w:sdtPr>
              <w:rPr>
                <w:rFonts w:ascii="Arial" w:hAnsi="Arial" w:cs="Arial"/>
                <w:b w:val="0"/>
                <w:color w:val="auto"/>
              </w:rPr>
              <w:id w:val="833186430"/>
            </w:sdtPr>
            <w:sdtEndPr>
              <w:rPr>
                <w:i w:val="0"/>
              </w:rPr>
            </w:sdtEndPr>
            <w:sdtContent>
              <w:sdt>
                <w:sdtPr>
                  <w:rPr>
                    <w:rFonts w:ascii="Arial" w:hAnsi="Arial" w:cs="Arial"/>
                    <w:b w:val="0"/>
                    <w:i w:val="0"/>
                    <w:color w:val="auto"/>
                  </w:rPr>
                  <w:id w:val="-1219052580"/>
                </w:sdtPr>
                <w:sdtEndPr/>
                <w:sdtContent>
                  <w:r w:rsidR="0014734D">
                    <w:rPr>
                      <w:rFonts w:ascii="Arial" w:hAnsi="Arial" w:cs="Arial"/>
                      <w:b w:val="0"/>
                      <w:i w:val="0"/>
                      <w:color w:val="auto"/>
                    </w:rPr>
                    <w:t>T</w:t>
                  </w:r>
                  <w:r w:rsidR="0014734D" w:rsidRPr="0014734D">
                    <w:rPr>
                      <w:rFonts w:ascii="Arial" w:hAnsi="Arial" w:cs="Arial"/>
                      <w:b w:val="0"/>
                      <w:i w:val="0"/>
                      <w:color w:val="auto"/>
                    </w:rPr>
                    <w:t xml:space="preserve">he aged care sector must be able to provide the necessary specialist blindness services to </w:t>
                  </w:r>
                  <w:r w:rsidR="0014734D">
                    <w:rPr>
                      <w:rFonts w:ascii="Arial" w:hAnsi="Arial" w:cs="Arial"/>
                      <w:b w:val="0"/>
                      <w:i w:val="0"/>
                      <w:color w:val="auto"/>
                    </w:rPr>
                    <w:t>people who are blind or vision impaired over the age of 65</w:t>
                  </w:r>
                  <w:r w:rsidR="0014734D" w:rsidRPr="0014734D">
                    <w:rPr>
                      <w:rFonts w:ascii="Arial" w:hAnsi="Arial" w:cs="Arial"/>
                      <w:b w:val="0"/>
                      <w:i w:val="0"/>
                      <w:color w:val="auto"/>
                    </w:rPr>
                    <w:t>.</w:t>
                  </w:r>
                  <w:r w:rsidR="0014734D">
                    <w:rPr>
                      <w:rFonts w:ascii="Arial" w:hAnsi="Arial" w:cs="Arial"/>
                      <w:b w:val="0"/>
                      <w:i w:val="0"/>
                      <w:color w:val="auto"/>
                    </w:rPr>
                    <w:t xml:space="preserve"> </w:t>
                  </w:r>
                  <w:r w:rsidR="0014734D">
                    <w:rPr>
                      <w:rFonts w:ascii="Arial" w:hAnsi="Arial" w:cs="Arial"/>
                      <w:b w:val="0"/>
                      <w:i w:val="0"/>
                      <w:color w:val="auto"/>
                    </w:rPr>
                    <w:br/>
                  </w:r>
                  <w:r w:rsidR="0014734D">
                    <w:rPr>
                      <w:rFonts w:ascii="Arial" w:hAnsi="Arial" w:cs="Arial"/>
                      <w:b w:val="0"/>
                      <w:i w:val="0"/>
                      <w:color w:val="auto"/>
                    </w:rPr>
                    <w:br/>
                  </w:r>
                  <w:r w:rsidR="0014734D" w:rsidRPr="0014734D">
                    <w:rPr>
                      <w:rFonts w:ascii="Arial" w:hAnsi="Arial" w:cs="Arial"/>
                      <w:b w:val="0"/>
                      <w:i w:val="0"/>
                      <w:color w:val="auto"/>
                    </w:rPr>
                    <w:t>ABF is calling for a commitment by Government to ensuring people who are blind or vision impaired and over the age of 65 receive all the specialist blindness services they require within the aged care sector which will require the following:</w:t>
                  </w:r>
                  <w:r w:rsidR="0014734D">
                    <w:rPr>
                      <w:rFonts w:ascii="Arial" w:hAnsi="Arial" w:cs="Arial"/>
                      <w:b w:val="0"/>
                      <w:i w:val="0"/>
                      <w:color w:val="auto"/>
                    </w:rPr>
                    <w:t xml:space="preserve"> </w:t>
                  </w:r>
                  <w:r w:rsidR="002929C3">
                    <w:rPr>
                      <w:rFonts w:ascii="Arial" w:hAnsi="Arial" w:cs="Arial"/>
                      <w:b w:val="0"/>
                      <w:i w:val="0"/>
                      <w:color w:val="auto"/>
                    </w:rPr>
                    <w:br/>
                  </w:r>
                  <w:r w:rsidR="0014734D">
                    <w:rPr>
                      <w:rFonts w:ascii="Arial" w:hAnsi="Arial" w:cs="Arial"/>
                      <w:b w:val="0"/>
                      <w:i w:val="0"/>
                      <w:color w:val="auto"/>
                    </w:rPr>
                    <w:br/>
                  </w:r>
                  <w:r w:rsidR="002929C3">
                    <w:rPr>
                      <w:rFonts w:ascii="Arial" w:hAnsi="Arial" w:cs="Arial"/>
                      <w:b w:val="0"/>
                      <w:i w:val="0"/>
                      <w:color w:val="auto"/>
                    </w:rPr>
                    <w:t xml:space="preserve">- </w:t>
                  </w:r>
                  <w:r w:rsidR="0014734D" w:rsidRPr="0014734D">
                    <w:rPr>
                      <w:rFonts w:ascii="Arial" w:hAnsi="Arial" w:cs="Arial"/>
                      <w:i w:val="0"/>
                      <w:color w:val="auto"/>
                    </w:rPr>
                    <w:t>Aged care providers</w:t>
                  </w:r>
                  <w:r w:rsidR="0014734D" w:rsidRPr="0014734D">
                    <w:rPr>
                      <w:rFonts w:ascii="Arial" w:hAnsi="Arial" w:cs="Arial"/>
                      <w:b w:val="0"/>
                      <w:i w:val="0"/>
                      <w:color w:val="auto"/>
                    </w:rPr>
                    <w:t xml:space="preserve"> – ensure traditional aged care providers refer individuals with blindness or vision loss to specialist service providers</w:t>
                  </w:r>
                  <w:r w:rsidR="0014734D">
                    <w:rPr>
                      <w:rFonts w:ascii="Arial" w:hAnsi="Arial" w:cs="Arial"/>
                      <w:b w:val="0"/>
                      <w:i w:val="0"/>
                      <w:color w:val="auto"/>
                    </w:rPr>
                    <w:t xml:space="preserve"> </w:t>
                  </w:r>
                  <w:r w:rsidR="0014734D">
                    <w:rPr>
                      <w:rFonts w:ascii="Arial" w:hAnsi="Arial" w:cs="Arial"/>
                      <w:b w:val="0"/>
                      <w:i w:val="0"/>
                      <w:color w:val="auto"/>
                    </w:rPr>
                    <w:br/>
                  </w:r>
                  <w:r w:rsidR="002929C3">
                    <w:rPr>
                      <w:rFonts w:ascii="Arial" w:hAnsi="Arial" w:cs="Arial"/>
                      <w:b w:val="0"/>
                      <w:i w:val="0"/>
                      <w:color w:val="auto"/>
                    </w:rPr>
                    <w:t xml:space="preserve"> - </w:t>
                  </w:r>
                  <w:r w:rsidR="0014734D" w:rsidRPr="0014734D">
                    <w:rPr>
                      <w:rFonts w:ascii="Arial" w:hAnsi="Arial" w:cs="Arial"/>
                      <w:i w:val="0"/>
                      <w:color w:val="auto"/>
                    </w:rPr>
                    <w:t>MyAgedCare/Aged Care Assessment Teams</w:t>
                  </w:r>
                  <w:r w:rsidR="0014734D" w:rsidRPr="0014734D">
                    <w:rPr>
                      <w:rFonts w:ascii="Arial" w:hAnsi="Arial" w:cs="Arial"/>
                      <w:b w:val="0"/>
                      <w:i w:val="0"/>
                      <w:color w:val="auto"/>
                    </w:rPr>
                    <w:t xml:space="preserve"> – ensure current assessment toolkits and processes have sufficient tools or triggers to identify individuals with functional needs relating to their vision loss and allow for direct referrals from blindness sector service providers to MyAgedCare system</w:t>
                  </w:r>
                  <w:r w:rsidR="00556FF1">
                    <w:rPr>
                      <w:rFonts w:ascii="Arial" w:hAnsi="Arial" w:cs="Arial"/>
                      <w:b w:val="0"/>
                      <w:i w:val="0"/>
                      <w:color w:val="auto"/>
                    </w:rPr>
                    <w:br/>
                    <w:t xml:space="preserve">- </w:t>
                  </w:r>
                  <w:r w:rsidR="00556FF1" w:rsidRPr="00556FF1">
                    <w:rPr>
                      <w:rFonts w:ascii="Arial" w:hAnsi="Arial" w:cs="Arial"/>
                      <w:i w:val="0"/>
                      <w:color w:val="auto"/>
                    </w:rPr>
                    <w:t>Referral pathways</w:t>
                  </w:r>
                  <w:r w:rsidR="00556FF1">
                    <w:rPr>
                      <w:rFonts w:ascii="Arial" w:hAnsi="Arial" w:cs="Arial"/>
                      <w:b w:val="0"/>
                      <w:i w:val="0"/>
                      <w:color w:val="auto"/>
                    </w:rPr>
                    <w:t xml:space="preserve"> – ensure smooth referral pathways between ophthalmologists who diagnose eye disease </w:t>
                  </w:r>
                  <w:r w:rsidR="00556FF1" w:rsidRPr="00556FF1">
                    <w:rPr>
                      <w:rFonts w:ascii="Arial" w:hAnsi="Arial" w:cs="Arial"/>
                      <w:b w:val="0"/>
                      <w:i w:val="0"/>
                      <w:color w:val="auto"/>
                    </w:rPr>
                    <w:t xml:space="preserve">and blindness </w:t>
                  </w:r>
                  <w:r w:rsidR="00556FF1">
                    <w:rPr>
                      <w:rFonts w:ascii="Arial" w:hAnsi="Arial" w:cs="Arial"/>
                      <w:b w:val="0"/>
                      <w:i w:val="0"/>
                      <w:color w:val="auto"/>
                    </w:rPr>
                    <w:t>sector service providers and the MyAgedCare portal</w:t>
                  </w:r>
                  <w:r w:rsidR="00D97DF5">
                    <w:rPr>
                      <w:rFonts w:ascii="Arial" w:hAnsi="Arial" w:cs="Arial"/>
                      <w:b w:val="0"/>
                      <w:i w:val="0"/>
                      <w:color w:val="auto"/>
                    </w:rPr>
                    <w:br/>
                    <w:t xml:space="preserve"> </w:t>
                  </w:r>
                  <w:r w:rsidR="002929C3">
                    <w:rPr>
                      <w:rFonts w:ascii="Arial" w:hAnsi="Arial" w:cs="Arial"/>
                      <w:b w:val="0"/>
                      <w:i w:val="0"/>
                      <w:color w:val="auto"/>
                    </w:rPr>
                    <w:t xml:space="preserve">- </w:t>
                  </w:r>
                  <w:r w:rsidR="0014734D" w:rsidRPr="0014734D">
                    <w:rPr>
                      <w:rFonts w:ascii="Arial" w:hAnsi="Arial" w:cs="Arial"/>
                      <w:i w:val="0"/>
                      <w:color w:val="auto"/>
                    </w:rPr>
                    <w:t>Home care packages</w:t>
                  </w:r>
                  <w:r w:rsidR="0014734D" w:rsidRPr="0014734D">
                    <w:rPr>
                      <w:rFonts w:ascii="Arial" w:hAnsi="Arial" w:cs="Arial"/>
                      <w:b w:val="0"/>
                      <w:i w:val="0"/>
                      <w:color w:val="auto"/>
                    </w:rPr>
                    <w:t xml:space="preserve"> – ensure the main focus is on keeping the individual independent, ensure their safety and keep them connected to the community</w:t>
                  </w:r>
                  <w:r w:rsidR="0014734D">
                    <w:rPr>
                      <w:rFonts w:ascii="Arial" w:hAnsi="Arial" w:cs="Arial"/>
                      <w:b w:val="0"/>
                      <w:i w:val="0"/>
                      <w:color w:val="auto"/>
                    </w:rPr>
                    <w:t xml:space="preserve"> </w:t>
                  </w:r>
                  <w:r w:rsidR="0014734D">
                    <w:rPr>
                      <w:rFonts w:ascii="Arial" w:hAnsi="Arial" w:cs="Arial"/>
                      <w:b w:val="0"/>
                      <w:i w:val="0"/>
                      <w:color w:val="auto"/>
                    </w:rPr>
                    <w:br/>
                  </w:r>
                  <w:r w:rsidR="002929C3">
                    <w:rPr>
                      <w:rFonts w:ascii="Arial" w:hAnsi="Arial" w:cs="Arial"/>
                      <w:b w:val="0"/>
                      <w:i w:val="0"/>
                      <w:color w:val="auto"/>
                    </w:rPr>
                    <w:t xml:space="preserve"> - </w:t>
                  </w:r>
                  <w:r w:rsidR="0014734D" w:rsidRPr="0014734D">
                    <w:rPr>
                      <w:rFonts w:ascii="Arial" w:hAnsi="Arial" w:cs="Arial"/>
                      <w:i w:val="0"/>
                      <w:color w:val="auto"/>
                    </w:rPr>
                    <w:t>Early Intervention</w:t>
                  </w:r>
                  <w:r w:rsidR="0014734D" w:rsidRPr="0014734D">
                    <w:rPr>
                      <w:rFonts w:ascii="Arial" w:hAnsi="Arial" w:cs="Arial"/>
                      <w:b w:val="0"/>
                      <w:i w:val="0"/>
                      <w:color w:val="auto"/>
                    </w:rPr>
                    <w:t xml:space="preserve"> – ensure specialist assessment and services are provided as early as possible when an individual</w:t>
                  </w:r>
                  <w:r w:rsidR="002929C3">
                    <w:rPr>
                      <w:rFonts w:ascii="Arial" w:hAnsi="Arial" w:cs="Arial"/>
                      <w:b w:val="0"/>
                      <w:i w:val="0"/>
                      <w:color w:val="auto"/>
                    </w:rPr>
                    <w:t xml:space="preserve"> is losing their vision</w:t>
                  </w:r>
                  <w:r w:rsidR="00556FF1">
                    <w:rPr>
                      <w:rFonts w:ascii="Arial" w:hAnsi="Arial" w:cs="Arial"/>
                      <w:b w:val="0"/>
                      <w:i w:val="0"/>
                      <w:color w:val="auto"/>
                    </w:rPr>
                    <w:t>. If possible</w:t>
                  </w:r>
                  <w:r w:rsidR="00512AEB">
                    <w:rPr>
                      <w:rFonts w:ascii="Arial" w:hAnsi="Arial" w:cs="Arial"/>
                      <w:b w:val="0"/>
                      <w:i w:val="0"/>
                      <w:color w:val="auto"/>
                    </w:rPr>
                    <w:t>,</w:t>
                  </w:r>
                  <w:r w:rsidR="00556FF1">
                    <w:rPr>
                      <w:rFonts w:ascii="Arial" w:hAnsi="Arial" w:cs="Arial"/>
                      <w:b w:val="0"/>
                      <w:i w:val="0"/>
                      <w:color w:val="auto"/>
                    </w:rPr>
                    <w:t xml:space="preserve"> specific </w:t>
                  </w:r>
                  <w:r w:rsidR="00556FF1" w:rsidRPr="00512AEB">
                    <w:rPr>
                      <w:rFonts w:ascii="Arial" w:hAnsi="Arial" w:cs="Arial"/>
                      <w:i w:val="0"/>
                      <w:color w:val="auto"/>
                    </w:rPr>
                    <w:t>program funding</w:t>
                  </w:r>
                  <w:r w:rsidR="00556FF1">
                    <w:rPr>
                      <w:rFonts w:ascii="Arial" w:hAnsi="Arial" w:cs="Arial"/>
                      <w:b w:val="0"/>
                      <w:i w:val="0"/>
                      <w:color w:val="auto"/>
                    </w:rPr>
                    <w:t xml:space="preserve"> would provide a simple system to administer for early intervention programs</w:t>
                  </w:r>
                  <w:r w:rsidR="002929C3">
                    <w:rPr>
                      <w:rFonts w:ascii="Arial" w:hAnsi="Arial" w:cs="Arial"/>
                      <w:b w:val="0"/>
                      <w:i w:val="0"/>
                      <w:color w:val="auto"/>
                    </w:rPr>
                    <w:br/>
                    <w:t xml:space="preserve"> - </w:t>
                  </w:r>
                  <w:r w:rsidR="002929C3" w:rsidRPr="002929C3">
                    <w:rPr>
                      <w:rFonts w:ascii="Arial" w:hAnsi="Arial" w:cs="Arial"/>
                      <w:i w:val="0"/>
                      <w:color w:val="auto"/>
                    </w:rPr>
                    <w:t>Aged Care Advocacy</w:t>
                  </w:r>
                  <w:r w:rsidR="002929C3">
                    <w:rPr>
                      <w:rFonts w:ascii="Arial" w:hAnsi="Arial" w:cs="Arial"/>
                      <w:b w:val="0"/>
                      <w:i w:val="0"/>
                      <w:color w:val="auto"/>
                    </w:rPr>
                    <w:t xml:space="preserve"> – </w:t>
                  </w:r>
                  <w:r w:rsidR="000C2F78" w:rsidRPr="000C2F78">
                    <w:rPr>
                      <w:rFonts w:ascii="Arial" w:hAnsi="Arial" w:cs="Arial"/>
                      <w:b w:val="0"/>
                      <w:i w:val="0"/>
                      <w:color w:val="auto"/>
                    </w:rPr>
                    <w:t xml:space="preserve">the National Aged Care Advocacy </w:t>
                  </w:r>
                  <w:r w:rsidR="000C2F78">
                    <w:rPr>
                      <w:rFonts w:ascii="Arial" w:hAnsi="Arial" w:cs="Arial"/>
                      <w:b w:val="0"/>
                      <w:i w:val="0"/>
                      <w:color w:val="auto"/>
                    </w:rPr>
                    <w:t>Program</w:t>
                  </w:r>
                  <w:r w:rsidR="000C2F78" w:rsidRPr="000C2F78">
                    <w:rPr>
                      <w:rFonts w:ascii="Arial" w:hAnsi="Arial" w:cs="Arial"/>
                      <w:b w:val="0"/>
                      <w:i w:val="0"/>
                      <w:color w:val="auto"/>
                    </w:rPr>
                    <w:t xml:space="preserve"> needs to give consideration to individuals with a disability under the aged care system who have specialist needs and require access to specialist services. Any aged care advocacy service needs to have specialist knowledge and training in representing individuals with a disability such as blindness or vision impairment and an understanding of the impact of vision loss and the range of likely needs and wants of a</w:t>
                  </w:r>
                  <w:r w:rsidR="000C2F78">
                    <w:rPr>
                      <w:rFonts w:ascii="Arial" w:hAnsi="Arial" w:cs="Arial"/>
                      <w:b w:val="0"/>
                      <w:i w:val="0"/>
                      <w:color w:val="auto"/>
                    </w:rPr>
                    <w:t>n</w:t>
                  </w:r>
                  <w:r w:rsidR="00D347A1">
                    <w:rPr>
                      <w:rFonts w:ascii="Arial" w:hAnsi="Arial" w:cs="Arial"/>
                      <w:b w:val="0"/>
                      <w:i w:val="0"/>
                      <w:color w:val="auto"/>
                    </w:rPr>
                    <w:t xml:space="preserve"> individual</w:t>
                  </w:r>
                  <w:r w:rsidR="00D347A1">
                    <w:rPr>
                      <w:rFonts w:ascii="Arial" w:hAnsi="Arial" w:cs="Arial"/>
                      <w:b w:val="0"/>
                      <w:i w:val="0"/>
                      <w:color w:val="auto"/>
                    </w:rPr>
                    <w:br/>
                    <w:t xml:space="preserve"> - </w:t>
                  </w:r>
                  <w:r w:rsidR="00D347A1" w:rsidRPr="00D347A1">
                    <w:rPr>
                      <w:rFonts w:ascii="Arial" w:hAnsi="Arial" w:cs="Arial"/>
                      <w:i w:val="0"/>
                      <w:color w:val="auto"/>
                    </w:rPr>
                    <w:t>Disability awareness training</w:t>
                  </w:r>
                  <w:r w:rsidR="00D347A1">
                    <w:rPr>
                      <w:rFonts w:ascii="Arial" w:hAnsi="Arial" w:cs="Arial"/>
                      <w:b w:val="0"/>
                      <w:i w:val="0"/>
                      <w:color w:val="auto"/>
                    </w:rPr>
                    <w:t xml:space="preserve"> – as stated above, disability awareness training needs to be </w:t>
                  </w:r>
                  <w:r w:rsidR="00D347A1">
                    <w:rPr>
                      <w:rFonts w:ascii="Arial" w:hAnsi="Arial" w:cs="Arial"/>
                      <w:b w:val="0"/>
                      <w:i w:val="0"/>
                      <w:color w:val="auto"/>
                    </w:rPr>
                    <w:lastRenderedPageBreak/>
                    <w:t>provided to all staff within the aged care sector</w:t>
                  </w:r>
                  <w:r w:rsidR="0014734D">
                    <w:rPr>
                      <w:rFonts w:ascii="Arial" w:hAnsi="Arial" w:cs="Arial"/>
                      <w:b w:val="0"/>
                      <w:i w:val="0"/>
                      <w:color w:val="auto"/>
                    </w:rPr>
                    <w:br/>
                  </w:r>
                  <w:r w:rsidR="00473D95">
                    <w:rPr>
                      <w:rFonts w:ascii="Arial" w:hAnsi="Arial" w:cs="Arial"/>
                      <w:b w:val="0"/>
                      <w:i w:val="0"/>
                      <w:color w:val="auto"/>
                    </w:rPr>
                    <w:t xml:space="preserve"> - </w:t>
                  </w:r>
                  <w:r w:rsidR="00473D95" w:rsidRPr="00473D95">
                    <w:rPr>
                      <w:rFonts w:ascii="Arial" w:hAnsi="Arial" w:cs="Arial"/>
                      <w:i w:val="0"/>
                      <w:color w:val="auto"/>
                    </w:rPr>
                    <w:t>Accessible information</w:t>
                  </w:r>
                  <w:r w:rsidR="00473D95" w:rsidRPr="00473D95">
                    <w:rPr>
                      <w:rFonts w:ascii="Arial" w:hAnsi="Arial" w:cs="Arial"/>
                      <w:b w:val="0"/>
                      <w:i w:val="0"/>
                      <w:color w:val="auto"/>
                    </w:rPr>
                    <w:t xml:space="preserve"> – any information, training and resources provided </w:t>
                  </w:r>
                  <w:r w:rsidR="00D347A1">
                    <w:rPr>
                      <w:rFonts w:ascii="Arial" w:hAnsi="Arial" w:cs="Arial"/>
                      <w:b w:val="0"/>
                      <w:i w:val="0"/>
                      <w:color w:val="auto"/>
                    </w:rPr>
                    <w:t>within the aged care system</w:t>
                  </w:r>
                  <w:r w:rsidR="00473D95" w:rsidRPr="00473D95">
                    <w:rPr>
                      <w:rFonts w:ascii="Arial" w:hAnsi="Arial" w:cs="Arial"/>
                      <w:b w:val="0"/>
                      <w:i w:val="0"/>
                      <w:color w:val="auto"/>
                    </w:rPr>
                    <w:t xml:space="preserve"> must ensure all materials are in accessible formats and are provided to the consumer in their chosen format.</w:t>
                  </w:r>
                  <w:r w:rsidR="0014734D">
                    <w:rPr>
                      <w:rFonts w:ascii="Arial" w:hAnsi="Arial" w:cs="Arial"/>
                      <w:b w:val="0"/>
                      <w:i w:val="0"/>
                      <w:color w:val="auto"/>
                    </w:rPr>
                    <w:br/>
                  </w:r>
                  <w:r w:rsidR="0014734D">
                    <w:rPr>
                      <w:rFonts w:ascii="Arial" w:hAnsi="Arial" w:cs="Arial"/>
                      <w:b w:val="0"/>
                      <w:i w:val="0"/>
                      <w:color w:val="auto"/>
                    </w:rPr>
                    <w:br/>
                  </w:r>
                </w:sdtContent>
              </w:sdt>
            </w:sdtContent>
          </w:sdt>
        </w:sdtContent>
      </w:sdt>
      <w:r w:rsidR="00531447" w:rsidRPr="00531447">
        <w:rPr>
          <w:rFonts w:ascii="Arial" w:eastAsia="Times New Roman" w:hAnsi="Arial" w:cs="Arial"/>
          <w:b w:val="0"/>
          <w:i w:val="0"/>
          <w:color w:val="auto"/>
          <w:szCs w:val="24"/>
        </w:rPr>
        <w:t xml:space="preserve">As stated above, providing targeted and appropriate support to people who are blind or vision impaired within the aged care system </w:t>
      </w:r>
      <w:r w:rsidR="00531447">
        <w:rPr>
          <w:rFonts w:ascii="Arial" w:eastAsia="Times New Roman" w:hAnsi="Arial" w:cs="Arial"/>
          <w:b w:val="0"/>
          <w:i w:val="0"/>
          <w:color w:val="auto"/>
          <w:szCs w:val="24"/>
        </w:rPr>
        <w:t xml:space="preserve">will </w:t>
      </w:r>
      <w:r w:rsidR="00531447" w:rsidRPr="00531447">
        <w:rPr>
          <w:rFonts w:ascii="Arial" w:eastAsia="Times New Roman" w:hAnsi="Arial" w:cs="Arial"/>
          <w:b w:val="0"/>
          <w:i w:val="0"/>
          <w:color w:val="auto"/>
          <w:szCs w:val="24"/>
        </w:rPr>
        <w:t xml:space="preserve">achieve </w:t>
      </w:r>
      <w:r w:rsidR="00531447">
        <w:rPr>
          <w:rFonts w:ascii="Arial" w:eastAsia="Times New Roman" w:hAnsi="Arial" w:cs="Arial"/>
          <w:b w:val="0"/>
          <w:i w:val="0"/>
          <w:color w:val="auto"/>
          <w:szCs w:val="24"/>
        </w:rPr>
        <w:t xml:space="preserve">the Government’s goal of </w:t>
      </w:r>
      <w:r w:rsidR="00531447" w:rsidRPr="00531447">
        <w:rPr>
          <w:rFonts w:ascii="Arial" w:eastAsia="Times New Roman" w:hAnsi="Arial" w:cs="Arial"/>
          <w:b w:val="0"/>
          <w:i w:val="0"/>
          <w:color w:val="auto"/>
          <w:szCs w:val="24"/>
        </w:rPr>
        <w:t xml:space="preserve">reablement and rehabilitation </w:t>
      </w:r>
      <w:r w:rsidR="00531447">
        <w:rPr>
          <w:rFonts w:ascii="Arial" w:eastAsia="Times New Roman" w:hAnsi="Arial" w:cs="Arial"/>
          <w:b w:val="0"/>
          <w:i w:val="0"/>
          <w:color w:val="auto"/>
          <w:szCs w:val="24"/>
        </w:rPr>
        <w:t xml:space="preserve">(through </w:t>
      </w:r>
      <w:r w:rsidR="00531447" w:rsidRPr="00531447">
        <w:rPr>
          <w:rFonts w:ascii="Arial" w:eastAsia="Cambria" w:hAnsi="Arial" w:cs="Arial"/>
          <w:b w:val="0"/>
          <w:i w:val="0"/>
          <w:color w:val="auto"/>
          <w:szCs w:val="20"/>
        </w:rPr>
        <w:t>early intervention</w:t>
      </w:r>
      <w:r w:rsidR="00531447">
        <w:rPr>
          <w:rFonts w:ascii="Arial" w:eastAsia="Cambria" w:hAnsi="Arial" w:cs="Arial"/>
          <w:b w:val="0"/>
          <w:i w:val="0"/>
          <w:color w:val="auto"/>
          <w:szCs w:val="20"/>
        </w:rPr>
        <w:t xml:space="preserve"> programs</w:t>
      </w:r>
      <w:r w:rsidR="00531447" w:rsidRPr="00531447">
        <w:rPr>
          <w:rFonts w:ascii="Arial" w:eastAsia="Cambria" w:hAnsi="Arial" w:cs="Arial"/>
          <w:b w:val="0"/>
          <w:i w:val="0"/>
          <w:color w:val="auto"/>
          <w:szCs w:val="20"/>
        </w:rPr>
        <w:t>, specialist assessment and specialist services</w:t>
      </w:r>
      <w:r w:rsidR="00531447">
        <w:rPr>
          <w:rFonts w:ascii="Arial" w:eastAsia="Cambria" w:hAnsi="Arial" w:cs="Arial"/>
          <w:b w:val="0"/>
          <w:i w:val="0"/>
          <w:color w:val="auto"/>
          <w:szCs w:val="20"/>
        </w:rPr>
        <w:t>) and</w:t>
      </w:r>
      <w:r w:rsidR="00531447" w:rsidRPr="00531447">
        <w:rPr>
          <w:rFonts w:ascii="Arial" w:eastAsia="Cambria" w:hAnsi="Arial" w:cs="Arial"/>
          <w:b w:val="0"/>
          <w:i w:val="0"/>
          <w:color w:val="auto"/>
          <w:szCs w:val="20"/>
        </w:rPr>
        <w:t xml:space="preserve"> will ultimately result in </w:t>
      </w:r>
      <w:r w:rsidR="00531447">
        <w:rPr>
          <w:rFonts w:ascii="Arial" w:eastAsia="Cambria" w:hAnsi="Arial" w:cs="Arial"/>
          <w:b w:val="0"/>
          <w:i w:val="0"/>
          <w:color w:val="auto"/>
          <w:szCs w:val="20"/>
        </w:rPr>
        <w:t xml:space="preserve">substantial </w:t>
      </w:r>
      <w:r w:rsidR="00531447" w:rsidRPr="00531447">
        <w:rPr>
          <w:rFonts w:ascii="Arial" w:eastAsia="Cambria" w:hAnsi="Arial" w:cs="Arial"/>
          <w:b w:val="0"/>
          <w:i w:val="0"/>
          <w:color w:val="auto"/>
          <w:szCs w:val="20"/>
        </w:rPr>
        <w:t>budgetary savings to the government in the future.</w:t>
      </w:r>
    </w:p>
    <w:p w:rsidR="00972E60" w:rsidRPr="00536258" w:rsidRDefault="00972E60" w:rsidP="00964E85">
      <w:pPr>
        <w:pStyle w:val="Heading1"/>
        <w:numPr>
          <w:ilvl w:val="0"/>
          <w:numId w:val="19"/>
        </w:numPr>
        <w:spacing w:after="240"/>
        <w:rPr>
          <w:rFonts w:ascii="Calibri" w:hAnsi="Calibri"/>
          <w:color w:val="auto"/>
        </w:rPr>
      </w:pPr>
      <w:bookmarkStart w:id="24" w:name="_Toc463789249"/>
      <w:bookmarkEnd w:id="9"/>
      <w:r w:rsidRPr="00536258">
        <w:rPr>
          <w:rFonts w:ascii="Calibri" w:hAnsi="Calibri"/>
          <w:color w:val="auto"/>
        </w:rPr>
        <w:t>Other comments</w:t>
      </w:r>
      <w:bookmarkEnd w:id="24"/>
    </w:p>
    <w:p w:rsidR="00972E60" w:rsidRPr="003272B8" w:rsidRDefault="003E0BAC" w:rsidP="007D70CC">
      <w:pPr>
        <w:pStyle w:val="Heading4"/>
        <w:rPr>
          <w:rFonts w:ascii="Arial" w:hAnsi="Arial" w:cs="Arial"/>
          <w:b w:val="0"/>
          <w:i w:val="0"/>
          <w:color w:val="auto"/>
          <w:sz w:val="22"/>
        </w:rPr>
      </w:pPr>
      <w:sdt>
        <w:sdtPr>
          <w:rPr>
            <w:rFonts w:ascii="Arial" w:hAnsi="Arial" w:cs="Arial"/>
            <w:b w:val="0"/>
            <w:i w:val="0"/>
            <w:color w:val="auto"/>
            <w:sz w:val="22"/>
          </w:rPr>
          <w:id w:val="-1170946264"/>
        </w:sdtPr>
        <w:sdtEndPr/>
        <w:sdtContent>
          <w:sdt>
            <w:sdtPr>
              <w:rPr>
                <w:rFonts w:ascii="Arial" w:hAnsi="Arial" w:cs="Arial"/>
                <w:b w:val="0"/>
                <w:i w:val="0"/>
                <w:color w:val="auto"/>
                <w:sz w:val="22"/>
              </w:rPr>
              <w:id w:val="-1037659277"/>
            </w:sdtPr>
            <w:sdtEndPr/>
            <w:sdtContent>
              <w:r w:rsidR="003272B8">
                <w:rPr>
                  <w:rFonts w:ascii="Arial" w:hAnsi="Arial" w:cs="Arial"/>
                  <w:b w:val="0"/>
                  <w:i w:val="0"/>
                  <w:color w:val="auto"/>
                  <w:sz w:val="22"/>
                </w:rPr>
                <w:t>ABF is calling on</w:t>
              </w:r>
              <w:r w:rsidR="003272B8">
                <w:rPr>
                  <w:rFonts w:ascii="Arial" w:hAnsi="Arial" w:cs="Arial"/>
                  <w:b w:val="0"/>
                  <w:i w:val="0"/>
                  <w:color w:val="auto"/>
                </w:rPr>
                <w:t xml:space="preserve"> local governments and community agencies </w:t>
              </w:r>
              <w:r w:rsidR="003272B8" w:rsidRPr="003272B8">
                <w:rPr>
                  <w:rFonts w:ascii="Arial" w:hAnsi="Arial" w:cs="Arial"/>
                  <w:b w:val="0"/>
                  <w:i w:val="0"/>
                  <w:color w:val="auto"/>
                </w:rPr>
                <w:t xml:space="preserve">to embrace the </w:t>
              </w:r>
              <w:r w:rsidR="00BA2496">
                <w:rPr>
                  <w:rFonts w:ascii="Arial" w:hAnsi="Arial" w:cs="Arial"/>
                  <w:b w:val="0"/>
                  <w:i w:val="0"/>
                  <w:color w:val="auto"/>
                </w:rPr>
                <w:t xml:space="preserve">Australian Government’s </w:t>
              </w:r>
              <w:r w:rsidR="00BA2496" w:rsidRPr="00BA2496">
                <w:rPr>
                  <w:rFonts w:ascii="Arial" w:hAnsi="Arial" w:cs="Arial"/>
                  <w:b w:val="0"/>
                  <w:color w:val="auto"/>
                </w:rPr>
                <w:t>National Disability Strategy 2010-2020</w:t>
              </w:r>
              <w:r w:rsidR="00BA2496">
                <w:rPr>
                  <w:rFonts w:ascii="Arial" w:hAnsi="Arial" w:cs="Arial"/>
                  <w:b w:val="0"/>
                  <w:i w:val="0"/>
                  <w:color w:val="auto"/>
                </w:rPr>
                <w:t xml:space="preserve"> </w:t>
              </w:r>
              <w:r w:rsidR="003272B8">
                <w:rPr>
                  <w:rFonts w:ascii="Arial" w:hAnsi="Arial" w:cs="Arial"/>
                  <w:b w:val="0"/>
                  <w:i w:val="0"/>
                  <w:color w:val="auto"/>
                </w:rPr>
                <w:t>and ensure all libraries and recreational and leisure activities in local areas are accessible to people who are blind or vision impaired.</w:t>
              </w:r>
              <w:r w:rsidR="003272B8">
                <w:rPr>
                  <w:rFonts w:ascii="Arial" w:hAnsi="Arial" w:cs="Arial"/>
                  <w:b w:val="0"/>
                  <w:i w:val="0"/>
                  <w:color w:val="auto"/>
                </w:rPr>
                <w:br/>
              </w:r>
              <w:r w:rsidR="003272B8">
                <w:rPr>
                  <w:rFonts w:ascii="Arial" w:hAnsi="Arial" w:cs="Arial"/>
                  <w:b w:val="0"/>
                  <w:i w:val="0"/>
                  <w:color w:val="auto"/>
                </w:rPr>
                <w:br/>
              </w:r>
              <w:r w:rsidR="003272B8">
                <w:rPr>
                  <w:rFonts w:ascii="Arial" w:hAnsi="Arial" w:cs="Arial"/>
                  <w:b w:val="0"/>
                  <w:i w:val="0"/>
                  <w:color w:val="auto"/>
                </w:rPr>
                <w:br/>
              </w:r>
              <w:r w:rsidR="003272B8">
                <w:rPr>
                  <w:rFonts w:ascii="Arial" w:hAnsi="Arial" w:cs="Arial"/>
                  <w:b w:val="0"/>
                  <w:i w:val="0"/>
                  <w:color w:val="auto"/>
                </w:rPr>
                <w:br/>
              </w:r>
              <w:r w:rsidR="003272B8">
                <w:rPr>
                  <w:rFonts w:ascii="Arial" w:hAnsi="Arial" w:cs="Arial"/>
                  <w:b w:val="0"/>
                  <w:i w:val="0"/>
                  <w:color w:val="auto"/>
                </w:rPr>
                <w:br/>
              </w:r>
              <w:r w:rsidR="003272B8" w:rsidRPr="003272B8">
                <w:rPr>
                  <w:rFonts w:ascii="Arial" w:hAnsi="Arial" w:cs="Arial"/>
                  <w:b w:val="0"/>
                  <w:i w:val="0"/>
                  <w:color w:val="auto"/>
                </w:rPr>
                <w:t xml:space="preserve"> </w:t>
              </w:r>
            </w:sdtContent>
          </w:sdt>
        </w:sdtContent>
      </w:sdt>
    </w:p>
    <w:p w:rsidR="007B0256" w:rsidRDefault="007B0256" w:rsidP="004B54CA">
      <w:pPr>
        <w:rPr>
          <w:rStyle w:val="BookTitle"/>
          <w:i w:val="0"/>
          <w:iCs w:val="0"/>
          <w:smallCaps w:val="0"/>
          <w:color w:val="auto"/>
          <w:spacing w:val="0"/>
        </w:rPr>
      </w:pPr>
    </w:p>
    <w:p w:rsidR="00686A40" w:rsidRPr="00536258" w:rsidRDefault="00686A40" w:rsidP="004B54CA">
      <w:pPr>
        <w:rPr>
          <w:rStyle w:val="BookTitle"/>
          <w:i w:val="0"/>
          <w:iCs w:val="0"/>
          <w:smallCaps w:val="0"/>
          <w:color w:val="auto"/>
          <w:spacing w:val="0"/>
        </w:rPr>
      </w:pPr>
    </w:p>
    <w:sectPr w:rsidR="00686A40" w:rsidRPr="00536258" w:rsidSect="00E67A37">
      <w:footerReference w:type="default" r:id="rId10"/>
      <w:footerReference w:type="first" r:id="rId11"/>
      <w:pgSz w:w="11907" w:h="16839" w:code="9"/>
      <w:pgMar w:top="851" w:right="851" w:bottom="568" w:left="85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D31DC" w:rsidRDefault="00AD31DC">
      <w:pPr>
        <w:spacing w:before="0" w:after="0"/>
      </w:pPr>
      <w:r>
        <w:separator/>
      </w:r>
    </w:p>
  </w:endnote>
  <w:endnote w:type="continuationSeparator" w:id="0">
    <w:p w:rsidR="00AD31DC" w:rsidRDefault="00AD31D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4813978"/>
      <w:docPartObj>
        <w:docPartGallery w:val="Page Numbers (Bottom of Page)"/>
        <w:docPartUnique/>
      </w:docPartObj>
    </w:sdtPr>
    <w:sdtEndPr/>
    <w:sdtContent>
      <w:p w:rsidR="00E67A37" w:rsidRDefault="00E67A37">
        <w:pPr>
          <w:pStyle w:val="Footer"/>
          <w:jc w:val="right"/>
        </w:pPr>
        <w:r>
          <w:t xml:space="preserve">Page | </w:t>
        </w:r>
        <w:r>
          <w:fldChar w:fldCharType="begin"/>
        </w:r>
        <w:r>
          <w:instrText xml:space="preserve"> PAGE  \* Arabic  \* MERGEFORMAT </w:instrText>
        </w:r>
        <w:r>
          <w:fldChar w:fldCharType="separate"/>
        </w:r>
        <w:r w:rsidR="001F108D">
          <w:rPr>
            <w:noProof/>
          </w:rPr>
          <w:t>7</w:t>
        </w:r>
        <w:r>
          <w:rPr>
            <w:noProof/>
          </w:rPr>
          <w:fldChar w:fldCharType="end"/>
        </w:r>
        <w:r>
          <w:t xml:space="preserve"> </w:t>
        </w:r>
      </w:p>
    </w:sdtContent>
  </w:sdt>
  <w:p w:rsidR="00E67A37" w:rsidRPr="00C12ED8" w:rsidRDefault="00F67AA9" w:rsidP="00E67A37">
    <w:pPr>
      <w:pStyle w:val="Footer"/>
    </w:pPr>
    <w:r>
      <w:t>Australian Blindness Forum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4813979"/>
      <w:docPartObj>
        <w:docPartGallery w:val="Page Numbers (Bottom of Page)"/>
        <w:docPartUnique/>
      </w:docPartObj>
    </w:sdtPr>
    <w:sdtEndPr/>
    <w:sdtContent>
      <w:p w:rsidR="00E67A37" w:rsidRDefault="00E67A37" w:rsidP="00E67A37">
        <w:pPr>
          <w:pStyle w:val="Footer"/>
          <w:jc w:val="right"/>
        </w:pPr>
        <w:r>
          <w:t xml:space="preserve">Page | </w:t>
        </w:r>
        <w:r>
          <w:fldChar w:fldCharType="begin"/>
        </w:r>
        <w:r>
          <w:instrText xml:space="preserve"> PAGE  \* Arabic  \* MERGEFORMAT </w:instrText>
        </w:r>
        <w:r>
          <w:fldChar w:fldCharType="separate"/>
        </w:r>
        <w:r>
          <w:rPr>
            <w:noProof/>
          </w:rPr>
          <w:t>1</w:t>
        </w:r>
        <w:r>
          <w:rPr>
            <w:noProof/>
          </w:rPr>
          <w:fldChar w:fldCharType="end"/>
        </w:r>
        <w:r>
          <w:t xml:space="preserve"> </w:t>
        </w:r>
      </w:p>
    </w:sdtContent>
  </w:sdt>
  <w:p w:rsidR="00E67A37" w:rsidRPr="00C12ED8" w:rsidRDefault="00E67A37" w:rsidP="00E67A37">
    <w:pPr>
      <w:pStyle w:val="Footer"/>
    </w:pPr>
  </w:p>
  <w:p w:rsidR="00E67A37" w:rsidRDefault="00E67A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D31DC" w:rsidRDefault="00AD31DC">
      <w:pPr>
        <w:spacing w:before="0" w:after="0"/>
      </w:pPr>
      <w:r>
        <w:separator/>
      </w:r>
    </w:p>
  </w:footnote>
  <w:footnote w:type="continuationSeparator" w:id="0">
    <w:p w:rsidR="00AD31DC" w:rsidRDefault="00AD31DC">
      <w:pPr>
        <w:spacing w:before="0" w:after="0"/>
      </w:pPr>
      <w:r>
        <w:continuationSeparator/>
      </w:r>
    </w:p>
  </w:footnote>
  <w:footnote w:id="1">
    <w:p w:rsidR="00FE6038" w:rsidRPr="00DC2D8E" w:rsidRDefault="00FE6038" w:rsidP="00FE6038">
      <w:pPr>
        <w:pStyle w:val="FootnoteText"/>
      </w:pPr>
      <w:r>
        <w:rPr>
          <w:rStyle w:val="FootnoteReference"/>
        </w:rPr>
        <w:footnoteRef/>
      </w:r>
      <w:r w:rsidRPr="00DC2D8E">
        <w:t xml:space="preserve">Productivity Commission 2011, </w:t>
      </w:r>
      <w:r w:rsidRPr="00DC2D8E">
        <w:rPr>
          <w:i/>
        </w:rPr>
        <w:t xml:space="preserve">Caring for Older </w:t>
      </w:r>
      <w:smartTag w:uri="urn:schemas-microsoft-com:office:smarttags" w:element="PersonName">
        <w:r w:rsidRPr="00DC2D8E">
          <w:rPr>
            <w:i/>
          </w:rPr>
          <w:t>Australian</w:t>
        </w:r>
      </w:smartTag>
      <w:r w:rsidRPr="00DC2D8E">
        <w:rPr>
          <w:i/>
        </w:rPr>
        <w:t>s</w:t>
      </w:r>
      <w:r w:rsidRPr="00DC2D8E">
        <w:t>, Report No. 53, Final Inquiry Report, Canberra</w:t>
      </w:r>
      <w:r>
        <w:t>, Recommendation 9.2; page</w:t>
      </w:r>
      <w:r w:rsidRPr="00DC2D8E">
        <w:t xml:space="preserve"> LXV</w:t>
      </w:r>
      <w:r>
        <w:t>III.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3252D"/>
    <w:multiLevelType w:val="hybridMultilevel"/>
    <w:tmpl w:val="E6222178"/>
    <w:lvl w:ilvl="0" w:tplc="B18A99F8">
      <w:numFmt w:val="bullet"/>
      <w:lvlText w:val="•"/>
      <w:lvlJc w:val="left"/>
      <w:pPr>
        <w:ind w:left="360" w:hanging="360"/>
      </w:pPr>
      <w:rPr>
        <w:rFonts w:ascii="Calibri" w:eastAsiaTheme="minorHAnsi" w:hAnsi="Calibri" w:cstheme="minorBidi"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21165EF"/>
    <w:multiLevelType w:val="hybridMultilevel"/>
    <w:tmpl w:val="97F4FB7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93575CD"/>
    <w:multiLevelType w:val="multilevel"/>
    <w:tmpl w:val="9D4038B0"/>
    <w:lvl w:ilvl="0">
      <w:start w:val="1"/>
      <w:numFmt w:val="decimal"/>
      <w:lvlText w:val="%1."/>
      <w:lvlJc w:val="left"/>
      <w:pPr>
        <w:ind w:left="390" w:hanging="390"/>
      </w:pPr>
      <w:rPr>
        <w:rFonts w:hint="default"/>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0A662954"/>
    <w:multiLevelType w:val="hybridMultilevel"/>
    <w:tmpl w:val="9208C30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CE01D41"/>
    <w:multiLevelType w:val="multilevel"/>
    <w:tmpl w:val="806C338C"/>
    <w:lvl w:ilvl="0">
      <w:start w:val="1"/>
      <w:numFmt w:val="decimal"/>
      <w:lvlText w:val="%1."/>
      <w:lvlJc w:val="left"/>
      <w:pPr>
        <w:ind w:left="1080" w:hanging="360"/>
      </w:pPr>
    </w:lvl>
    <w:lvl w:ilvl="1">
      <w:start w:val="1"/>
      <w:numFmt w:val="decimal"/>
      <w:lvlText w:val="%1.%2."/>
      <w:lvlJc w:val="left"/>
      <w:pPr>
        <w:ind w:left="43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5" w15:restartNumberingAfterBreak="0">
    <w:nsid w:val="1A903523"/>
    <w:multiLevelType w:val="hybridMultilevel"/>
    <w:tmpl w:val="65641152"/>
    <w:lvl w:ilvl="0" w:tplc="F69C6E36">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6AF4CAE"/>
    <w:multiLevelType w:val="hybridMultilevel"/>
    <w:tmpl w:val="DA741E90"/>
    <w:lvl w:ilvl="0" w:tplc="0C090001">
      <w:start w:val="1"/>
      <w:numFmt w:val="bullet"/>
      <w:lvlText w:val=""/>
      <w:lvlJc w:val="left"/>
      <w:pPr>
        <w:ind w:left="1110" w:hanging="360"/>
      </w:pPr>
      <w:rPr>
        <w:rFonts w:ascii="Symbol" w:hAnsi="Symbol" w:hint="default"/>
      </w:rPr>
    </w:lvl>
    <w:lvl w:ilvl="1" w:tplc="0C090003" w:tentative="1">
      <w:start w:val="1"/>
      <w:numFmt w:val="bullet"/>
      <w:lvlText w:val="o"/>
      <w:lvlJc w:val="left"/>
      <w:pPr>
        <w:ind w:left="1830" w:hanging="360"/>
      </w:pPr>
      <w:rPr>
        <w:rFonts w:ascii="Courier New" w:hAnsi="Courier New" w:cs="Courier New" w:hint="default"/>
      </w:rPr>
    </w:lvl>
    <w:lvl w:ilvl="2" w:tplc="0C090005" w:tentative="1">
      <w:start w:val="1"/>
      <w:numFmt w:val="bullet"/>
      <w:lvlText w:val=""/>
      <w:lvlJc w:val="left"/>
      <w:pPr>
        <w:ind w:left="2550" w:hanging="360"/>
      </w:pPr>
      <w:rPr>
        <w:rFonts w:ascii="Wingdings" w:hAnsi="Wingdings" w:hint="default"/>
      </w:rPr>
    </w:lvl>
    <w:lvl w:ilvl="3" w:tplc="0C090001" w:tentative="1">
      <w:start w:val="1"/>
      <w:numFmt w:val="bullet"/>
      <w:lvlText w:val=""/>
      <w:lvlJc w:val="left"/>
      <w:pPr>
        <w:ind w:left="3270" w:hanging="360"/>
      </w:pPr>
      <w:rPr>
        <w:rFonts w:ascii="Symbol" w:hAnsi="Symbol" w:hint="default"/>
      </w:rPr>
    </w:lvl>
    <w:lvl w:ilvl="4" w:tplc="0C090003" w:tentative="1">
      <w:start w:val="1"/>
      <w:numFmt w:val="bullet"/>
      <w:lvlText w:val="o"/>
      <w:lvlJc w:val="left"/>
      <w:pPr>
        <w:ind w:left="3990" w:hanging="360"/>
      </w:pPr>
      <w:rPr>
        <w:rFonts w:ascii="Courier New" w:hAnsi="Courier New" w:cs="Courier New" w:hint="default"/>
      </w:rPr>
    </w:lvl>
    <w:lvl w:ilvl="5" w:tplc="0C090005" w:tentative="1">
      <w:start w:val="1"/>
      <w:numFmt w:val="bullet"/>
      <w:lvlText w:val=""/>
      <w:lvlJc w:val="left"/>
      <w:pPr>
        <w:ind w:left="4710" w:hanging="360"/>
      </w:pPr>
      <w:rPr>
        <w:rFonts w:ascii="Wingdings" w:hAnsi="Wingdings" w:hint="default"/>
      </w:rPr>
    </w:lvl>
    <w:lvl w:ilvl="6" w:tplc="0C090001" w:tentative="1">
      <w:start w:val="1"/>
      <w:numFmt w:val="bullet"/>
      <w:lvlText w:val=""/>
      <w:lvlJc w:val="left"/>
      <w:pPr>
        <w:ind w:left="5430" w:hanging="360"/>
      </w:pPr>
      <w:rPr>
        <w:rFonts w:ascii="Symbol" w:hAnsi="Symbol" w:hint="default"/>
      </w:rPr>
    </w:lvl>
    <w:lvl w:ilvl="7" w:tplc="0C090003" w:tentative="1">
      <w:start w:val="1"/>
      <w:numFmt w:val="bullet"/>
      <w:lvlText w:val="o"/>
      <w:lvlJc w:val="left"/>
      <w:pPr>
        <w:ind w:left="6150" w:hanging="360"/>
      </w:pPr>
      <w:rPr>
        <w:rFonts w:ascii="Courier New" w:hAnsi="Courier New" w:cs="Courier New" w:hint="default"/>
      </w:rPr>
    </w:lvl>
    <w:lvl w:ilvl="8" w:tplc="0C090005" w:tentative="1">
      <w:start w:val="1"/>
      <w:numFmt w:val="bullet"/>
      <w:lvlText w:val=""/>
      <w:lvlJc w:val="left"/>
      <w:pPr>
        <w:ind w:left="6870" w:hanging="360"/>
      </w:pPr>
      <w:rPr>
        <w:rFonts w:ascii="Wingdings" w:hAnsi="Wingdings" w:hint="default"/>
      </w:rPr>
    </w:lvl>
  </w:abstractNum>
  <w:abstractNum w:abstractNumId="7" w15:restartNumberingAfterBreak="0">
    <w:nsid w:val="313B6FF3"/>
    <w:multiLevelType w:val="hybridMultilevel"/>
    <w:tmpl w:val="FB86C6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334334E"/>
    <w:multiLevelType w:val="hybridMultilevel"/>
    <w:tmpl w:val="0DAE327C"/>
    <w:lvl w:ilvl="0" w:tplc="0C090001">
      <w:start w:val="1"/>
      <w:numFmt w:val="bullet"/>
      <w:lvlText w:val=""/>
      <w:lvlJc w:val="left"/>
      <w:pPr>
        <w:ind w:left="1110" w:hanging="360"/>
      </w:pPr>
      <w:rPr>
        <w:rFonts w:ascii="Symbol" w:hAnsi="Symbol" w:hint="default"/>
      </w:rPr>
    </w:lvl>
    <w:lvl w:ilvl="1" w:tplc="0C090003" w:tentative="1">
      <w:start w:val="1"/>
      <w:numFmt w:val="bullet"/>
      <w:lvlText w:val="o"/>
      <w:lvlJc w:val="left"/>
      <w:pPr>
        <w:ind w:left="1830" w:hanging="360"/>
      </w:pPr>
      <w:rPr>
        <w:rFonts w:ascii="Courier New" w:hAnsi="Courier New" w:cs="Courier New" w:hint="default"/>
      </w:rPr>
    </w:lvl>
    <w:lvl w:ilvl="2" w:tplc="0C090005" w:tentative="1">
      <w:start w:val="1"/>
      <w:numFmt w:val="bullet"/>
      <w:lvlText w:val=""/>
      <w:lvlJc w:val="left"/>
      <w:pPr>
        <w:ind w:left="2550" w:hanging="360"/>
      </w:pPr>
      <w:rPr>
        <w:rFonts w:ascii="Wingdings" w:hAnsi="Wingdings" w:hint="default"/>
      </w:rPr>
    </w:lvl>
    <w:lvl w:ilvl="3" w:tplc="0C090001" w:tentative="1">
      <w:start w:val="1"/>
      <w:numFmt w:val="bullet"/>
      <w:lvlText w:val=""/>
      <w:lvlJc w:val="left"/>
      <w:pPr>
        <w:ind w:left="3270" w:hanging="360"/>
      </w:pPr>
      <w:rPr>
        <w:rFonts w:ascii="Symbol" w:hAnsi="Symbol" w:hint="default"/>
      </w:rPr>
    </w:lvl>
    <w:lvl w:ilvl="4" w:tplc="0C090003" w:tentative="1">
      <w:start w:val="1"/>
      <w:numFmt w:val="bullet"/>
      <w:lvlText w:val="o"/>
      <w:lvlJc w:val="left"/>
      <w:pPr>
        <w:ind w:left="3990" w:hanging="360"/>
      </w:pPr>
      <w:rPr>
        <w:rFonts w:ascii="Courier New" w:hAnsi="Courier New" w:cs="Courier New" w:hint="default"/>
      </w:rPr>
    </w:lvl>
    <w:lvl w:ilvl="5" w:tplc="0C090005" w:tentative="1">
      <w:start w:val="1"/>
      <w:numFmt w:val="bullet"/>
      <w:lvlText w:val=""/>
      <w:lvlJc w:val="left"/>
      <w:pPr>
        <w:ind w:left="4710" w:hanging="360"/>
      </w:pPr>
      <w:rPr>
        <w:rFonts w:ascii="Wingdings" w:hAnsi="Wingdings" w:hint="default"/>
      </w:rPr>
    </w:lvl>
    <w:lvl w:ilvl="6" w:tplc="0C090001" w:tentative="1">
      <w:start w:val="1"/>
      <w:numFmt w:val="bullet"/>
      <w:lvlText w:val=""/>
      <w:lvlJc w:val="left"/>
      <w:pPr>
        <w:ind w:left="5430" w:hanging="360"/>
      </w:pPr>
      <w:rPr>
        <w:rFonts w:ascii="Symbol" w:hAnsi="Symbol" w:hint="default"/>
      </w:rPr>
    </w:lvl>
    <w:lvl w:ilvl="7" w:tplc="0C090003" w:tentative="1">
      <w:start w:val="1"/>
      <w:numFmt w:val="bullet"/>
      <w:lvlText w:val="o"/>
      <w:lvlJc w:val="left"/>
      <w:pPr>
        <w:ind w:left="6150" w:hanging="360"/>
      </w:pPr>
      <w:rPr>
        <w:rFonts w:ascii="Courier New" w:hAnsi="Courier New" w:cs="Courier New" w:hint="default"/>
      </w:rPr>
    </w:lvl>
    <w:lvl w:ilvl="8" w:tplc="0C090005" w:tentative="1">
      <w:start w:val="1"/>
      <w:numFmt w:val="bullet"/>
      <w:lvlText w:val=""/>
      <w:lvlJc w:val="left"/>
      <w:pPr>
        <w:ind w:left="6870" w:hanging="360"/>
      </w:pPr>
      <w:rPr>
        <w:rFonts w:ascii="Wingdings" w:hAnsi="Wingdings" w:hint="default"/>
      </w:rPr>
    </w:lvl>
  </w:abstractNum>
  <w:abstractNum w:abstractNumId="9" w15:restartNumberingAfterBreak="0">
    <w:nsid w:val="549D59C1"/>
    <w:multiLevelType w:val="multilevel"/>
    <w:tmpl w:val="85521740"/>
    <w:lvl w:ilvl="0">
      <w:start w:val="1"/>
      <w:numFmt w:val="decimal"/>
      <w:lvlText w:val="%1."/>
      <w:lvlJc w:val="left"/>
      <w:pPr>
        <w:ind w:left="390" w:hanging="39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0" w15:restartNumberingAfterBreak="0">
    <w:nsid w:val="563D3C9F"/>
    <w:multiLevelType w:val="hybridMultilevel"/>
    <w:tmpl w:val="DB2CB3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A343D6B"/>
    <w:multiLevelType w:val="hybridMultilevel"/>
    <w:tmpl w:val="ECCCF574"/>
    <w:lvl w:ilvl="0" w:tplc="65443E72">
      <w:start w:val="1"/>
      <w:numFmt w:val="decimal"/>
      <w:lvlText w:val="%1."/>
      <w:lvlJc w:val="left"/>
      <w:pPr>
        <w:ind w:left="502" w:hanging="360"/>
      </w:pPr>
      <w:rPr>
        <w:rFonts w:hint="default"/>
      </w:rPr>
    </w:lvl>
    <w:lvl w:ilvl="1" w:tplc="0C090019" w:tentative="1">
      <w:start w:val="1"/>
      <w:numFmt w:val="lowerLetter"/>
      <w:lvlText w:val="%2."/>
      <w:lvlJc w:val="left"/>
      <w:pPr>
        <w:ind w:left="1222" w:hanging="360"/>
      </w:pPr>
    </w:lvl>
    <w:lvl w:ilvl="2" w:tplc="0C09001B" w:tentative="1">
      <w:start w:val="1"/>
      <w:numFmt w:val="lowerRoman"/>
      <w:lvlText w:val="%3."/>
      <w:lvlJc w:val="right"/>
      <w:pPr>
        <w:ind w:left="1942" w:hanging="180"/>
      </w:pPr>
    </w:lvl>
    <w:lvl w:ilvl="3" w:tplc="0C09000F" w:tentative="1">
      <w:start w:val="1"/>
      <w:numFmt w:val="decimal"/>
      <w:lvlText w:val="%4."/>
      <w:lvlJc w:val="left"/>
      <w:pPr>
        <w:ind w:left="2662" w:hanging="360"/>
      </w:pPr>
    </w:lvl>
    <w:lvl w:ilvl="4" w:tplc="0C090019" w:tentative="1">
      <w:start w:val="1"/>
      <w:numFmt w:val="lowerLetter"/>
      <w:lvlText w:val="%5."/>
      <w:lvlJc w:val="left"/>
      <w:pPr>
        <w:ind w:left="3382" w:hanging="360"/>
      </w:pPr>
    </w:lvl>
    <w:lvl w:ilvl="5" w:tplc="0C09001B" w:tentative="1">
      <w:start w:val="1"/>
      <w:numFmt w:val="lowerRoman"/>
      <w:lvlText w:val="%6."/>
      <w:lvlJc w:val="right"/>
      <w:pPr>
        <w:ind w:left="4102" w:hanging="180"/>
      </w:pPr>
    </w:lvl>
    <w:lvl w:ilvl="6" w:tplc="0C09000F" w:tentative="1">
      <w:start w:val="1"/>
      <w:numFmt w:val="decimal"/>
      <w:lvlText w:val="%7."/>
      <w:lvlJc w:val="left"/>
      <w:pPr>
        <w:ind w:left="4822" w:hanging="360"/>
      </w:pPr>
    </w:lvl>
    <w:lvl w:ilvl="7" w:tplc="0C090019" w:tentative="1">
      <w:start w:val="1"/>
      <w:numFmt w:val="lowerLetter"/>
      <w:lvlText w:val="%8."/>
      <w:lvlJc w:val="left"/>
      <w:pPr>
        <w:ind w:left="5542" w:hanging="360"/>
      </w:pPr>
    </w:lvl>
    <w:lvl w:ilvl="8" w:tplc="0C09001B" w:tentative="1">
      <w:start w:val="1"/>
      <w:numFmt w:val="lowerRoman"/>
      <w:lvlText w:val="%9."/>
      <w:lvlJc w:val="right"/>
      <w:pPr>
        <w:ind w:left="6262" w:hanging="180"/>
      </w:pPr>
    </w:lvl>
  </w:abstractNum>
  <w:abstractNum w:abstractNumId="12" w15:restartNumberingAfterBreak="0">
    <w:nsid w:val="5B354E7E"/>
    <w:multiLevelType w:val="hybridMultilevel"/>
    <w:tmpl w:val="2002394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5B4B21A0"/>
    <w:multiLevelType w:val="multilevel"/>
    <w:tmpl w:val="9D4038B0"/>
    <w:lvl w:ilvl="0">
      <w:start w:val="1"/>
      <w:numFmt w:val="decimal"/>
      <w:lvlText w:val="%1."/>
      <w:lvlJc w:val="left"/>
      <w:pPr>
        <w:ind w:left="390" w:hanging="390"/>
      </w:pPr>
      <w:rPr>
        <w:rFonts w:hint="default"/>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68E03487"/>
    <w:multiLevelType w:val="multilevel"/>
    <w:tmpl w:val="806C338C"/>
    <w:lvl w:ilvl="0">
      <w:start w:val="1"/>
      <w:numFmt w:val="decimal"/>
      <w:lvlText w:val="%1."/>
      <w:lvlJc w:val="left"/>
      <w:pPr>
        <w:ind w:left="1080" w:hanging="360"/>
      </w:pPr>
    </w:lvl>
    <w:lvl w:ilvl="1">
      <w:start w:val="1"/>
      <w:numFmt w:val="decimal"/>
      <w:lvlText w:val="%1.%2."/>
      <w:lvlJc w:val="left"/>
      <w:pPr>
        <w:ind w:left="43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5" w15:restartNumberingAfterBreak="0">
    <w:nsid w:val="69BA4CC7"/>
    <w:multiLevelType w:val="hybridMultilevel"/>
    <w:tmpl w:val="68D42C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D965152"/>
    <w:multiLevelType w:val="multilevel"/>
    <w:tmpl w:val="395E3C46"/>
    <w:lvl w:ilvl="0">
      <w:start w:val="2"/>
      <w:numFmt w:val="decimal"/>
      <w:lvlText w:val="%1."/>
      <w:lvlJc w:val="left"/>
      <w:pPr>
        <w:ind w:left="390" w:hanging="390"/>
      </w:pPr>
      <w:rPr>
        <w:rFonts w:hint="default"/>
      </w:rPr>
    </w:lvl>
    <w:lvl w:ilvl="1">
      <w:start w:val="6"/>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6FC17DB3"/>
    <w:multiLevelType w:val="hybridMultilevel"/>
    <w:tmpl w:val="C8620F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8EC4EAD"/>
    <w:multiLevelType w:val="hybridMultilevel"/>
    <w:tmpl w:val="F5AC85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4"/>
  </w:num>
  <w:num w:numId="2">
    <w:abstractNumId w:val="5"/>
  </w:num>
  <w:num w:numId="3">
    <w:abstractNumId w:val="11"/>
  </w:num>
  <w:num w:numId="4">
    <w:abstractNumId w:val="15"/>
  </w:num>
  <w:num w:numId="5">
    <w:abstractNumId w:val="10"/>
  </w:num>
  <w:num w:numId="6">
    <w:abstractNumId w:val="0"/>
  </w:num>
  <w:num w:numId="7">
    <w:abstractNumId w:val="4"/>
  </w:num>
  <w:num w:numId="8">
    <w:abstractNumId w:val="13"/>
  </w:num>
  <w:num w:numId="9">
    <w:abstractNumId w:val="9"/>
  </w:num>
  <w:num w:numId="10">
    <w:abstractNumId w:val="2"/>
  </w:num>
  <w:num w:numId="11">
    <w:abstractNumId w:val="12"/>
  </w:num>
  <w:num w:numId="12">
    <w:abstractNumId w:val="3"/>
  </w:num>
  <w:num w:numId="13">
    <w:abstractNumId w:val="1"/>
  </w:num>
  <w:num w:numId="14">
    <w:abstractNumId w:val="7"/>
  </w:num>
  <w:num w:numId="15">
    <w:abstractNumId w:val="8"/>
  </w:num>
  <w:num w:numId="16">
    <w:abstractNumId w:val="6"/>
  </w:num>
  <w:num w:numId="17">
    <w:abstractNumId w:val="18"/>
  </w:num>
  <w:num w:numId="18">
    <w:abstractNumId w:val="17"/>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ocumentProtection w:edit="forms" w:formatting="1"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2E60"/>
    <w:rsid w:val="00012CB7"/>
    <w:rsid w:val="00032F6A"/>
    <w:rsid w:val="00080C35"/>
    <w:rsid w:val="000B131C"/>
    <w:rsid w:val="000C2F78"/>
    <w:rsid w:val="000E536F"/>
    <w:rsid w:val="000E6CDA"/>
    <w:rsid w:val="00107E40"/>
    <w:rsid w:val="0012264B"/>
    <w:rsid w:val="0014734D"/>
    <w:rsid w:val="00167734"/>
    <w:rsid w:val="00175087"/>
    <w:rsid w:val="00195991"/>
    <w:rsid w:val="001A1857"/>
    <w:rsid w:val="001A5D14"/>
    <w:rsid w:val="001D683B"/>
    <w:rsid w:val="001E630D"/>
    <w:rsid w:val="001F108D"/>
    <w:rsid w:val="001F782D"/>
    <w:rsid w:val="0025738C"/>
    <w:rsid w:val="00265F90"/>
    <w:rsid w:val="00271773"/>
    <w:rsid w:val="002765FA"/>
    <w:rsid w:val="00276805"/>
    <w:rsid w:val="002841C4"/>
    <w:rsid w:val="002929C3"/>
    <w:rsid w:val="0029378F"/>
    <w:rsid w:val="002C4E96"/>
    <w:rsid w:val="002E4245"/>
    <w:rsid w:val="00304753"/>
    <w:rsid w:val="00326E1A"/>
    <w:rsid w:val="003272B8"/>
    <w:rsid w:val="003517D7"/>
    <w:rsid w:val="00370CF3"/>
    <w:rsid w:val="003B2BB8"/>
    <w:rsid w:val="003C1751"/>
    <w:rsid w:val="003D34FF"/>
    <w:rsid w:val="003E0625"/>
    <w:rsid w:val="003E0BAC"/>
    <w:rsid w:val="003F0B4B"/>
    <w:rsid w:val="00415293"/>
    <w:rsid w:val="004340F7"/>
    <w:rsid w:val="004456E9"/>
    <w:rsid w:val="0044713D"/>
    <w:rsid w:val="0045617A"/>
    <w:rsid w:val="00473D95"/>
    <w:rsid w:val="004835B1"/>
    <w:rsid w:val="004944B1"/>
    <w:rsid w:val="004A47CA"/>
    <w:rsid w:val="004B54CA"/>
    <w:rsid w:val="004E1B3C"/>
    <w:rsid w:val="004E224F"/>
    <w:rsid w:val="004E5CBF"/>
    <w:rsid w:val="004E61E8"/>
    <w:rsid w:val="004F7893"/>
    <w:rsid w:val="00501FFD"/>
    <w:rsid w:val="005106D2"/>
    <w:rsid w:val="00511959"/>
    <w:rsid w:val="00512AEB"/>
    <w:rsid w:val="00531447"/>
    <w:rsid w:val="00536258"/>
    <w:rsid w:val="00556FF1"/>
    <w:rsid w:val="005620CE"/>
    <w:rsid w:val="00572AEA"/>
    <w:rsid w:val="00581B1E"/>
    <w:rsid w:val="0059051E"/>
    <w:rsid w:val="005C3AA9"/>
    <w:rsid w:val="005D0642"/>
    <w:rsid w:val="005F333E"/>
    <w:rsid w:val="00613793"/>
    <w:rsid w:val="00623796"/>
    <w:rsid w:val="0062765A"/>
    <w:rsid w:val="00671568"/>
    <w:rsid w:val="00676ACA"/>
    <w:rsid w:val="00686A40"/>
    <w:rsid w:val="00692171"/>
    <w:rsid w:val="006A4CE7"/>
    <w:rsid w:val="006B5FC9"/>
    <w:rsid w:val="006C508F"/>
    <w:rsid w:val="006F103C"/>
    <w:rsid w:val="0071618F"/>
    <w:rsid w:val="00722B5E"/>
    <w:rsid w:val="007278F0"/>
    <w:rsid w:val="007340C4"/>
    <w:rsid w:val="00735098"/>
    <w:rsid w:val="0078262F"/>
    <w:rsid w:val="00785261"/>
    <w:rsid w:val="00785FF3"/>
    <w:rsid w:val="0079424A"/>
    <w:rsid w:val="007942BF"/>
    <w:rsid w:val="0079586D"/>
    <w:rsid w:val="007B0256"/>
    <w:rsid w:val="007B0ACB"/>
    <w:rsid w:val="007B2433"/>
    <w:rsid w:val="007C67B7"/>
    <w:rsid w:val="007D0449"/>
    <w:rsid w:val="007D70CC"/>
    <w:rsid w:val="007F0B25"/>
    <w:rsid w:val="0080578F"/>
    <w:rsid w:val="008074CF"/>
    <w:rsid w:val="00815A9E"/>
    <w:rsid w:val="00847AD7"/>
    <w:rsid w:val="00892DF8"/>
    <w:rsid w:val="008A40E1"/>
    <w:rsid w:val="008C4357"/>
    <w:rsid w:val="008D1B2D"/>
    <w:rsid w:val="008E537D"/>
    <w:rsid w:val="008F3A7F"/>
    <w:rsid w:val="009145FF"/>
    <w:rsid w:val="009225F0"/>
    <w:rsid w:val="00923090"/>
    <w:rsid w:val="00925F6A"/>
    <w:rsid w:val="009417C6"/>
    <w:rsid w:val="00957C61"/>
    <w:rsid w:val="00961702"/>
    <w:rsid w:val="00964E85"/>
    <w:rsid w:val="00972E60"/>
    <w:rsid w:val="00974668"/>
    <w:rsid w:val="00977FEB"/>
    <w:rsid w:val="009818B2"/>
    <w:rsid w:val="009C10B7"/>
    <w:rsid w:val="009E2D80"/>
    <w:rsid w:val="00A0649A"/>
    <w:rsid w:val="00A07CB4"/>
    <w:rsid w:val="00A16453"/>
    <w:rsid w:val="00A57548"/>
    <w:rsid w:val="00A70552"/>
    <w:rsid w:val="00A75C16"/>
    <w:rsid w:val="00A934C6"/>
    <w:rsid w:val="00A9596B"/>
    <w:rsid w:val="00AA3B00"/>
    <w:rsid w:val="00AC2A07"/>
    <w:rsid w:val="00AD2080"/>
    <w:rsid w:val="00AD31DC"/>
    <w:rsid w:val="00AD4794"/>
    <w:rsid w:val="00AE241A"/>
    <w:rsid w:val="00AE6D21"/>
    <w:rsid w:val="00AE6EB1"/>
    <w:rsid w:val="00B0448D"/>
    <w:rsid w:val="00B34B22"/>
    <w:rsid w:val="00B47E78"/>
    <w:rsid w:val="00B54C42"/>
    <w:rsid w:val="00B640F8"/>
    <w:rsid w:val="00B67D2E"/>
    <w:rsid w:val="00B7295B"/>
    <w:rsid w:val="00B93AFC"/>
    <w:rsid w:val="00B978F2"/>
    <w:rsid w:val="00BA2496"/>
    <w:rsid w:val="00BA2DB9"/>
    <w:rsid w:val="00BB5218"/>
    <w:rsid w:val="00BB607A"/>
    <w:rsid w:val="00BE7148"/>
    <w:rsid w:val="00C00BC8"/>
    <w:rsid w:val="00C0638F"/>
    <w:rsid w:val="00C10B07"/>
    <w:rsid w:val="00C22415"/>
    <w:rsid w:val="00C570B6"/>
    <w:rsid w:val="00C7053F"/>
    <w:rsid w:val="00C977A2"/>
    <w:rsid w:val="00CD6C5B"/>
    <w:rsid w:val="00CE0230"/>
    <w:rsid w:val="00CE7C85"/>
    <w:rsid w:val="00D347A1"/>
    <w:rsid w:val="00D74382"/>
    <w:rsid w:val="00D92888"/>
    <w:rsid w:val="00D97DF5"/>
    <w:rsid w:val="00DA3EA3"/>
    <w:rsid w:val="00DB1CB8"/>
    <w:rsid w:val="00DE2629"/>
    <w:rsid w:val="00DF5FE6"/>
    <w:rsid w:val="00E34D80"/>
    <w:rsid w:val="00E428BB"/>
    <w:rsid w:val="00E520F8"/>
    <w:rsid w:val="00E67A37"/>
    <w:rsid w:val="00E93093"/>
    <w:rsid w:val="00EA34A6"/>
    <w:rsid w:val="00EC38E1"/>
    <w:rsid w:val="00EC62FA"/>
    <w:rsid w:val="00ED001B"/>
    <w:rsid w:val="00F01B59"/>
    <w:rsid w:val="00F02F2D"/>
    <w:rsid w:val="00F07A04"/>
    <w:rsid w:val="00F45BA1"/>
    <w:rsid w:val="00F67AA9"/>
    <w:rsid w:val="00F868F4"/>
    <w:rsid w:val="00FA601B"/>
    <w:rsid w:val="00FB41BE"/>
    <w:rsid w:val="00FE6038"/>
    <w:rsid w:val="00FF6F8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docId w15:val="{C7DF1582-3855-42C8-9795-F8E6C859F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72E60"/>
    <w:pPr>
      <w:spacing w:before="120" w:after="120" w:line="240" w:lineRule="auto"/>
    </w:pPr>
    <w:rPr>
      <w:color w:val="6F6F6F"/>
    </w:rPr>
  </w:style>
  <w:style w:type="paragraph" w:styleId="Heading1">
    <w:name w:val="heading 1"/>
    <w:basedOn w:val="Normal"/>
    <w:next w:val="Normal"/>
    <w:link w:val="Heading1Char"/>
    <w:uiPriority w:val="9"/>
    <w:qFormat/>
    <w:rsid w:val="004B54CA"/>
    <w:pPr>
      <w:spacing w:before="480" w:after="0"/>
      <w:contextualSpacing/>
      <w:outlineLvl w:val="0"/>
    </w:pPr>
    <w:rPr>
      <w:rFonts w:eastAsiaTheme="majorEastAsia" w:cstheme="majorBidi"/>
      <w:b/>
      <w:bCs/>
      <w:sz w:val="32"/>
      <w:szCs w:val="28"/>
    </w:rPr>
  </w:style>
  <w:style w:type="paragraph" w:styleId="Heading2">
    <w:name w:val="heading 2"/>
    <w:basedOn w:val="Normal"/>
    <w:next w:val="Normal"/>
    <w:link w:val="Heading2Char"/>
    <w:uiPriority w:val="9"/>
    <w:unhideWhenUsed/>
    <w:qFormat/>
    <w:rsid w:val="004B54CA"/>
    <w:pPr>
      <w:spacing w:before="200" w:after="0"/>
      <w:outlineLvl w:val="1"/>
    </w:pPr>
    <w:rPr>
      <w:rFonts w:eastAsiaTheme="majorEastAsia" w:cstheme="majorBidi"/>
      <w:b/>
      <w:bCs/>
      <w:sz w:val="26"/>
      <w:szCs w:val="26"/>
    </w:rPr>
  </w:style>
  <w:style w:type="paragraph" w:styleId="Heading3">
    <w:name w:val="heading 3"/>
    <w:basedOn w:val="Normal"/>
    <w:next w:val="Normal"/>
    <w:link w:val="Heading3Char"/>
    <w:uiPriority w:val="9"/>
    <w:unhideWhenUsed/>
    <w:qFormat/>
    <w:rsid w:val="004B54CA"/>
    <w:pPr>
      <w:spacing w:before="200" w:after="0" w:line="271" w:lineRule="auto"/>
      <w:outlineLvl w:val="2"/>
    </w:pPr>
    <w:rPr>
      <w:rFonts w:eastAsiaTheme="majorEastAsia" w:cstheme="majorBidi"/>
      <w:b/>
      <w:bCs/>
    </w:rPr>
  </w:style>
  <w:style w:type="paragraph" w:styleId="Heading4">
    <w:name w:val="heading 4"/>
    <w:basedOn w:val="Normal"/>
    <w:next w:val="Normal"/>
    <w:link w:val="Heading4Char"/>
    <w:uiPriority w:val="9"/>
    <w:unhideWhenUsed/>
    <w:qFormat/>
    <w:rsid w:val="007D70CC"/>
    <w:pPr>
      <w:spacing w:before="0" w:after="0"/>
      <w:outlineLvl w:val="3"/>
    </w:pPr>
    <w:rPr>
      <w:rFonts w:ascii="Calibri" w:eastAsiaTheme="majorEastAsia" w:hAnsi="Calibri" w:cstheme="majorBidi"/>
      <w:b/>
      <w:bCs/>
      <w:i/>
      <w:iCs/>
      <w:color w:val="404040" w:themeColor="text1" w:themeTint="BF"/>
      <w:sz w:val="24"/>
    </w:rPr>
  </w:style>
  <w:style w:type="paragraph" w:styleId="Heading5">
    <w:name w:val="heading 5"/>
    <w:basedOn w:val="Normal"/>
    <w:next w:val="Normal"/>
    <w:link w:val="Heading5Char"/>
    <w:uiPriority w:val="9"/>
    <w:unhideWhenUsed/>
    <w:qFormat/>
    <w:rsid w:val="004B54CA"/>
    <w:pPr>
      <w:spacing w:before="200" w:after="0"/>
      <w:outlineLvl w:val="4"/>
    </w:pPr>
    <w:rPr>
      <w:rFonts w:eastAsiaTheme="majorEastAsia" w:cstheme="majorBidi"/>
      <w:b/>
      <w:bCs/>
      <w:color w:val="7F7F7F" w:themeColor="text1" w:themeTint="80"/>
    </w:rPr>
  </w:style>
  <w:style w:type="paragraph" w:styleId="Heading6">
    <w:name w:val="heading 6"/>
    <w:basedOn w:val="Normal"/>
    <w:next w:val="Normal"/>
    <w:link w:val="Heading6Char"/>
    <w:uiPriority w:val="9"/>
    <w:unhideWhenUsed/>
    <w:qFormat/>
    <w:rsid w:val="004B54CA"/>
    <w:pPr>
      <w:spacing w:after="0" w:line="271" w:lineRule="auto"/>
      <w:outlineLvl w:val="5"/>
    </w:pPr>
    <w:rPr>
      <w:rFonts w:eastAsiaTheme="majorEastAsia" w:cstheme="majorBidi"/>
      <w:b/>
      <w:bCs/>
      <w:i/>
      <w:iCs/>
      <w:color w:val="7F7F7F" w:themeColor="text1" w:themeTint="80"/>
    </w:rPr>
  </w:style>
  <w:style w:type="paragraph" w:styleId="Heading7">
    <w:name w:val="heading 7"/>
    <w:basedOn w:val="Normal"/>
    <w:next w:val="Normal"/>
    <w:link w:val="Heading7Char"/>
    <w:uiPriority w:val="9"/>
    <w:unhideWhenUsed/>
    <w:qFormat/>
    <w:rsid w:val="004B54CA"/>
    <w:pPr>
      <w:spacing w:after="0"/>
      <w:outlineLvl w:val="6"/>
    </w:pPr>
    <w:rPr>
      <w:rFonts w:eastAsiaTheme="majorEastAsia" w:cstheme="majorBidi"/>
      <w:i/>
      <w:iCs/>
    </w:rPr>
  </w:style>
  <w:style w:type="paragraph" w:styleId="Heading8">
    <w:name w:val="heading 8"/>
    <w:basedOn w:val="Normal"/>
    <w:next w:val="Normal"/>
    <w:link w:val="Heading8Char"/>
    <w:uiPriority w:val="9"/>
    <w:unhideWhenUsed/>
    <w:qFormat/>
    <w:rsid w:val="004B54CA"/>
    <w:pPr>
      <w:spacing w:after="0"/>
      <w:outlineLvl w:val="7"/>
    </w:pPr>
    <w:rPr>
      <w:rFonts w:eastAsiaTheme="majorEastAsia" w:cstheme="majorBidi"/>
      <w:sz w:val="20"/>
      <w:szCs w:val="20"/>
    </w:rPr>
  </w:style>
  <w:style w:type="paragraph" w:styleId="Heading9">
    <w:name w:val="heading 9"/>
    <w:basedOn w:val="Normal"/>
    <w:next w:val="Normal"/>
    <w:link w:val="Heading9Char"/>
    <w:uiPriority w:val="9"/>
    <w:unhideWhenUsed/>
    <w:qFormat/>
    <w:rsid w:val="004B54CA"/>
    <w:pPr>
      <w:spacing w:after="0"/>
      <w:outlineLvl w:val="8"/>
    </w:pPr>
    <w:rPr>
      <w:rFonts w:eastAsiaTheme="majorEastAsia"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54CA"/>
    <w:rPr>
      <w:rFonts w:ascii="Arial" w:eastAsiaTheme="majorEastAsia" w:hAnsi="Arial" w:cstheme="majorBidi"/>
      <w:b/>
      <w:bCs/>
      <w:sz w:val="32"/>
      <w:szCs w:val="28"/>
    </w:rPr>
  </w:style>
  <w:style w:type="character" w:customStyle="1" w:styleId="Heading2Char">
    <w:name w:val="Heading 2 Char"/>
    <w:basedOn w:val="DefaultParagraphFont"/>
    <w:link w:val="Heading2"/>
    <w:uiPriority w:val="9"/>
    <w:rsid w:val="004B54CA"/>
    <w:rPr>
      <w:rFonts w:ascii="Arial" w:eastAsiaTheme="majorEastAsia" w:hAnsi="Arial" w:cstheme="majorBidi"/>
      <w:b/>
      <w:bCs/>
      <w:sz w:val="26"/>
      <w:szCs w:val="26"/>
    </w:rPr>
  </w:style>
  <w:style w:type="paragraph" w:styleId="NoSpacing">
    <w:name w:val="No Spacing"/>
    <w:basedOn w:val="Normal"/>
    <w:link w:val="NoSpacingChar"/>
    <w:uiPriority w:val="1"/>
    <w:qFormat/>
    <w:rsid w:val="004B54CA"/>
    <w:pPr>
      <w:spacing w:after="0"/>
    </w:pPr>
  </w:style>
  <w:style w:type="character" w:customStyle="1" w:styleId="Heading3Char">
    <w:name w:val="Heading 3 Char"/>
    <w:basedOn w:val="DefaultParagraphFont"/>
    <w:link w:val="Heading3"/>
    <w:uiPriority w:val="9"/>
    <w:rsid w:val="004B54CA"/>
    <w:rPr>
      <w:rFonts w:ascii="Arial" w:eastAsiaTheme="majorEastAsia" w:hAnsi="Arial" w:cstheme="majorBidi"/>
      <w:b/>
      <w:bCs/>
    </w:rPr>
  </w:style>
  <w:style w:type="character" w:customStyle="1" w:styleId="Heading4Char">
    <w:name w:val="Heading 4 Char"/>
    <w:basedOn w:val="DefaultParagraphFont"/>
    <w:link w:val="Heading4"/>
    <w:uiPriority w:val="9"/>
    <w:rsid w:val="007D70CC"/>
    <w:rPr>
      <w:rFonts w:ascii="Calibri" w:eastAsiaTheme="majorEastAsia" w:hAnsi="Calibri" w:cstheme="majorBidi"/>
      <w:b/>
      <w:bCs/>
      <w:i/>
      <w:iCs/>
      <w:color w:val="404040" w:themeColor="text1" w:themeTint="BF"/>
      <w:sz w:val="24"/>
    </w:rPr>
  </w:style>
  <w:style w:type="character" w:customStyle="1" w:styleId="Heading5Char">
    <w:name w:val="Heading 5 Char"/>
    <w:basedOn w:val="DefaultParagraphFont"/>
    <w:link w:val="Heading5"/>
    <w:uiPriority w:val="9"/>
    <w:rsid w:val="004B54CA"/>
    <w:rPr>
      <w:rFonts w:ascii="Arial" w:eastAsiaTheme="majorEastAsia" w:hAnsi="Arial" w:cstheme="majorBidi"/>
      <w:b/>
      <w:bCs/>
      <w:color w:val="7F7F7F" w:themeColor="text1" w:themeTint="80"/>
    </w:rPr>
  </w:style>
  <w:style w:type="character" w:customStyle="1" w:styleId="Heading6Char">
    <w:name w:val="Heading 6 Char"/>
    <w:basedOn w:val="DefaultParagraphFont"/>
    <w:link w:val="Heading6"/>
    <w:uiPriority w:val="9"/>
    <w:rsid w:val="004B54CA"/>
    <w:rPr>
      <w:rFonts w:ascii="Arial" w:eastAsiaTheme="majorEastAsia" w:hAnsi="Arial" w:cstheme="majorBidi"/>
      <w:b/>
      <w:bCs/>
      <w:i/>
      <w:iCs/>
      <w:color w:val="7F7F7F" w:themeColor="text1" w:themeTint="80"/>
    </w:rPr>
  </w:style>
  <w:style w:type="character" w:customStyle="1" w:styleId="Heading7Char">
    <w:name w:val="Heading 7 Char"/>
    <w:basedOn w:val="DefaultParagraphFont"/>
    <w:link w:val="Heading7"/>
    <w:uiPriority w:val="9"/>
    <w:rsid w:val="004B54CA"/>
    <w:rPr>
      <w:rFonts w:ascii="Arial" w:eastAsiaTheme="majorEastAsia" w:hAnsi="Arial" w:cstheme="majorBidi"/>
      <w:i/>
      <w:iCs/>
    </w:rPr>
  </w:style>
  <w:style w:type="character" w:customStyle="1" w:styleId="Heading8Char">
    <w:name w:val="Heading 8 Char"/>
    <w:basedOn w:val="DefaultParagraphFont"/>
    <w:link w:val="Heading8"/>
    <w:uiPriority w:val="9"/>
    <w:rsid w:val="004B54CA"/>
    <w:rPr>
      <w:rFonts w:ascii="Arial" w:eastAsiaTheme="majorEastAsia" w:hAnsi="Arial" w:cstheme="majorBidi"/>
      <w:sz w:val="20"/>
      <w:szCs w:val="20"/>
    </w:rPr>
  </w:style>
  <w:style w:type="character" w:customStyle="1" w:styleId="Heading9Char">
    <w:name w:val="Heading 9 Char"/>
    <w:basedOn w:val="DefaultParagraphFont"/>
    <w:link w:val="Heading9"/>
    <w:uiPriority w:val="9"/>
    <w:rsid w:val="004B54CA"/>
    <w:rPr>
      <w:rFonts w:ascii="Arial" w:eastAsiaTheme="majorEastAsia" w:hAnsi="Arial" w:cstheme="majorBidi"/>
      <w:i/>
      <w:iCs/>
      <w:spacing w:val="5"/>
      <w:sz w:val="20"/>
      <w:szCs w:val="20"/>
    </w:rPr>
  </w:style>
  <w:style w:type="paragraph" w:styleId="Title">
    <w:name w:val="Title"/>
    <w:basedOn w:val="Normal"/>
    <w:next w:val="Normal"/>
    <w:link w:val="TitleChar"/>
    <w:uiPriority w:val="10"/>
    <w:qFormat/>
    <w:rsid w:val="004B54CA"/>
    <w:pPr>
      <w:pBdr>
        <w:bottom w:val="single" w:sz="4" w:space="1" w:color="auto"/>
      </w:pBdr>
      <w:contextualSpacing/>
    </w:pPr>
    <w:rPr>
      <w:rFonts w:eastAsiaTheme="majorEastAsia" w:cstheme="majorBidi"/>
      <w:spacing w:val="5"/>
      <w:sz w:val="52"/>
      <w:szCs w:val="52"/>
    </w:rPr>
  </w:style>
  <w:style w:type="character" w:customStyle="1" w:styleId="TitleChar">
    <w:name w:val="Title Char"/>
    <w:basedOn w:val="DefaultParagraphFont"/>
    <w:link w:val="Title"/>
    <w:uiPriority w:val="10"/>
    <w:rsid w:val="004B54CA"/>
    <w:rPr>
      <w:rFonts w:ascii="Arial" w:eastAsiaTheme="majorEastAsia" w:hAnsi="Arial" w:cstheme="majorBidi"/>
      <w:spacing w:val="5"/>
      <w:sz w:val="52"/>
      <w:szCs w:val="52"/>
    </w:rPr>
  </w:style>
  <w:style w:type="paragraph" w:styleId="Subtitle">
    <w:name w:val="Subtitle"/>
    <w:basedOn w:val="Normal"/>
    <w:next w:val="Normal"/>
    <w:link w:val="SubtitleChar"/>
    <w:uiPriority w:val="11"/>
    <w:qFormat/>
    <w:rsid w:val="004B54CA"/>
    <w:pPr>
      <w:spacing w:after="600"/>
    </w:pPr>
    <w:rPr>
      <w:rFonts w:eastAsiaTheme="majorEastAsia" w:cstheme="majorBidi"/>
      <w:i/>
      <w:iCs/>
      <w:spacing w:val="13"/>
      <w:sz w:val="24"/>
      <w:szCs w:val="24"/>
    </w:rPr>
  </w:style>
  <w:style w:type="character" w:customStyle="1" w:styleId="SubtitleChar">
    <w:name w:val="Subtitle Char"/>
    <w:basedOn w:val="DefaultParagraphFont"/>
    <w:link w:val="Subtitle"/>
    <w:uiPriority w:val="11"/>
    <w:rsid w:val="004B54CA"/>
    <w:rPr>
      <w:rFonts w:ascii="Arial" w:eastAsiaTheme="majorEastAsia" w:hAnsi="Arial" w:cstheme="majorBidi"/>
      <w:i/>
      <w:iCs/>
      <w:spacing w:val="13"/>
      <w:sz w:val="24"/>
      <w:szCs w:val="24"/>
    </w:rPr>
  </w:style>
  <w:style w:type="character" w:styleId="SubtleEmphasis">
    <w:name w:val="Subtle Emphasis"/>
    <w:uiPriority w:val="19"/>
    <w:qFormat/>
    <w:rsid w:val="004B54CA"/>
    <w:rPr>
      <w:i/>
      <w:iCs/>
    </w:rPr>
  </w:style>
  <w:style w:type="character" w:styleId="Strong">
    <w:name w:val="Strong"/>
    <w:uiPriority w:val="22"/>
    <w:qFormat/>
    <w:rsid w:val="004B54CA"/>
    <w:rPr>
      <w:b/>
      <w:bCs/>
    </w:rPr>
  </w:style>
  <w:style w:type="paragraph" w:styleId="ListParagraph">
    <w:name w:val="List Paragraph"/>
    <w:aliases w:val="#List Paragraph"/>
    <w:basedOn w:val="Normal"/>
    <w:link w:val="ListParagraphChar"/>
    <w:uiPriority w:val="34"/>
    <w:qFormat/>
    <w:rsid w:val="004B54CA"/>
    <w:pPr>
      <w:ind w:left="720"/>
      <w:contextualSpacing/>
    </w:pPr>
  </w:style>
  <w:style w:type="character" w:styleId="Emphasis">
    <w:name w:val="Emphasis"/>
    <w:uiPriority w:val="20"/>
    <w:qFormat/>
    <w:rsid w:val="004B54CA"/>
    <w:rPr>
      <w:b/>
      <w:bCs/>
      <w:i/>
      <w:iCs/>
      <w:spacing w:val="10"/>
      <w:bdr w:val="none" w:sz="0" w:space="0" w:color="auto"/>
      <w:shd w:val="clear" w:color="auto" w:fill="auto"/>
    </w:rPr>
  </w:style>
  <w:style w:type="character" w:styleId="IntenseEmphasis">
    <w:name w:val="Intense Emphasis"/>
    <w:uiPriority w:val="21"/>
    <w:qFormat/>
    <w:rsid w:val="004B54CA"/>
    <w:rPr>
      <w:b/>
      <w:bCs/>
    </w:rPr>
  </w:style>
  <w:style w:type="paragraph" w:styleId="Quote">
    <w:name w:val="Quote"/>
    <w:basedOn w:val="Normal"/>
    <w:next w:val="Normal"/>
    <w:link w:val="QuoteChar"/>
    <w:uiPriority w:val="29"/>
    <w:qFormat/>
    <w:rsid w:val="004B54CA"/>
    <w:pPr>
      <w:spacing w:before="200" w:after="0"/>
      <w:ind w:left="360" w:right="360"/>
    </w:pPr>
    <w:rPr>
      <w:i/>
      <w:iCs/>
    </w:rPr>
  </w:style>
  <w:style w:type="character" w:customStyle="1" w:styleId="QuoteChar">
    <w:name w:val="Quote Char"/>
    <w:basedOn w:val="DefaultParagraphFont"/>
    <w:link w:val="Quote"/>
    <w:uiPriority w:val="29"/>
    <w:rsid w:val="004B54CA"/>
    <w:rPr>
      <w:rFonts w:ascii="Arial" w:hAnsi="Arial"/>
      <w:i/>
      <w:iCs/>
    </w:rPr>
  </w:style>
  <w:style w:type="paragraph" w:styleId="IntenseQuote">
    <w:name w:val="Intense Quote"/>
    <w:basedOn w:val="Normal"/>
    <w:next w:val="Normal"/>
    <w:link w:val="IntenseQuoteChar"/>
    <w:uiPriority w:val="30"/>
    <w:qFormat/>
    <w:rsid w:val="004B54CA"/>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4B54CA"/>
    <w:rPr>
      <w:rFonts w:ascii="Arial" w:hAnsi="Arial"/>
      <w:b/>
      <w:bCs/>
      <w:i/>
      <w:iCs/>
    </w:rPr>
  </w:style>
  <w:style w:type="character" w:styleId="SubtleReference">
    <w:name w:val="Subtle Reference"/>
    <w:uiPriority w:val="31"/>
    <w:qFormat/>
    <w:rsid w:val="004B54CA"/>
    <w:rPr>
      <w:smallCaps/>
    </w:rPr>
  </w:style>
  <w:style w:type="character" w:styleId="IntenseReference">
    <w:name w:val="Intense Reference"/>
    <w:uiPriority w:val="32"/>
    <w:qFormat/>
    <w:rsid w:val="004B54CA"/>
    <w:rPr>
      <w:smallCaps/>
      <w:spacing w:val="5"/>
      <w:u w:val="single"/>
    </w:rPr>
  </w:style>
  <w:style w:type="character" w:styleId="BookTitle">
    <w:name w:val="Book Title"/>
    <w:uiPriority w:val="33"/>
    <w:qFormat/>
    <w:rsid w:val="004B54CA"/>
    <w:rPr>
      <w:i/>
      <w:iCs/>
      <w:smallCaps/>
      <w:spacing w:val="5"/>
    </w:rPr>
  </w:style>
  <w:style w:type="paragraph" w:styleId="Caption">
    <w:name w:val="caption"/>
    <w:basedOn w:val="Normal"/>
    <w:next w:val="Normal"/>
    <w:uiPriority w:val="35"/>
    <w:semiHidden/>
    <w:unhideWhenUsed/>
    <w:rsid w:val="00785261"/>
    <w:rPr>
      <w:b/>
      <w:bCs/>
      <w:caps/>
      <w:sz w:val="16"/>
      <w:szCs w:val="18"/>
    </w:rPr>
  </w:style>
  <w:style w:type="paragraph" w:styleId="TOCHeading">
    <w:name w:val="TOC Heading"/>
    <w:basedOn w:val="Heading1"/>
    <w:next w:val="Normal"/>
    <w:uiPriority w:val="39"/>
    <w:unhideWhenUsed/>
    <w:qFormat/>
    <w:rsid w:val="004B54CA"/>
    <w:pPr>
      <w:outlineLvl w:val="9"/>
    </w:pPr>
    <w:rPr>
      <w:lang w:bidi="en-US"/>
    </w:rPr>
  </w:style>
  <w:style w:type="character" w:customStyle="1" w:styleId="NoSpacingChar">
    <w:name w:val="No Spacing Char"/>
    <w:basedOn w:val="DefaultParagraphFont"/>
    <w:link w:val="NoSpacing"/>
    <w:uiPriority w:val="1"/>
    <w:rsid w:val="004B54CA"/>
    <w:rPr>
      <w:rFonts w:ascii="Arial" w:hAnsi="Arial"/>
    </w:rPr>
  </w:style>
  <w:style w:type="paragraph" w:styleId="Header">
    <w:name w:val="header"/>
    <w:basedOn w:val="Normal"/>
    <w:link w:val="HeaderChar"/>
    <w:uiPriority w:val="99"/>
    <w:unhideWhenUsed/>
    <w:rsid w:val="00972E60"/>
    <w:pPr>
      <w:tabs>
        <w:tab w:val="center" w:pos="4513"/>
        <w:tab w:val="right" w:pos="9026"/>
      </w:tabs>
      <w:spacing w:before="0" w:after="0"/>
    </w:pPr>
  </w:style>
  <w:style w:type="character" w:customStyle="1" w:styleId="HeaderChar">
    <w:name w:val="Header Char"/>
    <w:basedOn w:val="DefaultParagraphFont"/>
    <w:link w:val="Header"/>
    <w:uiPriority w:val="99"/>
    <w:rsid w:val="00972E60"/>
    <w:rPr>
      <w:color w:val="6F6F6F"/>
    </w:rPr>
  </w:style>
  <w:style w:type="paragraph" w:styleId="Footer">
    <w:name w:val="footer"/>
    <w:basedOn w:val="Normal"/>
    <w:link w:val="FooterChar"/>
    <w:uiPriority w:val="99"/>
    <w:unhideWhenUsed/>
    <w:rsid w:val="00972E60"/>
    <w:pPr>
      <w:tabs>
        <w:tab w:val="center" w:pos="4513"/>
        <w:tab w:val="right" w:pos="9026"/>
      </w:tabs>
      <w:spacing w:before="0" w:after="0"/>
    </w:pPr>
  </w:style>
  <w:style w:type="character" w:customStyle="1" w:styleId="FooterChar">
    <w:name w:val="Footer Char"/>
    <w:basedOn w:val="DefaultParagraphFont"/>
    <w:link w:val="Footer"/>
    <w:uiPriority w:val="99"/>
    <w:rsid w:val="00972E60"/>
    <w:rPr>
      <w:color w:val="6F6F6F"/>
    </w:rPr>
  </w:style>
  <w:style w:type="paragraph" w:styleId="TOC1">
    <w:name w:val="toc 1"/>
    <w:basedOn w:val="Normal"/>
    <w:next w:val="Normal"/>
    <w:autoRedefine/>
    <w:uiPriority w:val="39"/>
    <w:unhideWhenUsed/>
    <w:qFormat/>
    <w:rsid w:val="00EC38E1"/>
    <w:pPr>
      <w:tabs>
        <w:tab w:val="left" w:pos="993"/>
        <w:tab w:val="right" w:leader="dot" w:pos="10065"/>
      </w:tabs>
      <w:spacing w:after="100"/>
      <w:ind w:left="1276" w:hanging="1134"/>
    </w:pPr>
    <w:rPr>
      <w:b/>
      <w:bCs/>
      <w:noProof/>
      <w:sz w:val="24"/>
    </w:rPr>
  </w:style>
  <w:style w:type="paragraph" w:styleId="TOC2">
    <w:name w:val="toc 2"/>
    <w:basedOn w:val="Normal"/>
    <w:next w:val="Normal"/>
    <w:autoRedefine/>
    <w:uiPriority w:val="39"/>
    <w:unhideWhenUsed/>
    <w:qFormat/>
    <w:rsid w:val="00972E60"/>
    <w:pPr>
      <w:tabs>
        <w:tab w:val="left" w:pos="1418"/>
        <w:tab w:val="right" w:leader="dot" w:pos="9016"/>
      </w:tabs>
      <w:spacing w:after="100"/>
      <w:ind w:left="1418" w:hanging="1198"/>
    </w:pPr>
  </w:style>
  <w:style w:type="character" w:styleId="Hyperlink">
    <w:name w:val="Hyperlink"/>
    <w:basedOn w:val="DefaultParagraphFont"/>
    <w:uiPriority w:val="99"/>
    <w:unhideWhenUsed/>
    <w:rsid w:val="00972E60"/>
    <w:rPr>
      <w:color w:val="0000FF" w:themeColor="hyperlink"/>
      <w:u w:val="single"/>
    </w:rPr>
  </w:style>
  <w:style w:type="character" w:styleId="PlaceholderText">
    <w:name w:val="Placeholder Text"/>
    <w:basedOn w:val="DefaultParagraphFont"/>
    <w:uiPriority w:val="99"/>
    <w:semiHidden/>
    <w:rsid w:val="00972E60"/>
    <w:rPr>
      <w:color w:val="808080"/>
    </w:rPr>
  </w:style>
  <w:style w:type="character" w:customStyle="1" w:styleId="ListParagraphChar">
    <w:name w:val="List Paragraph Char"/>
    <w:aliases w:val="#List Paragraph Char"/>
    <w:link w:val="ListParagraph"/>
    <w:uiPriority w:val="34"/>
    <w:locked/>
    <w:rsid w:val="00972E60"/>
    <w:rPr>
      <w:rFonts w:ascii="Arial" w:hAnsi="Arial"/>
    </w:rPr>
  </w:style>
  <w:style w:type="paragraph" w:styleId="BalloonText">
    <w:name w:val="Balloon Text"/>
    <w:basedOn w:val="Normal"/>
    <w:link w:val="BalloonTextChar"/>
    <w:uiPriority w:val="99"/>
    <w:semiHidden/>
    <w:unhideWhenUsed/>
    <w:rsid w:val="00972E60"/>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2E60"/>
    <w:rPr>
      <w:rFonts w:ascii="Tahoma" w:hAnsi="Tahoma" w:cs="Tahoma"/>
      <w:color w:val="6F6F6F"/>
      <w:sz w:val="16"/>
      <w:szCs w:val="16"/>
    </w:rPr>
  </w:style>
  <w:style w:type="character" w:styleId="CommentReference">
    <w:name w:val="annotation reference"/>
    <w:basedOn w:val="DefaultParagraphFont"/>
    <w:uiPriority w:val="99"/>
    <w:semiHidden/>
    <w:unhideWhenUsed/>
    <w:rsid w:val="00974668"/>
    <w:rPr>
      <w:sz w:val="16"/>
      <w:szCs w:val="16"/>
    </w:rPr>
  </w:style>
  <w:style w:type="paragraph" w:styleId="CommentText">
    <w:name w:val="annotation text"/>
    <w:basedOn w:val="Normal"/>
    <w:link w:val="CommentTextChar"/>
    <w:uiPriority w:val="99"/>
    <w:semiHidden/>
    <w:unhideWhenUsed/>
    <w:rsid w:val="00974668"/>
    <w:rPr>
      <w:sz w:val="20"/>
      <w:szCs w:val="20"/>
    </w:rPr>
  </w:style>
  <w:style w:type="character" w:customStyle="1" w:styleId="CommentTextChar">
    <w:name w:val="Comment Text Char"/>
    <w:basedOn w:val="DefaultParagraphFont"/>
    <w:link w:val="CommentText"/>
    <w:uiPriority w:val="99"/>
    <w:semiHidden/>
    <w:rsid w:val="00974668"/>
    <w:rPr>
      <w:color w:val="6F6F6F"/>
      <w:sz w:val="20"/>
      <w:szCs w:val="20"/>
    </w:rPr>
  </w:style>
  <w:style w:type="paragraph" w:styleId="CommentSubject">
    <w:name w:val="annotation subject"/>
    <w:basedOn w:val="CommentText"/>
    <w:next w:val="CommentText"/>
    <w:link w:val="CommentSubjectChar"/>
    <w:uiPriority w:val="99"/>
    <w:semiHidden/>
    <w:unhideWhenUsed/>
    <w:rsid w:val="00974668"/>
    <w:rPr>
      <w:b/>
      <w:bCs/>
    </w:rPr>
  </w:style>
  <w:style w:type="character" w:customStyle="1" w:styleId="CommentSubjectChar">
    <w:name w:val="Comment Subject Char"/>
    <w:basedOn w:val="CommentTextChar"/>
    <w:link w:val="CommentSubject"/>
    <w:uiPriority w:val="99"/>
    <w:semiHidden/>
    <w:rsid w:val="00974668"/>
    <w:rPr>
      <w:b/>
      <w:bCs/>
      <w:color w:val="6F6F6F"/>
      <w:sz w:val="20"/>
      <w:szCs w:val="20"/>
    </w:rPr>
  </w:style>
  <w:style w:type="paragraph" w:styleId="TOC3">
    <w:name w:val="toc 3"/>
    <w:basedOn w:val="Normal"/>
    <w:next w:val="Normal"/>
    <w:autoRedefine/>
    <w:uiPriority w:val="39"/>
    <w:unhideWhenUsed/>
    <w:qFormat/>
    <w:rsid w:val="00EC38E1"/>
    <w:pPr>
      <w:tabs>
        <w:tab w:val="left" w:pos="993"/>
      </w:tabs>
      <w:spacing w:after="100"/>
      <w:ind w:left="446"/>
    </w:pPr>
  </w:style>
  <w:style w:type="paragraph" w:styleId="FootnoteText">
    <w:name w:val="footnote text"/>
    <w:basedOn w:val="Normal"/>
    <w:link w:val="FootnoteTextChar"/>
    <w:uiPriority w:val="99"/>
    <w:semiHidden/>
    <w:unhideWhenUsed/>
    <w:rsid w:val="00FE6038"/>
    <w:pPr>
      <w:spacing w:before="0" w:after="0"/>
    </w:pPr>
    <w:rPr>
      <w:rFonts w:ascii="Arial" w:eastAsia="Times New Roman" w:hAnsi="Arial" w:cs="Times New Roman"/>
      <w:color w:val="auto"/>
      <w:sz w:val="20"/>
      <w:szCs w:val="20"/>
    </w:rPr>
  </w:style>
  <w:style w:type="character" w:customStyle="1" w:styleId="FootnoteTextChar">
    <w:name w:val="Footnote Text Char"/>
    <w:basedOn w:val="DefaultParagraphFont"/>
    <w:link w:val="FootnoteText"/>
    <w:uiPriority w:val="99"/>
    <w:semiHidden/>
    <w:rsid w:val="00FE6038"/>
    <w:rPr>
      <w:rFonts w:ascii="Arial" w:eastAsia="Times New Roman" w:hAnsi="Arial" w:cs="Times New Roman"/>
      <w:sz w:val="20"/>
      <w:szCs w:val="20"/>
    </w:rPr>
  </w:style>
  <w:style w:type="character" w:styleId="FootnoteReference">
    <w:name w:val="footnote reference"/>
    <w:basedOn w:val="DefaultParagraphFont"/>
    <w:uiPriority w:val="99"/>
    <w:semiHidden/>
    <w:unhideWhenUsed/>
    <w:rsid w:val="00FE603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449828">
      <w:bodyDiv w:val="1"/>
      <w:marLeft w:val="0"/>
      <w:marRight w:val="0"/>
      <w:marTop w:val="0"/>
      <w:marBottom w:val="0"/>
      <w:divBdr>
        <w:top w:val="none" w:sz="0" w:space="0" w:color="auto"/>
        <w:left w:val="none" w:sz="0" w:space="0" w:color="auto"/>
        <w:bottom w:val="none" w:sz="0" w:space="0" w:color="auto"/>
        <w:right w:val="none" w:sz="0" w:space="0" w:color="auto"/>
      </w:divBdr>
    </w:div>
    <w:div w:id="374090077">
      <w:bodyDiv w:val="1"/>
      <w:marLeft w:val="0"/>
      <w:marRight w:val="0"/>
      <w:marTop w:val="0"/>
      <w:marBottom w:val="0"/>
      <w:divBdr>
        <w:top w:val="none" w:sz="0" w:space="0" w:color="auto"/>
        <w:left w:val="none" w:sz="0" w:space="0" w:color="auto"/>
        <w:bottom w:val="none" w:sz="0" w:space="0" w:color="auto"/>
        <w:right w:val="none" w:sz="0" w:space="0" w:color="auto"/>
      </w:divBdr>
      <w:divsChild>
        <w:div w:id="283923175">
          <w:marLeft w:val="0"/>
          <w:marRight w:val="0"/>
          <w:marTop w:val="0"/>
          <w:marBottom w:val="0"/>
          <w:divBdr>
            <w:top w:val="none" w:sz="0" w:space="0" w:color="auto"/>
            <w:left w:val="none" w:sz="0" w:space="0" w:color="auto"/>
            <w:bottom w:val="none" w:sz="0" w:space="0" w:color="auto"/>
            <w:right w:val="none" w:sz="0" w:space="0" w:color="auto"/>
          </w:divBdr>
          <w:divsChild>
            <w:div w:id="1249727948">
              <w:marLeft w:val="0"/>
              <w:marRight w:val="0"/>
              <w:marTop w:val="0"/>
              <w:marBottom w:val="0"/>
              <w:divBdr>
                <w:top w:val="none" w:sz="0" w:space="0" w:color="auto"/>
                <w:left w:val="none" w:sz="0" w:space="0" w:color="auto"/>
                <w:bottom w:val="none" w:sz="0" w:space="0" w:color="auto"/>
                <w:right w:val="none" w:sz="0" w:space="0" w:color="auto"/>
              </w:divBdr>
              <w:divsChild>
                <w:div w:id="1114910568">
                  <w:marLeft w:val="0"/>
                  <w:marRight w:val="0"/>
                  <w:marTop w:val="0"/>
                  <w:marBottom w:val="0"/>
                  <w:divBdr>
                    <w:top w:val="none" w:sz="0" w:space="0" w:color="auto"/>
                    <w:left w:val="none" w:sz="0" w:space="0" w:color="auto"/>
                    <w:bottom w:val="none" w:sz="0" w:space="0" w:color="auto"/>
                    <w:right w:val="none" w:sz="0" w:space="0" w:color="auto"/>
                  </w:divBdr>
                  <w:divsChild>
                    <w:div w:id="421146636">
                      <w:marLeft w:val="0"/>
                      <w:marRight w:val="0"/>
                      <w:marTop w:val="0"/>
                      <w:marBottom w:val="0"/>
                      <w:divBdr>
                        <w:top w:val="none" w:sz="0" w:space="0" w:color="auto"/>
                        <w:left w:val="none" w:sz="0" w:space="0" w:color="auto"/>
                        <w:bottom w:val="none" w:sz="0" w:space="0" w:color="auto"/>
                        <w:right w:val="none" w:sz="0" w:space="0" w:color="auto"/>
                      </w:divBdr>
                      <w:divsChild>
                        <w:div w:id="440995975">
                          <w:marLeft w:val="0"/>
                          <w:marRight w:val="0"/>
                          <w:marTop w:val="0"/>
                          <w:marBottom w:val="0"/>
                          <w:divBdr>
                            <w:top w:val="none" w:sz="0" w:space="0" w:color="auto"/>
                            <w:left w:val="none" w:sz="0" w:space="0" w:color="auto"/>
                            <w:bottom w:val="none" w:sz="0" w:space="0" w:color="auto"/>
                            <w:right w:val="none" w:sz="0" w:space="0" w:color="auto"/>
                          </w:divBdr>
                          <w:divsChild>
                            <w:div w:id="1215316133">
                              <w:marLeft w:val="0"/>
                              <w:marRight w:val="0"/>
                              <w:marTop w:val="0"/>
                              <w:marBottom w:val="0"/>
                              <w:divBdr>
                                <w:top w:val="none" w:sz="0" w:space="0" w:color="auto"/>
                                <w:left w:val="none" w:sz="0" w:space="0" w:color="auto"/>
                                <w:bottom w:val="none" w:sz="0" w:space="0" w:color="auto"/>
                                <w:right w:val="none" w:sz="0" w:space="0" w:color="auto"/>
                              </w:divBdr>
                              <w:divsChild>
                                <w:div w:id="136467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3474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ultations.health.gov.au/ageing-and-aged-care/increasing-choice-delegated-legislation"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agedcarelegislatedreview@health.gov.au"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1DE046D34EE41EF84201CC92B16BD53"/>
        <w:category>
          <w:name w:val="General"/>
          <w:gallery w:val="placeholder"/>
        </w:category>
        <w:types>
          <w:type w:val="bbPlcHdr"/>
        </w:types>
        <w:behaviors>
          <w:behavior w:val="content"/>
        </w:behaviors>
        <w:guid w:val="{521376DC-41FF-411E-B14C-01694CF917BF}"/>
      </w:docPartPr>
      <w:docPartBody>
        <w:p w:rsidR="009C3877" w:rsidRDefault="00EE1325" w:rsidP="00EE1325">
          <w:pPr>
            <w:pStyle w:val="71DE046D34EE41EF84201CC92B16BD532"/>
          </w:pPr>
          <w:r w:rsidRPr="009145FF">
            <w:rPr>
              <w:rStyle w:val="PlaceholderText"/>
              <w:b w:val="0"/>
              <w:i w:val="0"/>
            </w:rPr>
            <w:t>Click here to enter text.</w:t>
          </w:r>
        </w:p>
      </w:docPartBody>
    </w:docPart>
    <w:docPart>
      <w:docPartPr>
        <w:name w:val="824A28E05DFB4E2D94B77F3F62B1AF39"/>
        <w:category>
          <w:name w:val="General"/>
          <w:gallery w:val="placeholder"/>
        </w:category>
        <w:types>
          <w:type w:val="bbPlcHdr"/>
        </w:types>
        <w:behaviors>
          <w:behavior w:val="content"/>
        </w:behaviors>
        <w:guid w:val="{0AA08D7B-8404-4DD3-9134-CB1F88B91F68}"/>
      </w:docPartPr>
      <w:docPartBody>
        <w:p w:rsidR="009C3877" w:rsidRDefault="00EE1325" w:rsidP="00EE1325">
          <w:pPr>
            <w:pStyle w:val="824A28E05DFB4E2D94B77F3F62B1AF392"/>
          </w:pPr>
          <w:r w:rsidRPr="009145FF">
            <w:rPr>
              <w:rStyle w:val="PlaceholderText"/>
              <w:b w:val="0"/>
              <w:i w:val="0"/>
            </w:rPr>
            <w:t>Click here to enter text.</w:t>
          </w:r>
        </w:p>
      </w:docPartBody>
    </w:docPart>
    <w:docPart>
      <w:docPartPr>
        <w:name w:val="106A1AFDC14F47ABB233C3F928590CE9"/>
        <w:category>
          <w:name w:val="General"/>
          <w:gallery w:val="placeholder"/>
        </w:category>
        <w:types>
          <w:type w:val="bbPlcHdr"/>
        </w:types>
        <w:behaviors>
          <w:behavior w:val="content"/>
        </w:behaviors>
        <w:guid w:val="{20AA7FEE-94A9-498C-9683-60D2557383D5}"/>
      </w:docPartPr>
      <w:docPartBody>
        <w:p w:rsidR="009C3877" w:rsidRDefault="00EE1325" w:rsidP="00EE1325">
          <w:pPr>
            <w:pStyle w:val="106A1AFDC14F47ABB233C3F928590CE93"/>
          </w:pPr>
          <w:r w:rsidRPr="009145F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C29D3"/>
    <w:rsid w:val="000B4A2C"/>
    <w:rsid w:val="0017437E"/>
    <w:rsid w:val="001C29D3"/>
    <w:rsid w:val="002E2CE8"/>
    <w:rsid w:val="00547393"/>
    <w:rsid w:val="007377E3"/>
    <w:rsid w:val="00961283"/>
    <w:rsid w:val="009C3877"/>
    <w:rsid w:val="00A324C8"/>
    <w:rsid w:val="00A467C1"/>
    <w:rsid w:val="00CE07B4"/>
    <w:rsid w:val="00D27F9C"/>
    <w:rsid w:val="00EE1325"/>
    <w:rsid w:val="00EF4E1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E1325"/>
    <w:rPr>
      <w:color w:val="808080"/>
    </w:rPr>
  </w:style>
  <w:style w:type="paragraph" w:customStyle="1" w:styleId="71DE046D34EE41EF84201CC92B16BD53">
    <w:name w:val="71DE046D34EE41EF84201CC92B16BD53"/>
    <w:rsid w:val="001C29D3"/>
  </w:style>
  <w:style w:type="paragraph" w:customStyle="1" w:styleId="824A28E05DFB4E2D94B77F3F62B1AF39">
    <w:name w:val="824A28E05DFB4E2D94B77F3F62B1AF39"/>
    <w:rsid w:val="001C29D3"/>
  </w:style>
  <w:style w:type="paragraph" w:customStyle="1" w:styleId="A6306DC04E8741C59C722DBC4C8ADECD">
    <w:name w:val="A6306DC04E8741C59C722DBC4C8ADECD"/>
    <w:rsid w:val="001C29D3"/>
  </w:style>
  <w:style w:type="paragraph" w:customStyle="1" w:styleId="106A1AFDC14F47ABB233C3F928590CE9">
    <w:name w:val="106A1AFDC14F47ABB233C3F928590CE9"/>
    <w:rsid w:val="001C29D3"/>
  </w:style>
  <w:style w:type="paragraph" w:customStyle="1" w:styleId="BECFD59966DE4B43A321B0A28ECDD6C2">
    <w:name w:val="BECFD59966DE4B43A321B0A28ECDD6C2"/>
    <w:rsid w:val="001C29D3"/>
  </w:style>
  <w:style w:type="paragraph" w:customStyle="1" w:styleId="E235B80C293B4F83B9A2E7C8DCA517D5">
    <w:name w:val="E235B80C293B4F83B9A2E7C8DCA517D5"/>
    <w:rsid w:val="001C29D3"/>
  </w:style>
  <w:style w:type="paragraph" w:customStyle="1" w:styleId="9FEF7A8EF3AF4769BDCF2EF0CE73D529">
    <w:name w:val="9FEF7A8EF3AF4769BDCF2EF0CE73D529"/>
    <w:rsid w:val="001C29D3"/>
  </w:style>
  <w:style w:type="paragraph" w:customStyle="1" w:styleId="E316050A14F249848F071E24CFAFCE20">
    <w:name w:val="E316050A14F249848F071E24CFAFCE20"/>
    <w:rsid w:val="001C29D3"/>
  </w:style>
  <w:style w:type="paragraph" w:customStyle="1" w:styleId="E2A9EC3A61E24AA28F96568A4BD04141">
    <w:name w:val="E2A9EC3A61E24AA28F96568A4BD04141"/>
    <w:rsid w:val="001C29D3"/>
  </w:style>
  <w:style w:type="paragraph" w:customStyle="1" w:styleId="540371D81CD24CD196C9B173D5DFB9C8">
    <w:name w:val="540371D81CD24CD196C9B173D5DFB9C8"/>
    <w:rsid w:val="001C29D3"/>
  </w:style>
  <w:style w:type="paragraph" w:customStyle="1" w:styleId="660CC8B8DB134594978B8128DBCE5FD9">
    <w:name w:val="660CC8B8DB134594978B8128DBCE5FD9"/>
    <w:rsid w:val="001C29D3"/>
  </w:style>
  <w:style w:type="paragraph" w:customStyle="1" w:styleId="A80C85F4691C4710AC76B968EC06B41E">
    <w:name w:val="A80C85F4691C4710AC76B968EC06B41E"/>
    <w:rsid w:val="001C29D3"/>
  </w:style>
  <w:style w:type="paragraph" w:customStyle="1" w:styleId="4BD9F45054094BA4B3146706E8714BC6">
    <w:name w:val="4BD9F45054094BA4B3146706E8714BC6"/>
    <w:rsid w:val="001C29D3"/>
  </w:style>
  <w:style w:type="paragraph" w:customStyle="1" w:styleId="F924352FE6E2481684DF1C446EB941D3">
    <w:name w:val="F924352FE6E2481684DF1C446EB941D3"/>
    <w:rsid w:val="001C29D3"/>
  </w:style>
  <w:style w:type="paragraph" w:customStyle="1" w:styleId="F7E2A0CC37954D81ADC23B7A397ED1A5">
    <w:name w:val="F7E2A0CC37954D81ADC23B7A397ED1A5"/>
    <w:rsid w:val="001C29D3"/>
  </w:style>
  <w:style w:type="paragraph" w:customStyle="1" w:styleId="C5AD3BFE6E5F4DB1B3803BD076722856">
    <w:name w:val="C5AD3BFE6E5F4DB1B3803BD076722856"/>
    <w:rsid w:val="001C29D3"/>
  </w:style>
  <w:style w:type="paragraph" w:customStyle="1" w:styleId="BE2CB7B2F179443DA5DC868D157EBF98">
    <w:name w:val="BE2CB7B2F179443DA5DC868D157EBF98"/>
    <w:rsid w:val="001C29D3"/>
  </w:style>
  <w:style w:type="paragraph" w:customStyle="1" w:styleId="A0E287CC4D8749D49CB99DBDF1E5113D">
    <w:name w:val="A0E287CC4D8749D49CB99DBDF1E5113D"/>
    <w:rsid w:val="001C29D3"/>
  </w:style>
  <w:style w:type="paragraph" w:customStyle="1" w:styleId="18DC2CC573A04AA9BBABBE0EE0745B38">
    <w:name w:val="18DC2CC573A04AA9BBABBE0EE0745B38"/>
    <w:rsid w:val="001C29D3"/>
  </w:style>
  <w:style w:type="paragraph" w:customStyle="1" w:styleId="43FBFFA0D61643C4A78C09C903CB1046">
    <w:name w:val="43FBFFA0D61643C4A78C09C903CB1046"/>
    <w:rsid w:val="001C29D3"/>
  </w:style>
  <w:style w:type="paragraph" w:customStyle="1" w:styleId="61363F841C124AF49132F63497E1716C">
    <w:name w:val="61363F841C124AF49132F63497E1716C"/>
    <w:rsid w:val="001C29D3"/>
  </w:style>
  <w:style w:type="paragraph" w:customStyle="1" w:styleId="A6306DC04E8741C59C722DBC4C8ADECD1">
    <w:name w:val="A6306DC04E8741C59C722DBC4C8ADECD1"/>
    <w:rsid w:val="009C3877"/>
    <w:pPr>
      <w:spacing w:before="200" w:after="0" w:line="240" w:lineRule="auto"/>
      <w:outlineLvl w:val="3"/>
    </w:pPr>
    <w:rPr>
      <w:rFonts w:eastAsiaTheme="majorEastAsia" w:cstheme="majorBidi"/>
      <w:b/>
      <w:bCs/>
      <w:i/>
      <w:iCs/>
      <w:color w:val="6F6F6F"/>
      <w:lang w:eastAsia="en-US"/>
    </w:rPr>
  </w:style>
  <w:style w:type="paragraph" w:customStyle="1" w:styleId="106A1AFDC14F47ABB233C3F928590CE91">
    <w:name w:val="106A1AFDC14F47ABB233C3F928590CE91"/>
    <w:rsid w:val="009C3877"/>
    <w:pPr>
      <w:spacing w:before="120" w:after="120" w:line="240" w:lineRule="auto"/>
    </w:pPr>
    <w:rPr>
      <w:rFonts w:eastAsiaTheme="minorHAnsi"/>
      <w:color w:val="6F6F6F"/>
      <w:lang w:eastAsia="en-US"/>
    </w:rPr>
  </w:style>
  <w:style w:type="paragraph" w:customStyle="1" w:styleId="D1DEECAA714444C6957FF61F545CCF30">
    <w:name w:val="D1DEECAA714444C6957FF61F545CCF30"/>
    <w:rsid w:val="009C3877"/>
  </w:style>
  <w:style w:type="paragraph" w:customStyle="1" w:styleId="6C83977599674845A347417D3C027715">
    <w:name w:val="6C83977599674845A347417D3C027715"/>
    <w:rsid w:val="009C3877"/>
  </w:style>
  <w:style w:type="paragraph" w:customStyle="1" w:styleId="CD00E69C8FC844BB95C432EA405534FB">
    <w:name w:val="CD00E69C8FC844BB95C432EA405534FB"/>
    <w:rsid w:val="009C3877"/>
  </w:style>
  <w:style w:type="paragraph" w:customStyle="1" w:styleId="94CA22F8DDEB4CA588393938E65D3542">
    <w:name w:val="94CA22F8DDEB4CA588393938E65D3542"/>
    <w:rsid w:val="009C3877"/>
  </w:style>
  <w:style w:type="paragraph" w:customStyle="1" w:styleId="03208C711AC6427C85D49933EB494D7B">
    <w:name w:val="03208C711AC6427C85D49933EB494D7B"/>
    <w:rsid w:val="009C3877"/>
  </w:style>
  <w:style w:type="paragraph" w:customStyle="1" w:styleId="7D7F027738E042FA99B0CB47EDC9F183">
    <w:name w:val="7D7F027738E042FA99B0CB47EDC9F183"/>
    <w:rsid w:val="009C3877"/>
  </w:style>
  <w:style w:type="paragraph" w:customStyle="1" w:styleId="5D0561A30B324BB5B15ED9163277F040">
    <w:name w:val="5D0561A30B324BB5B15ED9163277F040"/>
    <w:rsid w:val="009C3877"/>
  </w:style>
  <w:style w:type="paragraph" w:customStyle="1" w:styleId="9570B97CF8614CA09A309F3EA5810647">
    <w:name w:val="9570B97CF8614CA09A309F3EA5810647"/>
    <w:rsid w:val="009C3877"/>
  </w:style>
  <w:style w:type="paragraph" w:customStyle="1" w:styleId="A368789E43804EC0B48D64C6C8BAFFCE">
    <w:name w:val="A368789E43804EC0B48D64C6C8BAFFCE"/>
    <w:rsid w:val="009C3877"/>
  </w:style>
  <w:style w:type="paragraph" w:customStyle="1" w:styleId="CCE5F9693CDF4168AC7E2662635BCD83">
    <w:name w:val="CCE5F9693CDF4168AC7E2662635BCD83"/>
    <w:rsid w:val="009C3877"/>
  </w:style>
  <w:style w:type="paragraph" w:customStyle="1" w:styleId="1D18C169A8264F99AEC12A3D3CB6842C">
    <w:name w:val="1D18C169A8264F99AEC12A3D3CB6842C"/>
    <w:rsid w:val="009C3877"/>
  </w:style>
  <w:style w:type="paragraph" w:customStyle="1" w:styleId="CBFF7A28491D42EBA4BC6E7C6203C486">
    <w:name w:val="CBFF7A28491D42EBA4BC6E7C6203C486"/>
    <w:rsid w:val="009C3877"/>
  </w:style>
  <w:style w:type="paragraph" w:customStyle="1" w:styleId="4173946260BE4FF5A3AF19A52E5AD21D">
    <w:name w:val="4173946260BE4FF5A3AF19A52E5AD21D"/>
    <w:rsid w:val="009C3877"/>
  </w:style>
  <w:style w:type="paragraph" w:customStyle="1" w:styleId="EACB27B5228A4026A582355386FC0100">
    <w:name w:val="EACB27B5228A4026A582355386FC0100"/>
    <w:rsid w:val="009C3877"/>
  </w:style>
  <w:style w:type="paragraph" w:customStyle="1" w:styleId="05EC37CB6B5C47DA88B8347F9C918662">
    <w:name w:val="05EC37CB6B5C47DA88B8347F9C918662"/>
    <w:rsid w:val="009C3877"/>
  </w:style>
  <w:style w:type="paragraph" w:customStyle="1" w:styleId="DBC297BA25D14B4DA96F08E819BAD360">
    <w:name w:val="DBC297BA25D14B4DA96F08E819BAD360"/>
    <w:rsid w:val="009C3877"/>
  </w:style>
  <w:style w:type="paragraph" w:customStyle="1" w:styleId="AAA2E4CF2FA14D8095B87DE6D09B9E11">
    <w:name w:val="AAA2E4CF2FA14D8095B87DE6D09B9E11"/>
    <w:rsid w:val="009C3877"/>
  </w:style>
  <w:style w:type="paragraph" w:customStyle="1" w:styleId="B105F41D317E4BD7B7EBF508C6016AE4">
    <w:name w:val="B105F41D317E4BD7B7EBF508C6016AE4"/>
    <w:rsid w:val="009C3877"/>
  </w:style>
  <w:style w:type="paragraph" w:customStyle="1" w:styleId="F5C524FD94344686834428486A8F3B42">
    <w:name w:val="F5C524FD94344686834428486A8F3B42"/>
    <w:rsid w:val="00EE1325"/>
  </w:style>
  <w:style w:type="paragraph" w:customStyle="1" w:styleId="D0DCF2ED348545C6A184FE4A19E166D3">
    <w:name w:val="D0DCF2ED348545C6A184FE4A19E166D3"/>
    <w:rsid w:val="00EE1325"/>
  </w:style>
  <w:style w:type="paragraph" w:customStyle="1" w:styleId="717EFA39D1534BCFBEB6759466929385">
    <w:name w:val="717EFA39D1534BCFBEB6759466929385"/>
    <w:rsid w:val="00EE1325"/>
  </w:style>
  <w:style w:type="paragraph" w:customStyle="1" w:styleId="71DE046D34EE41EF84201CC92B16BD531">
    <w:name w:val="71DE046D34EE41EF84201CC92B16BD531"/>
    <w:rsid w:val="00EE1325"/>
    <w:pPr>
      <w:spacing w:after="0" w:line="240" w:lineRule="auto"/>
      <w:outlineLvl w:val="3"/>
    </w:pPr>
    <w:rPr>
      <w:rFonts w:ascii="Calibri" w:eastAsiaTheme="majorEastAsia" w:hAnsi="Calibri" w:cstheme="majorBidi"/>
      <w:b/>
      <w:bCs/>
      <w:i/>
      <w:iCs/>
      <w:color w:val="404040" w:themeColor="text1" w:themeTint="BF"/>
      <w:sz w:val="24"/>
      <w:lang w:eastAsia="en-US"/>
    </w:rPr>
  </w:style>
  <w:style w:type="paragraph" w:customStyle="1" w:styleId="824A28E05DFB4E2D94B77F3F62B1AF391">
    <w:name w:val="824A28E05DFB4E2D94B77F3F62B1AF391"/>
    <w:rsid w:val="00EE1325"/>
    <w:pPr>
      <w:spacing w:after="0" w:line="240" w:lineRule="auto"/>
      <w:outlineLvl w:val="3"/>
    </w:pPr>
    <w:rPr>
      <w:rFonts w:ascii="Calibri" w:eastAsiaTheme="majorEastAsia" w:hAnsi="Calibri" w:cstheme="majorBidi"/>
      <w:b/>
      <w:bCs/>
      <w:i/>
      <w:iCs/>
      <w:color w:val="404040" w:themeColor="text1" w:themeTint="BF"/>
      <w:sz w:val="24"/>
      <w:lang w:eastAsia="en-US"/>
    </w:rPr>
  </w:style>
  <w:style w:type="paragraph" w:customStyle="1" w:styleId="106A1AFDC14F47ABB233C3F928590CE92">
    <w:name w:val="106A1AFDC14F47ABB233C3F928590CE92"/>
    <w:rsid w:val="00EE1325"/>
    <w:pPr>
      <w:spacing w:before="120" w:after="120" w:line="240" w:lineRule="auto"/>
    </w:pPr>
    <w:rPr>
      <w:rFonts w:eastAsiaTheme="minorHAnsi"/>
      <w:color w:val="6F6F6F"/>
      <w:lang w:eastAsia="en-US"/>
    </w:rPr>
  </w:style>
  <w:style w:type="paragraph" w:customStyle="1" w:styleId="F5C524FD94344686834428486A8F3B421">
    <w:name w:val="F5C524FD94344686834428486A8F3B421"/>
    <w:rsid w:val="00EE1325"/>
    <w:pPr>
      <w:spacing w:before="120" w:after="120" w:line="240" w:lineRule="auto"/>
    </w:pPr>
    <w:rPr>
      <w:rFonts w:eastAsiaTheme="minorHAnsi"/>
      <w:color w:val="6F6F6F"/>
      <w:lang w:eastAsia="en-US"/>
    </w:rPr>
  </w:style>
  <w:style w:type="paragraph" w:customStyle="1" w:styleId="717EFA39D1534BCFBEB67594669293851">
    <w:name w:val="717EFA39D1534BCFBEB67594669293851"/>
    <w:rsid w:val="00EE1325"/>
    <w:pPr>
      <w:spacing w:before="120" w:after="120" w:line="240" w:lineRule="auto"/>
    </w:pPr>
    <w:rPr>
      <w:rFonts w:eastAsiaTheme="minorHAnsi"/>
      <w:color w:val="6F6F6F"/>
      <w:lang w:eastAsia="en-US"/>
    </w:rPr>
  </w:style>
  <w:style w:type="paragraph" w:customStyle="1" w:styleId="D0DCF2ED348545C6A184FE4A19E166D31">
    <w:name w:val="D0DCF2ED348545C6A184FE4A19E166D31"/>
    <w:rsid w:val="00EE1325"/>
    <w:pPr>
      <w:spacing w:after="0" w:line="240" w:lineRule="auto"/>
      <w:outlineLvl w:val="3"/>
    </w:pPr>
    <w:rPr>
      <w:rFonts w:ascii="Calibri" w:eastAsiaTheme="majorEastAsia" w:hAnsi="Calibri" w:cstheme="majorBidi"/>
      <w:b/>
      <w:bCs/>
      <w:i/>
      <w:iCs/>
      <w:color w:val="404040" w:themeColor="text1" w:themeTint="BF"/>
      <w:sz w:val="24"/>
      <w:lang w:eastAsia="en-US"/>
    </w:rPr>
  </w:style>
  <w:style w:type="paragraph" w:customStyle="1" w:styleId="BECFD59966DE4B43A321B0A28ECDD6C21">
    <w:name w:val="BECFD59966DE4B43A321B0A28ECDD6C21"/>
    <w:rsid w:val="00EE1325"/>
    <w:pPr>
      <w:spacing w:after="0" w:line="240" w:lineRule="auto"/>
      <w:outlineLvl w:val="3"/>
    </w:pPr>
    <w:rPr>
      <w:rFonts w:ascii="Calibri" w:eastAsiaTheme="majorEastAsia" w:hAnsi="Calibri" w:cstheme="majorBidi"/>
      <w:b/>
      <w:bCs/>
      <w:i/>
      <w:iCs/>
      <w:color w:val="404040" w:themeColor="text1" w:themeTint="BF"/>
      <w:sz w:val="24"/>
      <w:lang w:eastAsia="en-US"/>
    </w:rPr>
  </w:style>
  <w:style w:type="paragraph" w:customStyle="1" w:styleId="E235B80C293B4F83B9A2E7C8DCA517D51">
    <w:name w:val="E235B80C293B4F83B9A2E7C8DCA517D51"/>
    <w:rsid w:val="00EE1325"/>
    <w:pPr>
      <w:spacing w:before="120" w:after="120" w:line="240" w:lineRule="auto"/>
    </w:pPr>
    <w:rPr>
      <w:rFonts w:eastAsiaTheme="minorHAnsi"/>
      <w:color w:val="6F6F6F"/>
      <w:lang w:eastAsia="en-US"/>
    </w:rPr>
  </w:style>
  <w:style w:type="paragraph" w:customStyle="1" w:styleId="8FBE1B2E980C4B329C846F54A40FD343">
    <w:name w:val="8FBE1B2E980C4B329C846F54A40FD343"/>
    <w:rsid w:val="00EE1325"/>
    <w:pPr>
      <w:spacing w:after="0" w:line="240" w:lineRule="auto"/>
      <w:outlineLvl w:val="3"/>
    </w:pPr>
    <w:rPr>
      <w:rFonts w:ascii="Calibri" w:eastAsiaTheme="majorEastAsia" w:hAnsi="Calibri" w:cstheme="majorBidi"/>
      <w:b/>
      <w:bCs/>
      <w:i/>
      <w:iCs/>
      <w:color w:val="404040" w:themeColor="text1" w:themeTint="BF"/>
      <w:sz w:val="24"/>
      <w:lang w:eastAsia="en-US"/>
    </w:rPr>
  </w:style>
  <w:style w:type="paragraph" w:customStyle="1" w:styleId="78B9DE9F2AB24C3690AB47C7891271C1">
    <w:name w:val="78B9DE9F2AB24C3690AB47C7891271C1"/>
    <w:rsid w:val="00EE1325"/>
    <w:pPr>
      <w:spacing w:before="120" w:after="120" w:line="240" w:lineRule="auto"/>
    </w:pPr>
    <w:rPr>
      <w:rFonts w:eastAsiaTheme="minorHAnsi"/>
      <w:color w:val="6F6F6F"/>
      <w:lang w:eastAsia="en-US"/>
    </w:rPr>
  </w:style>
  <w:style w:type="paragraph" w:customStyle="1" w:styleId="E5438B369ED744B5AACFB521A8545801">
    <w:name w:val="E5438B369ED744B5AACFB521A8545801"/>
    <w:rsid w:val="00EE1325"/>
    <w:pPr>
      <w:spacing w:before="120" w:after="120" w:line="240" w:lineRule="auto"/>
    </w:pPr>
    <w:rPr>
      <w:rFonts w:eastAsiaTheme="minorHAnsi"/>
      <w:color w:val="6F6F6F"/>
      <w:lang w:eastAsia="en-US"/>
    </w:rPr>
  </w:style>
  <w:style w:type="paragraph" w:customStyle="1" w:styleId="341F2DD8E65A45FE89C2C5F696EB08D9">
    <w:name w:val="341F2DD8E65A45FE89C2C5F696EB08D9"/>
    <w:rsid w:val="00EE1325"/>
    <w:pPr>
      <w:spacing w:before="120" w:after="120" w:line="240" w:lineRule="auto"/>
    </w:pPr>
    <w:rPr>
      <w:rFonts w:eastAsiaTheme="minorHAnsi"/>
      <w:color w:val="6F6F6F"/>
      <w:lang w:eastAsia="en-US"/>
    </w:rPr>
  </w:style>
  <w:style w:type="paragraph" w:customStyle="1" w:styleId="BFC02C29B91740DF879271640A77F7A6">
    <w:name w:val="BFC02C29B91740DF879271640A77F7A6"/>
    <w:rsid w:val="00EE1325"/>
    <w:pPr>
      <w:spacing w:before="120" w:after="120" w:line="240" w:lineRule="auto"/>
    </w:pPr>
    <w:rPr>
      <w:rFonts w:eastAsiaTheme="minorHAnsi"/>
      <w:color w:val="6F6F6F"/>
      <w:lang w:eastAsia="en-US"/>
    </w:rPr>
  </w:style>
  <w:style w:type="paragraph" w:customStyle="1" w:styleId="E0E843ACFDC145C3A5B4011E53FDFFB7">
    <w:name w:val="E0E843ACFDC145C3A5B4011E53FDFFB7"/>
    <w:rsid w:val="00EE1325"/>
    <w:pPr>
      <w:spacing w:before="120" w:after="120" w:line="240" w:lineRule="auto"/>
    </w:pPr>
    <w:rPr>
      <w:rFonts w:eastAsiaTheme="minorHAnsi"/>
      <w:color w:val="6F6F6F"/>
      <w:lang w:eastAsia="en-US"/>
    </w:rPr>
  </w:style>
  <w:style w:type="paragraph" w:customStyle="1" w:styleId="F894AC26FB27492F997B393E38203D1E">
    <w:name w:val="F894AC26FB27492F997B393E38203D1E"/>
    <w:rsid w:val="00EE1325"/>
    <w:pPr>
      <w:spacing w:after="0" w:line="240" w:lineRule="auto"/>
      <w:outlineLvl w:val="3"/>
    </w:pPr>
    <w:rPr>
      <w:rFonts w:ascii="Calibri" w:eastAsiaTheme="majorEastAsia" w:hAnsi="Calibri" w:cstheme="majorBidi"/>
      <w:b/>
      <w:bCs/>
      <w:i/>
      <w:iCs/>
      <w:color w:val="404040" w:themeColor="text1" w:themeTint="BF"/>
      <w:sz w:val="24"/>
      <w:lang w:eastAsia="en-US"/>
    </w:rPr>
  </w:style>
  <w:style w:type="paragraph" w:customStyle="1" w:styleId="B5C5AB7CEE974A458E5B1BF71D0CBF0A">
    <w:name w:val="B5C5AB7CEE974A458E5B1BF71D0CBF0A"/>
    <w:rsid w:val="00EE1325"/>
    <w:pPr>
      <w:spacing w:after="0" w:line="240" w:lineRule="auto"/>
      <w:outlineLvl w:val="3"/>
    </w:pPr>
    <w:rPr>
      <w:rFonts w:ascii="Calibri" w:eastAsiaTheme="majorEastAsia" w:hAnsi="Calibri" w:cstheme="majorBidi"/>
      <w:b/>
      <w:bCs/>
      <w:i/>
      <w:iCs/>
      <w:color w:val="404040" w:themeColor="text1" w:themeTint="BF"/>
      <w:sz w:val="24"/>
      <w:lang w:eastAsia="en-US"/>
    </w:rPr>
  </w:style>
  <w:style w:type="paragraph" w:customStyle="1" w:styleId="CC660563AF034A1D90BC958F4E0C17FE">
    <w:name w:val="CC660563AF034A1D90BC958F4E0C17FE"/>
    <w:rsid w:val="00EE1325"/>
    <w:pPr>
      <w:spacing w:after="0" w:line="240" w:lineRule="auto"/>
      <w:outlineLvl w:val="3"/>
    </w:pPr>
    <w:rPr>
      <w:rFonts w:ascii="Calibri" w:eastAsiaTheme="majorEastAsia" w:hAnsi="Calibri" w:cstheme="majorBidi"/>
      <w:b/>
      <w:bCs/>
      <w:i/>
      <w:iCs/>
      <w:color w:val="404040" w:themeColor="text1" w:themeTint="BF"/>
      <w:sz w:val="24"/>
      <w:lang w:eastAsia="en-US"/>
    </w:rPr>
  </w:style>
  <w:style w:type="paragraph" w:customStyle="1" w:styleId="5ADEDD23DEE24D15BE223F1A2CA95DEA">
    <w:name w:val="5ADEDD23DEE24D15BE223F1A2CA95DEA"/>
    <w:rsid w:val="00EE1325"/>
    <w:pPr>
      <w:spacing w:before="120" w:after="120" w:line="240" w:lineRule="auto"/>
    </w:pPr>
    <w:rPr>
      <w:rFonts w:eastAsiaTheme="minorHAnsi"/>
      <w:color w:val="6F6F6F"/>
      <w:lang w:eastAsia="en-US"/>
    </w:rPr>
  </w:style>
  <w:style w:type="paragraph" w:customStyle="1" w:styleId="CD4E570EAD24403AAB1ADD31D3180034">
    <w:name w:val="CD4E570EAD24403AAB1ADD31D3180034"/>
    <w:rsid w:val="00EE1325"/>
    <w:pPr>
      <w:spacing w:after="0" w:line="240" w:lineRule="auto"/>
      <w:outlineLvl w:val="3"/>
    </w:pPr>
    <w:rPr>
      <w:rFonts w:ascii="Calibri" w:eastAsiaTheme="majorEastAsia" w:hAnsi="Calibri" w:cstheme="majorBidi"/>
      <w:b/>
      <w:bCs/>
      <w:i/>
      <w:iCs/>
      <w:color w:val="404040" w:themeColor="text1" w:themeTint="BF"/>
      <w:sz w:val="24"/>
      <w:lang w:eastAsia="en-US"/>
    </w:rPr>
  </w:style>
  <w:style w:type="paragraph" w:customStyle="1" w:styleId="EC357DDC57BB40A48912D73021921B54">
    <w:name w:val="EC357DDC57BB40A48912D73021921B54"/>
    <w:rsid w:val="00EE1325"/>
    <w:pPr>
      <w:spacing w:after="0" w:line="240" w:lineRule="auto"/>
      <w:outlineLvl w:val="3"/>
    </w:pPr>
    <w:rPr>
      <w:rFonts w:ascii="Calibri" w:eastAsiaTheme="majorEastAsia" w:hAnsi="Calibri" w:cstheme="majorBidi"/>
      <w:b/>
      <w:bCs/>
      <w:i/>
      <w:iCs/>
      <w:color w:val="404040" w:themeColor="text1" w:themeTint="BF"/>
      <w:sz w:val="24"/>
      <w:lang w:eastAsia="en-US"/>
    </w:rPr>
  </w:style>
  <w:style w:type="paragraph" w:customStyle="1" w:styleId="495F0F34C1E84AF0914CDC8711E16E1E">
    <w:name w:val="495F0F34C1E84AF0914CDC8711E16E1E"/>
    <w:rsid w:val="00EE1325"/>
    <w:pPr>
      <w:spacing w:after="0" w:line="240" w:lineRule="auto"/>
      <w:outlineLvl w:val="3"/>
    </w:pPr>
    <w:rPr>
      <w:rFonts w:ascii="Calibri" w:eastAsiaTheme="majorEastAsia" w:hAnsi="Calibri" w:cstheme="majorBidi"/>
      <w:b/>
      <w:bCs/>
      <w:i/>
      <w:iCs/>
      <w:color w:val="404040" w:themeColor="text1" w:themeTint="BF"/>
      <w:sz w:val="24"/>
      <w:lang w:eastAsia="en-US"/>
    </w:rPr>
  </w:style>
  <w:style w:type="paragraph" w:customStyle="1" w:styleId="F6E9A286A0A64E6E846ED46634142CF8">
    <w:name w:val="F6E9A286A0A64E6E846ED46634142CF8"/>
    <w:rsid w:val="00EE1325"/>
    <w:pPr>
      <w:spacing w:after="0" w:line="240" w:lineRule="auto"/>
      <w:outlineLvl w:val="3"/>
    </w:pPr>
    <w:rPr>
      <w:rFonts w:ascii="Calibri" w:eastAsiaTheme="majorEastAsia" w:hAnsi="Calibri" w:cstheme="majorBidi"/>
      <w:b/>
      <w:bCs/>
      <w:i/>
      <w:iCs/>
      <w:color w:val="404040" w:themeColor="text1" w:themeTint="BF"/>
      <w:sz w:val="24"/>
      <w:lang w:eastAsia="en-US"/>
    </w:rPr>
  </w:style>
  <w:style w:type="paragraph" w:customStyle="1" w:styleId="8C57F6502A5149BE9E854CEF34842602">
    <w:name w:val="8C57F6502A5149BE9E854CEF34842602"/>
    <w:rsid w:val="00EE1325"/>
    <w:pPr>
      <w:spacing w:after="0" w:line="240" w:lineRule="auto"/>
      <w:outlineLvl w:val="3"/>
    </w:pPr>
    <w:rPr>
      <w:rFonts w:ascii="Calibri" w:eastAsiaTheme="majorEastAsia" w:hAnsi="Calibri" w:cstheme="majorBidi"/>
      <w:b/>
      <w:bCs/>
      <w:i/>
      <w:iCs/>
      <w:color w:val="404040" w:themeColor="text1" w:themeTint="BF"/>
      <w:sz w:val="24"/>
      <w:lang w:eastAsia="en-US"/>
    </w:rPr>
  </w:style>
  <w:style w:type="paragraph" w:customStyle="1" w:styleId="DD90151D89DD45F084D1474C35B42775">
    <w:name w:val="DD90151D89DD45F084D1474C35B42775"/>
    <w:rsid w:val="00EE1325"/>
    <w:pPr>
      <w:spacing w:after="0" w:line="240" w:lineRule="auto"/>
      <w:outlineLvl w:val="3"/>
    </w:pPr>
    <w:rPr>
      <w:rFonts w:ascii="Calibri" w:eastAsiaTheme="majorEastAsia" w:hAnsi="Calibri" w:cstheme="majorBidi"/>
      <w:b/>
      <w:bCs/>
      <w:i/>
      <w:iCs/>
      <w:color w:val="404040" w:themeColor="text1" w:themeTint="BF"/>
      <w:sz w:val="24"/>
      <w:lang w:eastAsia="en-US"/>
    </w:rPr>
  </w:style>
  <w:style w:type="paragraph" w:customStyle="1" w:styleId="D0C680DB76A9429CB98CCEFEE9A73E56">
    <w:name w:val="D0C680DB76A9429CB98CCEFEE9A73E56"/>
    <w:rsid w:val="00EE1325"/>
    <w:pPr>
      <w:spacing w:after="0" w:line="240" w:lineRule="auto"/>
      <w:outlineLvl w:val="3"/>
    </w:pPr>
    <w:rPr>
      <w:rFonts w:ascii="Calibri" w:eastAsiaTheme="majorEastAsia" w:hAnsi="Calibri" w:cstheme="majorBidi"/>
      <w:b/>
      <w:bCs/>
      <w:i/>
      <w:iCs/>
      <w:color w:val="404040" w:themeColor="text1" w:themeTint="BF"/>
      <w:sz w:val="24"/>
      <w:lang w:eastAsia="en-US"/>
    </w:rPr>
  </w:style>
  <w:style w:type="paragraph" w:customStyle="1" w:styleId="1FEEC0BE5C704C8C894374B7580F53B2">
    <w:name w:val="1FEEC0BE5C704C8C894374B7580F53B2"/>
    <w:rsid w:val="00EE1325"/>
    <w:pPr>
      <w:spacing w:after="0" w:line="240" w:lineRule="auto"/>
      <w:outlineLvl w:val="3"/>
    </w:pPr>
    <w:rPr>
      <w:rFonts w:ascii="Calibri" w:eastAsiaTheme="majorEastAsia" w:hAnsi="Calibri" w:cstheme="majorBidi"/>
      <w:b/>
      <w:bCs/>
      <w:i/>
      <w:iCs/>
      <w:color w:val="404040" w:themeColor="text1" w:themeTint="BF"/>
      <w:sz w:val="24"/>
      <w:lang w:eastAsia="en-US"/>
    </w:rPr>
  </w:style>
  <w:style w:type="paragraph" w:customStyle="1" w:styleId="546E199F953D417D9A13201D9D566904">
    <w:name w:val="546E199F953D417D9A13201D9D566904"/>
    <w:rsid w:val="00EE1325"/>
    <w:pPr>
      <w:spacing w:after="0" w:line="240" w:lineRule="auto"/>
      <w:outlineLvl w:val="3"/>
    </w:pPr>
    <w:rPr>
      <w:rFonts w:ascii="Calibri" w:eastAsiaTheme="majorEastAsia" w:hAnsi="Calibri" w:cstheme="majorBidi"/>
      <w:b/>
      <w:bCs/>
      <w:i/>
      <w:iCs/>
      <w:color w:val="404040" w:themeColor="text1" w:themeTint="BF"/>
      <w:sz w:val="24"/>
      <w:lang w:eastAsia="en-US"/>
    </w:rPr>
  </w:style>
  <w:style w:type="paragraph" w:customStyle="1" w:styleId="71DE046D34EE41EF84201CC92B16BD532">
    <w:name w:val="71DE046D34EE41EF84201CC92B16BD532"/>
    <w:rsid w:val="00EE1325"/>
    <w:pPr>
      <w:spacing w:after="0" w:line="240" w:lineRule="auto"/>
      <w:outlineLvl w:val="3"/>
    </w:pPr>
    <w:rPr>
      <w:rFonts w:ascii="Calibri" w:eastAsiaTheme="majorEastAsia" w:hAnsi="Calibri" w:cstheme="majorBidi"/>
      <w:b/>
      <w:bCs/>
      <w:i/>
      <w:iCs/>
      <w:color w:val="404040" w:themeColor="text1" w:themeTint="BF"/>
      <w:sz w:val="24"/>
      <w:lang w:eastAsia="en-US"/>
    </w:rPr>
  </w:style>
  <w:style w:type="paragraph" w:customStyle="1" w:styleId="824A28E05DFB4E2D94B77F3F62B1AF392">
    <w:name w:val="824A28E05DFB4E2D94B77F3F62B1AF392"/>
    <w:rsid w:val="00EE1325"/>
    <w:pPr>
      <w:spacing w:after="0" w:line="240" w:lineRule="auto"/>
      <w:outlineLvl w:val="3"/>
    </w:pPr>
    <w:rPr>
      <w:rFonts w:ascii="Calibri" w:eastAsiaTheme="majorEastAsia" w:hAnsi="Calibri" w:cstheme="majorBidi"/>
      <w:b/>
      <w:bCs/>
      <w:i/>
      <w:iCs/>
      <w:color w:val="404040" w:themeColor="text1" w:themeTint="BF"/>
      <w:sz w:val="24"/>
      <w:lang w:eastAsia="en-US"/>
    </w:rPr>
  </w:style>
  <w:style w:type="paragraph" w:customStyle="1" w:styleId="106A1AFDC14F47ABB233C3F928590CE93">
    <w:name w:val="106A1AFDC14F47ABB233C3F928590CE93"/>
    <w:rsid w:val="00EE1325"/>
    <w:pPr>
      <w:spacing w:before="120" w:after="120" w:line="240" w:lineRule="auto"/>
    </w:pPr>
    <w:rPr>
      <w:rFonts w:eastAsiaTheme="minorHAnsi"/>
      <w:color w:val="6F6F6F"/>
      <w:lang w:eastAsia="en-US"/>
    </w:rPr>
  </w:style>
  <w:style w:type="paragraph" w:customStyle="1" w:styleId="F5C524FD94344686834428486A8F3B422">
    <w:name w:val="F5C524FD94344686834428486A8F3B422"/>
    <w:rsid w:val="00EE1325"/>
    <w:pPr>
      <w:spacing w:before="120" w:after="120" w:line="240" w:lineRule="auto"/>
    </w:pPr>
    <w:rPr>
      <w:rFonts w:eastAsiaTheme="minorHAnsi"/>
      <w:color w:val="6F6F6F"/>
      <w:lang w:eastAsia="en-US"/>
    </w:rPr>
  </w:style>
  <w:style w:type="paragraph" w:customStyle="1" w:styleId="717EFA39D1534BCFBEB67594669293852">
    <w:name w:val="717EFA39D1534BCFBEB67594669293852"/>
    <w:rsid w:val="00EE1325"/>
    <w:pPr>
      <w:spacing w:before="120" w:after="120" w:line="240" w:lineRule="auto"/>
    </w:pPr>
    <w:rPr>
      <w:rFonts w:eastAsiaTheme="minorHAnsi"/>
      <w:color w:val="6F6F6F"/>
      <w:lang w:eastAsia="en-US"/>
    </w:rPr>
  </w:style>
  <w:style w:type="paragraph" w:customStyle="1" w:styleId="D0DCF2ED348545C6A184FE4A19E166D32">
    <w:name w:val="D0DCF2ED348545C6A184FE4A19E166D32"/>
    <w:rsid w:val="00EE1325"/>
    <w:pPr>
      <w:spacing w:after="0" w:line="240" w:lineRule="auto"/>
      <w:outlineLvl w:val="3"/>
    </w:pPr>
    <w:rPr>
      <w:rFonts w:ascii="Calibri" w:eastAsiaTheme="majorEastAsia" w:hAnsi="Calibri" w:cstheme="majorBidi"/>
      <w:b/>
      <w:bCs/>
      <w:i/>
      <w:iCs/>
      <w:color w:val="404040" w:themeColor="text1" w:themeTint="BF"/>
      <w:sz w:val="24"/>
      <w:lang w:eastAsia="en-US"/>
    </w:rPr>
  </w:style>
  <w:style w:type="paragraph" w:customStyle="1" w:styleId="BECFD59966DE4B43A321B0A28ECDD6C22">
    <w:name w:val="BECFD59966DE4B43A321B0A28ECDD6C22"/>
    <w:rsid w:val="00EE1325"/>
    <w:pPr>
      <w:spacing w:after="0" w:line="240" w:lineRule="auto"/>
      <w:outlineLvl w:val="3"/>
    </w:pPr>
    <w:rPr>
      <w:rFonts w:ascii="Calibri" w:eastAsiaTheme="majorEastAsia" w:hAnsi="Calibri" w:cstheme="majorBidi"/>
      <w:b/>
      <w:bCs/>
      <w:i/>
      <w:iCs/>
      <w:color w:val="404040" w:themeColor="text1" w:themeTint="BF"/>
      <w:sz w:val="24"/>
      <w:lang w:eastAsia="en-US"/>
    </w:rPr>
  </w:style>
  <w:style w:type="paragraph" w:customStyle="1" w:styleId="E235B80C293B4F83B9A2E7C8DCA517D52">
    <w:name w:val="E235B80C293B4F83B9A2E7C8DCA517D52"/>
    <w:rsid w:val="00EE1325"/>
    <w:pPr>
      <w:spacing w:before="120" w:after="120" w:line="240" w:lineRule="auto"/>
    </w:pPr>
    <w:rPr>
      <w:rFonts w:eastAsiaTheme="minorHAnsi"/>
      <w:color w:val="6F6F6F"/>
      <w:lang w:eastAsia="en-US"/>
    </w:rPr>
  </w:style>
  <w:style w:type="paragraph" w:customStyle="1" w:styleId="8FBE1B2E980C4B329C846F54A40FD3431">
    <w:name w:val="8FBE1B2E980C4B329C846F54A40FD3431"/>
    <w:rsid w:val="00EE1325"/>
    <w:pPr>
      <w:spacing w:after="0" w:line="240" w:lineRule="auto"/>
      <w:outlineLvl w:val="3"/>
    </w:pPr>
    <w:rPr>
      <w:rFonts w:ascii="Calibri" w:eastAsiaTheme="majorEastAsia" w:hAnsi="Calibri" w:cstheme="majorBidi"/>
      <w:b/>
      <w:bCs/>
      <w:i/>
      <w:iCs/>
      <w:color w:val="404040" w:themeColor="text1" w:themeTint="BF"/>
      <w:sz w:val="24"/>
      <w:lang w:eastAsia="en-US"/>
    </w:rPr>
  </w:style>
  <w:style w:type="paragraph" w:customStyle="1" w:styleId="78B9DE9F2AB24C3690AB47C7891271C11">
    <w:name w:val="78B9DE9F2AB24C3690AB47C7891271C11"/>
    <w:rsid w:val="00EE1325"/>
    <w:pPr>
      <w:spacing w:before="120" w:after="120" w:line="240" w:lineRule="auto"/>
    </w:pPr>
    <w:rPr>
      <w:rFonts w:eastAsiaTheme="minorHAnsi"/>
      <w:color w:val="6F6F6F"/>
      <w:lang w:eastAsia="en-US"/>
    </w:rPr>
  </w:style>
  <w:style w:type="paragraph" w:customStyle="1" w:styleId="E5438B369ED744B5AACFB521A85458011">
    <w:name w:val="E5438B369ED744B5AACFB521A85458011"/>
    <w:rsid w:val="00EE1325"/>
    <w:pPr>
      <w:spacing w:before="120" w:after="120" w:line="240" w:lineRule="auto"/>
    </w:pPr>
    <w:rPr>
      <w:rFonts w:eastAsiaTheme="minorHAnsi"/>
      <w:color w:val="6F6F6F"/>
      <w:lang w:eastAsia="en-US"/>
    </w:rPr>
  </w:style>
  <w:style w:type="paragraph" w:customStyle="1" w:styleId="341F2DD8E65A45FE89C2C5F696EB08D91">
    <w:name w:val="341F2DD8E65A45FE89C2C5F696EB08D91"/>
    <w:rsid w:val="00EE1325"/>
    <w:pPr>
      <w:spacing w:before="120" w:after="120" w:line="240" w:lineRule="auto"/>
    </w:pPr>
    <w:rPr>
      <w:rFonts w:eastAsiaTheme="minorHAnsi"/>
      <w:color w:val="6F6F6F"/>
      <w:lang w:eastAsia="en-US"/>
    </w:rPr>
  </w:style>
  <w:style w:type="paragraph" w:customStyle="1" w:styleId="BFC02C29B91740DF879271640A77F7A61">
    <w:name w:val="BFC02C29B91740DF879271640A77F7A61"/>
    <w:rsid w:val="00EE1325"/>
    <w:pPr>
      <w:spacing w:before="120" w:after="120" w:line="240" w:lineRule="auto"/>
    </w:pPr>
    <w:rPr>
      <w:rFonts w:eastAsiaTheme="minorHAnsi"/>
      <w:color w:val="6F6F6F"/>
      <w:lang w:eastAsia="en-US"/>
    </w:rPr>
  </w:style>
  <w:style w:type="paragraph" w:customStyle="1" w:styleId="E0E843ACFDC145C3A5B4011E53FDFFB71">
    <w:name w:val="E0E843ACFDC145C3A5B4011E53FDFFB71"/>
    <w:rsid w:val="00EE1325"/>
    <w:pPr>
      <w:spacing w:before="120" w:after="120" w:line="240" w:lineRule="auto"/>
    </w:pPr>
    <w:rPr>
      <w:rFonts w:eastAsiaTheme="minorHAnsi"/>
      <w:color w:val="6F6F6F"/>
      <w:lang w:eastAsia="en-US"/>
    </w:rPr>
  </w:style>
  <w:style w:type="paragraph" w:customStyle="1" w:styleId="F894AC26FB27492F997B393E38203D1E1">
    <w:name w:val="F894AC26FB27492F997B393E38203D1E1"/>
    <w:rsid w:val="00EE1325"/>
    <w:pPr>
      <w:spacing w:after="0" w:line="240" w:lineRule="auto"/>
      <w:outlineLvl w:val="3"/>
    </w:pPr>
    <w:rPr>
      <w:rFonts w:ascii="Calibri" w:eastAsiaTheme="majorEastAsia" w:hAnsi="Calibri" w:cstheme="majorBidi"/>
      <w:b/>
      <w:bCs/>
      <w:i/>
      <w:iCs/>
      <w:color w:val="404040" w:themeColor="text1" w:themeTint="BF"/>
      <w:sz w:val="24"/>
      <w:lang w:eastAsia="en-US"/>
    </w:rPr>
  </w:style>
  <w:style w:type="paragraph" w:customStyle="1" w:styleId="B5C5AB7CEE974A458E5B1BF71D0CBF0A1">
    <w:name w:val="B5C5AB7CEE974A458E5B1BF71D0CBF0A1"/>
    <w:rsid w:val="00EE1325"/>
    <w:pPr>
      <w:spacing w:after="0" w:line="240" w:lineRule="auto"/>
      <w:outlineLvl w:val="3"/>
    </w:pPr>
    <w:rPr>
      <w:rFonts w:ascii="Calibri" w:eastAsiaTheme="majorEastAsia" w:hAnsi="Calibri" w:cstheme="majorBidi"/>
      <w:b/>
      <w:bCs/>
      <w:i/>
      <w:iCs/>
      <w:color w:val="404040" w:themeColor="text1" w:themeTint="BF"/>
      <w:sz w:val="24"/>
      <w:lang w:eastAsia="en-US"/>
    </w:rPr>
  </w:style>
  <w:style w:type="paragraph" w:customStyle="1" w:styleId="CC660563AF034A1D90BC958F4E0C17FE1">
    <w:name w:val="CC660563AF034A1D90BC958F4E0C17FE1"/>
    <w:rsid w:val="00EE1325"/>
    <w:pPr>
      <w:spacing w:after="0" w:line="240" w:lineRule="auto"/>
      <w:outlineLvl w:val="3"/>
    </w:pPr>
    <w:rPr>
      <w:rFonts w:ascii="Calibri" w:eastAsiaTheme="majorEastAsia" w:hAnsi="Calibri" w:cstheme="majorBidi"/>
      <w:b/>
      <w:bCs/>
      <w:i/>
      <w:iCs/>
      <w:color w:val="404040" w:themeColor="text1" w:themeTint="BF"/>
      <w:sz w:val="24"/>
      <w:lang w:eastAsia="en-US"/>
    </w:rPr>
  </w:style>
  <w:style w:type="paragraph" w:customStyle="1" w:styleId="5ADEDD23DEE24D15BE223F1A2CA95DEA1">
    <w:name w:val="5ADEDD23DEE24D15BE223F1A2CA95DEA1"/>
    <w:rsid w:val="00EE1325"/>
    <w:pPr>
      <w:spacing w:before="120" w:after="120" w:line="240" w:lineRule="auto"/>
    </w:pPr>
    <w:rPr>
      <w:rFonts w:eastAsiaTheme="minorHAnsi"/>
      <w:color w:val="6F6F6F"/>
      <w:lang w:eastAsia="en-US"/>
    </w:rPr>
  </w:style>
  <w:style w:type="paragraph" w:customStyle="1" w:styleId="CD4E570EAD24403AAB1ADD31D31800341">
    <w:name w:val="CD4E570EAD24403AAB1ADD31D31800341"/>
    <w:rsid w:val="00EE1325"/>
    <w:pPr>
      <w:spacing w:after="0" w:line="240" w:lineRule="auto"/>
      <w:outlineLvl w:val="3"/>
    </w:pPr>
    <w:rPr>
      <w:rFonts w:ascii="Calibri" w:eastAsiaTheme="majorEastAsia" w:hAnsi="Calibri" w:cstheme="majorBidi"/>
      <w:b/>
      <w:bCs/>
      <w:i/>
      <w:iCs/>
      <w:color w:val="404040" w:themeColor="text1" w:themeTint="BF"/>
      <w:sz w:val="24"/>
      <w:lang w:eastAsia="en-US"/>
    </w:rPr>
  </w:style>
  <w:style w:type="paragraph" w:customStyle="1" w:styleId="EC357DDC57BB40A48912D73021921B541">
    <w:name w:val="EC357DDC57BB40A48912D73021921B541"/>
    <w:rsid w:val="00EE1325"/>
    <w:pPr>
      <w:spacing w:after="0" w:line="240" w:lineRule="auto"/>
      <w:outlineLvl w:val="3"/>
    </w:pPr>
    <w:rPr>
      <w:rFonts w:ascii="Calibri" w:eastAsiaTheme="majorEastAsia" w:hAnsi="Calibri" w:cstheme="majorBidi"/>
      <w:b/>
      <w:bCs/>
      <w:i/>
      <w:iCs/>
      <w:color w:val="404040" w:themeColor="text1" w:themeTint="BF"/>
      <w:sz w:val="24"/>
      <w:lang w:eastAsia="en-US"/>
    </w:rPr>
  </w:style>
  <w:style w:type="paragraph" w:customStyle="1" w:styleId="495F0F34C1E84AF0914CDC8711E16E1E1">
    <w:name w:val="495F0F34C1E84AF0914CDC8711E16E1E1"/>
    <w:rsid w:val="00EE1325"/>
    <w:pPr>
      <w:spacing w:after="0" w:line="240" w:lineRule="auto"/>
      <w:outlineLvl w:val="3"/>
    </w:pPr>
    <w:rPr>
      <w:rFonts w:ascii="Calibri" w:eastAsiaTheme="majorEastAsia" w:hAnsi="Calibri" w:cstheme="majorBidi"/>
      <w:b/>
      <w:bCs/>
      <w:i/>
      <w:iCs/>
      <w:color w:val="404040" w:themeColor="text1" w:themeTint="BF"/>
      <w:sz w:val="24"/>
      <w:lang w:eastAsia="en-US"/>
    </w:rPr>
  </w:style>
  <w:style w:type="paragraph" w:customStyle="1" w:styleId="F6E9A286A0A64E6E846ED46634142CF81">
    <w:name w:val="F6E9A286A0A64E6E846ED46634142CF81"/>
    <w:rsid w:val="00EE1325"/>
    <w:pPr>
      <w:spacing w:after="0" w:line="240" w:lineRule="auto"/>
      <w:outlineLvl w:val="3"/>
    </w:pPr>
    <w:rPr>
      <w:rFonts w:ascii="Calibri" w:eastAsiaTheme="majorEastAsia" w:hAnsi="Calibri" w:cstheme="majorBidi"/>
      <w:b/>
      <w:bCs/>
      <w:i/>
      <w:iCs/>
      <w:color w:val="404040" w:themeColor="text1" w:themeTint="BF"/>
      <w:sz w:val="24"/>
      <w:lang w:eastAsia="en-US"/>
    </w:rPr>
  </w:style>
  <w:style w:type="paragraph" w:customStyle="1" w:styleId="8C57F6502A5149BE9E854CEF348426021">
    <w:name w:val="8C57F6502A5149BE9E854CEF348426021"/>
    <w:rsid w:val="00EE1325"/>
    <w:pPr>
      <w:spacing w:after="0" w:line="240" w:lineRule="auto"/>
      <w:outlineLvl w:val="3"/>
    </w:pPr>
    <w:rPr>
      <w:rFonts w:ascii="Calibri" w:eastAsiaTheme="majorEastAsia" w:hAnsi="Calibri" w:cstheme="majorBidi"/>
      <w:b/>
      <w:bCs/>
      <w:i/>
      <w:iCs/>
      <w:color w:val="404040" w:themeColor="text1" w:themeTint="BF"/>
      <w:sz w:val="24"/>
      <w:lang w:eastAsia="en-US"/>
    </w:rPr>
  </w:style>
  <w:style w:type="paragraph" w:customStyle="1" w:styleId="DD90151D89DD45F084D1474C35B427751">
    <w:name w:val="DD90151D89DD45F084D1474C35B427751"/>
    <w:rsid w:val="00EE1325"/>
    <w:pPr>
      <w:spacing w:after="0" w:line="240" w:lineRule="auto"/>
      <w:outlineLvl w:val="3"/>
    </w:pPr>
    <w:rPr>
      <w:rFonts w:ascii="Calibri" w:eastAsiaTheme="majorEastAsia" w:hAnsi="Calibri" w:cstheme="majorBidi"/>
      <w:b/>
      <w:bCs/>
      <w:i/>
      <w:iCs/>
      <w:color w:val="404040" w:themeColor="text1" w:themeTint="BF"/>
      <w:sz w:val="24"/>
      <w:lang w:eastAsia="en-US"/>
    </w:rPr>
  </w:style>
  <w:style w:type="paragraph" w:customStyle="1" w:styleId="D0C680DB76A9429CB98CCEFEE9A73E561">
    <w:name w:val="D0C680DB76A9429CB98CCEFEE9A73E561"/>
    <w:rsid w:val="00EE1325"/>
    <w:pPr>
      <w:spacing w:after="0" w:line="240" w:lineRule="auto"/>
      <w:outlineLvl w:val="3"/>
    </w:pPr>
    <w:rPr>
      <w:rFonts w:ascii="Calibri" w:eastAsiaTheme="majorEastAsia" w:hAnsi="Calibri" w:cstheme="majorBidi"/>
      <w:b/>
      <w:bCs/>
      <w:i/>
      <w:iCs/>
      <w:color w:val="404040" w:themeColor="text1" w:themeTint="BF"/>
      <w:sz w:val="24"/>
      <w:lang w:eastAsia="en-US"/>
    </w:rPr>
  </w:style>
  <w:style w:type="paragraph" w:customStyle="1" w:styleId="1FEEC0BE5C704C8C894374B7580F53B21">
    <w:name w:val="1FEEC0BE5C704C8C894374B7580F53B21"/>
    <w:rsid w:val="00EE1325"/>
    <w:pPr>
      <w:spacing w:after="0" w:line="240" w:lineRule="auto"/>
      <w:outlineLvl w:val="3"/>
    </w:pPr>
    <w:rPr>
      <w:rFonts w:ascii="Calibri" w:eastAsiaTheme="majorEastAsia" w:hAnsi="Calibri" w:cstheme="majorBidi"/>
      <w:b/>
      <w:bCs/>
      <w:i/>
      <w:iCs/>
      <w:color w:val="404040" w:themeColor="text1" w:themeTint="BF"/>
      <w:sz w:val="24"/>
      <w:lang w:eastAsia="en-US"/>
    </w:rPr>
  </w:style>
  <w:style w:type="paragraph" w:customStyle="1" w:styleId="546E199F953D417D9A13201D9D5669041">
    <w:name w:val="546E199F953D417D9A13201D9D5669041"/>
    <w:rsid w:val="00EE1325"/>
    <w:pPr>
      <w:spacing w:after="0" w:line="240" w:lineRule="auto"/>
      <w:outlineLvl w:val="3"/>
    </w:pPr>
    <w:rPr>
      <w:rFonts w:ascii="Calibri" w:eastAsiaTheme="majorEastAsia" w:hAnsi="Calibri" w:cstheme="majorBidi"/>
      <w:b/>
      <w:bCs/>
      <w:i/>
      <w:iCs/>
      <w:color w:val="404040" w:themeColor="text1" w:themeTint="BF"/>
      <w:sz w:val="24"/>
      <w:lang w:eastAsia="en-US"/>
    </w:rPr>
  </w:style>
  <w:style w:type="paragraph" w:customStyle="1" w:styleId="E86A98EB695B4A129DD7E0F302F7E42B">
    <w:name w:val="E86A98EB695B4A129DD7E0F302F7E42B"/>
    <w:rsid w:val="00EE1325"/>
  </w:style>
  <w:style w:type="paragraph" w:customStyle="1" w:styleId="99598C4D22D348098B028F9B66669FAB">
    <w:name w:val="99598C4D22D348098B028F9B66669FAB"/>
    <w:rsid w:val="00EE1325"/>
  </w:style>
  <w:style w:type="paragraph" w:customStyle="1" w:styleId="396C367F378C42538A984888017B24D3">
    <w:name w:val="396C367F378C42538A984888017B24D3"/>
    <w:rsid w:val="00EE1325"/>
  </w:style>
  <w:style w:type="paragraph" w:customStyle="1" w:styleId="331431267FE14E309D470B186C9A0948">
    <w:name w:val="331431267FE14E309D470B186C9A0948"/>
    <w:rsid w:val="00EE1325"/>
  </w:style>
  <w:style w:type="paragraph" w:customStyle="1" w:styleId="9C2DD10587184A5F808048CE6F15246D">
    <w:name w:val="9C2DD10587184A5F808048CE6F15246D"/>
    <w:rsid w:val="00EE1325"/>
  </w:style>
  <w:style w:type="paragraph" w:customStyle="1" w:styleId="DDD16F64B32149A8B5451EF0ED1F8088">
    <w:name w:val="DDD16F64B32149A8B5451EF0ED1F8088"/>
    <w:rsid w:val="00EE1325"/>
  </w:style>
  <w:style w:type="paragraph" w:customStyle="1" w:styleId="C8EE5EF39984442F9EE7772813F49996">
    <w:name w:val="C8EE5EF39984442F9EE7772813F49996"/>
    <w:rsid w:val="00EE1325"/>
  </w:style>
  <w:style w:type="paragraph" w:customStyle="1" w:styleId="ED8CA242473F481A84B15069A4EF23DE">
    <w:name w:val="ED8CA242473F481A84B15069A4EF23DE"/>
    <w:rsid w:val="00EE1325"/>
  </w:style>
  <w:style w:type="paragraph" w:customStyle="1" w:styleId="712BDAFA521A4F66A8C7350CCFADC5C0">
    <w:name w:val="712BDAFA521A4F66A8C7350CCFADC5C0"/>
    <w:rsid w:val="00EE1325"/>
  </w:style>
  <w:style w:type="paragraph" w:customStyle="1" w:styleId="9AC2311F5E5F4DF99A78769FC222E6B3">
    <w:name w:val="9AC2311F5E5F4DF99A78769FC222E6B3"/>
    <w:rsid w:val="00EE1325"/>
  </w:style>
  <w:style w:type="paragraph" w:customStyle="1" w:styleId="82057DB6FEEF4DA8A284F8CEA5A9F4C2">
    <w:name w:val="82057DB6FEEF4DA8A284F8CEA5A9F4C2"/>
    <w:rsid w:val="00EE1325"/>
  </w:style>
  <w:style w:type="paragraph" w:customStyle="1" w:styleId="EAADC823B6DA477DA5C72F43F37C4B99">
    <w:name w:val="EAADC823B6DA477DA5C72F43F37C4B99"/>
    <w:rsid w:val="00EE1325"/>
  </w:style>
  <w:style w:type="paragraph" w:customStyle="1" w:styleId="D820F341288343B6A1FC3D9B5664FA10">
    <w:name w:val="D820F341288343B6A1FC3D9B5664FA10"/>
    <w:rsid w:val="00EE1325"/>
  </w:style>
  <w:style w:type="paragraph" w:customStyle="1" w:styleId="B7624782C94A4357B0FECB7718107E42">
    <w:name w:val="B7624782C94A4357B0FECB7718107E42"/>
    <w:rsid w:val="00EE1325"/>
  </w:style>
  <w:style w:type="paragraph" w:customStyle="1" w:styleId="48F6E7509A604245A9EFC2DCEF7FF26A">
    <w:name w:val="48F6E7509A604245A9EFC2DCEF7FF26A"/>
    <w:rsid w:val="00EE1325"/>
  </w:style>
  <w:style w:type="paragraph" w:customStyle="1" w:styleId="91AE26369EC947EC9FE4B8C8706E55D4">
    <w:name w:val="91AE26369EC947EC9FE4B8C8706E55D4"/>
    <w:rsid w:val="00EE1325"/>
  </w:style>
  <w:style w:type="paragraph" w:customStyle="1" w:styleId="230B41240A054A878A8679F7BA413593">
    <w:name w:val="230B41240A054A878A8679F7BA413593"/>
    <w:rsid w:val="00EE132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6A3B7F-D6C6-4AF6-B8F5-66B2ED268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3502</Words>
  <Characters>19962</Characters>
  <Application>Microsoft Office Word</Application>
  <DocSecurity>4</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FaHCSIA</Company>
  <LinksUpToDate>false</LinksUpToDate>
  <CharactersWithSpaces>23418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ANGEL, Victoria</dc:creator>
  <cp:lastModifiedBy>Jessica West</cp:lastModifiedBy>
  <cp:revision>2</cp:revision>
  <cp:lastPrinted>2016-10-10T23:56:00Z</cp:lastPrinted>
  <dcterms:created xsi:type="dcterms:W3CDTF">2019-11-12T22:49:00Z</dcterms:created>
  <dcterms:modified xsi:type="dcterms:W3CDTF">2019-11-12T22:49:00Z</dcterms:modified>
</cp:coreProperties>
</file>