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B2FB5" w:rsidRPr="006B2FB5" w:rsidRDefault="006B2FB5" w:rsidP="00A1448D">
      <w:pPr>
        <w:pStyle w:val="Title"/>
        <w:jc w:val="center"/>
        <w:rPr>
          <w:rFonts w:asciiTheme="majorHAnsi" w:hAnsiTheme="majorHAnsi"/>
          <w:b/>
          <w:sz w:val="48"/>
          <w:lang w:val="en-US" w:eastAsia="ja-JP"/>
        </w:rPr>
      </w:pPr>
      <w:bookmarkStart w:id="0" w:name="_GoBack"/>
      <w:bookmarkEnd w:id="0"/>
      <w:r>
        <w:rPr>
          <w:rFonts w:asciiTheme="majorHAnsi" w:hAnsiTheme="majorHAnsi"/>
          <w:b/>
          <w:sz w:val="48"/>
          <w:lang w:val="en-US" w:eastAsia="ja-JP"/>
        </w:rPr>
        <w:t>Submission Template</w:t>
      </w:r>
    </w:p>
    <w:p w:rsidR="005C3FFE" w:rsidRPr="00BE56C2" w:rsidRDefault="005C3FFE" w:rsidP="00A1448D">
      <w:pPr>
        <w:pStyle w:val="Title"/>
        <w:jc w:val="center"/>
        <w:rPr>
          <w:rFonts w:asciiTheme="majorHAnsi" w:hAnsiTheme="majorHAnsi"/>
          <w:sz w:val="48"/>
          <w:lang w:val="en-US" w:eastAsia="ja-JP"/>
        </w:rPr>
      </w:pPr>
      <w:r w:rsidRPr="00BE56C2">
        <w:rPr>
          <w:rFonts w:asciiTheme="majorHAnsi" w:hAnsiTheme="majorHAnsi"/>
          <w:sz w:val="48"/>
          <w:lang w:val="en-US" w:eastAsia="ja-JP"/>
        </w:rPr>
        <w:t>Increasing Choice in Home Care</w:t>
      </w:r>
      <w:r w:rsidR="00BE56C2" w:rsidRPr="00BE56C2">
        <w:rPr>
          <w:rFonts w:asciiTheme="majorHAnsi" w:hAnsiTheme="majorHAnsi"/>
          <w:sz w:val="48"/>
          <w:lang w:val="en-US" w:eastAsia="ja-JP"/>
        </w:rPr>
        <w:t xml:space="preserve"> – Stage 1</w:t>
      </w:r>
    </w:p>
    <w:p w:rsidR="005C3FFE" w:rsidRPr="00BE56C2" w:rsidRDefault="005C3FFE" w:rsidP="00A1448D">
      <w:pPr>
        <w:pStyle w:val="Title"/>
        <w:jc w:val="center"/>
        <w:rPr>
          <w:rFonts w:asciiTheme="majorHAnsi" w:hAnsiTheme="majorHAnsi"/>
          <w:sz w:val="48"/>
          <w:lang w:val="en-US" w:eastAsia="ja-JP"/>
        </w:rPr>
      </w:pPr>
      <w:r w:rsidRPr="00BE56C2">
        <w:rPr>
          <w:rFonts w:asciiTheme="majorHAnsi" w:hAnsiTheme="majorHAnsi"/>
          <w:sz w:val="48"/>
          <w:lang w:val="en-US" w:eastAsia="ja-JP"/>
        </w:rPr>
        <w:t>Discussion Paper</w:t>
      </w:r>
    </w:p>
    <w:p w:rsidR="005C3FFE" w:rsidRPr="00561581" w:rsidRDefault="005C3FFE" w:rsidP="005C3FFE">
      <w:pPr>
        <w:jc w:val="center"/>
        <w:rPr>
          <w:rFonts w:ascii="Times New Roman" w:hAnsi="Times New Roman"/>
          <w:b/>
          <w:sz w:val="32"/>
          <w:szCs w:val="32"/>
          <w:lang w:val="en-US" w:eastAsia="ja-JP"/>
        </w:rPr>
      </w:pPr>
    </w:p>
    <w:p w:rsidR="006B2FB5" w:rsidRDefault="006B2FB5" w:rsidP="00826F0B">
      <w:pPr>
        <w:pBdr>
          <w:top w:val="single" w:sz="4" w:space="1" w:color="auto"/>
          <w:left w:val="single" w:sz="4" w:space="4" w:color="auto"/>
          <w:bottom w:val="single" w:sz="4" w:space="1" w:color="auto"/>
          <w:right w:val="single" w:sz="4" w:space="4" w:color="auto"/>
        </w:pBdr>
        <w:jc w:val="center"/>
        <w:rPr>
          <w:rFonts w:ascii="Times New Roman" w:hAnsi="Times New Roman"/>
          <w:sz w:val="28"/>
          <w:szCs w:val="26"/>
          <w:lang w:val="en-US" w:eastAsia="ja-JP"/>
        </w:rPr>
      </w:pPr>
      <w:r>
        <w:rPr>
          <w:rFonts w:ascii="Times New Roman" w:hAnsi="Times New Roman"/>
          <w:sz w:val="28"/>
          <w:szCs w:val="26"/>
          <w:lang w:val="en-US" w:eastAsia="ja-JP"/>
        </w:rPr>
        <w:t>Please upload c</w:t>
      </w:r>
      <w:r w:rsidR="006C05D2" w:rsidRPr="00671355">
        <w:rPr>
          <w:rFonts w:ascii="Times New Roman" w:hAnsi="Times New Roman"/>
          <w:sz w:val="28"/>
          <w:szCs w:val="26"/>
          <w:lang w:val="en-US" w:eastAsia="ja-JP"/>
        </w:rPr>
        <w:t xml:space="preserve">ompleted submissions by </w:t>
      </w:r>
      <w:r w:rsidRPr="006B2FB5">
        <w:rPr>
          <w:rFonts w:ascii="Times New Roman" w:hAnsi="Times New Roman"/>
          <w:b/>
          <w:sz w:val="28"/>
          <w:szCs w:val="26"/>
          <w:lang w:val="en-US" w:eastAsia="ja-JP"/>
        </w:rPr>
        <w:t>5pm,</w:t>
      </w:r>
      <w:r>
        <w:rPr>
          <w:rFonts w:ascii="Times New Roman" w:hAnsi="Times New Roman"/>
          <w:sz w:val="28"/>
          <w:szCs w:val="26"/>
          <w:lang w:val="en-US" w:eastAsia="ja-JP"/>
        </w:rPr>
        <w:t xml:space="preserve"> </w:t>
      </w:r>
      <w:r w:rsidRPr="006B2FB5">
        <w:rPr>
          <w:rFonts w:ascii="Times New Roman" w:hAnsi="Times New Roman"/>
          <w:b/>
          <w:sz w:val="28"/>
          <w:szCs w:val="26"/>
          <w:lang w:val="en-US" w:eastAsia="ja-JP"/>
        </w:rPr>
        <w:t>Tuesday</w:t>
      </w:r>
      <w:r>
        <w:rPr>
          <w:rFonts w:ascii="Times New Roman" w:hAnsi="Times New Roman"/>
          <w:b/>
          <w:sz w:val="28"/>
          <w:szCs w:val="26"/>
          <w:lang w:val="en-US" w:eastAsia="ja-JP"/>
        </w:rPr>
        <w:t xml:space="preserve"> </w:t>
      </w:r>
      <w:r w:rsidR="00826F0B" w:rsidRPr="00671355">
        <w:rPr>
          <w:rFonts w:ascii="Times New Roman" w:hAnsi="Times New Roman"/>
          <w:b/>
          <w:sz w:val="28"/>
          <w:szCs w:val="26"/>
          <w:lang w:val="en-US" w:eastAsia="ja-JP"/>
        </w:rPr>
        <w:t>2</w:t>
      </w:r>
      <w:r>
        <w:rPr>
          <w:rFonts w:ascii="Times New Roman" w:hAnsi="Times New Roman"/>
          <w:b/>
          <w:sz w:val="28"/>
          <w:szCs w:val="26"/>
          <w:lang w:val="en-US" w:eastAsia="ja-JP"/>
        </w:rPr>
        <w:t>7 October</w:t>
      </w:r>
      <w:r w:rsidR="00AA1581">
        <w:rPr>
          <w:rFonts w:ascii="Times New Roman" w:hAnsi="Times New Roman"/>
          <w:b/>
          <w:sz w:val="28"/>
          <w:szCs w:val="26"/>
          <w:lang w:val="en-US" w:eastAsia="ja-JP"/>
        </w:rPr>
        <w:t xml:space="preserve"> 2015</w:t>
      </w:r>
      <w:r>
        <w:rPr>
          <w:rFonts w:ascii="Times New Roman" w:hAnsi="Times New Roman"/>
          <w:b/>
          <w:sz w:val="28"/>
          <w:szCs w:val="26"/>
          <w:lang w:val="en-US" w:eastAsia="ja-JP"/>
        </w:rPr>
        <w:t xml:space="preserve"> </w:t>
      </w:r>
      <w:r w:rsidR="006C05D2" w:rsidRPr="00671355">
        <w:rPr>
          <w:rFonts w:ascii="Times New Roman" w:hAnsi="Times New Roman"/>
          <w:sz w:val="28"/>
          <w:szCs w:val="26"/>
          <w:lang w:val="en-US" w:eastAsia="ja-JP"/>
        </w:rPr>
        <w:t xml:space="preserve">to </w:t>
      </w:r>
      <w:hyperlink r:id="rId8" w:history="1">
        <w:r w:rsidRPr="006B2FB5">
          <w:rPr>
            <w:rStyle w:val="Hyperlink"/>
            <w:rFonts w:ascii="Times New Roman" w:hAnsi="Times New Roman"/>
            <w:sz w:val="28"/>
            <w:szCs w:val="26"/>
            <w:lang w:val="en-US" w:eastAsia="ja-JP"/>
          </w:rPr>
          <w:t>engage.dss.gov.au</w:t>
        </w:r>
      </w:hyperlink>
    </w:p>
    <w:p w:rsidR="00536C5C" w:rsidRPr="00561581" w:rsidRDefault="00536C5C" w:rsidP="00536C5C">
      <w:pPr>
        <w:rPr>
          <w:rFonts w:ascii="Times New Roman" w:hAnsi="Times New Roman"/>
          <w:b/>
          <w:sz w:val="26"/>
          <w:szCs w:val="26"/>
          <w:lang w:val="en-US" w:eastAsia="ja-JP"/>
        </w:rPr>
      </w:pPr>
    </w:p>
    <w:p w:rsidR="00536C5C" w:rsidRPr="00671355" w:rsidRDefault="00536C5C" w:rsidP="006B2FB5">
      <w:pPr>
        <w:shd w:val="clear" w:color="auto" w:fill="92CDDC" w:themeFill="accent5" w:themeFillTint="99"/>
        <w:jc w:val="center"/>
        <w:rPr>
          <w:rFonts w:ascii="Times New Roman" w:hAnsi="Times New Roman"/>
          <w:b/>
          <w:sz w:val="28"/>
        </w:rPr>
      </w:pPr>
      <w:r w:rsidRPr="00671355">
        <w:rPr>
          <w:rFonts w:ascii="Times New Roman" w:hAnsi="Times New Roman"/>
          <w:b/>
          <w:sz w:val="28"/>
        </w:rPr>
        <w:t>Instructions for com</w:t>
      </w:r>
      <w:r w:rsidR="00671355">
        <w:rPr>
          <w:rFonts w:ascii="Times New Roman" w:hAnsi="Times New Roman"/>
          <w:b/>
          <w:sz w:val="28"/>
        </w:rPr>
        <w:t>pleting the Submission Template</w:t>
      </w:r>
    </w:p>
    <w:p w:rsidR="00536C5C" w:rsidRPr="00671355" w:rsidRDefault="00536C5C" w:rsidP="006B2FB5">
      <w:pPr>
        <w:pStyle w:val="ListParagraph"/>
        <w:numPr>
          <w:ilvl w:val="0"/>
          <w:numId w:val="9"/>
        </w:numPr>
        <w:shd w:val="clear" w:color="auto" w:fill="DAEEF3" w:themeFill="accent5" w:themeFillTint="33"/>
        <w:rPr>
          <w:rFonts w:ascii="Times New Roman" w:hAnsi="Times New Roman"/>
          <w:sz w:val="28"/>
          <w:szCs w:val="26"/>
          <w:lang w:val="en-US" w:eastAsia="ja-JP"/>
        </w:rPr>
      </w:pPr>
      <w:r w:rsidRPr="00671355">
        <w:rPr>
          <w:rFonts w:ascii="Times New Roman" w:hAnsi="Times New Roman"/>
          <w:sz w:val="28"/>
          <w:szCs w:val="26"/>
          <w:lang w:val="en-US" w:eastAsia="ja-JP"/>
        </w:rPr>
        <w:t xml:space="preserve">Download and save a copy of the template to your computer. </w:t>
      </w:r>
    </w:p>
    <w:p w:rsidR="00536C5C" w:rsidRPr="00671355" w:rsidRDefault="00536C5C" w:rsidP="006B2FB5">
      <w:pPr>
        <w:pStyle w:val="ListParagraph"/>
        <w:numPr>
          <w:ilvl w:val="0"/>
          <w:numId w:val="9"/>
        </w:numPr>
        <w:shd w:val="clear" w:color="auto" w:fill="DAEEF3" w:themeFill="accent5" w:themeFillTint="33"/>
        <w:rPr>
          <w:rFonts w:ascii="Times New Roman" w:hAnsi="Times New Roman"/>
          <w:sz w:val="28"/>
          <w:szCs w:val="26"/>
          <w:lang w:val="en-US" w:eastAsia="ja-JP"/>
        </w:rPr>
      </w:pPr>
      <w:r w:rsidRPr="00671355">
        <w:rPr>
          <w:rFonts w:ascii="Times New Roman" w:hAnsi="Times New Roman"/>
          <w:sz w:val="28"/>
          <w:szCs w:val="26"/>
          <w:lang w:val="en-US" w:eastAsia="ja-JP"/>
        </w:rPr>
        <w:t xml:space="preserve">You </w:t>
      </w:r>
      <w:r w:rsidRPr="00671355">
        <w:rPr>
          <w:rFonts w:ascii="Times New Roman" w:hAnsi="Times New Roman"/>
          <w:b/>
          <w:sz w:val="28"/>
          <w:szCs w:val="26"/>
          <w:lang w:val="en-US" w:eastAsia="ja-JP"/>
        </w:rPr>
        <w:t>do not</w:t>
      </w:r>
      <w:r w:rsidRPr="00671355">
        <w:rPr>
          <w:rFonts w:ascii="Times New Roman" w:hAnsi="Times New Roman"/>
          <w:sz w:val="28"/>
          <w:szCs w:val="26"/>
          <w:lang w:val="en-US" w:eastAsia="ja-JP"/>
        </w:rPr>
        <w:t xml:space="preserve"> need to respond to all of the questions.</w:t>
      </w:r>
    </w:p>
    <w:p w:rsidR="006B2FB5" w:rsidRPr="006B2FB5" w:rsidRDefault="00536C5C" w:rsidP="006B2FB5">
      <w:pPr>
        <w:pStyle w:val="ListParagraph"/>
        <w:numPr>
          <w:ilvl w:val="0"/>
          <w:numId w:val="9"/>
        </w:numPr>
        <w:shd w:val="clear" w:color="auto" w:fill="DAEEF3" w:themeFill="accent5" w:themeFillTint="33"/>
        <w:rPr>
          <w:rFonts w:ascii="Times New Roman" w:hAnsi="Times New Roman"/>
          <w:sz w:val="28"/>
          <w:szCs w:val="26"/>
          <w:lang w:val="en-US" w:eastAsia="ja-JP"/>
        </w:rPr>
      </w:pPr>
      <w:r w:rsidRPr="00671355">
        <w:rPr>
          <w:rFonts w:ascii="Times New Roman" w:hAnsi="Times New Roman"/>
          <w:sz w:val="28"/>
          <w:szCs w:val="26"/>
          <w:lang w:val="en-US" w:eastAsia="ja-JP"/>
        </w:rPr>
        <w:t>Please keep your answers concise and relevant to the topic being addressed.</w:t>
      </w:r>
    </w:p>
    <w:p w:rsidR="00DD7CC0" w:rsidRPr="00621206" w:rsidRDefault="00DD7CC0" w:rsidP="00DD7CC0">
      <w:pPr>
        <w:spacing w:before="1080"/>
        <w:rPr>
          <w:rFonts w:ascii="Times New Roman" w:hAnsi="Times New Roman"/>
          <w:snapToGrid w:val="0"/>
          <w:sz w:val="28"/>
          <w:szCs w:val="28"/>
        </w:rPr>
      </w:pPr>
      <w:r w:rsidRPr="00621206">
        <w:rPr>
          <w:rStyle w:val="BookTitle"/>
          <w:rFonts w:ascii="Times New Roman" w:hAnsi="Times New Roman"/>
          <w:b/>
          <w:i w:val="0"/>
          <w:iCs w:val="0"/>
          <w:smallCaps w:val="0"/>
          <w:spacing w:val="0"/>
          <w:sz w:val="28"/>
          <w:szCs w:val="28"/>
        </w:rPr>
        <w:t xml:space="preserve">Name (first name and surname): </w:t>
      </w:r>
      <w:r w:rsidR="00DC7A20" w:rsidRPr="00621206">
        <w:rPr>
          <w:rFonts w:ascii="Times New Roman" w:hAnsi="Times New Roman"/>
          <w:snapToGrid w:val="0"/>
          <w:sz w:val="28"/>
          <w:szCs w:val="28"/>
        </w:rPr>
        <w:t>Jennifer Grimwade</w:t>
      </w:r>
    </w:p>
    <w:p w:rsidR="00DD7CC0" w:rsidRPr="00621206" w:rsidRDefault="00DD7CC0" w:rsidP="00DD7CC0">
      <w:pPr>
        <w:rPr>
          <w:rFonts w:ascii="Times New Roman" w:hAnsi="Times New Roman"/>
          <w:snapToGrid w:val="0"/>
          <w:sz w:val="28"/>
          <w:szCs w:val="28"/>
        </w:rPr>
      </w:pPr>
      <w:r w:rsidRPr="00621206">
        <w:rPr>
          <w:rStyle w:val="BookTitle"/>
          <w:rFonts w:ascii="Times New Roman" w:hAnsi="Times New Roman"/>
          <w:b/>
          <w:i w:val="0"/>
          <w:iCs w:val="0"/>
          <w:smallCaps w:val="0"/>
          <w:spacing w:val="0"/>
          <w:sz w:val="28"/>
          <w:szCs w:val="28"/>
        </w:rPr>
        <w:t xml:space="preserve">Name of organisation: </w:t>
      </w:r>
      <w:r w:rsidR="00DC7A20" w:rsidRPr="00621206">
        <w:rPr>
          <w:rFonts w:ascii="Times New Roman" w:hAnsi="Times New Roman"/>
          <w:snapToGrid w:val="0"/>
          <w:sz w:val="28"/>
          <w:szCs w:val="28"/>
        </w:rPr>
        <w:t>Australian Blindness Forum</w:t>
      </w:r>
    </w:p>
    <w:p w:rsidR="00DD7CC0" w:rsidRPr="00621206" w:rsidRDefault="00DD7CC0" w:rsidP="00DD7CC0">
      <w:pPr>
        <w:rPr>
          <w:rFonts w:ascii="Times New Roman" w:hAnsi="Times New Roman"/>
          <w:b/>
          <w:snapToGrid w:val="0"/>
          <w:sz w:val="28"/>
          <w:szCs w:val="28"/>
        </w:rPr>
      </w:pPr>
      <w:r w:rsidRPr="00621206">
        <w:rPr>
          <w:rStyle w:val="BookTitle"/>
          <w:rFonts w:ascii="Times New Roman" w:hAnsi="Times New Roman"/>
          <w:b/>
          <w:i w:val="0"/>
          <w:iCs w:val="0"/>
          <w:smallCaps w:val="0"/>
          <w:spacing w:val="0"/>
          <w:sz w:val="28"/>
          <w:szCs w:val="28"/>
        </w:rPr>
        <w:t xml:space="preserve">Stakeholder Category: </w:t>
      </w:r>
      <w:r w:rsidR="00DC7A20" w:rsidRPr="00621206">
        <w:rPr>
          <w:rFonts w:ascii="Times New Roman" w:hAnsi="Times New Roman"/>
          <w:snapToGrid w:val="0"/>
          <w:sz w:val="28"/>
          <w:szCs w:val="28"/>
        </w:rPr>
        <w:t>Peak Body</w:t>
      </w:r>
    </w:p>
    <w:p w:rsidR="00DD7CC0" w:rsidRPr="00621206" w:rsidRDefault="00DD7CC0" w:rsidP="00DD7CC0">
      <w:pPr>
        <w:rPr>
          <w:rFonts w:ascii="Times New Roman" w:hAnsi="Times New Roman"/>
          <w:b/>
          <w:snapToGrid w:val="0"/>
          <w:sz w:val="28"/>
          <w:szCs w:val="28"/>
        </w:rPr>
      </w:pPr>
      <w:r w:rsidRPr="00621206">
        <w:rPr>
          <w:rFonts w:ascii="Times New Roman" w:hAnsi="Times New Roman"/>
          <w:b/>
          <w:snapToGrid w:val="0"/>
          <w:sz w:val="28"/>
          <w:szCs w:val="28"/>
        </w:rPr>
        <w:t xml:space="preserve">State/Territory: </w:t>
      </w:r>
      <w:r w:rsidR="00DC7A20" w:rsidRPr="00BC511F">
        <w:rPr>
          <w:rFonts w:ascii="Times New Roman" w:hAnsi="Times New Roman"/>
          <w:snapToGrid w:val="0"/>
          <w:sz w:val="28"/>
          <w:szCs w:val="28"/>
        </w:rPr>
        <w:t>National</w:t>
      </w:r>
    </w:p>
    <w:p w:rsidR="00DD7CC0" w:rsidRPr="00621206" w:rsidRDefault="00DD7CC0" w:rsidP="00DD7CC0">
      <w:pPr>
        <w:rPr>
          <w:rFonts w:ascii="Times New Roman" w:hAnsi="Times New Roman"/>
          <w:snapToGrid w:val="0"/>
          <w:sz w:val="28"/>
          <w:szCs w:val="28"/>
        </w:rPr>
      </w:pPr>
      <w:r w:rsidRPr="00621206">
        <w:rPr>
          <w:rFonts w:ascii="Times New Roman" w:hAnsi="Times New Roman"/>
          <w:b/>
          <w:snapToGrid w:val="0"/>
          <w:sz w:val="28"/>
          <w:szCs w:val="28"/>
        </w:rPr>
        <w:t xml:space="preserve">Contact email address: </w:t>
      </w:r>
      <w:r w:rsidR="00DC7A20" w:rsidRPr="00621206">
        <w:rPr>
          <w:rFonts w:ascii="Times New Roman" w:hAnsi="Times New Roman"/>
          <w:snapToGrid w:val="0"/>
          <w:sz w:val="28"/>
          <w:szCs w:val="28"/>
        </w:rPr>
        <w:t>jgrimwade@australianblindnessforum.org.au</w:t>
      </w:r>
    </w:p>
    <w:p w:rsidR="005C3FFE" w:rsidRPr="00561581" w:rsidRDefault="005C3FFE" w:rsidP="005C3FFE">
      <w:pPr>
        <w:jc w:val="center"/>
        <w:rPr>
          <w:rStyle w:val="BookTitle"/>
          <w:rFonts w:ascii="Times New Roman" w:hAnsi="Times New Roman"/>
          <w:i w:val="0"/>
          <w:iCs w:val="0"/>
          <w:smallCaps w:val="0"/>
          <w:spacing w:val="0"/>
        </w:rPr>
        <w:sectPr w:rsidR="005C3FFE" w:rsidRPr="00561581" w:rsidSect="00806316">
          <w:headerReference w:type="default" r:id="rId9"/>
          <w:footerReference w:type="default" r:id="rId10"/>
          <w:headerReference w:type="first" r:id="rId11"/>
          <w:pgSz w:w="11906" w:h="16838"/>
          <w:pgMar w:top="1440" w:right="1440" w:bottom="1440" w:left="1440" w:header="708" w:footer="708" w:gutter="0"/>
          <w:cols w:space="708"/>
          <w:titlePg/>
          <w:docGrid w:linePitch="360"/>
        </w:sectPr>
      </w:pPr>
    </w:p>
    <w:p w:rsidR="00034A9A" w:rsidRPr="006014B1" w:rsidRDefault="00034A9A" w:rsidP="00034A9A">
      <w:pPr>
        <w:pStyle w:val="NoSpacing"/>
        <w:spacing w:after="120"/>
        <w:rPr>
          <w:rFonts w:cs="Arial"/>
          <w:b/>
          <w:sz w:val="28"/>
          <w:szCs w:val="28"/>
        </w:rPr>
      </w:pPr>
      <w:r w:rsidRPr="006014B1">
        <w:rPr>
          <w:rFonts w:cs="Arial"/>
          <w:b/>
          <w:sz w:val="28"/>
          <w:szCs w:val="28"/>
        </w:rPr>
        <w:lastRenderedPageBreak/>
        <w:t>About the Australian Blindness Forum</w:t>
      </w:r>
    </w:p>
    <w:p w:rsidR="00034A9A" w:rsidRPr="00222F12" w:rsidRDefault="00034A9A" w:rsidP="00034A9A">
      <w:pPr>
        <w:pStyle w:val="NoSpacing"/>
        <w:spacing w:before="120" w:after="120"/>
        <w:rPr>
          <w:rFonts w:cs="Arial"/>
          <w:szCs w:val="24"/>
        </w:rPr>
      </w:pPr>
      <w:r w:rsidRPr="00222F12">
        <w:rPr>
          <w:rFonts w:cs="Arial"/>
          <w:szCs w:val="24"/>
        </w:rPr>
        <w:t>The Australian Blindness Forum (ABF) was formed in 1992 and is funded only by its members. ABF is an Australian public company limited by guarantee and governed by a Board of Directors.</w:t>
      </w:r>
      <w:r>
        <w:rPr>
          <w:rFonts w:cs="Arial"/>
          <w:szCs w:val="24"/>
        </w:rPr>
        <w:t xml:space="preserve"> </w:t>
      </w:r>
      <w:r w:rsidRPr="00222F12">
        <w:rPr>
          <w:rFonts w:cs="Arial"/>
          <w:szCs w:val="24"/>
        </w:rPr>
        <w:t xml:space="preserve">ABF is the peak body representing </w:t>
      </w:r>
      <w:r>
        <w:rPr>
          <w:rFonts w:cs="Arial"/>
          <w:szCs w:val="24"/>
        </w:rPr>
        <w:t xml:space="preserve">blindness, low vision and </w:t>
      </w:r>
      <w:r w:rsidRPr="00222F12">
        <w:rPr>
          <w:rFonts w:cs="Arial"/>
          <w:szCs w:val="24"/>
        </w:rPr>
        <w:t>rehabilitation in the blindness sector.</w:t>
      </w:r>
    </w:p>
    <w:p w:rsidR="00034A9A" w:rsidRPr="00222F12" w:rsidRDefault="00034A9A" w:rsidP="00034A9A">
      <w:pPr>
        <w:pStyle w:val="NoSpacing"/>
        <w:spacing w:before="120" w:after="120"/>
        <w:rPr>
          <w:rFonts w:cs="Arial"/>
          <w:szCs w:val="24"/>
        </w:rPr>
      </w:pPr>
      <w:r w:rsidRPr="00222F12">
        <w:rPr>
          <w:rFonts w:cs="Arial"/>
          <w:szCs w:val="24"/>
        </w:rPr>
        <w:t>Membership of ABF is open to any organisation that has as its primary objects the provision of services to people w</w:t>
      </w:r>
      <w:r>
        <w:rPr>
          <w:rFonts w:cs="Arial"/>
          <w:szCs w:val="24"/>
        </w:rPr>
        <w:t>ho are blind or vision impaired,</w:t>
      </w:r>
      <w:r w:rsidRPr="00222F12">
        <w:rPr>
          <w:rFonts w:cs="Arial"/>
          <w:szCs w:val="24"/>
        </w:rPr>
        <w:t xml:space="preserve"> or whose activities are substantially connected with the welfare of people who are blind or vision impaired</w:t>
      </w:r>
      <w:r>
        <w:rPr>
          <w:rFonts w:cs="Arial"/>
          <w:szCs w:val="24"/>
        </w:rPr>
        <w:t>,</w:t>
      </w:r>
      <w:r w:rsidRPr="00222F12">
        <w:rPr>
          <w:rFonts w:cs="Arial"/>
          <w:szCs w:val="24"/>
        </w:rPr>
        <w:t xml:space="preserve"> and those whose activities are substantially related to the prevention of blindness.</w:t>
      </w:r>
    </w:p>
    <w:p w:rsidR="00034A9A" w:rsidRDefault="00034A9A" w:rsidP="00034A9A">
      <w:pPr>
        <w:pStyle w:val="NoSpacing"/>
        <w:spacing w:before="120" w:after="120"/>
        <w:rPr>
          <w:rFonts w:cs="Arial"/>
          <w:szCs w:val="24"/>
        </w:rPr>
      </w:pPr>
      <w:r w:rsidRPr="00222F12">
        <w:rPr>
          <w:rFonts w:cs="Arial"/>
          <w:szCs w:val="24"/>
        </w:rPr>
        <w:t>ABF combines the voice of people who are blind or vision impaired with that of the specialist service providers across the sector. As Australia’s representative to the World Blind Union, the ABF has strong connections with the international blind and vision impaired community.</w:t>
      </w:r>
      <w:r>
        <w:rPr>
          <w:rFonts w:cs="Arial"/>
          <w:szCs w:val="24"/>
        </w:rPr>
        <w:t xml:space="preserve"> </w:t>
      </w:r>
    </w:p>
    <w:p w:rsidR="00034A9A" w:rsidRDefault="00034A9A" w:rsidP="00034A9A">
      <w:pPr>
        <w:pStyle w:val="NoSpacing"/>
        <w:spacing w:before="120" w:after="120"/>
        <w:rPr>
          <w:rFonts w:cs="Arial"/>
          <w:szCs w:val="24"/>
        </w:rPr>
      </w:pPr>
      <w:r w:rsidRPr="00222F12">
        <w:rPr>
          <w:rFonts w:cs="Arial"/>
          <w:szCs w:val="24"/>
        </w:rPr>
        <w:t>ABF is represented in every state and territory of Australia and all major organisations providing services to Australians who are blind or vision impaired are members of ABF.</w:t>
      </w:r>
    </w:p>
    <w:p w:rsidR="00034A9A" w:rsidRDefault="00034A9A" w:rsidP="00034A9A">
      <w:pPr>
        <w:pStyle w:val="NoSpacing"/>
        <w:spacing w:before="120" w:after="120"/>
        <w:rPr>
          <w:rFonts w:cs="Arial"/>
          <w:szCs w:val="24"/>
        </w:rPr>
      </w:pPr>
      <w:r>
        <w:rPr>
          <w:rFonts w:cs="Arial"/>
          <w:szCs w:val="24"/>
        </w:rPr>
        <w:t>ABF</w:t>
      </w:r>
      <w:r w:rsidRPr="00222F12">
        <w:rPr>
          <w:rFonts w:cs="Arial"/>
          <w:szCs w:val="24"/>
        </w:rPr>
        <w:t xml:space="preserve"> comprises </w:t>
      </w:r>
      <w:r w:rsidR="00A84123">
        <w:rPr>
          <w:rFonts w:cs="Arial"/>
          <w:szCs w:val="24"/>
        </w:rPr>
        <w:t>16</w:t>
      </w:r>
      <w:r w:rsidRPr="00222F12">
        <w:rPr>
          <w:rFonts w:cs="Arial"/>
          <w:szCs w:val="24"/>
        </w:rPr>
        <w:t xml:space="preserve"> blindness sector service providers whose expertise and knowled</w:t>
      </w:r>
      <w:r w:rsidR="00BC511F">
        <w:rPr>
          <w:rFonts w:cs="Arial"/>
          <w:szCs w:val="24"/>
        </w:rPr>
        <w:t>ge are</w:t>
      </w:r>
      <w:r w:rsidRPr="00222F12">
        <w:rPr>
          <w:rFonts w:cs="Arial"/>
          <w:szCs w:val="24"/>
        </w:rPr>
        <w:t xml:space="preserve"> reflected in the following comments.</w:t>
      </w:r>
    </w:p>
    <w:p w:rsidR="00034A9A" w:rsidRPr="00C64614" w:rsidRDefault="00034A9A" w:rsidP="00034A9A">
      <w:pPr>
        <w:pStyle w:val="NoSpacing"/>
        <w:spacing w:after="120"/>
        <w:rPr>
          <w:rFonts w:cs="Arial"/>
          <w:b/>
          <w:sz w:val="28"/>
          <w:szCs w:val="28"/>
        </w:rPr>
      </w:pPr>
      <w:r>
        <w:rPr>
          <w:rFonts w:cs="Arial"/>
          <w:b/>
          <w:sz w:val="28"/>
          <w:szCs w:val="28"/>
        </w:rPr>
        <w:t xml:space="preserve">ABF </w:t>
      </w:r>
      <w:r w:rsidRPr="00C64614">
        <w:rPr>
          <w:rFonts w:cs="Arial"/>
          <w:b/>
          <w:sz w:val="28"/>
          <w:szCs w:val="28"/>
        </w:rPr>
        <w:t>Response</w:t>
      </w:r>
    </w:p>
    <w:p w:rsidR="00034A9A" w:rsidRDefault="00034A9A" w:rsidP="00034A9A">
      <w:pPr>
        <w:keepNext/>
        <w:tabs>
          <w:tab w:val="left" w:pos="567"/>
        </w:tabs>
        <w:spacing w:after="120"/>
        <w:rPr>
          <w:rFonts w:cs="Arial"/>
          <w:szCs w:val="24"/>
        </w:rPr>
      </w:pPr>
      <w:r>
        <w:rPr>
          <w:rFonts w:cs="Arial"/>
          <w:szCs w:val="24"/>
        </w:rPr>
        <w:t xml:space="preserve">ABF </w:t>
      </w:r>
      <w:r w:rsidRPr="00637F02">
        <w:rPr>
          <w:rFonts w:cs="Arial"/>
          <w:szCs w:val="24"/>
        </w:rPr>
        <w:t xml:space="preserve">appreciates the opportunity to provide </w:t>
      </w:r>
      <w:r>
        <w:rPr>
          <w:rFonts w:cs="Arial"/>
          <w:szCs w:val="24"/>
        </w:rPr>
        <w:t>a response</w:t>
      </w:r>
      <w:r w:rsidRPr="00637F02">
        <w:rPr>
          <w:rFonts w:cs="Arial"/>
          <w:szCs w:val="24"/>
        </w:rPr>
        <w:t xml:space="preserve"> </w:t>
      </w:r>
      <w:r>
        <w:rPr>
          <w:rFonts w:cs="Arial"/>
          <w:szCs w:val="24"/>
        </w:rPr>
        <w:t xml:space="preserve">to the Department of Social Services on </w:t>
      </w:r>
      <w:r w:rsidRPr="009B6A48">
        <w:rPr>
          <w:rFonts w:cs="Arial"/>
          <w:i/>
          <w:szCs w:val="24"/>
        </w:rPr>
        <w:t>the Increasing Choice in Home Care – Stage 1</w:t>
      </w:r>
      <w:r>
        <w:rPr>
          <w:rFonts w:cs="Arial"/>
          <w:szCs w:val="24"/>
        </w:rPr>
        <w:t xml:space="preserve"> Discussion Paper</w:t>
      </w:r>
      <w:r w:rsidR="00A84123">
        <w:rPr>
          <w:rFonts w:cs="Arial"/>
          <w:szCs w:val="24"/>
        </w:rPr>
        <w:t>.</w:t>
      </w:r>
    </w:p>
    <w:p w:rsidR="00795750" w:rsidRDefault="00795750" w:rsidP="00795750">
      <w:pPr>
        <w:autoSpaceDE w:val="0"/>
        <w:autoSpaceDN w:val="0"/>
        <w:spacing w:before="120" w:after="120"/>
        <w:rPr>
          <w:rFonts w:cs="Arial"/>
          <w:szCs w:val="24"/>
        </w:rPr>
      </w:pPr>
      <w:r>
        <w:rPr>
          <w:rFonts w:cs="Arial"/>
          <w:szCs w:val="24"/>
        </w:rPr>
        <w:t>With the introduction of the National Disability Insurance Scheme (NDIS), people with blindness or vision impairment who are over the age of 65 now form part of the aged care sector. These people do not have the same generic aged care needs as others in the sector as their needs are very specialised. It is estimated by our members that there will be over 300,000 people with vision loss in the aged care sector.</w:t>
      </w:r>
    </w:p>
    <w:p w:rsidR="00B83EA9" w:rsidRDefault="00B83EA9" w:rsidP="00795750">
      <w:pPr>
        <w:autoSpaceDE w:val="0"/>
        <w:autoSpaceDN w:val="0"/>
        <w:spacing w:before="120" w:after="120"/>
        <w:rPr>
          <w:rFonts w:cs="Arial"/>
          <w:szCs w:val="24"/>
        </w:rPr>
      </w:pPr>
      <w:r>
        <w:rPr>
          <w:rFonts w:cs="Arial"/>
          <w:szCs w:val="24"/>
        </w:rPr>
        <w:t xml:space="preserve">ABF supports the steps the Australian Government is taking to ensure wellness, reablement and restorative approaches are included in all aged care programs as a result of the recommendations in the Productivity Commission’s report </w:t>
      </w:r>
      <w:r w:rsidRPr="00795750">
        <w:rPr>
          <w:rFonts w:cs="Arial"/>
          <w:i/>
          <w:szCs w:val="24"/>
        </w:rPr>
        <w:t>Caring for Older Australians</w:t>
      </w:r>
      <w:r>
        <w:rPr>
          <w:rFonts w:cs="Arial"/>
          <w:szCs w:val="24"/>
        </w:rPr>
        <w:t xml:space="preserve"> in 2011. In particular that report recommended ‘an intensive reablement service should be introduced to give greater focus on independence, rehabilitation and restorative care’</w:t>
      </w:r>
      <w:r>
        <w:rPr>
          <w:rStyle w:val="FootnoteReference"/>
          <w:rFonts w:cs="Arial"/>
          <w:szCs w:val="24"/>
        </w:rPr>
        <w:footnoteReference w:id="1"/>
      </w:r>
      <w:r>
        <w:rPr>
          <w:rFonts w:cs="Arial"/>
          <w:szCs w:val="24"/>
        </w:rPr>
        <w:t>.</w:t>
      </w:r>
    </w:p>
    <w:p w:rsidR="00B83EA9" w:rsidRDefault="00B83EA9" w:rsidP="00795750">
      <w:pPr>
        <w:autoSpaceDE w:val="0"/>
        <w:autoSpaceDN w:val="0"/>
        <w:spacing w:before="120" w:after="120"/>
        <w:rPr>
          <w:rFonts w:cs="Arial"/>
          <w:szCs w:val="24"/>
        </w:rPr>
      </w:pPr>
      <w:r>
        <w:rPr>
          <w:rFonts w:cs="Arial"/>
          <w:szCs w:val="24"/>
        </w:rPr>
        <w:t xml:space="preserve">Rehabilitation and early intervention to overcome impairment of vision </w:t>
      </w:r>
      <w:r w:rsidR="00F049DB">
        <w:rPr>
          <w:rFonts w:cs="Arial"/>
          <w:szCs w:val="24"/>
        </w:rPr>
        <w:t>are</w:t>
      </w:r>
      <w:r>
        <w:rPr>
          <w:rFonts w:cs="Arial"/>
          <w:szCs w:val="24"/>
        </w:rPr>
        <w:t xml:space="preserve"> key part</w:t>
      </w:r>
      <w:r w:rsidR="00F049DB">
        <w:rPr>
          <w:rFonts w:cs="Arial"/>
          <w:szCs w:val="24"/>
        </w:rPr>
        <w:t>s</w:t>
      </w:r>
      <w:r>
        <w:rPr>
          <w:rFonts w:cs="Arial"/>
          <w:szCs w:val="24"/>
        </w:rPr>
        <w:t xml:space="preserve"> of any wellness, reablement and restorative program. </w:t>
      </w:r>
      <w:r>
        <w:rPr>
          <w:rFonts w:eastAsia="Cambria" w:cs="Arial"/>
        </w:rPr>
        <w:t>Any early intervention, assessment and specialist assistance provided to an individual while their vision is deteriorating will result in budgetary savings to the government in the future.</w:t>
      </w:r>
    </w:p>
    <w:p w:rsidR="0041694D" w:rsidRPr="00DB6809" w:rsidRDefault="0041694D" w:rsidP="00611AA5">
      <w:pPr>
        <w:keepNext/>
        <w:tabs>
          <w:tab w:val="left" w:pos="567"/>
        </w:tabs>
        <w:spacing w:after="120"/>
        <w:jc w:val="center"/>
        <w:rPr>
          <w:rFonts w:ascii="Times New Roman" w:hAnsi="Times New Roman"/>
          <w:b/>
          <w:sz w:val="26"/>
          <w:szCs w:val="26"/>
        </w:rPr>
      </w:pPr>
      <w:r w:rsidRPr="00DB6809">
        <w:rPr>
          <w:rFonts w:ascii="Times New Roman" w:hAnsi="Times New Roman"/>
          <w:b/>
          <w:sz w:val="26"/>
          <w:szCs w:val="26"/>
        </w:rPr>
        <w:lastRenderedPageBreak/>
        <w:t>General questions</w:t>
      </w:r>
      <w:r w:rsidR="00DB6809" w:rsidRPr="00DB6809">
        <w:rPr>
          <w:rFonts w:ascii="Times New Roman" w:hAnsi="Times New Roman"/>
          <w:b/>
          <w:sz w:val="26"/>
          <w:szCs w:val="26"/>
        </w:rPr>
        <w:t xml:space="preserve"> (see section 4 of </w:t>
      </w:r>
      <w:r w:rsidR="00F81CD8">
        <w:rPr>
          <w:rFonts w:ascii="Times New Roman" w:hAnsi="Times New Roman"/>
          <w:b/>
          <w:sz w:val="26"/>
          <w:szCs w:val="26"/>
        </w:rPr>
        <w:t xml:space="preserve">the </w:t>
      </w:r>
      <w:r w:rsidR="00DB6809" w:rsidRPr="00DB6809">
        <w:rPr>
          <w:rFonts w:ascii="Times New Roman" w:hAnsi="Times New Roman"/>
          <w:b/>
          <w:sz w:val="26"/>
          <w:szCs w:val="26"/>
        </w:rPr>
        <w:t>Discussion Paper)</w:t>
      </w:r>
    </w:p>
    <w:p w:rsidR="00997918" w:rsidRPr="00DB6809" w:rsidRDefault="00997918" w:rsidP="00611AA5">
      <w:pPr>
        <w:widowControl w:val="0"/>
        <w:pBdr>
          <w:top w:val="single" w:sz="4" w:space="1" w:color="auto"/>
          <w:left w:val="single" w:sz="4" w:space="4" w:color="auto"/>
          <w:bottom w:val="single" w:sz="4" w:space="1" w:color="auto"/>
          <w:right w:val="single" w:sz="4" w:space="4" w:color="auto"/>
        </w:pBdr>
        <w:suppressAutoHyphens/>
        <w:spacing w:after="120" w:line="220" w:lineRule="atLeast"/>
        <w:textAlignment w:val="center"/>
        <w:rPr>
          <w:rFonts w:ascii="Times New Roman" w:eastAsia="Cambria" w:hAnsi="Times New Roman"/>
          <w:b/>
          <w:color w:val="000000"/>
          <w:position w:val="-2"/>
          <w:szCs w:val="24"/>
          <w:lang w:val="en-GB"/>
        </w:rPr>
      </w:pPr>
      <w:r w:rsidRPr="00DB6809">
        <w:rPr>
          <w:rFonts w:ascii="Times New Roman" w:eastAsia="Cambria" w:hAnsi="Times New Roman"/>
          <w:b/>
          <w:color w:val="000000"/>
          <w:position w:val="-2"/>
          <w:szCs w:val="24"/>
          <w:lang w:val="en-GB"/>
        </w:rPr>
        <w:t xml:space="preserve">Question </w:t>
      </w:r>
      <w:r w:rsidR="00DB6809" w:rsidRPr="00DB6809">
        <w:rPr>
          <w:rFonts w:ascii="Times New Roman" w:eastAsia="Cambria" w:hAnsi="Times New Roman"/>
          <w:b/>
          <w:color w:val="000000"/>
          <w:position w:val="-2"/>
          <w:szCs w:val="24"/>
          <w:lang w:val="en-GB"/>
        </w:rPr>
        <w:t>a)</w:t>
      </w:r>
      <w:r w:rsidRPr="00DB6809">
        <w:rPr>
          <w:rFonts w:ascii="Times New Roman" w:eastAsia="Cambria" w:hAnsi="Times New Roman"/>
          <w:color w:val="000000"/>
          <w:position w:val="-2"/>
          <w:szCs w:val="24"/>
          <w:lang w:val="en-GB"/>
        </w:rPr>
        <w:t xml:space="preserve"> </w:t>
      </w:r>
      <w:r w:rsidRPr="00DB6809">
        <w:rPr>
          <w:rFonts w:ascii="Times New Roman" w:hAnsi="Times New Roman"/>
          <w:szCs w:val="24"/>
        </w:rPr>
        <w:t>Overall,</w:t>
      </w:r>
      <w:r w:rsidRPr="00DB6809">
        <w:rPr>
          <w:rFonts w:ascii="Times New Roman" w:eastAsia="Cambria" w:hAnsi="Times New Roman"/>
          <w:color w:val="000000"/>
          <w:position w:val="-2"/>
          <w:szCs w:val="24"/>
          <w:lang w:val="en-GB"/>
        </w:rPr>
        <w:t xml:space="preserve"> </w:t>
      </w:r>
      <w:r w:rsidRPr="00DB6809">
        <w:rPr>
          <w:rFonts w:ascii="Times New Roman" w:hAnsi="Times New Roman"/>
          <w:szCs w:val="24"/>
        </w:rPr>
        <w:t>what do you believe will be the impact of the proposed changes in Stage 1 on consumers and providers?</w:t>
      </w:r>
    </w:p>
    <w:p w:rsidR="00B8363A" w:rsidRDefault="00B8363A" w:rsidP="00166904">
      <w:pPr>
        <w:widowControl w:val="0"/>
        <w:pBdr>
          <w:top w:val="single" w:sz="4" w:space="1" w:color="auto"/>
          <w:left w:val="single" w:sz="4" w:space="4" w:color="auto"/>
          <w:bottom w:val="single" w:sz="4" w:space="1" w:color="auto"/>
          <w:right w:val="single" w:sz="4" w:space="4" w:color="auto"/>
        </w:pBdr>
        <w:suppressAutoHyphens/>
        <w:spacing w:line="220" w:lineRule="atLeast"/>
        <w:textAlignment w:val="center"/>
        <w:rPr>
          <w:rFonts w:eastAsia="Cambria" w:cs="Arial"/>
        </w:rPr>
      </w:pPr>
      <w:r>
        <w:rPr>
          <w:rFonts w:eastAsia="Cambria" w:cs="Arial"/>
        </w:rPr>
        <w:t xml:space="preserve">Any proposed changes in Stage 1 of the home care reforms </w:t>
      </w:r>
      <w:r w:rsidR="00E96D58">
        <w:rPr>
          <w:rFonts w:eastAsia="Cambria" w:cs="Arial"/>
        </w:rPr>
        <w:t>should</w:t>
      </w:r>
      <w:r>
        <w:rPr>
          <w:rFonts w:eastAsia="Cambria" w:cs="Arial"/>
        </w:rPr>
        <w:t xml:space="preserve"> include reference to the </w:t>
      </w:r>
      <w:r w:rsidR="00E96D58">
        <w:rPr>
          <w:rFonts w:eastAsia="Cambria" w:cs="Arial"/>
        </w:rPr>
        <w:t xml:space="preserve">specialist </w:t>
      </w:r>
      <w:r>
        <w:rPr>
          <w:rFonts w:eastAsia="Cambria" w:cs="Arial"/>
        </w:rPr>
        <w:t xml:space="preserve">needs of consumers with blindness and vision loss </w:t>
      </w:r>
      <w:r w:rsidR="00E96D58">
        <w:rPr>
          <w:rFonts w:eastAsia="Cambria" w:cs="Arial"/>
        </w:rPr>
        <w:t xml:space="preserve">and should include </w:t>
      </w:r>
      <w:r>
        <w:rPr>
          <w:rFonts w:eastAsia="Cambria" w:cs="Arial"/>
        </w:rPr>
        <w:t xml:space="preserve">specialist service providers as approved providers in the aged care sector. </w:t>
      </w:r>
    </w:p>
    <w:p w:rsidR="00566B6A" w:rsidRPr="00566B6A" w:rsidRDefault="00E96D58" w:rsidP="00566B6A">
      <w:pPr>
        <w:widowControl w:val="0"/>
        <w:pBdr>
          <w:top w:val="single" w:sz="4" w:space="1" w:color="auto"/>
          <w:left w:val="single" w:sz="4" w:space="4" w:color="auto"/>
          <w:bottom w:val="single" w:sz="4" w:space="1" w:color="auto"/>
          <w:right w:val="single" w:sz="4" w:space="4" w:color="auto"/>
        </w:pBdr>
        <w:suppressAutoHyphens/>
        <w:spacing w:line="220" w:lineRule="atLeast"/>
        <w:textAlignment w:val="center"/>
        <w:rPr>
          <w:rFonts w:cs="Arial"/>
          <w:szCs w:val="24"/>
        </w:rPr>
      </w:pPr>
      <w:r>
        <w:rPr>
          <w:rFonts w:eastAsia="Cambria" w:cs="Arial"/>
        </w:rPr>
        <w:t>If this is not included in the proposed changes, it will negatively impact on consumers and providers in the blindness sector, who are now part of the aged care sector. Consumers with blindness or vision impairment will not be able to be sufficiently rehabilitated without access to specialist service providers and therefore, will not meet the government’s overall objective to ensure restorative approaches are included in its aged care programs</w:t>
      </w:r>
      <w:r>
        <w:rPr>
          <w:rFonts w:cs="Arial"/>
          <w:szCs w:val="24"/>
        </w:rPr>
        <w:t>.</w:t>
      </w:r>
    </w:p>
    <w:p w:rsidR="006C5868" w:rsidRPr="00DB6809" w:rsidRDefault="00DB6809" w:rsidP="00611AA5">
      <w:pPr>
        <w:widowControl w:val="0"/>
        <w:pBdr>
          <w:top w:val="single" w:sz="4" w:space="1" w:color="auto"/>
          <w:left w:val="single" w:sz="4" w:space="5" w:color="auto"/>
          <w:bottom w:val="single" w:sz="4" w:space="1" w:color="auto"/>
          <w:right w:val="single" w:sz="4" w:space="4" w:color="auto"/>
        </w:pBdr>
        <w:suppressAutoHyphens/>
        <w:spacing w:after="120" w:line="220" w:lineRule="atLeast"/>
        <w:textAlignment w:val="center"/>
        <w:rPr>
          <w:rFonts w:ascii="Times New Roman" w:eastAsia="Cambria" w:hAnsi="Times New Roman"/>
          <w:color w:val="000000"/>
          <w:position w:val="-2"/>
          <w:szCs w:val="24"/>
          <w:lang w:val="en-GB"/>
        </w:rPr>
      </w:pPr>
      <w:r w:rsidRPr="00DB6809">
        <w:rPr>
          <w:rFonts w:ascii="Times New Roman" w:eastAsia="Cambria" w:hAnsi="Times New Roman"/>
          <w:b/>
          <w:color w:val="000000"/>
          <w:position w:val="-2"/>
          <w:szCs w:val="24"/>
          <w:lang w:val="en-GB"/>
        </w:rPr>
        <w:t>Question b)</w:t>
      </w:r>
      <w:r w:rsidR="006C5868" w:rsidRPr="00DB6809">
        <w:rPr>
          <w:rFonts w:ascii="Times New Roman" w:eastAsia="Cambria" w:hAnsi="Times New Roman"/>
          <w:color w:val="000000"/>
          <w:position w:val="-2"/>
          <w:szCs w:val="24"/>
          <w:lang w:val="en-GB"/>
        </w:rPr>
        <w:t xml:space="preserve"> </w:t>
      </w:r>
      <w:r w:rsidR="006C5868" w:rsidRPr="00DB6809">
        <w:rPr>
          <w:rFonts w:ascii="Times New Roman" w:hAnsi="Times New Roman"/>
          <w:szCs w:val="24"/>
        </w:rPr>
        <w:t>What type of information and support will consumers and providers require in moving to the new arrangements</w:t>
      </w:r>
      <w:r w:rsidR="006C5868" w:rsidRPr="00DB6809">
        <w:rPr>
          <w:rFonts w:ascii="Times New Roman" w:eastAsia="Cambria" w:hAnsi="Times New Roman"/>
          <w:color w:val="000000"/>
          <w:position w:val="-2"/>
          <w:szCs w:val="24"/>
          <w:lang w:val="en-GB"/>
        </w:rPr>
        <w:t>?</w:t>
      </w:r>
    </w:p>
    <w:p w:rsidR="00B331AF" w:rsidRDefault="002D2D77" w:rsidP="00166904">
      <w:pPr>
        <w:widowControl w:val="0"/>
        <w:pBdr>
          <w:top w:val="single" w:sz="4" w:space="1" w:color="auto"/>
          <w:left w:val="single" w:sz="4" w:space="5" w:color="auto"/>
          <w:bottom w:val="single" w:sz="4" w:space="1" w:color="auto"/>
          <w:right w:val="single" w:sz="4" w:space="4" w:color="auto"/>
        </w:pBdr>
        <w:suppressAutoHyphens/>
        <w:spacing w:line="220" w:lineRule="atLeast"/>
        <w:textAlignment w:val="center"/>
        <w:rPr>
          <w:rFonts w:eastAsia="Cambria" w:cs="Arial"/>
          <w:color w:val="000000"/>
          <w:position w:val="-2"/>
          <w:szCs w:val="24"/>
          <w:lang w:val="en-GB"/>
        </w:rPr>
      </w:pPr>
      <w:r>
        <w:rPr>
          <w:rFonts w:eastAsia="Cambria" w:cs="Arial"/>
          <w:color w:val="000000"/>
          <w:position w:val="-2"/>
          <w:szCs w:val="24"/>
          <w:lang w:val="en-GB"/>
        </w:rPr>
        <w:t>All information provided to consumers and providers relating to moving to the new arrangements need</w:t>
      </w:r>
      <w:r w:rsidR="00A25F68">
        <w:rPr>
          <w:rFonts w:eastAsia="Cambria" w:cs="Arial"/>
          <w:color w:val="000000"/>
          <w:position w:val="-2"/>
          <w:szCs w:val="24"/>
          <w:lang w:val="en-GB"/>
        </w:rPr>
        <w:t>s</w:t>
      </w:r>
      <w:r>
        <w:rPr>
          <w:rFonts w:eastAsia="Cambria" w:cs="Arial"/>
          <w:color w:val="000000"/>
          <w:position w:val="-2"/>
          <w:szCs w:val="24"/>
          <w:lang w:val="en-GB"/>
        </w:rPr>
        <w:t xml:space="preserve"> to comply with the National Standards for Disability Services, in particular in relation to </w:t>
      </w:r>
      <w:r w:rsidR="00B331AF">
        <w:rPr>
          <w:rFonts w:eastAsia="Cambria" w:cs="Arial"/>
          <w:color w:val="000000"/>
          <w:position w:val="-2"/>
          <w:szCs w:val="24"/>
          <w:lang w:val="en-GB"/>
        </w:rPr>
        <w:t xml:space="preserve">information about </w:t>
      </w:r>
      <w:r>
        <w:rPr>
          <w:rFonts w:eastAsia="Cambria" w:cs="Arial"/>
          <w:color w:val="000000"/>
          <w:position w:val="-2"/>
          <w:szCs w:val="24"/>
          <w:lang w:val="en-GB"/>
        </w:rPr>
        <w:t xml:space="preserve">the package being provided </w:t>
      </w:r>
      <w:r w:rsidR="00B331AF">
        <w:rPr>
          <w:rFonts w:eastAsia="Cambria" w:cs="Arial"/>
          <w:color w:val="000000"/>
          <w:position w:val="-2"/>
          <w:szCs w:val="24"/>
          <w:lang w:val="en-GB"/>
        </w:rPr>
        <w:t xml:space="preserve">to the individual </w:t>
      </w:r>
      <w:r>
        <w:rPr>
          <w:rFonts w:eastAsia="Cambria" w:cs="Arial"/>
          <w:color w:val="000000"/>
          <w:position w:val="-2"/>
          <w:szCs w:val="24"/>
          <w:lang w:val="en-GB"/>
        </w:rPr>
        <w:t xml:space="preserve">and the </w:t>
      </w:r>
      <w:r w:rsidR="00B331AF">
        <w:rPr>
          <w:rFonts w:eastAsia="Cambria" w:cs="Arial"/>
          <w:color w:val="000000"/>
          <w:position w:val="-2"/>
          <w:szCs w:val="24"/>
          <w:lang w:val="en-GB"/>
        </w:rPr>
        <w:t xml:space="preserve">relevant </w:t>
      </w:r>
      <w:r>
        <w:rPr>
          <w:rFonts w:eastAsia="Cambria" w:cs="Arial"/>
          <w:color w:val="000000"/>
          <w:position w:val="-2"/>
          <w:szCs w:val="24"/>
          <w:lang w:val="en-GB"/>
        </w:rPr>
        <w:t>costings.</w:t>
      </w:r>
      <w:r w:rsidR="00B331AF">
        <w:rPr>
          <w:rFonts w:eastAsia="Cambria" w:cs="Arial"/>
          <w:color w:val="000000"/>
          <w:position w:val="-2"/>
          <w:szCs w:val="24"/>
          <w:lang w:val="en-GB"/>
        </w:rPr>
        <w:t xml:space="preserve"> </w:t>
      </w:r>
    </w:p>
    <w:p w:rsidR="002D2D77" w:rsidRPr="002D2D77" w:rsidRDefault="00B331AF" w:rsidP="00166904">
      <w:pPr>
        <w:widowControl w:val="0"/>
        <w:pBdr>
          <w:top w:val="single" w:sz="4" w:space="1" w:color="auto"/>
          <w:left w:val="single" w:sz="4" w:space="5" w:color="auto"/>
          <w:bottom w:val="single" w:sz="4" w:space="1" w:color="auto"/>
          <w:right w:val="single" w:sz="4" w:space="4" w:color="auto"/>
        </w:pBdr>
        <w:suppressAutoHyphens/>
        <w:spacing w:line="220" w:lineRule="atLeast"/>
        <w:textAlignment w:val="center"/>
        <w:rPr>
          <w:rFonts w:eastAsia="Cambria" w:cs="Arial"/>
          <w:color w:val="000000"/>
          <w:position w:val="-2"/>
          <w:szCs w:val="24"/>
          <w:lang w:val="en-GB"/>
        </w:rPr>
      </w:pPr>
      <w:r w:rsidRPr="00B331AF">
        <w:rPr>
          <w:rFonts w:eastAsia="Cambria" w:cs="Arial"/>
          <w:color w:val="000000"/>
          <w:position w:val="-2"/>
          <w:szCs w:val="24"/>
          <w:lang w:val="en-GB"/>
        </w:rPr>
        <w:t xml:space="preserve">This includes </w:t>
      </w:r>
      <w:r w:rsidRPr="00B331AF">
        <w:rPr>
          <w:rFonts w:cs="Arial"/>
          <w:szCs w:val="24"/>
        </w:rPr>
        <w:t>timely provision of information in appropriate formats to support individuals, families, friends and carers to make informed decisions and understand their rights and responsibilities.</w:t>
      </w:r>
    </w:p>
    <w:p w:rsidR="00997918" w:rsidRPr="00DB6809" w:rsidRDefault="00997918" w:rsidP="00611AA5">
      <w:pPr>
        <w:widowControl w:val="0"/>
        <w:pBdr>
          <w:top w:val="single" w:sz="4" w:space="1" w:color="auto"/>
          <w:left w:val="single" w:sz="4" w:space="4" w:color="auto"/>
          <w:bottom w:val="single" w:sz="4" w:space="1" w:color="auto"/>
          <w:right w:val="single" w:sz="4" w:space="4" w:color="auto"/>
        </w:pBdr>
        <w:suppressAutoHyphens/>
        <w:spacing w:after="120" w:line="220" w:lineRule="atLeast"/>
        <w:textAlignment w:val="center"/>
        <w:rPr>
          <w:rFonts w:ascii="Times New Roman" w:eastAsia="Cambria" w:hAnsi="Times New Roman"/>
          <w:color w:val="000000"/>
          <w:position w:val="-2"/>
          <w:szCs w:val="24"/>
          <w:lang w:val="en-GB"/>
        </w:rPr>
      </w:pPr>
      <w:r w:rsidRPr="00DB6809">
        <w:rPr>
          <w:rFonts w:ascii="Times New Roman" w:eastAsia="Cambria" w:hAnsi="Times New Roman"/>
          <w:b/>
          <w:color w:val="000000"/>
          <w:position w:val="-2"/>
          <w:szCs w:val="24"/>
          <w:lang w:val="en-GB"/>
        </w:rPr>
        <w:t xml:space="preserve">Question </w:t>
      </w:r>
      <w:r w:rsidR="00DB6809" w:rsidRPr="00DB6809">
        <w:rPr>
          <w:rFonts w:ascii="Times New Roman" w:eastAsia="Cambria" w:hAnsi="Times New Roman"/>
          <w:b/>
          <w:color w:val="000000"/>
          <w:position w:val="-2"/>
          <w:szCs w:val="24"/>
          <w:lang w:val="en-GB"/>
        </w:rPr>
        <w:t>c)</w:t>
      </w:r>
      <w:r w:rsidRPr="00DB6809">
        <w:rPr>
          <w:rFonts w:ascii="Times New Roman" w:eastAsia="Cambria" w:hAnsi="Times New Roman"/>
          <w:color w:val="000000"/>
          <w:position w:val="-2"/>
          <w:szCs w:val="24"/>
          <w:lang w:val="en-GB"/>
        </w:rPr>
        <w:t xml:space="preserve"> </w:t>
      </w:r>
      <w:r w:rsidRPr="00DB6809">
        <w:rPr>
          <w:rFonts w:ascii="Times New Roman" w:hAnsi="Times New Roman"/>
          <w:szCs w:val="24"/>
        </w:rPr>
        <w:t>What additional information and support will the assessment workforce require in the lead up to February 2017?</w:t>
      </w:r>
    </w:p>
    <w:p w:rsidR="00997918" w:rsidRDefault="002D2D77" w:rsidP="00166904">
      <w:pPr>
        <w:widowControl w:val="0"/>
        <w:pBdr>
          <w:top w:val="single" w:sz="4" w:space="1" w:color="auto"/>
          <w:left w:val="single" w:sz="4" w:space="4" w:color="auto"/>
          <w:bottom w:val="single" w:sz="4" w:space="1" w:color="auto"/>
          <w:right w:val="single" w:sz="4" w:space="4" w:color="auto"/>
        </w:pBdr>
        <w:suppressAutoHyphens/>
        <w:spacing w:line="220" w:lineRule="atLeast"/>
        <w:textAlignment w:val="center"/>
        <w:rPr>
          <w:rFonts w:eastAsia="Cambria" w:cs="Arial"/>
          <w:color w:val="000000"/>
          <w:position w:val="-2"/>
          <w:szCs w:val="24"/>
          <w:lang w:val="en-GB"/>
        </w:rPr>
      </w:pPr>
      <w:r>
        <w:rPr>
          <w:rFonts w:eastAsia="Cambria" w:cs="Arial"/>
          <w:color w:val="000000"/>
          <w:position w:val="-2"/>
          <w:szCs w:val="24"/>
          <w:lang w:val="en-GB"/>
        </w:rPr>
        <w:t xml:space="preserve">Traditional aged care providers and assessors need to ensure they are referring </w:t>
      </w:r>
      <w:r w:rsidR="00A02E1E">
        <w:rPr>
          <w:rFonts w:eastAsia="Cambria" w:cs="Arial"/>
          <w:color w:val="000000"/>
          <w:position w:val="-2"/>
          <w:szCs w:val="24"/>
          <w:lang w:val="en-GB"/>
        </w:rPr>
        <w:t>individuals</w:t>
      </w:r>
      <w:r>
        <w:rPr>
          <w:rFonts w:eastAsia="Cambria" w:cs="Arial"/>
          <w:color w:val="000000"/>
          <w:position w:val="-2"/>
          <w:szCs w:val="24"/>
          <w:lang w:val="en-GB"/>
        </w:rPr>
        <w:t xml:space="preserve"> with blindness or vision loss to specialist service providers and assessors, even </w:t>
      </w:r>
      <w:r w:rsidR="00A25F68">
        <w:rPr>
          <w:rFonts w:eastAsia="Cambria" w:cs="Arial"/>
          <w:color w:val="000000"/>
          <w:position w:val="-2"/>
          <w:szCs w:val="24"/>
          <w:lang w:val="en-GB"/>
        </w:rPr>
        <w:t xml:space="preserve">if the </w:t>
      </w:r>
      <w:r w:rsidR="00A02E1E">
        <w:rPr>
          <w:rFonts w:eastAsia="Cambria" w:cs="Arial"/>
          <w:color w:val="000000"/>
          <w:position w:val="-2"/>
          <w:szCs w:val="24"/>
          <w:lang w:val="en-GB"/>
        </w:rPr>
        <w:t xml:space="preserve">incumbent </w:t>
      </w:r>
      <w:r w:rsidR="00A25F68">
        <w:rPr>
          <w:rFonts w:eastAsia="Cambria" w:cs="Arial"/>
          <w:color w:val="000000"/>
          <w:position w:val="-2"/>
          <w:szCs w:val="24"/>
          <w:lang w:val="en-GB"/>
        </w:rPr>
        <w:t>aged care providers do not</w:t>
      </w:r>
      <w:r>
        <w:rPr>
          <w:rFonts w:eastAsia="Cambria" w:cs="Arial"/>
          <w:color w:val="000000"/>
          <w:position w:val="-2"/>
          <w:szCs w:val="24"/>
          <w:lang w:val="en-GB"/>
        </w:rPr>
        <w:t xml:space="preserve"> provide the service themselves.</w:t>
      </w:r>
    </w:p>
    <w:p w:rsidR="00A02E1E" w:rsidRDefault="002D2D77" w:rsidP="00166904">
      <w:pPr>
        <w:widowControl w:val="0"/>
        <w:pBdr>
          <w:top w:val="single" w:sz="4" w:space="1" w:color="auto"/>
          <w:left w:val="single" w:sz="4" w:space="4" w:color="auto"/>
          <w:bottom w:val="single" w:sz="4" w:space="1" w:color="auto"/>
          <w:right w:val="single" w:sz="4" w:space="4" w:color="auto"/>
        </w:pBdr>
        <w:suppressAutoHyphens/>
        <w:spacing w:line="220" w:lineRule="atLeast"/>
        <w:textAlignment w:val="center"/>
        <w:rPr>
          <w:rFonts w:eastAsia="Cambria" w:cs="Arial"/>
          <w:color w:val="000000"/>
          <w:position w:val="-2"/>
          <w:szCs w:val="24"/>
          <w:lang w:val="en-GB"/>
        </w:rPr>
      </w:pPr>
      <w:r>
        <w:rPr>
          <w:rFonts w:eastAsia="Cambria" w:cs="Arial"/>
          <w:color w:val="000000"/>
          <w:position w:val="-2"/>
          <w:szCs w:val="24"/>
          <w:lang w:val="en-GB"/>
        </w:rPr>
        <w:t xml:space="preserve">The current assessment </w:t>
      </w:r>
      <w:r w:rsidR="00A02E1E">
        <w:rPr>
          <w:rFonts w:eastAsia="Cambria" w:cs="Arial"/>
          <w:color w:val="000000"/>
          <w:position w:val="-2"/>
          <w:szCs w:val="24"/>
          <w:lang w:val="en-GB"/>
        </w:rPr>
        <w:t xml:space="preserve">toolkits and </w:t>
      </w:r>
      <w:r>
        <w:rPr>
          <w:rFonts w:eastAsia="Cambria" w:cs="Arial"/>
          <w:color w:val="000000"/>
          <w:position w:val="-2"/>
          <w:szCs w:val="24"/>
          <w:lang w:val="en-GB"/>
        </w:rPr>
        <w:t>processes within MyAg</w:t>
      </w:r>
      <w:r w:rsidR="00A25F68">
        <w:rPr>
          <w:rFonts w:eastAsia="Cambria" w:cs="Arial"/>
          <w:color w:val="000000"/>
          <w:position w:val="-2"/>
          <w:szCs w:val="24"/>
          <w:lang w:val="en-GB"/>
        </w:rPr>
        <w:t xml:space="preserve">edCare and </w:t>
      </w:r>
      <w:r w:rsidR="007C3B8C">
        <w:rPr>
          <w:rFonts w:eastAsia="Cambria" w:cs="Arial"/>
          <w:color w:val="000000"/>
          <w:position w:val="-2"/>
          <w:szCs w:val="24"/>
          <w:lang w:val="en-GB"/>
        </w:rPr>
        <w:t xml:space="preserve">Aged </w:t>
      </w:r>
      <w:r w:rsidR="00A25F68">
        <w:rPr>
          <w:rFonts w:eastAsia="Cambria" w:cs="Arial"/>
          <w:color w:val="000000"/>
          <w:position w:val="-2"/>
          <w:szCs w:val="24"/>
          <w:lang w:val="en-GB"/>
        </w:rPr>
        <w:t>C</w:t>
      </w:r>
      <w:r w:rsidR="007C3B8C">
        <w:rPr>
          <w:rFonts w:eastAsia="Cambria" w:cs="Arial"/>
          <w:color w:val="000000"/>
          <w:position w:val="-2"/>
          <w:szCs w:val="24"/>
          <w:lang w:val="en-GB"/>
        </w:rPr>
        <w:t xml:space="preserve">are </w:t>
      </w:r>
      <w:r w:rsidR="00A25F68">
        <w:rPr>
          <w:rFonts w:eastAsia="Cambria" w:cs="Arial"/>
          <w:color w:val="000000"/>
          <w:position w:val="-2"/>
          <w:szCs w:val="24"/>
          <w:lang w:val="en-GB"/>
        </w:rPr>
        <w:t>A</w:t>
      </w:r>
      <w:r w:rsidR="007C3B8C">
        <w:rPr>
          <w:rFonts w:eastAsia="Cambria" w:cs="Arial"/>
          <w:color w:val="000000"/>
          <w:position w:val="-2"/>
          <w:szCs w:val="24"/>
          <w:lang w:val="en-GB"/>
        </w:rPr>
        <w:t xml:space="preserve">ssessment </w:t>
      </w:r>
      <w:r w:rsidR="00A25F68">
        <w:rPr>
          <w:rFonts w:eastAsia="Cambria" w:cs="Arial"/>
          <w:color w:val="000000"/>
          <w:position w:val="-2"/>
          <w:szCs w:val="24"/>
          <w:lang w:val="en-GB"/>
        </w:rPr>
        <w:t>T</w:t>
      </w:r>
      <w:r w:rsidR="007C3B8C">
        <w:rPr>
          <w:rFonts w:eastAsia="Cambria" w:cs="Arial"/>
          <w:color w:val="000000"/>
          <w:position w:val="-2"/>
          <w:szCs w:val="24"/>
          <w:lang w:val="en-GB"/>
        </w:rPr>
        <w:t>eams (ACAT)</w:t>
      </w:r>
      <w:r w:rsidR="00A25F68">
        <w:rPr>
          <w:rFonts w:eastAsia="Cambria" w:cs="Arial"/>
          <w:color w:val="000000"/>
          <w:position w:val="-2"/>
          <w:szCs w:val="24"/>
          <w:lang w:val="en-GB"/>
        </w:rPr>
        <w:t xml:space="preserve"> do not have sufficient </w:t>
      </w:r>
      <w:r>
        <w:rPr>
          <w:rFonts w:eastAsia="Cambria" w:cs="Arial"/>
          <w:color w:val="000000"/>
          <w:position w:val="-2"/>
          <w:szCs w:val="24"/>
          <w:lang w:val="en-GB"/>
        </w:rPr>
        <w:t xml:space="preserve">tools </w:t>
      </w:r>
      <w:r w:rsidR="00A02E1E">
        <w:rPr>
          <w:rFonts w:eastAsia="Cambria" w:cs="Arial"/>
          <w:color w:val="000000"/>
          <w:position w:val="-2"/>
          <w:szCs w:val="24"/>
          <w:lang w:val="en-GB"/>
        </w:rPr>
        <w:t xml:space="preserve">or triggers </w:t>
      </w:r>
      <w:r>
        <w:rPr>
          <w:rFonts w:eastAsia="Cambria" w:cs="Arial"/>
          <w:color w:val="000000"/>
          <w:position w:val="-2"/>
          <w:szCs w:val="24"/>
          <w:lang w:val="en-GB"/>
        </w:rPr>
        <w:t xml:space="preserve">to identify individuals with functional needs relating to their vision loss. </w:t>
      </w:r>
      <w:r w:rsidR="00A02E1E">
        <w:rPr>
          <w:rFonts w:eastAsia="Cambria" w:cs="Arial"/>
          <w:color w:val="000000"/>
          <w:position w:val="-2"/>
          <w:szCs w:val="24"/>
          <w:lang w:val="en-GB"/>
        </w:rPr>
        <w:t>For example, if there is a referral</w:t>
      </w:r>
      <w:r w:rsidR="00B35EE8">
        <w:rPr>
          <w:rFonts w:eastAsia="Cambria" w:cs="Arial"/>
          <w:color w:val="000000"/>
          <w:position w:val="-2"/>
          <w:szCs w:val="24"/>
          <w:lang w:val="en-GB"/>
        </w:rPr>
        <w:t xml:space="preserve"> by </w:t>
      </w:r>
      <w:r w:rsidR="003B4BD2">
        <w:rPr>
          <w:rFonts w:eastAsia="Cambria" w:cs="Arial"/>
          <w:color w:val="000000"/>
          <w:position w:val="-2"/>
          <w:szCs w:val="24"/>
          <w:lang w:val="en-GB"/>
        </w:rPr>
        <w:t>an</w:t>
      </w:r>
      <w:r w:rsidR="00A02E1E">
        <w:rPr>
          <w:rFonts w:eastAsia="Cambria" w:cs="Arial"/>
          <w:color w:val="000000"/>
          <w:position w:val="-2"/>
          <w:szCs w:val="24"/>
          <w:lang w:val="en-GB"/>
        </w:rPr>
        <w:t xml:space="preserve"> individual’s</w:t>
      </w:r>
      <w:r w:rsidR="00B35EE8">
        <w:rPr>
          <w:rFonts w:eastAsia="Cambria" w:cs="Arial"/>
          <w:color w:val="000000"/>
          <w:position w:val="-2"/>
          <w:szCs w:val="24"/>
          <w:lang w:val="en-GB"/>
        </w:rPr>
        <w:t xml:space="preserve"> medical p</w:t>
      </w:r>
      <w:r w:rsidR="00A02E1E">
        <w:rPr>
          <w:rFonts w:eastAsia="Cambria" w:cs="Arial"/>
          <w:color w:val="000000"/>
          <w:position w:val="-2"/>
          <w:szCs w:val="24"/>
          <w:lang w:val="en-GB"/>
        </w:rPr>
        <w:t xml:space="preserve">rofessional, such as an ophthalmologist, this </w:t>
      </w:r>
      <w:r w:rsidR="00B35EE8">
        <w:rPr>
          <w:rFonts w:eastAsia="Cambria" w:cs="Arial"/>
          <w:color w:val="000000"/>
          <w:position w:val="-2"/>
          <w:szCs w:val="24"/>
          <w:lang w:val="en-GB"/>
        </w:rPr>
        <w:t xml:space="preserve">should automatically trigger </w:t>
      </w:r>
      <w:r w:rsidR="00A02E1E">
        <w:rPr>
          <w:rFonts w:eastAsia="Cambria" w:cs="Arial"/>
          <w:color w:val="000000"/>
          <w:position w:val="-2"/>
          <w:szCs w:val="24"/>
          <w:lang w:val="en-GB"/>
        </w:rPr>
        <w:t>specialist assessment with a focus on specialist rehabilitation services.</w:t>
      </w:r>
    </w:p>
    <w:p w:rsidR="003B4BD2" w:rsidRPr="002D2D77" w:rsidRDefault="003B4BD2" w:rsidP="003B4BD2">
      <w:pPr>
        <w:widowControl w:val="0"/>
        <w:pBdr>
          <w:top w:val="single" w:sz="4" w:space="1" w:color="auto"/>
          <w:left w:val="single" w:sz="4" w:space="4" w:color="auto"/>
          <w:bottom w:val="single" w:sz="4" w:space="1" w:color="auto"/>
          <w:right w:val="single" w:sz="4" w:space="4" w:color="auto"/>
        </w:pBdr>
        <w:suppressAutoHyphens/>
        <w:spacing w:line="220" w:lineRule="atLeast"/>
        <w:textAlignment w:val="center"/>
        <w:rPr>
          <w:rFonts w:eastAsia="Cambria" w:cs="Arial"/>
          <w:color w:val="000000"/>
          <w:position w:val="-2"/>
          <w:szCs w:val="24"/>
          <w:lang w:val="en-GB"/>
        </w:rPr>
      </w:pPr>
      <w:r>
        <w:rPr>
          <w:rFonts w:eastAsia="Cambria" w:cs="Arial"/>
          <w:color w:val="000000"/>
          <w:position w:val="-2"/>
          <w:szCs w:val="24"/>
          <w:lang w:val="en-GB"/>
        </w:rPr>
        <w:t>A trigger mechanism is required within these assessment processes to ensure an individual with blindness or vision loss is referred to a specialist assessment before any plan or package is finalised within a holistic assessment.</w:t>
      </w:r>
    </w:p>
    <w:p w:rsidR="00176D93" w:rsidRPr="00176D93" w:rsidRDefault="00176D93" w:rsidP="00166904">
      <w:pPr>
        <w:widowControl w:val="0"/>
        <w:pBdr>
          <w:top w:val="single" w:sz="4" w:space="1" w:color="auto"/>
          <w:left w:val="single" w:sz="4" w:space="4" w:color="auto"/>
          <w:bottom w:val="single" w:sz="4" w:space="1" w:color="auto"/>
          <w:right w:val="single" w:sz="4" w:space="4" w:color="auto"/>
        </w:pBdr>
        <w:suppressAutoHyphens/>
        <w:spacing w:line="220" w:lineRule="atLeast"/>
        <w:textAlignment w:val="center"/>
        <w:rPr>
          <w:rFonts w:cs="Arial"/>
          <w:color w:val="000000"/>
          <w:szCs w:val="24"/>
        </w:rPr>
      </w:pPr>
      <w:r>
        <w:rPr>
          <w:rFonts w:cs="Arial"/>
          <w:color w:val="000000"/>
          <w:szCs w:val="24"/>
        </w:rPr>
        <w:t>C</w:t>
      </w:r>
      <w:r w:rsidR="008A2DC3" w:rsidRPr="002C6657">
        <w:rPr>
          <w:rFonts w:cs="Arial"/>
          <w:color w:val="000000"/>
          <w:szCs w:val="24"/>
        </w:rPr>
        <w:t>omprehensive rehabilitation compr</w:t>
      </w:r>
      <w:r w:rsidR="008A2DC3">
        <w:rPr>
          <w:rFonts w:cs="Arial"/>
          <w:color w:val="000000"/>
          <w:szCs w:val="24"/>
        </w:rPr>
        <w:t xml:space="preserve">ises a variety of interventions </w:t>
      </w:r>
      <w:r w:rsidR="008A2DC3" w:rsidRPr="002C6657">
        <w:rPr>
          <w:rFonts w:cs="Arial"/>
          <w:color w:val="000000"/>
          <w:szCs w:val="24"/>
        </w:rPr>
        <w:t>related to managing impacts of vision loss and includes</w:t>
      </w:r>
      <w:r>
        <w:rPr>
          <w:rFonts w:cs="Arial"/>
          <w:color w:val="000000"/>
          <w:szCs w:val="24"/>
        </w:rPr>
        <w:t>:</w:t>
      </w:r>
    </w:p>
    <w:p w:rsidR="008A2DC3" w:rsidRDefault="00176D93" w:rsidP="00176D93">
      <w:pPr>
        <w:widowControl w:val="0"/>
        <w:pBdr>
          <w:top w:val="single" w:sz="4" w:space="1" w:color="auto"/>
          <w:left w:val="single" w:sz="4" w:space="4" w:color="auto"/>
          <w:bottom w:val="single" w:sz="4" w:space="1" w:color="auto"/>
          <w:right w:val="single" w:sz="4" w:space="4" w:color="auto"/>
        </w:pBdr>
        <w:suppressAutoHyphens/>
        <w:spacing w:before="120"/>
        <w:textAlignment w:val="center"/>
        <w:rPr>
          <w:rFonts w:cs="Arial"/>
          <w:color w:val="000000"/>
          <w:szCs w:val="24"/>
        </w:rPr>
      </w:pPr>
      <w:r>
        <w:rPr>
          <w:rFonts w:cs="Arial"/>
          <w:color w:val="000000"/>
          <w:szCs w:val="24"/>
        </w:rPr>
        <w:lastRenderedPageBreak/>
        <w:t>-</w:t>
      </w:r>
      <w:r w:rsidR="008A2DC3" w:rsidRPr="002C6657">
        <w:rPr>
          <w:rFonts w:cs="Arial"/>
          <w:color w:val="000000"/>
          <w:szCs w:val="24"/>
        </w:rPr>
        <w:t xml:space="preserve">low vision clinical assessment and </w:t>
      </w:r>
      <w:r w:rsidR="008A2DC3">
        <w:rPr>
          <w:rFonts w:cs="Arial"/>
          <w:color w:val="000000"/>
          <w:szCs w:val="24"/>
        </w:rPr>
        <w:t>prescribing of suitable devices</w:t>
      </w:r>
    </w:p>
    <w:p w:rsidR="008A2DC3" w:rsidRDefault="00176D93" w:rsidP="00176D93">
      <w:pPr>
        <w:widowControl w:val="0"/>
        <w:pBdr>
          <w:top w:val="single" w:sz="4" w:space="1" w:color="auto"/>
          <w:left w:val="single" w:sz="4" w:space="4" w:color="auto"/>
          <w:bottom w:val="single" w:sz="4" w:space="1" w:color="auto"/>
          <w:right w:val="single" w:sz="4" w:space="4" w:color="auto"/>
        </w:pBdr>
        <w:suppressAutoHyphens/>
        <w:spacing w:before="0"/>
        <w:textAlignment w:val="center"/>
        <w:rPr>
          <w:rFonts w:cs="Arial"/>
          <w:color w:val="000000"/>
          <w:szCs w:val="24"/>
        </w:rPr>
      </w:pPr>
      <w:r>
        <w:rPr>
          <w:rFonts w:cs="Arial"/>
          <w:color w:val="000000"/>
          <w:szCs w:val="24"/>
        </w:rPr>
        <w:t>-</w:t>
      </w:r>
      <w:r w:rsidR="008A2DC3" w:rsidRPr="002C6657">
        <w:rPr>
          <w:rFonts w:cs="Arial"/>
          <w:color w:val="000000"/>
          <w:szCs w:val="24"/>
        </w:rPr>
        <w:t>equipment and train</w:t>
      </w:r>
      <w:r w:rsidR="008A2DC3">
        <w:rPr>
          <w:rFonts w:cs="Arial"/>
          <w:color w:val="000000"/>
          <w:szCs w:val="24"/>
        </w:rPr>
        <w:t>ing for daily living activities</w:t>
      </w:r>
    </w:p>
    <w:p w:rsidR="008A2DC3" w:rsidRDefault="00176D93" w:rsidP="00176D93">
      <w:pPr>
        <w:widowControl w:val="0"/>
        <w:pBdr>
          <w:top w:val="single" w:sz="4" w:space="1" w:color="auto"/>
          <w:left w:val="single" w:sz="4" w:space="4" w:color="auto"/>
          <w:bottom w:val="single" w:sz="4" w:space="1" w:color="auto"/>
          <w:right w:val="single" w:sz="4" w:space="4" w:color="auto"/>
        </w:pBdr>
        <w:suppressAutoHyphens/>
        <w:spacing w:before="0"/>
        <w:textAlignment w:val="center"/>
        <w:rPr>
          <w:rFonts w:eastAsia="Cambria" w:cs="Arial"/>
          <w:color w:val="000000"/>
          <w:position w:val="-2"/>
          <w:szCs w:val="24"/>
          <w:lang w:val="en-GB"/>
        </w:rPr>
      </w:pPr>
      <w:r>
        <w:rPr>
          <w:rFonts w:cs="Arial"/>
          <w:color w:val="000000"/>
          <w:szCs w:val="24"/>
        </w:rPr>
        <w:t>-</w:t>
      </w:r>
      <w:r w:rsidR="008A2DC3" w:rsidRPr="002C6657">
        <w:rPr>
          <w:rFonts w:cs="Arial"/>
          <w:color w:val="000000"/>
          <w:szCs w:val="24"/>
        </w:rPr>
        <w:t>one</w:t>
      </w:r>
      <w:r w:rsidR="008A2DC3" w:rsidRPr="002C6657">
        <w:rPr>
          <w:rFonts w:ascii="Cambria Math" w:hAnsi="Cambria Math" w:cs="Cambria Math"/>
          <w:color w:val="000000"/>
          <w:szCs w:val="24"/>
        </w:rPr>
        <w:t>‐</w:t>
      </w:r>
      <w:r w:rsidR="008A2DC3" w:rsidRPr="002C6657">
        <w:rPr>
          <w:rFonts w:cs="Arial"/>
          <w:color w:val="000000"/>
          <w:szCs w:val="24"/>
        </w:rPr>
        <w:t>on</w:t>
      </w:r>
      <w:r w:rsidR="008A2DC3" w:rsidRPr="002C6657">
        <w:rPr>
          <w:rFonts w:ascii="Cambria Math" w:hAnsi="Cambria Math" w:cs="Cambria Math"/>
          <w:color w:val="000000"/>
          <w:szCs w:val="24"/>
        </w:rPr>
        <w:t>‐</w:t>
      </w:r>
      <w:r w:rsidR="008A2DC3" w:rsidRPr="002C6657">
        <w:rPr>
          <w:rFonts w:cs="Arial"/>
          <w:color w:val="000000"/>
          <w:szCs w:val="24"/>
        </w:rPr>
        <w:t>one counselling, peer support gro</w:t>
      </w:r>
      <w:r w:rsidR="008A2DC3">
        <w:rPr>
          <w:rFonts w:cs="Arial"/>
          <w:color w:val="000000"/>
          <w:szCs w:val="24"/>
        </w:rPr>
        <w:t>ups and a helpline</w:t>
      </w:r>
    </w:p>
    <w:p w:rsidR="008A2DC3" w:rsidRDefault="00176D93" w:rsidP="00176D93">
      <w:pPr>
        <w:widowControl w:val="0"/>
        <w:pBdr>
          <w:top w:val="single" w:sz="4" w:space="1" w:color="auto"/>
          <w:left w:val="single" w:sz="4" w:space="4" w:color="auto"/>
          <w:bottom w:val="single" w:sz="4" w:space="1" w:color="auto"/>
          <w:right w:val="single" w:sz="4" w:space="4" w:color="auto"/>
        </w:pBdr>
        <w:suppressAutoHyphens/>
        <w:spacing w:before="0"/>
        <w:textAlignment w:val="center"/>
        <w:rPr>
          <w:rFonts w:cs="Arial"/>
          <w:color w:val="000000"/>
          <w:szCs w:val="24"/>
        </w:rPr>
      </w:pPr>
      <w:r>
        <w:rPr>
          <w:rFonts w:cs="Arial"/>
          <w:color w:val="000000"/>
          <w:szCs w:val="24"/>
        </w:rPr>
        <w:t>-</w:t>
      </w:r>
      <w:r w:rsidR="008A2DC3" w:rsidRPr="002C6657">
        <w:rPr>
          <w:rFonts w:cs="Arial"/>
          <w:color w:val="000000"/>
          <w:szCs w:val="24"/>
        </w:rPr>
        <w:t>orienta</w:t>
      </w:r>
      <w:r w:rsidR="008A2DC3">
        <w:rPr>
          <w:rFonts w:cs="Arial"/>
          <w:color w:val="000000"/>
          <w:szCs w:val="24"/>
        </w:rPr>
        <w:t>tion and mobility training/aids</w:t>
      </w:r>
    </w:p>
    <w:p w:rsidR="008A2DC3" w:rsidRDefault="00176D93" w:rsidP="00176D93">
      <w:pPr>
        <w:widowControl w:val="0"/>
        <w:pBdr>
          <w:top w:val="single" w:sz="4" w:space="1" w:color="auto"/>
          <w:left w:val="single" w:sz="4" w:space="4" w:color="auto"/>
          <w:bottom w:val="single" w:sz="4" w:space="1" w:color="auto"/>
          <w:right w:val="single" w:sz="4" w:space="4" w:color="auto"/>
        </w:pBdr>
        <w:suppressAutoHyphens/>
        <w:spacing w:before="0"/>
        <w:textAlignment w:val="center"/>
        <w:rPr>
          <w:rFonts w:cs="Arial"/>
          <w:color w:val="000000"/>
          <w:szCs w:val="24"/>
        </w:rPr>
      </w:pPr>
      <w:r>
        <w:rPr>
          <w:rFonts w:cs="Arial"/>
          <w:color w:val="000000"/>
          <w:szCs w:val="24"/>
        </w:rPr>
        <w:t>-</w:t>
      </w:r>
      <w:r w:rsidR="009622A8">
        <w:rPr>
          <w:rFonts w:cs="Arial"/>
          <w:color w:val="000000"/>
          <w:szCs w:val="24"/>
        </w:rPr>
        <w:t>community and social services</w:t>
      </w:r>
    </w:p>
    <w:p w:rsidR="008A2DC3" w:rsidRDefault="00176D93" w:rsidP="00176D93">
      <w:pPr>
        <w:widowControl w:val="0"/>
        <w:pBdr>
          <w:top w:val="single" w:sz="4" w:space="1" w:color="auto"/>
          <w:left w:val="single" w:sz="4" w:space="4" w:color="auto"/>
          <w:bottom w:val="single" w:sz="4" w:space="1" w:color="auto"/>
          <w:right w:val="single" w:sz="4" w:space="4" w:color="auto"/>
        </w:pBdr>
        <w:suppressAutoHyphens/>
        <w:spacing w:before="0"/>
        <w:textAlignment w:val="center"/>
        <w:rPr>
          <w:rFonts w:cs="Arial"/>
          <w:color w:val="000000"/>
          <w:szCs w:val="24"/>
        </w:rPr>
      </w:pPr>
      <w:r>
        <w:rPr>
          <w:rFonts w:cs="Arial"/>
          <w:color w:val="000000"/>
          <w:szCs w:val="24"/>
        </w:rPr>
        <w:t>-</w:t>
      </w:r>
      <w:r w:rsidR="009622A8" w:rsidRPr="002C6657">
        <w:rPr>
          <w:rFonts w:cs="Arial"/>
          <w:color w:val="000000"/>
          <w:szCs w:val="24"/>
        </w:rPr>
        <w:t>assistanc</w:t>
      </w:r>
      <w:r w:rsidR="009622A8">
        <w:rPr>
          <w:rFonts w:cs="Arial"/>
          <w:color w:val="000000"/>
          <w:szCs w:val="24"/>
        </w:rPr>
        <w:t>e with education and employment</w:t>
      </w:r>
    </w:p>
    <w:p w:rsidR="009622A8" w:rsidRPr="00176D93" w:rsidRDefault="00176D93" w:rsidP="00176D93">
      <w:pPr>
        <w:widowControl w:val="0"/>
        <w:pBdr>
          <w:top w:val="single" w:sz="4" w:space="1" w:color="auto"/>
          <w:left w:val="single" w:sz="4" w:space="4" w:color="auto"/>
          <w:bottom w:val="single" w:sz="4" w:space="1" w:color="auto"/>
          <w:right w:val="single" w:sz="4" w:space="4" w:color="auto"/>
        </w:pBdr>
        <w:suppressAutoHyphens/>
        <w:spacing w:before="0"/>
        <w:textAlignment w:val="center"/>
        <w:rPr>
          <w:rFonts w:cs="Arial"/>
          <w:color w:val="000000"/>
          <w:szCs w:val="24"/>
        </w:rPr>
      </w:pPr>
      <w:r>
        <w:rPr>
          <w:rFonts w:cs="Arial"/>
          <w:color w:val="000000"/>
          <w:szCs w:val="24"/>
        </w:rPr>
        <w:t>-</w:t>
      </w:r>
      <w:r w:rsidR="009622A8" w:rsidRPr="002C6657">
        <w:rPr>
          <w:rFonts w:cs="Arial"/>
          <w:color w:val="000000"/>
          <w:szCs w:val="24"/>
        </w:rPr>
        <w:t>print alte</w:t>
      </w:r>
      <w:r w:rsidR="009622A8">
        <w:rPr>
          <w:rFonts w:cs="Arial"/>
          <w:color w:val="000000"/>
          <w:szCs w:val="24"/>
        </w:rPr>
        <w:t>rnatives, such as talking books</w:t>
      </w:r>
      <w:r>
        <w:rPr>
          <w:rFonts w:cs="Arial"/>
          <w:color w:val="000000"/>
          <w:szCs w:val="24"/>
        </w:rPr>
        <w:t>.</w:t>
      </w:r>
      <w:r w:rsidR="00643FD0">
        <w:rPr>
          <w:rStyle w:val="FootnoteReference"/>
          <w:rFonts w:cs="Arial"/>
          <w:color w:val="000000"/>
          <w:szCs w:val="24"/>
        </w:rPr>
        <w:footnoteReference w:id="2"/>
      </w:r>
    </w:p>
    <w:p w:rsidR="00DB6809" w:rsidRPr="00181962" w:rsidRDefault="00DB6809" w:rsidP="00611AA5">
      <w:pPr>
        <w:keepNext/>
        <w:tabs>
          <w:tab w:val="left" w:pos="567"/>
        </w:tabs>
        <w:spacing w:after="120"/>
        <w:jc w:val="center"/>
        <w:rPr>
          <w:rFonts w:ascii="Times New Roman" w:hAnsi="Times New Roman"/>
          <w:b/>
          <w:sz w:val="26"/>
          <w:szCs w:val="26"/>
        </w:rPr>
      </w:pPr>
      <w:r w:rsidRPr="00181962">
        <w:rPr>
          <w:rFonts w:ascii="Times New Roman" w:hAnsi="Times New Roman"/>
          <w:b/>
          <w:sz w:val="26"/>
          <w:szCs w:val="26"/>
        </w:rPr>
        <w:t xml:space="preserve">Specific questions (see identified sections of </w:t>
      </w:r>
      <w:r w:rsidR="00F81CD8">
        <w:rPr>
          <w:rFonts w:ascii="Times New Roman" w:hAnsi="Times New Roman"/>
          <w:b/>
          <w:sz w:val="26"/>
          <w:szCs w:val="26"/>
        </w:rPr>
        <w:t xml:space="preserve">the </w:t>
      </w:r>
      <w:r w:rsidRPr="00181962">
        <w:rPr>
          <w:rFonts w:ascii="Times New Roman" w:hAnsi="Times New Roman"/>
          <w:b/>
          <w:sz w:val="26"/>
          <w:szCs w:val="26"/>
        </w:rPr>
        <w:t>Discussion Paper)</w:t>
      </w:r>
    </w:p>
    <w:p w:rsidR="00DB6809" w:rsidRDefault="00DB6809" w:rsidP="00611AA5">
      <w:pPr>
        <w:widowControl w:val="0"/>
        <w:pBdr>
          <w:top w:val="single" w:sz="4" w:space="1" w:color="auto"/>
          <w:left w:val="single" w:sz="4" w:space="4" w:color="auto"/>
          <w:bottom w:val="single" w:sz="4" w:space="1" w:color="auto"/>
          <w:right w:val="single" w:sz="4" w:space="4" w:color="auto"/>
        </w:pBdr>
        <w:suppressAutoHyphens/>
        <w:spacing w:after="120" w:line="220" w:lineRule="atLeast"/>
        <w:textAlignment w:val="center"/>
        <w:rPr>
          <w:rFonts w:ascii="Times New Roman" w:eastAsia="Cambria" w:hAnsi="Times New Roman"/>
          <w:color w:val="000000"/>
          <w:position w:val="-2"/>
          <w:szCs w:val="24"/>
          <w:lang w:val="en-GB"/>
        </w:rPr>
      </w:pPr>
      <w:r w:rsidRPr="00DB6809">
        <w:rPr>
          <w:rFonts w:ascii="Times New Roman" w:eastAsia="Cambria" w:hAnsi="Times New Roman"/>
          <w:b/>
          <w:color w:val="000000"/>
          <w:position w:val="-2"/>
          <w:szCs w:val="24"/>
          <w:lang w:val="en-GB"/>
        </w:rPr>
        <w:t xml:space="preserve">Question </w:t>
      </w:r>
      <w:r w:rsidR="00987E5E">
        <w:rPr>
          <w:rFonts w:ascii="Times New Roman" w:eastAsia="Cambria" w:hAnsi="Times New Roman"/>
          <w:b/>
          <w:color w:val="000000"/>
          <w:position w:val="-2"/>
          <w:szCs w:val="24"/>
          <w:lang w:val="en-GB"/>
        </w:rPr>
        <w:t xml:space="preserve">at 3.2.1 </w:t>
      </w:r>
      <w:r w:rsidR="00987E5E" w:rsidRPr="00987E5E">
        <w:rPr>
          <w:rFonts w:ascii="Times New Roman" w:eastAsia="Cambria" w:hAnsi="Times New Roman"/>
          <w:color w:val="000000"/>
          <w:position w:val="-2"/>
          <w:szCs w:val="24"/>
          <w:lang w:val="en-GB"/>
        </w:rPr>
        <w:t>Your feedback is sought on the proposed national approach for making packages available to consu</w:t>
      </w:r>
      <w:r w:rsidR="00826F0B">
        <w:rPr>
          <w:rFonts w:ascii="Times New Roman" w:eastAsia="Cambria" w:hAnsi="Times New Roman"/>
          <w:color w:val="000000"/>
          <w:position w:val="-2"/>
          <w:szCs w:val="24"/>
          <w:lang w:val="en-GB"/>
        </w:rPr>
        <w:t xml:space="preserve">mers based on individual needs.  </w:t>
      </w:r>
      <w:r w:rsidR="00987E5E" w:rsidRPr="00987E5E">
        <w:rPr>
          <w:rFonts w:ascii="Times New Roman" w:eastAsia="Cambria" w:hAnsi="Times New Roman"/>
          <w:color w:val="000000"/>
          <w:position w:val="-2"/>
          <w:szCs w:val="24"/>
          <w:lang w:val="en-GB"/>
        </w:rPr>
        <w:t>This would replace the current system of planning and allocating home care places to providers at the regional level.</w:t>
      </w:r>
    </w:p>
    <w:p w:rsidR="00B83EA9" w:rsidRPr="00B83EA9" w:rsidRDefault="00B83EA9" w:rsidP="00611AA5">
      <w:pPr>
        <w:widowControl w:val="0"/>
        <w:pBdr>
          <w:top w:val="single" w:sz="4" w:space="1" w:color="auto"/>
          <w:left w:val="single" w:sz="4" w:space="4" w:color="auto"/>
          <w:bottom w:val="single" w:sz="4" w:space="1" w:color="auto"/>
          <w:right w:val="single" w:sz="4" w:space="4" w:color="auto"/>
        </w:pBdr>
        <w:suppressAutoHyphens/>
        <w:spacing w:after="120" w:line="220" w:lineRule="atLeast"/>
        <w:textAlignment w:val="center"/>
        <w:rPr>
          <w:rFonts w:eastAsia="Cambria" w:cs="Arial"/>
          <w:b/>
          <w:color w:val="000000"/>
          <w:position w:val="-2"/>
          <w:szCs w:val="24"/>
          <w:lang w:val="en-GB"/>
        </w:rPr>
      </w:pPr>
      <w:r w:rsidRPr="00B83EA9">
        <w:rPr>
          <w:rFonts w:eastAsia="Cambria" w:cs="Arial"/>
          <w:b/>
          <w:color w:val="000000"/>
          <w:position w:val="-2"/>
          <w:szCs w:val="24"/>
          <w:lang w:val="en-GB"/>
        </w:rPr>
        <w:t>Reporting and monitoring</w:t>
      </w:r>
    </w:p>
    <w:p w:rsidR="00030BC3" w:rsidRPr="00030BC3" w:rsidRDefault="00030BC3" w:rsidP="00C17480">
      <w:pPr>
        <w:widowControl w:val="0"/>
        <w:pBdr>
          <w:top w:val="single" w:sz="4" w:space="1" w:color="auto"/>
          <w:left w:val="single" w:sz="4" w:space="4" w:color="auto"/>
          <w:bottom w:val="single" w:sz="4" w:space="1" w:color="auto"/>
          <w:right w:val="single" w:sz="4" w:space="4" w:color="auto"/>
        </w:pBdr>
        <w:suppressAutoHyphens/>
        <w:spacing w:before="120" w:line="220" w:lineRule="atLeast"/>
        <w:textAlignment w:val="center"/>
        <w:rPr>
          <w:rFonts w:eastAsia="Cambria" w:cs="Arial"/>
          <w:b/>
          <w:color w:val="000000"/>
          <w:position w:val="-2"/>
          <w:szCs w:val="24"/>
          <w:lang w:val="en-GB"/>
        </w:rPr>
      </w:pPr>
      <w:r>
        <w:rPr>
          <w:rFonts w:eastAsia="Cambria" w:cs="Arial"/>
          <w:color w:val="000000"/>
          <w:position w:val="-2"/>
          <w:szCs w:val="24"/>
          <w:lang w:val="en-GB"/>
        </w:rPr>
        <w:t xml:space="preserve">If the current system of planning and allocating home care places to providers at the regional level is replaced with a national approach for making packages available to consumers based on individual needs, </w:t>
      </w:r>
      <w:r w:rsidR="00EF5E98">
        <w:rPr>
          <w:rFonts w:eastAsia="Cambria" w:cs="Arial"/>
          <w:color w:val="000000"/>
          <w:position w:val="-2"/>
          <w:szCs w:val="24"/>
          <w:lang w:val="en-GB"/>
        </w:rPr>
        <w:t xml:space="preserve">ABF would expect adequate reporting and monitoring mechanisms are </w:t>
      </w:r>
      <w:r w:rsidR="00795750">
        <w:rPr>
          <w:rFonts w:eastAsia="Cambria" w:cs="Arial"/>
          <w:color w:val="000000"/>
          <w:position w:val="-2"/>
          <w:szCs w:val="24"/>
          <w:lang w:val="en-GB"/>
        </w:rPr>
        <w:t xml:space="preserve">put </w:t>
      </w:r>
      <w:r w:rsidR="00EF5E98">
        <w:rPr>
          <w:rFonts w:eastAsia="Cambria" w:cs="Arial"/>
          <w:color w:val="000000"/>
          <w:position w:val="-2"/>
          <w:szCs w:val="24"/>
          <w:lang w:val="en-GB"/>
        </w:rPr>
        <w:t xml:space="preserve">in place to ensure providers are </w:t>
      </w:r>
      <w:r w:rsidR="008F7024">
        <w:rPr>
          <w:rFonts w:eastAsia="Cambria" w:cs="Arial"/>
          <w:color w:val="000000"/>
          <w:position w:val="-2"/>
          <w:szCs w:val="24"/>
          <w:lang w:val="en-GB"/>
        </w:rPr>
        <w:t>reporting their activities and those activities are being monitored by the relevant agencies.</w:t>
      </w:r>
    </w:p>
    <w:p w:rsidR="00B83EA9" w:rsidRPr="00B83EA9" w:rsidRDefault="00294429" w:rsidP="00166904">
      <w:pPr>
        <w:widowControl w:val="0"/>
        <w:pBdr>
          <w:top w:val="single" w:sz="4" w:space="1" w:color="auto"/>
          <w:left w:val="single" w:sz="4" w:space="4" w:color="auto"/>
          <w:bottom w:val="single" w:sz="4" w:space="1" w:color="auto"/>
          <w:right w:val="single" w:sz="4" w:space="4" w:color="auto"/>
        </w:pBdr>
        <w:suppressAutoHyphens/>
        <w:spacing w:line="220" w:lineRule="atLeast"/>
        <w:textAlignment w:val="center"/>
        <w:rPr>
          <w:rFonts w:eastAsia="Cambria" w:cs="Arial"/>
          <w:b/>
        </w:rPr>
      </w:pPr>
      <w:r>
        <w:rPr>
          <w:rFonts w:eastAsia="Cambria" w:cs="Arial"/>
          <w:b/>
        </w:rPr>
        <w:t>Program</w:t>
      </w:r>
      <w:r w:rsidR="00B83EA9" w:rsidRPr="00B83EA9">
        <w:rPr>
          <w:rFonts w:eastAsia="Cambria" w:cs="Arial"/>
          <w:b/>
        </w:rPr>
        <w:t xml:space="preserve"> funding</w:t>
      </w:r>
    </w:p>
    <w:p w:rsidR="00795750" w:rsidRDefault="00F8184C" w:rsidP="00C17480">
      <w:pPr>
        <w:widowControl w:val="0"/>
        <w:pBdr>
          <w:top w:val="single" w:sz="4" w:space="1" w:color="auto"/>
          <w:left w:val="single" w:sz="4" w:space="4" w:color="auto"/>
          <w:bottom w:val="single" w:sz="4" w:space="1" w:color="auto"/>
          <w:right w:val="single" w:sz="4" w:space="4" w:color="auto"/>
        </w:pBdr>
        <w:suppressAutoHyphens/>
        <w:spacing w:before="120" w:line="220" w:lineRule="atLeast"/>
        <w:textAlignment w:val="center"/>
        <w:rPr>
          <w:rFonts w:eastAsia="Cambria" w:cs="Arial"/>
        </w:rPr>
      </w:pPr>
      <w:r w:rsidRPr="00F8184C">
        <w:rPr>
          <w:rFonts w:eastAsia="Cambria" w:cs="Arial"/>
        </w:rPr>
        <w:t xml:space="preserve">In the current </w:t>
      </w:r>
      <w:r>
        <w:rPr>
          <w:rFonts w:eastAsia="Cambria" w:cs="Arial"/>
        </w:rPr>
        <w:t xml:space="preserve">aged care sector, specialist service providers such as </w:t>
      </w:r>
      <w:r w:rsidR="00227D77">
        <w:rPr>
          <w:rFonts w:eastAsia="Cambria" w:cs="Arial"/>
        </w:rPr>
        <w:t xml:space="preserve">those providing </w:t>
      </w:r>
      <w:r w:rsidR="00030BC3">
        <w:rPr>
          <w:rFonts w:eastAsia="Cambria" w:cs="Arial"/>
        </w:rPr>
        <w:t xml:space="preserve">rehabilitation and reablement </w:t>
      </w:r>
      <w:r w:rsidR="00227D77">
        <w:rPr>
          <w:rFonts w:eastAsia="Cambria" w:cs="Arial"/>
        </w:rPr>
        <w:t xml:space="preserve">services </w:t>
      </w:r>
      <w:r w:rsidR="00030BC3">
        <w:rPr>
          <w:rFonts w:eastAsia="Cambria" w:cs="Arial"/>
        </w:rPr>
        <w:t>to people with blindness or vision impairment, are providi</w:t>
      </w:r>
      <w:r w:rsidR="007C3B8C">
        <w:rPr>
          <w:rFonts w:eastAsia="Cambria" w:cs="Arial"/>
        </w:rPr>
        <w:t>ng their services free of charge. However, t</w:t>
      </w:r>
      <w:r w:rsidR="00030BC3">
        <w:rPr>
          <w:rFonts w:eastAsia="Cambria" w:cs="Arial"/>
        </w:rPr>
        <w:t>his is unsustainable in the long term and in</w:t>
      </w:r>
      <w:r w:rsidR="00795750">
        <w:rPr>
          <w:rFonts w:eastAsia="Cambria" w:cs="Arial"/>
        </w:rPr>
        <w:t>appropriate in</w:t>
      </w:r>
      <w:r w:rsidR="00030BC3">
        <w:rPr>
          <w:rFonts w:eastAsia="Cambria" w:cs="Arial"/>
        </w:rPr>
        <w:t xml:space="preserve"> the new environment of the </w:t>
      </w:r>
      <w:r w:rsidR="007C3B8C">
        <w:rPr>
          <w:rFonts w:eastAsia="Cambria" w:cs="Arial"/>
        </w:rPr>
        <w:t xml:space="preserve">disability and </w:t>
      </w:r>
      <w:r w:rsidR="00030BC3">
        <w:rPr>
          <w:rFonts w:eastAsia="Cambria" w:cs="Arial"/>
        </w:rPr>
        <w:t xml:space="preserve">aged care reforms, particularly given </w:t>
      </w:r>
      <w:r w:rsidR="007C3B8C">
        <w:rPr>
          <w:rFonts w:eastAsia="Cambria" w:cs="Arial"/>
        </w:rPr>
        <w:t xml:space="preserve">government funding to the blindness sector is reducing and </w:t>
      </w:r>
      <w:r w:rsidR="00030BC3">
        <w:rPr>
          <w:rFonts w:eastAsia="Cambria" w:cs="Arial"/>
        </w:rPr>
        <w:t xml:space="preserve">ABF’s members are reporting anecdotally a reduction in philanthropic donations since the introduction of the NDIS. </w:t>
      </w:r>
    </w:p>
    <w:p w:rsidR="00DB6809" w:rsidRDefault="00030BC3" w:rsidP="00166904">
      <w:pPr>
        <w:widowControl w:val="0"/>
        <w:pBdr>
          <w:top w:val="single" w:sz="4" w:space="1" w:color="auto"/>
          <w:left w:val="single" w:sz="4" w:space="4" w:color="auto"/>
          <w:bottom w:val="single" w:sz="4" w:space="1" w:color="auto"/>
          <w:right w:val="single" w:sz="4" w:space="4" w:color="auto"/>
        </w:pBdr>
        <w:suppressAutoHyphens/>
        <w:spacing w:line="220" w:lineRule="atLeast"/>
        <w:textAlignment w:val="center"/>
        <w:rPr>
          <w:rFonts w:eastAsia="Cambria" w:cs="Arial"/>
        </w:rPr>
      </w:pPr>
      <w:r>
        <w:rPr>
          <w:rFonts w:eastAsia="Cambria" w:cs="Arial"/>
        </w:rPr>
        <w:t xml:space="preserve">As such, </w:t>
      </w:r>
      <w:r w:rsidR="00B83EA9">
        <w:rPr>
          <w:rFonts w:eastAsia="Cambria" w:cs="Arial"/>
        </w:rPr>
        <w:t xml:space="preserve">in addition to individual packages being available to consumers based on individual needs, </w:t>
      </w:r>
      <w:r>
        <w:rPr>
          <w:rFonts w:eastAsia="Cambria" w:cs="Arial"/>
        </w:rPr>
        <w:t xml:space="preserve">ABF is </w:t>
      </w:r>
      <w:r w:rsidR="00B83EA9">
        <w:rPr>
          <w:rFonts w:eastAsia="Cambria" w:cs="Arial"/>
        </w:rPr>
        <w:t xml:space="preserve">also </w:t>
      </w:r>
      <w:r>
        <w:rPr>
          <w:rFonts w:eastAsia="Cambria" w:cs="Arial"/>
        </w:rPr>
        <w:t xml:space="preserve">calling for </w:t>
      </w:r>
      <w:r w:rsidR="00294429">
        <w:rPr>
          <w:rFonts w:eastAsia="Cambria" w:cs="Arial"/>
          <w:b/>
        </w:rPr>
        <w:t>program funding</w:t>
      </w:r>
      <w:r>
        <w:rPr>
          <w:rFonts w:eastAsia="Cambria" w:cs="Arial"/>
        </w:rPr>
        <w:t xml:space="preserve"> for those existing services currently being provided by specialist service providers free of charge.</w:t>
      </w:r>
    </w:p>
    <w:p w:rsidR="00B83EA9" w:rsidRDefault="00A25D30" w:rsidP="00166904">
      <w:pPr>
        <w:widowControl w:val="0"/>
        <w:pBdr>
          <w:top w:val="single" w:sz="4" w:space="1" w:color="auto"/>
          <w:left w:val="single" w:sz="4" w:space="4" w:color="auto"/>
          <w:bottom w:val="single" w:sz="4" w:space="1" w:color="auto"/>
          <w:right w:val="single" w:sz="4" w:space="4" w:color="auto"/>
        </w:pBdr>
        <w:suppressAutoHyphens/>
        <w:spacing w:line="220" w:lineRule="atLeast"/>
        <w:textAlignment w:val="center"/>
        <w:rPr>
          <w:rFonts w:eastAsia="Cambria" w:cs="Arial"/>
        </w:rPr>
      </w:pPr>
      <w:r>
        <w:rPr>
          <w:rFonts w:eastAsia="Cambria" w:cs="Arial"/>
        </w:rPr>
        <w:t>P</w:t>
      </w:r>
      <w:r w:rsidR="007E72CD">
        <w:rPr>
          <w:rFonts w:eastAsia="Cambria" w:cs="Arial"/>
        </w:rPr>
        <w:t>rogram</w:t>
      </w:r>
      <w:r w:rsidR="008F7024">
        <w:rPr>
          <w:rFonts w:eastAsia="Cambria" w:cs="Arial"/>
        </w:rPr>
        <w:t xml:space="preserve"> funding could include a pre-determined level of service to the </w:t>
      </w:r>
      <w:r w:rsidR="00795BBE">
        <w:rPr>
          <w:rFonts w:eastAsia="Cambria" w:cs="Arial"/>
        </w:rPr>
        <w:t xml:space="preserve">consumer which could be reviewed </w:t>
      </w:r>
      <w:r w:rsidR="00B83EA9">
        <w:rPr>
          <w:rFonts w:eastAsia="Cambria" w:cs="Arial"/>
        </w:rPr>
        <w:t>and, if appropriate</w:t>
      </w:r>
      <w:r w:rsidR="00412533">
        <w:rPr>
          <w:rFonts w:eastAsia="Cambria" w:cs="Arial"/>
        </w:rPr>
        <w:t>,</w:t>
      </w:r>
      <w:r w:rsidR="00B83EA9">
        <w:rPr>
          <w:rFonts w:eastAsia="Cambria" w:cs="Arial"/>
        </w:rPr>
        <w:t xml:space="preserve"> referred to a consumer’s individual package </w:t>
      </w:r>
      <w:r w:rsidR="00795BBE">
        <w:rPr>
          <w:rFonts w:eastAsia="Cambria" w:cs="Arial"/>
        </w:rPr>
        <w:t>if that consumer required additional services such as a guide dog or assistive technology.</w:t>
      </w:r>
      <w:r w:rsidR="0064356F">
        <w:rPr>
          <w:rFonts w:eastAsia="Cambria" w:cs="Arial"/>
        </w:rPr>
        <w:t xml:space="preserve"> </w:t>
      </w:r>
    </w:p>
    <w:p w:rsidR="00795750" w:rsidRPr="006D32B0" w:rsidRDefault="0064356F" w:rsidP="00166904">
      <w:pPr>
        <w:widowControl w:val="0"/>
        <w:pBdr>
          <w:top w:val="single" w:sz="4" w:space="1" w:color="auto"/>
          <w:left w:val="single" w:sz="4" w:space="4" w:color="auto"/>
          <w:bottom w:val="single" w:sz="4" w:space="1" w:color="auto"/>
          <w:right w:val="single" w:sz="4" w:space="4" w:color="auto"/>
        </w:pBdr>
        <w:suppressAutoHyphens/>
        <w:spacing w:line="220" w:lineRule="atLeast"/>
        <w:textAlignment w:val="center"/>
        <w:rPr>
          <w:rFonts w:cs="Arial"/>
          <w:szCs w:val="24"/>
        </w:rPr>
      </w:pPr>
      <w:r>
        <w:rPr>
          <w:rFonts w:eastAsia="Cambria" w:cs="Arial"/>
        </w:rPr>
        <w:t xml:space="preserve">This would ensure an individual with blindness or vision impairment would receive </w:t>
      </w:r>
      <w:r w:rsidRPr="00B83EA9">
        <w:rPr>
          <w:rFonts w:eastAsia="Cambria" w:cs="Arial"/>
          <w:b/>
        </w:rPr>
        <w:t>early intervention</w:t>
      </w:r>
      <w:r>
        <w:rPr>
          <w:rFonts w:eastAsia="Cambria" w:cs="Arial"/>
        </w:rPr>
        <w:t xml:space="preserve"> in thei</w:t>
      </w:r>
      <w:r w:rsidR="00104E56">
        <w:rPr>
          <w:rFonts w:eastAsia="Cambria" w:cs="Arial"/>
        </w:rPr>
        <w:t>r rehabilitation and reablement, particularly if</w:t>
      </w:r>
      <w:r w:rsidR="00412533">
        <w:rPr>
          <w:rFonts w:eastAsia="Cambria" w:cs="Arial"/>
        </w:rPr>
        <w:t xml:space="preserve"> the availability of individual packages is</w:t>
      </w:r>
      <w:r w:rsidR="00104E56">
        <w:rPr>
          <w:rFonts w:eastAsia="Cambria" w:cs="Arial"/>
        </w:rPr>
        <w:t xml:space="preserve"> limited and prioritised</w:t>
      </w:r>
      <w:r w:rsidR="00795750">
        <w:rPr>
          <w:rFonts w:eastAsia="Cambria" w:cs="Arial"/>
        </w:rPr>
        <w:t xml:space="preserve"> to other individuals who are considered more urgent</w:t>
      </w:r>
      <w:r w:rsidR="00104E56">
        <w:rPr>
          <w:rFonts w:eastAsia="Cambria" w:cs="Arial"/>
        </w:rPr>
        <w:t>.</w:t>
      </w:r>
      <w:r w:rsidR="00A84123" w:rsidRPr="00A84123">
        <w:rPr>
          <w:rFonts w:cs="Arial"/>
          <w:szCs w:val="24"/>
        </w:rPr>
        <w:t xml:space="preserve"> </w:t>
      </w:r>
    </w:p>
    <w:p w:rsidR="00DB6809" w:rsidRPr="00DB6809" w:rsidRDefault="00987E5E" w:rsidP="00611AA5">
      <w:pPr>
        <w:widowControl w:val="0"/>
        <w:pBdr>
          <w:top w:val="single" w:sz="4" w:space="1" w:color="auto"/>
          <w:left w:val="single" w:sz="4" w:space="5" w:color="auto"/>
          <w:bottom w:val="single" w:sz="4" w:space="1" w:color="auto"/>
          <w:right w:val="single" w:sz="4" w:space="4" w:color="auto"/>
        </w:pBdr>
        <w:suppressAutoHyphens/>
        <w:spacing w:after="120" w:line="220" w:lineRule="atLeast"/>
        <w:textAlignment w:val="center"/>
        <w:rPr>
          <w:rFonts w:ascii="Times New Roman" w:eastAsia="Cambria" w:hAnsi="Times New Roman"/>
          <w:color w:val="000000"/>
          <w:position w:val="-2"/>
          <w:szCs w:val="24"/>
          <w:lang w:val="en-GB"/>
        </w:rPr>
      </w:pPr>
      <w:r w:rsidRPr="00DB6809">
        <w:rPr>
          <w:rFonts w:ascii="Times New Roman" w:eastAsia="Cambria" w:hAnsi="Times New Roman"/>
          <w:b/>
          <w:color w:val="000000"/>
          <w:position w:val="-2"/>
          <w:szCs w:val="24"/>
          <w:lang w:val="en-GB"/>
        </w:rPr>
        <w:lastRenderedPageBreak/>
        <w:t xml:space="preserve">Question </w:t>
      </w:r>
      <w:r>
        <w:rPr>
          <w:rFonts w:ascii="Times New Roman" w:eastAsia="Cambria" w:hAnsi="Times New Roman"/>
          <w:b/>
          <w:color w:val="000000"/>
          <w:position w:val="-2"/>
          <w:szCs w:val="24"/>
          <w:lang w:val="en-GB"/>
        </w:rPr>
        <w:t xml:space="preserve">at 3.2.5 </w:t>
      </w:r>
      <w:r w:rsidRPr="00987E5E">
        <w:rPr>
          <w:rFonts w:ascii="Times New Roman" w:hAnsi="Times New Roman"/>
          <w:szCs w:val="24"/>
        </w:rPr>
        <w:t>Where there is a limited number of home care packages available, what factors do you believe should be taken into account in prioritising consumers to access a package?</w:t>
      </w:r>
    </w:p>
    <w:p w:rsidR="007A67B2" w:rsidRDefault="00795750" w:rsidP="00935C50">
      <w:pPr>
        <w:widowControl w:val="0"/>
        <w:pBdr>
          <w:top w:val="single" w:sz="4" w:space="1" w:color="auto"/>
          <w:left w:val="single" w:sz="4" w:space="5" w:color="auto"/>
          <w:bottom w:val="single" w:sz="4" w:space="1" w:color="auto"/>
          <w:right w:val="single" w:sz="4" w:space="4" w:color="auto"/>
        </w:pBdr>
        <w:suppressAutoHyphens/>
        <w:spacing w:before="120"/>
        <w:textAlignment w:val="center"/>
        <w:rPr>
          <w:rFonts w:eastAsia="Cambria" w:cs="Arial"/>
          <w:color w:val="000000"/>
          <w:position w:val="-2"/>
          <w:szCs w:val="24"/>
          <w:lang w:val="en-GB"/>
        </w:rPr>
      </w:pPr>
      <w:r>
        <w:rPr>
          <w:rFonts w:eastAsia="Cambria" w:cs="Arial"/>
          <w:color w:val="000000"/>
          <w:position w:val="-2"/>
          <w:szCs w:val="24"/>
          <w:lang w:val="en-GB"/>
        </w:rPr>
        <w:t xml:space="preserve">For individuals with blindness or vision impairment, the main focus of any home care package would be to keep the individual independent, ensure their safety and keep them connected to the community. </w:t>
      </w:r>
      <w:r w:rsidR="00F222A9">
        <w:rPr>
          <w:rFonts w:eastAsia="Cambria" w:cs="Arial"/>
          <w:color w:val="000000"/>
          <w:position w:val="-2"/>
          <w:szCs w:val="24"/>
          <w:lang w:val="en-GB"/>
        </w:rPr>
        <w:t xml:space="preserve">Even though these needs may be different </w:t>
      </w:r>
      <w:r>
        <w:rPr>
          <w:rFonts w:eastAsia="Cambria" w:cs="Arial"/>
          <w:color w:val="000000"/>
          <w:position w:val="-2"/>
          <w:szCs w:val="24"/>
          <w:lang w:val="en-GB"/>
        </w:rPr>
        <w:t xml:space="preserve">to the generic needs of an individual who may be considered ‘frail’ and who needs other </w:t>
      </w:r>
      <w:r w:rsidR="00F47CC5">
        <w:rPr>
          <w:rFonts w:eastAsia="Cambria" w:cs="Arial"/>
          <w:color w:val="000000"/>
          <w:position w:val="-2"/>
          <w:szCs w:val="24"/>
          <w:lang w:val="en-GB"/>
        </w:rPr>
        <w:t xml:space="preserve">types of </w:t>
      </w:r>
      <w:r w:rsidR="00F222A9">
        <w:rPr>
          <w:rFonts w:eastAsia="Cambria" w:cs="Arial"/>
          <w:color w:val="000000"/>
          <w:position w:val="-2"/>
          <w:szCs w:val="24"/>
          <w:lang w:val="en-GB"/>
        </w:rPr>
        <w:t>care in the aged care sector, it is no less important or urgent.</w:t>
      </w:r>
    </w:p>
    <w:p w:rsidR="00795750" w:rsidRDefault="00795750" w:rsidP="00935C50">
      <w:pPr>
        <w:widowControl w:val="0"/>
        <w:pBdr>
          <w:top w:val="single" w:sz="4" w:space="1" w:color="auto"/>
          <w:left w:val="single" w:sz="4" w:space="5" w:color="auto"/>
          <w:bottom w:val="single" w:sz="4" w:space="1" w:color="auto"/>
          <w:right w:val="single" w:sz="4" w:space="4" w:color="auto"/>
        </w:pBdr>
        <w:suppressAutoHyphens/>
        <w:spacing w:before="120"/>
        <w:textAlignment w:val="center"/>
        <w:rPr>
          <w:rFonts w:eastAsia="Cambria" w:cs="Arial"/>
          <w:color w:val="000000"/>
          <w:position w:val="-2"/>
          <w:szCs w:val="24"/>
          <w:lang w:val="en-GB"/>
        </w:rPr>
      </w:pPr>
      <w:r>
        <w:rPr>
          <w:rFonts w:eastAsia="Cambria" w:cs="Arial"/>
          <w:color w:val="000000"/>
          <w:position w:val="-2"/>
          <w:szCs w:val="24"/>
          <w:lang w:val="en-GB"/>
        </w:rPr>
        <w:t>As mentioned above, early intervention is vital for an individual who is losing their vision. They need specialist assessment and services as early as possible to ensure they can continu</w:t>
      </w:r>
      <w:r w:rsidR="00DB77C9">
        <w:rPr>
          <w:rFonts w:eastAsia="Cambria" w:cs="Arial"/>
          <w:color w:val="000000"/>
          <w:position w:val="-2"/>
          <w:szCs w:val="24"/>
          <w:lang w:val="en-GB"/>
        </w:rPr>
        <w:t xml:space="preserve">e to live an independent and safe life, to prevent further injuries and to reduce the need for individuals to access further aged care and health care services. </w:t>
      </w:r>
    </w:p>
    <w:p w:rsidR="00F222A9" w:rsidRDefault="00F222A9" w:rsidP="00DD7CC0">
      <w:pPr>
        <w:widowControl w:val="0"/>
        <w:pBdr>
          <w:top w:val="single" w:sz="4" w:space="1" w:color="auto"/>
          <w:left w:val="single" w:sz="4" w:space="5" w:color="auto"/>
          <w:bottom w:val="single" w:sz="4" w:space="1" w:color="auto"/>
          <w:right w:val="single" w:sz="4" w:space="4" w:color="auto"/>
        </w:pBdr>
        <w:suppressAutoHyphens/>
        <w:spacing w:line="220" w:lineRule="atLeast"/>
        <w:textAlignment w:val="center"/>
        <w:rPr>
          <w:rFonts w:eastAsia="Cambria" w:cs="Arial"/>
          <w:color w:val="000000"/>
          <w:position w:val="-2"/>
          <w:szCs w:val="24"/>
          <w:lang w:val="en-GB"/>
        </w:rPr>
      </w:pPr>
      <w:r>
        <w:rPr>
          <w:rFonts w:eastAsia="Cambria" w:cs="Arial"/>
          <w:color w:val="000000"/>
          <w:position w:val="-2"/>
          <w:szCs w:val="24"/>
          <w:lang w:val="en-GB"/>
        </w:rPr>
        <w:t xml:space="preserve">A 2010 report by Access Economics for Vision2020 </w:t>
      </w:r>
      <w:r w:rsidR="00DB77C9">
        <w:rPr>
          <w:rFonts w:eastAsia="Cambria" w:cs="Arial"/>
          <w:color w:val="000000"/>
          <w:position w:val="-2"/>
          <w:szCs w:val="24"/>
          <w:lang w:val="en-GB"/>
        </w:rPr>
        <w:t>highlighted how vision loss prevents healthy and independent ageing and said it is associated with the following:</w:t>
      </w:r>
    </w:p>
    <w:p w:rsidR="00DB77C9" w:rsidRDefault="00DB77C9" w:rsidP="00DB77C9">
      <w:pPr>
        <w:widowControl w:val="0"/>
        <w:pBdr>
          <w:top w:val="single" w:sz="4" w:space="1" w:color="auto"/>
          <w:left w:val="single" w:sz="4" w:space="5" w:color="auto"/>
          <w:bottom w:val="single" w:sz="4" w:space="1" w:color="auto"/>
          <w:right w:val="single" w:sz="4" w:space="4" w:color="auto"/>
        </w:pBdr>
        <w:suppressAutoHyphens/>
        <w:spacing w:before="120"/>
        <w:textAlignment w:val="center"/>
        <w:rPr>
          <w:rFonts w:eastAsia="Cambria" w:cs="Arial"/>
          <w:color w:val="000000"/>
          <w:position w:val="-2"/>
          <w:szCs w:val="24"/>
          <w:lang w:val="en-GB"/>
        </w:rPr>
      </w:pPr>
      <w:r>
        <w:rPr>
          <w:rFonts w:eastAsia="Cambria" w:cs="Arial"/>
          <w:color w:val="000000"/>
          <w:position w:val="-2"/>
          <w:szCs w:val="24"/>
          <w:lang w:val="en-GB"/>
        </w:rPr>
        <w:t>-risk of falls increased two times</w:t>
      </w:r>
    </w:p>
    <w:p w:rsidR="00DB77C9" w:rsidRDefault="00DB77C9" w:rsidP="00DB77C9">
      <w:pPr>
        <w:widowControl w:val="0"/>
        <w:pBdr>
          <w:top w:val="single" w:sz="4" w:space="1" w:color="auto"/>
          <w:left w:val="single" w:sz="4" w:space="5" w:color="auto"/>
          <w:bottom w:val="single" w:sz="4" w:space="1" w:color="auto"/>
          <w:right w:val="single" w:sz="4" w:space="4" w:color="auto"/>
        </w:pBdr>
        <w:suppressAutoHyphens/>
        <w:spacing w:before="120"/>
        <w:textAlignment w:val="center"/>
        <w:rPr>
          <w:rFonts w:eastAsia="Cambria" w:cs="Arial"/>
          <w:color w:val="000000"/>
          <w:position w:val="-2"/>
          <w:szCs w:val="24"/>
          <w:lang w:val="en-GB"/>
        </w:rPr>
      </w:pPr>
      <w:r>
        <w:rPr>
          <w:rFonts w:eastAsia="Cambria" w:cs="Arial"/>
          <w:color w:val="000000"/>
          <w:position w:val="-2"/>
          <w:szCs w:val="24"/>
          <w:lang w:val="en-GB"/>
        </w:rPr>
        <w:t>-risk of depression increased three times</w:t>
      </w:r>
    </w:p>
    <w:p w:rsidR="00DB77C9" w:rsidRDefault="00DB77C9" w:rsidP="00DB77C9">
      <w:pPr>
        <w:widowControl w:val="0"/>
        <w:pBdr>
          <w:top w:val="single" w:sz="4" w:space="1" w:color="auto"/>
          <w:left w:val="single" w:sz="4" w:space="5" w:color="auto"/>
          <w:bottom w:val="single" w:sz="4" w:space="1" w:color="auto"/>
          <w:right w:val="single" w:sz="4" w:space="4" w:color="auto"/>
        </w:pBdr>
        <w:suppressAutoHyphens/>
        <w:spacing w:before="120"/>
        <w:textAlignment w:val="center"/>
        <w:rPr>
          <w:rFonts w:eastAsia="Cambria" w:cs="Arial"/>
          <w:color w:val="000000"/>
          <w:position w:val="-2"/>
          <w:szCs w:val="24"/>
          <w:lang w:val="en-GB"/>
        </w:rPr>
      </w:pPr>
      <w:r>
        <w:rPr>
          <w:rFonts w:eastAsia="Cambria" w:cs="Arial"/>
          <w:color w:val="000000"/>
          <w:position w:val="-2"/>
          <w:szCs w:val="24"/>
          <w:lang w:val="en-GB"/>
        </w:rPr>
        <w:t>-risk of hip fractures increased four to eight times</w:t>
      </w:r>
    </w:p>
    <w:p w:rsidR="00DB77C9" w:rsidRDefault="00DB77C9" w:rsidP="00DB77C9">
      <w:pPr>
        <w:widowControl w:val="0"/>
        <w:pBdr>
          <w:top w:val="single" w:sz="4" w:space="1" w:color="auto"/>
          <w:left w:val="single" w:sz="4" w:space="5" w:color="auto"/>
          <w:bottom w:val="single" w:sz="4" w:space="1" w:color="auto"/>
          <w:right w:val="single" w:sz="4" w:space="4" w:color="auto"/>
        </w:pBdr>
        <w:suppressAutoHyphens/>
        <w:spacing w:before="120"/>
        <w:textAlignment w:val="center"/>
        <w:rPr>
          <w:rFonts w:eastAsia="Cambria" w:cs="Arial"/>
          <w:color w:val="000000"/>
          <w:position w:val="-2"/>
          <w:szCs w:val="24"/>
          <w:lang w:val="en-GB"/>
        </w:rPr>
      </w:pPr>
      <w:r>
        <w:rPr>
          <w:rFonts w:eastAsia="Cambria" w:cs="Arial"/>
          <w:color w:val="000000"/>
          <w:position w:val="-2"/>
          <w:szCs w:val="24"/>
          <w:lang w:val="en-GB"/>
        </w:rPr>
        <w:t>-admission to nursing homes three years early</w:t>
      </w:r>
    </w:p>
    <w:p w:rsidR="00F222A9" w:rsidRDefault="00DB77C9" w:rsidP="00DB77C9">
      <w:pPr>
        <w:widowControl w:val="0"/>
        <w:pBdr>
          <w:top w:val="single" w:sz="4" w:space="1" w:color="auto"/>
          <w:left w:val="single" w:sz="4" w:space="5" w:color="auto"/>
          <w:bottom w:val="single" w:sz="4" w:space="1" w:color="auto"/>
          <w:right w:val="single" w:sz="4" w:space="4" w:color="auto"/>
        </w:pBdr>
        <w:suppressAutoHyphens/>
        <w:spacing w:before="120"/>
        <w:textAlignment w:val="center"/>
        <w:rPr>
          <w:rFonts w:eastAsia="Cambria" w:cs="Arial"/>
          <w:color w:val="000000"/>
          <w:position w:val="-2"/>
          <w:szCs w:val="24"/>
          <w:lang w:val="en-GB"/>
        </w:rPr>
      </w:pPr>
      <w:r>
        <w:rPr>
          <w:rFonts w:eastAsia="Cambria" w:cs="Arial"/>
          <w:color w:val="000000"/>
          <w:position w:val="-2"/>
          <w:szCs w:val="24"/>
          <w:lang w:val="en-GB"/>
        </w:rPr>
        <w:t>-twice as likely to use health services.</w:t>
      </w:r>
      <w:r>
        <w:rPr>
          <w:rStyle w:val="FootnoteReference"/>
          <w:rFonts w:eastAsia="Cambria" w:cs="Arial"/>
          <w:color w:val="000000"/>
          <w:position w:val="-2"/>
          <w:szCs w:val="24"/>
          <w:lang w:val="en-GB"/>
        </w:rPr>
        <w:footnoteReference w:id="3"/>
      </w:r>
    </w:p>
    <w:p w:rsidR="00DB77C9" w:rsidRPr="00795750" w:rsidRDefault="00F222A9" w:rsidP="00DD7CC0">
      <w:pPr>
        <w:widowControl w:val="0"/>
        <w:pBdr>
          <w:top w:val="single" w:sz="4" w:space="1" w:color="auto"/>
          <w:left w:val="single" w:sz="4" w:space="5" w:color="auto"/>
          <w:bottom w:val="single" w:sz="4" w:space="1" w:color="auto"/>
          <w:right w:val="single" w:sz="4" w:space="4" w:color="auto"/>
        </w:pBdr>
        <w:suppressAutoHyphens/>
        <w:spacing w:line="220" w:lineRule="atLeast"/>
        <w:textAlignment w:val="center"/>
        <w:rPr>
          <w:rFonts w:eastAsia="Cambria" w:cs="Arial"/>
          <w:color w:val="000000"/>
          <w:position w:val="-2"/>
          <w:szCs w:val="24"/>
          <w:lang w:val="en-GB"/>
        </w:rPr>
      </w:pPr>
      <w:r>
        <w:rPr>
          <w:rFonts w:eastAsia="Cambria" w:cs="Arial"/>
          <w:color w:val="000000"/>
          <w:position w:val="-2"/>
          <w:szCs w:val="24"/>
          <w:lang w:val="en-GB"/>
        </w:rPr>
        <w:t xml:space="preserve">Therefore, ABF submits that the benefits of early intervention should be taken into account in prioritising consumers to access a </w:t>
      </w:r>
      <w:r w:rsidR="00DB77C9">
        <w:rPr>
          <w:rFonts w:eastAsia="Cambria" w:cs="Arial"/>
          <w:color w:val="000000"/>
          <w:position w:val="-2"/>
          <w:szCs w:val="24"/>
          <w:lang w:val="en-GB"/>
        </w:rPr>
        <w:t xml:space="preserve">home care </w:t>
      </w:r>
      <w:r>
        <w:rPr>
          <w:rFonts w:eastAsia="Cambria" w:cs="Arial"/>
          <w:color w:val="000000"/>
          <w:position w:val="-2"/>
          <w:szCs w:val="24"/>
          <w:lang w:val="en-GB"/>
        </w:rPr>
        <w:t>package.</w:t>
      </w:r>
    </w:p>
    <w:p w:rsidR="0030274C" w:rsidDel="00682C25" w:rsidRDefault="00987E5E" w:rsidP="0030274C">
      <w:pPr>
        <w:widowControl w:val="0"/>
        <w:pBdr>
          <w:top w:val="single" w:sz="4" w:space="1" w:color="auto"/>
          <w:left w:val="single" w:sz="4" w:space="4" w:color="auto"/>
          <w:bottom w:val="single" w:sz="4" w:space="1" w:color="auto"/>
          <w:right w:val="single" w:sz="4" w:space="4" w:color="auto"/>
        </w:pBdr>
        <w:suppressAutoHyphens/>
        <w:spacing w:after="120" w:line="220" w:lineRule="atLeast"/>
        <w:textAlignment w:val="center"/>
        <w:rPr>
          <w:rFonts w:ascii="Times New Roman" w:hAnsi="Times New Roman"/>
          <w:szCs w:val="24"/>
        </w:rPr>
      </w:pPr>
      <w:r w:rsidRPr="00DB6809" w:rsidDel="00682C25">
        <w:rPr>
          <w:rFonts w:ascii="Times New Roman" w:eastAsia="Cambria" w:hAnsi="Times New Roman"/>
          <w:b/>
          <w:color w:val="000000"/>
          <w:position w:val="-2"/>
          <w:szCs w:val="24"/>
          <w:lang w:val="en-GB"/>
        </w:rPr>
        <w:t xml:space="preserve">Question </w:t>
      </w:r>
      <w:r w:rsidDel="00682C25">
        <w:rPr>
          <w:rFonts w:ascii="Times New Roman" w:eastAsia="Cambria" w:hAnsi="Times New Roman"/>
          <w:b/>
          <w:color w:val="000000"/>
          <w:position w:val="-2"/>
          <w:szCs w:val="24"/>
          <w:lang w:val="en-GB"/>
        </w:rPr>
        <w:t>at 3.2.6</w:t>
      </w:r>
      <w:r w:rsidR="0030274C" w:rsidDel="00682C25">
        <w:rPr>
          <w:rFonts w:ascii="Times New Roman" w:eastAsia="Cambria" w:hAnsi="Times New Roman"/>
          <w:b/>
          <w:color w:val="000000"/>
          <w:position w:val="-2"/>
          <w:szCs w:val="24"/>
          <w:lang w:val="en-GB"/>
        </w:rPr>
        <w:t xml:space="preserve"> (first question)</w:t>
      </w:r>
      <w:r w:rsidDel="00682C25">
        <w:rPr>
          <w:rFonts w:ascii="Times New Roman" w:eastAsia="Cambria" w:hAnsi="Times New Roman"/>
          <w:b/>
          <w:color w:val="000000"/>
          <w:position w:val="-2"/>
          <w:szCs w:val="24"/>
          <w:lang w:val="en-GB"/>
        </w:rPr>
        <w:t xml:space="preserve"> </w:t>
      </w:r>
      <w:r w:rsidR="0030274C" w:rsidRPr="0030274C" w:rsidDel="00682C25">
        <w:rPr>
          <w:rFonts w:ascii="Times New Roman" w:hAnsi="Times New Roman"/>
          <w:szCs w:val="24"/>
        </w:rPr>
        <w:t xml:space="preserve">Feedback is sought on whether there should be a specified timeframe for the consumer to commence care once they are notified that a package has been assigned to them, and if so, what types of circumstances might extend this period. </w:t>
      </w:r>
    </w:p>
    <w:p w:rsidR="002D5D81" w:rsidRDefault="00E94F25" w:rsidP="00412533">
      <w:pPr>
        <w:widowControl w:val="0"/>
        <w:pBdr>
          <w:top w:val="single" w:sz="4" w:space="1" w:color="auto"/>
          <w:left w:val="single" w:sz="4" w:space="4" w:color="auto"/>
          <w:bottom w:val="single" w:sz="4" w:space="1" w:color="auto"/>
          <w:right w:val="single" w:sz="4" w:space="4" w:color="auto"/>
        </w:pBdr>
        <w:suppressAutoHyphens/>
        <w:spacing w:before="120"/>
        <w:textAlignment w:val="center"/>
        <w:rPr>
          <w:rFonts w:eastAsia="Cambria" w:cs="Arial"/>
          <w:color w:val="000000"/>
          <w:position w:val="-2"/>
          <w:szCs w:val="24"/>
          <w:lang w:val="en-GB"/>
        </w:rPr>
      </w:pPr>
      <w:r w:rsidRPr="00E94F25">
        <w:rPr>
          <w:rFonts w:eastAsia="Cambria" w:cs="Arial"/>
          <w:color w:val="000000"/>
          <w:position w:val="-2"/>
          <w:szCs w:val="24"/>
          <w:lang w:val="en-GB"/>
        </w:rPr>
        <w:t xml:space="preserve">ABF would support a timeframe of </w:t>
      </w:r>
      <w:r w:rsidRPr="00E94F25">
        <w:rPr>
          <w:rFonts w:eastAsia="Cambria" w:cs="Arial"/>
          <w:b/>
          <w:color w:val="000000"/>
          <w:position w:val="-2"/>
          <w:szCs w:val="24"/>
          <w:lang w:val="en-GB"/>
        </w:rPr>
        <w:t>3 months</w:t>
      </w:r>
      <w:r w:rsidRPr="00E94F25">
        <w:rPr>
          <w:rFonts w:eastAsia="Cambria" w:cs="Arial"/>
          <w:color w:val="000000"/>
          <w:position w:val="-2"/>
          <w:szCs w:val="24"/>
          <w:lang w:val="en-GB"/>
        </w:rPr>
        <w:t xml:space="preserve"> for a consumer to commence care once they are notified that a package has been assigned to them.</w:t>
      </w:r>
      <w:r>
        <w:rPr>
          <w:rFonts w:eastAsia="Cambria" w:cs="Arial"/>
          <w:color w:val="000000"/>
          <w:position w:val="-2"/>
          <w:szCs w:val="24"/>
          <w:lang w:val="en-GB"/>
        </w:rPr>
        <w:t xml:space="preserve"> This would be for services including allied health, provision of equipment, social support, domestic </w:t>
      </w:r>
      <w:r w:rsidR="00EB4BCB">
        <w:rPr>
          <w:rFonts w:eastAsia="Cambria" w:cs="Arial"/>
          <w:color w:val="000000"/>
          <w:position w:val="-2"/>
          <w:szCs w:val="24"/>
          <w:lang w:val="en-GB"/>
        </w:rPr>
        <w:t>assistance</w:t>
      </w:r>
      <w:r>
        <w:rPr>
          <w:rFonts w:eastAsia="Cambria" w:cs="Arial"/>
          <w:color w:val="000000"/>
          <w:position w:val="-2"/>
          <w:szCs w:val="24"/>
          <w:lang w:val="en-GB"/>
        </w:rPr>
        <w:t xml:space="preserve"> and personal </w:t>
      </w:r>
      <w:r w:rsidR="00EB4BCB">
        <w:rPr>
          <w:rFonts w:eastAsia="Cambria" w:cs="Arial"/>
          <w:color w:val="000000"/>
          <w:position w:val="-2"/>
          <w:szCs w:val="24"/>
          <w:lang w:val="en-GB"/>
        </w:rPr>
        <w:t>car</w:t>
      </w:r>
      <w:r>
        <w:rPr>
          <w:rFonts w:eastAsia="Cambria" w:cs="Arial"/>
          <w:color w:val="000000"/>
          <w:position w:val="-2"/>
          <w:szCs w:val="24"/>
          <w:lang w:val="en-GB"/>
        </w:rPr>
        <w:t xml:space="preserve">e. </w:t>
      </w:r>
    </w:p>
    <w:p w:rsidR="00682C25" w:rsidRPr="00E94F25" w:rsidRDefault="002D5D81" w:rsidP="00412533">
      <w:pPr>
        <w:widowControl w:val="0"/>
        <w:pBdr>
          <w:top w:val="single" w:sz="4" w:space="1" w:color="auto"/>
          <w:left w:val="single" w:sz="4" w:space="4" w:color="auto"/>
          <w:bottom w:val="single" w:sz="4" w:space="1" w:color="auto"/>
          <w:right w:val="single" w:sz="4" w:space="4" w:color="auto"/>
        </w:pBdr>
        <w:suppressAutoHyphens/>
        <w:spacing w:before="120"/>
        <w:textAlignment w:val="center"/>
        <w:rPr>
          <w:rFonts w:eastAsia="Cambria" w:cs="Arial"/>
          <w:color w:val="000000"/>
          <w:position w:val="-2"/>
          <w:szCs w:val="24"/>
          <w:lang w:val="en-GB"/>
        </w:rPr>
      </w:pPr>
      <w:r>
        <w:rPr>
          <w:rFonts w:eastAsia="Cambria" w:cs="Arial"/>
          <w:color w:val="000000"/>
          <w:position w:val="-2"/>
          <w:szCs w:val="24"/>
          <w:lang w:val="en-GB"/>
        </w:rPr>
        <w:t>ABF also submits that an</w:t>
      </w:r>
      <w:r w:rsidR="00F46250">
        <w:rPr>
          <w:rFonts w:eastAsia="Cambria" w:cs="Arial"/>
          <w:color w:val="000000"/>
          <w:position w:val="-2"/>
          <w:szCs w:val="24"/>
          <w:lang w:val="en-GB"/>
        </w:rPr>
        <w:t>y package for an</w:t>
      </w:r>
      <w:r>
        <w:rPr>
          <w:rFonts w:eastAsia="Cambria" w:cs="Arial"/>
          <w:color w:val="000000"/>
          <w:position w:val="-2"/>
          <w:szCs w:val="24"/>
          <w:lang w:val="en-GB"/>
        </w:rPr>
        <w:t xml:space="preserve"> individual with blindness or vision impairment needs </w:t>
      </w:r>
      <w:r w:rsidR="00F46250">
        <w:rPr>
          <w:rFonts w:eastAsia="Cambria" w:cs="Arial"/>
          <w:color w:val="000000"/>
          <w:position w:val="-2"/>
          <w:szCs w:val="24"/>
          <w:lang w:val="en-GB"/>
        </w:rPr>
        <w:t>to include</w:t>
      </w:r>
      <w:r>
        <w:rPr>
          <w:rFonts w:eastAsia="Cambria" w:cs="Arial"/>
          <w:color w:val="000000"/>
          <w:position w:val="-2"/>
          <w:szCs w:val="24"/>
          <w:lang w:val="en-GB"/>
        </w:rPr>
        <w:t xml:space="preserve"> a specialist assessment </w:t>
      </w:r>
      <w:r w:rsidR="004846BA">
        <w:rPr>
          <w:rFonts w:eastAsia="Cambria" w:cs="Arial"/>
          <w:color w:val="000000"/>
          <w:position w:val="-2"/>
          <w:szCs w:val="24"/>
          <w:lang w:val="en-GB"/>
        </w:rPr>
        <w:t>within a holistic</w:t>
      </w:r>
      <w:r w:rsidR="00692A9B">
        <w:rPr>
          <w:rFonts w:eastAsia="Cambria" w:cs="Arial"/>
          <w:color w:val="000000"/>
          <w:position w:val="-2"/>
          <w:szCs w:val="24"/>
          <w:lang w:val="en-GB"/>
        </w:rPr>
        <w:t xml:space="preserve"> plan </w:t>
      </w:r>
      <w:r w:rsidR="004846BA">
        <w:rPr>
          <w:rFonts w:eastAsia="Cambria" w:cs="Arial"/>
          <w:color w:val="000000"/>
          <w:position w:val="-2"/>
          <w:szCs w:val="24"/>
          <w:lang w:val="en-GB"/>
        </w:rPr>
        <w:t xml:space="preserve">that </w:t>
      </w:r>
      <w:r w:rsidR="00692A9B">
        <w:rPr>
          <w:rFonts w:eastAsia="Cambria" w:cs="Arial"/>
          <w:color w:val="000000"/>
          <w:position w:val="-2"/>
          <w:szCs w:val="24"/>
          <w:lang w:val="en-GB"/>
        </w:rPr>
        <w:t xml:space="preserve">includes reference to vision </w:t>
      </w:r>
      <w:r w:rsidR="004846BA">
        <w:rPr>
          <w:rFonts w:eastAsia="Cambria" w:cs="Arial"/>
          <w:color w:val="000000"/>
          <w:position w:val="-2"/>
          <w:szCs w:val="24"/>
          <w:lang w:val="en-GB"/>
        </w:rPr>
        <w:t xml:space="preserve">loss </w:t>
      </w:r>
      <w:r w:rsidR="00692A9B">
        <w:rPr>
          <w:rFonts w:eastAsia="Cambria" w:cs="Arial"/>
          <w:color w:val="000000"/>
          <w:position w:val="-2"/>
          <w:szCs w:val="24"/>
          <w:lang w:val="en-GB"/>
        </w:rPr>
        <w:t xml:space="preserve">and includes </w:t>
      </w:r>
      <w:r w:rsidR="004846BA">
        <w:rPr>
          <w:rFonts w:eastAsia="Cambria" w:cs="Arial"/>
          <w:color w:val="000000"/>
          <w:position w:val="-2"/>
          <w:szCs w:val="24"/>
          <w:lang w:val="en-GB"/>
        </w:rPr>
        <w:t>recommendations for</w:t>
      </w:r>
      <w:r w:rsidR="00692A9B">
        <w:rPr>
          <w:rFonts w:eastAsia="Cambria" w:cs="Arial"/>
          <w:color w:val="000000"/>
          <w:position w:val="-2"/>
          <w:szCs w:val="24"/>
          <w:lang w:val="en-GB"/>
        </w:rPr>
        <w:t xml:space="preserve"> </w:t>
      </w:r>
      <w:r w:rsidR="00412533">
        <w:rPr>
          <w:rFonts w:eastAsia="Cambria" w:cs="Arial"/>
          <w:color w:val="000000"/>
          <w:position w:val="-2"/>
          <w:szCs w:val="24"/>
          <w:lang w:val="en-GB"/>
        </w:rPr>
        <w:t xml:space="preserve">specialised </w:t>
      </w:r>
      <w:r w:rsidR="00692A9B">
        <w:rPr>
          <w:rFonts w:eastAsia="Cambria" w:cs="Arial"/>
          <w:color w:val="000000"/>
          <w:position w:val="-2"/>
          <w:szCs w:val="24"/>
          <w:lang w:val="en-GB"/>
        </w:rPr>
        <w:t>services and equipment</w:t>
      </w:r>
      <w:r w:rsidR="00412533">
        <w:rPr>
          <w:rFonts w:eastAsia="Cambria" w:cs="Arial"/>
          <w:color w:val="000000"/>
          <w:position w:val="-2"/>
          <w:szCs w:val="24"/>
          <w:lang w:val="en-GB"/>
        </w:rPr>
        <w:t>.</w:t>
      </w:r>
    </w:p>
    <w:p w:rsidR="00E94F25" w:rsidRDefault="004846BA" w:rsidP="00412533">
      <w:pPr>
        <w:widowControl w:val="0"/>
        <w:pBdr>
          <w:top w:val="single" w:sz="4" w:space="1" w:color="auto"/>
          <w:left w:val="single" w:sz="4" w:space="4" w:color="auto"/>
          <w:bottom w:val="single" w:sz="4" w:space="1" w:color="auto"/>
          <w:right w:val="single" w:sz="4" w:space="4" w:color="auto"/>
        </w:pBdr>
        <w:suppressAutoHyphens/>
        <w:spacing w:before="120"/>
        <w:textAlignment w:val="center"/>
        <w:rPr>
          <w:rFonts w:eastAsia="Cambria" w:cs="Arial"/>
          <w:color w:val="000000"/>
          <w:position w:val="-2"/>
          <w:szCs w:val="24"/>
          <w:lang w:val="en-GB"/>
        </w:rPr>
      </w:pPr>
      <w:r w:rsidRPr="004846BA">
        <w:rPr>
          <w:rFonts w:eastAsia="Cambria" w:cs="Arial"/>
          <w:color w:val="000000"/>
          <w:position w:val="-2"/>
          <w:szCs w:val="24"/>
          <w:lang w:val="en-GB"/>
        </w:rPr>
        <w:t>Consumers should be able to extend the 3 month time pe</w:t>
      </w:r>
      <w:r>
        <w:rPr>
          <w:rFonts w:eastAsia="Cambria" w:cs="Arial"/>
          <w:color w:val="000000"/>
          <w:position w:val="-2"/>
          <w:szCs w:val="24"/>
          <w:lang w:val="en-GB"/>
        </w:rPr>
        <w:t xml:space="preserve">riod for </w:t>
      </w:r>
      <w:r w:rsidR="00412533">
        <w:rPr>
          <w:rFonts w:eastAsia="Cambria" w:cs="Arial"/>
          <w:color w:val="000000"/>
          <w:position w:val="-2"/>
          <w:szCs w:val="24"/>
          <w:lang w:val="en-GB"/>
        </w:rPr>
        <w:t>commencing</w:t>
      </w:r>
      <w:r>
        <w:rPr>
          <w:rFonts w:eastAsia="Cambria" w:cs="Arial"/>
          <w:color w:val="000000"/>
          <w:position w:val="-2"/>
          <w:szCs w:val="24"/>
          <w:lang w:val="en-GB"/>
        </w:rPr>
        <w:t xml:space="preserve"> a package if</w:t>
      </w:r>
      <w:r w:rsidR="006161A0">
        <w:rPr>
          <w:rFonts w:eastAsia="Cambria" w:cs="Arial"/>
          <w:color w:val="000000"/>
          <w:position w:val="-2"/>
          <w:szCs w:val="24"/>
          <w:lang w:val="en-GB"/>
        </w:rPr>
        <w:t>:</w:t>
      </w:r>
    </w:p>
    <w:p w:rsidR="004846BA" w:rsidRDefault="004846BA" w:rsidP="006161A0">
      <w:pPr>
        <w:widowControl w:val="0"/>
        <w:pBdr>
          <w:top w:val="single" w:sz="4" w:space="1" w:color="auto"/>
          <w:left w:val="single" w:sz="4" w:space="4" w:color="auto"/>
          <w:bottom w:val="single" w:sz="4" w:space="1" w:color="auto"/>
          <w:right w:val="single" w:sz="4" w:space="4" w:color="auto"/>
        </w:pBdr>
        <w:suppressAutoHyphens/>
        <w:spacing w:before="120"/>
        <w:textAlignment w:val="center"/>
        <w:rPr>
          <w:rFonts w:eastAsia="Cambria" w:cs="Arial"/>
          <w:color w:val="000000"/>
          <w:position w:val="-2"/>
          <w:szCs w:val="24"/>
          <w:lang w:val="en-GB"/>
        </w:rPr>
      </w:pPr>
      <w:r>
        <w:rPr>
          <w:rFonts w:eastAsia="Cambria" w:cs="Arial"/>
          <w:color w:val="000000"/>
          <w:position w:val="-2"/>
          <w:szCs w:val="24"/>
          <w:lang w:val="en-GB"/>
        </w:rPr>
        <w:t>-there is a medical reason to delay (including hospitalisation)</w:t>
      </w:r>
    </w:p>
    <w:p w:rsidR="00E94F25" w:rsidRDefault="004846BA" w:rsidP="006161A0">
      <w:pPr>
        <w:widowControl w:val="0"/>
        <w:pBdr>
          <w:top w:val="single" w:sz="4" w:space="1" w:color="auto"/>
          <w:left w:val="single" w:sz="4" w:space="4" w:color="auto"/>
          <w:bottom w:val="single" w:sz="4" w:space="1" w:color="auto"/>
          <w:right w:val="single" w:sz="4" w:space="4" w:color="auto"/>
        </w:pBdr>
        <w:suppressAutoHyphens/>
        <w:spacing w:before="0"/>
        <w:textAlignment w:val="center"/>
        <w:rPr>
          <w:rFonts w:eastAsia="Cambria" w:cs="Arial"/>
          <w:color w:val="000000"/>
          <w:position w:val="-2"/>
          <w:szCs w:val="24"/>
          <w:lang w:val="en-GB"/>
        </w:rPr>
      </w:pPr>
      <w:r>
        <w:rPr>
          <w:rFonts w:eastAsia="Cambria" w:cs="Arial"/>
          <w:color w:val="000000"/>
          <w:position w:val="-2"/>
          <w:szCs w:val="24"/>
          <w:lang w:val="en-GB"/>
        </w:rPr>
        <w:t xml:space="preserve">-they are unable to find relevant information or </w:t>
      </w:r>
      <w:r w:rsidR="002D2D77">
        <w:rPr>
          <w:rFonts w:eastAsia="Cambria" w:cs="Arial"/>
          <w:color w:val="000000"/>
          <w:position w:val="-2"/>
          <w:szCs w:val="24"/>
          <w:lang w:val="en-GB"/>
        </w:rPr>
        <w:t xml:space="preserve">an </w:t>
      </w:r>
      <w:r>
        <w:rPr>
          <w:rFonts w:eastAsia="Cambria" w:cs="Arial"/>
          <w:color w:val="000000"/>
          <w:position w:val="-2"/>
          <w:szCs w:val="24"/>
          <w:lang w:val="en-GB"/>
        </w:rPr>
        <w:t>appropriate provider of services</w:t>
      </w:r>
    </w:p>
    <w:p w:rsidR="006161A0" w:rsidRPr="004846BA" w:rsidRDefault="006161A0" w:rsidP="006161A0">
      <w:pPr>
        <w:widowControl w:val="0"/>
        <w:pBdr>
          <w:top w:val="single" w:sz="4" w:space="1" w:color="auto"/>
          <w:left w:val="single" w:sz="4" w:space="4" w:color="auto"/>
          <w:bottom w:val="single" w:sz="4" w:space="1" w:color="auto"/>
          <w:right w:val="single" w:sz="4" w:space="4" w:color="auto"/>
        </w:pBdr>
        <w:suppressAutoHyphens/>
        <w:spacing w:before="0" w:after="240"/>
        <w:textAlignment w:val="center"/>
        <w:rPr>
          <w:rFonts w:eastAsia="Cambria" w:cs="Arial"/>
          <w:color w:val="000000"/>
          <w:position w:val="-2"/>
          <w:szCs w:val="24"/>
          <w:lang w:val="en-GB"/>
        </w:rPr>
      </w:pPr>
      <w:r>
        <w:rPr>
          <w:rFonts w:eastAsia="Cambria" w:cs="Arial"/>
          <w:color w:val="000000"/>
          <w:position w:val="-2"/>
          <w:szCs w:val="24"/>
          <w:lang w:val="en-GB"/>
        </w:rPr>
        <w:t>-an individual’s care needs change.</w:t>
      </w:r>
    </w:p>
    <w:p w:rsidR="00DB6809" w:rsidRDefault="00DB6809" w:rsidP="00611AA5">
      <w:pPr>
        <w:pStyle w:val="BodyNormal"/>
        <w:numPr>
          <w:ilvl w:val="0"/>
          <w:numId w:val="0"/>
        </w:numPr>
        <w:spacing w:after="0"/>
        <w:rPr>
          <w:rFonts w:ascii="Times New Roman" w:eastAsia="Cambria" w:hAnsi="Times New Roman" w:cs="Times New Roman"/>
          <w:highlight w:val="yellow"/>
        </w:rPr>
      </w:pPr>
    </w:p>
    <w:p w:rsidR="0030274C" w:rsidRDefault="0030274C" w:rsidP="0030274C">
      <w:pPr>
        <w:widowControl w:val="0"/>
        <w:pBdr>
          <w:top w:val="single" w:sz="4" w:space="1" w:color="auto"/>
          <w:left w:val="single" w:sz="4" w:space="4" w:color="auto"/>
          <w:bottom w:val="single" w:sz="4" w:space="1" w:color="auto"/>
          <w:right w:val="single" w:sz="4" w:space="4" w:color="auto"/>
        </w:pBdr>
        <w:suppressAutoHyphens/>
        <w:spacing w:before="0" w:line="220" w:lineRule="atLeast"/>
        <w:textAlignment w:val="center"/>
        <w:rPr>
          <w:rFonts w:ascii="Times New Roman" w:hAnsi="Times New Roman"/>
          <w:szCs w:val="24"/>
        </w:rPr>
      </w:pPr>
      <w:r w:rsidRPr="00DB6809">
        <w:rPr>
          <w:rFonts w:ascii="Times New Roman" w:eastAsia="Cambria" w:hAnsi="Times New Roman"/>
          <w:b/>
          <w:color w:val="000000"/>
          <w:position w:val="-2"/>
          <w:szCs w:val="24"/>
          <w:lang w:val="en-GB"/>
        </w:rPr>
        <w:t xml:space="preserve">Question </w:t>
      </w:r>
      <w:r>
        <w:rPr>
          <w:rFonts w:ascii="Times New Roman" w:eastAsia="Cambria" w:hAnsi="Times New Roman"/>
          <w:b/>
          <w:color w:val="000000"/>
          <w:position w:val="-2"/>
          <w:szCs w:val="24"/>
          <w:lang w:val="en-GB"/>
        </w:rPr>
        <w:t xml:space="preserve">at 3.2.6 (second question) </w:t>
      </w:r>
      <w:r w:rsidRPr="0030274C">
        <w:rPr>
          <w:rFonts w:ascii="Times New Roman" w:hAnsi="Times New Roman"/>
          <w:szCs w:val="24"/>
        </w:rPr>
        <w:t>The Department is seeking feedback on how interim care arrangements should be addressed from February 2017 where the consumer’s approved level of package is not available.  For example, where a consumer has been approved as eligible for a specific package level, should My Aged Care assign a package to the consumer at a lower level as an interim arrangement?</w:t>
      </w:r>
    </w:p>
    <w:p w:rsidR="00AC3773" w:rsidRPr="00AC3773" w:rsidRDefault="00AC3773" w:rsidP="00D85282">
      <w:pPr>
        <w:widowControl w:val="0"/>
        <w:pBdr>
          <w:top w:val="single" w:sz="4" w:space="1" w:color="auto"/>
          <w:left w:val="single" w:sz="4" w:space="4" w:color="auto"/>
          <w:bottom w:val="single" w:sz="4" w:space="1" w:color="auto"/>
          <w:right w:val="single" w:sz="4" w:space="4" w:color="auto"/>
        </w:pBdr>
        <w:suppressAutoHyphens/>
        <w:spacing w:before="120"/>
        <w:textAlignment w:val="center"/>
        <w:rPr>
          <w:rFonts w:eastAsia="Cambria" w:cs="Arial"/>
          <w:color w:val="000000"/>
          <w:position w:val="-2"/>
          <w:szCs w:val="24"/>
          <w:lang w:val="en-GB"/>
        </w:rPr>
      </w:pPr>
      <w:r>
        <w:rPr>
          <w:rFonts w:eastAsia="Cambria" w:cs="Arial"/>
          <w:color w:val="000000"/>
          <w:position w:val="-2"/>
          <w:szCs w:val="24"/>
          <w:lang w:val="en-GB"/>
        </w:rPr>
        <w:t>ABF supports a consumer receiving a package at a lower level if the consumer’s approved level of package is not available, as an interim arrangement.</w:t>
      </w:r>
      <w:r w:rsidR="00AD0EC6">
        <w:rPr>
          <w:rFonts w:eastAsia="Cambria" w:cs="Arial"/>
          <w:color w:val="000000"/>
          <w:position w:val="-2"/>
          <w:szCs w:val="24"/>
          <w:lang w:val="en-GB"/>
        </w:rPr>
        <w:t xml:space="preserve"> </w:t>
      </w:r>
      <w:r w:rsidR="008B45A8">
        <w:rPr>
          <w:rFonts w:eastAsia="Cambria" w:cs="Arial"/>
          <w:color w:val="000000"/>
          <w:position w:val="-2"/>
          <w:szCs w:val="24"/>
          <w:lang w:val="en-GB"/>
        </w:rPr>
        <w:t>However, a consumer should not</w:t>
      </w:r>
      <w:r>
        <w:rPr>
          <w:rFonts w:eastAsia="Cambria" w:cs="Arial"/>
          <w:color w:val="000000"/>
          <w:position w:val="-2"/>
          <w:szCs w:val="24"/>
          <w:lang w:val="en-GB"/>
        </w:rPr>
        <w:t xml:space="preserve"> be unfairly restricted from </w:t>
      </w:r>
      <w:r w:rsidR="007A6A10">
        <w:rPr>
          <w:rFonts w:eastAsia="Cambria" w:cs="Arial"/>
          <w:color w:val="000000"/>
          <w:position w:val="-2"/>
          <w:szCs w:val="24"/>
          <w:lang w:val="en-GB"/>
        </w:rPr>
        <w:t>obtaining</w:t>
      </w:r>
      <w:r>
        <w:rPr>
          <w:rFonts w:eastAsia="Cambria" w:cs="Arial"/>
          <w:color w:val="000000"/>
          <w:position w:val="-2"/>
          <w:szCs w:val="24"/>
          <w:lang w:val="en-GB"/>
        </w:rPr>
        <w:t xml:space="preserve"> support and safeguards need to be in place to ensure providers do not use the interim arrangement as a form of ‘rationing’.</w:t>
      </w:r>
    </w:p>
    <w:p w:rsidR="00682C25" w:rsidRDefault="00682C25" w:rsidP="00611AA5">
      <w:pPr>
        <w:pStyle w:val="BodyNormal"/>
        <w:numPr>
          <w:ilvl w:val="0"/>
          <w:numId w:val="0"/>
        </w:numPr>
        <w:spacing w:after="0"/>
        <w:rPr>
          <w:rFonts w:ascii="Times New Roman" w:eastAsia="Cambria" w:hAnsi="Times New Roman" w:cs="Times New Roman"/>
          <w:highlight w:val="yellow"/>
        </w:rPr>
      </w:pPr>
    </w:p>
    <w:p w:rsidR="00181962" w:rsidRPr="00DB6809" w:rsidRDefault="00181962" w:rsidP="00611AA5">
      <w:pPr>
        <w:widowControl w:val="0"/>
        <w:pBdr>
          <w:top w:val="single" w:sz="4" w:space="1" w:color="auto"/>
          <w:left w:val="single" w:sz="4" w:space="4" w:color="auto"/>
          <w:bottom w:val="single" w:sz="4" w:space="1" w:color="auto"/>
          <w:right w:val="single" w:sz="4" w:space="4" w:color="auto"/>
        </w:pBdr>
        <w:suppressAutoHyphens/>
        <w:spacing w:before="0" w:after="120"/>
        <w:textAlignment w:val="center"/>
        <w:rPr>
          <w:rFonts w:ascii="Times New Roman" w:eastAsia="Cambria" w:hAnsi="Times New Roman"/>
          <w:b/>
          <w:color w:val="000000"/>
          <w:position w:val="-2"/>
          <w:szCs w:val="24"/>
          <w:lang w:val="en-GB"/>
        </w:rPr>
      </w:pPr>
      <w:r w:rsidRPr="00DB6809">
        <w:rPr>
          <w:rFonts w:ascii="Times New Roman" w:eastAsia="Cambria" w:hAnsi="Times New Roman"/>
          <w:b/>
          <w:color w:val="000000"/>
          <w:position w:val="-2"/>
          <w:szCs w:val="24"/>
          <w:lang w:val="en-GB"/>
        </w:rPr>
        <w:t xml:space="preserve">Question </w:t>
      </w:r>
      <w:r>
        <w:rPr>
          <w:rFonts w:ascii="Times New Roman" w:eastAsia="Cambria" w:hAnsi="Times New Roman"/>
          <w:b/>
          <w:color w:val="000000"/>
          <w:position w:val="-2"/>
          <w:szCs w:val="24"/>
          <w:lang w:val="en-GB"/>
        </w:rPr>
        <w:t xml:space="preserve">at 3.3.2.1 </w:t>
      </w:r>
      <w:r w:rsidRPr="00181962">
        <w:rPr>
          <w:rFonts w:ascii="Times New Roman" w:eastAsia="Cambria" w:hAnsi="Times New Roman"/>
          <w:color w:val="000000"/>
          <w:position w:val="-2"/>
          <w:szCs w:val="24"/>
          <w:lang w:val="en-GB"/>
        </w:rPr>
        <w:t>Feedback is sought on the proposed approach to the treatment of unspent funds when a consumer moves to another home care provider.</w:t>
      </w:r>
    </w:p>
    <w:p w:rsidR="006E774A" w:rsidRDefault="006E774A" w:rsidP="007A6A10">
      <w:pPr>
        <w:widowControl w:val="0"/>
        <w:pBdr>
          <w:top w:val="single" w:sz="4" w:space="1" w:color="auto"/>
          <w:left w:val="single" w:sz="4" w:space="4" w:color="auto"/>
          <w:bottom w:val="single" w:sz="4" w:space="1" w:color="auto"/>
          <w:right w:val="single" w:sz="4" w:space="4" w:color="auto"/>
        </w:pBdr>
        <w:suppressAutoHyphens/>
        <w:spacing w:before="120"/>
        <w:textAlignment w:val="center"/>
        <w:rPr>
          <w:rFonts w:eastAsia="Cambria" w:cs="Arial"/>
          <w:color w:val="000000"/>
          <w:position w:val="-2"/>
          <w:szCs w:val="24"/>
          <w:lang w:val="en-GB"/>
        </w:rPr>
      </w:pPr>
      <w:r>
        <w:rPr>
          <w:rFonts w:eastAsia="Cambria" w:cs="Arial"/>
          <w:color w:val="000000"/>
          <w:position w:val="-2"/>
          <w:szCs w:val="24"/>
          <w:lang w:val="en-GB"/>
        </w:rPr>
        <w:t>ABF supports the proposal that when a consumer moves from one home care provider to another, any unspent funds would move with the consumer to the new provider. This would give the consumer choice and control.</w:t>
      </w:r>
    </w:p>
    <w:p w:rsidR="006E774A" w:rsidRDefault="006E774A" w:rsidP="007A6A10">
      <w:pPr>
        <w:widowControl w:val="0"/>
        <w:pBdr>
          <w:top w:val="single" w:sz="4" w:space="1" w:color="auto"/>
          <w:left w:val="single" w:sz="4" w:space="4" w:color="auto"/>
          <w:bottom w:val="single" w:sz="4" w:space="1" w:color="auto"/>
          <w:right w:val="single" w:sz="4" w:space="4" w:color="auto"/>
        </w:pBdr>
        <w:suppressAutoHyphens/>
        <w:spacing w:before="120"/>
        <w:textAlignment w:val="center"/>
        <w:rPr>
          <w:rFonts w:eastAsia="Cambria" w:cs="Arial"/>
          <w:color w:val="000000"/>
          <w:position w:val="-2"/>
          <w:szCs w:val="24"/>
          <w:lang w:val="en-GB"/>
        </w:rPr>
      </w:pPr>
      <w:r>
        <w:rPr>
          <w:rFonts w:eastAsia="Cambria" w:cs="Arial"/>
          <w:color w:val="000000"/>
          <w:position w:val="-2"/>
          <w:szCs w:val="24"/>
          <w:lang w:val="en-GB"/>
        </w:rPr>
        <w:t>At the same time, however, ABF would want to ensure any administrative burden on the service provider when the consumer moves on after significant planning and services have been provided to that consumer</w:t>
      </w:r>
      <w:r w:rsidR="008D5E88">
        <w:rPr>
          <w:rFonts w:eastAsia="Cambria" w:cs="Arial"/>
          <w:color w:val="000000"/>
          <w:position w:val="-2"/>
          <w:szCs w:val="24"/>
          <w:lang w:val="en-GB"/>
        </w:rPr>
        <w:t>,</w:t>
      </w:r>
      <w:r>
        <w:rPr>
          <w:rFonts w:eastAsia="Cambria" w:cs="Arial"/>
          <w:color w:val="000000"/>
          <w:position w:val="-2"/>
          <w:szCs w:val="24"/>
          <w:lang w:val="en-GB"/>
        </w:rPr>
        <w:t xml:space="preserve"> are balanced against the consumer</w:t>
      </w:r>
      <w:r w:rsidR="008D5E88">
        <w:rPr>
          <w:rFonts w:eastAsia="Cambria" w:cs="Arial"/>
          <w:color w:val="000000"/>
          <w:position w:val="-2"/>
          <w:szCs w:val="24"/>
          <w:lang w:val="en-GB"/>
        </w:rPr>
        <w:t>’</w:t>
      </w:r>
      <w:r>
        <w:rPr>
          <w:rFonts w:eastAsia="Cambria" w:cs="Arial"/>
          <w:color w:val="000000"/>
          <w:position w:val="-2"/>
          <w:szCs w:val="24"/>
          <w:lang w:val="en-GB"/>
        </w:rPr>
        <w:t xml:space="preserve">s right to change providers. </w:t>
      </w:r>
      <w:r w:rsidR="007A6A10">
        <w:rPr>
          <w:rFonts w:eastAsia="Cambria" w:cs="Arial"/>
          <w:color w:val="000000"/>
          <w:position w:val="-2"/>
          <w:szCs w:val="24"/>
          <w:lang w:val="en-GB"/>
        </w:rPr>
        <w:t>It is expected that s</w:t>
      </w:r>
      <w:r w:rsidR="00B35EE8">
        <w:rPr>
          <w:rFonts w:eastAsia="Cambria" w:cs="Arial"/>
          <w:color w:val="000000"/>
          <w:position w:val="-2"/>
          <w:szCs w:val="24"/>
          <w:lang w:val="en-GB"/>
        </w:rPr>
        <w:t>ervice provider</w:t>
      </w:r>
      <w:r w:rsidR="007A6A10">
        <w:rPr>
          <w:rFonts w:eastAsia="Cambria" w:cs="Arial"/>
          <w:color w:val="000000"/>
          <w:position w:val="-2"/>
          <w:szCs w:val="24"/>
          <w:lang w:val="en-GB"/>
        </w:rPr>
        <w:t xml:space="preserve">s would have an exit process </w:t>
      </w:r>
      <w:r w:rsidR="00B35EE8">
        <w:rPr>
          <w:rFonts w:eastAsia="Cambria" w:cs="Arial"/>
          <w:color w:val="000000"/>
          <w:position w:val="-2"/>
          <w:szCs w:val="24"/>
          <w:lang w:val="en-GB"/>
        </w:rPr>
        <w:t xml:space="preserve">already built into </w:t>
      </w:r>
      <w:r w:rsidR="007A6A10">
        <w:rPr>
          <w:rFonts w:eastAsia="Cambria" w:cs="Arial"/>
          <w:color w:val="000000"/>
          <w:position w:val="-2"/>
          <w:szCs w:val="24"/>
          <w:lang w:val="en-GB"/>
        </w:rPr>
        <w:t xml:space="preserve">their </w:t>
      </w:r>
      <w:r w:rsidR="00B35EE8">
        <w:rPr>
          <w:rFonts w:eastAsia="Cambria" w:cs="Arial"/>
          <w:color w:val="000000"/>
          <w:position w:val="-2"/>
          <w:szCs w:val="24"/>
          <w:lang w:val="en-GB"/>
        </w:rPr>
        <w:t>business model</w:t>
      </w:r>
      <w:r w:rsidR="007A6A10">
        <w:rPr>
          <w:rFonts w:eastAsia="Cambria" w:cs="Arial"/>
          <w:color w:val="000000"/>
          <w:position w:val="-2"/>
          <w:szCs w:val="24"/>
          <w:lang w:val="en-GB"/>
        </w:rPr>
        <w:t>s</w:t>
      </w:r>
      <w:r w:rsidR="00B35EE8">
        <w:rPr>
          <w:rFonts w:eastAsia="Cambria" w:cs="Arial"/>
          <w:color w:val="000000"/>
          <w:position w:val="-2"/>
          <w:szCs w:val="24"/>
          <w:lang w:val="en-GB"/>
        </w:rPr>
        <w:t>.</w:t>
      </w:r>
    </w:p>
    <w:p w:rsidR="00181962" w:rsidRDefault="00181962" w:rsidP="00611AA5">
      <w:pPr>
        <w:widowControl w:val="0"/>
        <w:pBdr>
          <w:top w:val="single" w:sz="4" w:space="1" w:color="auto"/>
          <w:left w:val="single" w:sz="4" w:space="5" w:color="auto"/>
          <w:bottom w:val="single" w:sz="4" w:space="1" w:color="auto"/>
          <w:right w:val="single" w:sz="4" w:space="4" w:color="auto"/>
        </w:pBdr>
        <w:suppressAutoHyphens/>
        <w:spacing w:after="120" w:line="220" w:lineRule="atLeast"/>
        <w:textAlignment w:val="center"/>
        <w:rPr>
          <w:rFonts w:ascii="Times New Roman" w:hAnsi="Times New Roman"/>
          <w:szCs w:val="24"/>
        </w:rPr>
      </w:pPr>
      <w:r w:rsidRPr="00DB6809">
        <w:rPr>
          <w:rFonts w:ascii="Times New Roman" w:eastAsia="Cambria" w:hAnsi="Times New Roman"/>
          <w:b/>
          <w:color w:val="000000"/>
          <w:position w:val="-2"/>
          <w:szCs w:val="24"/>
          <w:lang w:val="en-GB"/>
        </w:rPr>
        <w:t xml:space="preserve">Question </w:t>
      </w:r>
      <w:r>
        <w:rPr>
          <w:rFonts w:ascii="Times New Roman" w:eastAsia="Cambria" w:hAnsi="Times New Roman"/>
          <w:b/>
          <w:color w:val="000000"/>
          <w:position w:val="-2"/>
          <w:szCs w:val="24"/>
          <w:lang w:val="en-GB"/>
        </w:rPr>
        <w:t xml:space="preserve">at 3.3.2.2 </w:t>
      </w:r>
      <w:r w:rsidRPr="00181962">
        <w:rPr>
          <w:rFonts w:ascii="Times New Roman" w:hAnsi="Times New Roman"/>
          <w:szCs w:val="24"/>
        </w:rPr>
        <w:t>Feedback is sought on whether there is a preferred approach for the treatment of unspent funds when a consumer leaves subsidised home care.</w:t>
      </w:r>
    </w:p>
    <w:p w:rsidR="00BC3FAE" w:rsidRPr="008C67EB" w:rsidRDefault="006E774A" w:rsidP="007A6A10">
      <w:pPr>
        <w:widowControl w:val="0"/>
        <w:pBdr>
          <w:top w:val="single" w:sz="4" w:space="1" w:color="auto"/>
          <w:left w:val="single" w:sz="4" w:space="5" w:color="auto"/>
          <w:bottom w:val="single" w:sz="4" w:space="1" w:color="auto"/>
          <w:right w:val="single" w:sz="4" w:space="4" w:color="auto"/>
        </w:pBdr>
        <w:suppressAutoHyphens/>
        <w:spacing w:before="120"/>
        <w:textAlignment w:val="center"/>
        <w:rPr>
          <w:rFonts w:cs="Arial"/>
          <w:szCs w:val="24"/>
        </w:rPr>
      </w:pPr>
      <w:r>
        <w:rPr>
          <w:rFonts w:cs="Arial"/>
          <w:szCs w:val="24"/>
        </w:rPr>
        <w:t xml:space="preserve">ABF supports </w:t>
      </w:r>
      <w:r w:rsidRPr="006E774A">
        <w:rPr>
          <w:rFonts w:cs="Arial"/>
          <w:b/>
          <w:szCs w:val="24"/>
        </w:rPr>
        <w:t>Option 3A</w:t>
      </w:r>
      <w:r>
        <w:rPr>
          <w:rFonts w:cs="Arial"/>
          <w:szCs w:val="24"/>
        </w:rPr>
        <w:t xml:space="preserve"> </w:t>
      </w:r>
      <w:r w:rsidR="00BC3FAE">
        <w:rPr>
          <w:rFonts w:cs="Arial"/>
          <w:szCs w:val="24"/>
        </w:rPr>
        <w:t xml:space="preserve">as outlined in the Discussion paper. That is, </w:t>
      </w:r>
      <w:r>
        <w:rPr>
          <w:rFonts w:cs="Arial"/>
          <w:szCs w:val="24"/>
        </w:rPr>
        <w:t xml:space="preserve">when a consumer leaves subsidised home care, </w:t>
      </w:r>
      <w:r w:rsidR="00BC3FAE">
        <w:rPr>
          <w:rFonts w:cs="Arial"/>
          <w:szCs w:val="24"/>
        </w:rPr>
        <w:t xml:space="preserve">the unspent funds are apportioned between the consumer and the Commonwealth contributions, and returned to each party </w:t>
      </w:r>
      <w:r>
        <w:rPr>
          <w:rFonts w:cs="Arial"/>
          <w:szCs w:val="24"/>
        </w:rPr>
        <w:t>b</w:t>
      </w:r>
      <w:r w:rsidR="00BC3FAE">
        <w:rPr>
          <w:rFonts w:cs="Arial"/>
          <w:szCs w:val="24"/>
        </w:rPr>
        <w:t>y the approved provider. This is to be achieved through the approved provider identifying the exact amount of the unspent funds to be returned to the consumer and the Commonwealth (based on actual contributions during the period of care).</w:t>
      </w:r>
    </w:p>
    <w:p w:rsidR="00181962" w:rsidRDefault="00181962" w:rsidP="00611AA5">
      <w:pPr>
        <w:widowControl w:val="0"/>
        <w:pBdr>
          <w:top w:val="single" w:sz="4" w:space="1" w:color="auto"/>
          <w:left w:val="single" w:sz="4" w:space="4" w:color="auto"/>
          <w:bottom w:val="single" w:sz="4" w:space="1" w:color="auto"/>
          <w:right w:val="single" w:sz="4" w:space="4" w:color="auto"/>
        </w:pBdr>
        <w:suppressAutoHyphens/>
        <w:spacing w:after="120" w:line="220" w:lineRule="atLeast"/>
        <w:textAlignment w:val="center"/>
        <w:rPr>
          <w:rFonts w:ascii="Times New Roman" w:hAnsi="Times New Roman"/>
          <w:szCs w:val="24"/>
        </w:rPr>
      </w:pPr>
      <w:r w:rsidRPr="00DB6809">
        <w:rPr>
          <w:rFonts w:ascii="Times New Roman" w:eastAsia="Cambria" w:hAnsi="Times New Roman"/>
          <w:b/>
          <w:color w:val="000000"/>
          <w:position w:val="-2"/>
          <w:szCs w:val="24"/>
          <w:lang w:val="en-GB"/>
        </w:rPr>
        <w:t xml:space="preserve">Question </w:t>
      </w:r>
      <w:r>
        <w:rPr>
          <w:rFonts w:ascii="Times New Roman" w:eastAsia="Cambria" w:hAnsi="Times New Roman"/>
          <w:b/>
          <w:color w:val="000000"/>
          <w:position w:val="-2"/>
          <w:szCs w:val="24"/>
          <w:lang w:val="en-GB"/>
        </w:rPr>
        <w:t xml:space="preserve">at 3.3.3 </w:t>
      </w:r>
      <w:r w:rsidRPr="00181962">
        <w:rPr>
          <w:rFonts w:ascii="Times New Roman" w:hAnsi="Times New Roman"/>
          <w:szCs w:val="24"/>
        </w:rPr>
        <w:t>What types of circumstances might need to be considered in developing the approach and legal framework for dealing with unspent funds? For example, should there be different considerations where there is a deceased estate?</w:t>
      </w:r>
    </w:p>
    <w:p w:rsidR="008C67EB" w:rsidRPr="008C67EB" w:rsidRDefault="007A6A10" w:rsidP="007A6A10">
      <w:pPr>
        <w:widowControl w:val="0"/>
        <w:pBdr>
          <w:top w:val="single" w:sz="4" w:space="1" w:color="auto"/>
          <w:left w:val="single" w:sz="4" w:space="4" w:color="auto"/>
          <w:bottom w:val="single" w:sz="4" w:space="1" w:color="auto"/>
          <w:right w:val="single" w:sz="4" w:space="4" w:color="auto"/>
        </w:pBdr>
        <w:suppressAutoHyphens/>
        <w:spacing w:before="120"/>
        <w:textAlignment w:val="center"/>
        <w:rPr>
          <w:rFonts w:cs="Arial"/>
          <w:szCs w:val="24"/>
        </w:rPr>
      </w:pPr>
      <w:r>
        <w:rPr>
          <w:rFonts w:cs="Arial"/>
          <w:szCs w:val="24"/>
        </w:rPr>
        <w:t>ABF is of the view that a</w:t>
      </w:r>
      <w:r w:rsidR="00B35EE8">
        <w:rPr>
          <w:rFonts w:cs="Arial"/>
          <w:szCs w:val="24"/>
        </w:rPr>
        <w:t xml:space="preserve">ll unspent funds </w:t>
      </w:r>
      <w:r>
        <w:rPr>
          <w:rFonts w:cs="Arial"/>
          <w:szCs w:val="24"/>
        </w:rPr>
        <w:t>be returned to the Commonwealth and, if possible, returned</w:t>
      </w:r>
      <w:r w:rsidR="00B35EE8">
        <w:rPr>
          <w:rFonts w:cs="Arial"/>
          <w:szCs w:val="24"/>
        </w:rPr>
        <w:t xml:space="preserve"> </w:t>
      </w:r>
      <w:r>
        <w:rPr>
          <w:rFonts w:cs="Arial"/>
          <w:szCs w:val="24"/>
        </w:rPr>
        <w:t xml:space="preserve">to </w:t>
      </w:r>
      <w:r w:rsidR="00B35EE8">
        <w:rPr>
          <w:rFonts w:cs="Arial"/>
          <w:szCs w:val="24"/>
        </w:rPr>
        <w:t xml:space="preserve">the </w:t>
      </w:r>
      <w:r>
        <w:rPr>
          <w:rFonts w:cs="Arial"/>
          <w:szCs w:val="24"/>
        </w:rPr>
        <w:t xml:space="preserve">home care program </w:t>
      </w:r>
      <w:r w:rsidR="00B35EE8">
        <w:rPr>
          <w:rFonts w:cs="Arial"/>
          <w:szCs w:val="24"/>
        </w:rPr>
        <w:t>fo</w:t>
      </w:r>
      <w:r>
        <w:rPr>
          <w:rFonts w:cs="Arial"/>
          <w:szCs w:val="24"/>
        </w:rPr>
        <w:t>r reassignment and reallocation</w:t>
      </w:r>
      <w:r w:rsidR="00B35EE8">
        <w:rPr>
          <w:rFonts w:cs="Arial"/>
          <w:szCs w:val="24"/>
        </w:rPr>
        <w:t>.</w:t>
      </w:r>
    </w:p>
    <w:p w:rsidR="00611AA5" w:rsidRDefault="00181962" w:rsidP="00611AA5">
      <w:pPr>
        <w:widowControl w:val="0"/>
        <w:pBdr>
          <w:top w:val="single" w:sz="4" w:space="1" w:color="auto"/>
          <w:left w:val="single" w:sz="4" w:space="4" w:color="auto"/>
          <w:bottom w:val="single" w:sz="4" w:space="1" w:color="auto"/>
          <w:right w:val="single" w:sz="4" w:space="4" w:color="auto"/>
        </w:pBdr>
        <w:suppressAutoHyphens/>
        <w:spacing w:after="120" w:line="220" w:lineRule="atLeast"/>
        <w:textAlignment w:val="center"/>
        <w:rPr>
          <w:rFonts w:ascii="Times New Roman" w:hAnsi="Times New Roman"/>
          <w:szCs w:val="24"/>
        </w:rPr>
      </w:pPr>
      <w:r w:rsidRPr="00181962">
        <w:rPr>
          <w:rFonts w:ascii="Times New Roman" w:hAnsi="Times New Roman"/>
          <w:szCs w:val="24"/>
        </w:rPr>
        <w:t>Feedback is also sought on what might be reasonable timeframes for providers to action the transfer of unspent funds.</w:t>
      </w:r>
    </w:p>
    <w:p w:rsidR="008C67EB" w:rsidRPr="008C67EB" w:rsidRDefault="008C67EB" w:rsidP="00611AA5">
      <w:pPr>
        <w:widowControl w:val="0"/>
        <w:pBdr>
          <w:top w:val="single" w:sz="4" w:space="1" w:color="auto"/>
          <w:left w:val="single" w:sz="4" w:space="4" w:color="auto"/>
          <w:bottom w:val="single" w:sz="4" w:space="1" w:color="auto"/>
          <w:right w:val="single" w:sz="4" w:space="4" w:color="auto"/>
        </w:pBdr>
        <w:suppressAutoHyphens/>
        <w:spacing w:after="120" w:line="220" w:lineRule="atLeast"/>
        <w:textAlignment w:val="center"/>
        <w:rPr>
          <w:rFonts w:cs="Arial"/>
          <w:szCs w:val="24"/>
        </w:rPr>
      </w:pPr>
      <w:r>
        <w:rPr>
          <w:rFonts w:cs="Arial"/>
          <w:szCs w:val="24"/>
        </w:rPr>
        <w:t xml:space="preserve">ABF submits that a standard </w:t>
      </w:r>
      <w:r w:rsidRPr="008F5377">
        <w:rPr>
          <w:rFonts w:cs="Arial"/>
          <w:b/>
          <w:szCs w:val="24"/>
        </w:rPr>
        <w:t>30 days</w:t>
      </w:r>
      <w:r>
        <w:rPr>
          <w:rFonts w:cs="Arial"/>
          <w:szCs w:val="24"/>
        </w:rPr>
        <w:t xml:space="preserve"> would be a reasonable timeframe for providers to action the transfer of unspent funds.</w:t>
      </w:r>
    </w:p>
    <w:p w:rsidR="00682C25" w:rsidRDefault="00682C25" w:rsidP="00682C25">
      <w:pPr>
        <w:pStyle w:val="BodyNormal"/>
        <w:numPr>
          <w:ilvl w:val="0"/>
          <w:numId w:val="0"/>
        </w:numPr>
        <w:spacing w:after="0"/>
        <w:ind w:firstLine="720"/>
        <w:rPr>
          <w:rFonts w:ascii="Times New Roman" w:eastAsia="Cambria" w:hAnsi="Times New Roman" w:cs="Times New Roman"/>
          <w:highlight w:val="yellow"/>
        </w:rPr>
      </w:pPr>
    </w:p>
    <w:p w:rsidR="00181962" w:rsidRPr="00181962" w:rsidRDefault="00181962" w:rsidP="00611AA5">
      <w:pPr>
        <w:widowControl w:val="0"/>
        <w:pBdr>
          <w:top w:val="single" w:sz="4" w:space="1" w:color="auto"/>
          <w:left w:val="single" w:sz="4" w:space="4" w:color="auto"/>
          <w:bottom w:val="single" w:sz="4" w:space="1" w:color="auto"/>
          <w:right w:val="single" w:sz="4" w:space="4" w:color="auto"/>
        </w:pBdr>
        <w:suppressAutoHyphens/>
        <w:spacing w:before="0" w:line="220" w:lineRule="atLeast"/>
        <w:textAlignment w:val="center"/>
        <w:rPr>
          <w:rFonts w:ascii="Times New Roman" w:eastAsia="Cambria" w:hAnsi="Times New Roman"/>
          <w:color w:val="000000"/>
          <w:position w:val="-2"/>
          <w:szCs w:val="24"/>
          <w:lang w:val="en-GB"/>
        </w:rPr>
      </w:pPr>
      <w:r w:rsidRPr="00DB6809">
        <w:rPr>
          <w:rFonts w:ascii="Times New Roman" w:eastAsia="Cambria" w:hAnsi="Times New Roman"/>
          <w:b/>
          <w:color w:val="000000"/>
          <w:position w:val="-2"/>
          <w:szCs w:val="24"/>
          <w:lang w:val="en-GB"/>
        </w:rPr>
        <w:t xml:space="preserve">Question </w:t>
      </w:r>
      <w:r>
        <w:rPr>
          <w:rFonts w:ascii="Times New Roman" w:eastAsia="Cambria" w:hAnsi="Times New Roman"/>
          <w:b/>
          <w:color w:val="000000"/>
          <w:position w:val="-2"/>
          <w:szCs w:val="24"/>
          <w:lang w:val="en-GB"/>
        </w:rPr>
        <w:t xml:space="preserve">at 3.5.2 </w:t>
      </w:r>
      <w:r w:rsidRPr="00181962">
        <w:rPr>
          <w:rFonts w:ascii="Times New Roman" w:eastAsia="Cambria" w:hAnsi="Times New Roman"/>
          <w:color w:val="000000"/>
          <w:position w:val="-2"/>
          <w:szCs w:val="24"/>
          <w:lang w:val="en-GB"/>
        </w:rPr>
        <w:t xml:space="preserve">How might the criteria relating to the assessment of approved providers (Section 8-3 of the </w:t>
      </w:r>
      <w:r w:rsidR="003F25F0">
        <w:rPr>
          <w:rFonts w:ascii="Times New Roman" w:eastAsia="Cambria" w:hAnsi="Times New Roman"/>
          <w:i/>
          <w:color w:val="000000"/>
          <w:position w:val="-2"/>
          <w:szCs w:val="24"/>
          <w:lang w:val="en-GB"/>
        </w:rPr>
        <w:t>Aged Care Act 1997</w:t>
      </w:r>
      <w:r w:rsidR="00F81CD8">
        <w:rPr>
          <w:rFonts w:ascii="Times New Roman" w:eastAsia="Cambria" w:hAnsi="Times New Roman"/>
          <w:color w:val="000000"/>
          <w:position w:val="-2"/>
          <w:szCs w:val="24"/>
          <w:lang w:val="en-GB"/>
        </w:rPr>
        <w:t xml:space="preserve"> </w:t>
      </w:r>
      <w:r w:rsidRPr="00181962">
        <w:rPr>
          <w:rFonts w:ascii="Times New Roman" w:eastAsia="Cambria" w:hAnsi="Times New Roman"/>
          <w:color w:val="000000"/>
          <w:position w:val="-2"/>
          <w:szCs w:val="24"/>
          <w:lang w:val="en-GB"/>
        </w:rPr>
        <w:t xml:space="preserve">and the </w:t>
      </w:r>
      <w:r w:rsidRPr="00F81CD8">
        <w:rPr>
          <w:rFonts w:ascii="Times New Roman" w:eastAsia="Cambria" w:hAnsi="Times New Roman"/>
          <w:i/>
          <w:color w:val="000000"/>
          <w:position w:val="-2"/>
          <w:szCs w:val="24"/>
          <w:lang w:val="en-GB"/>
        </w:rPr>
        <w:t>Approved Provider Principles 2014</w:t>
      </w:r>
      <w:r w:rsidRPr="00181962">
        <w:rPr>
          <w:rFonts w:ascii="Times New Roman" w:eastAsia="Cambria" w:hAnsi="Times New Roman"/>
          <w:color w:val="000000"/>
          <w:position w:val="-2"/>
          <w:szCs w:val="24"/>
          <w:lang w:val="en-GB"/>
        </w:rPr>
        <w:t>) be adjusted to better reflect expectations around the suitability of an organisation to provide aged care?</w:t>
      </w:r>
    </w:p>
    <w:p w:rsidR="00136303" w:rsidRDefault="00136303" w:rsidP="00611AA5">
      <w:pPr>
        <w:widowControl w:val="0"/>
        <w:pBdr>
          <w:top w:val="single" w:sz="4" w:space="1" w:color="auto"/>
          <w:left w:val="single" w:sz="4" w:space="4" w:color="auto"/>
          <w:bottom w:val="single" w:sz="4" w:space="1" w:color="auto"/>
          <w:right w:val="single" w:sz="4" w:space="4" w:color="auto"/>
        </w:pBdr>
        <w:suppressAutoHyphens/>
        <w:spacing w:after="120" w:line="220" w:lineRule="atLeast"/>
        <w:textAlignment w:val="center"/>
        <w:rPr>
          <w:rFonts w:cs="Arial"/>
          <w:szCs w:val="24"/>
        </w:rPr>
      </w:pPr>
      <w:r>
        <w:rPr>
          <w:rFonts w:cs="Arial"/>
          <w:szCs w:val="24"/>
        </w:rPr>
        <w:t>The criteria relating to the assessment of approved providers needs to be adjusted to ensure specialist service providers such as those in the blindness sector, are considered suitable to provide services in the aged care sector.</w:t>
      </w:r>
    </w:p>
    <w:p w:rsidR="000C057B" w:rsidRDefault="000C057B" w:rsidP="00611AA5">
      <w:pPr>
        <w:widowControl w:val="0"/>
        <w:pBdr>
          <w:top w:val="single" w:sz="4" w:space="1" w:color="auto"/>
          <w:left w:val="single" w:sz="4" w:space="4" w:color="auto"/>
          <w:bottom w:val="single" w:sz="4" w:space="1" w:color="auto"/>
          <w:right w:val="single" w:sz="4" w:space="4" w:color="auto"/>
        </w:pBdr>
        <w:suppressAutoHyphens/>
        <w:spacing w:after="120" w:line="220" w:lineRule="atLeast"/>
        <w:textAlignment w:val="center"/>
        <w:rPr>
          <w:rFonts w:ascii="Times New Roman" w:eastAsia="Cambria" w:hAnsi="Times New Roman"/>
          <w:color w:val="000000"/>
          <w:position w:val="-2"/>
          <w:szCs w:val="24"/>
          <w:lang w:val="en-GB"/>
        </w:rPr>
      </w:pPr>
      <w:r>
        <w:rPr>
          <w:rFonts w:cs="Arial"/>
          <w:szCs w:val="24"/>
        </w:rPr>
        <w:t xml:space="preserve">If </w:t>
      </w:r>
      <w:r w:rsidR="00136303">
        <w:rPr>
          <w:rFonts w:cs="Arial"/>
          <w:szCs w:val="24"/>
        </w:rPr>
        <w:t>a service provider</w:t>
      </w:r>
      <w:r>
        <w:rPr>
          <w:rFonts w:cs="Arial"/>
          <w:szCs w:val="24"/>
        </w:rPr>
        <w:t xml:space="preserve"> complies with the National Standards for Disability Services (and in some cases, if they are already approved as an NDIS provider)</w:t>
      </w:r>
      <w:r w:rsidR="00136303">
        <w:rPr>
          <w:rFonts w:cs="Arial"/>
          <w:szCs w:val="24"/>
        </w:rPr>
        <w:t>, this should be sufficient</w:t>
      </w:r>
      <w:r w:rsidR="00E11BDA">
        <w:rPr>
          <w:rFonts w:cs="Arial"/>
          <w:szCs w:val="24"/>
        </w:rPr>
        <w:t xml:space="preserve"> to become an approved provider in the aged care sector.</w:t>
      </w:r>
    </w:p>
    <w:p w:rsidR="00136303" w:rsidRDefault="00136303" w:rsidP="00611AA5">
      <w:pPr>
        <w:widowControl w:val="0"/>
        <w:pBdr>
          <w:top w:val="single" w:sz="4" w:space="1" w:color="auto"/>
          <w:left w:val="single" w:sz="4" w:space="4" w:color="auto"/>
          <w:bottom w:val="single" w:sz="4" w:space="1" w:color="auto"/>
          <w:right w:val="single" w:sz="4" w:space="4" w:color="auto"/>
        </w:pBdr>
        <w:suppressAutoHyphens/>
        <w:spacing w:after="120" w:line="220" w:lineRule="atLeast"/>
        <w:textAlignment w:val="center"/>
        <w:rPr>
          <w:rFonts w:cs="Arial"/>
          <w:szCs w:val="24"/>
        </w:rPr>
      </w:pPr>
      <w:r>
        <w:rPr>
          <w:rFonts w:cs="Arial"/>
          <w:szCs w:val="24"/>
        </w:rPr>
        <w:t xml:space="preserve">The needs of people with blindness or vision impairment are very different to the generic needs of those in the aged care sector and, as such, the providers of services in the blindness sector should not have to comply with aged care criteria that are irrelevant to these providers. </w:t>
      </w:r>
    </w:p>
    <w:p w:rsidR="00136303" w:rsidRDefault="00136303" w:rsidP="00611AA5">
      <w:pPr>
        <w:widowControl w:val="0"/>
        <w:pBdr>
          <w:top w:val="single" w:sz="4" w:space="1" w:color="auto"/>
          <w:left w:val="single" w:sz="4" w:space="4" w:color="auto"/>
          <w:bottom w:val="single" w:sz="4" w:space="1" w:color="auto"/>
          <w:right w:val="single" w:sz="4" w:space="4" w:color="auto"/>
        </w:pBdr>
        <w:suppressAutoHyphens/>
        <w:spacing w:after="120" w:line="220" w:lineRule="atLeast"/>
        <w:textAlignment w:val="center"/>
        <w:rPr>
          <w:rFonts w:cs="Arial"/>
          <w:szCs w:val="24"/>
        </w:rPr>
      </w:pPr>
      <w:r>
        <w:rPr>
          <w:rFonts w:cs="Arial"/>
          <w:szCs w:val="24"/>
        </w:rPr>
        <w:t>Ultimately the consumer should have control and choice and the right to access support and specialist providers.</w:t>
      </w:r>
    </w:p>
    <w:p w:rsidR="00136303" w:rsidRDefault="00136303" w:rsidP="00611AA5">
      <w:pPr>
        <w:widowControl w:val="0"/>
        <w:pBdr>
          <w:top w:val="single" w:sz="4" w:space="1" w:color="auto"/>
          <w:left w:val="single" w:sz="4" w:space="4" w:color="auto"/>
          <w:bottom w:val="single" w:sz="4" w:space="1" w:color="auto"/>
          <w:right w:val="single" w:sz="4" w:space="4" w:color="auto"/>
        </w:pBdr>
        <w:suppressAutoHyphens/>
        <w:spacing w:after="120" w:line="220" w:lineRule="atLeast"/>
        <w:textAlignment w:val="center"/>
        <w:rPr>
          <w:rFonts w:cs="Arial"/>
          <w:szCs w:val="24"/>
        </w:rPr>
      </w:pPr>
      <w:r>
        <w:rPr>
          <w:rFonts w:cs="Arial"/>
          <w:szCs w:val="24"/>
        </w:rPr>
        <w:t xml:space="preserve">In addition, </w:t>
      </w:r>
      <w:r w:rsidR="008F5377">
        <w:rPr>
          <w:rFonts w:cs="Arial"/>
          <w:szCs w:val="24"/>
        </w:rPr>
        <w:t>any provider responsibilities in relation to quality of care, user rights for consumers of aged care, and accountability for the care that is provided needs to include reference to training in disability awareness for all service providers.</w:t>
      </w:r>
    </w:p>
    <w:p w:rsidR="00136303" w:rsidRDefault="00136303" w:rsidP="00136303">
      <w:pPr>
        <w:widowControl w:val="0"/>
        <w:pBdr>
          <w:top w:val="single" w:sz="4" w:space="1" w:color="auto"/>
          <w:left w:val="single" w:sz="4" w:space="4" w:color="auto"/>
          <w:bottom w:val="single" w:sz="4" w:space="1" w:color="auto"/>
          <w:right w:val="single" w:sz="4" w:space="4" w:color="auto"/>
        </w:pBdr>
        <w:suppressAutoHyphens/>
        <w:spacing w:after="120" w:line="220" w:lineRule="atLeast"/>
        <w:textAlignment w:val="center"/>
        <w:rPr>
          <w:rFonts w:ascii="Times New Roman" w:eastAsia="Cambria" w:hAnsi="Times New Roman"/>
          <w:color w:val="000000"/>
          <w:position w:val="-2"/>
          <w:szCs w:val="24"/>
          <w:lang w:val="en-GB"/>
        </w:rPr>
      </w:pPr>
      <w:r w:rsidRPr="00181962">
        <w:rPr>
          <w:rFonts w:ascii="Times New Roman" w:eastAsia="Cambria" w:hAnsi="Times New Roman"/>
          <w:color w:val="000000"/>
          <w:position w:val="-2"/>
          <w:szCs w:val="24"/>
          <w:lang w:val="en-GB"/>
        </w:rPr>
        <w:t xml:space="preserve">Feedback is </w:t>
      </w:r>
      <w:r>
        <w:rPr>
          <w:rFonts w:ascii="Times New Roman" w:eastAsia="Cambria" w:hAnsi="Times New Roman"/>
          <w:color w:val="000000"/>
          <w:position w:val="-2"/>
          <w:szCs w:val="24"/>
          <w:lang w:val="en-GB"/>
        </w:rPr>
        <w:t xml:space="preserve">also </w:t>
      </w:r>
      <w:r w:rsidRPr="00181962">
        <w:rPr>
          <w:rFonts w:ascii="Times New Roman" w:eastAsia="Cambria" w:hAnsi="Times New Roman"/>
          <w:color w:val="000000"/>
          <w:position w:val="-2"/>
          <w:szCs w:val="24"/>
          <w:lang w:val="en-GB"/>
        </w:rPr>
        <w:t>sought on the other proposed changes to approved provider arrangements, particularly those affecting residential and flexible care providers.</w:t>
      </w:r>
    </w:p>
    <w:p w:rsidR="008D34B3" w:rsidRDefault="008D34B3" w:rsidP="00611AA5">
      <w:pPr>
        <w:widowControl w:val="0"/>
        <w:pBdr>
          <w:top w:val="single" w:sz="4" w:space="1" w:color="auto"/>
          <w:left w:val="single" w:sz="4" w:space="4" w:color="auto"/>
          <w:bottom w:val="single" w:sz="4" w:space="1" w:color="auto"/>
          <w:right w:val="single" w:sz="4" w:space="4" w:color="auto"/>
        </w:pBdr>
        <w:suppressAutoHyphens/>
        <w:spacing w:after="120" w:line="220" w:lineRule="atLeast"/>
        <w:textAlignment w:val="center"/>
        <w:rPr>
          <w:rFonts w:eastAsia="Cambria" w:cs="Arial"/>
          <w:color w:val="000000"/>
          <w:position w:val="-2"/>
          <w:szCs w:val="24"/>
          <w:lang w:val="en-GB"/>
        </w:rPr>
      </w:pPr>
      <w:r>
        <w:rPr>
          <w:rFonts w:eastAsia="Cambria" w:cs="Arial"/>
          <w:color w:val="000000"/>
          <w:position w:val="-2"/>
          <w:szCs w:val="24"/>
          <w:lang w:val="en-GB"/>
        </w:rPr>
        <w:t>Any changes to the approved provider arrangements, particularly residential and flexible care providers, need to reflect the need for that provider to have access to specialist knowledge for consumers with blindness or vision impairment and to comply with the same standards as specialist service providers in the sector.</w:t>
      </w:r>
    </w:p>
    <w:p w:rsidR="009622A8" w:rsidRDefault="009622A8" w:rsidP="00611AA5">
      <w:pPr>
        <w:widowControl w:val="0"/>
        <w:pBdr>
          <w:top w:val="single" w:sz="4" w:space="1" w:color="auto"/>
          <w:left w:val="single" w:sz="4" w:space="4" w:color="auto"/>
          <w:bottom w:val="single" w:sz="4" w:space="1" w:color="auto"/>
          <w:right w:val="single" w:sz="4" w:space="4" w:color="auto"/>
        </w:pBdr>
        <w:suppressAutoHyphens/>
        <w:spacing w:after="120" w:line="220" w:lineRule="atLeast"/>
        <w:textAlignment w:val="center"/>
        <w:rPr>
          <w:rFonts w:eastAsia="Cambria" w:cs="Arial"/>
          <w:color w:val="000000"/>
          <w:position w:val="-2"/>
          <w:szCs w:val="24"/>
          <w:lang w:val="en-GB"/>
        </w:rPr>
      </w:pPr>
      <w:r>
        <w:rPr>
          <w:rFonts w:eastAsia="Cambria" w:cs="Arial"/>
          <w:color w:val="000000"/>
          <w:position w:val="-2"/>
          <w:szCs w:val="24"/>
          <w:lang w:val="en-GB"/>
        </w:rPr>
        <w:t>ABF</w:t>
      </w:r>
      <w:r w:rsidR="008D5E88">
        <w:rPr>
          <w:rFonts w:eastAsia="Cambria" w:cs="Arial"/>
          <w:color w:val="000000"/>
          <w:position w:val="-2"/>
          <w:szCs w:val="24"/>
          <w:lang w:val="en-GB"/>
        </w:rPr>
        <w:t xml:space="preserve"> M</w:t>
      </w:r>
      <w:r>
        <w:rPr>
          <w:rFonts w:eastAsia="Cambria" w:cs="Arial"/>
          <w:color w:val="000000"/>
          <w:position w:val="-2"/>
          <w:szCs w:val="24"/>
          <w:lang w:val="en-GB"/>
        </w:rPr>
        <w:t xml:space="preserve">embers </w:t>
      </w:r>
      <w:r w:rsidR="008D34B3">
        <w:rPr>
          <w:rFonts w:eastAsia="Cambria" w:cs="Arial"/>
          <w:color w:val="000000"/>
          <w:position w:val="-2"/>
          <w:szCs w:val="24"/>
          <w:lang w:val="en-GB"/>
        </w:rPr>
        <w:t>currently operating</w:t>
      </w:r>
      <w:r>
        <w:rPr>
          <w:rFonts w:eastAsia="Cambria" w:cs="Arial"/>
          <w:color w:val="000000"/>
          <w:position w:val="-2"/>
          <w:szCs w:val="24"/>
          <w:lang w:val="en-GB"/>
        </w:rPr>
        <w:t xml:space="preserve"> </w:t>
      </w:r>
      <w:r w:rsidR="008D34B3">
        <w:rPr>
          <w:rFonts w:eastAsia="Cambria" w:cs="Arial"/>
          <w:color w:val="000000"/>
          <w:position w:val="-2"/>
          <w:szCs w:val="24"/>
          <w:lang w:val="en-GB"/>
        </w:rPr>
        <w:t xml:space="preserve">as specialist service providers </w:t>
      </w:r>
      <w:r>
        <w:rPr>
          <w:rFonts w:eastAsia="Cambria" w:cs="Arial"/>
          <w:color w:val="000000"/>
          <w:position w:val="-2"/>
          <w:szCs w:val="24"/>
          <w:lang w:val="en-GB"/>
        </w:rPr>
        <w:t xml:space="preserve">in </w:t>
      </w:r>
      <w:r w:rsidR="008D34B3">
        <w:rPr>
          <w:rFonts w:eastAsia="Cambria" w:cs="Arial"/>
          <w:color w:val="000000"/>
          <w:position w:val="-2"/>
          <w:szCs w:val="24"/>
          <w:lang w:val="en-GB"/>
        </w:rPr>
        <w:t xml:space="preserve">the </w:t>
      </w:r>
      <w:r>
        <w:rPr>
          <w:rFonts w:eastAsia="Cambria" w:cs="Arial"/>
          <w:color w:val="000000"/>
          <w:position w:val="-2"/>
          <w:szCs w:val="24"/>
          <w:lang w:val="en-GB"/>
        </w:rPr>
        <w:t xml:space="preserve">disability and aged </w:t>
      </w:r>
      <w:r w:rsidR="008D34B3">
        <w:rPr>
          <w:rFonts w:eastAsia="Cambria" w:cs="Arial"/>
          <w:color w:val="000000"/>
          <w:position w:val="-2"/>
          <w:szCs w:val="24"/>
          <w:lang w:val="en-GB"/>
        </w:rPr>
        <w:t xml:space="preserve">care </w:t>
      </w:r>
      <w:r>
        <w:rPr>
          <w:rFonts w:eastAsia="Cambria" w:cs="Arial"/>
          <w:color w:val="000000"/>
          <w:position w:val="-2"/>
          <w:szCs w:val="24"/>
          <w:lang w:val="en-GB"/>
        </w:rPr>
        <w:t>secto</w:t>
      </w:r>
      <w:r w:rsidR="008D34B3">
        <w:rPr>
          <w:rFonts w:eastAsia="Cambria" w:cs="Arial"/>
          <w:color w:val="000000"/>
          <w:position w:val="-2"/>
          <w:szCs w:val="24"/>
          <w:lang w:val="en-GB"/>
        </w:rPr>
        <w:t>rs already comply with a common quality standard and</w:t>
      </w:r>
      <w:r>
        <w:rPr>
          <w:rFonts w:eastAsia="Cambria" w:cs="Arial"/>
          <w:color w:val="000000"/>
          <w:position w:val="-2"/>
          <w:szCs w:val="24"/>
          <w:lang w:val="en-GB"/>
        </w:rPr>
        <w:t xml:space="preserve"> </w:t>
      </w:r>
      <w:r w:rsidR="008D34B3">
        <w:rPr>
          <w:rFonts w:eastAsia="Cambria" w:cs="Arial"/>
          <w:color w:val="000000"/>
          <w:position w:val="-2"/>
          <w:szCs w:val="24"/>
          <w:lang w:val="en-GB"/>
        </w:rPr>
        <w:t xml:space="preserve">so it is </w:t>
      </w:r>
      <w:r>
        <w:rPr>
          <w:rFonts w:eastAsia="Cambria" w:cs="Arial"/>
          <w:color w:val="000000"/>
          <w:position w:val="-2"/>
          <w:szCs w:val="24"/>
          <w:lang w:val="en-GB"/>
        </w:rPr>
        <w:t>assume</w:t>
      </w:r>
      <w:r w:rsidR="008D34B3">
        <w:rPr>
          <w:rFonts w:eastAsia="Cambria" w:cs="Arial"/>
          <w:color w:val="000000"/>
          <w:position w:val="-2"/>
          <w:szCs w:val="24"/>
          <w:lang w:val="en-GB"/>
        </w:rPr>
        <w:t>d</w:t>
      </w:r>
      <w:r>
        <w:rPr>
          <w:rFonts w:eastAsia="Cambria" w:cs="Arial"/>
          <w:color w:val="000000"/>
          <w:position w:val="-2"/>
          <w:szCs w:val="24"/>
          <w:lang w:val="en-GB"/>
        </w:rPr>
        <w:t xml:space="preserve"> </w:t>
      </w:r>
      <w:r w:rsidR="008D34B3">
        <w:rPr>
          <w:rFonts w:eastAsia="Cambria" w:cs="Arial"/>
          <w:color w:val="000000"/>
          <w:position w:val="-2"/>
          <w:szCs w:val="24"/>
          <w:lang w:val="en-GB"/>
        </w:rPr>
        <w:t>a common quality standard</w:t>
      </w:r>
      <w:r>
        <w:rPr>
          <w:rFonts w:eastAsia="Cambria" w:cs="Arial"/>
          <w:color w:val="000000"/>
          <w:position w:val="-2"/>
          <w:szCs w:val="24"/>
          <w:lang w:val="en-GB"/>
        </w:rPr>
        <w:t xml:space="preserve"> will be achieved across both sectors in the future.</w:t>
      </w:r>
    </w:p>
    <w:p w:rsidR="009622A8" w:rsidRDefault="009622A8" w:rsidP="00611AA5">
      <w:pPr>
        <w:widowControl w:val="0"/>
        <w:pBdr>
          <w:top w:val="single" w:sz="4" w:space="1" w:color="auto"/>
          <w:left w:val="single" w:sz="4" w:space="4" w:color="auto"/>
          <w:bottom w:val="single" w:sz="4" w:space="1" w:color="auto"/>
          <w:right w:val="single" w:sz="4" w:space="4" w:color="auto"/>
        </w:pBdr>
        <w:suppressAutoHyphens/>
        <w:spacing w:after="120" w:line="220" w:lineRule="atLeast"/>
        <w:textAlignment w:val="center"/>
        <w:rPr>
          <w:rFonts w:eastAsia="Cambria" w:cs="Arial"/>
          <w:color w:val="000000"/>
          <w:position w:val="-2"/>
          <w:szCs w:val="24"/>
          <w:lang w:val="en-GB"/>
        </w:rPr>
      </w:pPr>
      <w:r>
        <w:rPr>
          <w:rFonts w:eastAsia="Cambria" w:cs="Arial"/>
          <w:color w:val="000000"/>
          <w:position w:val="-2"/>
          <w:szCs w:val="24"/>
          <w:lang w:val="en-GB"/>
        </w:rPr>
        <w:t>As a minimum</w:t>
      </w:r>
      <w:r w:rsidR="008D5E88">
        <w:rPr>
          <w:rFonts w:eastAsia="Cambria" w:cs="Arial"/>
          <w:color w:val="000000"/>
          <w:position w:val="-2"/>
          <w:szCs w:val="24"/>
          <w:lang w:val="en-GB"/>
        </w:rPr>
        <w:t>,</w:t>
      </w:r>
      <w:r>
        <w:rPr>
          <w:rFonts w:eastAsia="Cambria" w:cs="Arial"/>
          <w:color w:val="000000"/>
          <w:position w:val="-2"/>
          <w:szCs w:val="24"/>
          <w:lang w:val="en-GB"/>
        </w:rPr>
        <w:t xml:space="preserve"> all </w:t>
      </w:r>
      <w:r w:rsidR="008D34B3">
        <w:rPr>
          <w:rFonts w:eastAsia="Cambria" w:cs="Arial"/>
          <w:color w:val="000000"/>
          <w:position w:val="-2"/>
          <w:szCs w:val="24"/>
          <w:lang w:val="en-GB"/>
        </w:rPr>
        <w:t xml:space="preserve">providers </w:t>
      </w:r>
      <w:r>
        <w:rPr>
          <w:rFonts w:eastAsia="Cambria" w:cs="Arial"/>
          <w:color w:val="000000"/>
          <w:position w:val="-2"/>
          <w:szCs w:val="24"/>
          <w:lang w:val="en-GB"/>
        </w:rPr>
        <w:t xml:space="preserve">who </w:t>
      </w:r>
      <w:r w:rsidR="008D34B3">
        <w:rPr>
          <w:rFonts w:eastAsia="Cambria" w:cs="Arial"/>
          <w:color w:val="000000"/>
          <w:position w:val="-2"/>
          <w:szCs w:val="24"/>
          <w:lang w:val="en-GB"/>
        </w:rPr>
        <w:t>are engaged</w:t>
      </w:r>
      <w:r>
        <w:rPr>
          <w:rFonts w:eastAsia="Cambria" w:cs="Arial"/>
          <w:color w:val="000000"/>
          <w:position w:val="-2"/>
          <w:szCs w:val="24"/>
          <w:lang w:val="en-GB"/>
        </w:rPr>
        <w:t xml:space="preserve"> in restorative and reablement programs</w:t>
      </w:r>
      <w:r w:rsidR="008D34B3">
        <w:rPr>
          <w:rFonts w:eastAsia="Cambria" w:cs="Arial"/>
          <w:color w:val="000000"/>
          <w:position w:val="-2"/>
          <w:szCs w:val="24"/>
          <w:lang w:val="en-GB"/>
        </w:rPr>
        <w:t xml:space="preserve"> must </w:t>
      </w:r>
      <w:r>
        <w:rPr>
          <w:rFonts w:eastAsia="Cambria" w:cs="Arial"/>
          <w:color w:val="000000"/>
          <w:position w:val="-2"/>
          <w:szCs w:val="24"/>
          <w:lang w:val="en-GB"/>
        </w:rPr>
        <w:t xml:space="preserve">comply with </w:t>
      </w:r>
      <w:r w:rsidR="008D34B3">
        <w:rPr>
          <w:rFonts w:eastAsia="Cambria" w:cs="Arial"/>
          <w:color w:val="000000"/>
          <w:position w:val="-2"/>
          <w:szCs w:val="24"/>
          <w:lang w:val="en-GB"/>
        </w:rPr>
        <w:t xml:space="preserve">the </w:t>
      </w:r>
      <w:r>
        <w:rPr>
          <w:rFonts w:eastAsia="Cambria" w:cs="Arial"/>
          <w:color w:val="000000"/>
          <w:position w:val="-2"/>
          <w:szCs w:val="24"/>
          <w:lang w:val="en-GB"/>
        </w:rPr>
        <w:t>Nat</w:t>
      </w:r>
      <w:r w:rsidR="008D34B3">
        <w:rPr>
          <w:rFonts w:eastAsia="Cambria" w:cs="Arial"/>
          <w:color w:val="000000"/>
          <w:position w:val="-2"/>
          <w:szCs w:val="24"/>
          <w:lang w:val="en-GB"/>
        </w:rPr>
        <w:t>ional</w:t>
      </w:r>
      <w:r>
        <w:rPr>
          <w:rFonts w:eastAsia="Cambria" w:cs="Arial"/>
          <w:color w:val="000000"/>
          <w:position w:val="-2"/>
          <w:szCs w:val="24"/>
          <w:lang w:val="en-GB"/>
        </w:rPr>
        <w:t xml:space="preserve"> </w:t>
      </w:r>
      <w:r w:rsidR="008D34B3">
        <w:rPr>
          <w:rFonts w:eastAsia="Cambria" w:cs="Arial"/>
          <w:color w:val="000000"/>
          <w:position w:val="-2"/>
          <w:szCs w:val="24"/>
          <w:lang w:val="en-GB"/>
        </w:rPr>
        <w:t xml:space="preserve">Standards for </w:t>
      </w:r>
      <w:r>
        <w:rPr>
          <w:rFonts w:eastAsia="Cambria" w:cs="Arial"/>
          <w:color w:val="000000"/>
          <w:position w:val="-2"/>
          <w:szCs w:val="24"/>
          <w:lang w:val="en-GB"/>
        </w:rPr>
        <w:t xml:space="preserve">Disability </w:t>
      </w:r>
      <w:r w:rsidR="008D34B3">
        <w:rPr>
          <w:rFonts w:eastAsia="Cambria" w:cs="Arial"/>
          <w:color w:val="000000"/>
          <w:position w:val="-2"/>
          <w:szCs w:val="24"/>
          <w:lang w:val="en-GB"/>
        </w:rPr>
        <w:t>Services a</w:t>
      </w:r>
      <w:r>
        <w:rPr>
          <w:rFonts w:eastAsia="Cambria" w:cs="Arial"/>
          <w:color w:val="000000"/>
          <w:position w:val="-2"/>
          <w:szCs w:val="24"/>
          <w:lang w:val="en-GB"/>
        </w:rPr>
        <w:t xml:space="preserve">nd </w:t>
      </w:r>
      <w:r w:rsidR="008D34B3">
        <w:rPr>
          <w:rFonts w:eastAsia="Cambria" w:cs="Arial"/>
          <w:color w:val="000000"/>
          <w:position w:val="-2"/>
          <w:szCs w:val="24"/>
          <w:lang w:val="en-GB"/>
        </w:rPr>
        <w:t xml:space="preserve">recognise the </w:t>
      </w:r>
      <w:r>
        <w:rPr>
          <w:rFonts w:eastAsia="Cambria" w:cs="Arial"/>
          <w:color w:val="000000"/>
          <w:position w:val="-2"/>
          <w:szCs w:val="24"/>
          <w:lang w:val="en-GB"/>
        </w:rPr>
        <w:t xml:space="preserve">principles of consumer choice and control. </w:t>
      </w:r>
    </w:p>
    <w:p w:rsidR="00E11BDA" w:rsidRPr="00136303" w:rsidRDefault="008D34B3" w:rsidP="00611AA5">
      <w:pPr>
        <w:widowControl w:val="0"/>
        <w:pBdr>
          <w:top w:val="single" w:sz="4" w:space="1" w:color="auto"/>
          <w:left w:val="single" w:sz="4" w:space="4" w:color="auto"/>
          <w:bottom w:val="single" w:sz="4" w:space="1" w:color="auto"/>
          <w:right w:val="single" w:sz="4" w:space="4" w:color="auto"/>
        </w:pBdr>
        <w:suppressAutoHyphens/>
        <w:spacing w:after="120" w:line="220" w:lineRule="atLeast"/>
        <w:textAlignment w:val="center"/>
        <w:rPr>
          <w:rFonts w:eastAsia="Cambria" w:cs="Arial"/>
          <w:color w:val="000000"/>
          <w:position w:val="-2"/>
          <w:szCs w:val="24"/>
          <w:lang w:val="en-GB"/>
        </w:rPr>
      </w:pPr>
      <w:r>
        <w:rPr>
          <w:rFonts w:eastAsia="Cambria" w:cs="Arial"/>
          <w:color w:val="000000"/>
          <w:position w:val="-2"/>
          <w:szCs w:val="24"/>
          <w:lang w:val="en-GB"/>
        </w:rPr>
        <w:t>As stated above, e</w:t>
      </w:r>
      <w:r w:rsidR="00E11BDA">
        <w:rPr>
          <w:rFonts w:eastAsia="Cambria" w:cs="Arial"/>
          <w:color w:val="000000"/>
          <w:position w:val="-2"/>
          <w:szCs w:val="24"/>
          <w:lang w:val="en-GB"/>
        </w:rPr>
        <w:t>xisting</w:t>
      </w:r>
      <w:r>
        <w:rPr>
          <w:rFonts w:eastAsia="Cambria" w:cs="Arial"/>
          <w:color w:val="000000"/>
          <w:position w:val="-2"/>
          <w:szCs w:val="24"/>
          <w:lang w:val="en-GB"/>
        </w:rPr>
        <w:t>,</w:t>
      </w:r>
      <w:r w:rsidR="00E11BDA">
        <w:rPr>
          <w:rFonts w:eastAsia="Cambria" w:cs="Arial"/>
          <w:color w:val="000000"/>
          <w:position w:val="-2"/>
          <w:szCs w:val="24"/>
          <w:lang w:val="en-GB"/>
        </w:rPr>
        <w:t xml:space="preserve"> well</w:t>
      </w:r>
      <w:r>
        <w:rPr>
          <w:rFonts w:eastAsia="Cambria" w:cs="Arial"/>
          <w:color w:val="000000"/>
          <w:position w:val="-2"/>
          <w:szCs w:val="24"/>
          <w:lang w:val="en-GB"/>
        </w:rPr>
        <w:t>-</w:t>
      </w:r>
      <w:r w:rsidR="00E11BDA">
        <w:rPr>
          <w:rFonts w:eastAsia="Cambria" w:cs="Arial"/>
          <w:color w:val="000000"/>
          <w:position w:val="-2"/>
          <w:szCs w:val="24"/>
          <w:lang w:val="en-GB"/>
        </w:rPr>
        <w:t>developed programs</w:t>
      </w:r>
      <w:r w:rsidR="008D5E88">
        <w:rPr>
          <w:rFonts w:eastAsia="Cambria" w:cs="Arial"/>
          <w:color w:val="000000"/>
          <w:position w:val="-2"/>
          <w:szCs w:val="24"/>
          <w:lang w:val="en-GB"/>
        </w:rPr>
        <w:t>,</w:t>
      </w:r>
      <w:r w:rsidR="00E11BDA">
        <w:rPr>
          <w:rFonts w:eastAsia="Cambria" w:cs="Arial"/>
          <w:color w:val="000000"/>
          <w:position w:val="-2"/>
          <w:szCs w:val="24"/>
          <w:lang w:val="en-GB"/>
        </w:rPr>
        <w:t xml:space="preserve"> such as low vision services and rehabilitation programs </w:t>
      </w:r>
      <w:r>
        <w:rPr>
          <w:rFonts w:eastAsia="Cambria" w:cs="Arial"/>
          <w:color w:val="000000"/>
          <w:position w:val="-2"/>
          <w:szCs w:val="24"/>
          <w:lang w:val="en-GB"/>
        </w:rPr>
        <w:t>offered by specialist service providers in the blindness sector</w:t>
      </w:r>
      <w:r w:rsidR="008D5E88">
        <w:rPr>
          <w:rFonts w:eastAsia="Cambria" w:cs="Arial"/>
          <w:color w:val="000000"/>
          <w:position w:val="-2"/>
          <w:szCs w:val="24"/>
          <w:lang w:val="en-GB"/>
        </w:rPr>
        <w:t>,</w:t>
      </w:r>
      <w:r>
        <w:rPr>
          <w:rFonts w:eastAsia="Cambria" w:cs="Arial"/>
          <w:color w:val="000000"/>
          <w:position w:val="-2"/>
          <w:szCs w:val="24"/>
          <w:lang w:val="en-GB"/>
        </w:rPr>
        <w:t xml:space="preserve"> are </w:t>
      </w:r>
      <w:r w:rsidR="00E11BDA">
        <w:rPr>
          <w:rFonts w:eastAsia="Cambria" w:cs="Arial"/>
          <w:color w:val="000000"/>
          <w:position w:val="-2"/>
          <w:szCs w:val="24"/>
          <w:lang w:val="en-GB"/>
        </w:rPr>
        <w:t>currently not funded</w:t>
      </w:r>
      <w:r w:rsidR="008D5E88">
        <w:rPr>
          <w:rFonts w:eastAsia="Cambria" w:cs="Arial"/>
          <w:color w:val="000000"/>
          <w:position w:val="-2"/>
          <w:szCs w:val="24"/>
          <w:lang w:val="en-GB"/>
        </w:rPr>
        <w:t xml:space="preserve"> by government</w:t>
      </w:r>
      <w:r>
        <w:rPr>
          <w:rFonts w:eastAsia="Cambria" w:cs="Arial"/>
          <w:color w:val="000000"/>
          <w:position w:val="-2"/>
          <w:szCs w:val="24"/>
          <w:lang w:val="en-GB"/>
        </w:rPr>
        <w:t xml:space="preserve">. </w:t>
      </w:r>
      <w:r w:rsidR="00294429">
        <w:rPr>
          <w:rFonts w:eastAsia="Cambria" w:cs="Arial"/>
          <w:b/>
          <w:color w:val="000000"/>
          <w:position w:val="-2"/>
          <w:szCs w:val="24"/>
          <w:lang w:val="en-GB"/>
        </w:rPr>
        <w:t>Program funding</w:t>
      </w:r>
      <w:r w:rsidR="00E11BDA">
        <w:rPr>
          <w:rFonts w:eastAsia="Cambria" w:cs="Arial"/>
          <w:color w:val="000000"/>
          <w:position w:val="-2"/>
          <w:szCs w:val="24"/>
          <w:lang w:val="en-GB"/>
        </w:rPr>
        <w:t xml:space="preserve"> </w:t>
      </w:r>
      <w:r>
        <w:rPr>
          <w:rFonts w:eastAsia="Cambria" w:cs="Arial"/>
          <w:color w:val="000000"/>
          <w:position w:val="-2"/>
          <w:szCs w:val="24"/>
          <w:lang w:val="en-GB"/>
        </w:rPr>
        <w:t>needs to be recognised as vital for these services to continue.</w:t>
      </w:r>
    </w:p>
    <w:p w:rsidR="008F5377" w:rsidRDefault="008F5377" w:rsidP="00AA1581">
      <w:pPr>
        <w:keepNext/>
        <w:tabs>
          <w:tab w:val="left" w:pos="567"/>
        </w:tabs>
        <w:spacing w:after="120"/>
        <w:jc w:val="center"/>
        <w:rPr>
          <w:rFonts w:ascii="Times New Roman" w:hAnsi="Times New Roman"/>
          <w:b/>
          <w:sz w:val="26"/>
          <w:szCs w:val="26"/>
        </w:rPr>
      </w:pPr>
    </w:p>
    <w:p w:rsidR="00DD7CC0" w:rsidRPr="00AA1581" w:rsidRDefault="00DD7CC0" w:rsidP="00AA1581">
      <w:pPr>
        <w:keepNext/>
        <w:tabs>
          <w:tab w:val="left" w:pos="567"/>
        </w:tabs>
        <w:spacing w:after="120"/>
        <w:jc w:val="center"/>
        <w:rPr>
          <w:rFonts w:ascii="Times New Roman" w:hAnsi="Times New Roman"/>
          <w:b/>
          <w:sz w:val="26"/>
          <w:szCs w:val="26"/>
        </w:rPr>
      </w:pPr>
      <w:r>
        <w:rPr>
          <w:rFonts w:ascii="Times New Roman" w:hAnsi="Times New Roman"/>
          <w:b/>
          <w:sz w:val="26"/>
          <w:szCs w:val="26"/>
        </w:rPr>
        <w:t>Other comments</w:t>
      </w:r>
    </w:p>
    <w:p w:rsidR="00AA1581" w:rsidRDefault="00AA1581" w:rsidP="008D5E88">
      <w:pPr>
        <w:widowControl w:val="0"/>
        <w:pBdr>
          <w:top w:val="single" w:sz="4" w:space="1" w:color="auto"/>
          <w:left w:val="single" w:sz="4" w:space="4" w:color="auto"/>
          <w:bottom w:val="single" w:sz="4" w:space="1" w:color="auto"/>
          <w:right w:val="single" w:sz="4" w:space="4" w:color="auto"/>
        </w:pBdr>
        <w:suppressAutoHyphens/>
        <w:spacing w:before="120" w:after="240"/>
        <w:textAlignment w:val="center"/>
        <w:rPr>
          <w:rFonts w:ascii="Times New Roman" w:eastAsia="Cambria" w:hAnsi="Times New Roman"/>
          <w:b/>
          <w:color w:val="000000"/>
          <w:position w:val="-2"/>
          <w:szCs w:val="24"/>
          <w:lang w:val="en-GB"/>
        </w:rPr>
      </w:pPr>
      <w:r>
        <w:rPr>
          <w:rFonts w:ascii="Times New Roman" w:eastAsia="Cambria" w:hAnsi="Times New Roman"/>
          <w:b/>
          <w:color w:val="000000"/>
          <w:position w:val="-2"/>
          <w:szCs w:val="24"/>
          <w:lang w:val="en-GB"/>
        </w:rPr>
        <w:t>General comments or feedback on other issues</w:t>
      </w:r>
    </w:p>
    <w:p w:rsidR="008D5E88" w:rsidRDefault="008D5E88" w:rsidP="008D5E88">
      <w:pPr>
        <w:widowControl w:val="0"/>
        <w:pBdr>
          <w:top w:val="single" w:sz="4" w:space="1" w:color="auto"/>
          <w:left w:val="single" w:sz="4" w:space="4" w:color="auto"/>
          <w:bottom w:val="single" w:sz="4" w:space="1" w:color="auto"/>
          <w:right w:val="single" w:sz="4" w:space="4" w:color="auto"/>
        </w:pBdr>
        <w:suppressAutoHyphens/>
        <w:spacing w:after="240"/>
        <w:textAlignment w:val="center"/>
        <w:rPr>
          <w:rFonts w:cs="Arial"/>
          <w:szCs w:val="24"/>
        </w:rPr>
      </w:pPr>
      <w:r w:rsidRPr="008D5E88">
        <w:rPr>
          <w:rFonts w:eastAsia="Cambria" w:cs="Arial"/>
          <w:color w:val="000000"/>
          <w:position w:val="-2"/>
          <w:szCs w:val="24"/>
          <w:lang w:val="en-GB"/>
        </w:rPr>
        <w:t xml:space="preserve">ABF reiterates its point that, with the introduction of the NDIS, </w:t>
      </w:r>
      <w:r>
        <w:rPr>
          <w:rFonts w:cs="Arial"/>
          <w:szCs w:val="24"/>
        </w:rPr>
        <w:t xml:space="preserve">people with blindness or vision impairment who are over the age of 65 now form part of the aged care sector. These people do not have the same generic aged care needs as others in the sector as their needs are very specialised. </w:t>
      </w:r>
    </w:p>
    <w:p w:rsidR="00AA1581" w:rsidRPr="00AA2710" w:rsidRDefault="00450E9F" w:rsidP="00AA2710">
      <w:pPr>
        <w:widowControl w:val="0"/>
        <w:pBdr>
          <w:top w:val="single" w:sz="4" w:space="1" w:color="auto"/>
          <w:left w:val="single" w:sz="4" w:space="4" w:color="auto"/>
          <w:bottom w:val="single" w:sz="4" w:space="1" w:color="auto"/>
          <w:right w:val="single" w:sz="4" w:space="4" w:color="auto"/>
        </w:pBdr>
        <w:suppressAutoHyphens/>
        <w:spacing w:after="240"/>
        <w:textAlignment w:val="center"/>
        <w:rPr>
          <w:rFonts w:cs="Arial"/>
          <w:szCs w:val="24"/>
        </w:rPr>
      </w:pPr>
      <w:r>
        <w:rPr>
          <w:rFonts w:cs="Arial"/>
          <w:szCs w:val="24"/>
        </w:rPr>
        <w:t xml:space="preserve">ABF supports the steps the Australian Government is taking to ensure wellness, reablement and restorative approaches are included in all aged care programs. </w:t>
      </w:r>
      <w:r>
        <w:rPr>
          <w:rFonts w:eastAsia="Cambria" w:cs="Arial"/>
        </w:rPr>
        <w:t xml:space="preserve">Any </w:t>
      </w:r>
      <w:r w:rsidR="00EA1120">
        <w:rPr>
          <w:rFonts w:eastAsia="Cambria" w:cs="Arial"/>
        </w:rPr>
        <w:t xml:space="preserve">such approach to </w:t>
      </w:r>
      <w:r w:rsidR="00F049DB">
        <w:rPr>
          <w:rFonts w:eastAsia="Cambria" w:cs="Arial"/>
        </w:rPr>
        <w:t xml:space="preserve">rehabilitation and early intervention </w:t>
      </w:r>
      <w:r w:rsidR="00EA1120">
        <w:rPr>
          <w:rFonts w:eastAsia="Cambria" w:cs="Arial"/>
        </w:rPr>
        <w:t>for</w:t>
      </w:r>
      <w:r>
        <w:rPr>
          <w:rFonts w:eastAsia="Cambria" w:cs="Arial"/>
        </w:rPr>
        <w:t xml:space="preserve"> an individual while their vision is deteriorating will result in </w:t>
      </w:r>
      <w:r w:rsidR="00EA1120">
        <w:rPr>
          <w:rFonts w:eastAsia="Cambria" w:cs="Arial"/>
        </w:rPr>
        <w:t xml:space="preserve">better outcomes for the individual and </w:t>
      </w:r>
      <w:r>
        <w:rPr>
          <w:rFonts w:eastAsia="Cambria" w:cs="Arial"/>
        </w:rPr>
        <w:t>budgetary savings to governments in the future.</w:t>
      </w:r>
    </w:p>
    <w:p w:rsidR="00AA1581" w:rsidRDefault="00AA1581">
      <w:pPr>
        <w:spacing w:before="0" w:after="200" w:line="276" w:lineRule="auto"/>
        <w:rPr>
          <w:rFonts w:ascii="Times New Roman" w:eastAsia="Cambria" w:hAnsi="Times New Roman"/>
          <w:color w:val="000000"/>
          <w:position w:val="-2"/>
          <w:szCs w:val="24"/>
          <w:lang w:val="en-GB"/>
        </w:rPr>
      </w:pPr>
    </w:p>
    <w:sectPr w:rsidR="00AA1581" w:rsidSect="00DD7CC0">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52B9A" w:rsidRDefault="00F52B9A" w:rsidP="005C3FFE">
      <w:pPr>
        <w:spacing w:before="0"/>
      </w:pPr>
      <w:r>
        <w:separator/>
      </w:r>
    </w:p>
  </w:endnote>
  <w:endnote w:type="continuationSeparator" w:id="0">
    <w:p w:rsidR="00F52B9A" w:rsidRDefault="00F52B9A" w:rsidP="005C3FFE">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63644779"/>
      <w:docPartObj>
        <w:docPartGallery w:val="Page Numbers (Bottom of Page)"/>
        <w:docPartUnique/>
      </w:docPartObj>
    </w:sdtPr>
    <w:sdtEndPr/>
    <w:sdtContent>
      <w:sdt>
        <w:sdtPr>
          <w:id w:val="-247275010"/>
          <w:docPartObj>
            <w:docPartGallery w:val="Page Numbers (Top of Page)"/>
            <w:docPartUnique/>
          </w:docPartObj>
        </w:sdtPr>
        <w:sdtEndPr/>
        <w:sdtContent>
          <w:p w:rsidR="00806316" w:rsidRPr="00671355" w:rsidRDefault="00806316" w:rsidP="00671355">
            <w:pPr>
              <w:pStyle w:val="Footer"/>
              <w:jc w:val="right"/>
              <w:rPr>
                <w:bCs/>
                <w:sz w:val="20"/>
              </w:rPr>
            </w:pPr>
            <w:r w:rsidRPr="00A03748">
              <w:rPr>
                <w:rFonts w:ascii="Times New Roman" w:hAnsi="Times New Roman"/>
                <w:sz w:val="20"/>
              </w:rPr>
              <w:t xml:space="preserve">Page </w:t>
            </w:r>
            <w:r w:rsidRPr="00A03748">
              <w:rPr>
                <w:rFonts w:ascii="Times New Roman" w:hAnsi="Times New Roman"/>
                <w:bCs/>
                <w:sz w:val="20"/>
              </w:rPr>
              <w:fldChar w:fldCharType="begin"/>
            </w:r>
            <w:r w:rsidRPr="00A03748">
              <w:rPr>
                <w:rFonts w:ascii="Times New Roman" w:hAnsi="Times New Roman"/>
                <w:bCs/>
                <w:sz w:val="20"/>
              </w:rPr>
              <w:instrText xml:space="preserve"> PAGE </w:instrText>
            </w:r>
            <w:r w:rsidRPr="00A03748">
              <w:rPr>
                <w:rFonts w:ascii="Times New Roman" w:hAnsi="Times New Roman"/>
                <w:bCs/>
                <w:sz w:val="20"/>
              </w:rPr>
              <w:fldChar w:fldCharType="separate"/>
            </w:r>
            <w:r w:rsidR="007B541B">
              <w:rPr>
                <w:rFonts w:ascii="Times New Roman" w:hAnsi="Times New Roman"/>
                <w:bCs/>
                <w:noProof/>
                <w:sz w:val="20"/>
              </w:rPr>
              <w:t>8</w:t>
            </w:r>
            <w:r w:rsidRPr="00A03748">
              <w:rPr>
                <w:rFonts w:ascii="Times New Roman" w:hAnsi="Times New Roman"/>
                <w:bCs/>
                <w:sz w:val="20"/>
              </w:rPr>
              <w:fldChar w:fldCharType="end"/>
            </w:r>
            <w:r w:rsidRPr="00A03748">
              <w:rPr>
                <w:rFonts w:ascii="Times New Roman" w:hAnsi="Times New Roman"/>
                <w:sz w:val="20"/>
              </w:rPr>
              <w:t xml:space="preserve"> of </w:t>
            </w:r>
            <w:r w:rsidRPr="00A03748">
              <w:rPr>
                <w:rFonts w:ascii="Times New Roman" w:hAnsi="Times New Roman"/>
                <w:bCs/>
                <w:sz w:val="20"/>
              </w:rPr>
              <w:fldChar w:fldCharType="begin"/>
            </w:r>
            <w:r w:rsidRPr="00A03748">
              <w:rPr>
                <w:rFonts w:ascii="Times New Roman" w:hAnsi="Times New Roman"/>
                <w:bCs/>
                <w:sz w:val="20"/>
              </w:rPr>
              <w:instrText xml:space="preserve"> NUMPAGES  </w:instrText>
            </w:r>
            <w:r w:rsidRPr="00A03748">
              <w:rPr>
                <w:rFonts w:ascii="Times New Roman" w:hAnsi="Times New Roman"/>
                <w:bCs/>
                <w:sz w:val="20"/>
              </w:rPr>
              <w:fldChar w:fldCharType="separate"/>
            </w:r>
            <w:r w:rsidR="007B541B">
              <w:rPr>
                <w:rFonts w:ascii="Times New Roman" w:hAnsi="Times New Roman"/>
                <w:bCs/>
                <w:noProof/>
                <w:sz w:val="20"/>
              </w:rPr>
              <w:t>8</w:t>
            </w:r>
            <w:r w:rsidRPr="00A03748">
              <w:rPr>
                <w:rFonts w:ascii="Times New Roman" w:hAnsi="Times New Roman"/>
                <w:bCs/>
                <w:sz w:val="20"/>
              </w:rPr>
              <w:fldChar w:fldCharType="end"/>
            </w:r>
          </w:p>
        </w:sdtContent>
      </w:sdt>
    </w:sdtContent>
  </w:sdt>
  <w:p w:rsidR="00806316" w:rsidRDefault="008063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52B9A" w:rsidRDefault="00F52B9A" w:rsidP="005C3FFE">
      <w:pPr>
        <w:spacing w:before="0"/>
      </w:pPr>
      <w:r>
        <w:separator/>
      </w:r>
    </w:p>
  </w:footnote>
  <w:footnote w:type="continuationSeparator" w:id="0">
    <w:p w:rsidR="00F52B9A" w:rsidRDefault="00F52B9A" w:rsidP="005C3FFE">
      <w:pPr>
        <w:spacing w:before="0"/>
      </w:pPr>
      <w:r>
        <w:continuationSeparator/>
      </w:r>
    </w:p>
  </w:footnote>
  <w:footnote w:id="1">
    <w:p w:rsidR="00B83EA9" w:rsidRPr="00DC2D8E" w:rsidRDefault="00B83EA9" w:rsidP="00B83EA9">
      <w:pPr>
        <w:pStyle w:val="FootnoteText"/>
      </w:pPr>
      <w:r>
        <w:rPr>
          <w:rStyle w:val="FootnoteReference"/>
        </w:rPr>
        <w:footnoteRef/>
      </w:r>
      <w:r w:rsidR="00DC2D8E" w:rsidRPr="00DC2D8E">
        <w:t xml:space="preserve">Productivity Commission 2011, </w:t>
      </w:r>
      <w:r w:rsidR="00DC2D8E" w:rsidRPr="00DC2D8E">
        <w:rPr>
          <w:i/>
        </w:rPr>
        <w:t xml:space="preserve">Caring for Older </w:t>
      </w:r>
      <w:smartTag w:uri="urn:schemas-microsoft-com:office:smarttags" w:element="PersonName">
        <w:r w:rsidR="00DC2D8E" w:rsidRPr="00DC2D8E">
          <w:rPr>
            <w:i/>
          </w:rPr>
          <w:t>Australian</w:t>
        </w:r>
      </w:smartTag>
      <w:r w:rsidR="00DC2D8E" w:rsidRPr="00DC2D8E">
        <w:rPr>
          <w:i/>
        </w:rPr>
        <w:t>s</w:t>
      </w:r>
      <w:r w:rsidR="00DC2D8E" w:rsidRPr="00DC2D8E">
        <w:t>, Report No. 53, Final Inquiry Report, Canberra</w:t>
      </w:r>
      <w:r w:rsidR="00DC2D8E">
        <w:t xml:space="preserve">, </w:t>
      </w:r>
      <w:r w:rsidR="00F45F3F">
        <w:t>Recommendation 9.2; page</w:t>
      </w:r>
      <w:r w:rsidRPr="00DC2D8E">
        <w:t xml:space="preserve"> LXV</w:t>
      </w:r>
      <w:r w:rsidR="00C33AF4">
        <w:t>III.</w:t>
      </w:r>
    </w:p>
  </w:footnote>
  <w:footnote w:id="2">
    <w:p w:rsidR="00643FD0" w:rsidRDefault="00643FD0">
      <w:pPr>
        <w:pStyle w:val="FootnoteText"/>
      </w:pPr>
      <w:r>
        <w:rPr>
          <w:rStyle w:val="FootnoteReference"/>
        </w:rPr>
        <w:footnoteRef/>
      </w:r>
      <w:r>
        <w:t xml:space="preserve"> </w:t>
      </w:r>
      <w:r w:rsidR="003B4BD2">
        <w:t xml:space="preserve">Deloitte Access Economics Pty Ltd, 2011, </w:t>
      </w:r>
      <w:r w:rsidRPr="00643FD0">
        <w:rPr>
          <w:i/>
        </w:rPr>
        <w:t>Eyes on the future: a clear outlook on age-related macular degeneration</w:t>
      </w:r>
      <w:r>
        <w:t>, Macular Degeneration Foundation</w:t>
      </w:r>
      <w:r w:rsidR="003B4BD2">
        <w:t xml:space="preserve">, </w:t>
      </w:r>
      <w:r>
        <w:t>p.117</w:t>
      </w:r>
      <w:r w:rsidR="00437716">
        <w:t>.</w:t>
      </w:r>
    </w:p>
  </w:footnote>
  <w:footnote w:id="3">
    <w:p w:rsidR="00DB77C9" w:rsidRDefault="00DB77C9">
      <w:pPr>
        <w:pStyle w:val="FootnoteText"/>
      </w:pPr>
      <w:r>
        <w:rPr>
          <w:rStyle w:val="FootnoteReference"/>
        </w:rPr>
        <w:footnoteRef/>
      </w:r>
      <w:r w:rsidR="00437716">
        <w:t>Access Economics Pty Ltd (with Vision2020), 2010,</w:t>
      </w:r>
      <w:r>
        <w:t xml:space="preserve"> </w:t>
      </w:r>
      <w:r w:rsidRPr="00DB77C9">
        <w:rPr>
          <w:i/>
        </w:rPr>
        <w:t>Clear Focus: the economic impact of vision loss in Australia in 2009</w:t>
      </w:r>
      <w:r>
        <w:t xml:space="preserve">, </w:t>
      </w:r>
      <w:r w:rsidR="00437716">
        <w:t xml:space="preserve">Melbourne, </w:t>
      </w:r>
      <w:r w:rsidR="00F00D12">
        <w:t>p.10</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C3FFE" w:rsidRDefault="005C3FFE" w:rsidP="00E07D21">
    <w:pPr>
      <w:pStyle w:val="Header"/>
    </w:pPr>
    <w:r>
      <w:rPr>
        <w:noProof/>
        <w:lang w:eastAsia="en-AU"/>
      </w:rPr>
      <w:drawing>
        <wp:inline distT="0" distB="0" distL="0" distR="0" wp14:anchorId="5EBC8020" wp14:editId="008C33DB">
          <wp:extent cx="6249487" cy="1282535"/>
          <wp:effectExtent l="0" t="0" r="0" b="0"/>
          <wp:docPr id="3" name="Picture 3" descr="Australian Government, Department of Social Servic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S Portrait Factsheet h orange.jpg"/>
                  <pic:cNvPicPr/>
                </pic:nvPicPr>
                <pic:blipFill rotWithShape="1">
                  <a:blip r:embed="rId1" cstate="print">
                    <a:extLst>
                      <a:ext uri="{28A0092B-C50C-407E-A947-70E740481C1C}">
                        <a14:useLocalDpi xmlns:a14="http://schemas.microsoft.com/office/drawing/2010/main" val="0"/>
                      </a:ext>
                    </a:extLst>
                  </a:blip>
                  <a:srcRect l="6236"/>
                  <a:stretch/>
                </pic:blipFill>
                <pic:spPr bwMode="auto">
                  <a:xfrm>
                    <a:off x="0" y="0"/>
                    <a:ext cx="6256479" cy="1283970"/>
                  </a:xfrm>
                  <a:prstGeom prst="rect">
                    <a:avLst/>
                  </a:prstGeom>
                  <a:ln>
                    <a:noFill/>
                  </a:ln>
                  <a:extLst>
                    <a:ext uri="{53640926-AAD7-44D8-BBD7-CCE9431645EC}">
                      <a14:shadowObscured xmlns:a14="http://schemas.microsoft.com/office/drawing/2010/main"/>
                    </a:ext>
                  </a:extLst>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06316" w:rsidRDefault="00806316">
    <w:pPr>
      <w:pStyle w:val="Header"/>
    </w:pPr>
    <w:r>
      <w:rPr>
        <w:noProof/>
        <w:lang w:eastAsia="en-AU"/>
      </w:rPr>
      <w:drawing>
        <wp:inline distT="0" distB="0" distL="0" distR="0" wp14:anchorId="1DADFF13" wp14:editId="371F3D51">
          <wp:extent cx="5731510" cy="1175888"/>
          <wp:effectExtent l="0" t="0" r="2540" b="5715"/>
          <wp:docPr id="4" name="Picture 4" descr="Australian Government, Department of Social Servic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S Portrait Factsheet h orange.jpg"/>
                  <pic:cNvPicPr/>
                </pic:nvPicPr>
                <pic:blipFill rotWithShape="1">
                  <a:blip r:embed="rId1" cstate="print">
                    <a:extLst>
                      <a:ext uri="{28A0092B-C50C-407E-A947-70E740481C1C}">
                        <a14:useLocalDpi xmlns:a14="http://schemas.microsoft.com/office/drawing/2010/main" val="0"/>
                      </a:ext>
                    </a:extLst>
                  </a:blip>
                  <a:srcRect l="6236"/>
                  <a:stretch/>
                </pic:blipFill>
                <pic:spPr bwMode="auto">
                  <a:xfrm>
                    <a:off x="0" y="0"/>
                    <a:ext cx="5731510" cy="1175888"/>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0B5283"/>
    <w:multiLevelType w:val="hybridMultilevel"/>
    <w:tmpl w:val="5D804A6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73F1E79"/>
    <w:multiLevelType w:val="hybridMultilevel"/>
    <w:tmpl w:val="585E9AF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2BD3042F"/>
    <w:multiLevelType w:val="hybridMultilevel"/>
    <w:tmpl w:val="5F30180A"/>
    <w:lvl w:ilvl="0" w:tplc="0C090001">
      <w:start w:val="1"/>
      <w:numFmt w:val="bullet"/>
      <w:lvlText w:val=""/>
      <w:lvlJc w:val="left"/>
      <w:pPr>
        <w:ind w:left="360" w:hanging="360"/>
      </w:pPr>
      <w:rPr>
        <w:rFonts w:ascii="Symbol" w:hAnsi="Symbol"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 w15:restartNumberingAfterBreak="0">
    <w:nsid w:val="363605FD"/>
    <w:multiLevelType w:val="hybridMultilevel"/>
    <w:tmpl w:val="E682B670"/>
    <w:lvl w:ilvl="0" w:tplc="AEB4D744">
      <w:numFmt w:val="bullet"/>
      <w:lvlText w:val=""/>
      <w:lvlJc w:val="left"/>
      <w:pPr>
        <w:ind w:left="720" w:hanging="360"/>
      </w:pPr>
      <w:rPr>
        <w:rFonts w:ascii="Times New Roman" w:eastAsia="Times New Roman"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38E8599A"/>
    <w:multiLevelType w:val="hybridMultilevel"/>
    <w:tmpl w:val="D87001CA"/>
    <w:lvl w:ilvl="0" w:tplc="162CFDE4">
      <w:numFmt w:val="bullet"/>
      <w:lvlText w:val="-"/>
      <w:lvlJc w:val="left"/>
      <w:pPr>
        <w:ind w:left="720" w:hanging="360"/>
      </w:pPr>
      <w:rPr>
        <w:rFonts w:ascii="Arial" w:eastAsia="Cambria"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4F4D6FCA"/>
    <w:multiLevelType w:val="hybridMultilevel"/>
    <w:tmpl w:val="D4347554"/>
    <w:lvl w:ilvl="0" w:tplc="BD7E24B6">
      <w:numFmt w:val="bullet"/>
      <w:lvlText w:val="-"/>
      <w:lvlJc w:val="left"/>
      <w:pPr>
        <w:ind w:left="720" w:hanging="360"/>
      </w:pPr>
      <w:rPr>
        <w:rFonts w:ascii="Arial" w:eastAsia="Cambria"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53C8641A"/>
    <w:multiLevelType w:val="hybridMultilevel"/>
    <w:tmpl w:val="0F78E62E"/>
    <w:lvl w:ilvl="0" w:tplc="8DA6BB40">
      <w:numFmt w:val="bullet"/>
      <w:lvlText w:val="-"/>
      <w:lvlJc w:val="left"/>
      <w:pPr>
        <w:ind w:left="1080" w:hanging="720"/>
      </w:pPr>
      <w:rPr>
        <w:rFonts w:ascii="Times New Roman" w:eastAsia="Times New Roman"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54AD42DE"/>
    <w:multiLevelType w:val="hybridMultilevel"/>
    <w:tmpl w:val="27B6DA3E"/>
    <w:lvl w:ilvl="0" w:tplc="0C090017">
      <w:start w:val="1"/>
      <w:numFmt w:val="lowerLetter"/>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8" w15:restartNumberingAfterBreak="0">
    <w:nsid w:val="5DD50F4C"/>
    <w:multiLevelType w:val="hybridMultilevel"/>
    <w:tmpl w:val="374E0D90"/>
    <w:lvl w:ilvl="0" w:tplc="AEB4D744">
      <w:numFmt w:val="bullet"/>
      <w:lvlText w:val=""/>
      <w:lvlJc w:val="left"/>
      <w:pPr>
        <w:ind w:left="720" w:hanging="360"/>
      </w:pPr>
      <w:rPr>
        <w:rFonts w:ascii="Times New Roman" w:eastAsia="Times New Roman" w:hAnsi="Times New Roman" w:cs="Times New Roman"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63917BB9"/>
    <w:multiLevelType w:val="multilevel"/>
    <w:tmpl w:val="4E5C847A"/>
    <w:lvl w:ilvl="0">
      <w:start w:val="1"/>
      <w:numFmt w:val="none"/>
      <w:pStyle w:val="BodyNormal"/>
      <w:suff w:val="nothing"/>
      <w:lvlText w:val=""/>
      <w:lvlJc w:val="left"/>
      <w:pPr>
        <w:ind w:left="0" w:firstLine="0"/>
      </w:pPr>
      <w:rPr>
        <w:rFonts w:hint="default"/>
        <w:color w:val="auto"/>
      </w:rPr>
    </w:lvl>
    <w:lvl w:ilvl="1">
      <w:start w:val="1"/>
      <w:numFmt w:val="none"/>
      <w:pStyle w:val="Indent1"/>
      <w:suff w:val="nothing"/>
      <w:lvlText w:val=""/>
      <w:lvlJc w:val="left"/>
      <w:pPr>
        <w:ind w:left="567" w:firstLine="0"/>
      </w:pPr>
      <w:rPr>
        <w:rFonts w:hint="default"/>
      </w:rPr>
    </w:lvl>
    <w:lvl w:ilvl="2">
      <w:start w:val="1"/>
      <w:numFmt w:val="none"/>
      <w:pStyle w:val="Indent2"/>
      <w:suff w:val="nothing"/>
      <w:lvlText w:val=""/>
      <w:lvlJc w:val="left"/>
      <w:pPr>
        <w:ind w:left="1134" w:firstLine="0"/>
      </w:pPr>
      <w:rPr>
        <w:rFonts w:hint="default"/>
      </w:rPr>
    </w:lvl>
    <w:lvl w:ilvl="3">
      <w:start w:val="1"/>
      <w:numFmt w:val="none"/>
      <w:pStyle w:val="Indent3"/>
      <w:suff w:val="nothing"/>
      <w:lvlText w:val=""/>
      <w:lvlJc w:val="left"/>
      <w:pPr>
        <w:ind w:left="1701" w:firstLine="0"/>
      </w:pPr>
      <w:rPr>
        <w:rFonts w:hint="default"/>
      </w:rPr>
    </w:lvl>
    <w:lvl w:ilvl="4">
      <w:start w:val="1"/>
      <w:numFmt w:val="none"/>
      <w:pStyle w:val="Indent4"/>
      <w:suff w:val="nothing"/>
      <w:lvlText w:val=""/>
      <w:lvlJc w:val="left"/>
      <w:pPr>
        <w:ind w:left="2268" w:firstLine="0"/>
      </w:pPr>
      <w:rPr>
        <w:rFonts w:hint="default"/>
      </w:rPr>
    </w:lvl>
    <w:lvl w:ilvl="5">
      <w:start w:val="1"/>
      <w:numFmt w:val="none"/>
      <w:pStyle w:val="Indent5"/>
      <w:suff w:val="nothing"/>
      <w:lvlText w:val=""/>
      <w:lvlJc w:val="left"/>
      <w:pPr>
        <w:ind w:left="2835" w:firstLine="0"/>
      </w:pPr>
      <w:rPr>
        <w:rFonts w:hint="default"/>
      </w:rPr>
    </w:lvl>
    <w:lvl w:ilvl="6">
      <w:start w:val="1"/>
      <w:numFmt w:val="none"/>
      <w:pStyle w:val="Indent6"/>
      <w:suff w:val="nothing"/>
      <w:lvlText w:val=""/>
      <w:lvlJc w:val="left"/>
      <w:pPr>
        <w:ind w:left="3402" w:firstLine="0"/>
      </w:pPr>
      <w:rPr>
        <w:rFonts w:hint="default"/>
      </w:rPr>
    </w:lvl>
    <w:lvl w:ilvl="7">
      <w:start w:val="1"/>
      <w:numFmt w:val="none"/>
      <w:pStyle w:val="Indent7"/>
      <w:suff w:val="nothing"/>
      <w:lvlText w:val=""/>
      <w:lvlJc w:val="left"/>
      <w:pPr>
        <w:ind w:left="3969" w:firstLine="0"/>
      </w:pPr>
      <w:rPr>
        <w:rFonts w:hint="default"/>
      </w:rPr>
    </w:lvl>
    <w:lvl w:ilvl="8">
      <w:start w:val="1"/>
      <w:numFmt w:val="none"/>
      <w:pStyle w:val="Indent8"/>
      <w:suff w:val="nothing"/>
      <w:lvlText w:val=""/>
      <w:lvlJc w:val="left"/>
      <w:pPr>
        <w:ind w:left="4536" w:firstLine="0"/>
      </w:pPr>
      <w:rPr>
        <w:rFonts w:hint="default"/>
      </w:rPr>
    </w:lvl>
  </w:abstractNum>
  <w:abstractNum w:abstractNumId="10" w15:restartNumberingAfterBreak="0">
    <w:nsid w:val="776B2719"/>
    <w:multiLevelType w:val="hybridMultilevel"/>
    <w:tmpl w:val="4D529D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7"/>
  </w:num>
  <w:num w:numId="2">
    <w:abstractNumId w:val="10"/>
  </w:num>
  <w:num w:numId="3">
    <w:abstractNumId w:val="6"/>
  </w:num>
  <w:num w:numId="4">
    <w:abstractNumId w:val="9"/>
  </w:num>
  <w:num w:numId="5">
    <w:abstractNumId w:val="1"/>
  </w:num>
  <w:num w:numId="6">
    <w:abstractNumId w:val="3"/>
  </w:num>
  <w:num w:numId="7">
    <w:abstractNumId w:val="0"/>
  </w:num>
  <w:num w:numId="8">
    <w:abstractNumId w:val="8"/>
  </w:num>
  <w:num w:numId="9">
    <w:abstractNumId w:val="2"/>
  </w:num>
  <w:num w:numId="10">
    <w:abstractNumId w:val="5"/>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7144"/>
    <w:rsid w:val="00030BC3"/>
    <w:rsid w:val="00034A9A"/>
    <w:rsid w:val="000569B3"/>
    <w:rsid w:val="00084D7E"/>
    <w:rsid w:val="000B60ED"/>
    <w:rsid w:val="000C057B"/>
    <w:rsid w:val="000F1B29"/>
    <w:rsid w:val="00104E56"/>
    <w:rsid w:val="00136303"/>
    <w:rsid w:val="00166904"/>
    <w:rsid w:val="00176D93"/>
    <w:rsid w:val="00181962"/>
    <w:rsid w:val="001D7F54"/>
    <w:rsid w:val="001E630D"/>
    <w:rsid w:val="00214D1A"/>
    <w:rsid w:val="00227D77"/>
    <w:rsid w:val="00237FB0"/>
    <w:rsid w:val="00262DD5"/>
    <w:rsid w:val="0027493A"/>
    <w:rsid w:val="00294429"/>
    <w:rsid w:val="002A2429"/>
    <w:rsid w:val="002D2D77"/>
    <w:rsid w:val="002D5D81"/>
    <w:rsid w:val="002E2564"/>
    <w:rsid w:val="0030274C"/>
    <w:rsid w:val="003710B5"/>
    <w:rsid w:val="0037217E"/>
    <w:rsid w:val="00381172"/>
    <w:rsid w:val="003B2BB8"/>
    <w:rsid w:val="003B42D3"/>
    <w:rsid w:val="003B4BD2"/>
    <w:rsid w:val="003D34FF"/>
    <w:rsid w:val="003D5138"/>
    <w:rsid w:val="003F25F0"/>
    <w:rsid w:val="00412533"/>
    <w:rsid w:val="0041694D"/>
    <w:rsid w:val="00432A74"/>
    <w:rsid w:val="00437716"/>
    <w:rsid w:val="00450E9F"/>
    <w:rsid w:val="00462A8D"/>
    <w:rsid w:val="00465666"/>
    <w:rsid w:val="004846BA"/>
    <w:rsid w:val="004B54CA"/>
    <w:rsid w:val="004E5CBF"/>
    <w:rsid w:val="00514FDB"/>
    <w:rsid w:val="00536C5C"/>
    <w:rsid w:val="0054790E"/>
    <w:rsid w:val="00561581"/>
    <w:rsid w:val="00566B6A"/>
    <w:rsid w:val="005C3AA9"/>
    <w:rsid w:val="005C3FFE"/>
    <w:rsid w:val="00611AA5"/>
    <w:rsid w:val="006161A0"/>
    <w:rsid w:val="00621206"/>
    <w:rsid w:val="00626DCD"/>
    <w:rsid w:val="0064356F"/>
    <w:rsid w:val="00643FD0"/>
    <w:rsid w:val="00671355"/>
    <w:rsid w:val="00682C25"/>
    <w:rsid w:val="00692A9B"/>
    <w:rsid w:val="006A4CE7"/>
    <w:rsid w:val="006B2FB5"/>
    <w:rsid w:val="006C05D2"/>
    <w:rsid w:val="006C5868"/>
    <w:rsid w:val="006D32B0"/>
    <w:rsid w:val="006E774A"/>
    <w:rsid w:val="007051FF"/>
    <w:rsid w:val="007338E6"/>
    <w:rsid w:val="007473A2"/>
    <w:rsid w:val="007737D0"/>
    <w:rsid w:val="00785261"/>
    <w:rsid w:val="00795750"/>
    <w:rsid w:val="00795BBE"/>
    <w:rsid w:val="007A67B2"/>
    <w:rsid w:val="007A6A10"/>
    <w:rsid w:val="007A7E0E"/>
    <w:rsid w:val="007B0256"/>
    <w:rsid w:val="007B541B"/>
    <w:rsid w:val="007C3B8C"/>
    <w:rsid w:val="007E5969"/>
    <w:rsid w:val="007E72CD"/>
    <w:rsid w:val="00806316"/>
    <w:rsid w:val="00826F0B"/>
    <w:rsid w:val="00850B0A"/>
    <w:rsid w:val="00884B4E"/>
    <w:rsid w:val="008943E2"/>
    <w:rsid w:val="008A2DC3"/>
    <w:rsid w:val="008A36D4"/>
    <w:rsid w:val="008B45A8"/>
    <w:rsid w:val="008C67EB"/>
    <w:rsid w:val="008D34B3"/>
    <w:rsid w:val="008D5E88"/>
    <w:rsid w:val="008F5377"/>
    <w:rsid w:val="008F7024"/>
    <w:rsid w:val="009033A4"/>
    <w:rsid w:val="009225F0"/>
    <w:rsid w:val="00935C50"/>
    <w:rsid w:val="0096068C"/>
    <w:rsid w:val="009622A8"/>
    <w:rsid w:val="00987E5E"/>
    <w:rsid w:val="00997918"/>
    <w:rsid w:val="009B6A48"/>
    <w:rsid w:val="009D0020"/>
    <w:rsid w:val="00A02E1E"/>
    <w:rsid w:val="00A03748"/>
    <w:rsid w:val="00A1448D"/>
    <w:rsid w:val="00A25D30"/>
    <w:rsid w:val="00A25F68"/>
    <w:rsid w:val="00A84123"/>
    <w:rsid w:val="00AA1581"/>
    <w:rsid w:val="00AA2710"/>
    <w:rsid w:val="00AC3773"/>
    <w:rsid w:val="00AD0EC6"/>
    <w:rsid w:val="00AD596A"/>
    <w:rsid w:val="00B24A43"/>
    <w:rsid w:val="00B331AF"/>
    <w:rsid w:val="00B35EE8"/>
    <w:rsid w:val="00B532AB"/>
    <w:rsid w:val="00B67144"/>
    <w:rsid w:val="00B73CE3"/>
    <w:rsid w:val="00B8363A"/>
    <w:rsid w:val="00B83EA9"/>
    <w:rsid w:val="00BA2DB9"/>
    <w:rsid w:val="00BC20FE"/>
    <w:rsid w:val="00BC3FAE"/>
    <w:rsid w:val="00BC511F"/>
    <w:rsid w:val="00BE56C2"/>
    <w:rsid w:val="00BE7148"/>
    <w:rsid w:val="00C17480"/>
    <w:rsid w:val="00C33AF4"/>
    <w:rsid w:val="00CB2598"/>
    <w:rsid w:val="00CF7B72"/>
    <w:rsid w:val="00D85282"/>
    <w:rsid w:val="00DB6809"/>
    <w:rsid w:val="00DB77C9"/>
    <w:rsid w:val="00DC2D8E"/>
    <w:rsid w:val="00DC7A20"/>
    <w:rsid w:val="00DD7CC0"/>
    <w:rsid w:val="00E07D21"/>
    <w:rsid w:val="00E11BDA"/>
    <w:rsid w:val="00E94F25"/>
    <w:rsid w:val="00E96D58"/>
    <w:rsid w:val="00EA1120"/>
    <w:rsid w:val="00EB4BCB"/>
    <w:rsid w:val="00EE57FE"/>
    <w:rsid w:val="00EF5E98"/>
    <w:rsid w:val="00F00D12"/>
    <w:rsid w:val="00F049DB"/>
    <w:rsid w:val="00F222A9"/>
    <w:rsid w:val="00F31096"/>
    <w:rsid w:val="00F31EA3"/>
    <w:rsid w:val="00F34C10"/>
    <w:rsid w:val="00F45F3F"/>
    <w:rsid w:val="00F46250"/>
    <w:rsid w:val="00F47CC5"/>
    <w:rsid w:val="00F52B9A"/>
    <w:rsid w:val="00F71E41"/>
    <w:rsid w:val="00F8184C"/>
    <w:rsid w:val="00F81CD8"/>
    <w:rsid w:val="00FE30B1"/>
    <w:rsid w:val="00FF314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4097"/>
    <o:shapelayout v:ext="edit">
      <o:idmap v:ext="edit" data="1"/>
    </o:shapelayout>
  </w:shapeDefaults>
  <w:decimalSymbol w:val="."/>
  <w:listSeparator w:val=","/>
  <w15:docId w15:val="{578709C9-FA9E-4DB8-A41D-7BBCE32D15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67144"/>
    <w:pPr>
      <w:spacing w:before="240" w:after="0" w:line="240" w:lineRule="auto"/>
    </w:pPr>
    <w:rPr>
      <w:rFonts w:ascii="Arial" w:eastAsia="Times New Roman" w:hAnsi="Arial" w:cs="Times New Roman"/>
      <w:sz w:val="24"/>
      <w:szCs w:val="20"/>
    </w:rPr>
  </w:style>
  <w:style w:type="paragraph" w:styleId="Heading1">
    <w:name w:val="heading 1"/>
    <w:basedOn w:val="Normal"/>
    <w:next w:val="Normal"/>
    <w:link w:val="Heading1Char"/>
    <w:uiPriority w:val="9"/>
    <w:qFormat/>
    <w:rsid w:val="004B54CA"/>
    <w:pPr>
      <w:spacing w:before="480"/>
      <w:contextualSpacing/>
      <w:outlineLvl w:val="0"/>
    </w:pPr>
    <w:rPr>
      <w:rFonts w:eastAsiaTheme="majorEastAsia" w:cstheme="majorBidi"/>
      <w:b/>
      <w:bCs/>
      <w:sz w:val="32"/>
      <w:szCs w:val="28"/>
    </w:rPr>
  </w:style>
  <w:style w:type="paragraph" w:styleId="Heading2">
    <w:name w:val="heading 2"/>
    <w:basedOn w:val="Normal"/>
    <w:next w:val="Normal"/>
    <w:link w:val="Heading2Char"/>
    <w:uiPriority w:val="9"/>
    <w:unhideWhenUsed/>
    <w:qFormat/>
    <w:rsid w:val="004B54CA"/>
    <w:pPr>
      <w:spacing w:before="200"/>
      <w:outlineLvl w:val="1"/>
    </w:pPr>
    <w:rPr>
      <w:rFonts w:eastAsiaTheme="majorEastAsia" w:cstheme="majorBidi"/>
      <w:b/>
      <w:bCs/>
      <w:sz w:val="26"/>
      <w:szCs w:val="26"/>
    </w:rPr>
  </w:style>
  <w:style w:type="paragraph" w:styleId="Heading3">
    <w:name w:val="heading 3"/>
    <w:basedOn w:val="Normal"/>
    <w:next w:val="Normal"/>
    <w:link w:val="Heading3Char"/>
    <w:uiPriority w:val="9"/>
    <w:unhideWhenUsed/>
    <w:qFormat/>
    <w:rsid w:val="004B54CA"/>
    <w:pPr>
      <w:spacing w:before="200" w:line="271" w:lineRule="auto"/>
      <w:outlineLvl w:val="2"/>
    </w:pPr>
    <w:rPr>
      <w:rFonts w:eastAsiaTheme="majorEastAsia" w:cstheme="majorBidi"/>
      <w:b/>
      <w:bCs/>
    </w:rPr>
  </w:style>
  <w:style w:type="paragraph" w:styleId="Heading4">
    <w:name w:val="heading 4"/>
    <w:basedOn w:val="Normal"/>
    <w:next w:val="Normal"/>
    <w:link w:val="Heading4Char"/>
    <w:uiPriority w:val="9"/>
    <w:unhideWhenUsed/>
    <w:qFormat/>
    <w:rsid w:val="004B54CA"/>
    <w:pPr>
      <w:spacing w:before="200"/>
      <w:outlineLvl w:val="3"/>
    </w:pPr>
    <w:rPr>
      <w:rFonts w:eastAsiaTheme="majorEastAsia" w:cstheme="majorBidi"/>
      <w:b/>
      <w:bCs/>
      <w:i/>
      <w:iCs/>
    </w:rPr>
  </w:style>
  <w:style w:type="paragraph" w:styleId="Heading5">
    <w:name w:val="heading 5"/>
    <w:basedOn w:val="Normal"/>
    <w:next w:val="Normal"/>
    <w:link w:val="Heading5Char"/>
    <w:uiPriority w:val="9"/>
    <w:unhideWhenUsed/>
    <w:qFormat/>
    <w:rsid w:val="004B54CA"/>
    <w:pPr>
      <w:spacing w:before="200"/>
      <w:outlineLvl w:val="4"/>
    </w:pPr>
    <w:rPr>
      <w:rFonts w:eastAsiaTheme="majorEastAsia" w:cstheme="majorBidi"/>
      <w:b/>
      <w:bCs/>
      <w:color w:val="7F7F7F" w:themeColor="text1" w:themeTint="80"/>
    </w:rPr>
  </w:style>
  <w:style w:type="paragraph" w:styleId="Heading6">
    <w:name w:val="heading 6"/>
    <w:basedOn w:val="Normal"/>
    <w:next w:val="Normal"/>
    <w:link w:val="Heading6Char"/>
    <w:uiPriority w:val="9"/>
    <w:unhideWhenUsed/>
    <w:qFormat/>
    <w:rsid w:val="004B54CA"/>
    <w:pPr>
      <w:spacing w:line="271" w:lineRule="auto"/>
      <w:outlineLvl w:val="5"/>
    </w:pPr>
    <w:rPr>
      <w:rFonts w:eastAsiaTheme="majorEastAsia" w:cstheme="majorBidi"/>
      <w:b/>
      <w:bCs/>
      <w:i/>
      <w:iCs/>
      <w:color w:val="7F7F7F" w:themeColor="text1" w:themeTint="80"/>
    </w:rPr>
  </w:style>
  <w:style w:type="paragraph" w:styleId="Heading7">
    <w:name w:val="heading 7"/>
    <w:basedOn w:val="Normal"/>
    <w:next w:val="Normal"/>
    <w:link w:val="Heading7Char"/>
    <w:uiPriority w:val="9"/>
    <w:unhideWhenUsed/>
    <w:qFormat/>
    <w:rsid w:val="004B54CA"/>
    <w:pPr>
      <w:outlineLvl w:val="6"/>
    </w:pPr>
    <w:rPr>
      <w:rFonts w:eastAsiaTheme="majorEastAsia" w:cstheme="majorBidi"/>
      <w:i/>
      <w:iCs/>
    </w:rPr>
  </w:style>
  <w:style w:type="paragraph" w:styleId="Heading8">
    <w:name w:val="heading 8"/>
    <w:basedOn w:val="Normal"/>
    <w:next w:val="Normal"/>
    <w:link w:val="Heading8Char"/>
    <w:uiPriority w:val="9"/>
    <w:unhideWhenUsed/>
    <w:qFormat/>
    <w:rsid w:val="004B54CA"/>
    <w:pPr>
      <w:outlineLvl w:val="7"/>
    </w:pPr>
    <w:rPr>
      <w:rFonts w:eastAsiaTheme="majorEastAsia" w:cstheme="majorBidi"/>
      <w:sz w:val="20"/>
    </w:rPr>
  </w:style>
  <w:style w:type="paragraph" w:styleId="Heading9">
    <w:name w:val="heading 9"/>
    <w:basedOn w:val="Normal"/>
    <w:next w:val="Normal"/>
    <w:link w:val="Heading9Char"/>
    <w:uiPriority w:val="9"/>
    <w:unhideWhenUsed/>
    <w:qFormat/>
    <w:rsid w:val="004B54CA"/>
    <w:pPr>
      <w:outlineLvl w:val="8"/>
    </w:pPr>
    <w:rPr>
      <w:rFonts w:eastAsiaTheme="majorEastAsia" w:cstheme="majorBidi"/>
      <w:i/>
      <w:iCs/>
      <w:spacing w:val="5"/>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54CA"/>
    <w:rPr>
      <w:rFonts w:ascii="Arial" w:eastAsiaTheme="majorEastAsia" w:hAnsi="Arial" w:cstheme="majorBidi"/>
      <w:b/>
      <w:bCs/>
      <w:sz w:val="32"/>
      <w:szCs w:val="28"/>
    </w:rPr>
  </w:style>
  <w:style w:type="character" w:customStyle="1" w:styleId="Heading2Char">
    <w:name w:val="Heading 2 Char"/>
    <w:basedOn w:val="DefaultParagraphFont"/>
    <w:link w:val="Heading2"/>
    <w:uiPriority w:val="9"/>
    <w:rsid w:val="004B54CA"/>
    <w:rPr>
      <w:rFonts w:ascii="Arial" w:eastAsiaTheme="majorEastAsia" w:hAnsi="Arial" w:cstheme="majorBidi"/>
      <w:b/>
      <w:bCs/>
      <w:sz w:val="26"/>
      <w:szCs w:val="26"/>
    </w:rPr>
  </w:style>
  <w:style w:type="paragraph" w:styleId="NoSpacing">
    <w:name w:val="No Spacing"/>
    <w:basedOn w:val="Normal"/>
    <w:link w:val="NoSpacingChar"/>
    <w:uiPriority w:val="1"/>
    <w:qFormat/>
    <w:rsid w:val="004B54CA"/>
  </w:style>
  <w:style w:type="character" w:customStyle="1" w:styleId="Heading3Char">
    <w:name w:val="Heading 3 Char"/>
    <w:basedOn w:val="DefaultParagraphFont"/>
    <w:link w:val="Heading3"/>
    <w:uiPriority w:val="9"/>
    <w:rsid w:val="004B54CA"/>
    <w:rPr>
      <w:rFonts w:ascii="Arial" w:eastAsiaTheme="majorEastAsia" w:hAnsi="Arial" w:cstheme="majorBidi"/>
      <w:b/>
      <w:bCs/>
    </w:rPr>
  </w:style>
  <w:style w:type="character" w:customStyle="1" w:styleId="Heading4Char">
    <w:name w:val="Heading 4 Char"/>
    <w:basedOn w:val="DefaultParagraphFont"/>
    <w:link w:val="Heading4"/>
    <w:uiPriority w:val="9"/>
    <w:rsid w:val="004B54CA"/>
    <w:rPr>
      <w:rFonts w:ascii="Arial" w:eastAsiaTheme="majorEastAsia" w:hAnsi="Arial" w:cstheme="majorBidi"/>
      <w:b/>
      <w:bCs/>
      <w:i/>
      <w:iCs/>
    </w:rPr>
  </w:style>
  <w:style w:type="character" w:customStyle="1" w:styleId="Heading5Char">
    <w:name w:val="Heading 5 Char"/>
    <w:basedOn w:val="DefaultParagraphFont"/>
    <w:link w:val="Heading5"/>
    <w:uiPriority w:val="9"/>
    <w:rsid w:val="004B54CA"/>
    <w:rPr>
      <w:rFonts w:ascii="Arial" w:eastAsiaTheme="majorEastAsia" w:hAnsi="Arial" w:cstheme="majorBidi"/>
      <w:b/>
      <w:bCs/>
      <w:color w:val="7F7F7F" w:themeColor="text1" w:themeTint="80"/>
    </w:rPr>
  </w:style>
  <w:style w:type="character" w:customStyle="1" w:styleId="Heading6Char">
    <w:name w:val="Heading 6 Char"/>
    <w:basedOn w:val="DefaultParagraphFont"/>
    <w:link w:val="Heading6"/>
    <w:uiPriority w:val="9"/>
    <w:rsid w:val="004B54CA"/>
    <w:rPr>
      <w:rFonts w:ascii="Arial" w:eastAsiaTheme="majorEastAsia" w:hAnsi="Arial" w:cstheme="majorBidi"/>
      <w:b/>
      <w:bCs/>
      <w:i/>
      <w:iCs/>
      <w:color w:val="7F7F7F" w:themeColor="text1" w:themeTint="80"/>
    </w:rPr>
  </w:style>
  <w:style w:type="character" w:customStyle="1" w:styleId="Heading7Char">
    <w:name w:val="Heading 7 Char"/>
    <w:basedOn w:val="DefaultParagraphFont"/>
    <w:link w:val="Heading7"/>
    <w:uiPriority w:val="9"/>
    <w:rsid w:val="004B54CA"/>
    <w:rPr>
      <w:rFonts w:ascii="Arial" w:eastAsiaTheme="majorEastAsia" w:hAnsi="Arial" w:cstheme="majorBidi"/>
      <w:i/>
      <w:iCs/>
    </w:rPr>
  </w:style>
  <w:style w:type="character" w:customStyle="1" w:styleId="Heading8Char">
    <w:name w:val="Heading 8 Char"/>
    <w:basedOn w:val="DefaultParagraphFont"/>
    <w:link w:val="Heading8"/>
    <w:uiPriority w:val="9"/>
    <w:rsid w:val="004B54CA"/>
    <w:rPr>
      <w:rFonts w:ascii="Arial" w:eastAsiaTheme="majorEastAsia" w:hAnsi="Arial" w:cstheme="majorBidi"/>
      <w:sz w:val="20"/>
      <w:szCs w:val="20"/>
    </w:rPr>
  </w:style>
  <w:style w:type="character" w:customStyle="1" w:styleId="Heading9Char">
    <w:name w:val="Heading 9 Char"/>
    <w:basedOn w:val="DefaultParagraphFont"/>
    <w:link w:val="Heading9"/>
    <w:uiPriority w:val="9"/>
    <w:rsid w:val="004B54CA"/>
    <w:rPr>
      <w:rFonts w:ascii="Arial" w:eastAsiaTheme="majorEastAsia" w:hAnsi="Arial" w:cstheme="majorBidi"/>
      <w:i/>
      <w:iCs/>
      <w:spacing w:val="5"/>
      <w:sz w:val="20"/>
      <w:szCs w:val="20"/>
    </w:rPr>
  </w:style>
  <w:style w:type="paragraph" w:styleId="Title">
    <w:name w:val="Title"/>
    <w:basedOn w:val="Normal"/>
    <w:next w:val="Normal"/>
    <w:link w:val="TitleChar"/>
    <w:uiPriority w:val="10"/>
    <w:qFormat/>
    <w:rsid w:val="004B54CA"/>
    <w:pPr>
      <w:pBdr>
        <w:bottom w:val="single" w:sz="4" w:space="1" w:color="auto"/>
      </w:pBdr>
      <w:contextualSpacing/>
    </w:pPr>
    <w:rPr>
      <w:rFonts w:eastAsiaTheme="majorEastAsia" w:cstheme="majorBidi"/>
      <w:spacing w:val="5"/>
      <w:sz w:val="52"/>
      <w:szCs w:val="52"/>
    </w:rPr>
  </w:style>
  <w:style w:type="character" w:customStyle="1" w:styleId="TitleChar">
    <w:name w:val="Title Char"/>
    <w:basedOn w:val="DefaultParagraphFont"/>
    <w:link w:val="Title"/>
    <w:uiPriority w:val="10"/>
    <w:rsid w:val="004B54CA"/>
    <w:rPr>
      <w:rFonts w:ascii="Arial" w:eastAsiaTheme="majorEastAsia" w:hAnsi="Arial" w:cstheme="majorBidi"/>
      <w:spacing w:val="5"/>
      <w:sz w:val="52"/>
      <w:szCs w:val="52"/>
    </w:rPr>
  </w:style>
  <w:style w:type="paragraph" w:styleId="Subtitle">
    <w:name w:val="Subtitle"/>
    <w:basedOn w:val="Normal"/>
    <w:next w:val="Normal"/>
    <w:link w:val="SubtitleChar"/>
    <w:uiPriority w:val="11"/>
    <w:qFormat/>
    <w:rsid w:val="004B54CA"/>
    <w:pPr>
      <w:spacing w:after="600"/>
    </w:pPr>
    <w:rPr>
      <w:rFonts w:eastAsiaTheme="majorEastAsia" w:cstheme="majorBidi"/>
      <w:i/>
      <w:iCs/>
      <w:spacing w:val="13"/>
      <w:szCs w:val="24"/>
    </w:rPr>
  </w:style>
  <w:style w:type="character" w:customStyle="1" w:styleId="SubtitleChar">
    <w:name w:val="Subtitle Char"/>
    <w:basedOn w:val="DefaultParagraphFont"/>
    <w:link w:val="Subtitle"/>
    <w:uiPriority w:val="11"/>
    <w:rsid w:val="004B54CA"/>
    <w:rPr>
      <w:rFonts w:ascii="Arial" w:eastAsiaTheme="majorEastAsia" w:hAnsi="Arial" w:cstheme="majorBidi"/>
      <w:i/>
      <w:iCs/>
      <w:spacing w:val="13"/>
      <w:sz w:val="24"/>
      <w:szCs w:val="24"/>
    </w:rPr>
  </w:style>
  <w:style w:type="character" w:styleId="SubtleEmphasis">
    <w:name w:val="Subtle Emphasis"/>
    <w:uiPriority w:val="19"/>
    <w:qFormat/>
    <w:rsid w:val="004B54CA"/>
    <w:rPr>
      <w:i/>
      <w:iCs/>
    </w:rPr>
  </w:style>
  <w:style w:type="character" w:styleId="Strong">
    <w:name w:val="Strong"/>
    <w:uiPriority w:val="22"/>
    <w:qFormat/>
    <w:rsid w:val="004B54CA"/>
    <w:rPr>
      <w:b/>
      <w:bCs/>
    </w:rPr>
  </w:style>
  <w:style w:type="paragraph" w:styleId="ListParagraph">
    <w:name w:val="List Paragraph"/>
    <w:basedOn w:val="Normal"/>
    <w:uiPriority w:val="34"/>
    <w:qFormat/>
    <w:rsid w:val="004B54CA"/>
    <w:pPr>
      <w:ind w:left="720"/>
      <w:contextualSpacing/>
    </w:pPr>
  </w:style>
  <w:style w:type="character" w:styleId="Emphasis">
    <w:name w:val="Emphasis"/>
    <w:uiPriority w:val="20"/>
    <w:qFormat/>
    <w:rsid w:val="004B54CA"/>
    <w:rPr>
      <w:b/>
      <w:bCs/>
      <w:i/>
      <w:iCs/>
      <w:spacing w:val="10"/>
      <w:bdr w:val="none" w:sz="0" w:space="0" w:color="auto"/>
      <w:shd w:val="clear" w:color="auto" w:fill="auto"/>
    </w:rPr>
  </w:style>
  <w:style w:type="character" w:styleId="IntenseEmphasis">
    <w:name w:val="Intense Emphasis"/>
    <w:uiPriority w:val="21"/>
    <w:qFormat/>
    <w:rsid w:val="004B54CA"/>
    <w:rPr>
      <w:b/>
      <w:bCs/>
    </w:rPr>
  </w:style>
  <w:style w:type="paragraph" w:styleId="Quote">
    <w:name w:val="Quote"/>
    <w:basedOn w:val="Normal"/>
    <w:next w:val="Normal"/>
    <w:link w:val="QuoteChar"/>
    <w:uiPriority w:val="29"/>
    <w:qFormat/>
    <w:rsid w:val="004B54CA"/>
    <w:pPr>
      <w:spacing w:before="200"/>
      <w:ind w:left="360" w:right="360"/>
    </w:pPr>
    <w:rPr>
      <w:i/>
      <w:iCs/>
    </w:rPr>
  </w:style>
  <w:style w:type="character" w:customStyle="1" w:styleId="QuoteChar">
    <w:name w:val="Quote Char"/>
    <w:basedOn w:val="DefaultParagraphFont"/>
    <w:link w:val="Quote"/>
    <w:uiPriority w:val="29"/>
    <w:rsid w:val="004B54CA"/>
    <w:rPr>
      <w:rFonts w:ascii="Arial" w:hAnsi="Arial"/>
      <w:i/>
      <w:iCs/>
    </w:rPr>
  </w:style>
  <w:style w:type="paragraph" w:styleId="IntenseQuote">
    <w:name w:val="Intense Quote"/>
    <w:basedOn w:val="Normal"/>
    <w:next w:val="Normal"/>
    <w:link w:val="IntenseQuoteChar"/>
    <w:uiPriority w:val="30"/>
    <w:qFormat/>
    <w:rsid w:val="004B54CA"/>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4B54CA"/>
    <w:rPr>
      <w:rFonts w:ascii="Arial" w:hAnsi="Arial"/>
      <w:b/>
      <w:bCs/>
      <w:i/>
      <w:iCs/>
    </w:rPr>
  </w:style>
  <w:style w:type="character" w:styleId="SubtleReference">
    <w:name w:val="Subtle Reference"/>
    <w:uiPriority w:val="31"/>
    <w:qFormat/>
    <w:rsid w:val="004B54CA"/>
    <w:rPr>
      <w:smallCaps/>
    </w:rPr>
  </w:style>
  <w:style w:type="character" w:styleId="IntenseReference">
    <w:name w:val="Intense Reference"/>
    <w:uiPriority w:val="32"/>
    <w:qFormat/>
    <w:rsid w:val="004B54CA"/>
    <w:rPr>
      <w:smallCaps/>
      <w:spacing w:val="5"/>
      <w:u w:val="single"/>
    </w:rPr>
  </w:style>
  <w:style w:type="character" w:styleId="BookTitle">
    <w:name w:val="Book Title"/>
    <w:uiPriority w:val="33"/>
    <w:qFormat/>
    <w:rsid w:val="004B54CA"/>
    <w:rPr>
      <w:i/>
      <w:iCs/>
      <w:smallCaps/>
      <w:spacing w:val="5"/>
    </w:rPr>
  </w:style>
  <w:style w:type="paragraph" w:styleId="Caption">
    <w:name w:val="caption"/>
    <w:basedOn w:val="Normal"/>
    <w:next w:val="Normal"/>
    <w:uiPriority w:val="35"/>
    <w:semiHidden/>
    <w:unhideWhenUsed/>
    <w:rsid w:val="00785261"/>
    <w:rPr>
      <w:b/>
      <w:bCs/>
      <w:caps/>
      <w:sz w:val="16"/>
      <w:szCs w:val="18"/>
    </w:rPr>
  </w:style>
  <w:style w:type="paragraph" w:styleId="TOCHeading">
    <w:name w:val="TOC Heading"/>
    <w:basedOn w:val="Heading1"/>
    <w:next w:val="Normal"/>
    <w:uiPriority w:val="39"/>
    <w:semiHidden/>
    <w:unhideWhenUsed/>
    <w:qFormat/>
    <w:rsid w:val="004B54CA"/>
    <w:pPr>
      <w:outlineLvl w:val="9"/>
    </w:pPr>
    <w:rPr>
      <w:lang w:bidi="en-US"/>
    </w:rPr>
  </w:style>
  <w:style w:type="character" w:customStyle="1" w:styleId="NoSpacingChar">
    <w:name w:val="No Spacing Char"/>
    <w:basedOn w:val="DefaultParagraphFont"/>
    <w:link w:val="NoSpacing"/>
    <w:uiPriority w:val="1"/>
    <w:rsid w:val="004B54CA"/>
    <w:rPr>
      <w:rFonts w:ascii="Arial" w:hAnsi="Arial"/>
    </w:rPr>
  </w:style>
  <w:style w:type="paragraph" w:styleId="Header">
    <w:name w:val="header"/>
    <w:basedOn w:val="Normal"/>
    <w:link w:val="HeaderChar"/>
    <w:uiPriority w:val="99"/>
    <w:unhideWhenUsed/>
    <w:rsid w:val="005C3FFE"/>
    <w:pPr>
      <w:tabs>
        <w:tab w:val="center" w:pos="4513"/>
        <w:tab w:val="right" w:pos="9026"/>
      </w:tabs>
      <w:spacing w:before="0"/>
    </w:pPr>
  </w:style>
  <w:style w:type="character" w:customStyle="1" w:styleId="HeaderChar">
    <w:name w:val="Header Char"/>
    <w:basedOn w:val="DefaultParagraphFont"/>
    <w:link w:val="Header"/>
    <w:uiPriority w:val="99"/>
    <w:rsid w:val="005C3FFE"/>
    <w:rPr>
      <w:rFonts w:ascii="Arial" w:eastAsia="Times New Roman" w:hAnsi="Arial" w:cs="Times New Roman"/>
      <w:sz w:val="24"/>
      <w:szCs w:val="20"/>
    </w:rPr>
  </w:style>
  <w:style w:type="paragraph" w:styleId="Footer">
    <w:name w:val="footer"/>
    <w:basedOn w:val="Normal"/>
    <w:link w:val="FooterChar"/>
    <w:uiPriority w:val="99"/>
    <w:unhideWhenUsed/>
    <w:rsid w:val="005C3FFE"/>
    <w:pPr>
      <w:tabs>
        <w:tab w:val="center" w:pos="4513"/>
        <w:tab w:val="right" w:pos="9026"/>
      </w:tabs>
      <w:spacing w:before="0"/>
    </w:pPr>
  </w:style>
  <w:style w:type="character" w:customStyle="1" w:styleId="FooterChar">
    <w:name w:val="Footer Char"/>
    <w:basedOn w:val="DefaultParagraphFont"/>
    <w:link w:val="Footer"/>
    <w:uiPriority w:val="99"/>
    <w:rsid w:val="005C3FFE"/>
    <w:rPr>
      <w:rFonts w:ascii="Arial" w:eastAsia="Times New Roman" w:hAnsi="Arial" w:cs="Times New Roman"/>
      <w:sz w:val="24"/>
      <w:szCs w:val="20"/>
    </w:rPr>
  </w:style>
  <w:style w:type="character" w:styleId="Hyperlink">
    <w:name w:val="Hyperlink"/>
    <w:basedOn w:val="DefaultParagraphFont"/>
    <w:uiPriority w:val="99"/>
    <w:unhideWhenUsed/>
    <w:rsid w:val="006C05D2"/>
    <w:rPr>
      <w:color w:val="0000FF" w:themeColor="hyperlink"/>
      <w:u w:val="single"/>
    </w:rPr>
  </w:style>
  <w:style w:type="paragraph" w:styleId="BalloonText">
    <w:name w:val="Balloon Text"/>
    <w:basedOn w:val="Normal"/>
    <w:link w:val="BalloonTextChar"/>
    <w:uiPriority w:val="99"/>
    <w:semiHidden/>
    <w:unhideWhenUsed/>
    <w:rsid w:val="00536C5C"/>
    <w:pPr>
      <w:spacing w:before="0"/>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6C5C"/>
    <w:rPr>
      <w:rFonts w:ascii="Tahoma" w:eastAsia="Times New Roman" w:hAnsi="Tahoma" w:cs="Tahoma"/>
      <w:sz w:val="16"/>
      <w:szCs w:val="16"/>
    </w:rPr>
  </w:style>
  <w:style w:type="paragraph" w:customStyle="1" w:styleId="Indent1">
    <w:name w:val="Indent 1"/>
    <w:basedOn w:val="Normal"/>
    <w:rsid w:val="00997918"/>
    <w:pPr>
      <w:numPr>
        <w:ilvl w:val="1"/>
        <w:numId w:val="4"/>
      </w:numPr>
      <w:kinsoku w:val="0"/>
      <w:overflowPunct w:val="0"/>
      <w:autoSpaceDE w:val="0"/>
      <w:autoSpaceDN w:val="0"/>
      <w:adjustRightInd w:val="0"/>
      <w:snapToGrid w:val="0"/>
      <w:spacing w:before="100" w:after="100"/>
    </w:pPr>
    <w:rPr>
      <w:snapToGrid w:val="0"/>
      <w:sz w:val="20"/>
    </w:rPr>
  </w:style>
  <w:style w:type="paragraph" w:customStyle="1" w:styleId="Indent2">
    <w:name w:val="Indent 2"/>
    <w:basedOn w:val="Indent1"/>
    <w:rsid w:val="00997918"/>
    <w:pPr>
      <w:numPr>
        <w:ilvl w:val="2"/>
      </w:numPr>
    </w:pPr>
  </w:style>
  <w:style w:type="paragraph" w:customStyle="1" w:styleId="Indent3">
    <w:name w:val="Indent 3"/>
    <w:basedOn w:val="Indent2"/>
    <w:rsid w:val="00997918"/>
    <w:pPr>
      <w:numPr>
        <w:ilvl w:val="3"/>
      </w:numPr>
    </w:pPr>
  </w:style>
  <w:style w:type="paragraph" w:customStyle="1" w:styleId="Indent5">
    <w:name w:val="Indent 5"/>
    <w:basedOn w:val="Indent4"/>
    <w:rsid w:val="00997918"/>
    <w:pPr>
      <w:numPr>
        <w:ilvl w:val="5"/>
      </w:numPr>
    </w:pPr>
  </w:style>
  <w:style w:type="paragraph" w:customStyle="1" w:styleId="Indent6">
    <w:name w:val="Indent 6"/>
    <w:basedOn w:val="Indent5"/>
    <w:rsid w:val="00997918"/>
    <w:pPr>
      <w:numPr>
        <w:ilvl w:val="6"/>
      </w:numPr>
    </w:pPr>
  </w:style>
  <w:style w:type="paragraph" w:customStyle="1" w:styleId="Indent7">
    <w:name w:val="Indent 7"/>
    <w:basedOn w:val="Indent6"/>
    <w:rsid w:val="00997918"/>
    <w:pPr>
      <w:numPr>
        <w:ilvl w:val="7"/>
      </w:numPr>
    </w:pPr>
  </w:style>
  <w:style w:type="paragraph" w:customStyle="1" w:styleId="Indent4">
    <w:name w:val="Indent 4"/>
    <w:basedOn w:val="Indent3"/>
    <w:rsid w:val="00997918"/>
    <w:pPr>
      <w:numPr>
        <w:ilvl w:val="4"/>
      </w:numPr>
    </w:pPr>
  </w:style>
  <w:style w:type="paragraph" w:customStyle="1" w:styleId="BodyNormal">
    <w:name w:val="Body Normal"/>
    <w:basedOn w:val="Normal"/>
    <w:link w:val="BodyNormalChar"/>
    <w:rsid w:val="00997918"/>
    <w:pPr>
      <w:numPr>
        <w:numId w:val="4"/>
      </w:numPr>
      <w:kinsoku w:val="0"/>
      <w:overflowPunct w:val="0"/>
      <w:autoSpaceDE w:val="0"/>
      <w:autoSpaceDN w:val="0"/>
      <w:adjustRightInd w:val="0"/>
      <w:snapToGrid w:val="0"/>
      <w:spacing w:before="0" w:after="120"/>
    </w:pPr>
    <w:rPr>
      <w:rFonts w:asciiTheme="minorHAnsi" w:hAnsiTheme="minorHAnsi" w:cs="Arial"/>
      <w:snapToGrid w:val="0"/>
    </w:rPr>
  </w:style>
  <w:style w:type="character" w:customStyle="1" w:styleId="BodyNormalChar">
    <w:name w:val="Body Normal Char"/>
    <w:basedOn w:val="DefaultParagraphFont"/>
    <w:link w:val="BodyNormal"/>
    <w:rsid w:val="00997918"/>
    <w:rPr>
      <w:rFonts w:eastAsia="Times New Roman" w:cs="Arial"/>
      <w:snapToGrid w:val="0"/>
      <w:sz w:val="24"/>
      <w:szCs w:val="20"/>
    </w:rPr>
  </w:style>
  <w:style w:type="paragraph" w:customStyle="1" w:styleId="Indent8">
    <w:name w:val="Indent 8"/>
    <w:basedOn w:val="Indent7"/>
    <w:rsid w:val="00997918"/>
    <w:pPr>
      <w:numPr>
        <w:ilvl w:val="8"/>
      </w:numPr>
    </w:pPr>
  </w:style>
  <w:style w:type="character" w:styleId="CommentReference">
    <w:name w:val="annotation reference"/>
    <w:basedOn w:val="DefaultParagraphFont"/>
    <w:uiPriority w:val="99"/>
    <w:semiHidden/>
    <w:unhideWhenUsed/>
    <w:rsid w:val="007473A2"/>
    <w:rPr>
      <w:sz w:val="16"/>
      <w:szCs w:val="16"/>
    </w:rPr>
  </w:style>
  <w:style w:type="paragraph" w:styleId="CommentText">
    <w:name w:val="annotation text"/>
    <w:basedOn w:val="Normal"/>
    <w:link w:val="CommentTextChar"/>
    <w:uiPriority w:val="99"/>
    <w:semiHidden/>
    <w:unhideWhenUsed/>
    <w:rsid w:val="007473A2"/>
    <w:rPr>
      <w:sz w:val="20"/>
    </w:rPr>
  </w:style>
  <w:style w:type="character" w:customStyle="1" w:styleId="CommentTextChar">
    <w:name w:val="Comment Text Char"/>
    <w:basedOn w:val="DefaultParagraphFont"/>
    <w:link w:val="CommentText"/>
    <w:uiPriority w:val="99"/>
    <w:semiHidden/>
    <w:rsid w:val="007473A2"/>
    <w:rPr>
      <w:rFonts w:ascii="Arial" w:eastAsia="Times New Roman" w:hAnsi="Arial" w:cs="Times New Roman"/>
      <w:sz w:val="20"/>
      <w:szCs w:val="20"/>
    </w:rPr>
  </w:style>
  <w:style w:type="paragraph" w:styleId="CommentSubject">
    <w:name w:val="annotation subject"/>
    <w:basedOn w:val="CommentText"/>
    <w:next w:val="CommentText"/>
    <w:link w:val="CommentSubjectChar"/>
    <w:uiPriority w:val="99"/>
    <w:semiHidden/>
    <w:unhideWhenUsed/>
    <w:rsid w:val="007473A2"/>
    <w:rPr>
      <w:b/>
      <w:bCs/>
    </w:rPr>
  </w:style>
  <w:style w:type="character" w:customStyle="1" w:styleId="CommentSubjectChar">
    <w:name w:val="Comment Subject Char"/>
    <w:basedOn w:val="CommentTextChar"/>
    <w:link w:val="CommentSubject"/>
    <w:uiPriority w:val="99"/>
    <w:semiHidden/>
    <w:rsid w:val="007473A2"/>
    <w:rPr>
      <w:rFonts w:ascii="Arial" w:eastAsia="Times New Roman" w:hAnsi="Arial" w:cs="Times New Roman"/>
      <w:b/>
      <w:bCs/>
      <w:sz w:val="20"/>
      <w:szCs w:val="20"/>
    </w:rPr>
  </w:style>
  <w:style w:type="character" w:styleId="FollowedHyperlink">
    <w:name w:val="FollowedHyperlink"/>
    <w:basedOn w:val="DefaultParagraphFont"/>
    <w:uiPriority w:val="99"/>
    <w:semiHidden/>
    <w:unhideWhenUsed/>
    <w:rsid w:val="006B2FB5"/>
    <w:rPr>
      <w:color w:val="800080" w:themeColor="followedHyperlink"/>
      <w:u w:val="single"/>
    </w:rPr>
  </w:style>
  <w:style w:type="character" w:styleId="PlaceholderText">
    <w:name w:val="Placeholder Text"/>
    <w:basedOn w:val="DefaultParagraphFont"/>
    <w:uiPriority w:val="99"/>
    <w:semiHidden/>
    <w:rsid w:val="00432A74"/>
    <w:rPr>
      <w:color w:val="808080"/>
    </w:rPr>
  </w:style>
  <w:style w:type="paragraph" w:styleId="FootnoteText">
    <w:name w:val="footnote text"/>
    <w:basedOn w:val="Normal"/>
    <w:link w:val="FootnoteTextChar"/>
    <w:uiPriority w:val="99"/>
    <w:semiHidden/>
    <w:unhideWhenUsed/>
    <w:rsid w:val="007051FF"/>
    <w:pPr>
      <w:spacing w:before="0"/>
    </w:pPr>
    <w:rPr>
      <w:sz w:val="20"/>
    </w:rPr>
  </w:style>
  <w:style w:type="character" w:customStyle="1" w:styleId="FootnoteTextChar">
    <w:name w:val="Footnote Text Char"/>
    <w:basedOn w:val="DefaultParagraphFont"/>
    <w:link w:val="FootnoteText"/>
    <w:uiPriority w:val="99"/>
    <w:semiHidden/>
    <w:rsid w:val="007051FF"/>
    <w:rPr>
      <w:rFonts w:ascii="Arial" w:eastAsia="Times New Roman" w:hAnsi="Arial" w:cs="Times New Roman"/>
      <w:sz w:val="20"/>
      <w:szCs w:val="20"/>
    </w:rPr>
  </w:style>
  <w:style w:type="character" w:styleId="FootnoteReference">
    <w:name w:val="footnote reference"/>
    <w:basedOn w:val="DefaultParagraphFont"/>
    <w:uiPriority w:val="99"/>
    <w:semiHidden/>
    <w:unhideWhenUsed/>
    <w:rsid w:val="007051F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7362775">
      <w:bodyDiv w:val="1"/>
      <w:marLeft w:val="0"/>
      <w:marRight w:val="0"/>
      <w:marTop w:val="0"/>
      <w:marBottom w:val="0"/>
      <w:divBdr>
        <w:top w:val="none" w:sz="0" w:space="0" w:color="auto"/>
        <w:left w:val="none" w:sz="0" w:space="0" w:color="auto"/>
        <w:bottom w:val="none" w:sz="0" w:space="0" w:color="auto"/>
        <w:right w:val="none" w:sz="0" w:space="0" w:color="auto"/>
      </w:divBdr>
    </w:div>
    <w:div w:id="1688100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ngage.dss.gov.a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95D179-7182-41E5-B0E2-2582A9922E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2536</Words>
  <Characters>14461</Characters>
  <Application>Microsoft Office Word</Application>
  <DocSecurity>4</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FaHCSIA</Company>
  <LinksUpToDate>false</LinksUpToDate>
  <CharactersWithSpaces>16964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CARR, Jane</dc:creator>
  <cp:keywords/>
  <dc:description/>
  <cp:lastModifiedBy>Jessica West</cp:lastModifiedBy>
  <cp:revision>2</cp:revision>
  <cp:lastPrinted>2015-09-24T01:48:00Z</cp:lastPrinted>
  <dcterms:created xsi:type="dcterms:W3CDTF">2019-11-13T01:46:00Z</dcterms:created>
  <dcterms:modified xsi:type="dcterms:W3CDTF">2019-11-13T01:46:00Z</dcterms:modified>
</cp:coreProperties>
</file>