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0647" w:rsidRPr="006B3AF3" w:rsidRDefault="00E40647" w:rsidP="006B3AF3">
      <w:pPr>
        <w:pStyle w:val="Normal1"/>
        <w:jc w:val="center"/>
        <w:rPr>
          <w:b/>
          <w:sz w:val="28"/>
          <w:szCs w:val="28"/>
        </w:rPr>
      </w:pPr>
      <w:bookmarkStart w:id="0" w:name="_GoBack"/>
      <w:bookmarkEnd w:id="0"/>
      <w:r w:rsidRPr="00E40647">
        <w:rPr>
          <w:b/>
          <w:sz w:val="28"/>
          <w:szCs w:val="28"/>
        </w:rPr>
        <w:t>ILC Commissioning Framework</w:t>
      </w:r>
      <w:r w:rsidR="00571A29">
        <w:rPr>
          <w:b/>
          <w:sz w:val="28"/>
          <w:szCs w:val="28"/>
        </w:rPr>
        <w:t xml:space="preserve"> – survey questions for ABF</w:t>
      </w:r>
    </w:p>
    <w:p w:rsidR="00E40647" w:rsidRPr="00317C9A" w:rsidRDefault="00317C9A" w:rsidP="00317C9A">
      <w:pPr>
        <w:spacing w:before="120"/>
        <w:rPr>
          <w:rFonts w:ascii="Arial" w:hAnsi="Arial" w:cs="Arial"/>
          <w:sz w:val="24"/>
          <w:szCs w:val="24"/>
        </w:rPr>
      </w:pPr>
      <w:r>
        <w:rPr>
          <w:rFonts w:ascii="Arial" w:hAnsi="Arial" w:cs="Arial"/>
          <w:sz w:val="24"/>
          <w:szCs w:val="24"/>
        </w:rPr>
        <w:t>(</w:t>
      </w:r>
      <w:r w:rsidRPr="00317C9A">
        <w:rPr>
          <w:rFonts w:ascii="Arial" w:hAnsi="Arial" w:cs="Arial"/>
          <w:sz w:val="24"/>
          <w:szCs w:val="24"/>
        </w:rPr>
        <w:t>This submission was made</w:t>
      </w:r>
      <w:r w:rsidR="001536A0">
        <w:rPr>
          <w:rFonts w:ascii="Arial" w:hAnsi="Arial" w:cs="Arial"/>
          <w:sz w:val="24"/>
          <w:szCs w:val="24"/>
        </w:rPr>
        <w:t xml:space="preserve"> to NDIA</w:t>
      </w:r>
      <w:r w:rsidRPr="00317C9A">
        <w:rPr>
          <w:rFonts w:ascii="Arial" w:hAnsi="Arial" w:cs="Arial"/>
          <w:sz w:val="24"/>
          <w:szCs w:val="24"/>
        </w:rPr>
        <w:t xml:space="preserve"> </w:t>
      </w:r>
      <w:r w:rsidR="00DE3475">
        <w:rPr>
          <w:rFonts w:ascii="Arial" w:hAnsi="Arial" w:cs="Arial"/>
          <w:sz w:val="24"/>
          <w:szCs w:val="24"/>
        </w:rPr>
        <w:t xml:space="preserve">on 29 October 2015 </w:t>
      </w:r>
      <w:r w:rsidRPr="00317C9A">
        <w:rPr>
          <w:rFonts w:ascii="Arial" w:hAnsi="Arial" w:cs="Arial"/>
          <w:sz w:val="24"/>
          <w:szCs w:val="24"/>
        </w:rPr>
        <w:t xml:space="preserve">using an online feedback form on survey monkey </w:t>
      </w:r>
      <w:hyperlink r:id="rId7" w:history="1">
        <w:r w:rsidRPr="00317C9A">
          <w:rPr>
            <w:rStyle w:val="Hyperlink"/>
            <w:rFonts w:ascii="Arial" w:hAnsi="Arial" w:cs="Arial"/>
            <w:sz w:val="24"/>
            <w:szCs w:val="24"/>
          </w:rPr>
          <w:t>https://www.surveymonkey.com/r/M3MFNYX</w:t>
        </w:r>
      </w:hyperlink>
      <w:r>
        <w:rPr>
          <w:rStyle w:val="Hyperlink"/>
          <w:rFonts w:ascii="Arial" w:hAnsi="Arial" w:cs="Arial"/>
          <w:sz w:val="24"/>
          <w:szCs w:val="24"/>
        </w:rPr>
        <w:t>)</w:t>
      </w:r>
    </w:p>
    <w:p w:rsidR="00E40647" w:rsidRPr="00336B6C" w:rsidRDefault="00E40647" w:rsidP="00E40647">
      <w:pPr>
        <w:pStyle w:val="Normal1"/>
        <w:numPr>
          <w:ilvl w:val="0"/>
          <w:numId w:val="4"/>
        </w:numPr>
        <w:spacing w:before="240" w:after="120" w:line="240" w:lineRule="auto"/>
        <w:rPr>
          <w:b/>
        </w:rPr>
      </w:pPr>
      <w:r w:rsidRPr="00336B6C">
        <w:rPr>
          <w:b/>
        </w:rPr>
        <w:t>Did participants identify any services (existing or future) that are worthy of funding but don’t seem to fit into any funding category?</w:t>
      </w:r>
    </w:p>
    <w:p w:rsidR="00995023" w:rsidRDefault="00CB4668" w:rsidP="00CB4668">
      <w:pPr>
        <w:rPr>
          <w:rFonts w:ascii="Arial" w:hAnsi="Arial" w:cs="Arial"/>
          <w:sz w:val="24"/>
          <w:szCs w:val="24"/>
        </w:rPr>
      </w:pPr>
      <w:r w:rsidRPr="00CB4668">
        <w:rPr>
          <w:rFonts w:ascii="Arial" w:hAnsi="Arial" w:cs="Arial"/>
          <w:sz w:val="24"/>
          <w:szCs w:val="24"/>
        </w:rPr>
        <w:t>Currently</w:t>
      </w:r>
      <w:r w:rsidR="00995023">
        <w:rPr>
          <w:rFonts w:ascii="Arial" w:hAnsi="Arial" w:cs="Arial"/>
          <w:sz w:val="24"/>
          <w:szCs w:val="24"/>
        </w:rPr>
        <w:t>,</w:t>
      </w:r>
      <w:r w:rsidRPr="00CB4668">
        <w:rPr>
          <w:rFonts w:ascii="Arial" w:hAnsi="Arial" w:cs="Arial"/>
          <w:sz w:val="24"/>
          <w:szCs w:val="24"/>
        </w:rPr>
        <w:t xml:space="preserve"> dis</w:t>
      </w:r>
      <w:r w:rsidR="00995023">
        <w:rPr>
          <w:rFonts w:ascii="Arial" w:hAnsi="Arial" w:cs="Arial"/>
          <w:sz w:val="24"/>
          <w:szCs w:val="24"/>
        </w:rPr>
        <w:t>ability funding is used by A</w:t>
      </w:r>
      <w:r w:rsidR="00F81402">
        <w:rPr>
          <w:rFonts w:ascii="Arial" w:hAnsi="Arial" w:cs="Arial"/>
          <w:sz w:val="24"/>
          <w:szCs w:val="24"/>
        </w:rPr>
        <w:t xml:space="preserve">ustralian </w:t>
      </w:r>
      <w:r w:rsidR="00995023">
        <w:rPr>
          <w:rFonts w:ascii="Arial" w:hAnsi="Arial" w:cs="Arial"/>
          <w:sz w:val="24"/>
          <w:szCs w:val="24"/>
        </w:rPr>
        <w:t>B</w:t>
      </w:r>
      <w:r w:rsidR="00F81402">
        <w:rPr>
          <w:rFonts w:ascii="Arial" w:hAnsi="Arial" w:cs="Arial"/>
          <w:sz w:val="24"/>
          <w:szCs w:val="24"/>
        </w:rPr>
        <w:t xml:space="preserve">lindness </w:t>
      </w:r>
      <w:r w:rsidR="00995023">
        <w:rPr>
          <w:rFonts w:ascii="Arial" w:hAnsi="Arial" w:cs="Arial"/>
          <w:sz w:val="24"/>
          <w:szCs w:val="24"/>
        </w:rPr>
        <w:t>F</w:t>
      </w:r>
      <w:r w:rsidR="00F81402">
        <w:rPr>
          <w:rFonts w:ascii="Arial" w:hAnsi="Arial" w:cs="Arial"/>
          <w:sz w:val="24"/>
          <w:szCs w:val="24"/>
        </w:rPr>
        <w:t>orum (ABF)</w:t>
      </w:r>
      <w:r w:rsidR="00995023">
        <w:rPr>
          <w:rFonts w:ascii="Arial" w:hAnsi="Arial" w:cs="Arial"/>
          <w:sz w:val="24"/>
          <w:szCs w:val="24"/>
        </w:rPr>
        <w:t xml:space="preserve"> M</w:t>
      </w:r>
      <w:r w:rsidRPr="00CB4668">
        <w:rPr>
          <w:rFonts w:ascii="Arial" w:hAnsi="Arial" w:cs="Arial"/>
          <w:sz w:val="24"/>
          <w:szCs w:val="24"/>
        </w:rPr>
        <w:t>emb</w:t>
      </w:r>
      <w:r w:rsidR="00610188">
        <w:rPr>
          <w:rFonts w:ascii="Arial" w:hAnsi="Arial" w:cs="Arial"/>
          <w:sz w:val="24"/>
          <w:szCs w:val="24"/>
        </w:rPr>
        <w:t xml:space="preserve">ers to provide services to </w:t>
      </w:r>
      <w:r w:rsidR="00995023">
        <w:rPr>
          <w:rFonts w:ascii="Arial" w:hAnsi="Arial" w:cs="Arial"/>
          <w:sz w:val="24"/>
          <w:szCs w:val="24"/>
        </w:rPr>
        <w:t>people with blindness or vision impairment</w:t>
      </w:r>
      <w:r w:rsidR="00610188">
        <w:rPr>
          <w:rFonts w:ascii="Arial" w:hAnsi="Arial" w:cs="Arial"/>
          <w:sz w:val="24"/>
          <w:szCs w:val="24"/>
        </w:rPr>
        <w:t>,</w:t>
      </w:r>
      <w:r w:rsidR="00AB33F9">
        <w:rPr>
          <w:rFonts w:ascii="Arial" w:hAnsi="Arial" w:cs="Arial"/>
          <w:sz w:val="24"/>
          <w:szCs w:val="24"/>
        </w:rPr>
        <w:t xml:space="preserve"> and in some circumstances this may be</w:t>
      </w:r>
      <w:r w:rsidR="00610188">
        <w:rPr>
          <w:rFonts w:ascii="Arial" w:hAnsi="Arial" w:cs="Arial"/>
          <w:sz w:val="24"/>
          <w:szCs w:val="24"/>
        </w:rPr>
        <w:t xml:space="preserve"> </w:t>
      </w:r>
      <w:r w:rsidRPr="00CB4668">
        <w:rPr>
          <w:rFonts w:ascii="Arial" w:hAnsi="Arial" w:cs="Arial"/>
          <w:sz w:val="24"/>
          <w:szCs w:val="24"/>
        </w:rPr>
        <w:t>irrelevant of age. However,</w:t>
      </w:r>
      <w:r w:rsidR="00995023">
        <w:rPr>
          <w:rFonts w:ascii="Arial" w:hAnsi="Arial" w:cs="Arial"/>
          <w:sz w:val="24"/>
          <w:szCs w:val="24"/>
        </w:rPr>
        <w:t xml:space="preserve"> from</w:t>
      </w:r>
      <w:r w:rsidR="00610188">
        <w:rPr>
          <w:rFonts w:ascii="Arial" w:hAnsi="Arial" w:cs="Arial"/>
          <w:sz w:val="24"/>
          <w:szCs w:val="24"/>
        </w:rPr>
        <w:t xml:space="preserve"> 1 July </w:t>
      </w:r>
      <w:r w:rsidRPr="00CB4668">
        <w:rPr>
          <w:rFonts w:ascii="Arial" w:hAnsi="Arial" w:cs="Arial"/>
          <w:sz w:val="24"/>
          <w:szCs w:val="24"/>
        </w:rPr>
        <w:t xml:space="preserve">2016, unless otherwise advised, this funding will </w:t>
      </w:r>
      <w:r w:rsidR="00995023">
        <w:rPr>
          <w:rFonts w:ascii="Arial" w:hAnsi="Arial" w:cs="Arial"/>
          <w:sz w:val="24"/>
          <w:szCs w:val="24"/>
        </w:rPr>
        <w:t>no longer be available for ABF M</w:t>
      </w:r>
      <w:r w:rsidRPr="00CB4668">
        <w:rPr>
          <w:rFonts w:ascii="Arial" w:hAnsi="Arial" w:cs="Arial"/>
          <w:sz w:val="24"/>
          <w:szCs w:val="24"/>
        </w:rPr>
        <w:t xml:space="preserve">embers to provide these services. </w:t>
      </w:r>
    </w:p>
    <w:p w:rsidR="00CB4668" w:rsidRPr="00995023" w:rsidRDefault="00995023" w:rsidP="00995023">
      <w:pPr>
        <w:rPr>
          <w:rFonts w:ascii="Arial" w:hAnsi="Arial" w:cs="Arial"/>
          <w:sz w:val="24"/>
          <w:szCs w:val="24"/>
        </w:rPr>
      </w:pPr>
      <w:r>
        <w:rPr>
          <w:rFonts w:ascii="Arial" w:hAnsi="Arial" w:cs="Arial"/>
          <w:sz w:val="24"/>
          <w:szCs w:val="24"/>
        </w:rPr>
        <w:t>O</w:t>
      </w:r>
      <w:r w:rsidR="00CB4668" w:rsidRPr="00CB4668">
        <w:rPr>
          <w:rFonts w:ascii="Arial" w:hAnsi="Arial" w:cs="Arial"/>
          <w:sz w:val="24"/>
          <w:szCs w:val="24"/>
        </w:rPr>
        <w:t>ver 75%</w:t>
      </w:r>
      <w:r>
        <w:rPr>
          <w:rFonts w:ascii="Arial" w:hAnsi="Arial" w:cs="Arial"/>
          <w:sz w:val="24"/>
          <w:szCs w:val="24"/>
        </w:rPr>
        <w:t xml:space="preserve"> of ABF Member’s</w:t>
      </w:r>
      <w:r w:rsidR="00CB4668" w:rsidRPr="00CB4668">
        <w:rPr>
          <w:rFonts w:ascii="Arial" w:hAnsi="Arial" w:cs="Arial"/>
          <w:sz w:val="24"/>
          <w:szCs w:val="24"/>
        </w:rPr>
        <w:t xml:space="preserve"> clients are over </w:t>
      </w:r>
      <w:r>
        <w:rPr>
          <w:rFonts w:ascii="Arial" w:hAnsi="Arial" w:cs="Arial"/>
          <w:sz w:val="24"/>
          <w:szCs w:val="24"/>
        </w:rPr>
        <w:t xml:space="preserve">the age of </w:t>
      </w:r>
      <w:r w:rsidR="00CB4668" w:rsidRPr="00CB4668">
        <w:rPr>
          <w:rFonts w:ascii="Arial" w:hAnsi="Arial" w:cs="Arial"/>
          <w:sz w:val="24"/>
          <w:szCs w:val="24"/>
        </w:rPr>
        <w:t>65 and</w:t>
      </w:r>
      <w:r>
        <w:rPr>
          <w:rFonts w:ascii="Arial" w:hAnsi="Arial" w:cs="Arial"/>
          <w:sz w:val="24"/>
          <w:szCs w:val="24"/>
        </w:rPr>
        <w:t xml:space="preserve"> ABF is very concerned that there will be a gap in funding for these clients due to </w:t>
      </w:r>
      <w:r w:rsidR="00AB33F9">
        <w:rPr>
          <w:rFonts w:ascii="Arial" w:hAnsi="Arial" w:cs="Arial"/>
          <w:sz w:val="24"/>
          <w:szCs w:val="24"/>
        </w:rPr>
        <w:t>a reduction or removal of existing funding arrangements</w:t>
      </w:r>
      <w:r>
        <w:rPr>
          <w:rFonts w:ascii="Arial" w:hAnsi="Arial" w:cs="Arial"/>
          <w:sz w:val="24"/>
          <w:szCs w:val="24"/>
        </w:rPr>
        <w:t xml:space="preserve"> and </w:t>
      </w:r>
      <w:r w:rsidRPr="00995023">
        <w:rPr>
          <w:rFonts w:ascii="Arial" w:hAnsi="Arial" w:cs="Arial"/>
          <w:sz w:val="24"/>
          <w:szCs w:val="24"/>
        </w:rPr>
        <w:t xml:space="preserve">no </w:t>
      </w:r>
      <w:r w:rsidR="00AB33F9">
        <w:rPr>
          <w:rFonts w:ascii="Arial" w:hAnsi="Arial" w:cs="Arial"/>
          <w:sz w:val="24"/>
          <w:szCs w:val="24"/>
        </w:rPr>
        <w:t xml:space="preserve">advised </w:t>
      </w:r>
      <w:r w:rsidRPr="00995023">
        <w:rPr>
          <w:rFonts w:ascii="Arial" w:hAnsi="Arial" w:cs="Arial"/>
          <w:sz w:val="24"/>
          <w:szCs w:val="24"/>
        </w:rPr>
        <w:t xml:space="preserve">arrangements for </w:t>
      </w:r>
      <w:r w:rsidR="00CB4668" w:rsidRPr="00995023">
        <w:rPr>
          <w:rFonts w:ascii="Arial" w:hAnsi="Arial" w:cs="Arial"/>
          <w:sz w:val="24"/>
          <w:szCs w:val="24"/>
        </w:rPr>
        <w:t>fund</w:t>
      </w:r>
      <w:r w:rsidRPr="00995023">
        <w:rPr>
          <w:rFonts w:ascii="Arial" w:hAnsi="Arial" w:cs="Arial"/>
          <w:sz w:val="24"/>
          <w:szCs w:val="24"/>
        </w:rPr>
        <w:t>ing</w:t>
      </w:r>
      <w:r w:rsidR="00CB4668" w:rsidRPr="00995023">
        <w:rPr>
          <w:rFonts w:ascii="Arial" w:hAnsi="Arial" w:cs="Arial"/>
          <w:sz w:val="24"/>
          <w:szCs w:val="24"/>
        </w:rPr>
        <w:t xml:space="preserve"> prior to </w:t>
      </w:r>
      <w:r w:rsidRPr="00995023">
        <w:rPr>
          <w:rFonts w:ascii="Arial" w:hAnsi="Arial" w:cs="Arial"/>
          <w:sz w:val="24"/>
          <w:szCs w:val="24"/>
        </w:rPr>
        <w:t xml:space="preserve">the commencement of the Home Care Program in </w:t>
      </w:r>
      <w:r w:rsidR="00CB4668" w:rsidRPr="00995023">
        <w:rPr>
          <w:rFonts w:ascii="Arial" w:hAnsi="Arial" w:cs="Arial"/>
          <w:sz w:val="24"/>
          <w:szCs w:val="24"/>
        </w:rPr>
        <w:t>2017</w:t>
      </w:r>
      <w:r>
        <w:rPr>
          <w:rFonts w:ascii="Arial" w:hAnsi="Arial" w:cs="Arial"/>
          <w:sz w:val="24"/>
          <w:szCs w:val="24"/>
        </w:rPr>
        <w:t>.</w:t>
      </w:r>
      <w:r w:rsidR="00CB4668" w:rsidRPr="00995023">
        <w:rPr>
          <w:rFonts w:ascii="Arial" w:hAnsi="Arial" w:cs="Arial"/>
          <w:sz w:val="24"/>
          <w:szCs w:val="24"/>
        </w:rPr>
        <w:t xml:space="preserve"> </w:t>
      </w:r>
      <w:r>
        <w:rPr>
          <w:rFonts w:ascii="Arial" w:hAnsi="Arial" w:cs="Arial"/>
          <w:sz w:val="24"/>
          <w:szCs w:val="24"/>
        </w:rPr>
        <w:t xml:space="preserve">There is also the </w:t>
      </w:r>
      <w:r w:rsidR="00CB4668" w:rsidRPr="00995023">
        <w:rPr>
          <w:rFonts w:ascii="Arial" w:hAnsi="Arial" w:cs="Arial"/>
          <w:sz w:val="24"/>
          <w:szCs w:val="24"/>
        </w:rPr>
        <w:t>risk of losing valuable</w:t>
      </w:r>
      <w:r w:rsidR="00610188" w:rsidRPr="00995023">
        <w:rPr>
          <w:rFonts w:ascii="Arial" w:hAnsi="Arial" w:cs="Arial"/>
          <w:sz w:val="24"/>
          <w:szCs w:val="24"/>
        </w:rPr>
        <w:t xml:space="preserve"> </w:t>
      </w:r>
      <w:r>
        <w:rPr>
          <w:rFonts w:ascii="Arial" w:hAnsi="Arial" w:cs="Arial"/>
          <w:sz w:val="24"/>
          <w:szCs w:val="24"/>
        </w:rPr>
        <w:t xml:space="preserve">specialist </w:t>
      </w:r>
      <w:r w:rsidR="00610188" w:rsidRPr="00995023">
        <w:rPr>
          <w:rFonts w:ascii="Arial" w:hAnsi="Arial" w:cs="Arial"/>
          <w:sz w:val="24"/>
          <w:szCs w:val="24"/>
        </w:rPr>
        <w:t xml:space="preserve">services </w:t>
      </w:r>
      <w:r>
        <w:rPr>
          <w:rFonts w:ascii="Arial" w:hAnsi="Arial" w:cs="Arial"/>
          <w:sz w:val="24"/>
          <w:szCs w:val="24"/>
        </w:rPr>
        <w:t xml:space="preserve">in the blindness sector </w:t>
      </w:r>
      <w:r w:rsidR="00610188" w:rsidRPr="00995023">
        <w:rPr>
          <w:rFonts w:ascii="Arial" w:hAnsi="Arial" w:cs="Arial"/>
          <w:sz w:val="24"/>
          <w:szCs w:val="24"/>
        </w:rPr>
        <w:t>as</w:t>
      </w:r>
      <w:r>
        <w:rPr>
          <w:rFonts w:ascii="Arial" w:hAnsi="Arial" w:cs="Arial"/>
          <w:sz w:val="24"/>
          <w:szCs w:val="24"/>
        </w:rPr>
        <w:t>, without funding,</w:t>
      </w:r>
      <w:r w:rsidR="00610188" w:rsidRPr="00995023">
        <w:rPr>
          <w:rFonts w:ascii="Arial" w:hAnsi="Arial" w:cs="Arial"/>
          <w:sz w:val="24"/>
          <w:szCs w:val="24"/>
        </w:rPr>
        <w:t xml:space="preserve"> ABF members will </w:t>
      </w:r>
      <w:r w:rsidR="00AB33F9">
        <w:rPr>
          <w:rFonts w:ascii="Arial" w:hAnsi="Arial" w:cs="Arial"/>
          <w:sz w:val="24"/>
          <w:szCs w:val="24"/>
        </w:rPr>
        <w:t>lose the</w:t>
      </w:r>
      <w:r>
        <w:rPr>
          <w:rFonts w:ascii="Arial" w:hAnsi="Arial" w:cs="Arial"/>
          <w:sz w:val="24"/>
          <w:szCs w:val="24"/>
        </w:rPr>
        <w:t xml:space="preserve"> </w:t>
      </w:r>
      <w:r w:rsidR="00CB4668" w:rsidRPr="00995023">
        <w:rPr>
          <w:rFonts w:ascii="Arial" w:hAnsi="Arial" w:cs="Arial"/>
          <w:sz w:val="24"/>
          <w:szCs w:val="24"/>
        </w:rPr>
        <w:t>skill</w:t>
      </w:r>
      <w:r>
        <w:rPr>
          <w:rFonts w:ascii="Arial" w:hAnsi="Arial" w:cs="Arial"/>
          <w:sz w:val="24"/>
          <w:szCs w:val="24"/>
        </w:rPr>
        <w:t>s</w:t>
      </w:r>
      <w:r w:rsidR="00CB4668" w:rsidRPr="00995023">
        <w:rPr>
          <w:rFonts w:ascii="Arial" w:hAnsi="Arial" w:cs="Arial"/>
          <w:sz w:val="24"/>
          <w:szCs w:val="24"/>
        </w:rPr>
        <w:t xml:space="preserve"> sets of staff</w:t>
      </w:r>
      <w:r w:rsidR="00AB33F9">
        <w:rPr>
          <w:rFonts w:ascii="Arial" w:hAnsi="Arial" w:cs="Arial"/>
          <w:sz w:val="24"/>
          <w:szCs w:val="24"/>
        </w:rPr>
        <w:t xml:space="preserve"> and associated intellectual property.</w:t>
      </w:r>
    </w:p>
    <w:p w:rsidR="00995023" w:rsidRDefault="00995023" w:rsidP="00995023">
      <w:pPr>
        <w:pStyle w:val="Normal1"/>
        <w:spacing w:before="240" w:after="120" w:line="240" w:lineRule="auto"/>
      </w:pPr>
      <w:r>
        <w:t>ABF Members have identified the following services that are currently well-developed and bench-marked for people with blindness or vision impairment. These services should continue to be funded and supported. The majority of these services are not being included in Individual Funding Packages and therefore need to be supported by ILC. These services include:</w:t>
      </w:r>
    </w:p>
    <w:p w:rsidR="00962FB0" w:rsidRDefault="00962FB0" w:rsidP="00E82096">
      <w:pPr>
        <w:pStyle w:val="ListParagraph"/>
        <w:numPr>
          <w:ilvl w:val="0"/>
          <w:numId w:val="7"/>
        </w:numPr>
        <w:spacing w:before="120"/>
        <w:rPr>
          <w:rFonts w:ascii="Arial" w:hAnsi="Arial" w:cs="Arial"/>
          <w:sz w:val="24"/>
          <w:szCs w:val="24"/>
        </w:rPr>
      </w:pPr>
      <w:r>
        <w:rPr>
          <w:rFonts w:ascii="Arial" w:hAnsi="Arial" w:cs="Arial"/>
          <w:sz w:val="24"/>
          <w:szCs w:val="24"/>
        </w:rPr>
        <w:t>information and referral services for people who are blind or vision impaired that provide access to mainstream or other specialist services</w:t>
      </w:r>
    </w:p>
    <w:p w:rsidR="00962FB0" w:rsidRDefault="00962FB0" w:rsidP="00E82096">
      <w:pPr>
        <w:pStyle w:val="ListParagraph"/>
        <w:numPr>
          <w:ilvl w:val="0"/>
          <w:numId w:val="7"/>
        </w:numPr>
        <w:spacing w:before="120"/>
        <w:rPr>
          <w:rFonts w:ascii="Arial" w:hAnsi="Arial" w:cs="Arial"/>
          <w:sz w:val="24"/>
          <w:szCs w:val="24"/>
        </w:rPr>
      </w:pPr>
      <w:r>
        <w:rPr>
          <w:rFonts w:ascii="Arial" w:hAnsi="Arial" w:cs="Arial"/>
          <w:sz w:val="24"/>
          <w:szCs w:val="24"/>
        </w:rPr>
        <w:t>low level</w:t>
      </w:r>
      <w:r w:rsidR="00F81402">
        <w:rPr>
          <w:rFonts w:ascii="Arial" w:hAnsi="Arial" w:cs="Arial"/>
          <w:sz w:val="24"/>
          <w:szCs w:val="24"/>
        </w:rPr>
        <w:t>,</w:t>
      </w:r>
      <w:r>
        <w:rPr>
          <w:rFonts w:ascii="Arial" w:hAnsi="Arial" w:cs="Arial"/>
          <w:sz w:val="24"/>
          <w:szCs w:val="24"/>
        </w:rPr>
        <w:t xml:space="preserve"> episodic service delivery in areas such as functional assessments, mobility, instrumental activities of daily living and adaptive technology. This would be for those people who are blind or vision impaired that would not qualify for an individualised funding package or where an individualised funding package would be unsuitable to meet the determined need</w:t>
      </w:r>
    </w:p>
    <w:p w:rsidR="00962FB0" w:rsidRDefault="006B6EF7" w:rsidP="00E82096">
      <w:pPr>
        <w:pStyle w:val="ListParagraph"/>
        <w:numPr>
          <w:ilvl w:val="0"/>
          <w:numId w:val="7"/>
        </w:numPr>
        <w:spacing w:before="120"/>
        <w:rPr>
          <w:rFonts w:ascii="Arial" w:hAnsi="Arial" w:cs="Arial"/>
          <w:sz w:val="24"/>
          <w:szCs w:val="24"/>
        </w:rPr>
      </w:pPr>
      <w:r>
        <w:rPr>
          <w:rFonts w:ascii="Arial" w:hAnsi="Arial" w:cs="Arial"/>
          <w:sz w:val="24"/>
          <w:szCs w:val="24"/>
        </w:rPr>
        <w:t>v</w:t>
      </w:r>
      <w:r w:rsidR="00962FB0">
        <w:rPr>
          <w:rFonts w:ascii="Arial" w:hAnsi="Arial" w:cs="Arial"/>
          <w:sz w:val="24"/>
          <w:szCs w:val="24"/>
        </w:rPr>
        <w:t>olunteer programs including</w:t>
      </w:r>
      <w:r w:rsidR="00D17941" w:rsidRPr="00D17941">
        <w:rPr>
          <w:rFonts w:ascii="Arial" w:hAnsi="Arial" w:cs="Arial"/>
          <w:sz w:val="24"/>
          <w:szCs w:val="24"/>
        </w:rPr>
        <w:t xml:space="preserve"> recruitment, training, coordination and facilitation of programs</w:t>
      </w:r>
      <w:r w:rsidR="00995023">
        <w:rPr>
          <w:rFonts w:ascii="Arial" w:hAnsi="Arial" w:cs="Arial"/>
          <w:sz w:val="24"/>
          <w:szCs w:val="24"/>
        </w:rPr>
        <w:t>, particularl</w:t>
      </w:r>
      <w:r w:rsidR="00F15014">
        <w:rPr>
          <w:rFonts w:ascii="Arial" w:hAnsi="Arial" w:cs="Arial"/>
          <w:sz w:val="24"/>
          <w:szCs w:val="24"/>
        </w:rPr>
        <w:t xml:space="preserve">y </w:t>
      </w:r>
      <w:r w:rsidR="00995023">
        <w:rPr>
          <w:rFonts w:ascii="Arial" w:hAnsi="Arial" w:cs="Arial"/>
          <w:sz w:val="24"/>
          <w:szCs w:val="24"/>
        </w:rPr>
        <w:t>in relation to</w:t>
      </w:r>
      <w:r w:rsidR="00962FB0">
        <w:rPr>
          <w:rFonts w:ascii="Arial" w:hAnsi="Arial" w:cs="Arial"/>
          <w:sz w:val="24"/>
          <w:szCs w:val="24"/>
        </w:rPr>
        <w:t>:</w:t>
      </w:r>
    </w:p>
    <w:p w:rsidR="00962FB0" w:rsidRDefault="00995023" w:rsidP="00E82096">
      <w:pPr>
        <w:pStyle w:val="ListParagraph"/>
        <w:numPr>
          <w:ilvl w:val="1"/>
          <w:numId w:val="7"/>
        </w:numPr>
        <w:spacing w:before="120"/>
        <w:rPr>
          <w:rFonts w:ascii="Arial" w:hAnsi="Arial" w:cs="Arial"/>
          <w:sz w:val="24"/>
          <w:szCs w:val="24"/>
        </w:rPr>
      </w:pPr>
      <w:r>
        <w:rPr>
          <w:rFonts w:ascii="Arial" w:hAnsi="Arial" w:cs="Arial"/>
          <w:sz w:val="24"/>
          <w:szCs w:val="24"/>
        </w:rPr>
        <w:t xml:space="preserve">the support of </w:t>
      </w:r>
      <w:r w:rsidR="00F15014">
        <w:rPr>
          <w:rFonts w:ascii="Arial" w:hAnsi="Arial" w:cs="Arial"/>
          <w:sz w:val="24"/>
          <w:szCs w:val="24"/>
        </w:rPr>
        <w:t>guide dogs</w:t>
      </w:r>
      <w:r w:rsidR="00962FB0">
        <w:rPr>
          <w:rFonts w:ascii="Arial" w:hAnsi="Arial" w:cs="Arial"/>
          <w:sz w:val="24"/>
          <w:szCs w:val="24"/>
        </w:rPr>
        <w:t xml:space="preserve"> services</w:t>
      </w:r>
    </w:p>
    <w:p w:rsidR="0099537F" w:rsidRDefault="00F15014" w:rsidP="00E82096">
      <w:pPr>
        <w:pStyle w:val="ListParagraph"/>
        <w:numPr>
          <w:ilvl w:val="1"/>
          <w:numId w:val="7"/>
        </w:numPr>
        <w:spacing w:before="120"/>
        <w:rPr>
          <w:rFonts w:ascii="Arial" w:hAnsi="Arial" w:cs="Arial"/>
          <w:sz w:val="24"/>
          <w:szCs w:val="24"/>
        </w:rPr>
      </w:pPr>
      <w:r>
        <w:rPr>
          <w:rFonts w:ascii="Arial" w:hAnsi="Arial" w:cs="Arial"/>
          <w:sz w:val="24"/>
          <w:szCs w:val="24"/>
        </w:rPr>
        <w:t>access to information</w:t>
      </w:r>
    </w:p>
    <w:p w:rsidR="0099537F" w:rsidRDefault="0099537F" w:rsidP="00E82096">
      <w:pPr>
        <w:pStyle w:val="ListParagraph"/>
        <w:numPr>
          <w:ilvl w:val="1"/>
          <w:numId w:val="7"/>
        </w:numPr>
        <w:spacing w:before="120"/>
        <w:rPr>
          <w:rFonts w:ascii="Arial" w:hAnsi="Arial" w:cs="Arial"/>
          <w:sz w:val="24"/>
          <w:szCs w:val="24"/>
        </w:rPr>
      </w:pPr>
      <w:r>
        <w:rPr>
          <w:rFonts w:ascii="Arial" w:hAnsi="Arial" w:cs="Arial"/>
          <w:sz w:val="24"/>
          <w:szCs w:val="24"/>
        </w:rPr>
        <w:t>transport</w:t>
      </w:r>
    </w:p>
    <w:p w:rsidR="0099537F" w:rsidRDefault="0099537F" w:rsidP="00E82096">
      <w:pPr>
        <w:pStyle w:val="ListParagraph"/>
        <w:numPr>
          <w:ilvl w:val="1"/>
          <w:numId w:val="7"/>
        </w:numPr>
        <w:spacing w:before="120"/>
        <w:rPr>
          <w:rFonts w:ascii="Arial" w:hAnsi="Arial" w:cs="Arial"/>
          <w:sz w:val="24"/>
          <w:szCs w:val="24"/>
        </w:rPr>
      </w:pPr>
      <w:r>
        <w:rPr>
          <w:rFonts w:ascii="Arial" w:hAnsi="Arial" w:cs="Arial"/>
          <w:sz w:val="24"/>
          <w:szCs w:val="24"/>
        </w:rPr>
        <w:t>personal support</w:t>
      </w:r>
    </w:p>
    <w:p w:rsidR="00D17941" w:rsidRPr="00962FB0" w:rsidRDefault="00995023" w:rsidP="00E82096">
      <w:pPr>
        <w:pStyle w:val="ListParagraph"/>
        <w:numPr>
          <w:ilvl w:val="1"/>
          <w:numId w:val="7"/>
        </w:numPr>
        <w:spacing w:before="120"/>
        <w:rPr>
          <w:rFonts w:ascii="Arial" w:hAnsi="Arial" w:cs="Arial"/>
          <w:sz w:val="24"/>
          <w:szCs w:val="24"/>
        </w:rPr>
      </w:pPr>
      <w:r w:rsidRPr="00962FB0">
        <w:rPr>
          <w:rFonts w:ascii="Arial" w:hAnsi="Arial" w:cs="Arial"/>
          <w:sz w:val="24"/>
          <w:szCs w:val="24"/>
        </w:rPr>
        <w:t>other one-on-one volunteering such as</w:t>
      </w:r>
      <w:r w:rsidR="00F15014" w:rsidRPr="00962FB0">
        <w:rPr>
          <w:rFonts w:ascii="Arial" w:hAnsi="Arial" w:cs="Arial"/>
          <w:sz w:val="24"/>
          <w:szCs w:val="24"/>
        </w:rPr>
        <w:t xml:space="preserve"> buddy systems in education</w:t>
      </w:r>
      <w:r w:rsidR="00F81402">
        <w:rPr>
          <w:rFonts w:ascii="Arial" w:hAnsi="Arial" w:cs="Arial"/>
          <w:sz w:val="24"/>
          <w:szCs w:val="24"/>
        </w:rPr>
        <w:t>.</w:t>
      </w:r>
    </w:p>
    <w:p w:rsidR="00995023" w:rsidRDefault="006B6EF7" w:rsidP="00E82096">
      <w:pPr>
        <w:pStyle w:val="ListParagraph"/>
        <w:numPr>
          <w:ilvl w:val="0"/>
          <w:numId w:val="7"/>
        </w:numPr>
        <w:spacing w:before="120"/>
        <w:rPr>
          <w:rFonts w:ascii="Arial" w:hAnsi="Arial" w:cs="Arial"/>
          <w:sz w:val="24"/>
          <w:szCs w:val="24"/>
        </w:rPr>
      </w:pPr>
      <w:r>
        <w:rPr>
          <w:rFonts w:ascii="Arial" w:hAnsi="Arial" w:cs="Arial"/>
          <w:sz w:val="24"/>
          <w:szCs w:val="24"/>
        </w:rPr>
        <w:t>e</w:t>
      </w:r>
      <w:r w:rsidR="00E82096">
        <w:rPr>
          <w:rFonts w:ascii="Arial" w:hAnsi="Arial" w:cs="Arial"/>
          <w:sz w:val="24"/>
          <w:szCs w:val="24"/>
        </w:rPr>
        <w:t xml:space="preserve">arly intervention programs, </w:t>
      </w:r>
      <w:r w:rsidR="005A38F2">
        <w:rPr>
          <w:rFonts w:ascii="Arial" w:hAnsi="Arial" w:cs="Arial"/>
          <w:sz w:val="24"/>
          <w:szCs w:val="24"/>
        </w:rPr>
        <w:t xml:space="preserve">such as </w:t>
      </w:r>
      <w:r w:rsidR="00995023">
        <w:rPr>
          <w:rFonts w:ascii="Arial" w:hAnsi="Arial" w:cs="Arial"/>
          <w:sz w:val="24"/>
          <w:szCs w:val="24"/>
        </w:rPr>
        <w:t>l</w:t>
      </w:r>
      <w:r w:rsidR="005A38F2">
        <w:rPr>
          <w:rFonts w:ascii="Arial" w:hAnsi="Arial" w:cs="Arial"/>
          <w:sz w:val="24"/>
          <w:szCs w:val="24"/>
        </w:rPr>
        <w:t xml:space="preserve">ow vision clinic services </w:t>
      </w:r>
      <w:r w:rsidR="00E82096">
        <w:rPr>
          <w:rFonts w:ascii="Arial" w:hAnsi="Arial" w:cs="Arial"/>
          <w:sz w:val="24"/>
          <w:szCs w:val="24"/>
        </w:rPr>
        <w:t xml:space="preserve">some of which may have been </w:t>
      </w:r>
      <w:r w:rsidR="00995023">
        <w:rPr>
          <w:rFonts w:ascii="Arial" w:hAnsi="Arial" w:cs="Arial"/>
          <w:sz w:val="24"/>
          <w:szCs w:val="24"/>
        </w:rPr>
        <w:t xml:space="preserve">previously funded through </w:t>
      </w:r>
      <w:r w:rsidR="005A38F2">
        <w:rPr>
          <w:rFonts w:ascii="Arial" w:hAnsi="Arial" w:cs="Arial"/>
          <w:sz w:val="24"/>
          <w:szCs w:val="24"/>
        </w:rPr>
        <w:t>the Health P</w:t>
      </w:r>
      <w:r w:rsidR="00995023">
        <w:rPr>
          <w:rFonts w:ascii="Arial" w:hAnsi="Arial" w:cs="Arial"/>
          <w:sz w:val="24"/>
          <w:szCs w:val="24"/>
        </w:rPr>
        <w:t>rogram grant</w:t>
      </w:r>
      <w:r w:rsidR="005A38F2">
        <w:rPr>
          <w:rFonts w:ascii="Arial" w:hAnsi="Arial" w:cs="Arial"/>
          <w:sz w:val="24"/>
          <w:szCs w:val="24"/>
        </w:rPr>
        <w:t>s</w:t>
      </w:r>
      <w:r w:rsidR="00995023">
        <w:rPr>
          <w:rFonts w:ascii="Arial" w:hAnsi="Arial" w:cs="Arial"/>
          <w:sz w:val="24"/>
          <w:szCs w:val="24"/>
        </w:rPr>
        <w:t xml:space="preserve"> but </w:t>
      </w:r>
      <w:r w:rsidR="00E82096">
        <w:rPr>
          <w:rFonts w:ascii="Arial" w:hAnsi="Arial" w:cs="Arial"/>
          <w:sz w:val="24"/>
          <w:szCs w:val="24"/>
        </w:rPr>
        <w:t xml:space="preserve">which </w:t>
      </w:r>
      <w:r w:rsidR="005A38F2">
        <w:rPr>
          <w:rFonts w:ascii="Arial" w:hAnsi="Arial" w:cs="Arial"/>
          <w:sz w:val="24"/>
          <w:szCs w:val="24"/>
        </w:rPr>
        <w:t xml:space="preserve">are no </w:t>
      </w:r>
      <w:r w:rsidR="00995023">
        <w:rPr>
          <w:rFonts w:ascii="Arial" w:hAnsi="Arial" w:cs="Arial"/>
          <w:sz w:val="24"/>
          <w:szCs w:val="24"/>
        </w:rPr>
        <w:t>longer receiving funding</w:t>
      </w:r>
    </w:p>
    <w:p w:rsidR="005A38F2" w:rsidRPr="005A38F2" w:rsidRDefault="006B6EF7" w:rsidP="00E82096">
      <w:pPr>
        <w:pStyle w:val="ListParagraph"/>
        <w:numPr>
          <w:ilvl w:val="0"/>
          <w:numId w:val="7"/>
        </w:numPr>
        <w:spacing w:before="120"/>
        <w:rPr>
          <w:rFonts w:ascii="Arial" w:hAnsi="Arial" w:cs="Arial"/>
          <w:sz w:val="24"/>
          <w:szCs w:val="24"/>
        </w:rPr>
      </w:pPr>
      <w:r>
        <w:rPr>
          <w:rFonts w:ascii="Arial" w:hAnsi="Arial" w:cs="Arial"/>
          <w:sz w:val="24"/>
          <w:szCs w:val="24"/>
        </w:rPr>
        <w:t>c</w:t>
      </w:r>
      <w:r w:rsidR="00E82096">
        <w:rPr>
          <w:rFonts w:ascii="Arial" w:hAnsi="Arial" w:cs="Arial"/>
          <w:sz w:val="24"/>
          <w:szCs w:val="24"/>
        </w:rPr>
        <w:t xml:space="preserve">ounselling, </w:t>
      </w:r>
      <w:r w:rsidR="005A38F2">
        <w:rPr>
          <w:rFonts w:ascii="Arial" w:hAnsi="Arial" w:cs="Arial"/>
          <w:sz w:val="24"/>
          <w:szCs w:val="24"/>
        </w:rPr>
        <w:t>particularly vision loss counselling in relation to early intervention and support</w:t>
      </w:r>
      <w:r w:rsidR="00E82096">
        <w:rPr>
          <w:rFonts w:ascii="Arial" w:hAnsi="Arial" w:cs="Arial"/>
          <w:sz w:val="24"/>
          <w:szCs w:val="24"/>
        </w:rPr>
        <w:t>, family counselling and genetic counselling</w:t>
      </w:r>
    </w:p>
    <w:p w:rsidR="00D17941" w:rsidRDefault="006B6EF7" w:rsidP="00E82096">
      <w:pPr>
        <w:pStyle w:val="ListParagraph"/>
        <w:numPr>
          <w:ilvl w:val="0"/>
          <w:numId w:val="7"/>
        </w:numPr>
        <w:spacing w:before="120"/>
        <w:rPr>
          <w:rFonts w:ascii="Arial" w:hAnsi="Arial" w:cs="Arial"/>
          <w:sz w:val="24"/>
          <w:szCs w:val="24"/>
        </w:rPr>
      </w:pPr>
      <w:r>
        <w:rPr>
          <w:rFonts w:ascii="Arial" w:hAnsi="Arial" w:cs="Arial"/>
          <w:sz w:val="24"/>
          <w:szCs w:val="24"/>
        </w:rPr>
        <w:lastRenderedPageBreak/>
        <w:t>a</w:t>
      </w:r>
      <w:r w:rsidR="00E82096">
        <w:rPr>
          <w:rFonts w:ascii="Arial" w:hAnsi="Arial" w:cs="Arial"/>
          <w:sz w:val="24"/>
          <w:szCs w:val="24"/>
        </w:rPr>
        <w:t xml:space="preserve">ccessible information, </w:t>
      </w:r>
      <w:r w:rsidR="00F15014">
        <w:rPr>
          <w:rFonts w:ascii="Arial" w:hAnsi="Arial" w:cs="Arial"/>
          <w:sz w:val="24"/>
          <w:szCs w:val="24"/>
        </w:rPr>
        <w:t>either through radio</w:t>
      </w:r>
      <w:r w:rsidR="005A38F2">
        <w:rPr>
          <w:rFonts w:ascii="Arial" w:hAnsi="Arial" w:cs="Arial"/>
          <w:sz w:val="24"/>
          <w:szCs w:val="24"/>
        </w:rPr>
        <w:t xml:space="preserve"> services</w:t>
      </w:r>
      <w:r w:rsidR="00F15014">
        <w:rPr>
          <w:rFonts w:ascii="Arial" w:hAnsi="Arial" w:cs="Arial"/>
          <w:sz w:val="24"/>
          <w:szCs w:val="24"/>
        </w:rPr>
        <w:t xml:space="preserve">, </w:t>
      </w:r>
      <w:r w:rsidR="005A38F2">
        <w:rPr>
          <w:rFonts w:ascii="Arial" w:hAnsi="Arial" w:cs="Arial"/>
          <w:sz w:val="24"/>
          <w:szCs w:val="24"/>
        </w:rPr>
        <w:t xml:space="preserve">online </w:t>
      </w:r>
      <w:r w:rsidR="00F15014">
        <w:rPr>
          <w:rFonts w:ascii="Arial" w:hAnsi="Arial" w:cs="Arial"/>
          <w:sz w:val="24"/>
          <w:szCs w:val="24"/>
        </w:rPr>
        <w:t>streaming services or digi</w:t>
      </w:r>
      <w:r w:rsidR="005A38F2">
        <w:rPr>
          <w:rFonts w:ascii="Arial" w:hAnsi="Arial" w:cs="Arial"/>
          <w:sz w:val="24"/>
          <w:szCs w:val="24"/>
        </w:rPr>
        <w:t>t</w:t>
      </w:r>
      <w:r w:rsidR="00F15014">
        <w:rPr>
          <w:rFonts w:ascii="Arial" w:hAnsi="Arial" w:cs="Arial"/>
          <w:sz w:val="24"/>
          <w:szCs w:val="24"/>
        </w:rPr>
        <w:t>al newspaper</w:t>
      </w:r>
      <w:r w:rsidR="005A38F2">
        <w:rPr>
          <w:rFonts w:ascii="Arial" w:hAnsi="Arial" w:cs="Arial"/>
          <w:sz w:val="24"/>
          <w:szCs w:val="24"/>
        </w:rPr>
        <w:t>s</w:t>
      </w:r>
    </w:p>
    <w:p w:rsidR="005A38F2" w:rsidRPr="005A38F2" w:rsidRDefault="006B6EF7" w:rsidP="00E82096">
      <w:pPr>
        <w:pStyle w:val="ListParagraph"/>
        <w:numPr>
          <w:ilvl w:val="0"/>
          <w:numId w:val="7"/>
        </w:numPr>
        <w:spacing w:before="120"/>
        <w:rPr>
          <w:rFonts w:ascii="Arial" w:hAnsi="Arial" w:cs="Arial"/>
          <w:sz w:val="24"/>
          <w:szCs w:val="24"/>
        </w:rPr>
      </w:pPr>
      <w:r>
        <w:rPr>
          <w:rFonts w:ascii="Arial" w:hAnsi="Arial" w:cs="Arial"/>
          <w:sz w:val="24"/>
          <w:szCs w:val="24"/>
        </w:rPr>
        <w:t>a</w:t>
      </w:r>
      <w:r w:rsidR="005A38F2" w:rsidRPr="00D17941">
        <w:rPr>
          <w:rFonts w:ascii="Arial" w:hAnsi="Arial" w:cs="Arial"/>
          <w:sz w:val="24"/>
          <w:szCs w:val="24"/>
        </w:rPr>
        <w:t xml:space="preserve">lternative format production – capital and expertise </w:t>
      </w:r>
      <w:proofErr w:type="gramStart"/>
      <w:r w:rsidR="00E82096">
        <w:rPr>
          <w:rFonts w:ascii="Arial" w:hAnsi="Arial" w:cs="Arial"/>
          <w:sz w:val="24"/>
          <w:szCs w:val="24"/>
        </w:rPr>
        <w:t>is</w:t>
      </w:r>
      <w:proofErr w:type="gramEnd"/>
      <w:r w:rsidR="00E82096">
        <w:rPr>
          <w:rFonts w:ascii="Arial" w:hAnsi="Arial" w:cs="Arial"/>
          <w:sz w:val="24"/>
          <w:szCs w:val="24"/>
        </w:rPr>
        <w:t xml:space="preserve"> </w:t>
      </w:r>
      <w:r w:rsidR="005A38F2" w:rsidRPr="00D17941">
        <w:rPr>
          <w:rFonts w:ascii="Arial" w:hAnsi="Arial" w:cs="Arial"/>
          <w:sz w:val="24"/>
          <w:szCs w:val="24"/>
        </w:rPr>
        <w:t>required in reproducing materials for people in their preferred format (including large print, Braille, audio, CD).</w:t>
      </w:r>
    </w:p>
    <w:p w:rsidR="005A38F2" w:rsidRPr="005A38F2" w:rsidRDefault="006B6EF7" w:rsidP="005A38F2">
      <w:pPr>
        <w:pStyle w:val="ListParagraph"/>
        <w:numPr>
          <w:ilvl w:val="0"/>
          <w:numId w:val="7"/>
        </w:numPr>
        <w:rPr>
          <w:rFonts w:ascii="Arial" w:hAnsi="Arial" w:cs="Arial"/>
          <w:sz w:val="24"/>
          <w:szCs w:val="24"/>
        </w:rPr>
      </w:pPr>
      <w:r>
        <w:rPr>
          <w:rFonts w:ascii="Arial" w:hAnsi="Arial" w:cs="Arial"/>
          <w:sz w:val="24"/>
          <w:szCs w:val="24"/>
        </w:rPr>
        <w:t>l</w:t>
      </w:r>
      <w:r w:rsidR="005A38F2" w:rsidRPr="00D17941">
        <w:rPr>
          <w:rFonts w:ascii="Arial" w:hAnsi="Arial" w:cs="Arial"/>
          <w:sz w:val="24"/>
          <w:szCs w:val="24"/>
        </w:rPr>
        <w:t xml:space="preserve">ibrary services – </w:t>
      </w:r>
      <w:r w:rsidR="005A38F2">
        <w:rPr>
          <w:rFonts w:ascii="Arial" w:hAnsi="Arial" w:cs="Arial"/>
          <w:sz w:val="24"/>
          <w:szCs w:val="24"/>
        </w:rPr>
        <w:t>recreational reading</w:t>
      </w:r>
      <w:r w:rsidR="005A38F2" w:rsidRPr="00D17941">
        <w:rPr>
          <w:rFonts w:ascii="Arial" w:hAnsi="Arial" w:cs="Arial"/>
          <w:sz w:val="24"/>
          <w:szCs w:val="24"/>
        </w:rPr>
        <w:t xml:space="preserve"> </w:t>
      </w:r>
      <w:r w:rsidR="005A38F2">
        <w:rPr>
          <w:rFonts w:ascii="Arial" w:hAnsi="Arial" w:cs="Arial"/>
          <w:sz w:val="24"/>
          <w:szCs w:val="24"/>
        </w:rPr>
        <w:t xml:space="preserve">- </w:t>
      </w:r>
      <w:r w:rsidR="005A38F2" w:rsidRPr="00D17941">
        <w:rPr>
          <w:rFonts w:ascii="Arial" w:hAnsi="Arial" w:cs="Arial"/>
          <w:sz w:val="24"/>
          <w:szCs w:val="24"/>
        </w:rPr>
        <w:t>books, magazines, newspapers in alternative formats</w:t>
      </w:r>
    </w:p>
    <w:p w:rsidR="00995023" w:rsidRPr="005A38F2" w:rsidRDefault="006B6EF7" w:rsidP="005A38F2">
      <w:pPr>
        <w:pStyle w:val="ListParagraph"/>
        <w:numPr>
          <w:ilvl w:val="0"/>
          <w:numId w:val="7"/>
        </w:numPr>
        <w:rPr>
          <w:rFonts w:ascii="Arial" w:hAnsi="Arial" w:cs="Arial"/>
          <w:sz w:val="24"/>
          <w:szCs w:val="24"/>
        </w:rPr>
      </w:pPr>
      <w:r>
        <w:rPr>
          <w:rFonts w:ascii="Arial" w:hAnsi="Arial" w:cs="Arial"/>
          <w:sz w:val="24"/>
          <w:szCs w:val="24"/>
        </w:rPr>
        <w:t>technology help d</w:t>
      </w:r>
      <w:r w:rsidR="00995023" w:rsidRPr="00D17941">
        <w:rPr>
          <w:rFonts w:ascii="Arial" w:hAnsi="Arial" w:cs="Arial"/>
          <w:sz w:val="24"/>
          <w:szCs w:val="24"/>
        </w:rPr>
        <w:t>esks –</w:t>
      </w:r>
      <w:r w:rsidR="00995023">
        <w:rPr>
          <w:rFonts w:ascii="Arial" w:hAnsi="Arial" w:cs="Arial"/>
          <w:sz w:val="24"/>
          <w:szCs w:val="24"/>
        </w:rPr>
        <w:t xml:space="preserve"> </w:t>
      </w:r>
      <w:r w:rsidR="00995023" w:rsidRPr="00D17941">
        <w:rPr>
          <w:rFonts w:ascii="Arial" w:hAnsi="Arial" w:cs="Arial"/>
          <w:sz w:val="24"/>
          <w:szCs w:val="24"/>
        </w:rPr>
        <w:t xml:space="preserve">for advice </w:t>
      </w:r>
      <w:r w:rsidR="00995023">
        <w:rPr>
          <w:rFonts w:ascii="Arial" w:hAnsi="Arial" w:cs="Arial"/>
          <w:sz w:val="24"/>
          <w:szCs w:val="24"/>
        </w:rPr>
        <w:t xml:space="preserve">and support on assistive </w:t>
      </w:r>
      <w:r w:rsidR="00E82096">
        <w:rPr>
          <w:rFonts w:ascii="Arial" w:hAnsi="Arial" w:cs="Arial"/>
          <w:sz w:val="24"/>
          <w:szCs w:val="24"/>
        </w:rPr>
        <w:t xml:space="preserve">and adaptive </w:t>
      </w:r>
      <w:r w:rsidR="00995023">
        <w:rPr>
          <w:rFonts w:ascii="Arial" w:hAnsi="Arial" w:cs="Arial"/>
          <w:sz w:val="24"/>
          <w:szCs w:val="24"/>
        </w:rPr>
        <w:t>technology</w:t>
      </w:r>
      <w:r w:rsidR="005A38F2">
        <w:rPr>
          <w:rFonts w:ascii="Arial" w:hAnsi="Arial" w:cs="Arial"/>
          <w:sz w:val="24"/>
          <w:szCs w:val="24"/>
        </w:rPr>
        <w:t>.</w:t>
      </w:r>
    </w:p>
    <w:p w:rsidR="00E40647" w:rsidRDefault="00E40647" w:rsidP="00E40647">
      <w:pPr>
        <w:pStyle w:val="Normal1"/>
        <w:numPr>
          <w:ilvl w:val="0"/>
          <w:numId w:val="4"/>
        </w:numPr>
        <w:spacing w:before="240" w:after="120" w:line="240" w:lineRule="auto"/>
        <w:rPr>
          <w:b/>
        </w:rPr>
      </w:pPr>
      <w:r w:rsidRPr="00336B6C">
        <w:rPr>
          <w:b/>
        </w:rPr>
        <w:t>Should there be a sixth/seventh/eighth funding priority? If so, what should it be? Why?</w:t>
      </w:r>
    </w:p>
    <w:p w:rsidR="00C62C27" w:rsidRPr="00C62C27" w:rsidRDefault="00C62C27" w:rsidP="00C62C27">
      <w:pPr>
        <w:pStyle w:val="Normal1"/>
        <w:spacing w:before="240" w:after="120" w:line="240" w:lineRule="auto"/>
        <w:ind w:left="360"/>
      </w:pPr>
      <w:r w:rsidRPr="00C62C27">
        <w:t>Yes, there should be additional funding priorities. ABF submits two additional funding priorities should be:</w:t>
      </w:r>
    </w:p>
    <w:p w:rsidR="00C352B0" w:rsidRDefault="0021538D" w:rsidP="006B3AF3">
      <w:pPr>
        <w:pStyle w:val="Normal1"/>
        <w:numPr>
          <w:ilvl w:val="0"/>
          <w:numId w:val="14"/>
        </w:numPr>
        <w:spacing w:before="240" w:after="120" w:line="240" w:lineRule="auto"/>
      </w:pPr>
      <w:r>
        <w:rPr>
          <w:b/>
        </w:rPr>
        <w:t>Program</w:t>
      </w:r>
      <w:r w:rsidR="00C352B0" w:rsidRPr="00A12290">
        <w:rPr>
          <w:b/>
        </w:rPr>
        <w:t xml:space="preserve"> funding</w:t>
      </w:r>
      <w:r w:rsidR="00A01843">
        <w:rPr>
          <w:b/>
        </w:rPr>
        <w:t xml:space="preserve"> </w:t>
      </w:r>
      <w:r w:rsidR="00A01843" w:rsidRPr="006B3AF3">
        <w:rPr>
          <w:b/>
        </w:rPr>
        <w:t xml:space="preserve">(or </w:t>
      </w:r>
      <w:r w:rsidR="003973DB" w:rsidRPr="006B3AF3">
        <w:rPr>
          <w:b/>
        </w:rPr>
        <w:t>p</w:t>
      </w:r>
      <w:r w:rsidR="00A01843" w:rsidRPr="006B3AF3">
        <w:rPr>
          <w:b/>
        </w:rPr>
        <w:t>re-authorised funding</w:t>
      </w:r>
      <w:r w:rsidR="003973DB" w:rsidRPr="006B3AF3">
        <w:rPr>
          <w:b/>
        </w:rPr>
        <w:t xml:space="preserve"> models </w:t>
      </w:r>
      <w:r w:rsidR="00C352B0" w:rsidRPr="006B3AF3">
        <w:rPr>
          <w:b/>
        </w:rPr>
        <w:t>of services</w:t>
      </w:r>
      <w:r w:rsidR="00A01843" w:rsidRPr="006B3AF3">
        <w:rPr>
          <w:b/>
        </w:rPr>
        <w:t>)</w:t>
      </w:r>
      <w:r w:rsidR="00A01843">
        <w:t xml:space="preserve"> – </w:t>
      </w:r>
      <w:r w:rsidR="00A25B87">
        <w:t xml:space="preserve">program funding </w:t>
      </w:r>
      <w:r w:rsidR="006B3AF3">
        <w:t>for</w:t>
      </w:r>
      <w:r w:rsidR="00B519C0">
        <w:t xml:space="preserve"> people with blindness or vision impairment</w:t>
      </w:r>
      <w:r w:rsidR="00C352B0">
        <w:t xml:space="preserve"> </w:t>
      </w:r>
      <w:r w:rsidR="00B519C0">
        <w:t xml:space="preserve">must be a funding priority. </w:t>
      </w:r>
      <w:r w:rsidR="0014487A">
        <w:t>Program</w:t>
      </w:r>
      <w:r w:rsidR="00D15B59">
        <w:t xml:space="preserve"> funding</w:t>
      </w:r>
      <w:r w:rsidR="00C83CBC">
        <w:t xml:space="preserve"> to a pre-determined cost level</w:t>
      </w:r>
      <w:r w:rsidR="00D15B59">
        <w:t xml:space="preserve"> is an efficient, cost effective and measurable process in responding to the needs of people requiring episodic reha</w:t>
      </w:r>
      <w:r w:rsidR="0014487A">
        <w:t>bilitation and support services in thin markets, where specialist services are required.</w:t>
      </w:r>
      <w:r w:rsidR="00C83CBC">
        <w:t xml:space="preserve"> </w:t>
      </w:r>
      <w:r w:rsidR="0014487A">
        <w:t>Program</w:t>
      </w:r>
      <w:r w:rsidR="00C83CBC">
        <w:t xml:space="preserve"> funding </w:t>
      </w:r>
      <w:r w:rsidR="0014487A">
        <w:t>could</w:t>
      </w:r>
      <w:r w:rsidR="00C83CBC">
        <w:t xml:space="preserve"> be retained </w:t>
      </w:r>
      <w:r w:rsidR="0014487A">
        <w:t>in support of</w:t>
      </w:r>
      <w:r w:rsidR="00C83CBC">
        <w:t xml:space="preserve"> people who are blind or vision impaired with non-complex needs in order to enable timely, specialist support in a cost effective manner.</w:t>
      </w:r>
      <w:r w:rsidR="003973DB">
        <w:t xml:space="preserve"> </w:t>
      </w:r>
      <w:r w:rsidR="0014487A">
        <w:t xml:space="preserve">Program </w:t>
      </w:r>
      <w:r w:rsidR="00B519C0">
        <w:t>funding will make a significant contribution to achieving the purposes of ILC</w:t>
      </w:r>
      <w:r w:rsidR="00C352B0">
        <w:t>.</w:t>
      </w:r>
    </w:p>
    <w:p w:rsidR="008A2F98" w:rsidRDefault="003973DB" w:rsidP="005F176C">
      <w:pPr>
        <w:pStyle w:val="Normal1"/>
        <w:numPr>
          <w:ilvl w:val="0"/>
          <w:numId w:val="13"/>
        </w:numPr>
        <w:spacing w:before="240" w:line="240" w:lineRule="auto"/>
      </w:pPr>
      <w:r w:rsidRPr="003973DB">
        <w:rPr>
          <w:b/>
        </w:rPr>
        <w:t>Early intervention</w:t>
      </w:r>
      <w:r w:rsidR="00A01843">
        <w:rPr>
          <w:b/>
        </w:rPr>
        <w:t xml:space="preserve"> </w:t>
      </w:r>
      <w:r>
        <w:t>–</w:t>
      </w:r>
      <w:r w:rsidR="00C46D1C">
        <w:t xml:space="preserve"> funding </w:t>
      </w:r>
      <w:r>
        <w:t xml:space="preserve">priority </w:t>
      </w:r>
      <w:r w:rsidR="006F3909">
        <w:t xml:space="preserve">needs </w:t>
      </w:r>
      <w:r w:rsidR="00C46D1C">
        <w:t>to be given to pre-participant diagnosis</w:t>
      </w:r>
      <w:r>
        <w:t xml:space="preserve"> of a disability prior to functional</w:t>
      </w:r>
      <w:r w:rsidR="008A2F98">
        <w:t xml:space="preserve"> impact. That is, p</w:t>
      </w:r>
      <w:r w:rsidR="008A2F98" w:rsidRPr="008A2F98">
        <w:t>eople with an early diagnosis will not necessarily have a substantially reduced functional capacity immediately upon diagnosis,</w:t>
      </w:r>
      <w:r w:rsidR="008A2F98">
        <w:t xml:space="preserve"> but will have in years to come</w:t>
      </w:r>
      <w:r w:rsidR="008A2F98" w:rsidRPr="008A2F98">
        <w:t xml:space="preserve">. </w:t>
      </w:r>
    </w:p>
    <w:p w:rsidR="00E40647" w:rsidRPr="009833E7" w:rsidRDefault="00E40647" w:rsidP="00E40647">
      <w:pPr>
        <w:pStyle w:val="Normal1"/>
        <w:numPr>
          <w:ilvl w:val="0"/>
          <w:numId w:val="4"/>
        </w:numPr>
        <w:spacing w:before="240" w:after="120" w:line="240" w:lineRule="auto"/>
        <w:rPr>
          <w:b/>
        </w:rPr>
      </w:pPr>
      <w:r w:rsidRPr="009833E7">
        <w:rPr>
          <w:b/>
        </w:rPr>
        <w:t>Did participants have any concerns about these funding areas? Do they overlap? What risks do they foresee?</w:t>
      </w:r>
    </w:p>
    <w:p w:rsidR="003973DB" w:rsidRDefault="000966A5" w:rsidP="00B519C0">
      <w:pPr>
        <w:pStyle w:val="Normal1"/>
        <w:spacing w:before="240" w:after="120" w:line="240" w:lineRule="auto"/>
      </w:pPr>
      <w:r>
        <w:t xml:space="preserve">ABF Members are concerned about </w:t>
      </w:r>
      <w:r w:rsidR="00F81402" w:rsidRPr="0004150F">
        <w:rPr>
          <w:b/>
        </w:rPr>
        <w:t>draft f</w:t>
      </w:r>
      <w:r w:rsidR="000B02C8" w:rsidRPr="0004150F">
        <w:rPr>
          <w:b/>
        </w:rPr>
        <w:t>unding</w:t>
      </w:r>
      <w:r w:rsidR="00F81402" w:rsidRPr="0004150F">
        <w:rPr>
          <w:b/>
        </w:rPr>
        <w:t xml:space="preserve"> a</w:t>
      </w:r>
      <w:r w:rsidRPr="0004150F">
        <w:rPr>
          <w:b/>
        </w:rPr>
        <w:t>rea</w:t>
      </w:r>
      <w:r>
        <w:t xml:space="preserve"> </w:t>
      </w:r>
      <w:r w:rsidRPr="00F81402">
        <w:rPr>
          <w:b/>
        </w:rPr>
        <w:t>C: Multi-regional supports</w:t>
      </w:r>
      <w:r>
        <w:t xml:space="preserve">. </w:t>
      </w:r>
      <w:r w:rsidR="003973DB">
        <w:t xml:space="preserve">Specialist service </w:t>
      </w:r>
      <w:r w:rsidR="000B02C8">
        <w:t xml:space="preserve">providers </w:t>
      </w:r>
      <w:r w:rsidR="00DF7B37">
        <w:t>may</w:t>
      </w:r>
      <w:r w:rsidR="003973DB">
        <w:t xml:space="preserve"> not </w:t>
      </w:r>
      <w:r w:rsidR="000B02C8">
        <w:t xml:space="preserve">necessarily </w:t>
      </w:r>
      <w:r w:rsidR="003973DB">
        <w:t xml:space="preserve">be able to service a </w:t>
      </w:r>
      <w:r w:rsidR="000B02C8">
        <w:t xml:space="preserve">whole </w:t>
      </w:r>
      <w:r w:rsidR="003973DB">
        <w:t>region</w:t>
      </w:r>
      <w:r w:rsidR="000B02C8">
        <w:t xml:space="preserve">. </w:t>
      </w:r>
      <w:r w:rsidR="003973DB">
        <w:t xml:space="preserve"> </w:t>
      </w:r>
      <w:r w:rsidR="000B02C8">
        <w:t>I</w:t>
      </w:r>
      <w:r w:rsidR="003973DB">
        <w:t xml:space="preserve">f </w:t>
      </w:r>
      <w:r w:rsidR="000B02C8">
        <w:t xml:space="preserve">a </w:t>
      </w:r>
      <w:r w:rsidR="003973DB">
        <w:t>generalist</w:t>
      </w:r>
      <w:r w:rsidR="000B02C8">
        <w:t xml:space="preserve"> service provider</w:t>
      </w:r>
      <w:r w:rsidR="003973DB">
        <w:t xml:space="preserve"> is providing services</w:t>
      </w:r>
      <w:r w:rsidR="000B02C8">
        <w:t xml:space="preserve"> to an area on a multi-regional basis</w:t>
      </w:r>
      <w:r w:rsidR="003973DB">
        <w:t xml:space="preserve">, </w:t>
      </w:r>
      <w:r w:rsidR="000B02C8">
        <w:t xml:space="preserve">it is imperative that </w:t>
      </w:r>
      <w:r w:rsidR="003973DB">
        <w:t xml:space="preserve">a specialist service </w:t>
      </w:r>
      <w:r w:rsidR="000B02C8">
        <w:t xml:space="preserve">provider can provide specialist assessments and services </w:t>
      </w:r>
      <w:r w:rsidR="003973DB">
        <w:t>and access</w:t>
      </w:r>
      <w:r w:rsidR="000B02C8">
        <w:t xml:space="preserve"> to these areas is granted</w:t>
      </w:r>
      <w:r w:rsidR="003973DB">
        <w:t>.</w:t>
      </w:r>
    </w:p>
    <w:p w:rsidR="00E40647" w:rsidRPr="009833E7" w:rsidRDefault="00E40647" w:rsidP="00E40647">
      <w:pPr>
        <w:pStyle w:val="Normal1"/>
        <w:numPr>
          <w:ilvl w:val="0"/>
          <w:numId w:val="4"/>
        </w:numPr>
        <w:spacing w:before="240" w:after="120" w:line="240" w:lineRule="auto"/>
        <w:rPr>
          <w:b/>
        </w:rPr>
      </w:pPr>
      <w:r w:rsidRPr="009833E7">
        <w:rPr>
          <w:b/>
        </w:rPr>
        <w:t>What advice did participants have for the NDIA in moving forward with the draft funding areas?</w:t>
      </w:r>
    </w:p>
    <w:p w:rsidR="00407494" w:rsidRDefault="00122833" w:rsidP="00B519C0">
      <w:pPr>
        <w:pStyle w:val="Normal1"/>
        <w:spacing w:before="240" w:after="120" w:line="240" w:lineRule="auto"/>
      </w:pPr>
      <w:r>
        <w:t>ABF Members are seeking c</w:t>
      </w:r>
      <w:r w:rsidR="00407494">
        <w:t xml:space="preserve">larity </w:t>
      </w:r>
      <w:r>
        <w:t xml:space="preserve">on funding </w:t>
      </w:r>
      <w:r w:rsidR="00407494">
        <w:t xml:space="preserve">prior to 2016 when all the agreements </w:t>
      </w:r>
      <w:r>
        <w:t>with the States and Territories will be implemented</w:t>
      </w:r>
      <w:r w:rsidR="00407494">
        <w:t xml:space="preserve">. </w:t>
      </w:r>
      <w:r>
        <w:t xml:space="preserve">Clarity, </w:t>
      </w:r>
      <w:r w:rsidR="00407494">
        <w:t>p</w:t>
      </w:r>
      <w:r w:rsidR="00CE4AD6">
        <w:t>articularl</w:t>
      </w:r>
      <w:r>
        <w:t xml:space="preserve">y on </w:t>
      </w:r>
      <w:r w:rsidR="00F2632E">
        <w:t>program</w:t>
      </w:r>
      <w:r>
        <w:t xml:space="preserve"> funding, is vital for the future of specialist service pr</w:t>
      </w:r>
      <w:r w:rsidR="00063B75">
        <w:t>oviders in the blindness sector. I</w:t>
      </w:r>
      <w:r>
        <w:t>n particular</w:t>
      </w:r>
      <w:r w:rsidR="00063B75">
        <w:t>, specialist service providers need certainty</w:t>
      </w:r>
      <w:r>
        <w:t xml:space="preserve"> </w:t>
      </w:r>
      <w:r w:rsidR="00063B75">
        <w:t>of funding in order to retain</w:t>
      </w:r>
      <w:r w:rsidR="007F5697">
        <w:t xml:space="preserve"> </w:t>
      </w:r>
      <w:r w:rsidR="00F2632E">
        <w:t xml:space="preserve">highly specialised </w:t>
      </w:r>
      <w:r w:rsidR="007F5697">
        <w:t xml:space="preserve">staff </w:t>
      </w:r>
      <w:r w:rsidR="00F2632E">
        <w:t xml:space="preserve">in whom organisations have invested significantly in the provision of education and training at their own expense, </w:t>
      </w:r>
      <w:r w:rsidR="007F5697">
        <w:t>and viability of existing services.</w:t>
      </w:r>
    </w:p>
    <w:p w:rsidR="007F5697" w:rsidRDefault="0015133E" w:rsidP="005F176C">
      <w:pPr>
        <w:pStyle w:val="Normal1"/>
        <w:spacing w:before="120" w:after="120" w:line="240" w:lineRule="auto"/>
      </w:pPr>
      <w:r>
        <w:lastRenderedPageBreak/>
        <w:t>ABF recommends to the NDIA that d</w:t>
      </w:r>
      <w:r w:rsidR="007F5697">
        <w:t xml:space="preserve">iscussions </w:t>
      </w:r>
      <w:r w:rsidR="005F176C">
        <w:t xml:space="preserve">with the NDIA and States and Territories </w:t>
      </w:r>
      <w:r w:rsidR="007F5697">
        <w:t>are needed to ensure funding is accessible in all areas, particularly rural and remote areas.</w:t>
      </w:r>
    </w:p>
    <w:p w:rsidR="00E40647" w:rsidRPr="009833E7" w:rsidRDefault="00E40647" w:rsidP="00E40647">
      <w:pPr>
        <w:pStyle w:val="Normal1"/>
        <w:numPr>
          <w:ilvl w:val="0"/>
          <w:numId w:val="4"/>
        </w:numPr>
        <w:spacing w:before="240" w:after="120" w:line="240" w:lineRule="auto"/>
        <w:rPr>
          <w:b/>
        </w:rPr>
      </w:pPr>
      <w:r w:rsidRPr="009833E7">
        <w:rPr>
          <w:b/>
        </w:rPr>
        <w:t>What were the reasons why participants prioritised/de-prioritised each funding area during voting?</w:t>
      </w:r>
    </w:p>
    <w:p w:rsidR="007F5697" w:rsidRDefault="007F5697" w:rsidP="00B519C0">
      <w:pPr>
        <w:pStyle w:val="Normal1"/>
        <w:spacing w:before="240" w:after="120" w:line="240" w:lineRule="auto"/>
      </w:pPr>
      <w:r>
        <w:t>ABF Members prioritised the funding areas as follows:</w:t>
      </w:r>
    </w:p>
    <w:p w:rsidR="00AC263D" w:rsidRDefault="00AC263D" w:rsidP="007F5697">
      <w:pPr>
        <w:pStyle w:val="Normal1"/>
        <w:numPr>
          <w:ilvl w:val="1"/>
          <w:numId w:val="18"/>
        </w:numPr>
        <w:spacing w:before="120" w:after="120" w:line="240" w:lineRule="auto"/>
      </w:pPr>
      <w:r>
        <w:t>Specialist or Expert delivery</w:t>
      </w:r>
    </w:p>
    <w:p w:rsidR="00AC263D" w:rsidRDefault="00AC263D" w:rsidP="007F5697">
      <w:pPr>
        <w:pStyle w:val="Normal1"/>
        <w:numPr>
          <w:ilvl w:val="1"/>
          <w:numId w:val="18"/>
        </w:numPr>
        <w:spacing w:before="120" w:after="120" w:line="240" w:lineRule="auto"/>
      </w:pPr>
      <w:r>
        <w:t>Cohort focused delivery</w:t>
      </w:r>
    </w:p>
    <w:p w:rsidR="00AC263D" w:rsidRDefault="00AC263D" w:rsidP="007F5697">
      <w:pPr>
        <w:pStyle w:val="Normal1"/>
        <w:numPr>
          <w:ilvl w:val="1"/>
          <w:numId w:val="18"/>
        </w:numPr>
        <w:spacing w:before="120" w:after="120" w:line="240" w:lineRule="auto"/>
      </w:pPr>
      <w:r>
        <w:t>Delivery by people with disability for people with disability</w:t>
      </w:r>
    </w:p>
    <w:p w:rsidR="00AC263D" w:rsidRDefault="00AC263D" w:rsidP="007F5697">
      <w:pPr>
        <w:pStyle w:val="Normal1"/>
        <w:numPr>
          <w:ilvl w:val="1"/>
          <w:numId w:val="18"/>
        </w:numPr>
        <w:spacing w:before="120" w:after="120" w:line="240" w:lineRule="auto"/>
      </w:pPr>
      <w:r>
        <w:t>Remote/rural solutions</w:t>
      </w:r>
    </w:p>
    <w:p w:rsidR="00AC263D" w:rsidRDefault="00AC263D" w:rsidP="007F5697">
      <w:pPr>
        <w:pStyle w:val="Normal1"/>
        <w:numPr>
          <w:ilvl w:val="1"/>
          <w:numId w:val="18"/>
        </w:numPr>
        <w:spacing w:before="120" w:after="120" w:line="240" w:lineRule="auto"/>
      </w:pPr>
      <w:r>
        <w:t>Multi-regional supports</w:t>
      </w:r>
      <w:r w:rsidR="005F176C">
        <w:t>.</w:t>
      </w:r>
    </w:p>
    <w:p w:rsidR="0015133E" w:rsidRDefault="0015133E" w:rsidP="00B519C0">
      <w:pPr>
        <w:pStyle w:val="Normal1"/>
        <w:spacing w:before="240" w:after="120" w:line="240" w:lineRule="auto"/>
      </w:pPr>
      <w:r w:rsidRPr="0015133E">
        <w:t>ABF Members prioritised Specialist or Expert Delivery because specialist assessment and early intervention are priority areas for the effective rehabilitation of people who are blind or vision impaired.</w:t>
      </w:r>
    </w:p>
    <w:p w:rsidR="0015133E" w:rsidRDefault="0015133E" w:rsidP="00B519C0">
      <w:pPr>
        <w:pStyle w:val="Normal1"/>
        <w:spacing w:before="240" w:after="120" w:line="240" w:lineRule="auto"/>
      </w:pPr>
      <w:r>
        <w:t xml:space="preserve">ABF Members prioritised Cohort focused delivery because </w:t>
      </w:r>
      <w:r w:rsidRPr="0015133E">
        <w:t xml:space="preserve">specialist assessment and early intervention </w:t>
      </w:r>
      <w:r>
        <w:t xml:space="preserve">services delivered by specialist service providers </w:t>
      </w:r>
      <w:r w:rsidRPr="0015133E">
        <w:t>are priority areas for the effective rehabilitation of people who are blind or vision impaired</w:t>
      </w:r>
      <w:r>
        <w:t>.</w:t>
      </w:r>
    </w:p>
    <w:p w:rsidR="00AC263D" w:rsidRDefault="004E5FF2" w:rsidP="00B519C0">
      <w:pPr>
        <w:pStyle w:val="Normal1"/>
        <w:spacing w:before="240" w:after="120" w:line="240" w:lineRule="auto"/>
      </w:pPr>
      <w:r>
        <w:t>ABF Members prioritised Delivery by people with disability for people with disability because</w:t>
      </w:r>
      <w:r w:rsidR="007C638D">
        <w:t xml:space="preserve"> training and peer support are important elements in the delivery of</w:t>
      </w:r>
      <w:r>
        <w:t xml:space="preserve"> specialist</w:t>
      </w:r>
      <w:r w:rsidR="007C638D">
        <w:t xml:space="preserve"> services</w:t>
      </w:r>
      <w:r>
        <w:t xml:space="preserve"> in the blindness sector</w:t>
      </w:r>
      <w:r w:rsidR="007C638D">
        <w:t>.</w:t>
      </w:r>
    </w:p>
    <w:p w:rsidR="00C21F67" w:rsidRDefault="00C21F67" w:rsidP="00C21F67">
      <w:pPr>
        <w:pStyle w:val="Normal1"/>
        <w:spacing w:before="240" w:after="120" w:line="240" w:lineRule="auto"/>
      </w:pPr>
      <w:r>
        <w:t xml:space="preserve">ABF Members did not prioritise </w:t>
      </w:r>
      <w:r w:rsidRPr="00C21F67">
        <w:t>Multi-regional supports</w:t>
      </w:r>
      <w:r>
        <w:t xml:space="preserve"> because specialist service providers may not necessarily be able to service a whole region.  If a generalist service provider is providing services to an area on a multi-regional basis, it is imperative that a specialist service provider can provide specialist assessments and services and access to these areas is granted.</w:t>
      </w:r>
    </w:p>
    <w:p w:rsidR="00C21F67" w:rsidRDefault="00A56E51" w:rsidP="00B519C0">
      <w:pPr>
        <w:pStyle w:val="Normal1"/>
        <w:spacing w:before="240" w:after="120" w:line="240" w:lineRule="auto"/>
      </w:pPr>
      <w:r>
        <w:t xml:space="preserve">Remote and rural areas - </w:t>
      </w:r>
      <w:r w:rsidRPr="00A56E51">
        <w:t>Traditionally, ABF Members have provided services in remote and rural areas on an individual needs basis. This service should form part of fixed program funding.</w:t>
      </w:r>
    </w:p>
    <w:p w:rsidR="007A0D77" w:rsidRDefault="00E40647" w:rsidP="007A0D77">
      <w:pPr>
        <w:pStyle w:val="Normal1"/>
        <w:numPr>
          <w:ilvl w:val="0"/>
          <w:numId w:val="4"/>
        </w:numPr>
        <w:spacing w:before="240" w:after="120" w:line="240" w:lineRule="auto"/>
        <w:rPr>
          <w:b/>
        </w:rPr>
      </w:pPr>
      <w:r w:rsidRPr="009833E7">
        <w:rPr>
          <w:b/>
        </w:rPr>
        <w:t>What Individual-level outcomes and/or indicators did participants identify for the ILC?</w:t>
      </w:r>
    </w:p>
    <w:p w:rsidR="007A0D77" w:rsidRPr="007A0D77" w:rsidRDefault="007A0D77" w:rsidP="007A0D77">
      <w:pPr>
        <w:pStyle w:val="Normal1"/>
        <w:spacing w:before="240" w:after="120" w:line="240" w:lineRule="auto"/>
      </w:pPr>
      <w:r>
        <w:t>ABF Members identified the following individual-level outcomes:</w:t>
      </w:r>
    </w:p>
    <w:p w:rsidR="00AC263D" w:rsidRDefault="007A0D77" w:rsidP="007A0D77">
      <w:pPr>
        <w:pStyle w:val="Normal1"/>
        <w:numPr>
          <w:ilvl w:val="1"/>
          <w:numId w:val="4"/>
        </w:numPr>
        <w:spacing w:before="120" w:after="120" w:line="240" w:lineRule="auto"/>
      </w:pPr>
      <w:r>
        <w:t>successful c</w:t>
      </w:r>
      <w:r w:rsidR="00AC263D">
        <w:t xml:space="preserve">ompletion of </w:t>
      </w:r>
      <w:r>
        <w:t xml:space="preserve">a </w:t>
      </w:r>
      <w:r w:rsidR="00AC263D">
        <w:t>rehab</w:t>
      </w:r>
      <w:r>
        <w:t>ilitation</w:t>
      </w:r>
      <w:r w:rsidR="00AC263D">
        <w:t xml:space="preserve"> program in accordance with individ</w:t>
      </w:r>
      <w:r>
        <w:t>ual’s</w:t>
      </w:r>
      <w:r w:rsidR="00AC263D">
        <w:t xml:space="preserve"> plan</w:t>
      </w:r>
    </w:p>
    <w:p w:rsidR="00DE3E59" w:rsidRDefault="007A0D77" w:rsidP="007A0D77">
      <w:pPr>
        <w:pStyle w:val="Normal1"/>
        <w:numPr>
          <w:ilvl w:val="1"/>
          <w:numId w:val="4"/>
        </w:numPr>
        <w:spacing w:before="120" w:after="120" w:line="240" w:lineRule="auto"/>
      </w:pPr>
      <w:r>
        <w:t>s</w:t>
      </w:r>
      <w:r w:rsidR="00AC263D">
        <w:t xml:space="preserve">urvey </w:t>
      </w:r>
      <w:r>
        <w:t xml:space="preserve">on quality of life indicators </w:t>
      </w:r>
      <w:r w:rsidR="008074F8">
        <w:t xml:space="preserve">before and </w:t>
      </w:r>
      <w:r w:rsidR="00AC263D">
        <w:t>after rehab</w:t>
      </w:r>
      <w:r>
        <w:t>ilitation</w:t>
      </w:r>
      <w:r w:rsidR="00AC263D">
        <w:t xml:space="preserve"> training </w:t>
      </w:r>
      <w:r w:rsidR="00DE3E59">
        <w:t>that indicates individual had:</w:t>
      </w:r>
    </w:p>
    <w:p w:rsidR="00AC263D" w:rsidRDefault="00AC263D" w:rsidP="00DE3E59">
      <w:pPr>
        <w:pStyle w:val="Normal1"/>
        <w:numPr>
          <w:ilvl w:val="2"/>
          <w:numId w:val="19"/>
        </w:numPr>
        <w:spacing w:before="120" w:after="120" w:line="240" w:lineRule="auto"/>
      </w:pPr>
      <w:r>
        <w:t>returned to 90% indepen</w:t>
      </w:r>
      <w:r w:rsidR="00DE3E59">
        <w:t>d</w:t>
      </w:r>
      <w:r>
        <w:t>ence</w:t>
      </w:r>
    </w:p>
    <w:p w:rsidR="00020FE5" w:rsidRPr="00020FE5" w:rsidRDefault="00DE3E59" w:rsidP="00DE3E59">
      <w:pPr>
        <w:pStyle w:val="Normal1"/>
        <w:numPr>
          <w:ilvl w:val="2"/>
          <w:numId w:val="19"/>
        </w:numPr>
        <w:spacing w:before="120" w:after="120" w:line="240" w:lineRule="auto"/>
      </w:pPr>
      <w:r>
        <w:t>l</w:t>
      </w:r>
      <w:r w:rsidR="00020FE5" w:rsidRPr="00020FE5">
        <w:t>ess reliance on ongoing support</w:t>
      </w:r>
    </w:p>
    <w:p w:rsidR="00020FE5" w:rsidRPr="00020FE5" w:rsidRDefault="00DE3E59" w:rsidP="00DE3E59">
      <w:pPr>
        <w:pStyle w:val="Normal1"/>
        <w:numPr>
          <w:ilvl w:val="2"/>
          <w:numId w:val="19"/>
        </w:numPr>
        <w:spacing w:before="120" w:after="120" w:line="240" w:lineRule="auto"/>
      </w:pPr>
      <w:r>
        <w:t>increased i</w:t>
      </w:r>
      <w:r w:rsidR="00020FE5" w:rsidRPr="00020FE5">
        <w:t>ntegration into the community</w:t>
      </w:r>
    </w:p>
    <w:p w:rsidR="009439B2" w:rsidRDefault="00DE3E59" w:rsidP="007A0D77">
      <w:pPr>
        <w:pStyle w:val="Normal1"/>
        <w:numPr>
          <w:ilvl w:val="2"/>
          <w:numId w:val="19"/>
        </w:numPr>
        <w:spacing w:before="120" w:after="120" w:line="240" w:lineRule="auto"/>
      </w:pPr>
      <w:r>
        <w:lastRenderedPageBreak/>
        <w:t>i</w:t>
      </w:r>
      <w:r w:rsidR="00020FE5" w:rsidRPr="00020FE5">
        <w:t>ncreased options in the community</w:t>
      </w:r>
      <w:r>
        <w:t>.</w:t>
      </w:r>
    </w:p>
    <w:p w:rsidR="00E40647" w:rsidRPr="009833E7" w:rsidRDefault="00E40647" w:rsidP="00E40647">
      <w:pPr>
        <w:pStyle w:val="Normal1"/>
        <w:numPr>
          <w:ilvl w:val="0"/>
          <w:numId w:val="4"/>
        </w:numPr>
        <w:spacing w:before="240" w:after="120" w:line="240" w:lineRule="auto"/>
        <w:rPr>
          <w:b/>
        </w:rPr>
      </w:pPr>
      <w:r w:rsidRPr="009833E7">
        <w:rPr>
          <w:b/>
        </w:rPr>
        <w:t>What community-level outcomes and/or indicators did participants identify for the ILC?</w:t>
      </w:r>
    </w:p>
    <w:p w:rsidR="007B23B5" w:rsidRDefault="007B23B5" w:rsidP="007B23B5">
      <w:pPr>
        <w:pStyle w:val="Normal1"/>
        <w:spacing w:before="120" w:after="120" w:line="240" w:lineRule="auto"/>
      </w:pPr>
      <w:r>
        <w:t>ABF Members identified the following community-level outcomes:</w:t>
      </w:r>
    </w:p>
    <w:p w:rsidR="009439B2" w:rsidRDefault="00020FE5" w:rsidP="009439B2">
      <w:pPr>
        <w:pStyle w:val="Normal1"/>
        <w:numPr>
          <w:ilvl w:val="0"/>
          <w:numId w:val="9"/>
        </w:numPr>
        <w:spacing w:before="120" w:after="120" w:line="240" w:lineRule="auto"/>
      </w:pPr>
      <w:r>
        <w:t>broader community education and cultural change to create an inclusive society</w:t>
      </w:r>
    </w:p>
    <w:p w:rsidR="00AC263D" w:rsidRDefault="007B23B5" w:rsidP="009439B2">
      <w:pPr>
        <w:pStyle w:val="Normal1"/>
        <w:numPr>
          <w:ilvl w:val="0"/>
          <w:numId w:val="9"/>
        </w:numPr>
        <w:spacing w:before="120" w:after="120" w:line="240" w:lineRule="auto"/>
      </w:pPr>
      <w:r>
        <w:t>increased p</w:t>
      </w:r>
      <w:r w:rsidR="00AC263D">
        <w:t>articipation</w:t>
      </w:r>
      <w:r>
        <w:t xml:space="preserve"> in community where barriers are reduced or </w:t>
      </w:r>
      <w:r w:rsidR="00AC263D">
        <w:t>no barriers are put in place</w:t>
      </w:r>
      <w:r>
        <w:t>.</w:t>
      </w:r>
    </w:p>
    <w:p w:rsidR="00E40647" w:rsidRPr="009833E7" w:rsidRDefault="00E40647" w:rsidP="00E40647">
      <w:pPr>
        <w:pStyle w:val="Normal1"/>
        <w:numPr>
          <w:ilvl w:val="0"/>
          <w:numId w:val="4"/>
        </w:numPr>
        <w:spacing w:before="240" w:after="120" w:line="240" w:lineRule="auto"/>
        <w:rPr>
          <w:b/>
        </w:rPr>
      </w:pPr>
      <w:r w:rsidRPr="009833E7">
        <w:rPr>
          <w:b/>
        </w:rPr>
        <w:t>How should the ILC measure changes and outcomes? What did your participants think?</w:t>
      </w:r>
    </w:p>
    <w:p w:rsidR="009439B2" w:rsidRDefault="009803EF" w:rsidP="009439B2">
      <w:pPr>
        <w:pStyle w:val="Normal1"/>
        <w:spacing w:before="240" w:after="120" w:line="240" w:lineRule="auto"/>
      </w:pPr>
      <w:r>
        <w:t xml:space="preserve">ABF Members identified the following </w:t>
      </w:r>
      <w:r w:rsidR="009439B2">
        <w:t>indicator</w:t>
      </w:r>
      <w:r>
        <w:t>s of success</w:t>
      </w:r>
      <w:r w:rsidR="009439B2">
        <w:t>:</w:t>
      </w:r>
    </w:p>
    <w:p w:rsidR="009439B2" w:rsidRDefault="009439B2" w:rsidP="009439B2">
      <w:pPr>
        <w:pStyle w:val="Normal1"/>
        <w:numPr>
          <w:ilvl w:val="0"/>
          <w:numId w:val="8"/>
        </w:numPr>
        <w:spacing w:before="120" w:after="120" w:line="240" w:lineRule="auto"/>
      </w:pPr>
      <w:r>
        <w:t>a reduction in the number of people who are missing out on funding and support</w:t>
      </w:r>
    </w:p>
    <w:p w:rsidR="009439B2" w:rsidRDefault="009439B2" w:rsidP="009439B2">
      <w:pPr>
        <w:pStyle w:val="Normal1"/>
        <w:numPr>
          <w:ilvl w:val="0"/>
          <w:numId w:val="8"/>
        </w:numPr>
        <w:spacing w:before="120" w:after="120" w:line="240" w:lineRule="auto"/>
      </w:pPr>
      <w:r>
        <w:t>those individuals who are not on IFPs are still receiving the supports they require</w:t>
      </w:r>
    </w:p>
    <w:p w:rsidR="009439B2" w:rsidRDefault="009439B2" w:rsidP="009439B2">
      <w:pPr>
        <w:pStyle w:val="Normal1"/>
        <w:numPr>
          <w:ilvl w:val="0"/>
          <w:numId w:val="8"/>
        </w:numPr>
        <w:spacing w:before="120" w:after="120" w:line="240" w:lineRule="auto"/>
      </w:pPr>
      <w:r>
        <w:t>access</w:t>
      </w:r>
      <w:r w:rsidR="00AC263D">
        <w:t xml:space="preserve"> and participation</w:t>
      </w:r>
      <w:r>
        <w:t xml:space="preserve"> to community, educational </w:t>
      </w:r>
      <w:r w:rsidR="00AC263D">
        <w:t>and employment opportunities is</w:t>
      </w:r>
      <w:r>
        <w:t xml:space="preserve"> improved</w:t>
      </w:r>
    </w:p>
    <w:p w:rsidR="009439B2" w:rsidRDefault="009439B2" w:rsidP="009439B2">
      <w:pPr>
        <w:pStyle w:val="Normal1"/>
        <w:numPr>
          <w:ilvl w:val="0"/>
          <w:numId w:val="8"/>
        </w:numPr>
        <w:spacing w:before="120" w:after="120" w:line="240" w:lineRule="auto"/>
      </w:pPr>
      <w:r>
        <w:t>robust provision of services which meet the needs of consumers through the ILC</w:t>
      </w:r>
      <w:r w:rsidR="009803EF">
        <w:t>.</w:t>
      </w:r>
    </w:p>
    <w:p w:rsidR="00E40647" w:rsidRPr="009833E7" w:rsidRDefault="00E40647" w:rsidP="00E40647">
      <w:pPr>
        <w:pStyle w:val="Normal1"/>
        <w:numPr>
          <w:ilvl w:val="0"/>
          <w:numId w:val="4"/>
        </w:numPr>
        <w:spacing w:before="240" w:after="120" w:line="240" w:lineRule="auto"/>
        <w:rPr>
          <w:b/>
        </w:rPr>
      </w:pPr>
      <w:r w:rsidRPr="009833E7">
        <w:rPr>
          <w:b/>
        </w:rPr>
        <w:t>What risks do your participants identify? What were they worried about?</w:t>
      </w:r>
    </w:p>
    <w:p w:rsidR="009439B2" w:rsidRDefault="009803EF" w:rsidP="000B7B5F">
      <w:pPr>
        <w:pStyle w:val="Normal1"/>
        <w:spacing w:before="240" w:after="120" w:line="240" w:lineRule="auto"/>
      </w:pPr>
      <w:r>
        <w:t>ABF Members were concerned about the following issues:</w:t>
      </w:r>
    </w:p>
    <w:p w:rsidR="009439B2" w:rsidRDefault="009439B2" w:rsidP="009803EF">
      <w:pPr>
        <w:pStyle w:val="Normal1"/>
        <w:numPr>
          <w:ilvl w:val="0"/>
          <w:numId w:val="10"/>
        </w:numPr>
        <w:spacing w:before="120" w:after="120" w:line="240" w:lineRule="auto"/>
      </w:pPr>
      <w:r>
        <w:t>The challenge for service providers to allocate limited resources to applying for funding – if an application process is required, it needs to be aligned with the existing registrations for NDIS provision and simplified</w:t>
      </w:r>
      <w:r w:rsidR="009803EF">
        <w:t>.</w:t>
      </w:r>
    </w:p>
    <w:p w:rsidR="009439B2" w:rsidRDefault="009439B2" w:rsidP="009803EF">
      <w:pPr>
        <w:pStyle w:val="Normal1"/>
        <w:numPr>
          <w:ilvl w:val="0"/>
          <w:numId w:val="10"/>
        </w:numPr>
        <w:spacing w:before="120" w:after="120" w:line="240" w:lineRule="auto"/>
      </w:pPr>
      <w:r>
        <w:t>The majority of Disability Service Providers are NFPs which operate within lean markets. Expansion of service provision to ‘general’ or For Profit providers could substantially jeopardise the continued existence of smaller, specialist providers.</w:t>
      </w:r>
    </w:p>
    <w:p w:rsidR="00D15B59" w:rsidRDefault="00D15B59" w:rsidP="009803EF">
      <w:pPr>
        <w:pStyle w:val="Normal1"/>
        <w:numPr>
          <w:ilvl w:val="0"/>
          <w:numId w:val="10"/>
        </w:numPr>
        <w:spacing w:before="120" w:after="120" w:line="240" w:lineRule="auto"/>
      </w:pPr>
      <w:r>
        <w:t>Concern over pathway</w:t>
      </w:r>
      <w:r w:rsidR="009803EF">
        <w:t>s</w:t>
      </w:r>
      <w:r>
        <w:t xml:space="preserve"> for referral</w:t>
      </w:r>
      <w:r w:rsidR="00AC263D">
        <w:t xml:space="preserve"> – </w:t>
      </w:r>
      <w:r w:rsidR="009803EF">
        <w:t>specialist service providers want</w:t>
      </w:r>
      <w:r w:rsidR="00AC263D">
        <w:t xml:space="preserve"> to retain existin</w:t>
      </w:r>
      <w:r w:rsidR="00F313BC">
        <w:t>g</w:t>
      </w:r>
      <w:r w:rsidR="00AC263D">
        <w:t xml:space="preserve"> pathways for referral</w:t>
      </w:r>
      <w:r w:rsidR="009803EF">
        <w:t>.</w:t>
      </w:r>
    </w:p>
    <w:p w:rsidR="009439B2" w:rsidRDefault="009439B2" w:rsidP="009439B2">
      <w:pPr>
        <w:pStyle w:val="Normal1"/>
        <w:numPr>
          <w:ilvl w:val="0"/>
          <w:numId w:val="10"/>
        </w:numPr>
        <w:spacing w:before="240" w:after="120" w:line="240" w:lineRule="auto"/>
      </w:pPr>
      <w:r>
        <w:t>Concern over pathways for provision of su</w:t>
      </w:r>
      <w:r w:rsidR="00D15B59">
        <w:t>pport and services across all le</w:t>
      </w:r>
      <w:r>
        <w:t>vels of NDIS – will there be a central database retaining an individual’s needs and funding approvals which can be accessed to provide episodic services such as a brief episode of O</w:t>
      </w:r>
      <w:r w:rsidR="00C21F67">
        <w:t xml:space="preserve">rientation </w:t>
      </w:r>
      <w:r>
        <w:t>&amp;</w:t>
      </w:r>
      <w:r w:rsidR="00C21F67">
        <w:t xml:space="preserve"> </w:t>
      </w:r>
      <w:r>
        <w:t>M</w:t>
      </w:r>
      <w:r w:rsidR="00C21F67">
        <w:t>obility</w:t>
      </w:r>
      <w:r>
        <w:t xml:space="preserve"> under the </w:t>
      </w:r>
      <w:r w:rsidR="00020FE5">
        <w:t>ILC streams?</w:t>
      </w:r>
      <w:r w:rsidR="00F313BC">
        <w:t xml:space="preserve"> </w:t>
      </w:r>
    </w:p>
    <w:p w:rsidR="009439B2" w:rsidRDefault="00D15B59" w:rsidP="009803EF">
      <w:pPr>
        <w:pStyle w:val="Normal1"/>
        <w:numPr>
          <w:ilvl w:val="0"/>
          <w:numId w:val="10"/>
        </w:numPr>
        <w:spacing w:before="240" w:after="120" w:line="240" w:lineRule="auto"/>
      </w:pPr>
      <w:r>
        <w:t xml:space="preserve">Will </w:t>
      </w:r>
      <w:r w:rsidR="000332B3">
        <w:t>there</w:t>
      </w:r>
      <w:r>
        <w:t xml:space="preserve"> be caps or limits on what equipment and services can be accessed under the ILC Framework?</w:t>
      </w:r>
      <w:r w:rsidR="00F313BC">
        <w:t xml:space="preserve"> </w:t>
      </w:r>
      <w:r w:rsidR="009803EF">
        <w:t>There s</w:t>
      </w:r>
      <w:r w:rsidR="00F313BC">
        <w:t>houl</w:t>
      </w:r>
      <w:r w:rsidR="009803EF">
        <w:t>d not be limits as early interv</w:t>
      </w:r>
      <w:r w:rsidR="00F313BC">
        <w:t xml:space="preserve">ention is key and if equipment can reduce anxiety and increase independence or retain employment and </w:t>
      </w:r>
      <w:r w:rsidR="009803EF">
        <w:t xml:space="preserve">the individual </w:t>
      </w:r>
      <w:r w:rsidR="00F313BC">
        <w:t>remain</w:t>
      </w:r>
      <w:r w:rsidR="009803EF">
        <w:t>s independent in day-to-</w:t>
      </w:r>
      <w:r w:rsidR="00F313BC">
        <w:t>d</w:t>
      </w:r>
      <w:r w:rsidR="009803EF">
        <w:t>ay activiti</w:t>
      </w:r>
      <w:r w:rsidR="00F313BC">
        <w:t>es</w:t>
      </w:r>
      <w:r w:rsidR="009803EF">
        <w:t>, they</w:t>
      </w:r>
      <w:r w:rsidR="00F313BC">
        <w:t xml:space="preserve"> will get better outcome later in life</w:t>
      </w:r>
      <w:r w:rsidR="009803EF">
        <w:t>.</w:t>
      </w:r>
    </w:p>
    <w:p w:rsidR="00AC263D" w:rsidRDefault="008074F8" w:rsidP="00F313BC">
      <w:pPr>
        <w:pStyle w:val="Normal1"/>
        <w:numPr>
          <w:ilvl w:val="0"/>
          <w:numId w:val="10"/>
        </w:numPr>
        <w:spacing w:before="240" w:after="120" w:line="240" w:lineRule="auto"/>
      </w:pPr>
      <w:r>
        <w:lastRenderedPageBreak/>
        <w:t>T</w:t>
      </w:r>
      <w:r w:rsidR="009803EF">
        <w:t>he blindness sect</w:t>
      </w:r>
      <w:r>
        <w:t>or is</w:t>
      </w:r>
      <w:r w:rsidR="009803EF">
        <w:t xml:space="preserve"> concerned that with a</w:t>
      </w:r>
      <w:r>
        <w:t>ny</w:t>
      </w:r>
      <w:r w:rsidR="009803EF">
        <w:t xml:space="preserve"> reduction in funding, specialist services will no longer be available and they will not be able to continue the development of skills and training for staff or retain corporate knowledge.</w:t>
      </w:r>
    </w:p>
    <w:p w:rsidR="00AC263D" w:rsidRDefault="009803EF" w:rsidP="000B7B5F">
      <w:pPr>
        <w:pStyle w:val="Normal1"/>
        <w:numPr>
          <w:ilvl w:val="0"/>
          <w:numId w:val="10"/>
        </w:numPr>
        <w:spacing w:before="240" w:after="120" w:line="240" w:lineRule="auto"/>
      </w:pPr>
      <w:r>
        <w:t xml:space="preserve">People will acquire a </w:t>
      </w:r>
      <w:r w:rsidR="00AC263D">
        <w:t xml:space="preserve">disability </w:t>
      </w:r>
      <w:r>
        <w:t>prior 65 years of age</w:t>
      </w:r>
      <w:r w:rsidR="00AC263D">
        <w:t xml:space="preserve"> and </w:t>
      </w:r>
      <w:r>
        <w:t xml:space="preserve">if they </w:t>
      </w:r>
      <w:r w:rsidR="00AC263D">
        <w:t xml:space="preserve">do not register until after </w:t>
      </w:r>
      <w:r>
        <w:t xml:space="preserve">the </w:t>
      </w:r>
      <w:r w:rsidR="00AC263D">
        <w:t>age 65</w:t>
      </w:r>
      <w:r>
        <w:t xml:space="preserve">, there is concern they will </w:t>
      </w:r>
      <w:r w:rsidR="00AC263D">
        <w:t>miss out on rehab</w:t>
      </w:r>
      <w:r>
        <w:t>ilitation</w:t>
      </w:r>
      <w:r w:rsidR="00AC263D">
        <w:t xml:space="preserve"> services as</w:t>
      </w:r>
      <w:r>
        <w:t xml:space="preserve"> such specialist services are not</w:t>
      </w:r>
      <w:r w:rsidR="00AC263D">
        <w:t xml:space="preserve"> currently </w:t>
      </w:r>
      <w:r>
        <w:t>available</w:t>
      </w:r>
      <w:r w:rsidR="00180C51">
        <w:t xml:space="preserve"> in age care sector</w:t>
      </w:r>
      <w:r w:rsidR="00AC263D">
        <w:t>.</w:t>
      </w:r>
    </w:p>
    <w:p w:rsidR="00E40647" w:rsidRPr="009833E7" w:rsidRDefault="00E40647" w:rsidP="00E40647">
      <w:pPr>
        <w:pStyle w:val="Normal1"/>
        <w:numPr>
          <w:ilvl w:val="0"/>
          <w:numId w:val="4"/>
        </w:numPr>
        <w:spacing w:before="240" w:after="120" w:line="240" w:lineRule="auto"/>
        <w:rPr>
          <w:b/>
        </w:rPr>
      </w:pPr>
      <w:r w:rsidRPr="009833E7">
        <w:rPr>
          <w:b/>
        </w:rPr>
        <w:t>What advice did your participants have for the NDIA relating to measuring outcomes?</w:t>
      </w:r>
    </w:p>
    <w:p w:rsidR="003F3B22" w:rsidRDefault="00180C51" w:rsidP="00180C51">
      <w:pPr>
        <w:rPr>
          <w:rFonts w:ascii="Arial" w:hAnsi="Arial" w:cs="Arial"/>
          <w:sz w:val="24"/>
          <w:szCs w:val="24"/>
        </w:rPr>
      </w:pPr>
      <w:r>
        <w:rPr>
          <w:rFonts w:ascii="Arial" w:hAnsi="Arial" w:cs="Arial"/>
          <w:sz w:val="24"/>
          <w:szCs w:val="24"/>
        </w:rPr>
        <w:t>ABF Members are of the view that all service providers</w:t>
      </w:r>
      <w:r w:rsidR="00F313BC" w:rsidRPr="00180C51">
        <w:rPr>
          <w:rFonts w:ascii="Arial" w:hAnsi="Arial" w:cs="Arial"/>
          <w:sz w:val="24"/>
          <w:szCs w:val="24"/>
        </w:rPr>
        <w:t xml:space="preserve"> should comply with a strong </w:t>
      </w:r>
      <w:r>
        <w:rPr>
          <w:rFonts w:ascii="Arial" w:hAnsi="Arial" w:cs="Arial"/>
          <w:sz w:val="24"/>
          <w:szCs w:val="24"/>
        </w:rPr>
        <w:t>Quality Assurance</w:t>
      </w:r>
      <w:r w:rsidR="00F313BC" w:rsidRPr="00180C51">
        <w:rPr>
          <w:rFonts w:ascii="Arial" w:hAnsi="Arial" w:cs="Arial"/>
          <w:sz w:val="24"/>
          <w:szCs w:val="24"/>
        </w:rPr>
        <w:t xml:space="preserve"> regime</w:t>
      </w:r>
      <w:r>
        <w:rPr>
          <w:rFonts w:ascii="Arial" w:hAnsi="Arial" w:cs="Arial"/>
          <w:sz w:val="24"/>
          <w:szCs w:val="24"/>
        </w:rPr>
        <w:t>.</w:t>
      </w:r>
    </w:p>
    <w:p w:rsidR="00D17E47" w:rsidRDefault="00180C51">
      <w:pPr>
        <w:rPr>
          <w:rFonts w:ascii="Arial" w:hAnsi="Arial" w:cs="Arial"/>
          <w:sz w:val="24"/>
          <w:szCs w:val="24"/>
        </w:rPr>
      </w:pPr>
      <w:r>
        <w:rPr>
          <w:rFonts w:ascii="Arial" w:hAnsi="Arial" w:cs="Arial"/>
          <w:sz w:val="24"/>
          <w:szCs w:val="24"/>
        </w:rPr>
        <w:t>In addition, ABF Members felt strongly that any i</w:t>
      </w:r>
      <w:r w:rsidR="00F313BC" w:rsidRPr="00180C51">
        <w:rPr>
          <w:rFonts w:ascii="Arial" w:hAnsi="Arial" w:cs="Arial"/>
          <w:sz w:val="24"/>
          <w:szCs w:val="24"/>
        </w:rPr>
        <w:t xml:space="preserve">nformation and data that is required by the </w:t>
      </w:r>
      <w:r>
        <w:rPr>
          <w:rFonts w:ascii="Arial" w:hAnsi="Arial" w:cs="Arial"/>
          <w:sz w:val="24"/>
          <w:szCs w:val="24"/>
        </w:rPr>
        <w:t xml:space="preserve">NDIA </w:t>
      </w:r>
      <w:r w:rsidR="00C21212">
        <w:rPr>
          <w:rFonts w:ascii="Arial" w:hAnsi="Arial" w:cs="Arial"/>
          <w:sz w:val="24"/>
          <w:szCs w:val="24"/>
        </w:rPr>
        <w:t>needs to be</w:t>
      </w:r>
      <w:r w:rsidR="00F313BC" w:rsidRPr="00180C51">
        <w:rPr>
          <w:rFonts w:ascii="Arial" w:hAnsi="Arial" w:cs="Arial"/>
          <w:sz w:val="24"/>
          <w:szCs w:val="24"/>
        </w:rPr>
        <w:t xml:space="preserve"> relevant </w:t>
      </w:r>
      <w:r>
        <w:rPr>
          <w:rFonts w:ascii="Arial" w:hAnsi="Arial" w:cs="Arial"/>
          <w:sz w:val="24"/>
          <w:szCs w:val="24"/>
        </w:rPr>
        <w:t xml:space="preserve">and </w:t>
      </w:r>
      <w:r w:rsidR="00C21212">
        <w:rPr>
          <w:rFonts w:ascii="Arial" w:hAnsi="Arial" w:cs="Arial"/>
          <w:sz w:val="24"/>
          <w:szCs w:val="24"/>
        </w:rPr>
        <w:t>specific to the</w:t>
      </w:r>
      <w:r w:rsidR="00F313BC" w:rsidRPr="00180C51">
        <w:rPr>
          <w:rFonts w:ascii="Arial" w:hAnsi="Arial" w:cs="Arial"/>
          <w:sz w:val="24"/>
          <w:szCs w:val="24"/>
        </w:rPr>
        <w:t xml:space="preserve"> disability cohort. For example, </w:t>
      </w:r>
      <w:r>
        <w:rPr>
          <w:rFonts w:ascii="Arial" w:hAnsi="Arial" w:cs="Arial"/>
          <w:sz w:val="24"/>
          <w:szCs w:val="24"/>
        </w:rPr>
        <w:t xml:space="preserve">any communication barrier </w:t>
      </w:r>
      <w:r w:rsidR="00F313BC" w:rsidRPr="00180C51">
        <w:rPr>
          <w:rFonts w:ascii="Arial" w:hAnsi="Arial" w:cs="Arial"/>
          <w:sz w:val="24"/>
          <w:szCs w:val="24"/>
        </w:rPr>
        <w:t xml:space="preserve">a person with blindness or vision impairment </w:t>
      </w:r>
      <w:r>
        <w:rPr>
          <w:rFonts w:ascii="Arial" w:hAnsi="Arial" w:cs="Arial"/>
          <w:sz w:val="24"/>
          <w:szCs w:val="24"/>
        </w:rPr>
        <w:t xml:space="preserve">has </w:t>
      </w:r>
      <w:r w:rsidR="00F313BC" w:rsidRPr="00180C51">
        <w:rPr>
          <w:rFonts w:ascii="Arial" w:hAnsi="Arial" w:cs="Arial"/>
          <w:sz w:val="24"/>
          <w:szCs w:val="24"/>
        </w:rPr>
        <w:t xml:space="preserve">may not be cognitive or physical but purely because information is not available in </w:t>
      </w:r>
      <w:r>
        <w:rPr>
          <w:rFonts w:ascii="Arial" w:hAnsi="Arial" w:cs="Arial"/>
          <w:sz w:val="24"/>
          <w:szCs w:val="24"/>
        </w:rPr>
        <w:t xml:space="preserve">a </w:t>
      </w:r>
      <w:r w:rsidR="00F313BC" w:rsidRPr="00180C51">
        <w:rPr>
          <w:rFonts w:ascii="Arial" w:hAnsi="Arial" w:cs="Arial"/>
          <w:sz w:val="24"/>
          <w:szCs w:val="24"/>
        </w:rPr>
        <w:t>suitable format</w:t>
      </w:r>
      <w:r>
        <w:rPr>
          <w:rFonts w:ascii="Arial" w:hAnsi="Arial" w:cs="Arial"/>
          <w:sz w:val="24"/>
          <w:szCs w:val="24"/>
        </w:rPr>
        <w:t>. Therefore, many questions that relate to other types of disabilities are not appropriate for a person with blindness or vision impairment.</w:t>
      </w:r>
    </w:p>
    <w:p w:rsidR="00B001E6" w:rsidRPr="00317C9A" w:rsidRDefault="00B001E6" w:rsidP="00317C9A">
      <w:pPr>
        <w:spacing w:before="240"/>
        <w:rPr>
          <w:rFonts w:ascii="Arial" w:hAnsi="Arial" w:cs="Arial"/>
          <w:b/>
          <w:sz w:val="28"/>
          <w:szCs w:val="28"/>
        </w:rPr>
      </w:pPr>
      <w:r w:rsidRPr="00317C9A">
        <w:rPr>
          <w:rFonts w:ascii="Arial" w:hAnsi="Arial" w:cs="Arial"/>
          <w:b/>
          <w:sz w:val="28"/>
          <w:szCs w:val="28"/>
        </w:rPr>
        <w:t>Additional questions</w:t>
      </w:r>
      <w:r w:rsidR="00317C9A" w:rsidRPr="00317C9A">
        <w:rPr>
          <w:rFonts w:ascii="Arial" w:hAnsi="Arial" w:cs="Arial"/>
          <w:b/>
          <w:sz w:val="28"/>
          <w:szCs w:val="28"/>
        </w:rPr>
        <w:t xml:space="preserve"> on the online form</w:t>
      </w:r>
    </w:p>
    <w:p w:rsidR="00B001E6" w:rsidRPr="00317C9A" w:rsidRDefault="00B001E6">
      <w:pPr>
        <w:rPr>
          <w:rFonts w:ascii="Arial" w:hAnsi="Arial" w:cs="Arial"/>
          <w:sz w:val="24"/>
          <w:szCs w:val="24"/>
        </w:rPr>
      </w:pPr>
      <w:r w:rsidRPr="00317C9A">
        <w:rPr>
          <w:rFonts w:ascii="Arial" w:hAnsi="Arial" w:cs="Arial"/>
          <w:b/>
          <w:bCs/>
          <w:sz w:val="24"/>
          <w:szCs w:val="24"/>
          <w:lang w:val="en"/>
        </w:rPr>
        <w:t>Did anything else come up in your workshop(s) that the NDIA should be aware of? If it is relevant to this current project about ILC, please writ</w:t>
      </w:r>
      <w:r w:rsidR="00CB4DC0">
        <w:rPr>
          <w:rFonts w:ascii="Arial" w:hAnsi="Arial" w:cs="Arial"/>
          <w:b/>
          <w:bCs/>
          <w:sz w:val="24"/>
          <w:szCs w:val="24"/>
          <w:lang w:val="en"/>
        </w:rPr>
        <w:t>e it below - one point per box.</w:t>
      </w:r>
    </w:p>
    <w:p w:rsidR="00B001E6" w:rsidRPr="00B001E6" w:rsidRDefault="00B001E6" w:rsidP="00317C9A">
      <w:pPr>
        <w:pStyle w:val="ListParagraph"/>
        <w:numPr>
          <w:ilvl w:val="1"/>
          <w:numId w:val="22"/>
        </w:numPr>
        <w:spacing w:before="120"/>
        <w:rPr>
          <w:rFonts w:ascii="Arial" w:hAnsi="Arial" w:cs="Arial"/>
          <w:sz w:val="24"/>
          <w:szCs w:val="24"/>
        </w:rPr>
      </w:pPr>
      <w:r w:rsidRPr="00B001E6">
        <w:rPr>
          <w:rFonts w:ascii="Arial" w:hAnsi="Arial" w:cs="Arial"/>
          <w:sz w:val="24"/>
          <w:szCs w:val="24"/>
        </w:rPr>
        <w:t>ABF is concerned that there is inequity and inco</w:t>
      </w:r>
      <w:r w:rsidR="00CB4DC0">
        <w:rPr>
          <w:rFonts w:ascii="Arial" w:hAnsi="Arial" w:cs="Arial"/>
          <w:sz w:val="24"/>
          <w:szCs w:val="24"/>
        </w:rPr>
        <w:t xml:space="preserve">nsistency in plan assessments – </w:t>
      </w:r>
      <w:r w:rsidRPr="00B001E6">
        <w:rPr>
          <w:rFonts w:ascii="Arial" w:hAnsi="Arial" w:cs="Arial"/>
          <w:sz w:val="24"/>
          <w:szCs w:val="24"/>
        </w:rPr>
        <w:t>particularly in relation to equipment. Planners and assessors do not have sufficient understanding of adaptive equipment or functional support elements. For example, iPhones can colour match clothes for people with blindness or vision impairment but planners and assessors see iPhones as simply phones and do not understand these additional functions and uses.</w:t>
      </w:r>
    </w:p>
    <w:p w:rsidR="00B001E6" w:rsidRPr="00B001E6" w:rsidRDefault="00B001E6" w:rsidP="00317C9A">
      <w:pPr>
        <w:pStyle w:val="ListParagraph"/>
        <w:numPr>
          <w:ilvl w:val="1"/>
          <w:numId w:val="22"/>
        </w:numPr>
        <w:spacing w:before="120"/>
        <w:rPr>
          <w:rFonts w:ascii="Arial" w:hAnsi="Arial" w:cs="Arial"/>
          <w:sz w:val="24"/>
          <w:szCs w:val="24"/>
        </w:rPr>
      </w:pPr>
      <w:r w:rsidRPr="00B001E6">
        <w:rPr>
          <w:rFonts w:ascii="Arial" w:hAnsi="Arial" w:cs="Arial"/>
          <w:sz w:val="24"/>
          <w:szCs w:val="24"/>
        </w:rPr>
        <w:t>ABF is concerned that there continues to be an expectation that not-for-profit service providers will provide services free of charge.</w:t>
      </w:r>
    </w:p>
    <w:p w:rsidR="00B001E6" w:rsidRPr="00317C9A" w:rsidRDefault="00B001E6" w:rsidP="00B001E6">
      <w:pPr>
        <w:pStyle w:val="ListParagraph"/>
        <w:numPr>
          <w:ilvl w:val="1"/>
          <w:numId w:val="22"/>
        </w:numPr>
        <w:spacing w:before="120"/>
        <w:rPr>
          <w:rFonts w:ascii="Arial" w:hAnsi="Arial" w:cs="Arial"/>
          <w:sz w:val="24"/>
          <w:szCs w:val="24"/>
        </w:rPr>
      </w:pPr>
      <w:r w:rsidRPr="00B001E6">
        <w:rPr>
          <w:rFonts w:ascii="Arial" w:hAnsi="Arial" w:cs="Arial"/>
          <w:sz w:val="24"/>
          <w:szCs w:val="24"/>
        </w:rPr>
        <w:t>ABF is concerned that there has not been any information or announcement about the quality assurance process for the delivery of services under the NDIS.</w:t>
      </w:r>
    </w:p>
    <w:p w:rsidR="00B001E6" w:rsidRPr="00317C9A" w:rsidRDefault="00B001E6" w:rsidP="00317C9A">
      <w:pPr>
        <w:spacing w:before="240"/>
        <w:rPr>
          <w:rFonts w:ascii="Arial" w:hAnsi="Arial" w:cs="Arial"/>
          <w:b/>
          <w:bCs/>
          <w:sz w:val="24"/>
          <w:szCs w:val="24"/>
          <w:lang w:val="en"/>
        </w:rPr>
      </w:pPr>
      <w:r w:rsidRPr="00317C9A">
        <w:rPr>
          <w:rFonts w:ascii="Arial" w:hAnsi="Arial" w:cs="Arial"/>
          <w:b/>
          <w:bCs/>
          <w:sz w:val="24"/>
          <w:szCs w:val="24"/>
          <w:lang w:val="en"/>
        </w:rPr>
        <w:t>Are there any specific quotes you would like to share with the NDIA? If so, please provide enough context so we know what the quote is in reference to!</w:t>
      </w:r>
    </w:p>
    <w:p w:rsidR="00B001E6" w:rsidRPr="00B001E6" w:rsidRDefault="00B001E6" w:rsidP="00B001E6">
      <w:pPr>
        <w:rPr>
          <w:rFonts w:ascii="Arial" w:hAnsi="Arial" w:cs="Arial"/>
          <w:bCs/>
          <w:sz w:val="24"/>
          <w:szCs w:val="24"/>
          <w:lang w:val="en"/>
        </w:rPr>
      </w:pPr>
      <w:r w:rsidRPr="00B001E6">
        <w:rPr>
          <w:rFonts w:ascii="Arial" w:hAnsi="Arial" w:cs="Arial"/>
          <w:bCs/>
          <w:sz w:val="24"/>
          <w:szCs w:val="24"/>
          <w:lang w:val="en"/>
        </w:rPr>
        <w:t>This quote is from an ABF Member who is a service provider and it is in reference to the importance of specialist knowledge in the planning process, in particular in relation to assistive technology and guide dogs:</w:t>
      </w:r>
    </w:p>
    <w:p w:rsidR="00B001E6" w:rsidRPr="00B001E6" w:rsidRDefault="00B001E6" w:rsidP="00B001E6">
      <w:pPr>
        <w:rPr>
          <w:rFonts w:ascii="Arial" w:hAnsi="Arial" w:cs="Arial"/>
          <w:bCs/>
          <w:sz w:val="24"/>
          <w:szCs w:val="24"/>
          <w:lang w:val="en"/>
        </w:rPr>
      </w:pPr>
      <w:r w:rsidRPr="00B001E6">
        <w:rPr>
          <w:rFonts w:ascii="Arial" w:hAnsi="Arial" w:cs="Arial"/>
          <w:bCs/>
          <w:sz w:val="24"/>
          <w:szCs w:val="24"/>
          <w:lang w:val="en"/>
        </w:rPr>
        <w:t xml:space="preserve">'Another consistent issue that I have come across with all clients is the inconsistent stance on technology approval from Planners. Some Planners will approve </w:t>
      </w:r>
      <w:r w:rsidRPr="00B001E6">
        <w:rPr>
          <w:rFonts w:ascii="Arial" w:hAnsi="Arial" w:cs="Arial"/>
          <w:bCs/>
          <w:sz w:val="24"/>
          <w:szCs w:val="24"/>
          <w:lang w:val="en"/>
        </w:rPr>
        <w:lastRenderedPageBreak/>
        <w:t xml:space="preserve">purchases for products like iPhones in the first instance and others will decline it based on the fact that they do not deem it to be “reasonable and necessary” usually indicating that the purchase of an iPhone or other technology devices are a product that everybody should purchase themselves should they choose to have one and that the NDIA would consider funding applications specific to vision loss. I have provided countless emails indicating the accessibility features of the iPhone for someone who is vision impaired. Some approvals are still pending a decision. </w:t>
      </w:r>
    </w:p>
    <w:p w:rsidR="00B001E6" w:rsidRPr="00317C9A" w:rsidRDefault="00B001E6" w:rsidP="00B001E6">
      <w:pPr>
        <w:rPr>
          <w:rFonts w:ascii="Arial" w:hAnsi="Arial" w:cs="Arial"/>
          <w:bCs/>
          <w:sz w:val="24"/>
          <w:szCs w:val="24"/>
          <w:lang w:val="en"/>
        </w:rPr>
      </w:pPr>
      <w:r w:rsidRPr="00B001E6">
        <w:rPr>
          <w:rFonts w:ascii="Arial" w:hAnsi="Arial" w:cs="Arial"/>
          <w:bCs/>
          <w:sz w:val="24"/>
          <w:szCs w:val="24"/>
          <w:lang w:val="en"/>
        </w:rPr>
        <w:t>I have also been astounded by the lack of understanding of the benefit a guide dog can add to the life and independence of a person who is vision impaired. To me this should be something that a person who is trained to assess the needs of somebody with a disability should be aware of.'</w:t>
      </w:r>
    </w:p>
    <w:p w:rsidR="00B001E6" w:rsidRPr="00317C9A" w:rsidRDefault="00317C9A" w:rsidP="00B001E6">
      <w:pPr>
        <w:rPr>
          <w:rFonts w:ascii="Arial" w:hAnsi="Arial" w:cs="Arial"/>
          <w:sz w:val="24"/>
          <w:szCs w:val="24"/>
        </w:rPr>
      </w:pPr>
      <w:r>
        <w:rPr>
          <w:rFonts w:ascii="Arial" w:hAnsi="Arial" w:cs="Arial"/>
          <w:b/>
          <w:bCs/>
          <w:sz w:val="24"/>
          <w:szCs w:val="24"/>
          <w:lang w:val="en"/>
        </w:rPr>
        <w:t xml:space="preserve">What issues or </w:t>
      </w:r>
      <w:r w:rsidR="00B001E6" w:rsidRPr="00317C9A">
        <w:rPr>
          <w:rFonts w:ascii="Arial" w:hAnsi="Arial" w:cs="Arial"/>
          <w:b/>
          <w:bCs/>
          <w:sz w:val="24"/>
          <w:szCs w:val="24"/>
          <w:lang w:val="en"/>
        </w:rPr>
        <w:t>qu</w:t>
      </w:r>
      <w:r>
        <w:rPr>
          <w:rFonts w:ascii="Arial" w:hAnsi="Arial" w:cs="Arial"/>
          <w:b/>
          <w:bCs/>
          <w:sz w:val="24"/>
          <w:szCs w:val="24"/>
          <w:lang w:val="en"/>
        </w:rPr>
        <w:t xml:space="preserve">estions (if any) were raised by your participants </w:t>
      </w:r>
      <w:r w:rsidR="00B001E6" w:rsidRPr="00317C9A">
        <w:rPr>
          <w:rFonts w:ascii="Arial" w:hAnsi="Arial" w:cs="Arial"/>
          <w:b/>
          <w:bCs/>
          <w:sz w:val="24"/>
          <w:szCs w:val="24"/>
          <w:lang w:val="en"/>
        </w:rPr>
        <w:t>in the workshop that were out of scope of the workshop(s)?</w:t>
      </w:r>
    </w:p>
    <w:p w:rsidR="00B001E6" w:rsidRPr="00B001E6" w:rsidRDefault="00B001E6" w:rsidP="00B001E6">
      <w:pPr>
        <w:rPr>
          <w:rFonts w:ascii="Arial" w:hAnsi="Arial" w:cs="Arial"/>
          <w:sz w:val="24"/>
          <w:szCs w:val="24"/>
        </w:rPr>
      </w:pPr>
      <w:r w:rsidRPr="00B001E6">
        <w:rPr>
          <w:rFonts w:ascii="Arial" w:hAnsi="Arial" w:cs="Arial"/>
          <w:sz w:val="24"/>
          <w:szCs w:val="24"/>
        </w:rPr>
        <w:t>ABF Members are reporting frustration with the current planning processes in the NDIS trial sites. In pa</w:t>
      </w:r>
      <w:r w:rsidR="00317C9A">
        <w:rPr>
          <w:rFonts w:ascii="Arial" w:hAnsi="Arial" w:cs="Arial"/>
          <w:sz w:val="24"/>
          <w:szCs w:val="24"/>
        </w:rPr>
        <w:t>rticular, Members are concerned about</w:t>
      </w:r>
      <w:r w:rsidRPr="00B001E6">
        <w:rPr>
          <w:rFonts w:ascii="Arial" w:hAnsi="Arial" w:cs="Arial"/>
          <w:sz w:val="24"/>
          <w:szCs w:val="24"/>
        </w:rPr>
        <w:t xml:space="preserve"> poor communication and lack of understanding about vision loss related issues from the planners. </w:t>
      </w:r>
    </w:p>
    <w:p w:rsidR="00B001E6" w:rsidRPr="00B001E6" w:rsidRDefault="00B001E6" w:rsidP="00B001E6">
      <w:pPr>
        <w:rPr>
          <w:rFonts w:ascii="Arial" w:hAnsi="Arial" w:cs="Arial"/>
          <w:sz w:val="24"/>
          <w:szCs w:val="24"/>
        </w:rPr>
      </w:pPr>
      <w:r w:rsidRPr="00B001E6">
        <w:rPr>
          <w:rFonts w:ascii="Arial" w:hAnsi="Arial" w:cs="Arial"/>
          <w:sz w:val="24"/>
          <w:szCs w:val="24"/>
        </w:rPr>
        <w:t>Concerns over a specific example from an ABF Member are outlined below:</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 xml:space="preserve">It took 6 months to get the plan implemented and finalised. </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The planner went on holiday for 6 weeks and we received no contact in that time</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 xml:space="preserve">The plan was not diverted to another planner for monitoring in that time. </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The second meeting that was indicated at the time of the first planning meeting did not occur</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 xml:space="preserve">The process wasn’t explained to the client’s mother and subsequently the client went without services for almost 6 months </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The client’s mother wasn’t told how to utilise the Participant Portal and only found this information out through a personal contact</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The client and the provider were both incredibly frustrated by not being able to contact the planner via the telephone and receiving an automated response from emails indicating “I am often away from my phone please call the ACT trial site or call the ACT trial site”</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 xml:space="preserve">Initially task lighting was refused even though recommended by an Occupational Therapist (fortunately through a lengthy email contesting this decision it was then approved) </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 xml:space="preserve">Client’s mother is apprehensive about the client’s review next year based on the limited amount of time left to use funding </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 xml:space="preserve">Random amounts of money put into account with no explanation of what it is. </w:t>
      </w:r>
    </w:p>
    <w:p w:rsidR="00B001E6" w:rsidRPr="00317C9A" w:rsidRDefault="00B001E6" w:rsidP="00317C9A">
      <w:pPr>
        <w:pStyle w:val="ListParagraph"/>
        <w:numPr>
          <w:ilvl w:val="0"/>
          <w:numId w:val="24"/>
        </w:numPr>
        <w:rPr>
          <w:rFonts w:ascii="Arial" w:hAnsi="Arial" w:cs="Arial"/>
          <w:sz w:val="24"/>
          <w:szCs w:val="24"/>
        </w:rPr>
      </w:pPr>
      <w:r w:rsidRPr="00317C9A">
        <w:rPr>
          <w:rFonts w:ascii="Arial" w:hAnsi="Arial" w:cs="Arial"/>
          <w:sz w:val="24"/>
          <w:szCs w:val="24"/>
        </w:rPr>
        <w:t>No reply as to what to do with change from product purchase</w:t>
      </w:r>
      <w:r w:rsidR="00317C9A">
        <w:rPr>
          <w:rFonts w:ascii="Arial" w:hAnsi="Arial" w:cs="Arial"/>
          <w:sz w:val="24"/>
          <w:szCs w:val="24"/>
        </w:rPr>
        <w:t>.</w:t>
      </w:r>
    </w:p>
    <w:p w:rsidR="00B001E6" w:rsidRPr="00B001E6" w:rsidRDefault="00B001E6" w:rsidP="00317C9A">
      <w:pPr>
        <w:spacing w:before="120"/>
        <w:rPr>
          <w:rFonts w:ascii="Arial" w:hAnsi="Arial" w:cs="Arial"/>
          <w:sz w:val="24"/>
          <w:szCs w:val="24"/>
        </w:rPr>
      </w:pPr>
      <w:r w:rsidRPr="00B001E6">
        <w:rPr>
          <w:rFonts w:ascii="Arial" w:hAnsi="Arial" w:cs="Arial"/>
          <w:sz w:val="24"/>
          <w:szCs w:val="24"/>
        </w:rPr>
        <w:t>NDIA needs to r</w:t>
      </w:r>
      <w:r w:rsidR="00DC5603">
        <w:rPr>
          <w:rFonts w:ascii="Arial" w:hAnsi="Arial" w:cs="Arial"/>
          <w:sz w:val="24"/>
          <w:szCs w:val="24"/>
        </w:rPr>
        <w:t xml:space="preserve">efine the planning process and </w:t>
      </w:r>
      <w:r w:rsidRPr="00B001E6">
        <w:rPr>
          <w:rFonts w:ascii="Arial" w:hAnsi="Arial" w:cs="Arial"/>
          <w:sz w:val="24"/>
          <w:szCs w:val="24"/>
        </w:rPr>
        <w:t>needs to consult on the process externally. There has been no verification of the model with participants or service providers.</w:t>
      </w:r>
    </w:p>
    <w:sectPr w:rsidR="00B001E6" w:rsidRPr="00B001E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5C51" w:rsidRDefault="00B85C51" w:rsidP="0024590C">
      <w:pPr>
        <w:spacing w:after="0" w:line="240" w:lineRule="auto"/>
      </w:pPr>
      <w:r>
        <w:separator/>
      </w:r>
    </w:p>
  </w:endnote>
  <w:endnote w:type="continuationSeparator" w:id="0">
    <w:p w:rsidR="00B85C51" w:rsidRDefault="00B85C51" w:rsidP="00245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9304518"/>
      <w:docPartObj>
        <w:docPartGallery w:val="Page Numbers (Bottom of Page)"/>
        <w:docPartUnique/>
      </w:docPartObj>
    </w:sdtPr>
    <w:sdtEndPr>
      <w:rPr>
        <w:noProof/>
      </w:rPr>
    </w:sdtEndPr>
    <w:sdtContent>
      <w:p w:rsidR="0024590C" w:rsidRDefault="0024590C">
        <w:pPr>
          <w:pStyle w:val="Footer"/>
          <w:jc w:val="right"/>
        </w:pPr>
        <w:r>
          <w:fldChar w:fldCharType="begin"/>
        </w:r>
        <w:r>
          <w:instrText xml:space="preserve"> PAGE   \* MERGEFORMAT </w:instrText>
        </w:r>
        <w:r>
          <w:fldChar w:fldCharType="separate"/>
        </w:r>
        <w:r w:rsidR="001536A0">
          <w:rPr>
            <w:noProof/>
          </w:rPr>
          <w:t>6</w:t>
        </w:r>
        <w:r>
          <w:rPr>
            <w:noProof/>
          </w:rPr>
          <w:fldChar w:fldCharType="end"/>
        </w:r>
      </w:p>
    </w:sdtContent>
  </w:sdt>
  <w:p w:rsidR="0024590C" w:rsidRDefault="00245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5C51" w:rsidRDefault="00B85C51" w:rsidP="0024590C">
      <w:pPr>
        <w:spacing w:after="0" w:line="240" w:lineRule="auto"/>
      </w:pPr>
      <w:r>
        <w:separator/>
      </w:r>
    </w:p>
  </w:footnote>
  <w:footnote w:type="continuationSeparator" w:id="0">
    <w:p w:rsidR="00B85C51" w:rsidRDefault="00B85C51" w:rsidP="002459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D4126"/>
    <w:multiLevelType w:val="hybridMultilevel"/>
    <w:tmpl w:val="03F40C92"/>
    <w:lvl w:ilvl="0" w:tplc="0C09000F">
      <w:start w:val="1"/>
      <w:numFmt w:val="decimal"/>
      <w:lvlText w:val="%1."/>
      <w:lvlJc w:val="left"/>
      <w:pPr>
        <w:ind w:left="360" w:hanging="360"/>
      </w:pPr>
    </w:lvl>
    <w:lvl w:ilvl="1" w:tplc="0C09000F">
      <w:start w:val="1"/>
      <w:numFmt w:val="decimal"/>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33C33CA"/>
    <w:multiLevelType w:val="hybridMultilevel"/>
    <w:tmpl w:val="A37A212A"/>
    <w:lvl w:ilvl="0" w:tplc="0C090001">
      <w:start w:val="1"/>
      <w:numFmt w:val="bullet"/>
      <w:lvlText w:val=""/>
      <w:lvlJc w:val="left"/>
      <w:pPr>
        <w:ind w:left="720" w:hanging="360"/>
      </w:pPr>
      <w:rPr>
        <w:rFonts w:ascii="Symbol" w:hAnsi="Symbol" w:hint="default"/>
      </w:rPr>
    </w:lvl>
    <w:lvl w:ilvl="1" w:tplc="B33EE558">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F014E8"/>
    <w:multiLevelType w:val="hybridMultilevel"/>
    <w:tmpl w:val="7FFC4B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39B4B52"/>
    <w:multiLevelType w:val="hybridMultilevel"/>
    <w:tmpl w:val="54D2842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AF55B1"/>
    <w:multiLevelType w:val="hybridMultilevel"/>
    <w:tmpl w:val="847C2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C913D4"/>
    <w:multiLevelType w:val="hybridMultilevel"/>
    <w:tmpl w:val="B7A26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277FB8"/>
    <w:multiLevelType w:val="hybridMultilevel"/>
    <w:tmpl w:val="4B209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1A504F"/>
    <w:multiLevelType w:val="hybridMultilevel"/>
    <w:tmpl w:val="469C3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195645D"/>
    <w:multiLevelType w:val="hybridMultilevel"/>
    <w:tmpl w:val="11E043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00834A1"/>
    <w:multiLevelType w:val="multilevel"/>
    <w:tmpl w:val="9138BD4E"/>
    <w:lvl w:ilvl="0">
      <w:start w:val="1"/>
      <w:numFmt w:val="decimal"/>
      <w:lvlText w:val="%1."/>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10" w15:restartNumberingAfterBreak="0">
    <w:nsid w:val="45965FAA"/>
    <w:multiLevelType w:val="hybridMultilevel"/>
    <w:tmpl w:val="8C168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3F825F4"/>
    <w:multiLevelType w:val="hybridMultilevel"/>
    <w:tmpl w:val="56FA3338"/>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5D833564"/>
    <w:multiLevelType w:val="hybridMultilevel"/>
    <w:tmpl w:val="2F52C4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6108482A"/>
    <w:multiLevelType w:val="hybridMultilevel"/>
    <w:tmpl w:val="79D8F4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DA2833"/>
    <w:multiLevelType w:val="hybridMultilevel"/>
    <w:tmpl w:val="D3282B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E90C8D"/>
    <w:multiLevelType w:val="multilevel"/>
    <w:tmpl w:val="9138BD4E"/>
    <w:lvl w:ilvl="0">
      <w:start w:val="1"/>
      <w:numFmt w:val="decimal"/>
      <w:lvlText w:val="%1."/>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16" w15:restartNumberingAfterBreak="0">
    <w:nsid w:val="685F4F4C"/>
    <w:multiLevelType w:val="hybridMultilevel"/>
    <w:tmpl w:val="DE5063E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F1C4DEC"/>
    <w:multiLevelType w:val="hybridMultilevel"/>
    <w:tmpl w:val="2644739E"/>
    <w:lvl w:ilvl="0" w:tplc="0C09000F">
      <w:start w:val="1"/>
      <w:numFmt w:val="decimal"/>
      <w:lvlText w:val="%1."/>
      <w:lvlJc w:val="left"/>
      <w:pPr>
        <w:ind w:left="360" w:hanging="360"/>
      </w:pPr>
    </w:lvl>
    <w:lvl w:ilvl="1" w:tplc="0C090011">
      <w:start w:val="1"/>
      <w:numFmt w:val="decimal"/>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73C93194"/>
    <w:multiLevelType w:val="hybridMultilevel"/>
    <w:tmpl w:val="7BE0C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79C7E40"/>
    <w:multiLevelType w:val="multilevel"/>
    <w:tmpl w:val="EC8C6836"/>
    <w:lvl w:ilvl="0">
      <w:start w:val="1"/>
      <w:numFmt w:val="decimal"/>
      <w:lvlText w:val="%1."/>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20" w15:restartNumberingAfterBreak="0">
    <w:nsid w:val="786C0A33"/>
    <w:multiLevelType w:val="hybridMultilevel"/>
    <w:tmpl w:val="A7E45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ABA0B23"/>
    <w:multiLevelType w:val="hybridMultilevel"/>
    <w:tmpl w:val="E48A0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C017D4C"/>
    <w:multiLevelType w:val="hybridMultilevel"/>
    <w:tmpl w:val="B66E3DA6"/>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9"/>
  </w:num>
  <w:num w:numId="2">
    <w:abstractNumId w:val="9"/>
  </w:num>
  <w:num w:numId="3">
    <w:abstractNumId w:val="15"/>
  </w:num>
  <w:num w:numId="4">
    <w:abstractNumId w:val="22"/>
  </w:num>
  <w:num w:numId="5">
    <w:abstractNumId w:val="2"/>
  </w:num>
  <w:num w:numId="6">
    <w:abstractNumId w:val="2"/>
  </w:num>
  <w:num w:numId="7">
    <w:abstractNumId w:val="8"/>
  </w:num>
  <w:num w:numId="8">
    <w:abstractNumId w:val="4"/>
  </w:num>
  <w:num w:numId="9">
    <w:abstractNumId w:val="16"/>
  </w:num>
  <w:num w:numId="10">
    <w:abstractNumId w:val="1"/>
  </w:num>
  <w:num w:numId="11">
    <w:abstractNumId w:val="7"/>
  </w:num>
  <w:num w:numId="12">
    <w:abstractNumId w:val="18"/>
  </w:num>
  <w:num w:numId="13">
    <w:abstractNumId w:val="10"/>
  </w:num>
  <w:num w:numId="14">
    <w:abstractNumId w:val="5"/>
  </w:num>
  <w:num w:numId="15">
    <w:abstractNumId w:val="14"/>
  </w:num>
  <w:num w:numId="16">
    <w:abstractNumId w:val="21"/>
  </w:num>
  <w:num w:numId="17">
    <w:abstractNumId w:val="3"/>
  </w:num>
  <w:num w:numId="18">
    <w:abstractNumId w:val="17"/>
  </w:num>
  <w:num w:numId="19">
    <w:abstractNumId w:val="11"/>
  </w:num>
  <w:num w:numId="20">
    <w:abstractNumId w:val="20"/>
  </w:num>
  <w:num w:numId="21">
    <w:abstractNumId w:val="6"/>
  </w:num>
  <w:num w:numId="22">
    <w:abstractNumId w:val="0"/>
  </w:num>
  <w:num w:numId="23">
    <w:abstractNumId w:val="13"/>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47"/>
    <w:rsid w:val="00003C60"/>
    <w:rsid w:val="000152E3"/>
    <w:rsid w:val="00020FE5"/>
    <w:rsid w:val="000332B3"/>
    <w:rsid w:val="000413F0"/>
    <w:rsid w:val="0004150F"/>
    <w:rsid w:val="00051BB9"/>
    <w:rsid w:val="00056005"/>
    <w:rsid w:val="000628BF"/>
    <w:rsid w:val="00063B75"/>
    <w:rsid w:val="0007661C"/>
    <w:rsid w:val="0008221C"/>
    <w:rsid w:val="000966A5"/>
    <w:rsid w:val="000B02C8"/>
    <w:rsid w:val="000B4338"/>
    <w:rsid w:val="000B7B5F"/>
    <w:rsid w:val="000C61A6"/>
    <w:rsid w:val="000C6FEF"/>
    <w:rsid w:val="000E79F3"/>
    <w:rsid w:val="000F0F6A"/>
    <w:rsid w:val="00100C47"/>
    <w:rsid w:val="00106AC3"/>
    <w:rsid w:val="00112BF1"/>
    <w:rsid w:val="001210E9"/>
    <w:rsid w:val="00121264"/>
    <w:rsid w:val="00122833"/>
    <w:rsid w:val="00123F35"/>
    <w:rsid w:val="00126606"/>
    <w:rsid w:val="00127D89"/>
    <w:rsid w:val="0014487A"/>
    <w:rsid w:val="00147AE8"/>
    <w:rsid w:val="0015133E"/>
    <w:rsid w:val="001513E6"/>
    <w:rsid w:val="001536A0"/>
    <w:rsid w:val="001619DC"/>
    <w:rsid w:val="0016694A"/>
    <w:rsid w:val="00180C51"/>
    <w:rsid w:val="0018212A"/>
    <w:rsid w:val="001923C9"/>
    <w:rsid w:val="00197EBD"/>
    <w:rsid w:val="001A2BC5"/>
    <w:rsid w:val="001C679E"/>
    <w:rsid w:val="00201D91"/>
    <w:rsid w:val="0021249D"/>
    <w:rsid w:val="00213329"/>
    <w:rsid w:val="0021538D"/>
    <w:rsid w:val="00220459"/>
    <w:rsid w:val="002315E4"/>
    <w:rsid w:val="00234BE8"/>
    <w:rsid w:val="00237C56"/>
    <w:rsid w:val="002440F2"/>
    <w:rsid w:val="0024590C"/>
    <w:rsid w:val="00251DF3"/>
    <w:rsid w:val="00253EA8"/>
    <w:rsid w:val="00257015"/>
    <w:rsid w:val="00257854"/>
    <w:rsid w:val="00260DDE"/>
    <w:rsid w:val="00273FC4"/>
    <w:rsid w:val="00284C5F"/>
    <w:rsid w:val="00292114"/>
    <w:rsid w:val="00294D97"/>
    <w:rsid w:val="002954DC"/>
    <w:rsid w:val="002A4881"/>
    <w:rsid w:val="002B0745"/>
    <w:rsid w:val="002C4A19"/>
    <w:rsid w:val="002C5B3F"/>
    <w:rsid w:val="002E0161"/>
    <w:rsid w:val="002E5716"/>
    <w:rsid w:val="002F53D5"/>
    <w:rsid w:val="0030178E"/>
    <w:rsid w:val="003037EC"/>
    <w:rsid w:val="003041F0"/>
    <w:rsid w:val="00310371"/>
    <w:rsid w:val="00317C9A"/>
    <w:rsid w:val="00336B6C"/>
    <w:rsid w:val="00346375"/>
    <w:rsid w:val="003508EF"/>
    <w:rsid w:val="003669DF"/>
    <w:rsid w:val="003700C3"/>
    <w:rsid w:val="003704EE"/>
    <w:rsid w:val="0037486A"/>
    <w:rsid w:val="00375F64"/>
    <w:rsid w:val="00386948"/>
    <w:rsid w:val="00395190"/>
    <w:rsid w:val="003973DB"/>
    <w:rsid w:val="003A4854"/>
    <w:rsid w:val="003F0E8E"/>
    <w:rsid w:val="003F3B22"/>
    <w:rsid w:val="00401981"/>
    <w:rsid w:val="00401DD7"/>
    <w:rsid w:val="004066DB"/>
    <w:rsid w:val="00407494"/>
    <w:rsid w:val="00412B41"/>
    <w:rsid w:val="00421904"/>
    <w:rsid w:val="00421DF9"/>
    <w:rsid w:val="00422FEC"/>
    <w:rsid w:val="00425775"/>
    <w:rsid w:val="004320AD"/>
    <w:rsid w:val="00437199"/>
    <w:rsid w:val="00457DF0"/>
    <w:rsid w:val="00471C0E"/>
    <w:rsid w:val="00475A74"/>
    <w:rsid w:val="004966E4"/>
    <w:rsid w:val="004A0C40"/>
    <w:rsid w:val="004A2E13"/>
    <w:rsid w:val="004B4256"/>
    <w:rsid w:val="004B478D"/>
    <w:rsid w:val="004D0C57"/>
    <w:rsid w:val="004D4291"/>
    <w:rsid w:val="004E24A9"/>
    <w:rsid w:val="004E5FF2"/>
    <w:rsid w:val="004F585E"/>
    <w:rsid w:val="005007D0"/>
    <w:rsid w:val="00514104"/>
    <w:rsid w:val="00514B06"/>
    <w:rsid w:val="00520764"/>
    <w:rsid w:val="005466F3"/>
    <w:rsid w:val="00550940"/>
    <w:rsid w:val="00552E7F"/>
    <w:rsid w:val="005607A8"/>
    <w:rsid w:val="005714BE"/>
    <w:rsid w:val="00571A29"/>
    <w:rsid w:val="00580A96"/>
    <w:rsid w:val="00593637"/>
    <w:rsid w:val="005A38F2"/>
    <w:rsid w:val="005A59FF"/>
    <w:rsid w:val="005A6287"/>
    <w:rsid w:val="005B023D"/>
    <w:rsid w:val="005B1F53"/>
    <w:rsid w:val="005C0579"/>
    <w:rsid w:val="005D29C7"/>
    <w:rsid w:val="005E7420"/>
    <w:rsid w:val="005F176C"/>
    <w:rsid w:val="005F2057"/>
    <w:rsid w:val="005F25AA"/>
    <w:rsid w:val="00600D2C"/>
    <w:rsid w:val="006056D1"/>
    <w:rsid w:val="006073F8"/>
    <w:rsid w:val="00610188"/>
    <w:rsid w:val="006152C1"/>
    <w:rsid w:val="00620B66"/>
    <w:rsid w:val="00623DF9"/>
    <w:rsid w:val="0062773D"/>
    <w:rsid w:val="00627FD0"/>
    <w:rsid w:val="00633A22"/>
    <w:rsid w:val="00635236"/>
    <w:rsid w:val="00650337"/>
    <w:rsid w:val="0067444D"/>
    <w:rsid w:val="00677FF0"/>
    <w:rsid w:val="006909E3"/>
    <w:rsid w:val="006A0998"/>
    <w:rsid w:val="006A1F40"/>
    <w:rsid w:val="006B3AF3"/>
    <w:rsid w:val="006B6EF7"/>
    <w:rsid w:val="006C1675"/>
    <w:rsid w:val="006D5459"/>
    <w:rsid w:val="006F3153"/>
    <w:rsid w:val="006F3909"/>
    <w:rsid w:val="00700D7D"/>
    <w:rsid w:val="00704065"/>
    <w:rsid w:val="007136F6"/>
    <w:rsid w:val="007257C4"/>
    <w:rsid w:val="00742B3F"/>
    <w:rsid w:val="00743269"/>
    <w:rsid w:val="00780BE5"/>
    <w:rsid w:val="0078454B"/>
    <w:rsid w:val="007A0D77"/>
    <w:rsid w:val="007A7F04"/>
    <w:rsid w:val="007B23B5"/>
    <w:rsid w:val="007C638D"/>
    <w:rsid w:val="007D2205"/>
    <w:rsid w:val="007F2530"/>
    <w:rsid w:val="007F49D3"/>
    <w:rsid w:val="007F5697"/>
    <w:rsid w:val="008074F8"/>
    <w:rsid w:val="00815DDF"/>
    <w:rsid w:val="0081738C"/>
    <w:rsid w:val="00820D95"/>
    <w:rsid w:val="008259E7"/>
    <w:rsid w:val="00825A40"/>
    <w:rsid w:val="00825BD5"/>
    <w:rsid w:val="00834EB3"/>
    <w:rsid w:val="00836AED"/>
    <w:rsid w:val="00861B90"/>
    <w:rsid w:val="00872A31"/>
    <w:rsid w:val="00881500"/>
    <w:rsid w:val="00886BC4"/>
    <w:rsid w:val="008941C0"/>
    <w:rsid w:val="008943CF"/>
    <w:rsid w:val="008A1F55"/>
    <w:rsid w:val="008A2F98"/>
    <w:rsid w:val="008B755B"/>
    <w:rsid w:val="008C7666"/>
    <w:rsid w:val="008E69B4"/>
    <w:rsid w:val="008F3556"/>
    <w:rsid w:val="00901EDA"/>
    <w:rsid w:val="00907BED"/>
    <w:rsid w:val="00914475"/>
    <w:rsid w:val="00915ADE"/>
    <w:rsid w:val="00916953"/>
    <w:rsid w:val="00917D1D"/>
    <w:rsid w:val="00925186"/>
    <w:rsid w:val="0092614D"/>
    <w:rsid w:val="00934AB0"/>
    <w:rsid w:val="00935F76"/>
    <w:rsid w:val="00936C33"/>
    <w:rsid w:val="009374F8"/>
    <w:rsid w:val="009439B2"/>
    <w:rsid w:val="00946DEE"/>
    <w:rsid w:val="00962FB0"/>
    <w:rsid w:val="009639C8"/>
    <w:rsid w:val="009803EF"/>
    <w:rsid w:val="009833E7"/>
    <w:rsid w:val="00986B44"/>
    <w:rsid w:val="00986C64"/>
    <w:rsid w:val="00995023"/>
    <w:rsid w:val="0099537F"/>
    <w:rsid w:val="00996894"/>
    <w:rsid w:val="009D2E86"/>
    <w:rsid w:val="009D6D3A"/>
    <w:rsid w:val="009D744E"/>
    <w:rsid w:val="009E300B"/>
    <w:rsid w:val="009E37A1"/>
    <w:rsid w:val="009F3DC6"/>
    <w:rsid w:val="009F4B8F"/>
    <w:rsid w:val="00A01843"/>
    <w:rsid w:val="00A06FAC"/>
    <w:rsid w:val="00A12290"/>
    <w:rsid w:val="00A24296"/>
    <w:rsid w:val="00A25B87"/>
    <w:rsid w:val="00A365A7"/>
    <w:rsid w:val="00A37501"/>
    <w:rsid w:val="00A4004F"/>
    <w:rsid w:val="00A47718"/>
    <w:rsid w:val="00A5249B"/>
    <w:rsid w:val="00A5360F"/>
    <w:rsid w:val="00A53D58"/>
    <w:rsid w:val="00A56E51"/>
    <w:rsid w:val="00A72F59"/>
    <w:rsid w:val="00A745B9"/>
    <w:rsid w:val="00A80DD2"/>
    <w:rsid w:val="00A86F27"/>
    <w:rsid w:val="00AA0904"/>
    <w:rsid w:val="00AA68D6"/>
    <w:rsid w:val="00AB33F9"/>
    <w:rsid w:val="00AB64B1"/>
    <w:rsid w:val="00AC263D"/>
    <w:rsid w:val="00AD6D49"/>
    <w:rsid w:val="00AE68E7"/>
    <w:rsid w:val="00B001E6"/>
    <w:rsid w:val="00B14865"/>
    <w:rsid w:val="00B173AD"/>
    <w:rsid w:val="00B23DF6"/>
    <w:rsid w:val="00B24A46"/>
    <w:rsid w:val="00B25924"/>
    <w:rsid w:val="00B27CD8"/>
    <w:rsid w:val="00B51434"/>
    <w:rsid w:val="00B519C0"/>
    <w:rsid w:val="00B64E42"/>
    <w:rsid w:val="00B70C1C"/>
    <w:rsid w:val="00B82091"/>
    <w:rsid w:val="00B8307F"/>
    <w:rsid w:val="00B83DF5"/>
    <w:rsid w:val="00B85C51"/>
    <w:rsid w:val="00B86183"/>
    <w:rsid w:val="00B87FBF"/>
    <w:rsid w:val="00B9254E"/>
    <w:rsid w:val="00B93395"/>
    <w:rsid w:val="00B96BD3"/>
    <w:rsid w:val="00BA0C89"/>
    <w:rsid w:val="00BA10D2"/>
    <w:rsid w:val="00BA4E29"/>
    <w:rsid w:val="00BA6F5F"/>
    <w:rsid w:val="00BB1D83"/>
    <w:rsid w:val="00BD6BC2"/>
    <w:rsid w:val="00BE09BD"/>
    <w:rsid w:val="00C06045"/>
    <w:rsid w:val="00C1095A"/>
    <w:rsid w:val="00C1455E"/>
    <w:rsid w:val="00C14CE3"/>
    <w:rsid w:val="00C15396"/>
    <w:rsid w:val="00C21212"/>
    <w:rsid w:val="00C21F67"/>
    <w:rsid w:val="00C24819"/>
    <w:rsid w:val="00C34D6A"/>
    <w:rsid w:val="00C352B0"/>
    <w:rsid w:val="00C46D1C"/>
    <w:rsid w:val="00C624A3"/>
    <w:rsid w:val="00C62C27"/>
    <w:rsid w:val="00C7305F"/>
    <w:rsid w:val="00C7507F"/>
    <w:rsid w:val="00C77D82"/>
    <w:rsid w:val="00C80808"/>
    <w:rsid w:val="00C83CBC"/>
    <w:rsid w:val="00CA24D6"/>
    <w:rsid w:val="00CA3620"/>
    <w:rsid w:val="00CB115D"/>
    <w:rsid w:val="00CB4668"/>
    <w:rsid w:val="00CB4DC0"/>
    <w:rsid w:val="00CC1497"/>
    <w:rsid w:val="00CC560A"/>
    <w:rsid w:val="00CD655D"/>
    <w:rsid w:val="00CE3A4A"/>
    <w:rsid w:val="00CE4AD6"/>
    <w:rsid w:val="00CF24AC"/>
    <w:rsid w:val="00D01318"/>
    <w:rsid w:val="00D017B0"/>
    <w:rsid w:val="00D03EAF"/>
    <w:rsid w:val="00D13A31"/>
    <w:rsid w:val="00D13F28"/>
    <w:rsid w:val="00D15B59"/>
    <w:rsid w:val="00D17941"/>
    <w:rsid w:val="00D17E47"/>
    <w:rsid w:val="00D22391"/>
    <w:rsid w:val="00D23503"/>
    <w:rsid w:val="00D26064"/>
    <w:rsid w:val="00D33E6D"/>
    <w:rsid w:val="00D350E6"/>
    <w:rsid w:val="00D442A6"/>
    <w:rsid w:val="00D6174A"/>
    <w:rsid w:val="00D678E1"/>
    <w:rsid w:val="00D80126"/>
    <w:rsid w:val="00D80807"/>
    <w:rsid w:val="00D91FC7"/>
    <w:rsid w:val="00D93F23"/>
    <w:rsid w:val="00DB7968"/>
    <w:rsid w:val="00DC047E"/>
    <w:rsid w:val="00DC20CB"/>
    <w:rsid w:val="00DC3F05"/>
    <w:rsid w:val="00DC471A"/>
    <w:rsid w:val="00DC5603"/>
    <w:rsid w:val="00DD40F5"/>
    <w:rsid w:val="00DE3475"/>
    <w:rsid w:val="00DE3E59"/>
    <w:rsid w:val="00DF7B37"/>
    <w:rsid w:val="00E02273"/>
    <w:rsid w:val="00E12C7E"/>
    <w:rsid w:val="00E12D24"/>
    <w:rsid w:val="00E22C45"/>
    <w:rsid w:val="00E40647"/>
    <w:rsid w:val="00E51311"/>
    <w:rsid w:val="00E631B7"/>
    <w:rsid w:val="00E66F6C"/>
    <w:rsid w:val="00E7262D"/>
    <w:rsid w:val="00E82096"/>
    <w:rsid w:val="00E953F5"/>
    <w:rsid w:val="00E97400"/>
    <w:rsid w:val="00EA4FD0"/>
    <w:rsid w:val="00EB1796"/>
    <w:rsid w:val="00EB2187"/>
    <w:rsid w:val="00EB5384"/>
    <w:rsid w:val="00EB5587"/>
    <w:rsid w:val="00EC225B"/>
    <w:rsid w:val="00ED165D"/>
    <w:rsid w:val="00ED5FAD"/>
    <w:rsid w:val="00ED7C4B"/>
    <w:rsid w:val="00EE1F8A"/>
    <w:rsid w:val="00EE1FB1"/>
    <w:rsid w:val="00EF0B63"/>
    <w:rsid w:val="00EF31BE"/>
    <w:rsid w:val="00EF5E85"/>
    <w:rsid w:val="00F11CD8"/>
    <w:rsid w:val="00F13980"/>
    <w:rsid w:val="00F148A7"/>
    <w:rsid w:val="00F14B03"/>
    <w:rsid w:val="00F15014"/>
    <w:rsid w:val="00F22CEC"/>
    <w:rsid w:val="00F2632E"/>
    <w:rsid w:val="00F313BC"/>
    <w:rsid w:val="00F43354"/>
    <w:rsid w:val="00F458A5"/>
    <w:rsid w:val="00F462E2"/>
    <w:rsid w:val="00F50153"/>
    <w:rsid w:val="00F504CD"/>
    <w:rsid w:val="00F61A89"/>
    <w:rsid w:val="00F761FF"/>
    <w:rsid w:val="00F7708E"/>
    <w:rsid w:val="00F81402"/>
    <w:rsid w:val="00F864B7"/>
    <w:rsid w:val="00F97968"/>
    <w:rsid w:val="00FA0D01"/>
    <w:rsid w:val="00FA5F3E"/>
    <w:rsid w:val="00FC1FFC"/>
    <w:rsid w:val="00FD5001"/>
    <w:rsid w:val="00FE52AA"/>
    <w:rsid w:val="00FE6A90"/>
    <w:rsid w:val="00FF08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D50E8F-6DB9-4E6F-88D6-F3DC4501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40647"/>
    <w:pPr>
      <w:spacing w:after="0" w:line="276" w:lineRule="auto"/>
    </w:pPr>
    <w:rPr>
      <w:rFonts w:ascii="Arial" w:eastAsia="Arial" w:hAnsi="Arial" w:cs="Arial"/>
      <w:color w:val="000000"/>
      <w:sz w:val="24"/>
      <w:szCs w:val="24"/>
    </w:rPr>
  </w:style>
  <w:style w:type="paragraph" w:styleId="ListParagraph">
    <w:name w:val="List Paragraph"/>
    <w:basedOn w:val="Normal"/>
    <w:uiPriority w:val="34"/>
    <w:qFormat/>
    <w:rsid w:val="00D17941"/>
    <w:pPr>
      <w:spacing w:after="0" w:line="240" w:lineRule="auto"/>
      <w:ind w:left="720"/>
    </w:pPr>
    <w:rPr>
      <w:rFonts w:ascii="Calibri" w:hAnsi="Calibri" w:cs="Times New Roman"/>
    </w:rPr>
  </w:style>
  <w:style w:type="paragraph" w:styleId="Header">
    <w:name w:val="header"/>
    <w:basedOn w:val="Normal"/>
    <w:link w:val="HeaderChar"/>
    <w:uiPriority w:val="99"/>
    <w:unhideWhenUsed/>
    <w:rsid w:val="002459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590C"/>
  </w:style>
  <w:style w:type="paragraph" w:styleId="Footer">
    <w:name w:val="footer"/>
    <w:basedOn w:val="Normal"/>
    <w:link w:val="FooterChar"/>
    <w:uiPriority w:val="99"/>
    <w:unhideWhenUsed/>
    <w:rsid w:val="002459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590C"/>
  </w:style>
  <w:style w:type="character" w:styleId="Hyperlink">
    <w:name w:val="Hyperlink"/>
    <w:basedOn w:val="DefaultParagraphFont"/>
    <w:unhideWhenUsed/>
    <w:rsid w:val="00317C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0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urveymonkey.com/r/M3MFNY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2266</Words>
  <Characters>12920</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2019-11-13T01:47:00Z</dcterms:created>
  <dcterms:modified xsi:type="dcterms:W3CDTF">2019-11-13T01:47:00Z</dcterms:modified>
</cp:coreProperties>
</file>