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13F1" w:rsidRDefault="00D313F1" w:rsidP="00222230">
      <w:pPr>
        <w:pStyle w:val="Subtitle"/>
        <w:rPr>
          <w:rStyle w:val="DocTitle"/>
          <w:iCs w:val="0"/>
          <w:color w:val="FFFFFF" w:themeColor="background1"/>
          <w:sz w:val="70"/>
          <w:szCs w:val="52"/>
        </w:rPr>
      </w:pPr>
      <w:bookmarkStart w:id="0" w:name="Cover"/>
      <w:r w:rsidRPr="00D313F1">
        <w:rPr>
          <w:rStyle w:val="DocTitle"/>
          <w:b/>
          <w:iCs w:val="0"/>
          <w:color w:val="FFFFFF" w:themeColor="background1"/>
          <w:sz w:val="56"/>
          <w:szCs w:val="56"/>
        </w:rPr>
        <w:t>Embedding vision and eye health in child health and wellbeing</w:t>
      </w:r>
      <w:r w:rsidRPr="00D313F1">
        <w:rPr>
          <w:rStyle w:val="DocTitle"/>
          <w:iCs w:val="0"/>
          <w:color w:val="FFFFFF" w:themeColor="background1"/>
          <w:sz w:val="56"/>
          <w:szCs w:val="56"/>
        </w:rPr>
        <w:t>:</w:t>
      </w:r>
      <w:r>
        <w:rPr>
          <w:rStyle w:val="DocTitle"/>
          <w:iCs w:val="0"/>
          <w:color w:val="FFFFFF" w:themeColor="background1"/>
          <w:sz w:val="70"/>
          <w:szCs w:val="52"/>
        </w:rPr>
        <w:t xml:space="preserve"> </w:t>
      </w:r>
    </w:p>
    <w:p w:rsidR="00222230" w:rsidRPr="00D313F1" w:rsidRDefault="00D313F1" w:rsidP="00222230">
      <w:pPr>
        <w:pStyle w:val="Subtitle"/>
        <w:rPr>
          <w:rStyle w:val="DocTitle"/>
          <w:iCs w:val="0"/>
          <w:color w:val="FFFFFF" w:themeColor="background1"/>
          <w:sz w:val="52"/>
          <w:szCs w:val="52"/>
        </w:rPr>
      </w:pPr>
      <w:r w:rsidRPr="00D313F1">
        <w:rPr>
          <w:rStyle w:val="DocTitle"/>
          <w:iCs w:val="0"/>
          <w:color w:val="FFFFFF" w:themeColor="background1"/>
          <w:sz w:val="52"/>
          <w:szCs w:val="52"/>
        </w:rPr>
        <w:t xml:space="preserve">input to development of </w:t>
      </w:r>
      <w:r w:rsidR="00222230" w:rsidRPr="00D313F1">
        <w:rPr>
          <w:rStyle w:val="DocTitle"/>
          <w:iCs w:val="0"/>
          <w:color w:val="FFFFFF" w:themeColor="background1"/>
          <w:sz w:val="52"/>
          <w:szCs w:val="52"/>
        </w:rPr>
        <w:t>the National Action Plan for Children's Health 2020-2030</w:t>
      </w:r>
    </w:p>
    <w:p w:rsidR="00222230" w:rsidRPr="009D0FE7" w:rsidRDefault="00222230" w:rsidP="00222230">
      <w:pPr>
        <w:pStyle w:val="Subtitle"/>
        <w:rPr>
          <w:color w:val="FFFFFF" w:themeColor="background1"/>
          <w:szCs w:val="26"/>
        </w:rPr>
      </w:pPr>
      <w:r w:rsidRPr="009D0FE7">
        <w:rPr>
          <w:rStyle w:val="DocSubtitle"/>
          <w:color w:val="FFFFFF" w:themeColor="background1"/>
          <w:szCs w:val="26"/>
        </w:rPr>
        <w:t xml:space="preserve">Eye Health and Vision Care </w:t>
      </w:r>
      <w:r>
        <w:rPr>
          <w:rStyle w:val="DocSubtitle"/>
          <w:color w:val="FFFFFF" w:themeColor="background1"/>
          <w:szCs w:val="26"/>
        </w:rPr>
        <w:t xml:space="preserve">Sector submission to the </w:t>
      </w:r>
      <w:r>
        <w:rPr>
          <w:rStyle w:val="DocSubtitle"/>
          <w:color w:val="FFFFFF" w:themeColor="background1"/>
          <w:szCs w:val="26"/>
        </w:rPr>
        <w:br/>
        <w:t>Australian Research Alliance for Children &amp; Youth</w:t>
      </w:r>
    </w:p>
    <w:bookmarkEnd w:id="0"/>
    <w:p w:rsidR="00222230" w:rsidRPr="009D0FE7" w:rsidRDefault="00222230" w:rsidP="00222230">
      <w:pPr>
        <w:pStyle w:val="Subtitle"/>
        <w:rPr>
          <w:color w:val="FFFFFF" w:themeColor="background1"/>
          <w:sz w:val="24"/>
          <w:szCs w:val="22"/>
        </w:rPr>
      </w:pPr>
      <w:r>
        <w:rPr>
          <w:color w:val="FFFFFF" w:themeColor="background1"/>
          <w:sz w:val="24"/>
          <w:szCs w:val="22"/>
        </w:rPr>
        <w:t>January 2019</w:t>
      </w:r>
    </w:p>
    <w:p w:rsidR="002A590E" w:rsidRDefault="002A590E" w:rsidP="00817D6F">
      <w:pPr>
        <w:pStyle w:val="BodyText"/>
      </w:pPr>
    </w:p>
    <w:p w:rsidR="002A590E" w:rsidRDefault="002A590E" w:rsidP="00817D6F">
      <w:pPr>
        <w:pStyle w:val="BodyText"/>
        <w:sectPr w:rsidR="002A590E" w:rsidSect="00EC3CE8">
          <w:headerReference w:type="default" r:id="rId8"/>
          <w:footerReference w:type="first" r:id="rId9"/>
          <w:pgSz w:w="11906" w:h="16838" w:code="9"/>
          <w:pgMar w:top="6237" w:right="2325" w:bottom="1418" w:left="1134" w:header="369" w:footer="635" w:gutter="0"/>
          <w:cols w:space="708"/>
          <w:docGrid w:linePitch="360"/>
        </w:sectPr>
      </w:pPr>
    </w:p>
    <w:p w:rsidR="00222230" w:rsidRDefault="00222230" w:rsidP="00222230">
      <w:pPr>
        <w:pStyle w:val="Heading1"/>
      </w:pPr>
      <w:bookmarkStart w:id="1" w:name="_Toc535592755"/>
      <w:bookmarkStart w:id="2" w:name="_Toc536178161"/>
      <w:r>
        <w:lastRenderedPageBreak/>
        <w:t>About Vision 2020 Australia</w:t>
      </w:r>
      <w:bookmarkEnd w:id="1"/>
      <w:bookmarkEnd w:id="2"/>
    </w:p>
    <w:p w:rsidR="00222230" w:rsidRDefault="00222230" w:rsidP="00222230">
      <w:pPr>
        <w:pStyle w:val="Default"/>
        <w:rPr>
          <w:sz w:val="22"/>
          <w:szCs w:val="22"/>
        </w:rPr>
      </w:pPr>
      <w:r>
        <w:rPr>
          <w:sz w:val="22"/>
          <w:szCs w:val="22"/>
        </w:rPr>
        <w:t>Vision 2020 Australia is the national peak body for the eye health and vision care sector.</w:t>
      </w:r>
    </w:p>
    <w:p w:rsidR="00222230" w:rsidRDefault="00222230" w:rsidP="00222230">
      <w:pPr>
        <w:pStyle w:val="Default"/>
        <w:rPr>
          <w:sz w:val="22"/>
          <w:szCs w:val="22"/>
        </w:rPr>
      </w:pPr>
    </w:p>
    <w:p w:rsidR="00222230" w:rsidRDefault="00222230" w:rsidP="00222230">
      <w:pPr>
        <w:pStyle w:val="Default"/>
        <w:rPr>
          <w:sz w:val="22"/>
          <w:szCs w:val="22"/>
        </w:rPr>
      </w:pPr>
      <w:r>
        <w:rPr>
          <w:sz w:val="22"/>
          <w:szCs w:val="22"/>
        </w:rPr>
        <w:t>Its role is to ensure that eye health and vision care remains high on the health, ageing, disability and international development agendas of Australian governments.</w:t>
      </w:r>
    </w:p>
    <w:p w:rsidR="00222230" w:rsidRDefault="00222230" w:rsidP="00222230">
      <w:pPr>
        <w:pStyle w:val="Default"/>
        <w:rPr>
          <w:sz w:val="22"/>
          <w:szCs w:val="22"/>
        </w:rPr>
      </w:pPr>
    </w:p>
    <w:p w:rsidR="00222230" w:rsidRDefault="00222230" w:rsidP="00222230">
      <w:pPr>
        <w:pStyle w:val="Default"/>
        <w:rPr>
          <w:sz w:val="22"/>
          <w:szCs w:val="22"/>
        </w:rPr>
      </w:pPr>
      <w:r>
        <w:rPr>
          <w:sz w:val="22"/>
          <w:szCs w:val="22"/>
        </w:rPr>
        <w:t>Vision 2020 Australia was established in October 2000. It is part of VISION 2020: The Right to Sight, a global initiative of the World Health Organization and the International Agency for the Prevention of Blindness.</w:t>
      </w:r>
    </w:p>
    <w:p w:rsidR="00222230" w:rsidRDefault="00222230" w:rsidP="00222230">
      <w:pPr>
        <w:pStyle w:val="Default"/>
        <w:rPr>
          <w:sz w:val="22"/>
          <w:szCs w:val="22"/>
        </w:rPr>
      </w:pPr>
    </w:p>
    <w:p w:rsidR="00222230" w:rsidRPr="00222230" w:rsidRDefault="00222230" w:rsidP="00222230">
      <w:r w:rsidRPr="00AB56BD">
        <w:t>The organisation represents almost 50 member organisations involved in local and global eye health and vision care, health promotion, low vision support, vision rehabilitation, eye research, professional assistance and community support</w:t>
      </w:r>
      <w:r>
        <w:t>.</w:t>
      </w:r>
      <w:r>
        <w:br w:type="page"/>
      </w:r>
    </w:p>
    <w:p w:rsidR="009E3BCF" w:rsidRDefault="009E3BCF" w:rsidP="009E3BCF">
      <w:pPr>
        <w:pStyle w:val="TOCHeading"/>
      </w:pPr>
      <w:r>
        <w:lastRenderedPageBreak/>
        <w:t>Contents</w:t>
      </w:r>
    </w:p>
    <w:p w:rsidR="003A5818" w:rsidRDefault="00AA7024">
      <w:pPr>
        <w:pStyle w:val="TOC1"/>
        <w:rPr>
          <w:rFonts w:eastAsiaTheme="minorEastAsia"/>
          <w:b w:val="0"/>
          <w:lang w:eastAsia="en-AU"/>
        </w:rPr>
      </w:pPr>
      <w:r>
        <w:rPr>
          <w:lang w:eastAsia="en-AU"/>
        </w:rPr>
        <w:fldChar w:fldCharType="begin"/>
      </w:r>
      <w:r>
        <w:rPr>
          <w:lang w:eastAsia="en-AU"/>
        </w:rPr>
        <w:instrText xml:space="preserve"> TOC \h \z \t "Heading 1,1,Heading 2,2,Nbr Heading 1,4,Nbr Heading 2,5" </w:instrText>
      </w:r>
      <w:r>
        <w:rPr>
          <w:lang w:eastAsia="en-AU"/>
        </w:rPr>
        <w:fldChar w:fldCharType="separate"/>
      </w:r>
      <w:hyperlink w:anchor="_Toc536178161" w:history="1">
        <w:r w:rsidR="003A5818" w:rsidRPr="00745DC3">
          <w:rPr>
            <w:rStyle w:val="Hyperlink"/>
          </w:rPr>
          <w:t>About Vision 2020 Australia</w:t>
        </w:r>
        <w:r w:rsidR="003A5818">
          <w:rPr>
            <w:webHidden/>
          </w:rPr>
          <w:tab/>
        </w:r>
        <w:r w:rsidR="003A5818">
          <w:rPr>
            <w:webHidden/>
          </w:rPr>
          <w:fldChar w:fldCharType="begin"/>
        </w:r>
        <w:r w:rsidR="003A5818">
          <w:rPr>
            <w:webHidden/>
          </w:rPr>
          <w:instrText xml:space="preserve"> PAGEREF _Toc536178161 \h </w:instrText>
        </w:r>
        <w:r w:rsidR="003A5818">
          <w:rPr>
            <w:webHidden/>
          </w:rPr>
        </w:r>
        <w:r w:rsidR="003A5818">
          <w:rPr>
            <w:webHidden/>
          </w:rPr>
          <w:fldChar w:fldCharType="separate"/>
        </w:r>
        <w:r w:rsidR="000A6C53">
          <w:rPr>
            <w:webHidden/>
          </w:rPr>
          <w:t>2</w:t>
        </w:r>
        <w:r w:rsidR="003A5818">
          <w:rPr>
            <w:webHidden/>
          </w:rPr>
          <w:fldChar w:fldCharType="end"/>
        </w:r>
      </w:hyperlink>
    </w:p>
    <w:p w:rsidR="003A5818" w:rsidRDefault="003A5818">
      <w:pPr>
        <w:pStyle w:val="TOC1"/>
        <w:rPr>
          <w:rFonts w:eastAsiaTheme="minorEastAsia"/>
          <w:b w:val="0"/>
          <w:lang w:eastAsia="en-AU"/>
        </w:rPr>
      </w:pPr>
      <w:hyperlink w:anchor="_Toc536178162" w:history="1">
        <w:r w:rsidRPr="00745DC3">
          <w:rPr>
            <w:rStyle w:val="Hyperlink"/>
          </w:rPr>
          <w:t>Introduction and context</w:t>
        </w:r>
        <w:r>
          <w:rPr>
            <w:webHidden/>
          </w:rPr>
          <w:tab/>
        </w:r>
        <w:r>
          <w:rPr>
            <w:webHidden/>
          </w:rPr>
          <w:fldChar w:fldCharType="begin"/>
        </w:r>
        <w:r>
          <w:rPr>
            <w:webHidden/>
          </w:rPr>
          <w:instrText xml:space="preserve"> PAGEREF _Toc536178162 \h </w:instrText>
        </w:r>
        <w:r>
          <w:rPr>
            <w:webHidden/>
          </w:rPr>
        </w:r>
        <w:r>
          <w:rPr>
            <w:webHidden/>
          </w:rPr>
          <w:fldChar w:fldCharType="separate"/>
        </w:r>
        <w:r w:rsidR="000A6C53">
          <w:rPr>
            <w:webHidden/>
          </w:rPr>
          <w:t>4</w:t>
        </w:r>
        <w:r>
          <w:rPr>
            <w:webHidden/>
          </w:rPr>
          <w:fldChar w:fldCharType="end"/>
        </w:r>
      </w:hyperlink>
    </w:p>
    <w:p w:rsidR="003A5818" w:rsidRDefault="003A5818">
      <w:pPr>
        <w:pStyle w:val="TOC2"/>
        <w:rPr>
          <w:rFonts w:eastAsiaTheme="minorEastAsia"/>
          <w:lang w:eastAsia="en-AU"/>
        </w:rPr>
      </w:pPr>
      <w:hyperlink w:anchor="_Toc536178163" w:history="1">
        <w:r w:rsidRPr="00745DC3">
          <w:rPr>
            <w:rStyle w:val="Hyperlink"/>
          </w:rPr>
          <w:t>Children’s eye health and vision care in Australia</w:t>
        </w:r>
        <w:r>
          <w:rPr>
            <w:webHidden/>
          </w:rPr>
          <w:tab/>
        </w:r>
        <w:r>
          <w:rPr>
            <w:webHidden/>
          </w:rPr>
          <w:fldChar w:fldCharType="begin"/>
        </w:r>
        <w:r>
          <w:rPr>
            <w:webHidden/>
          </w:rPr>
          <w:instrText xml:space="preserve"> PAGEREF _Toc536178163 \h </w:instrText>
        </w:r>
        <w:r>
          <w:rPr>
            <w:webHidden/>
          </w:rPr>
        </w:r>
        <w:r>
          <w:rPr>
            <w:webHidden/>
          </w:rPr>
          <w:fldChar w:fldCharType="separate"/>
        </w:r>
        <w:r w:rsidR="000A6C53">
          <w:rPr>
            <w:webHidden/>
          </w:rPr>
          <w:t>4</w:t>
        </w:r>
        <w:r>
          <w:rPr>
            <w:webHidden/>
          </w:rPr>
          <w:fldChar w:fldCharType="end"/>
        </w:r>
      </w:hyperlink>
    </w:p>
    <w:p w:rsidR="003A5818" w:rsidRDefault="003A5818">
      <w:pPr>
        <w:pStyle w:val="TOC1"/>
        <w:rPr>
          <w:rFonts w:eastAsiaTheme="minorEastAsia"/>
          <w:b w:val="0"/>
          <w:lang w:eastAsia="en-AU"/>
        </w:rPr>
      </w:pPr>
      <w:hyperlink w:anchor="_Toc536178164" w:history="1">
        <w:r w:rsidRPr="00745DC3">
          <w:rPr>
            <w:rStyle w:val="Hyperlink"/>
          </w:rPr>
          <w:t>Key areas for inclusion in the National Action Plan for Child Health</w:t>
        </w:r>
        <w:r>
          <w:rPr>
            <w:webHidden/>
          </w:rPr>
          <w:tab/>
        </w:r>
        <w:r>
          <w:rPr>
            <w:webHidden/>
          </w:rPr>
          <w:fldChar w:fldCharType="begin"/>
        </w:r>
        <w:r>
          <w:rPr>
            <w:webHidden/>
          </w:rPr>
          <w:instrText xml:space="preserve"> PAGEREF _Toc536178164 \h </w:instrText>
        </w:r>
        <w:r>
          <w:rPr>
            <w:webHidden/>
          </w:rPr>
        </w:r>
        <w:r>
          <w:rPr>
            <w:webHidden/>
          </w:rPr>
          <w:fldChar w:fldCharType="separate"/>
        </w:r>
        <w:r w:rsidR="000A6C53">
          <w:rPr>
            <w:webHidden/>
          </w:rPr>
          <w:t>6</w:t>
        </w:r>
        <w:r>
          <w:rPr>
            <w:webHidden/>
          </w:rPr>
          <w:fldChar w:fldCharType="end"/>
        </w:r>
      </w:hyperlink>
    </w:p>
    <w:p w:rsidR="003A5818" w:rsidRDefault="003A5818">
      <w:pPr>
        <w:pStyle w:val="TOC2"/>
        <w:rPr>
          <w:rFonts w:eastAsiaTheme="minorEastAsia"/>
          <w:lang w:eastAsia="en-AU"/>
        </w:rPr>
      </w:pPr>
      <w:hyperlink w:anchor="_Toc536178165" w:history="1">
        <w:r w:rsidRPr="00745DC3">
          <w:rPr>
            <w:rStyle w:val="Hyperlink"/>
          </w:rPr>
          <w:t>Supporting the early identification and management of eye problems in children and young people</w:t>
        </w:r>
        <w:r>
          <w:rPr>
            <w:webHidden/>
          </w:rPr>
          <w:tab/>
        </w:r>
        <w:r>
          <w:rPr>
            <w:webHidden/>
          </w:rPr>
          <w:fldChar w:fldCharType="begin"/>
        </w:r>
        <w:r>
          <w:rPr>
            <w:webHidden/>
          </w:rPr>
          <w:instrText xml:space="preserve"> PAGEREF _Toc536178165 \h </w:instrText>
        </w:r>
        <w:r>
          <w:rPr>
            <w:webHidden/>
          </w:rPr>
        </w:r>
        <w:r>
          <w:rPr>
            <w:webHidden/>
          </w:rPr>
          <w:fldChar w:fldCharType="separate"/>
        </w:r>
        <w:r w:rsidR="000A6C53">
          <w:rPr>
            <w:webHidden/>
          </w:rPr>
          <w:t>6</w:t>
        </w:r>
        <w:r>
          <w:rPr>
            <w:webHidden/>
          </w:rPr>
          <w:fldChar w:fldCharType="end"/>
        </w:r>
      </w:hyperlink>
    </w:p>
    <w:p w:rsidR="003A5818" w:rsidRDefault="003A5818">
      <w:pPr>
        <w:pStyle w:val="TOC2"/>
        <w:rPr>
          <w:rFonts w:eastAsiaTheme="minorEastAsia"/>
          <w:lang w:eastAsia="en-AU"/>
        </w:rPr>
      </w:pPr>
      <w:hyperlink w:anchor="_Toc536178166" w:history="1">
        <w:r w:rsidRPr="00745DC3">
          <w:rPr>
            <w:rStyle w:val="Hyperlink"/>
          </w:rPr>
          <w:t>Supporting children and young people with permanent vision impairment and their families</w:t>
        </w:r>
        <w:r>
          <w:rPr>
            <w:webHidden/>
          </w:rPr>
          <w:tab/>
        </w:r>
        <w:r>
          <w:rPr>
            <w:webHidden/>
          </w:rPr>
          <w:fldChar w:fldCharType="begin"/>
        </w:r>
        <w:r>
          <w:rPr>
            <w:webHidden/>
          </w:rPr>
          <w:instrText xml:space="preserve"> PAGEREF _Toc536178166 \h </w:instrText>
        </w:r>
        <w:r>
          <w:rPr>
            <w:webHidden/>
          </w:rPr>
        </w:r>
        <w:r>
          <w:rPr>
            <w:webHidden/>
          </w:rPr>
          <w:fldChar w:fldCharType="separate"/>
        </w:r>
        <w:r w:rsidR="000A6C53">
          <w:rPr>
            <w:webHidden/>
          </w:rPr>
          <w:t>7</w:t>
        </w:r>
        <w:r>
          <w:rPr>
            <w:webHidden/>
          </w:rPr>
          <w:fldChar w:fldCharType="end"/>
        </w:r>
      </w:hyperlink>
    </w:p>
    <w:p w:rsidR="003A5818" w:rsidRDefault="003A5818">
      <w:pPr>
        <w:pStyle w:val="TOC2"/>
        <w:rPr>
          <w:rFonts w:eastAsiaTheme="minorEastAsia"/>
          <w:lang w:eastAsia="en-AU"/>
        </w:rPr>
      </w:pPr>
      <w:hyperlink w:anchor="_Toc536178167" w:history="1">
        <w:r w:rsidRPr="00745DC3">
          <w:rPr>
            <w:rStyle w:val="Hyperlink"/>
          </w:rPr>
          <w:t>Future data collection</w:t>
        </w:r>
        <w:r>
          <w:rPr>
            <w:webHidden/>
          </w:rPr>
          <w:tab/>
        </w:r>
        <w:r>
          <w:rPr>
            <w:webHidden/>
          </w:rPr>
          <w:fldChar w:fldCharType="begin"/>
        </w:r>
        <w:r>
          <w:rPr>
            <w:webHidden/>
          </w:rPr>
          <w:instrText xml:space="preserve"> PAGEREF _Toc536178167 \h </w:instrText>
        </w:r>
        <w:r>
          <w:rPr>
            <w:webHidden/>
          </w:rPr>
        </w:r>
        <w:r>
          <w:rPr>
            <w:webHidden/>
          </w:rPr>
          <w:fldChar w:fldCharType="separate"/>
        </w:r>
        <w:r w:rsidR="000A6C53">
          <w:rPr>
            <w:webHidden/>
          </w:rPr>
          <w:t>8</w:t>
        </w:r>
        <w:r>
          <w:rPr>
            <w:webHidden/>
          </w:rPr>
          <w:fldChar w:fldCharType="end"/>
        </w:r>
      </w:hyperlink>
    </w:p>
    <w:p w:rsidR="009E3BCF" w:rsidRPr="006759F6" w:rsidRDefault="00AA7024" w:rsidP="00047F30">
      <w:pPr>
        <w:spacing w:before="240"/>
      </w:pPr>
      <w:r>
        <w:rPr>
          <w:noProof/>
          <w:lang w:eastAsia="en-AU"/>
        </w:rPr>
        <w:fldChar w:fldCharType="end"/>
      </w:r>
      <w:bookmarkStart w:id="3" w:name="_GoBack"/>
      <w:bookmarkEnd w:id="3"/>
    </w:p>
    <w:p w:rsidR="00222230" w:rsidRDefault="00222230" w:rsidP="00222230">
      <w:pPr>
        <w:pStyle w:val="Heading1"/>
      </w:pPr>
      <w:bookmarkStart w:id="4" w:name="_Toc535592756"/>
      <w:bookmarkStart w:id="5" w:name="_Toc536178162"/>
      <w:r w:rsidRPr="00E66AFC">
        <w:lastRenderedPageBreak/>
        <w:t>Introduction</w:t>
      </w:r>
      <w:r>
        <w:t xml:space="preserve"> and context</w:t>
      </w:r>
      <w:bookmarkEnd w:id="4"/>
      <w:bookmarkEnd w:id="5"/>
    </w:p>
    <w:p w:rsidR="00222230" w:rsidRDefault="00222230" w:rsidP="00222230">
      <w:pPr>
        <w:pStyle w:val="BodyText"/>
        <w:rPr>
          <w:szCs w:val="22"/>
        </w:rPr>
      </w:pPr>
      <w:r w:rsidRPr="005C28B3">
        <w:rPr>
          <w:szCs w:val="22"/>
        </w:rPr>
        <w:t xml:space="preserve">Vision 2020 Australia welcomes the opportunity to contribute to the </w:t>
      </w:r>
      <w:r>
        <w:rPr>
          <w:szCs w:val="22"/>
        </w:rPr>
        <w:t xml:space="preserve">co design of the </w:t>
      </w:r>
      <w:r w:rsidRPr="001E6023">
        <w:rPr>
          <w:i/>
          <w:szCs w:val="22"/>
        </w:rPr>
        <w:t>National Action Plan for Children’s Health 2020-2030,</w:t>
      </w:r>
      <w:r>
        <w:rPr>
          <w:szCs w:val="22"/>
        </w:rPr>
        <w:t xml:space="preserve"> led by the Australian Research Alliance for Children and Youth (ARACY) with funds from the Australian Government Department of Health.</w:t>
      </w:r>
    </w:p>
    <w:p w:rsidR="00222230" w:rsidRDefault="00222230" w:rsidP="00222230">
      <w:pPr>
        <w:pStyle w:val="BodyText"/>
        <w:rPr>
          <w:szCs w:val="22"/>
        </w:rPr>
      </w:pPr>
      <w:r>
        <w:rPr>
          <w:szCs w:val="22"/>
        </w:rPr>
        <w:t>This submi</w:t>
      </w:r>
      <w:r w:rsidR="007A3190">
        <w:rPr>
          <w:szCs w:val="22"/>
        </w:rPr>
        <w:t>ssion has been shaped by the advice and expertise of Vision 2020 Australia members, in particular those from its</w:t>
      </w:r>
      <w:r>
        <w:rPr>
          <w:szCs w:val="22"/>
        </w:rPr>
        <w:t xml:space="preserve"> Prevention and Early Intervention </w:t>
      </w:r>
      <w:r w:rsidR="007A3190">
        <w:rPr>
          <w:szCs w:val="22"/>
        </w:rPr>
        <w:t xml:space="preserve">and Independence and Participation </w:t>
      </w:r>
      <w:r>
        <w:rPr>
          <w:szCs w:val="22"/>
        </w:rPr>
        <w:t>Policy Committee</w:t>
      </w:r>
      <w:r w:rsidR="007A3190">
        <w:rPr>
          <w:szCs w:val="22"/>
        </w:rPr>
        <w:t xml:space="preserve">s.  </w:t>
      </w:r>
    </w:p>
    <w:p w:rsidR="00222230" w:rsidRPr="001E6023" w:rsidRDefault="00222230" w:rsidP="00222230">
      <w:pPr>
        <w:pStyle w:val="Heading2"/>
      </w:pPr>
      <w:bookmarkStart w:id="6" w:name="_Toc535592757"/>
      <w:bookmarkStart w:id="7" w:name="_Toc536178163"/>
      <w:r w:rsidRPr="001E6023">
        <w:t xml:space="preserve">Children’s eye health </w:t>
      </w:r>
      <w:r>
        <w:t xml:space="preserve">and vision care </w:t>
      </w:r>
      <w:r w:rsidRPr="001E6023">
        <w:t>in Australia</w:t>
      </w:r>
      <w:bookmarkEnd w:id="6"/>
      <w:bookmarkEnd w:id="7"/>
    </w:p>
    <w:p w:rsidR="00222230" w:rsidRPr="001E6023" w:rsidRDefault="00222230" w:rsidP="00222230">
      <w:pPr>
        <w:spacing w:before="120" w:after="120" w:line="264" w:lineRule="auto"/>
        <w:ind w:right="-143"/>
        <w:rPr>
          <w:rFonts w:eastAsia="Times New Roman" w:cs="Times New Roman"/>
          <w:szCs w:val="24"/>
          <w:lang w:eastAsia="en-AU"/>
        </w:rPr>
      </w:pPr>
      <w:r w:rsidRPr="001E6023">
        <w:rPr>
          <w:rFonts w:eastAsia="Times New Roman" w:cs="Times New Roman"/>
          <w:szCs w:val="24"/>
          <w:lang w:eastAsia="en-AU"/>
        </w:rPr>
        <w:t xml:space="preserve">The prevalence of eye disorders among Australian children is difficult to </w:t>
      </w:r>
      <w:r w:rsidR="007A3190">
        <w:rPr>
          <w:rFonts w:eastAsia="Times New Roman" w:cs="Times New Roman"/>
          <w:szCs w:val="24"/>
          <w:lang w:eastAsia="en-AU"/>
        </w:rPr>
        <w:t xml:space="preserve">accurately </w:t>
      </w:r>
      <w:r w:rsidRPr="001E6023">
        <w:rPr>
          <w:rFonts w:eastAsia="Times New Roman" w:cs="Times New Roman"/>
          <w:szCs w:val="24"/>
          <w:lang w:eastAsia="en-AU"/>
        </w:rPr>
        <w:t xml:space="preserve">quantify, </w:t>
      </w:r>
      <w:r w:rsidR="007A3190">
        <w:rPr>
          <w:rFonts w:eastAsia="Times New Roman" w:cs="Times New Roman"/>
          <w:szCs w:val="24"/>
          <w:lang w:eastAsia="en-AU"/>
        </w:rPr>
        <w:t>as a proportion of</w:t>
      </w:r>
      <w:r w:rsidRPr="001E6023">
        <w:rPr>
          <w:rFonts w:eastAsia="Times New Roman" w:cs="Times New Roman"/>
          <w:szCs w:val="24"/>
          <w:lang w:eastAsia="en-AU"/>
        </w:rPr>
        <w:t xml:space="preserve"> eye disorders, particularly refractive errors, remain undiagnosed. </w:t>
      </w:r>
    </w:p>
    <w:p w:rsidR="007A3190" w:rsidRDefault="00222230" w:rsidP="00222230">
      <w:pPr>
        <w:spacing w:line="264" w:lineRule="auto"/>
        <w:ind w:right="-143"/>
      </w:pPr>
      <w:r w:rsidRPr="001E6023">
        <w:rPr>
          <w:rFonts w:ascii="Trebuchet MS" w:hAnsi="Trebuchet MS"/>
        </w:rPr>
        <w:t xml:space="preserve">Encouraging periodic eye testing of children is the simplest way to support early identification </w:t>
      </w:r>
      <w:r w:rsidR="004C4449">
        <w:rPr>
          <w:rFonts w:ascii="Trebuchet MS" w:hAnsi="Trebuchet MS"/>
        </w:rPr>
        <w:t>and management of disorders of the visual system</w:t>
      </w:r>
      <w:r w:rsidRPr="001E6023">
        <w:rPr>
          <w:rFonts w:ascii="Trebuchet MS" w:hAnsi="Trebuchet MS"/>
        </w:rPr>
        <w:t xml:space="preserve">.  </w:t>
      </w:r>
      <w:r w:rsidRPr="001E6023">
        <w:t>Early identification</w:t>
      </w:r>
      <w:r w:rsidR="004C4449">
        <w:t xml:space="preserve"> and management</w:t>
      </w:r>
      <w:r w:rsidRPr="001E6023">
        <w:t xml:space="preserve"> of vision problems can have a profound effect on childhood education with an estimated 80% of what a child learns being through the visual system</w:t>
      </w:r>
      <w:r w:rsidRPr="001E6023">
        <w:rPr>
          <w:vertAlign w:val="superscript"/>
        </w:rPr>
        <w:footnoteReference w:id="1"/>
      </w:r>
      <w:r w:rsidRPr="001E6023">
        <w:t xml:space="preserve">. </w:t>
      </w:r>
    </w:p>
    <w:p w:rsidR="007A3190" w:rsidRDefault="007A3190" w:rsidP="00222230">
      <w:pPr>
        <w:spacing w:line="264" w:lineRule="auto"/>
        <w:ind w:right="-143"/>
      </w:pPr>
    </w:p>
    <w:p w:rsidR="00222230" w:rsidRPr="001E6023" w:rsidRDefault="00222230" w:rsidP="00222230">
      <w:pPr>
        <w:spacing w:line="264" w:lineRule="auto"/>
        <w:ind w:right="-143"/>
      </w:pPr>
      <w:r>
        <w:t xml:space="preserve">Delays in </w:t>
      </w:r>
      <w:r w:rsidRPr="001E6023">
        <w:t>address</w:t>
      </w:r>
      <w:r>
        <w:t>ing</w:t>
      </w:r>
      <w:r w:rsidRPr="001E6023">
        <w:t xml:space="preserve"> vision impairment can have significant long-term effects on a number of key health determinants for Australian children, including:</w:t>
      </w:r>
    </w:p>
    <w:p w:rsidR="00222230" w:rsidRPr="001E6023" w:rsidRDefault="007A3190" w:rsidP="00222230">
      <w:pPr>
        <w:numPr>
          <w:ilvl w:val="0"/>
          <w:numId w:val="14"/>
        </w:numPr>
        <w:spacing w:before="120" w:after="120" w:line="264" w:lineRule="auto"/>
        <w:rPr>
          <w:rFonts w:eastAsia="Times New Roman" w:cs="Times New Roman"/>
          <w:szCs w:val="24"/>
          <w:lang w:eastAsia="en-AU"/>
        </w:rPr>
      </w:pPr>
      <w:r>
        <w:rPr>
          <w:rFonts w:eastAsia="Times New Roman" w:cs="Times New Roman"/>
          <w:szCs w:val="24"/>
          <w:lang w:eastAsia="en-AU"/>
        </w:rPr>
        <w:t>Sensory development</w:t>
      </w:r>
    </w:p>
    <w:p w:rsidR="00222230" w:rsidRPr="001E6023" w:rsidRDefault="00222230" w:rsidP="00222230">
      <w:pPr>
        <w:numPr>
          <w:ilvl w:val="0"/>
          <w:numId w:val="14"/>
        </w:numPr>
        <w:spacing w:before="120" w:after="120" w:line="264" w:lineRule="auto"/>
        <w:rPr>
          <w:rFonts w:eastAsia="Times New Roman" w:cs="Times New Roman"/>
          <w:szCs w:val="24"/>
          <w:lang w:eastAsia="en-AU"/>
        </w:rPr>
      </w:pPr>
      <w:r w:rsidRPr="001E6023">
        <w:rPr>
          <w:rFonts w:eastAsia="Times New Roman" w:cs="Times New Roman"/>
          <w:szCs w:val="24"/>
          <w:lang w:eastAsia="en-AU"/>
        </w:rPr>
        <w:t>Cognitive devel</w:t>
      </w:r>
      <w:r w:rsidR="007A3190">
        <w:rPr>
          <w:rFonts w:eastAsia="Times New Roman" w:cs="Times New Roman"/>
          <w:szCs w:val="24"/>
          <w:lang w:eastAsia="en-AU"/>
        </w:rPr>
        <w:t>opment</w:t>
      </w:r>
    </w:p>
    <w:p w:rsidR="00222230" w:rsidRPr="001E6023" w:rsidRDefault="007A3190" w:rsidP="00222230">
      <w:pPr>
        <w:numPr>
          <w:ilvl w:val="0"/>
          <w:numId w:val="14"/>
        </w:numPr>
        <w:spacing w:before="120" w:after="120" w:line="264" w:lineRule="auto"/>
        <w:rPr>
          <w:rFonts w:eastAsia="Times New Roman" w:cs="Times New Roman"/>
          <w:szCs w:val="24"/>
          <w:lang w:eastAsia="en-AU"/>
        </w:rPr>
      </w:pPr>
      <w:r>
        <w:rPr>
          <w:rFonts w:eastAsia="Times New Roman" w:cs="Times New Roman"/>
          <w:szCs w:val="24"/>
          <w:lang w:eastAsia="en-AU"/>
        </w:rPr>
        <w:t>Social development and</w:t>
      </w:r>
    </w:p>
    <w:p w:rsidR="00222230" w:rsidRPr="001E6023" w:rsidRDefault="00222230" w:rsidP="00222230">
      <w:pPr>
        <w:numPr>
          <w:ilvl w:val="0"/>
          <w:numId w:val="14"/>
        </w:numPr>
        <w:spacing w:before="120" w:after="120" w:line="264" w:lineRule="auto"/>
        <w:rPr>
          <w:rFonts w:eastAsia="Times New Roman" w:cs="Times New Roman"/>
          <w:szCs w:val="24"/>
          <w:lang w:eastAsia="en-AU"/>
        </w:rPr>
      </w:pPr>
      <w:r w:rsidRPr="001E6023">
        <w:rPr>
          <w:rFonts w:eastAsia="Times New Roman" w:cs="Times New Roman"/>
          <w:szCs w:val="24"/>
          <w:lang w:eastAsia="en-AU"/>
        </w:rPr>
        <w:t>Language development.</w:t>
      </w:r>
    </w:p>
    <w:p w:rsidR="007A3190" w:rsidRDefault="007A3190" w:rsidP="00222230">
      <w:pPr>
        <w:spacing w:before="120" w:after="120" w:line="264" w:lineRule="auto"/>
        <w:ind w:right="140"/>
        <w:rPr>
          <w:rFonts w:eastAsia="Times New Roman" w:cs="Times New Roman"/>
          <w:szCs w:val="24"/>
          <w:lang w:eastAsia="en-AU"/>
        </w:rPr>
      </w:pPr>
      <w:r>
        <w:rPr>
          <w:rFonts w:eastAsia="Times New Roman" w:cs="Times New Roman"/>
          <w:szCs w:val="24"/>
          <w:lang w:eastAsia="en-AU"/>
        </w:rPr>
        <w:t>Al</w:t>
      </w:r>
      <w:r w:rsidR="00222230" w:rsidRPr="001E6023">
        <w:rPr>
          <w:rFonts w:eastAsia="Times New Roman" w:cs="Times New Roman"/>
          <w:szCs w:val="24"/>
          <w:lang w:eastAsia="en-AU"/>
        </w:rPr>
        <w:t>ongside allergies and asthma, eye disorders are the most common long-term health problems experienced by children</w:t>
      </w:r>
      <w:r w:rsidR="00222230" w:rsidRPr="001E6023">
        <w:rPr>
          <w:rFonts w:eastAsia="Times New Roman" w:cs="Times New Roman"/>
          <w:szCs w:val="24"/>
          <w:vertAlign w:val="superscript"/>
          <w:lang w:eastAsia="en-AU"/>
        </w:rPr>
        <w:footnoteReference w:id="2"/>
      </w:r>
      <w:r w:rsidR="00280ABF">
        <w:rPr>
          <w:rFonts w:eastAsia="Times New Roman" w:cs="Times New Roman"/>
          <w:szCs w:val="24"/>
          <w:lang w:eastAsia="en-AU"/>
        </w:rPr>
        <w:t xml:space="preserve">. </w:t>
      </w:r>
      <w:r>
        <w:rPr>
          <w:rFonts w:eastAsia="Times New Roman" w:cs="Times New Roman"/>
          <w:szCs w:val="24"/>
          <w:lang w:eastAsia="en-AU"/>
        </w:rPr>
        <w:t>For example, t</w:t>
      </w:r>
      <w:r w:rsidR="00222230" w:rsidRPr="001E6023">
        <w:rPr>
          <w:rFonts w:eastAsia="Times New Roman" w:cs="Times New Roman"/>
          <w:szCs w:val="24"/>
          <w:lang w:eastAsia="en-AU"/>
        </w:rPr>
        <w:t xml:space="preserve">en years </w:t>
      </w:r>
      <w:r>
        <w:rPr>
          <w:rFonts w:eastAsia="Times New Roman" w:cs="Times New Roman"/>
          <w:szCs w:val="24"/>
          <w:lang w:eastAsia="en-AU"/>
        </w:rPr>
        <w:t>ago</w:t>
      </w:r>
      <w:r w:rsidR="00222230" w:rsidRPr="001E6023">
        <w:rPr>
          <w:rFonts w:eastAsia="Times New Roman" w:cs="Times New Roman"/>
          <w:szCs w:val="24"/>
          <w:lang w:eastAsia="en-AU"/>
        </w:rPr>
        <w:t xml:space="preserve"> the Australian Institute of Health and Welfare (AIHW) </w:t>
      </w:r>
      <w:r>
        <w:rPr>
          <w:rFonts w:eastAsia="Times New Roman" w:cs="Times New Roman"/>
          <w:szCs w:val="24"/>
          <w:lang w:eastAsia="en-AU"/>
        </w:rPr>
        <w:t>reported that:</w:t>
      </w:r>
    </w:p>
    <w:p w:rsidR="007A3190" w:rsidRPr="007A3190" w:rsidRDefault="007A3190" w:rsidP="00F84E46">
      <w:pPr>
        <w:pStyle w:val="ListBullet0"/>
      </w:pPr>
      <w:r>
        <w:t>T</w:t>
      </w:r>
      <w:r w:rsidRPr="007A3190">
        <w:t>here were</w:t>
      </w:r>
      <w:r w:rsidR="00222230" w:rsidRPr="007A3190">
        <w:t xml:space="preserve"> more than 411,000 cases of long-term eye disorders among children under 15 years of age in Australia, most notably long and short</w:t>
      </w:r>
      <w:r w:rsidR="004C4449">
        <w:t>-</w:t>
      </w:r>
      <w:r w:rsidR="00222230" w:rsidRPr="007A3190">
        <w:t>s</w:t>
      </w:r>
      <w:r w:rsidRPr="007A3190">
        <w:t>ightedness</w:t>
      </w:r>
      <w:r w:rsidR="004C4449">
        <w:t xml:space="preserve"> (hyperopia and myopia)</w:t>
      </w:r>
      <w:r>
        <w:t xml:space="preserve"> </w:t>
      </w:r>
    </w:p>
    <w:p w:rsidR="007A3190" w:rsidRDefault="007A3190" w:rsidP="00F84E46">
      <w:pPr>
        <w:pStyle w:val="ListBullet0"/>
      </w:pPr>
      <w:r>
        <w:t>R</w:t>
      </w:r>
      <w:r w:rsidR="00222230" w:rsidRPr="007A3190">
        <w:t xml:space="preserve">oughly one in six 10-14 year olds were reported to wear glasses or contact </w:t>
      </w:r>
      <w:r>
        <w:t>lenses to correct their sight and</w:t>
      </w:r>
    </w:p>
    <w:p w:rsidR="007A3190" w:rsidRPr="007A3190" w:rsidRDefault="00F84E46" w:rsidP="00F84E46">
      <w:pPr>
        <w:pStyle w:val="ListBullet0"/>
      </w:pPr>
      <w:r>
        <w:t>The number of children w</w:t>
      </w:r>
      <w:r w:rsidR="007A3190">
        <w:t xml:space="preserve">earing corrective lenses was forecast to grow over </w:t>
      </w:r>
      <w:r w:rsidR="00222230" w:rsidRPr="007A3190">
        <w:t>coming decades</w:t>
      </w:r>
      <w:r w:rsidR="00222230" w:rsidRPr="001E6023">
        <w:rPr>
          <w:vertAlign w:val="superscript"/>
        </w:rPr>
        <w:footnoteReference w:id="3"/>
      </w:r>
      <w:r>
        <w:t>.</w:t>
      </w:r>
    </w:p>
    <w:p w:rsidR="00222230" w:rsidRDefault="007A3190" w:rsidP="00222230">
      <w:pPr>
        <w:spacing w:before="120" w:after="120" w:line="264" w:lineRule="auto"/>
        <w:ind w:right="140"/>
        <w:rPr>
          <w:rFonts w:eastAsia="Times New Roman" w:cs="Times New Roman"/>
          <w:szCs w:val="24"/>
          <w:lang w:eastAsia="en-AU"/>
        </w:rPr>
      </w:pPr>
      <w:r>
        <w:rPr>
          <w:rFonts w:eastAsia="Times New Roman" w:cs="Times New Roman"/>
          <w:szCs w:val="24"/>
          <w:lang w:eastAsia="en-AU"/>
        </w:rPr>
        <w:t>Over recent years, significant increases in the prevalence of myopia in children and young people has been reported globally, with the most rapid growth seen in areas such as Singapore, part</w:t>
      </w:r>
      <w:r w:rsidR="00511871">
        <w:rPr>
          <w:rFonts w:eastAsia="Times New Roman" w:cs="Times New Roman"/>
          <w:szCs w:val="24"/>
          <w:lang w:eastAsia="en-AU"/>
        </w:rPr>
        <w:t>s</w:t>
      </w:r>
      <w:r>
        <w:rPr>
          <w:rFonts w:eastAsia="Times New Roman" w:cs="Times New Roman"/>
          <w:szCs w:val="24"/>
          <w:lang w:eastAsia="en-AU"/>
        </w:rPr>
        <w:t xml:space="preserve"> of China and some other Asian countries. </w:t>
      </w:r>
      <w:r w:rsidR="00F34DC2">
        <w:rPr>
          <w:rFonts w:eastAsia="Times New Roman" w:cs="Times New Roman"/>
          <w:szCs w:val="24"/>
          <w:lang w:eastAsia="en-AU"/>
        </w:rPr>
        <w:t xml:space="preserve">Some studies suggest there have been increases </w:t>
      </w:r>
      <w:r w:rsidR="00F34DC2">
        <w:rPr>
          <w:rFonts w:eastAsia="Times New Roman" w:cs="Times New Roman"/>
          <w:szCs w:val="24"/>
          <w:lang w:eastAsia="en-AU"/>
        </w:rPr>
        <w:lastRenderedPageBreak/>
        <w:t xml:space="preserve">in the prevalence of myopia </w:t>
      </w:r>
      <w:r w:rsidR="00643ED1">
        <w:rPr>
          <w:rFonts w:eastAsia="Times New Roman" w:cs="Times New Roman"/>
          <w:szCs w:val="24"/>
          <w:lang w:eastAsia="en-AU"/>
        </w:rPr>
        <w:t>among</w:t>
      </w:r>
      <w:r w:rsidR="00F34DC2">
        <w:rPr>
          <w:rFonts w:eastAsia="Times New Roman" w:cs="Times New Roman"/>
          <w:szCs w:val="24"/>
          <w:lang w:eastAsia="en-AU"/>
        </w:rPr>
        <w:t xml:space="preserve"> Australian school children</w:t>
      </w:r>
      <w:r w:rsidR="00F34DC2">
        <w:rPr>
          <w:rStyle w:val="FootnoteReference"/>
          <w:rFonts w:eastAsia="Times New Roman" w:cs="Times New Roman"/>
          <w:szCs w:val="24"/>
          <w:lang w:eastAsia="en-AU"/>
        </w:rPr>
        <w:footnoteReference w:id="4"/>
      </w:r>
      <w:r w:rsidR="00F34DC2">
        <w:rPr>
          <w:rFonts w:eastAsia="Times New Roman" w:cs="Times New Roman"/>
          <w:szCs w:val="24"/>
          <w:lang w:eastAsia="en-AU"/>
        </w:rPr>
        <w:t>, and a range of Australia</w:t>
      </w:r>
      <w:r w:rsidR="00643ED1">
        <w:rPr>
          <w:rFonts w:eastAsia="Times New Roman" w:cs="Times New Roman"/>
          <w:szCs w:val="24"/>
          <w:lang w:eastAsia="en-AU"/>
        </w:rPr>
        <w:t>n</w:t>
      </w:r>
      <w:r w:rsidR="00F34DC2">
        <w:rPr>
          <w:rFonts w:eastAsia="Times New Roman" w:cs="Times New Roman"/>
          <w:szCs w:val="24"/>
          <w:lang w:eastAsia="en-AU"/>
        </w:rPr>
        <w:t xml:space="preserve"> researchers are progressing work regarding both the causal factors and potential control strategies, with early evidence suggesting that a range of strategies implemented for children have the potential to slow or arrest the development of myopia</w:t>
      </w:r>
      <w:r w:rsidR="00D313F1">
        <w:rPr>
          <w:rFonts w:eastAsia="Times New Roman" w:cs="Times New Roman"/>
          <w:szCs w:val="24"/>
          <w:lang w:eastAsia="en-AU"/>
        </w:rPr>
        <w:t xml:space="preserve">. </w:t>
      </w:r>
    </w:p>
    <w:p w:rsidR="00DA0E59" w:rsidRDefault="002E580F" w:rsidP="00222230">
      <w:pPr>
        <w:spacing w:before="120" w:after="120" w:line="264" w:lineRule="auto"/>
        <w:ind w:right="140"/>
        <w:rPr>
          <w:rFonts w:eastAsia="Times New Roman" w:cs="Times New Roman"/>
          <w:szCs w:val="24"/>
          <w:lang w:eastAsia="en-AU"/>
        </w:rPr>
      </w:pPr>
      <w:r>
        <w:rPr>
          <w:rFonts w:eastAsia="Times New Roman" w:cs="Times New Roman"/>
          <w:szCs w:val="24"/>
          <w:lang w:eastAsia="en-AU"/>
        </w:rPr>
        <w:t>E</w:t>
      </w:r>
      <w:r w:rsidR="00DA0E59">
        <w:rPr>
          <w:rFonts w:eastAsia="Times New Roman" w:cs="Times New Roman"/>
          <w:szCs w:val="24"/>
          <w:lang w:eastAsia="en-AU"/>
        </w:rPr>
        <w:t>ye health screening program</w:t>
      </w:r>
      <w:r>
        <w:rPr>
          <w:rFonts w:eastAsia="Times New Roman" w:cs="Times New Roman"/>
          <w:szCs w:val="24"/>
          <w:lang w:eastAsia="en-AU"/>
        </w:rPr>
        <w:t>s</w:t>
      </w:r>
      <w:r w:rsidR="00DA0E59">
        <w:rPr>
          <w:rFonts w:eastAsia="Times New Roman" w:cs="Times New Roman"/>
          <w:szCs w:val="24"/>
          <w:lang w:eastAsia="en-AU"/>
        </w:rPr>
        <w:t xml:space="preserve"> for children and youth in Australia</w:t>
      </w:r>
      <w:r>
        <w:rPr>
          <w:rFonts w:eastAsia="Times New Roman" w:cs="Times New Roman"/>
          <w:szCs w:val="24"/>
          <w:lang w:eastAsia="en-AU"/>
        </w:rPr>
        <w:t xml:space="preserve"> </w:t>
      </w:r>
      <w:proofErr w:type="gramStart"/>
      <w:r>
        <w:rPr>
          <w:rFonts w:eastAsia="Times New Roman" w:cs="Times New Roman"/>
          <w:szCs w:val="24"/>
          <w:lang w:eastAsia="en-AU"/>
        </w:rPr>
        <w:t>are</w:t>
      </w:r>
      <w:r w:rsidR="00DA0E59">
        <w:rPr>
          <w:rFonts w:eastAsia="Times New Roman" w:cs="Times New Roman"/>
          <w:szCs w:val="24"/>
          <w:lang w:eastAsia="en-AU"/>
        </w:rPr>
        <w:t xml:space="preserve"> delivered</w:t>
      </w:r>
      <w:proofErr w:type="gramEnd"/>
      <w:r w:rsidR="00DA0E59">
        <w:rPr>
          <w:rFonts w:eastAsia="Times New Roman" w:cs="Times New Roman"/>
          <w:szCs w:val="24"/>
          <w:lang w:eastAsia="en-AU"/>
        </w:rPr>
        <w:t xml:space="preserve"> by separate State and Territory programs, </w:t>
      </w:r>
      <w:r>
        <w:rPr>
          <w:rFonts w:eastAsia="Times New Roman" w:cs="Times New Roman"/>
          <w:szCs w:val="24"/>
          <w:lang w:eastAsia="en-AU"/>
        </w:rPr>
        <w:t>with</w:t>
      </w:r>
      <w:r w:rsidR="00DA0E59">
        <w:rPr>
          <w:rFonts w:eastAsia="Times New Roman" w:cs="Times New Roman"/>
          <w:szCs w:val="24"/>
          <w:lang w:eastAsia="en-AU"/>
        </w:rPr>
        <w:t xml:space="preserve"> a set of recommendations provided by the National Children’s Vision Screening Project</w:t>
      </w:r>
      <w:r w:rsidR="00DA0E59">
        <w:rPr>
          <w:rStyle w:val="FootnoteReference"/>
          <w:rFonts w:eastAsia="Times New Roman" w:cs="Times New Roman"/>
          <w:szCs w:val="24"/>
          <w:lang w:eastAsia="en-AU"/>
        </w:rPr>
        <w:footnoteReference w:id="5"/>
      </w:r>
      <w:r w:rsidR="00DA0E59">
        <w:rPr>
          <w:rFonts w:eastAsia="Times New Roman" w:cs="Times New Roman"/>
          <w:szCs w:val="24"/>
          <w:lang w:eastAsia="en-AU"/>
        </w:rPr>
        <w:t>.</w:t>
      </w:r>
      <w:r w:rsidR="003C1F98">
        <w:rPr>
          <w:rFonts w:eastAsia="Times New Roman" w:cs="Times New Roman"/>
          <w:szCs w:val="24"/>
          <w:lang w:eastAsia="en-AU"/>
        </w:rPr>
        <w:t xml:space="preserve"> </w:t>
      </w:r>
    </w:p>
    <w:p w:rsidR="00AE2662" w:rsidRDefault="00AE2662" w:rsidP="007448BE">
      <w:pPr>
        <w:spacing w:before="120" w:after="120" w:line="264" w:lineRule="auto"/>
        <w:ind w:right="140"/>
        <w:rPr>
          <w:rFonts w:eastAsia="Times New Roman" w:cs="Times New Roman"/>
          <w:szCs w:val="24"/>
          <w:lang w:eastAsia="en-AU"/>
        </w:rPr>
      </w:pPr>
      <w:r>
        <w:rPr>
          <w:rFonts w:eastAsia="Times New Roman" w:cs="Times New Roman"/>
          <w:szCs w:val="24"/>
          <w:lang w:eastAsia="en-AU"/>
        </w:rPr>
        <w:t>It is widely agreed that testing</w:t>
      </w:r>
      <w:r w:rsidR="005136BF">
        <w:rPr>
          <w:rFonts w:eastAsia="Times New Roman" w:cs="Times New Roman"/>
          <w:szCs w:val="24"/>
          <w:lang w:eastAsia="en-AU"/>
        </w:rPr>
        <w:t xml:space="preserve"> </w:t>
      </w:r>
      <w:r w:rsidR="003A5818">
        <w:rPr>
          <w:rFonts w:eastAsia="Times New Roman" w:cs="Times New Roman"/>
          <w:szCs w:val="24"/>
          <w:lang w:eastAsia="en-AU"/>
        </w:rPr>
        <w:t>children’s</w:t>
      </w:r>
      <w:r>
        <w:rPr>
          <w:rFonts w:eastAsia="Times New Roman" w:cs="Times New Roman"/>
          <w:szCs w:val="24"/>
          <w:lang w:eastAsia="en-AU"/>
        </w:rPr>
        <w:t xml:space="preserve"> eyes to screen for any signs of problems </w:t>
      </w:r>
      <w:proofErr w:type="gramStart"/>
      <w:r>
        <w:rPr>
          <w:rFonts w:eastAsia="Times New Roman" w:cs="Times New Roman"/>
          <w:szCs w:val="24"/>
          <w:lang w:eastAsia="en-AU"/>
        </w:rPr>
        <w:t xml:space="preserve">should at a minimum be </w:t>
      </w:r>
      <w:r w:rsidR="003A5818">
        <w:rPr>
          <w:rFonts w:eastAsia="Times New Roman" w:cs="Times New Roman"/>
          <w:szCs w:val="24"/>
          <w:lang w:eastAsia="en-AU"/>
        </w:rPr>
        <w:t>conducted</w:t>
      </w:r>
      <w:proofErr w:type="gramEnd"/>
      <w:r w:rsidR="003A5818">
        <w:rPr>
          <w:rFonts w:eastAsia="Times New Roman" w:cs="Times New Roman"/>
          <w:szCs w:val="24"/>
          <w:lang w:eastAsia="en-AU"/>
        </w:rPr>
        <w:t xml:space="preserve"> at</w:t>
      </w:r>
      <w:r w:rsidR="00934A6A">
        <w:rPr>
          <w:rFonts w:eastAsia="Times New Roman" w:cs="Times New Roman"/>
          <w:szCs w:val="24"/>
          <w:lang w:eastAsia="en-AU"/>
        </w:rPr>
        <w:t xml:space="preserve"> birth, in infancy and prior to commencing school. </w:t>
      </w:r>
    </w:p>
    <w:p w:rsidR="00D313F1" w:rsidRPr="00934A6A" w:rsidRDefault="00AE2662" w:rsidP="007448BE">
      <w:pPr>
        <w:spacing w:before="120" w:after="120" w:line="264" w:lineRule="auto"/>
        <w:ind w:right="140"/>
        <w:rPr>
          <w:rFonts w:eastAsia="Times New Roman" w:cs="Times New Roman"/>
          <w:szCs w:val="24"/>
          <w:lang w:eastAsia="en-AU"/>
        </w:rPr>
      </w:pPr>
      <w:r>
        <w:rPr>
          <w:rFonts w:eastAsia="Times New Roman" w:cs="Times New Roman"/>
          <w:szCs w:val="24"/>
          <w:lang w:eastAsia="en-AU"/>
        </w:rPr>
        <w:t xml:space="preserve">Alongside ensuring every Australian child has these tests, it is important to </w:t>
      </w:r>
      <w:r w:rsidR="003A5818">
        <w:rPr>
          <w:rFonts w:eastAsia="Times New Roman" w:cs="Times New Roman"/>
          <w:szCs w:val="24"/>
          <w:lang w:eastAsia="en-AU"/>
        </w:rPr>
        <w:t>guarantee</w:t>
      </w:r>
      <w:r>
        <w:rPr>
          <w:rFonts w:eastAsia="Times New Roman" w:cs="Times New Roman"/>
          <w:szCs w:val="24"/>
          <w:lang w:eastAsia="en-AU"/>
        </w:rPr>
        <w:t xml:space="preserve"> that the necessary follow up is available and accessible where problems are identified as early intervention and management is essential to minimise the impacts for both the </w:t>
      </w:r>
      <w:r w:rsidR="003A5818">
        <w:rPr>
          <w:rFonts w:eastAsia="Times New Roman" w:cs="Times New Roman"/>
          <w:szCs w:val="24"/>
          <w:lang w:eastAsia="en-AU"/>
        </w:rPr>
        <w:t>child’s</w:t>
      </w:r>
      <w:r>
        <w:rPr>
          <w:rFonts w:eastAsia="Times New Roman" w:cs="Times New Roman"/>
          <w:szCs w:val="24"/>
          <w:lang w:eastAsia="en-AU"/>
        </w:rPr>
        <w:t xml:space="preserve"> vision and broader development.  </w:t>
      </w:r>
      <w:r w:rsidR="00D313F1">
        <w:br w:type="page"/>
      </w:r>
    </w:p>
    <w:p w:rsidR="002E580F" w:rsidRPr="00EE19D4" w:rsidRDefault="00660CF4" w:rsidP="00F34DC2">
      <w:pPr>
        <w:pStyle w:val="Heading1"/>
        <w:pageBreakBefore w:val="0"/>
        <w:rPr>
          <w:sz w:val="32"/>
        </w:rPr>
      </w:pPr>
      <w:bookmarkStart w:id="8" w:name="_Toc536178164"/>
      <w:r w:rsidRPr="00EE19D4">
        <w:rPr>
          <w:sz w:val="32"/>
        </w:rPr>
        <w:lastRenderedPageBreak/>
        <w:t xml:space="preserve">Key areas for </w:t>
      </w:r>
      <w:r w:rsidR="007C6A57" w:rsidRPr="00EE19D4">
        <w:rPr>
          <w:sz w:val="32"/>
        </w:rPr>
        <w:t>inclusion in the National Action Plan for Child Health</w:t>
      </w:r>
      <w:bookmarkEnd w:id="8"/>
      <w:r w:rsidR="007C6A57" w:rsidRPr="00EE19D4">
        <w:rPr>
          <w:sz w:val="32"/>
        </w:rPr>
        <w:t xml:space="preserve"> </w:t>
      </w:r>
    </w:p>
    <w:p w:rsidR="00F34DC2" w:rsidRPr="00F34DC2" w:rsidRDefault="00F34DC2" w:rsidP="00F34DC2">
      <w:pPr>
        <w:pStyle w:val="BodyText"/>
      </w:pPr>
      <w:r>
        <w:t>Given the importance of maximising child and y</w:t>
      </w:r>
      <w:r w:rsidR="00DC7016">
        <w:t xml:space="preserve">outh vision and eye health, </w:t>
      </w:r>
      <w:r w:rsidR="00D313F1">
        <w:t xml:space="preserve">this paper provides an overview of </w:t>
      </w:r>
      <w:r w:rsidR="00DC7016">
        <w:t>three main</w:t>
      </w:r>
      <w:r>
        <w:t xml:space="preserve"> </w:t>
      </w:r>
      <w:r w:rsidR="00D313F1">
        <w:t>areas</w:t>
      </w:r>
      <w:r w:rsidR="007C6A57">
        <w:t xml:space="preserve"> identified </w:t>
      </w:r>
      <w:r w:rsidR="00D313F1">
        <w:t xml:space="preserve">as priorities </w:t>
      </w:r>
      <w:r w:rsidR="007C6A57">
        <w:t>for inclusion in the National Action Plan for Child Health:</w:t>
      </w:r>
    </w:p>
    <w:p w:rsidR="002E580F" w:rsidRDefault="007C6A57" w:rsidP="00DF4B25">
      <w:pPr>
        <w:pStyle w:val="BodyText"/>
        <w:numPr>
          <w:ilvl w:val="0"/>
          <w:numId w:val="35"/>
        </w:numPr>
        <w:ind w:left="567"/>
      </w:pPr>
      <w:r>
        <w:t>Supporting the early identification and management of eye problems in children and young people</w:t>
      </w:r>
      <w:r w:rsidR="00DC7016">
        <w:t xml:space="preserve">, including Aboriginal and Torres Strait Islander children and young people. </w:t>
      </w:r>
    </w:p>
    <w:p w:rsidR="002E580F" w:rsidRDefault="007C6A57" w:rsidP="00DF4B25">
      <w:pPr>
        <w:pStyle w:val="BodyText"/>
        <w:numPr>
          <w:ilvl w:val="0"/>
          <w:numId w:val="35"/>
        </w:numPr>
        <w:ind w:left="567"/>
      </w:pPr>
      <w:r>
        <w:t xml:space="preserve">Facilitating rapid access to appropriate supports for </w:t>
      </w:r>
      <w:r w:rsidR="00231B9D">
        <w:t>children and young people with permanent</w:t>
      </w:r>
      <w:r>
        <w:t xml:space="preserve"> vision loss and their families</w:t>
      </w:r>
      <w:r w:rsidR="00231B9D">
        <w:t xml:space="preserve"> </w:t>
      </w:r>
    </w:p>
    <w:p w:rsidR="002E580F" w:rsidRDefault="007C6A57" w:rsidP="00DF4B25">
      <w:pPr>
        <w:pStyle w:val="BodyText"/>
        <w:numPr>
          <w:ilvl w:val="0"/>
          <w:numId w:val="35"/>
        </w:numPr>
        <w:ind w:left="567"/>
      </w:pPr>
      <w:r>
        <w:t>Embedding measures of eye health and vision in any future child and youth health and wellbeing data collections.</w:t>
      </w:r>
    </w:p>
    <w:p w:rsidR="00660CF4" w:rsidRDefault="00DC7016" w:rsidP="00660CF4">
      <w:pPr>
        <w:pStyle w:val="Heading2"/>
      </w:pPr>
      <w:bookmarkStart w:id="9" w:name="_Toc536178165"/>
      <w:r>
        <w:t>Supporting the early identification and management of eye problems in children and young people</w:t>
      </w:r>
      <w:bookmarkEnd w:id="9"/>
    </w:p>
    <w:p w:rsidR="00D313F1" w:rsidRDefault="00F24822" w:rsidP="005E1ED5">
      <w:pPr>
        <w:pStyle w:val="BodyText"/>
      </w:pPr>
      <w:r>
        <w:t xml:space="preserve">Encouraging periodic eye </w:t>
      </w:r>
      <w:r w:rsidR="00934A6A">
        <w:t xml:space="preserve">testing </w:t>
      </w:r>
      <w:r w:rsidR="00004870">
        <w:t>for</w:t>
      </w:r>
      <w:r>
        <w:t xml:space="preserve"> </w:t>
      </w:r>
      <w:r w:rsidR="00004870">
        <w:t xml:space="preserve">all </w:t>
      </w:r>
      <w:r>
        <w:t xml:space="preserve">Australian children and youth is the simplest way to support early identification </w:t>
      </w:r>
      <w:r w:rsidR="00004870">
        <w:t xml:space="preserve">and management </w:t>
      </w:r>
      <w:r>
        <w:t xml:space="preserve">of any </w:t>
      </w:r>
      <w:r w:rsidR="00004870">
        <w:t>eye or visual function disorders</w:t>
      </w:r>
      <w:r>
        <w:t>.</w:t>
      </w:r>
    </w:p>
    <w:p w:rsidR="005E1ED5" w:rsidRPr="005E1ED5" w:rsidRDefault="007C6A57" w:rsidP="005E1ED5">
      <w:pPr>
        <w:pStyle w:val="BodyText"/>
      </w:pPr>
      <w:r>
        <w:t xml:space="preserve">There </w:t>
      </w:r>
      <w:proofErr w:type="gramStart"/>
      <w:r>
        <w:t>are a range</w:t>
      </w:r>
      <w:proofErr w:type="gramEnd"/>
      <w:r>
        <w:t xml:space="preserve"> of options available to support the assessment of children</w:t>
      </w:r>
      <w:r w:rsidR="00CC0DDF">
        <w:t>’</w:t>
      </w:r>
      <w:r>
        <w:t>s vision (from screening approaches contained in broader child health checks through to comprehensive eye examinations performed by optometrist</w:t>
      </w:r>
      <w:r w:rsidR="00EE19D4">
        <w:t>s, ophthalmologists or orthopti</w:t>
      </w:r>
      <w:r>
        <w:t>s</w:t>
      </w:r>
      <w:r w:rsidR="00EE19D4">
        <w:t>ts</w:t>
      </w:r>
      <w:r>
        <w:t>)</w:t>
      </w:r>
      <w:r w:rsidR="00AE2662">
        <w:t>. Currently,</w:t>
      </w:r>
      <w:r w:rsidR="006B7092">
        <w:t xml:space="preserve"> different states and territories </w:t>
      </w:r>
      <w:r w:rsidR="00AE2662">
        <w:t>ut</w:t>
      </w:r>
      <w:r w:rsidR="003A5818">
        <w:t>i</w:t>
      </w:r>
      <w:r w:rsidR="00AE2662">
        <w:t>lise</w:t>
      </w:r>
      <w:r w:rsidR="003A5818">
        <w:t>d</w:t>
      </w:r>
      <w:r w:rsidR="006B7092">
        <w:t xml:space="preserve"> different approaches</w:t>
      </w:r>
      <w:r w:rsidR="00AE2662">
        <w:t>.</w:t>
      </w:r>
    </w:p>
    <w:p w:rsidR="005E1ED5" w:rsidRDefault="006B7092" w:rsidP="005E1ED5">
      <w:pPr>
        <w:pStyle w:val="BodyText"/>
      </w:pPr>
      <w:r>
        <w:t xml:space="preserve">Developing and supporting a national, evidence based approach to periodic eye </w:t>
      </w:r>
      <w:r w:rsidR="007448BE">
        <w:t xml:space="preserve">testing, with appropriate measures to enable follow-up for treatment and vision care, </w:t>
      </w:r>
      <w:r>
        <w:t xml:space="preserve">is required to ensure any child or young person who has visual problems is identified early and supported to access </w:t>
      </w:r>
      <w:r w:rsidR="007448BE">
        <w:t xml:space="preserve">required </w:t>
      </w:r>
      <w:r>
        <w:t>treatment</w:t>
      </w:r>
      <w:r w:rsidR="007448BE">
        <w:t xml:space="preserve"> and services</w:t>
      </w:r>
      <w:r>
        <w:t xml:space="preserve">. </w:t>
      </w:r>
    </w:p>
    <w:p w:rsidR="00DC7016" w:rsidRDefault="00DC7016" w:rsidP="005E1ED5">
      <w:pPr>
        <w:pStyle w:val="BodyText"/>
      </w:pPr>
      <w:r>
        <w:t xml:space="preserve">It is important that such an approach have specific consideration of the needs of </w:t>
      </w:r>
      <w:r w:rsidR="00004870">
        <w:t xml:space="preserve">children from lower socio-economic backgrounds, children from culturally and linguistically diverse backgrounds, and </w:t>
      </w:r>
      <w:r>
        <w:t>Aboriginal and Torres Strait Isla</w:t>
      </w:r>
      <w:r w:rsidR="00D313F1">
        <w:t xml:space="preserve">nder children and </w:t>
      </w:r>
      <w:r w:rsidR="00D65F4F">
        <w:t>youth</w:t>
      </w:r>
      <w:r w:rsidR="00D313F1">
        <w:t xml:space="preserve">. </w:t>
      </w:r>
    </w:p>
    <w:p w:rsidR="00F24822" w:rsidRPr="005E1ED5" w:rsidRDefault="00E77F34" w:rsidP="005E1ED5">
      <w:pPr>
        <w:pStyle w:val="BodyText"/>
      </w:pPr>
      <w:r w:rsidRPr="00F24822">
        <w:rPr>
          <w:rFonts w:eastAsiaTheme="minorHAnsi" w:cstheme="minorBidi"/>
          <w:noProof/>
          <w:szCs w:val="22"/>
        </w:rPr>
        <mc:AlternateContent>
          <mc:Choice Requires="wps">
            <w:drawing>
              <wp:inline distT="0" distB="0" distL="0" distR="0" wp14:anchorId="74A7624B" wp14:editId="5472CD08">
                <wp:extent cx="6120130" cy="2200275"/>
                <wp:effectExtent l="0" t="0" r="13970" b="28575"/>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2200275"/>
                        </a:xfrm>
                        <a:prstGeom prst="rect">
                          <a:avLst/>
                        </a:prstGeom>
                        <a:solidFill>
                          <a:srgbClr val="7F7F7F">
                            <a:lumMod val="20000"/>
                            <a:lumOff val="80000"/>
                          </a:srgbClr>
                        </a:solidFill>
                        <a:ln w="9525">
                          <a:solidFill>
                            <a:srgbClr val="000000"/>
                          </a:solidFill>
                          <a:miter lim="800000"/>
                          <a:headEnd/>
                          <a:tailEnd/>
                        </a:ln>
                      </wps:spPr>
                      <wps:txbx>
                        <w:txbxContent>
                          <w:p w:rsidR="00E77F34" w:rsidRPr="00D313F1" w:rsidRDefault="007002ED" w:rsidP="00E77F34">
                            <w:pPr>
                              <w:pStyle w:val="BodyText"/>
                              <w:rPr>
                                <w:b/>
                              </w:rPr>
                            </w:pPr>
                            <w:r w:rsidRPr="00D313F1">
                              <w:rPr>
                                <w:b/>
                              </w:rPr>
                              <w:t xml:space="preserve">PRIORITY </w:t>
                            </w:r>
                            <w:r w:rsidR="009B46E5">
                              <w:rPr>
                                <w:b/>
                              </w:rPr>
                              <w:t>ACTIVITY</w:t>
                            </w:r>
                          </w:p>
                          <w:p w:rsidR="00E77F34" w:rsidRPr="00D313F1" w:rsidRDefault="00E77F34" w:rsidP="00FE5692">
                            <w:pPr>
                              <w:pStyle w:val="TableNumber"/>
                              <w:rPr>
                                <w:b/>
                              </w:rPr>
                            </w:pPr>
                            <w:r w:rsidRPr="00D313F1">
                              <w:rPr>
                                <w:b/>
                              </w:rPr>
                              <w:t xml:space="preserve">Identify and resource a national strategy to support </w:t>
                            </w:r>
                            <w:r w:rsidR="007C6A57" w:rsidRPr="00D313F1">
                              <w:rPr>
                                <w:b/>
                              </w:rPr>
                              <w:t xml:space="preserve">consistent, evidence based approaches to </w:t>
                            </w:r>
                            <w:r w:rsidRPr="00D313F1">
                              <w:rPr>
                                <w:b/>
                              </w:rPr>
                              <w:t xml:space="preserve">the early identification </w:t>
                            </w:r>
                            <w:r w:rsidR="007C6A57" w:rsidRPr="00D313F1">
                              <w:rPr>
                                <w:b/>
                              </w:rPr>
                              <w:t xml:space="preserve">and management </w:t>
                            </w:r>
                            <w:r w:rsidRPr="00D313F1">
                              <w:rPr>
                                <w:b/>
                              </w:rPr>
                              <w:t>of vision and eye health problems in Australian children and youth.</w:t>
                            </w:r>
                            <w:r w:rsidR="006B7092" w:rsidRPr="00D313F1">
                              <w:rPr>
                                <w:b/>
                              </w:rPr>
                              <w:t xml:space="preserve"> </w:t>
                            </w:r>
                            <w:r w:rsidR="00FE5692" w:rsidRPr="00D313F1">
                              <w:rPr>
                                <w:b/>
                              </w:rPr>
                              <w:t xml:space="preserve">This must include specific actions to </w:t>
                            </w:r>
                            <w:r w:rsidR="00FE5692">
                              <w:rPr>
                                <w:b/>
                              </w:rPr>
                              <w:t>ensure access to eye care services are equitable for all Australian children and young people, and</w:t>
                            </w:r>
                            <w:r w:rsidR="00FE5692" w:rsidRPr="00D313F1">
                              <w:rPr>
                                <w:b/>
                              </w:rPr>
                              <w:t xml:space="preserve"> meet the needs of Aboriginal and Torres Strait Islander </w:t>
                            </w:r>
                            <w:r w:rsidR="00FE5692">
                              <w:rPr>
                                <w:b/>
                              </w:rPr>
                              <w:t>children and youth</w:t>
                            </w:r>
                            <w:r w:rsidR="00FE5692" w:rsidRPr="00D313F1">
                              <w:rPr>
                                <w:b/>
                              </w:rPr>
                              <w:t>, incorporating culturally safe approach</w:t>
                            </w:r>
                            <w:r w:rsidR="00FE5692">
                              <w:rPr>
                                <w:b/>
                              </w:rPr>
                              <w:t>es</w:t>
                            </w:r>
                            <w:r w:rsidR="00FE5692" w:rsidRPr="00D313F1">
                              <w:rPr>
                                <w:b/>
                              </w:rPr>
                              <w:t xml:space="preserve"> that are informed by local community needs and preferences.</w:t>
                            </w:r>
                          </w:p>
                          <w:p w:rsidR="007002ED" w:rsidRPr="007002ED" w:rsidRDefault="007002ED" w:rsidP="00D313F1">
                            <w:pPr>
                              <w:pStyle w:val="TableBody"/>
                              <w:ind w:left="720"/>
                              <w:rPr>
                                <w:i/>
                              </w:rPr>
                            </w:pPr>
                            <w:r w:rsidRPr="007002ED">
                              <w:rPr>
                                <w:i/>
                              </w:rPr>
                              <w:t xml:space="preserve">This could be incorporated under </w:t>
                            </w:r>
                            <w:r w:rsidRPr="007002ED">
                              <w:rPr>
                                <w:b/>
                                <w:i/>
                              </w:rPr>
                              <w:t>Priority 1.2</w:t>
                            </w:r>
                            <w:r w:rsidRPr="007002ED">
                              <w:rPr>
                                <w:i/>
                              </w:rPr>
                              <w:t xml:space="preserve"> - Children and young people are active, healthy and thriving, and/or the reference to there b</w:t>
                            </w:r>
                            <w:r>
                              <w:rPr>
                                <w:i/>
                              </w:rPr>
                              <w:t>eing a specific sub</w:t>
                            </w:r>
                            <w:r w:rsidR="00D313F1">
                              <w:rPr>
                                <w:i/>
                              </w:rPr>
                              <w:t>-</w:t>
                            </w:r>
                            <w:r>
                              <w:rPr>
                                <w:i/>
                              </w:rPr>
                              <w:t>strategy/</w:t>
                            </w:r>
                            <w:r w:rsidRPr="007002ED">
                              <w:rPr>
                                <w:i/>
                              </w:rPr>
                              <w:t xml:space="preserve">focus on the needs of Aboriginal and Torres Strait Islander Children incorporated into </w:t>
                            </w:r>
                            <w:r w:rsidRPr="007002ED">
                              <w:rPr>
                                <w:b/>
                                <w:i/>
                              </w:rPr>
                              <w:t>Priority 4.2</w:t>
                            </w:r>
                            <w:r w:rsidRPr="007002ED">
                              <w:rPr>
                                <w:i/>
                              </w:rPr>
                              <w:t xml:space="preserve"> – Adapt services to the diversity of health care needs of children and young people</w:t>
                            </w:r>
                          </w:p>
                          <w:p w:rsidR="007002ED" w:rsidRDefault="007002ED" w:rsidP="007002ED">
                            <w:pPr>
                              <w:pStyle w:val="TableNumber"/>
                              <w:numPr>
                                <w:ilvl w:val="0"/>
                                <w:numId w:val="0"/>
                              </w:numPr>
                              <w:ind w:left="284"/>
                            </w:pPr>
                          </w:p>
                          <w:p w:rsidR="00E77F34" w:rsidRDefault="00E77F34" w:rsidP="00E77F34">
                            <w:pPr>
                              <w:pStyle w:val="BodyText"/>
                              <w:ind w:left="284" w:hanging="284"/>
                            </w:pPr>
                          </w:p>
                        </w:txbxContent>
                      </wps:txbx>
                      <wps:bodyPr rot="0" vert="horz" wrap="square" lIns="91440" tIns="45720" rIns="91440" bIns="45720" anchor="t" anchorCtr="0">
                        <a:noAutofit/>
                      </wps:bodyPr>
                    </wps:wsp>
                  </a:graphicData>
                </a:graphic>
              </wp:inline>
            </w:drawing>
          </mc:Choice>
          <mc:Fallback>
            <w:pict>
              <v:shapetype w14:anchorId="74A7624B" id="_x0000_t202" coordsize="21600,21600" o:spt="202" path="m,l,21600r21600,l21600,xe">
                <v:stroke joinstyle="miter"/>
                <v:path gradientshapeok="t" o:connecttype="rect"/>
              </v:shapetype>
              <v:shape id="Text Box 2" o:spid="_x0000_s1026" type="#_x0000_t202" style="width:481.9pt;height:17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PO1PQIAAH4EAAAOAAAAZHJzL2Uyb0RvYy54bWysVNuO0zAQfUfiHyy/07Sh3UvUdLV0KUJa&#10;LtIuH+A6TmNhe4ztNilfz9hOSwHxglAkyzNjnxmfM5Pl3aAVOQjnJZiaziZTSoTh0Eizq+mX582r&#10;G0p8YKZhCoyo6VF4erd6+WLZ20qU0IFqhCMIYnzV25p2IdiqKDzvhGZ+AlYYDLbgNAtoul3RONYj&#10;ulZFOZ1eFT24xjrgwnv0PuQgXSX8thU8fGpbLwJRNcXaQlpdWrdxLVZLVu0cs53kYxnsH6rQTBpM&#10;eoZ6YIGRvZN/QGnJHXhow4SDLqBtJRfpDfia2fS31zx1zIr0FiTH2zNN/v/B8o+Hz47IpqYlJYZp&#10;lOhZDIG8gYGUkZ3e+goPPVk8FgZ0o8rppd4+Av/qiYF1x8xO3DsHfSdYg9XN4s3i4mrG8RFk23+A&#10;BtOwfYAENLROR+qQDILoqNLxrEwshaPzaob0vMYQx1iJwpfXi5SDVafr1vnwToAmcVNTh9IneHZ4&#10;9CGWw6rTkZjNg5LNRiqVDLfbrpUjB4Ztcr2JX7qr9hqLzW5MOh37Bd3YVdl9c3Ijvs8wKdcv+MqQ&#10;vqa3i3KRqftr7giWs0S4y2NaBhwUJXVNU8qxlEj4W9OkNg5MqrzHy8qMCkTSM/1h2A6joltojqiF&#10;gzwQOMC46cB9p6THYaip/7ZnTlCi3hvU83Y2n8fpScZ8cV2i4S4j28sIMxyhahooydt1SBMXmTZw&#10;j7q3MikSGyRXMtaKTZ7IGwcyTtGlnU79/G2sfgAAAP//AwBQSwMEFAAGAAgAAAAhAIR1uC/bAAAA&#10;BQEAAA8AAABkcnMvZG93bnJldi54bWxMj0FLw0AQhe+C/2EZwYvYjdbEGrMpIggi9GAMnqfZMQnN&#10;zobstk3/vaMXvTwY3vDe94r17AZ1oCn0ng3cLBJQxI23PbcG6o+X6xWoEJEtDp7JwIkCrMvzswJz&#10;64/8TocqtkpCOORooItxzLUOTUcOw8KPxOJ9+clhlHNqtZ3wKOFu0LdJkmmHPUtDhyM9d9Tsqr0z&#10;cJ+u3tI+tvr1ine4GU/1Z+VrYy4v5qdHUJHm+PcMP/iCDqUwbf2ebVCDARkSf1W8h2wpM7YGlndZ&#10;Cros9H/68hsAAP//AwBQSwECLQAUAAYACAAAACEAtoM4kv4AAADhAQAAEwAAAAAAAAAAAAAAAAAA&#10;AAAAW0NvbnRlbnRfVHlwZXNdLnhtbFBLAQItABQABgAIAAAAIQA4/SH/1gAAAJQBAAALAAAAAAAA&#10;AAAAAAAAAC8BAABfcmVscy8ucmVsc1BLAQItABQABgAIAAAAIQBs2PO1PQIAAH4EAAAOAAAAAAAA&#10;AAAAAAAAAC4CAABkcnMvZTJvRG9jLnhtbFBLAQItABQABgAIAAAAIQCEdbgv2wAAAAUBAAAPAAAA&#10;AAAAAAAAAAAAAJcEAABkcnMvZG93bnJldi54bWxQSwUGAAAAAAQABADzAAAAnwUAAAAA&#10;" fillcolor="#e5e5e5">
                <v:textbox>
                  <w:txbxContent>
                    <w:p w:rsidR="00E77F34" w:rsidRPr="00D313F1" w:rsidRDefault="007002ED" w:rsidP="00E77F34">
                      <w:pPr>
                        <w:pStyle w:val="BodyText"/>
                        <w:rPr>
                          <w:b/>
                        </w:rPr>
                      </w:pPr>
                      <w:r w:rsidRPr="00D313F1">
                        <w:rPr>
                          <w:b/>
                        </w:rPr>
                        <w:t xml:space="preserve">PRIORITY </w:t>
                      </w:r>
                      <w:r w:rsidR="009B46E5">
                        <w:rPr>
                          <w:b/>
                        </w:rPr>
                        <w:t>ACTIVITY</w:t>
                      </w:r>
                    </w:p>
                    <w:p w:rsidR="00E77F34" w:rsidRPr="00D313F1" w:rsidRDefault="00E77F34" w:rsidP="00FE5692">
                      <w:pPr>
                        <w:pStyle w:val="TableNumber"/>
                        <w:rPr>
                          <w:b/>
                        </w:rPr>
                      </w:pPr>
                      <w:r w:rsidRPr="00D313F1">
                        <w:rPr>
                          <w:b/>
                        </w:rPr>
                        <w:t xml:space="preserve">Identify and resource a national strategy to support </w:t>
                      </w:r>
                      <w:r w:rsidR="007C6A57" w:rsidRPr="00D313F1">
                        <w:rPr>
                          <w:b/>
                        </w:rPr>
                        <w:t xml:space="preserve">consistent, evidence based approaches to </w:t>
                      </w:r>
                      <w:r w:rsidRPr="00D313F1">
                        <w:rPr>
                          <w:b/>
                        </w:rPr>
                        <w:t xml:space="preserve">the early identification </w:t>
                      </w:r>
                      <w:r w:rsidR="007C6A57" w:rsidRPr="00D313F1">
                        <w:rPr>
                          <w:b/>
                        </w:rPr>
                        <w:t xml:space="preserve">and management </w:t>
                      </w:r>
                      <w:r w:rsidRPr="00D313F1">
                        <w:rPr>
                          <w:b/>
                        </w:rPr>
                        <w:t>of vision and eye health problems in Australian children and youth.</w:t>
                      </w:r>
                      <w:r w:rsidR="006B7092" w:rsidRPr="00D313F1">
                        <w:rPr>
                          <w:b/>
                        </w:rPr>
                        <w:t xml:space="preserve"> </w:t>
                      </w:r>
                      <w:r w:rsidR="00FE5692" w:rsidRPr="00D313F1">
                        <w:rPr>
                          <w:b/>
                        </w:rPr>
                        <w:t xml:space="preserve">This must include specific actions to </w:t>
                      </w:r>
                      <w:r w:rsidR="00FE5692">
                        <w:rPr>
                          <w:b/>
                        </w:rPr>
                        <w:t>ensure access to eye care services are equitable for all Australian children and young people, and</w:t>
                      </w:r>
                      <w:r w:rsidR="00FE5692" w:rsidRPr="00D313F1">
                        <w:rPr>
                          <w:b/>
                        </w:rPr>
                        <w:t xml:space="preserve"> meet the needs of Aboriginal and Torres Strait Islander </w:t>
                      </w:r>
                      <w:r w:rsidR="00FE5692">
                        <w:rPr>
                          <w:b/>
                        </w:rPr>
                        <w:t>children and youth</w:t>
                      </w:r>
                      <w:r w:rsidR="00FE5692" w:rsidRPr="00D313F1">
                        <w:rPr>
                          <w:b/>
                        </w:rPr>
                        <w:t>, incorporating culturally safe approach</w:t>
                      </w:r>
                      <w:r w:rsidR="00FE5692">
                        <w:rPr>
                          <w:b/>
                        </w:rPr>
                        <w:t>es</w:t>
                      </w:r>
                      <w:r w:rsidR="00FE5692" w:rsidRPr="00D313F1">
                        <w:rPr>
                          <w:b/>
                        </w:rPr>
                        <w:t xml:space="preserve"> that are informed by local community needs and preferences.</w:t>
                      </w:r>
                    </w:p>
                    <w:p w:rsidR="007002ED" w:rsidRPr="007002ED" w:rsidRDefault="007002ED" w:rsidP="00D313F1">
                      <w:pPr>
                        <w:pStyle w:val="TableBody"/>
                        <w:ind w:left="720"/>
                        <w:rPr>
                          <w:i/>
                        </w:rPr>
                      </w:pPr>
                      <w:r w:rsidRPr="007002ED">
                        <w:rPr>
                          <w:i/>
                        </w:rPr>
                        <w:t xml:space="preserve">This could be incorporated under </w:t>
                      </w:r>
                      <w:r w:rsidRPr="007002ED">
                        <w:rPr>
                          <w:b/>
                          <w:i/>
                        </w:rPr>
                        <w:t>Priority 1.2</w:t>
                      </w:r>
                      <w:r w:rsidRPr="007002ED">
                        <w:rPr>
                          <w:i/>
                        </w:rPr>
                        <w:t xml:space="preserve"> - Children and young people are active, healthy and thriving, and/or the reference to there b</w:t>
                      </w:r>
                      <w:r>
                        <w:rPr>
                          <w:i/>
                        </w:rPr>
                        <w:t>eing a specific sub</w:t>
                      </w:r>
                      <w:r w:rsidR="00D313F1">
                        <w:rPr>
                          <w:i/>
                        </w:rPr>
                        <w:t>-</w:t>
                      </w:r>
                      <w:r>
                        <w:rPr>
                          <w:i/>
                        </w:rPr>
                        <w:t>strategy/</w:t>
                      </w:r>
                      <w:r w:rsidRPr="007002ED">
                        <w:rPr>
                          <w:i/>
                        </w:rPr>
                        <w:t xml:space="preserve">focus on the needs of Aboriginal and Torres Strait Islander Children incorporated into </w:t>
                      </w:r>
                      <w:r w:rsidRPr="007002ED">
                        <w:rPr>
                          <w:b/>
                          <w:i/>
                        </w:rPr>
                        <w:t>Priority 4.2</w:t>
                      </w:r>
                      <w:r w:rsidRPr="007002ED">
                        <w:rPr>
                          <w:i/>
                        </w:rPr>
                        <w:t xml:space="preserve"> – Adapt services to the diversity of health care needs of children and young people</w:t>
                      </w:r>
                    </w:p>
                    <w:p w:rsidR="007002ED" w:rsidRDefault="007002ED" w:rsidP="007002ED">
                      <w:pPr>
                        <w:pStyle w:val="TableNumber"/>
                        <w:numPr>
                          <w:ilvl w:val="0"/>
                          <w:numId w:val="0"/>
                        </w:numPr>
                        <w:ind w:left="284"/>
                      </w:pPr>
                    </w:p>
                    <w:p w:rsidR="00E77F34" w:rsidRDefault="00E77F34" w:rsidP="00E77F34">
                      <w:pPr>
                        <w:pStyle w:val="BodyText"/>
                        <w:ind w:left="284" w:hanging="284"/>
                      </w:pPr>
                    </w:p>
                  </w:txbxContent>
                </v:textbox>
                <w10:anchorlock/>
              </v:shape>
            </w:pict>
          </mc:Fallback>
        </mc:AlternateContent>
      </w:r>
    </w:p>
    <w:p w:rsidR="00660CF4" w:rsidRDefault="00231B9D" w:rsidP="00660CF4">
      <w:pPr>
        <w:pStyle w:val="Heading2"/>
      </w:pPr>
      <w:bookmarkStart w:id="10" w:name="_Toc536178166"/>
      <w:r>
        <w:lastRenderedPageBreak/>
        <w:t>Supporting c</w:t>
      </w:r>
      <w:r w:rsidR="00660CF4">
        <w:t>hildren and young people with permanent vision impairment</w:t>
      </w:r>
      <w:r w:rsidR="0069421E">
        <w:t xml:space="preserve"> and their families</w:t>
      </w:r>
      <w:bookmarkEnd w:id="10"/>
      <w:r w:rsidR="00660CF4">
        <w:t xml:space="preserve"> </w:t>
      </w:r>
    </w:p>
    <w:p w:rsidR="005E1ED5" w:rsidRPr="005E1ED5" w:rsidRDefault="005E1ED5" w:rsidP="005E1ED5">
      <w:pPr>
        <w:pStyle w:val="BodyText"/>
      </w:pPr>
      <w:r w:rsidRPr="005E1ED5">
        <w:t>Children</w:t>
      </w:r>
      <w:r w:rsidR="005656A8">
        <w:t xml:space="preserve"> and youth with permanent vision loss require</w:t>
      </w:r>
      <w:r w:rsidRPr="005E1ED5">
        <w:t xml:space="preserve"> </w:t>
      </w:r>
      <w:r w:rsidR="006B7092">
        <w:t>timely access to the supports and services that will allow them to reach their full potential. Time is of the essence: delays in accessing these supports can result in subsequent delays in development. Some families have reported challenges in accessing necessary supports for children who have permanent vision loss via the National Disability Insurance Scheme or other pathways.</w:t>
      </w:r>
    </w:p>
    <w:p w:rsidR="00DC7016" w:rsidRDefault="005E1ED5" w:rsidP="00DC7016">
      <w:pPr>
        <w:pStyle w:val="BodyText"/>
      </w:pPr>
      <w:r w:rsidRPr="005E1ED5">
        <w:t xml:space="preserve">Clearer avenues to access supports and services </w:t>
      </w:r>
      <w:r w:rsidR="002E580F">
        <w:t>are</w:t>
      </w:r>
      <w:r w:rsidRPr="005E1ED5">
        <w:t xml:space="preserve"> needed </w:t>
      </w:r>
      <w:r w:rsidR="006B7092">
        <w:t>to help families identify and access critical low vision supports and assistance for children and young people who have recently been diagnosed with vision loss and/or are experiencing significant visual deterioration</w:t>
      </w:r>
      <w:r w:rsidR="002E580F">
        <w:t>.</w:t>
      </w:r>
      <w:r w:rsidRPr="005E1ED5">
        <w:t xml:space="preserve"> </w:t>
      </w:r>
      <w:r w:rsidR="006B7092">
        <w:t xml:space="preserve">By doing so, current and future opportunities for individual development and broader participation are maximised and strategies that can equip those children and young people for full and participating lives are capitalised upon. </w:t>
      </w:r>
    </w:p>
    <w:p w:rsidR="005E1ED5" w:rsidRPr="005E1ED5" w:rsidRDefault="006B7092" w:rsidP="00DC7016">
      <w:pPr>
        <w:pStyle w:val="BodyText"/>
      </w:pPr>
      <w:r>
        <w:t xml:space="preserve">Establishing fast track access to basic supports for recently diagnosed children and young people </w:t>
      </w:r>
      <w:r w:rsidR="00DC7016">
        <w:t xml:space="preserve">would reduce the risk of their broader development being negatively impacted by their visual status. Alongside this, mentoring and peer supports also have an important role to play for both children experiencing permanent vision loss and their families, as part of helping manage social and emotional </w:t>
      </w:r>
      <w:r w:rsidR="003E11EB">
        <w:t>wellbeing.</w:t>
      </w:r>
    </w:p>
    <w:p w:rsidR="00174EF6" w:rsidRDefault="00DC7016" w:rsidP="005E1ED5">
      <w:pPr>
        <w:pStyle w:val="BodyText"/>
      </w:pPr>
      <w:r>
        <w:t xml:space="preserve">Access to information </w:t>
      </w:r>
      <w:r w:rsidR="00651FE0">
        <w:t>is</w:t>
      </w:r>
      <w:r>
        <w:t xml:space="preserve"> critical to supporting child learning and development, yet c</w:t>
      </w:r>
      <w:r w:rsidR="005E1ED5" w:rsidRPr="005E1ED5">
        <w:t xml:space="preserve">hildren who are blind or have low vision can still find themselves excluded from accessing </w:t>
      </w:r>
      <w:r w:rsidR="00537237">
        <w:t xml:space="preserve">information in </w:t>
      </w:r>
      <w:r w:rsidR="005E1ED5" w:rsidRPr="005E1ED5">
        <w:t xml:space="preserve">both new and </w:t>
      </w:r>
      <w:r w:rsidR="00537237">
        <w:t>old formats</w:t>
      </w:r>
      <w:r w:rsidR="005136BF">
        <w:t>.</w:t>
      </w:r>
      <w:r>
        <w:t xml:space="preserve"> </w:t>
      </w:r>
      <w:r w:rsidR="00651FE0">
        <w:t xml:space="preserve"> </w:t>
      </w:r>
      <w:r w:rsidR="005E1ED5" w:rsidRPr="005E1ED5">
        <w:t>Australia remain</w:t>
      </w:r>
      <w:r w:rsidR="005136BF">
        <w:t>s</w:t>
      </w:r>
      <w:r w:rsidR="005E1ED5" w:rsidRPr="005E1ED5">
        <w:t xml:space="preserve"> the only </w:t>
      </w:r>
      <w:r w:rsidR="005136BF">
        <w:t xml:space="preserve">English-speaking </w:t>
      </w:r>
      <w:r w:rsidR="005E1ED5" w:rsidRPr="005E1ED5">
        <w:t>member of the Organisation for Economic Co-operation and Development (OECD) not telecast</w:t>
      </w:r>
      <w:r w:rsidR="00651FE0">
        <w:t>ing</w:t>
      </w:r>
      <w:r w:rsidR="005E1ED5" w:rsidRPr="005E1ED5">
        <w:t xml:space="preserve"> </w:t>
      </w:r>
      <w:r w:rsidR="00651FE0" w:rsidRPr="005E1ED5">
        <w:t>program</w:t>
      </w:r>
      <w:r w:rsidR="00651FE0">
        <w:t>s</w:t>
      </w:r>
      <w:r w:rsidR="00651FE0" w:rsidRPr="005E1ED5">
        <w:t xml:space="preserve"> </w:t>
      </w:r>
      <w:r w:rsidR="005E1ED5" w:rsidRPr="005E1ED5">
        <w:t>with audio description</w:t>
      </w:r>
      <w:r w:rsidR="00537237">
        <w:t xml:space="preserve"> on free-to-air television</w:t>
      </w:r>
      <w:r>
        <w:t xml:space="preserve">. Implementing </w:t>
      </w:r>
      <w:r w:rsidR="00651FE0">
        <w:t>ways/means</w:t>
      </w:r>
      <w:r w:rsidR="00651FE0" w:rsidRPr="005E1ED5">
        <w:t xml:space="preserve"> </w:t>
      </w:r>
      <w:r>
        <w:t xml:space="preserve">to improve access to information and technology are practical measures that will have a sustained impact on the lives of children and young people living with blindness or vision impairment. </w:t>
      </w:r>
    </w:p>
    <w:p w:rsidR="00821B8E" w:rsidRDefault="00E77F34" w:rsidP="005E1ED5">
      <w:pPr>
        <w:pStyle w:val="BodyText"/>
      </w:pPr>
      <w:r w:rsidRPr="00821B8E">
        <w:rPr>
          <w:rFonts w:eastAsiaTheme="minorHAnsi" w:cstheme="minorBidi"/>
          <w:noProof/>
          <w:szCs w:val="22"/>
        </w:rPr>
        <mc:AlternateContent>
          <mc:Choice Requires="wps">
            <w:drawing>
              <wp:inline distT="0" distB="0" distL="0" distR="0" wp14:anchorId="53309A6D" wp14:editId="0AA11E5E">
                <wp:extent cx="6120130" cy="2228850"/>
                <wp:effectExtent l="0" t="0" r="13970" b="1905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2228850"/>
                        </a:xfrm>
                        <a:prstGeom prst="rect">
                          <a:avLst/>
                        </a:prstGeom>
                        <a:solidFill>
                          <a:srgbClr val="7F7F7F">
                            <a:lumMod val="20000"/>
                            <a:lumOff val="80000"/>
                          </a:srgbClr>
                        </a:solidFill>
                        <a:ln w="9525">
                          <a:solidFill>
                            <a:srgbClr val="000000"/>
                          </a:solidFill>
                          <a:miter lim="800000"/>
                          <a:headEnd/>
                          <a:tailEnd/>
                        </a:ln>
                      </wps:spPr>
                      <wps:txbx>
                        <w:txbxContent>
                          <w:p w:rsidR="00E77F34" w:rsidRPr="00D313F1" w:rsidRDefault="00DC7016" w:rsidP="00E77F34">
                            <w:pPr>
                              <w:pStyle w:val="BodyText"/>
                              <w:rPr>
                                <w:b/>
                              </w:rPr>
                            </w:pPr>
                            <w:r w:rsidRPr="00D313F1">
                              <w:rPr>
                                <w:b/>
                              </w:rPr>
                              <w:t xml:space="preserve">PRIORITY </w:t>
                            </w:r>
                            <w:r w:rsidR="009B46E5">
                              <w:rPr>
                                <w:b/>
                              </w:rPr>
                              <w:t>ACTIVITIES</w:t>
                            </w:r>
                          </w:p>
                          <w:p w:rsidR="003A5818" w:rsidRDefault="00DC7016" w:rsidP="003A5818">
                            <w:pPr>
                              <w:pStyle w:val="TableNumber"/>
                              <w:rPr>
                                <w:i/>
                              </w:rPr>
                            </w:pPr>
                            <w:r w:rsidRPr="00D313F1">
                              <w:rPr>
                                <w:b/>
                              </w:rPr>
                              <w:t>Implement ‘</w:t>
                            </w:r>
                            <w:r w:rsidR="00E77F34" w:rsidRPr="00D313F1">
                              <w:rPr>
                                <w:b/>
                              </w:rPr>
                              <w:t>fast track</w:t>
                            </w:r>
                            <w:r w:rsidRPr="00D313F1">
                              <w:rPr>
                                <w:b/>
                              </w:rPr>
                              <w:t xml:space="preserve">’ access to key low vision supports and services for children aged </w:t>
                            </w:r>
                            <w:proofErr w:type="gramStart"/>
                            <w:r w:rsidRPr="00D313F1">
                              <w:rPr>
                                <w:b/>
                              </w:rPr>
                              <w:t>7</w:t>
                            </w:r>
                            <w:proofErr w:type="gramEnd"/>
                            <w:r w:rsidRPr="00D313F1">
                              <w:rPr>
                                <w:b/>
                              </w:rPr>
                              <w:t xml:space="preserve"> and under who are diagnosed with permanent vision impairment</w:t>
                            </w:r>
                            <w:r w:rsidR="007002ED" w:rsidRPr="00D313F1">
                              <w:rPr>
                                <w:b/>
                              </w:rPr>
                              <w:t xml:space="preserve"> through the National Disability Insurance Scheme</w:t>
                            </w:r>
                            <w:r w:rsidRPr="00D313F1">
                              <w:rPr>
                                <w:b/>
                              </w:rPr>
                              <w:t>.</w:t>
                            </w:r>
                            <w:r w:rsidR="003A5818">
                              <w:rPr>
                                <w:i/>
                              </w:rPr>
                              <w:t xml:space="preserve"> </w:t>
                            </w:r>
                          </w:p>
                          <w:p w:rsidR="007002ED" w:rsidRPr="00D313F1" w:rsidRDefault="00D313F1" w:rsidP="003A5818">
                            <w:pPr>
                              <w:pStyle w:val="TableNumber"/>
                              <w:numPr>
                                <w:ilvl w:val="0"/>
                                <w:numId w:val="0"/>
                              </w:numPr>
                              <w:ind w:left="720"/>
                              <w:rPr>
                                <w:i/>
                              </w:rPr>
                            </w:pPr>
                            <w:r>
                              <w:rPr>
                                <w:i/>
                              </w:rPr>
                              <w:t xml:space="preserve">This </w:t>
                            </w:r>
                            <w:proofErr w:type="gramStart"/>
                            <w:r w:rsidR="007002ED" w:rsidRPr="00D313F1">
                              <w:rPr>
                                <w:i/>
                              </w:rPr>
                              <w:t>could be incorporated</w:t>
                            </w:r>
                            <w:proofErr w:type="gramEnd"/>
                            <w:r w:rsidR="007002ED" w:rsidRPr="00D313F1">
                              <w:rPr>
                                <w:i/>
                              </w:rPr>
                              <w:t xml:space="preserve"> into </w:t>
                            </w:r>
                            <w:r w:rsidR="007002ED" w:rsidRPr="00D313F1">
                              <w:rPr>
                                <w:b/>
                                <w:i/>
                              </w:rPr>
                              <w:t>Priority 1.6</w:t>
                            </w:r>
                            <w:r w:rsidR="007002ED" w:rsidRPr="00D313F1">
                              <w:rPr>
                                <w:i/>
                              </w:rPr>
                              <w:t xml:space="preserve"> – Families with children and young people with disabilities are supported.</w:t>
                            </w:r>
                          </w:p>
                          <w:p w:rsidR="007002ED" w:rsidRDefault="007002ED" w:rsidP="007002ED">
                            <w:pPr>
                              <w:pStyle w:val="TableNumber"/>
                              <w:numPr>
                                <w:ilvl w:val="0"/>
                                <w:numId w:val="0"/>
                              </w:numPr>
                              <w:ind w:left="284"/>
                            </w:pPr>
                          </w:p>
                          <w:p w:rsidR="00E77F34" w:rsidRDefault="007002ED" w:rsidP="00E77F34">
                            <w:pPr>
                              <w:pStyle w:val="TableNumber"/>
                              <w:rPr>
                                <w:b/>
                              </w:rPr>
                            </w:pPr>
                            <w:r w:rsidRPr="00D313F1">
                              <w:rPr>
                                <w:b/>
                              </w:rPr>
                              <w:t>Facil</w:t>
                            </w:r>
                            <w:r w:rsidR="00DC7016" w:rsidRPr="00D313F1">
                              <w:rPr>
                                <w:b/>
                              </w:rPr>
                              <w:t xml:space="preserve">itate improved access to information and technology through actions such as mandating audio description for </w:t>
                            </w:r>
                            <w:r w:rsidR="00E77F34" w:rsidRPr="00D313F1">
                              <w:rPr>
                                <w:b/>
                              </w:rPr>
                              <w:t>a perce</w:t>
                            </w:r>
                            <w:r w:rsidR="00D313F1">
                              <w:rPr>
                                <w:b/>
                              </w:rPr>
                              <w:t>ntage of free-to-air television</w:t>
                            </w:r>
                            <w:r w:rsidR="00E77F34" w:rsidRPr="00D313F1">
                              <w:rPr>
                                <w:b/>
                              </w:rPr>
                              <w:t xml:space="preserve">.  </w:t>
                            </w:r>
                          </w:p>
                          <w:p w:rsidR="00D313F1" w:rsidRPr="00D313F1" w:rsidRDefault="00D313F1" w:rsidP="00D313F1">
                            <w:pPr>
                              <w:pStyle w:val="TableBody"/>
                              <w:ind w:left="720"/>
                              <w:rPr>
                                <w:i/>
                              </w:rPr>
                            </w:pPr>
                            <w:r>
                              <w:rPr>
                                <w:b/>
                                <w:i/>
                              </w:rPr>
                              <w:t>This</w:t>
                            </w:r>
                            <w:r w:rsidRPr="00D313F1">
                              <w:rPr>
                                <w:b/>
                                <w:i/>
                              </w:rPr>
                              <w:t xml:space="preserve"> could be incorporated into Priority 3.4</w:t>
                            </w:r>
                            <w:r w:rsidRPr="00D313F1">
                              <w:rPr>
                                <w:i/>
                              </w:rPr>
                              <w:t xml:space="preserve"> - Children and young people use media and technology safely and appropriately</w:t>
                            </w:r>
                            <w:r w:rsidR="00CC0DDF">
                              <w:rPr>
                                <w:i/>
                              </w:rPr>
                              <w:t>.</w:t>
                            </w:r>
                          </w:p>
                          <w:p w:rsidR="00D313F1" w:rsidRPr="00D313F1" w:rsidRDefault="00D313F1" w:rsidP="00D313F1">
                            <w:pPr>
                              <w:pStyle w:val="TableNumber"/>
                              <w:numPr>
                                <w:ilvl w:val="0"/>
                                <w:numId w:val="0"/>
                              </w:numPr>
                              <w:ind w:left="284"/>
                              <w:rPr>
                                <w:b/>
                              </w:rPr>
                            </w:pPr>
                          </w:p>
                        </w:txbxContent>
                      </wps:txbx>
                      <wps:bodyPr rot="0" vert="horz" wrap="square" lIns="91440" tIns="45720" rIns="91440" bIns="45720" anchor="t" anchorCtr="0">
                        <a:noAutofit/>
                      </wps:bodyPr>
                    </wps:wsp>
                  </a:graphicData>
                </a:graphic>
              </wp:inline>
            </w:drawing>
          </mc:Choice>
          <mc:Fallback>
            <w:pict>
              <v:shape w14:anchorId="53309A6D" id="Text Box 4" o:spid="_x0000_s1027" type="#_x0000_t202" style="width:481.9pt;height:1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QKQQQIAAIUEAAAOAAAAZHJzL2Uyb0RvYy54bWysVG1v2yAQ/j5p/wHxfXHiJW1qxam6dJkm&#10;dS9Sux+AMY7RgGNAYme/vgd20mzTvkyTJcTdwXPH89x5ddtrRQ7CeQmmpLPJlBJhONTS7Er67Wn7&#10;ZkmJD8zUTIERJT0KT2/Xr1+tOluIHFpQtXAEQYwvOlvSNgRbZJnnrdDMT8AKg8EGnGYBTbfLasc6&#10;RNcqy6fTq6wDV1sHXHiP3vshSNcJv2kED1+axotAVEmxtpBWl9Yqrtl6xYqdY7aVfCyD/UMVmkmD&#10;Sc9Q9ywwsnfyDygtuQMPTZhw0Bk0jeQivQFfM5v+9prHllmR3oLkeHumyf8/WP758NURWZd0Tolh&#10;GiV6En0g76An88hOZ32Bhx4tHgs9ulHl9FJvH4B/98TApmVmJ+6cg64VrMbqZvFmdnF1wPERpOo+&#10;QY1p2D5AAuobpyN1SAZBdFTpeFYmlsLReTVDet5iiGMsz/PlcpG0y1hxum6dDx8EaBI3JXUofYJn&#10;hwcfYjmsOB2J2TwoWW+lUslwu2qjHDkwbJPrbfzSXbXXWOzgxm6bjv2Cbuyqwb08uRHfDzAp1y/4&#10;ypCupDeLfDFQ99fcEWzIEuEuj2kZcFCU1CVNKcdSIuHvTZ3aODCphj1eVmZUIJI+0B/6qk9SJ3mi&#10;OhXUR5TEwTAXOMe4acH9pKTDmSip/7FnTlCiPhqU9WY2n8chSsZ8cZ2j4S4j1WWEGY5QJQ2UDNtN&#10;SIMXCTdwh/I3MgnzUslYMvZ64nCcyzhMl3Y69fL3WD8DAAD//wMAUEsDBBQABgAIAAAAIQAz3axv&#10;3AAAAAUBAAAPAAAAZHJzL2Rvd25yZXYueG1sTI9BS8NAEIXvgv9hGcGL2E0tqW3MpoggiODBGHqe&#10;ZsckNDsbsts2/feOXuzlwfCG976XbybXqyONofNsYD5LQBHX3nbcGKi+Xu9XoEJEtth7JgNnCrAp&#10;rq9yzKw/8Scdy9goCeGQoYE2xiHTOtQtOQwzPxCL9+1Hh1HOsdF2xJOEu14/JMlSO+xYGloc6KWl&#10;el8enIHHdPWedrHRb3e8x4/hXG1LXxlzezM9P4GKNMX/Z/jFF3QohGnnD2yD6g3IkPin4q2XC5mx&#10;M7BI5wnoIteX9MUPAAAA//8DAFBLAQItABQABgAIAAAAIQC2gziS/gAAAOEBAAATAAAAAAAAAAAA&#10;AAAAAAAAAABbQ29udGVudF9UeXBlc10ueG1sUEsBAi0AFAAGAAgAAAAhADj9If/WAAAAlAEAAAsA&#10;AAAAAAAAAAAAAAAALwEAAF9yZWxzLy5yZWxzUEsBAi0AFAAGAAgAAAAhAMEJApBBAgAAhQQAAA4A&#10;AAAAAAAAAAAAAAAALgIAAGRycy9lMm9Eb2MueG1sUEsBAi0AFAAGAAgAAAAhADPdrG/cAAAABQEA&#10;AA8AAAAAAAAAAAAAAAAAmwQAAGRycy9kb3ducmV2LnhtbFBLBQYAAAAABAAEAPMAAACkBQAAAAA=&#10;" fillcolor="#e5e5e5">
                <v:textbox>
                  <w:txbxContent>
                    <w:p w:rsidR="00E77F34" w:rsidRPr="00D313F1" w:rsidRDefault="00DC7016" w:rsidP="00E77F34">
                      <w:pPr>
                        <w:pStyle w:val="BodyText"/>
                        <w:rPr>
                          <w:b/>
                        </w:rPr>
                      </w:pPr>
                      <w:r w:rsidRPr="00D313F1">
                        <w:rPr>
                          <w:b/>
                        </w:rPr>
                        <w:t xml:space="preserve">PRIORITY </w:t>
                      </w:r>
                      <w:r w:rsidR="009B46E5">
                        <w:rPr>
                          <w:b/>
                        </w:rPr>
                        <w:t>ACTIVITIES</w:t>
                      </w:r>
                    </w:p>
                    <w:p w:rsidR="003A5818" w:rsidRDefault="00DC7016" w:rsidP="003A5818">
                      <w:pPr>
                        <w:pStyle w:val="TableNumber"/>
                        <w:rPr>
                          <w:i/>
                        </w:rPr>
                      </w:pPr>
                      <w:r w:rsidRPr="00D313F1">
                        <w:rPr>
                          <w:b/>
                        </w:rPr>
                        <w:t>Implement ‘</w:t>
                      </w:r>
                      <w:r w:rsidR="00E77F34" w:rsidRPr="00D313F1">
                        <w:rPr>
                          <w:b/>
                        </w:rPr>
                        <w:t>fast track</w:t>
                      </w:r>
                      <w:r w:rsidRPr="00D313F1">
                        <w:rPr>
                          <w:b/>
                        </w:rPr>
                        <w:t xml:space="preserve">’ access to key low vision supports and services for children aged </w:t>
                      </w:r>
                      <w:proofErr w:type="gramStart"/>
                      <w:r w:rsidRPr="00D313F1">
                        <w:rPr>
                          <w:b/>
                        </w:rPr>
                        <w:t>7</w:t>
                      </w:r>
                      <w:proofErr w:type="gramEnd"/>
                      <w:r w:rsidRPr="00D313F1">
                        <w:rPr>
                          <w:b/>
                        </w:rPr>
                        <w:t xml:space="preserve"> and under who are diagnosed with permanent vision impairment</w:t>
                      </w:r>
                      <w:r w:rsidR="007002ED" w:rsidRPr="00D313F1">
                        <w:rPr>
                          <w:b/>
                        </w:rPr>
                        <w:t xml:space="preserve"> through the National Disability Insurance Scheme</w:t>
                      </w:r>
                      <w:r w:rsidRPr="00D313F1">
                        <w:rPr>
                          <w:b/>
                        </w:rPr>
                        <w:t>.</w:t>
                      </w:r>
                      <w:r w:rsidR="003A5818">
                        <w:rPr>
                          <w:i/>
                        </w:rPr>
                        <w:t xml:space="preserve"> </w:t>
                      </w:r>
                    </w:p>
                    <w:p w:rsidR="007002ED" w:rsidRPr="00D313F1" w:rsidRDefault="00D313F1" w:rsidP="003A5818">
                      <w:pPr>
                        <w:pStyle w:val="TableNumber"/>
                        <w:numPr>
                          <w:ilvl w:val="0"/>
                          <w:numId w:val="0"/>
                        </w:numPr>
                        <w:ind w:left="720"/>
                        <w:rPr>
                          <w:i/>
                        </w:rPr>
                      </w:pPr>
                      <w:r>
                        <w:rPr>
                          <w:i/>
                        </w:rPr>
                        <w:t xml:space="preserve">This </w:t>
                      </w:r>
                      <w:proofErr w:type="gramStart"/>
                      <w:r w:rsidR="007002ED" w:rsidRPr="00D313F1">
                        <w:rPr>
                          <w:i/>
                        </w:rPr>
                        <w:t>could be incorporated</w:t>
                      </w:r>
                      <w:proofErr w:type="gramEnd"/>
                      <w:r w:rsidR="007002ED" w:rsidRPr="00D313F1">
                        <w:rPr>
                          <w:i/>
                        </w:rPr>
                        <w:t xml:space="preserve"> into </w:t>
                      </w:r>
                      <w:r w:rsidR="007002ED" w:rsidRPr="00D313F1">
                        <w:rPr>
                          <w:b/>
                          <w:i/>
                        </w:rPr>
                        <w:t>Priority 1.6</w:t>
                      </w:r>
                      <w:r w:rsidR="007002ED" w:rsidRPr="00D313F1">
                        <w:rPr>
                          <w:i/>
                        </w:rPr>
                        <w:t xml:space="preserve"> – Families with children and young people with disabilities are supported.</w:t>
                      </w:r>
                    </w:p>
                    <w:p w:rsidR="007002ED" w:rsidRDefault="007002ED" w:rsidP="007002ED">
                      <w:pPr>
                        <w:pStyle w:val="TableNumber"/>
                        <w:numPr>
                          <w:ilvl w:val="0"/>
                          <w:numId w:val="0"/>
                        </w:numPr>
                        <w:ind w:left="284"/>
                      </w:pPr>
                    </w:p>
                    <w:p w:rsidR="00E77F34" w:rsidRDefault="007002ED" w:rsidP="00E77F34">
                      <w:pPr>
                        <w:pStyle w:val="TableNumber"/>
                        <w:rPr>
                          <w:b/>
                        </w:rPr>
                      </w:pPr>
                      <w:r w:rsidRPr="00D313F1">
                        <w:rPr>
                          <w:b/>
                        </w:rPr>
                        <w:t>Facil</w:t>
                      </w:r>
                      <w:r w:rsidR="00DC7016" w:rsidRPr="00D313F1">
                        <w:rPr>
                          <w:b/>
                        </w:rPr>
                        <w:t xml:space="preserve">itate improved access to information and technology through actions such as mandating audio description for </w:t>
                      </w:r>
                      <w:r w:rsidR="00E77F34" w:rsidRPr="00D313F1">
                        <w:rPr>
                          <w:b/>
                        </w:rPr>
                        <w:t>a perce</w:t>
                      </w:r>
                      <w:r w:rsidR="00D313F1">
                        <w:rPr>
                          <w:b/>
                        </w:rPr>
                        <w:t>ntage of free-to-air television</w:t>
                      </w:r>
                      <w:r w:rsidR="00E77F34" w:rsidRPr="00D313F1">
                        <w:rPr>
                          <w:b/>
                        </w:rPr>
                        <w:t xml:space="preserve">.  </w:t>
                      </w:r>
                    </w:p>
                    <w:p w:rsidR="00D313F1" w:rsidRPr="00D313F1" w:rsidRDefault="00D313F1" w:rsidP="00D313F1">
                      <w:pPr>
                        <w:pStyle w:val="TableBody"/>
                        <w:ind w:left="720"/>
                        <w:rPr>
                          <w:i/>
                        </w:rPr>
                      </w:pPr>
                      <w:r>
                        <w:rPr>
                          <w:b/>
                          <w:i/>
                        </w:rPr>
                        <w:t>This</w:t>
                      </w:r>
                      <w:r w:rsidRPr="00D313F1">
                        <w:rPr>
                          <w:b/>
                          <w:i/>
                        </w:rPr>
                        <w:t xml:space="preserve"> could be incorporated into Priority 3.4</w:t>
                      </w:r>
                      <w:r w:rsidRPr="00D313F1">
                        <w:rPr>
                          <w:i/>
                        </w:rPr>
                        <w:t xml:space="preserve"> - Children and young people use media and technology safely and appropriately</w:t>
                      </w:r>
                      <w:r w:rsidR="00CC0DDF">
                        <w:rPr>
                          <w:i/>
                        </w:rPr>
                        <w:t>.</w:t>
                      </w:r>
                    </w:p>
                    <w:p w:rsidR="00D313F1" w:rsidRPr="00D313F1" w:rsidRDefault="00D313F1" w:rsidP="00D313F1">
                      <w:pPr>
                        <w:pStyle w:val="TableNumber"/>
                        <w:numPr>
                          <w:ilvl w:val="0"/>
                          <w:numId w:val="0"/>
                        </w:numPr>
                        <w:ind w:left="284"/>
                        <w:rPr>
                          <w:b/>
                        </w:rPr>
                      </w:pPr>
                    </w:p>
                  </w:txbxContent>
                </v:textbox>
                <w10:anchorlock/>
              </v:shape>
            </w:pict>
          </mc:Fallback>
        </mc:AlternateContent>
      </w:r>
    </w:p>
    <w:p w:rsidR="00FA7DE6" w:rsidRDefault="00FA7DE6" w:rsidP="00FA7DE6">
      <w:pPr>
        <w:pStyle w:val="Heading2"/>
      </w:pPr>
      <w:bookmarkStart w:id="11" w:name="_Toc536178167"/>
      <w:r>
        <w:lastRenderedPageBreak/>
        <w:t>Future data collection</w:t>
      </w:r>
      <w:bookmarkEnd w:id="11"/>
    </w:p>
    <w:p w:rsidR="007002ED" w:rsidRDefault="007002ED" w:rsidP="00FA7DE6">
      <w:pPr>
        <w:pStyle w:val="BodyText"/>
      </w:pPr>
      <w:r>
        <w:t>With vision a significant contribution to broader child development across a range of domains, it is essential that key measure</w:t>
      </w:r>
      <w:r w:rsidR="003E11EB">
        <w:t>s</w:t>
      </w:r>
      <w:r>
        <w:t xml:space="preserve"> of vision/eye health be included in future child health and wellbeing data collections</w:t>
      </w:r>
      <w:r w:rsidR="00934A6A">
        <w:t>.</w:t>
      </w:r>
    </w:p>
    <w:p w:rsidR="00A94818" w:rsidRDefault="007002ED" w:rsidP="00FA7DE6">
      <w:pPr>
        <w:pStyle w:val="BodyText"/>
      </w:pPr>
      <w:r>
        <w:t>This will ensure that changes in visual status of this population can both be identified and considered within the context of broader trends in child health and wellbeing</w:t>
      </w:r>
      <w:r w:rsidR="00004870">
        <w:t>, and Australia’s eye care system</w:t>
      </w:r>
      <w:r>
        <w:t xml:space="preserve">.  </w:t>
      </w:r>
    </w:p>
    <w:p w:rsidR="00E32A0E" w:rsidRDefault="00E77F34" w:rsidP="00E77F34">
      <w:pPr>
        <w:pStyle w:val="BodyText"/>
      </w:pPr>
      <w:r w:rsidRPr="007F3612">
        <w:rPr>
          <w:rFonts w:eastAsiaTheme="minorHAnsi" w:cstheme="minorBidi"/>
          <w:noProof/>
          <w:szCs w:val="22"/>
        </w:rPr>
        <mc:AlternateContent>
          <mc:Choice Requires="wps">
            <w:drawing>
              <wp:inline distT="0" distB="0" distL="0" distR="0" wp14:anchorId="6216BCA9" wp14:editId="1D50884C">
                <wp:extent cx="6120130" cy="1685925"/>
                <wp:effectExtent l="0" t="0" r="13970" b="28575"/>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1685925"/>
                        </a:xfrm>
                        <a:prstGeom prst="rect">
                          <a:avLst/>
                        </a:prstGeom>
                        <a:solidFill>
                          <a:srgbClr val="7F7F7F">
                            <a:lumMod val="20000"/>
                            <a:lumOff val="80000"/>
                          </a:srgbClr>
                        </a:solidFill>
                        <a:ln w="9525">
                          <a:solidFill>
                            <a:srgbClr val="000000"/>
                          </a:solidFill>
                          <a:miter lim="800000"/>
                          <a:headEnd/>
                          <a:tailEnd/>
                        </a:ln>
                      </wps:spPr>
                      <wps:txbx>
                        <w:txbxContent>
                          <w:p w:rsidR="00E77F34" w:rsidRDefault="009B46E5" w:rsidP="00E77F34">
                            <w:pPr>
                              <w:pStyle w:val="BodyText"/>
                            </w:pPr>
                            <w:r>
                              <w:rPr>
                                <w:b/>
                              </w:rPr>
                              <w:t>PRIORITY ACTIVITY</w:t>
                            </w:r>
                          </w:p>
                          <w:p w:rsidR="00E77F34" w:rsidRPr="00D313F1" w:rsidRDefault="007002ED" w:rsidP="00E77F34">
                            <w:pPr>
                              <w:pStyle w:val="TableNumber"/>
                              <w:rPr>
                                <w:b/>
                              </w:rPr>
                            </w:pPr>
                            <w:r w:rsidRPr="00D313F1">
                              <w:rPr>
                                <w:b/>
                              </w:rPr>
                              <w:t>Include measures of child vision and eye health in future child health and wellbeing data collections</w:t>
                            </w:r>
                            <w:r w:rsidR="00D313F1">
                              <w:rPr>
                                <w:b/>
                              </w:rPr>
                              <w:t xml:space="preserve"> to support a more comprehensive picture of the visual status of Australian children and young people within the context of broader health and wellbeing</w:t>
                            </w:r>
                            <w:r w:rsidRPr="00D313F1">
                              <w:rPr>
                                <w:b/>
                              </w:rPr>
                              <w:t>.</w:t>
                            </w:r>
                          </w:p>
                          <w:p w:rsidR="00D313F1" w:rsidRPr="00D313F1" w:rsidRDefault="00D313F1" w:rsidP="00D313F1">
                            <w:pPr>
                              <w:pStyle w:val="TableBody"/>
                              <w:ind w:left="720"/>
                              <w:rPr>
                                <w:i/>
                              </w:rPr>
                            </w:pPr>
                            <w:r w:rsidRPr="00D313F1">
                              <w:rPr>
                                <w:b/>
                                <w:i/>
                              </w:rPr>
                              <w:t>This could be incorporated into Priority 5.3</w:t>
                            </w:r>
                            <w:r w:rsidRPr="00D313F1">
                              <w:rPr>
                                <w:i/>
                              </w:rPr>
                              <w:t xml:space="preserve"> – Invest in research and monitoring of children and young people’s health</w:t>
                            </w:r>
                            <w:r w:rsidR="00CC0DDF">
                              <w:rPr>
                                <w:i/>
                              </w:rPr>
                              <w:t>.</w:t>
                            </w:r>
                          </w:p>
                        </w:txbxContent>
                      </wps:txbx>
                      <wps:bodyPr rot="0" vert="horz" wrap="square" lIns="91440" tIns="45720" rIns="91440" bIns="45720" anchor="t" anchorCtr="0">
                        <a:noAutofit/>
                      </wps:bodyPr>
                    </wps:wsp>
                  </a:graphicData>
                </a:graphic>
              </wp:inline>
            </w:drawing>
          </mc:Choice>
          <mc:Fallback>
            <w:pict>
              <v:shape w14:anchorId="6216BCA9" id="Text Box 7" o:spid="_x0000_s1028" type="#_x0000_t202" style="width:481.9pt;height:13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ZWxPwIAAIUEAAAOAAAAZHJzL2Uyb0RvYy54bWysVNuO0zAQfUfiHyy/0zSl16jpaulShLRc&#10;pF0+wHGcxsL2GNttUr6esdOWAhIPCFWK7Bn7zPE5M13f9VqRo3BegilpPhpTIgyHWpp9Sb88714t&#10;KfGBmZopMKKkJ+Hp3ebli3VnCzGBFlQtHEEQ44vOlrQNwRZZ5nkrNPMjsMJgsgGnWcCt22e1Yx2i&#10;a5VNxuN51oGrrQMuvMfow5Ckm4TfNIKHT03jRSCqpMgtpK9L3yp+s82aFXvHbCv5mQb7BxaaSYNF&#10;r1APLDBycPIPKC25Aw9NGHHQGTSN5CK9AV+Tj397zVPLrEhvQXG8vcrk/x8s/3j87IisS7qgxDCN&#10;Fj2LPpA30JNFVKezvsBDTxaPhR7D6HJ6qbePwL96YmDbMrMX985B1wpWI7s83sxurg44PoJU3Qeo&#10;sQw7BEhAfeN0lA7FIIiOLp2uzkQqHIPzHOV5jSmOuXy+nK0ms1SDFZfr1vnwToAmcVFSh9YneHZ8&#10;9CHSYcXlSKzmQcl6J5VKG7evtsqRI8M2WeziL91VB41khzB22/jcLxjGrhrCy0sY8f0Ak2r9gq8M&#10;6Uq6miHpv9eOYEOVCHdLUcuAg6KkLmkqeaYSBX9r6tTGgUk1rPGyMmcHouiD/KGv+mT15GJsBfUJ&#10;LXEwzAXOMS5acN8p6XAmSuq/HZgTlKj3Bm1d5dNpHKK0mc4WE9y420x1m2GGI1RJAyXDchvS4EUF&#10;DNyj/Y1MxsQ+GZicKWOvJw3PcxmH6XafTv3899j8AAAA//8DAFBLAwQUAAYACAAAACEA8139c9sA&#10;AAAFAQAADwAAAGRycy9kb3ducmV2LnhtbEyPQUvDQBCF74L/YRnBi7QbK4k1ZlNEEETwYAw9T7Nj&#10;EpqdDdltm/57Ry96eTC84b3vFZvZDepIU+g9G7hdJqCIG297bg3Uny+LNagQkS0OnsnAmQJsysuL&#10;AnPrT/xBxyq2SkI45Gigi3HMtQ5NRw7D0o/E4n35yWGUc2q1nfAk4W7QqyTJtMOepaHDkZ47avbV&#10;wRm4T9dvaR9b/XrDe3wfz/W28rUx11fz0yOoSHP8e4YffEGHUph2/sA2qMGADIm/Kt5DdiczdgZW&#10;WZqCLgv9n778BgAA//8DAFBLAQItABQABgAIAAAAIQC2gziS/gAAAOEBAAATAAAAAAAAAAAAAAAA&#10;AAAAAABbQ29udGVudF9UeXBlc10ueG1sUEsBAi0AFAAGAAgAAAAhADj9If/WAAAAlAEAAAsAAAAA&#10;AAAAAAAAAAAALwEAAF9yZWxzLy5yZWxzUEsBAi0AFAAGAAgAAAAhADSFlbE/AgAAhQQAAA4AAAAA&#10;AAAAAAAAAAAALgIAAGRycy9lMm9Eb2MueG1sUEsBAi0AFAAGAAgAAAAhAPNd/XPbAAAABQEAAA8A&#10;AAAAAAAAAAAAAAAAmQQAAGRycy9kb3ducmV2LnhtbFBLBQYAAAAABAAEAPMAAAChBQAAAAA=&#10;" fillcolor="#e5e5e5">
                <v:textbox>
                  <w:txbxContent>
                    <w:p w:rsidR="00E77F34" w:rsidRDefault="009B46E5" w:rsidP="00E77F34">
                      <w:pPr>
                        <w:pStyle w:val="BodyText"/>
                      </w:pPr>
                      <w:r>
                        <w:rPr>
                          <w:b/>
                        </w:rPr>
                        <w:t>PRIORITY ACTIVITY</w:t>
                      </w:r>
                    </w:p>
                    <w:p w:rsidR="00E77F34" w:rsidRPr="00D313F1" w:rsidRDefault="007002ED" w:rsidP="00E77F34">
                      <w:pPr>
                        <w:pStyle w:val="TableNumber"/>
                        <w:rPr>
                          <w:b/>
                        </w:rPr>
                      </w:pPr>
                      <w:r w:rsidRPr="00D313F1">
                        <w:rPr>
                          <w:b/>
                        </w:rPr>
                        <w:t>Include measures of child vision and eye health in future child health and wellbeing data collections</w:t>
                      </w:r>
                      <w:r w:rsidR="00D313F1">
                        <w:rPr>
                          <w:b/>
                        </w:rPr>
                        <w:t xml:space="preserve"> to support a more comprehensive picture of the visual status of Australian children and young people within the context of broader health and wellbeing</w:t>
                      </w:r>
                      <w:r w:rsidRPr="00D313F1">
                        <w:rPr>
                          <w:b/>
                        </w:rPr>
                        <w:t>.</w:t>
                      </w:r>
                    </w:p>
                    <w:p w:rsidR="00D313F1" w:rsidRPr="00D313F1" w:rsidRDefault="00D313F1" w:rsidP="00D313F1">
                      <w:pPr>
                        <w:pStyle w:val="TableBody"/>
                        <w:ind w:left="720"/>
                        <w:rPr>
                          <w:i/>
                        </w:rPr>
                      </w:pPr>
                      <w:r w:rsidRPr="00D313F1">
                        <w:rPr>
                          <w:b/>
                          <w:i/>
                        </w:rPr>
                        <w:t>This could be incorporated into Priority 5.3</w:t>
                      </w:r>
                      <w:r w:rsidRPr="00D313F1">
                        <w:rPr>
                          <w:i/>
                        </w:rPr>
                        <w:t xml:space="preserve"> – Invest in research and monitoring of children and young people’s health</w:t>
                      </w:r>
                      <w:r w:rsidR="00CC0DDF">
                        <w:rPr>
                          <w:i/>
                        </w:rPr>
                        <w:t>.</w:t>
                      </w:r>
                    </w:p>
                  </w:txbxContent>
                </v:textbox>
                <w10:anchorlock/>
              </v:shape>
            </w:pict>
          </mc:Fallback>
        </mc:AlternateContent>
      </w:r>
    </w:p>
    <w:p w:rsidR="002464ED" w:rsidRPr="002464ED" w:rsidRDefault="002464ED" w:rsidP="00FD00AA">
      <w:pPr>
        <w:pStyle w:val="BodyText"/>
      </w:pPr>
    </w:p>
    <w:sectPr w:rsidR="002464ED" w:rsidRPr="002464ED" w:rsidSect="002F2F7A">
      <w:headerReference w:type="default" r:id="rId10"/>
      <w:footerReference w:type="default" r:id="rId11"/>
      <w:pgSz w:w="11906" w:h="16838" w:code="9"/>
      <w:pgMar w:top="2268"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0AC" w:rsidRDefault="00F170AC" w:rsidP="00185154">
      <w:r>
        <w:separator/>
      </w:r>
    </w:p>
    <w:p w:rsidR="00F170AC" w:rsidRDefault="00F170AC"/>
  </w:endnote>
  <w:endnote w:type="continuationSeparator" w:id="0">
    <w:p w:rsidR="00F170AC" w:rsidRDefault="00F170AC" w:rsidP="00185154">
      <w:r>
        <w:continuationSeparator/>
      </w:r>
    </w:p>
    <w:p w:rsidR="00F170AC" w:rsidRDefault="00F170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5AE" w:rsidRDefault="00A83B38" w:rsidP="002F2F7A">
    <w:pPr>
      <w:pStyle w:val="Footer"/>
    </w:pPr>
    <w:r>
      <w:tab/>
    </w:r>
    <w:r w:rsidR="0061089F">
      <w:rPr>
        <w:noProof w:val="0"/>
      </w:rPr>
      <w:fldChar w:fldCharType="begin"/>
    </w:r>
    <w:r w:rsidR="0061089F">
      <w:instrText xml:space="preserve"> PAGE  \* Arabic  \* MERGEFORMAT </w:instrText>
    </w:r>
    <w:r w:rsidR="0061089F">
      <w:rPr>
        <w:noProof w:val="0"/>
      </w:rPr>
      <w:fldChar w:fldCharType="separate"/>
    </w:r>
    <w:r w:rsidR="00C74C53">
      <w:t>1</w:t>
    </w:r>
    <w:r w:rsidR="0061089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F7A" w:rsidRPr="002F2F7A" w:rsidRDefault="002F2F7A" w:rsidP="002F2F7A">
    <w:pPr>
      <w:pStyle w:val="Footer"/>
    </w:pPr>
    <w:r>
      <w:rPr>
        <w:noProof w:val="0"/>
      </w:rPr>
      <w:fldChar w:fldCharType="begin"/>
    </w:r>
    <w:r>
      <w:instrText xml:space="preserve"> PAGE   \* MERGEFORMAT </w:instrText>
    </w:r>
    <w:r>
      <w:rPr>
        <w:noProof w:val="0"/>
      </w:rPr>
      <w:fldChar w:fldCharType="separate"/>
    </w:r>
    <w:r w:rsidR="000A6C53">
      <w:t>8</w:t>
    </w:r>
    <w:r>
      <w:fldChar w:fldCharType="end"/>
    </w:r>
    <w:r>
      <w:tab/>
    </w:r>
    <w:fldSimple w:instr=" STYLEREF  DocTitle  \* MERGEFORMAT ">
      <w:r w:rsidR="000A6C53">
        <w:t>input to development of the National Action Plan for Children's Health 2020-2030</w:t>
      </w:r>
      <w:r w:rsidR="000A6C53">
        <w:cr/>
      </w:r>
    </w:fldSimple>
    <w:r w:rsidR="00222230" w:rsidRPr="002F2F7A">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0AC" w:rsidRDefault="00F170AC" w:rsidP="00185154">
      <w:r>
        <w:separator/>
      </w:r>
    </w:p>
    <w:p w:rsidR="00F170AC" w:rsidRDefault="00F170AC"/>
  </w:footnote>
  <w:footnote w:type="continuationSeparator" w:id="0">
    <w:p w:rsidR="00F170AC" w:rsidRDefault="00F170AC" w:rsidP="00185154">
      <w:r>
        <w:continuationSeparator/>
      </w:r>
    </w:p>
    <w:p w:rsidR="00F170AC" w:rsidRDefault="00F170AC"/>
  </w:footnote>
  <w:footnote w:id="1">
    <w:p w:rsidR="00222230" w:rsidRPr="00BE0E88" w:rsidRDefault="00222230" w:rsidP="00222230">
      <w:pPr>
        <w:pStyle w:val="FootnoteText"/>
      </w:pPr>
      <w:r>
        <w:rPr>
          <w:rStyle w:val="FootnoteReference"/>
        </w:rPr>
        <w:footnoteRef/>
      </w:r>
      <w:r>
        <w:t xml:space="preserve"> Our Children’s Vision, </w:t>
      </w:r>
      <w:hyperlink r:id="rId1" w:history="1">
        <w:r w:rsidRPr="00BE0E88">
          <w:rPr>
            <w:rStyle w:val="Hyperlink"/>
            <w:i/>
            <w:color w:val="004B8D" w:themeColor="accent1"/>
          </w:rPr>
          <w:t>About Us: Awareness</w:t>
        </w:r>
      </w:hyperlink>
      <w:r>
        <w:rPr>
          <w:i/>
        </w:rPr>
        <w:t xml:space="preserve">, </w:t>
      </w:r>
      <w:r>
        <w:t>2018, University of New South Wales, Sydney.</w:t>
      </w:r>
    </w:p>
  </w:footnote>
  <w:footnote w:id="2">
    <w:p w:rsidR="00222230" w:rsidRPr="00AE29A2" w:rsidRDefault="00222230" w:rsidP="00222230">
      <w:pPr>
        <w:pStyle w:val="FootnoteText"/>
      </w:pPr>
      <w:r>
        <w:rPr>
          <w:rStyle w:val="FootnoteReference"/>
        </w:rPr>
        <w:footnoteRef/>
      </w:r>
      <w:r>
        <w:t xml:space="preserve"> Australian Institute of Health and Welfare, </w:t>
      </w:r>
      <w:hyperlink r:id="rId2" w:history="1">
        <w:r w:rsidRPr="00AE29A2">
          <w:rPr>
            <w:rStyle w:val="Hyperlink"/>
            <w:i/>
            <w:color w:val="004B8D" w:themeColor="accent1"/>
          </w:rPr>
          <w:t>Eye Health among Australian Children</w:t>
        </w:r>
      </w:hyperlink>
      <w:r>
        <w:t>, 2008, Canberra.</w:t>
      </w:r>
    </w:p>
  </w:footnote>
  <w:footnote w:id="3">
    <w:p w:rsidR="00222230" w:rsidRPr="00AE29A2" w:rsidRDefault="00222230" w:rsidP="00222230">
      <w:pPr>
        <w:pStyle w:val="FootnoteText"/>
      </w:pPr>
      <w:r>
        <w:rPr>
          <w:rStyle w:val="FootnoteReference"/>
        </w:rPr>
        <w:footnoteRef/>
      </w:r>
      <w:r>
        <w:t xml:space="preserve"> Ibid.</w:t>
      </w:r>
    </w:p>
  </w:footnote>
  <w:footnote w:id="4">
    <w:p w:rsidR="00F34DC2" w:rsidRDefault="00F34DC2" w:rsidP="00F34DC2">
      <w:pPr>
        <w:pStyle w:val="FootnoteText"/>
      </w:pPr>
      <w:r>
        <w:rPr>
          <w:rStyle w:val="FootnoteReference"/>
        </w:rPr>
        <w:footnoteRef/>
      </w:r>
      <w:r>
        <w:t xml:space="preserve"> </w:t>
      </w:r>
      <w:r w:rsidRPr="002034A6">
        <w:t xml:space="preserve">French AN, Morgan IG, </w:t>
      </w:r>
      <w:proofErr w:type="spellStart"/>
      <w:r w:rsidRPr="002034A6">
        <w:t>Burlutsky</w:t>
      </w:r>
      <w:proofErr w:type="spellEnd"/>
      <w:r w:rsidRPr="002034A6">
        <w:t xml:space="preserve"> G, Mitchell P, Rose KA</w:t>
      </w:r>
      <w:r>
        <w:t>, (</w:t>
      </w:r>
      <w:r w:rsidRPr="002034A6">
        <w:t>2013</w:t>
      </w:r>
      <w:r>
        <w:t>)</w:t>
      </w:r>
      <w:r w:rsidRPr="002034A6">
        <w:t xml:space="preserve"> </w:t>
      </w:r>
      <w:r>
        <w:t>“</w:t>
      </w:r>
      <w:r w:rsidRPr="002034A6">
        <w:t>Prevalence and 5- to 6-year incidence and progression of myopia and hyperopia in Australian schoolchildren</w:t>
      </w:r>
      <w:r>
        <w:rPr>
          <w:i/>
        </w:rPr>
        <w:t>”,</w:t>
      </w:r>
      <w:r w:rsidRPr="002034A6">
        <w:t xml:space="preserve"> </w:t>
      </w:r>
      <w:r w:rsidRPr="002034A6">
        <w:rPr>
          <w:i/>
        </w:rPr>
        <w:t>Ophthalmology</w:t>
      </w:r>
      <w:r w:rsidRPr="002034A6">
        <w:t>;</w:t>
      </w:r>
      <w:r>
        <w:t xml:space="preserve"> </w:t>
      </w:r>
      <w:r w:rsidR="007C6A57">
        <w:t>120:1482-91</w:t>
      </w:r>
    </w:p>
  </w:footnote>
  <w:footnote w:id="5">
    <w:p w:rsidR="00DA0E59" w:rsidRPr="00DA0E59" w:rsidRDefault="00DA0E59" w:rsidP="00DA0E59">
      <w:pPr>
        <w:pStyle w:val="FootnoteText"/>
      </w:pPr>
      <w:r>
        <w:rPr>
          <w:rStyle w:val="FootnoteReference"/>
        </w:rPr>
        <w:footnoteRef/>
      </w:r>
      <w:r>
        <w:t xml:space="preserve"> </w:t>
      </w:r>
      <w:r w:rsidRPr="00DA0E59">
        <w:t>Centre fo</w:t>
      </w:r>
      <w:r>
        <w:t>r Community Child Health (2008),</w:t>
      </w:r>
      <w:r w:rsidRPr="00DA0E59">
        <w:t xml:space="preserve"> </w:t>
      </w:r>
      <w:r w:rsidRPr="00DA0E59">
        <w:rPr>
          <w:i/>
        </w:rPr>
        <w:t>National Children’s Vision Screening Project Discussion Paper</w:t>
      </w:r>
      <w:r>
        <w:t>,</w:t>
      </w:r>
      <w:r w:rsidRPr="00DA0E59">
        <w:t xml:space="preserve"> Melbourne, Centre for Community Child Health.</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CE8" w:rsidRPr="009A1E0A" w:rsidRDefault="009A1E0A" w:rsidP="009A1E0A">
    <w:pPr>
      <w:pStyle w:val="Header"/>
    </w:pPr>
    <w:r>
      <w:rPr>
        <w:noProof/>
        <w:lang w:eastAsia="en-AU"/>
      </w:rPr>
      <w:drawing>
        <wp:anchor distT="0" distB="0" distL="114300" distR="114300" simplePos="0" relativeHeight="251659264" behindDoc="1" locked="0" layoutInCell="1" allowOverlap="1" wp14:anchorId="1EF8181C" wp14:editId="2EC19F99">
          <wp:simplePos x="716890" y="234086"/>
          <wp:positionH relativeFrom="page">
            <wp:align>center</wp:align>
          </wp:positionH>
          <wp:positionV relativeFrom="page">
            <wp:posOffset>223520</wp:posOffset>
          </wp:positionV>
          <wp:extent cx="6980214" cy="10260000"/>
          <wp:effectExtent l="0" t="0" r="0" b="8255"/>
          <wp:wrapNone/>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llow Cov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6980214" cy="102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376" w:rsidRDefault="007063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54E26E3"/>
    <w:multiLevelType w:val="multilevel"/>
    <w:tmpl w:val="624681D2"/>
    <w:numStyleLink w:val="ListTableBullet"/>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4"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5" w15:restartNumberingAfterBreak="0">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6" w15:restartNumberingAfterBreak="0">
    <w:nsid w:val="366E6290"/>
    <w:multiLevelType w:val="multilevel"/>
    <w:tmpl w:val="10A02B68"/>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7" w15:restartNumberingAfterBreak="0">
    <w:nsid w:val="40071FAE"/>
    <w:multiLevelType w:val="multilevel"/>
    <w:tmpl w:val="9D625AA6"/>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val="0"/>
        <w:color w:val="004B8D" w:themeColor="accent1"/>
        <w:sz w:val="22"/>
      </w:rPr>
    </w:lvl>
    <w:lvl w:ilvl="3">
      <w:start w:val="1"/>
      <w:numFmt w:val="decimal"/>
      <w:pStyle w:val="NbrHeading4"/>
      <w:lvlText w:val="%1.%2.%3.%4"/>
      <w:lvlJc w:val="left"/>
      <w:pPr>
        <w:tabs>
          <w:tab w:val="num" w:pos="1134"/>
        </w:tabs>
        <w:ind w:left="1134" w:hanging="1134"/>
      </w:pPr>
      <w:rPr>
        <w:rFonts w:asciiTheme="majorHAnsi" w:hAnsiTheme="majorHAnsi" w:hint="default"/>
        <w:color w:val="004B8D" w:themeColor="accent1"/>
        <w:sz w:val="22"/>
      </w:rPr>
    </w:lvl>
    <w:lvl w:ilvl="4">
      <w:start w:val="1"/>
      <w:numFmt w:val="decimal"/>
      <w:pStyle w:val="NbrHeading5"/>
      <w:lvlText w:val="%1.%2.%3.%4.%5"/>
      <w:lvlJc w:val="left"/>
      <w:pPr>
        <w:tabs>
          <w:tab w:val="num" w:pos="1134"/>
        </w:tabs>
        <w:ind w:left="1134" w:hanging="1134"/>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8" w15:restartNumberingAfterBreak="0">
    <w:nsid w:val="4B8163AB"/>
    <w:multiLevelType w:val="hybridMultilevel"/>
    <w:tmpl w:val="A1DE474E"/>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EE90380"/>
    <w:multiLevelType w:val="multilevel"/>
    <w:tmpl w:val="93023612"/>
    <w:numStyleLink w:val="ListBullet"/>
  </w:abstractNum>
  <w:abstractNum w:abstractNumId="10" w15:restartNumberingAfterBreak="0">
    <w:nsid w:val="51A577E4"/>
    <w:multiLevelType w:val="hybridMultilevel"/>
    <w:tmpl w:val="6896A032"/>
    <w:lvl w:ilvl="0" w:tplc="0C09001B">
      <w:start w:val="1"/>
      <w:numFmt w:val="lowerRoman"/>
      <w:lvlText w:val="%1."/>
      <w:lvlJc w:val="righ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53E2489D"/>
    <w:multiLevelType w:val="hybridMultilevel"/>
    <w:tmpl w:val="D37492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55C647A8"/>
    <w:multiLevelType w:val="multilevel"/>
    <w:tmpl w:val="A62A2188"/>
    <w:lvl w:ilvl="0">
      <w:start w:val="1"/>
      <w:numFmt w:val="decimal"/>
      <w:lvlText w:val="%1"/>
      <w:lvlJc w:val="left"/>
      <w:pPr>
        <w:tabs>
          <w:tab w:val="num" w:pos="1134"/>
        </w:tabs>
        <w:ind w:left="1134" w:hanging="1134"/>
      </w:pPr>
      <w:rPr>
        <w:rFonts w:asciiTheme="majorHAnsi" w:hAnsiTheme="majorHAnsi" w:hint="default"/>
        <w:color w:val="004B8D" w:themeColor="accent1"/>
        <w:sz w:val="36"/>
      </w:rPr>
    </w:lvl>
    <w:lvl w:ilvl="1">
      <w:start w:val="1"/>
      <w:numFmt w:val="decimal"/>
      <w:lvlText w:val="%1.%2"/>
      <w:lvlJc w:val="left"/>
      <w:pPr>
        <w:tabs>
          <w:tab w:val="num" w:pos="1134"/>
        </w:tabs>
        <w:ind w:left="1134" w:hanging="1134"/>
      </w:pPr>
      <w:rPr>
        <w:rFonts w:asciiTheme="majorHAnsi" w:hAnsiTheme="majorHAnsi" w:hint="default"/>
        <w:color w:val="004B8D" w:themeColor="accent1"/>
        <w:sz w:val="28"/>
      </w:rPr>
    </w:lvl>
    <w:lvl w:ilvl="2">
      <w:start w:val="1"/>
      <w:numFmt w:val="decimal"/>
      <w:lvlText w:val="%1.%2.%3"/>
      <w:lvlJc w:val="left"/>
      <w:pPr>
        <w:tabs>
          <w:tab w:val="num" w:pos="1134"/>
        </w:tabs>
        <w:ind w:left="1134" w:hanging="1134"/>
      </w:pPr>
      <w:rPr>
        <w:rFonts w:asciiTheme="majorHAnsi" w:hAnsiTheme="majorHAnsi" w:hint="default"/>
        <w:b/>
        <w:color w:val="004B8D" w:themeColor="accent1"/>
        <w:sz w:val="23"/>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3" w15:restartNumberingAfterBreak="0">
    <w:nsid w:val="5B713DD2"/>
    <w:multiLevelType w:val="multilevel"/>
    <w:tmpl w:val="624681D2"/>
    <w:numStyleLink w:val="ListTableBullet"/>
  </w:abstractNum>
  <w:abstractNum w:abstractNumId="14" w15:restartNumberingAfterBreak="0">
    <w:nsid w:val="626E5373"/>
    <w:multiLevelType w:val="multilevel"/>
    <w:tmpl w:val="BDFC207A"/>
    <w:styleLink w:val="ListTableNumber"/>
    <w:lvl w:ilvl="0">
      <w:start w:val="1"/>
      <w:numFmt w:val="decimal"/>
      <w:lvlText w:val="%1."/>
      <w:lvlJc w:val="left"/>
      <w:pPr>
        <w:tabs>
          <w:tab w:val="num" w:pos="284"/>
        </w:tabs>
        <w:ind w:left="284" w:hanging="284"/>
      </w:pPr>
      <w:rPr>
        <w:rFonts w:asciiTheme="minorHAnsi" w:hAnsiTheme="minorHAnsi" w:hint="default"/>
        <w:b w:val="0"/>
        <w:i w:val="0"/>
        <w:color w:val="auto"/>
        <w:sz w:val="20"/>
        <w:szCs w:val="21"/>
      </w:rPr>
    </w:lvl>
    <w:lvl w:ilvl="1">
      <w:start w:val="1"/>
      <w:numFmt w:val="lowerLetter"/>
      <w:lvlText w:val="%2."/>
      <w:lvlJc w:val="left"/>
      <w:pPr>
        <w:tabs>
          <w:tab w:val="num" w:pos="567"/>
        </w:tabs>
        <w:ind w:left="567"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5" w15:restartNumberingAfterBreak="0">
    <w:nsid w:val="7139706E"/>
    <w:multiLevelType w:val="multilevel"/>
    <w:tmpl w:val="11C64328"/>
    <w:numStyleLink w:val="ListParagraph"/>
  </w:abstractNum>
  <w:abstractNum w:abstractNumId="16" w15:restartNumberingAfterBreak="0">
    <w:nsid w:val="76CA03E1"/>
    <w:multiLevelType w:val="multilevel"/>
    <w:tmpl w:val="9D625AA6"/>
    <w:numStyleLink w:val="ListNumberedHeadings"/>
  </w:abstractNum>
  <w:abstractNum w:abstractNumId="17" w15:restartNumberingAfterBreak="0">
    <w:nsid w:val="77B47C43"/>
    <w:multiLevelType w:val="hybridMultilevel"/>
    <w:tmpl w:val="7FCE7C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
  </w:num>
  <w:num w:numId="2">
    <w:abstractNumId w:val="18"/>
  </w:num>
  <w:num w:numId="3">
    <w:abstractNumId w:val="4"/>
  </w:num>
  <w:num w:numId="4">
    <w:abstractNumId w:val="7"/>
  </w:num>
  <w:num w:numId="5">
    <w:abstractNumId w:val="0"/>
  </w:num>
  <w:num w:numId="6">
    <w:abstractNumId w:val="3"/>
  </w:num>
  <w:num w:numId="7">
    <w:abstractNumId w:val="14"/>
  </w:num>
  <w:num w:numId="8">
    <w:abstractNumId w:val="15"/>
  </w:num>
  <w:num w:numId="9">
    <w:abstractNumId w:val="16"/>
    <w:lvlOverride w:ilvl="2">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2"/>
        </w:rPr>
      </w:lvl>
    </w:lvlOverride>
  </w:num>
  <w:num w:numId="10">
    <w:abstractNumId w:val="1"/>
  </w:num>
  <w:num w:numId="11">
    <w:abstractNumId w:val="6"/>
  </w:num>
  <w:num w:numId="12">
    <w:abstractNumId w:val="2"/>
  </w:num>
  <w:num w:numId="13">
    <w:abstractNumId w:val="4"/>
  </w:num>
  <w:num w:numId="14">
    <w:abstractNumId w:val="5"/>
  </w:num>
  <w:num w:numId="15">
    <w:abstractNumId w:val="9"/>
  </w:num>
  <w:num w:numId="16">
    <w:abstractNumId w:val="9"/>
  </w:num>
  <w:num w:numId="17">
    <w:abstractNumId w:val="9"/>
  </w:num>
  <w:num w:numId="18">
    <w:abstractNumId w:val="9"/>
  </w:num>
  <w:num w:numId="19">
    <w:abstractNumId w:val="9"/>
  </w:num>
  <w:num w:numId="20">
    <w:abstractNumId w:val="9"/>
  </w:num>
  <w:num w:numId="21">
    <w:abstractNumId w:val="5"/>
  </w:num>
  <w:num w:numId="22">
    <w:abstractNumId w:val="3"/>
  </w:num>
  <w:num w:numId="23">
    <w:abstractNumId w:val="13"/>
  </w:num>
  <w:num w:numId="24">
    <w:abstractNumId w:val="13"/>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6"/>
    <w:lvlOverride w:ilvl="0">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Override>
  </w:num>
  <w:num w:numId="29">
    <w:abstractNumId w:val="12"/>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num>
  <w:num w:numId="34">
    <w:abstractNumId w:val="10"/>
  </w:num>
  <w:num w:numId="35">
    <w:abstractNumId w:val="8"/>
  </w:num>
  <w:num w:numId="36">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46"/>
    <w:rsid w:val="00004870"/>
    <w:rsid w:val="00006100"/>
    <w:rsid w:val="000358CA"/>
    <w:rsid w:val="00036CBA"/>
    <w:rsid w:val="000427B8"/>
    <w:rsid w:val="00047F30"/>
    <w:rsid w:val="00071C7D"/>
    <w:rsid w:val="00076F97"/>
    <w:rsid w:val="000870BB"/>
    <w:rsid w:val="00087D93"/>
    <w:rsid w:val="000A6C53"/>
    <w:rsid w:val="000B3EBE"/>
    <w:rsid w:val="000B6FA1"/>
    <w:rsid w:val="000C0C22"/>
    <w:rsid w:val="000C1D1E"/>
    <w:rsid w:val="000C5684"/>
    <w:rsid w:val="000E0D25"/>
    <w:rsid w:val="000F4A35"/>
    <w:rsid w:val="001063C6"/>
    <w:rsid w:val="0013218E"/>
    <w:rsid w:val="00145CCD"/>
    <w:rsid w:val="001505D8"/>
    <w:rsid w:val="00154790"/>
    <w:rsid w:val="00156423"/>
    <w:rsid w:val="001600E5"/>
    <w:rsid w:val="00174EF6"/>
    <w:rsid w:val="001829A7"/>
    <w:rsid w:val="00185154"/>
    <w:rsid w:val="00186E49"/>
    <w:rsid w:val="0019114D"/>
    <w:rsid w:val="001F16CA"/>
    <w:rsid w:val="002034A6"/>
    <w:rsid w:val="002078C1"/>
    <w:rsid w:val="002106C4"/>
    <w:rsid w:val="00210DEF"/>
    <w:rsid w:val="00222215"/>
    <w:rsid w:val="00222230"/>
    <w:rsid w:val="00226B8F"/>
    <w:rsid w:val="00231B9D"/>
    <w:rsid w:val="002464ED"/>
    <w:rsid w:val="00250F48"/>
    <w:rsid w:val="0025119D"/>
    <w:rsid w:val="00252070"/>
    <w:rsid w:val="00252201"/>
    <w:rsid w:val="00254DD8"/>
    <w:rsid w:val="00271ECA"/>
    <w:rsid w:val="00274AE5"/>
    <w:rsid w:val="00280ABF"/>
    <w:rsid w:val="002A590E"/>
    <w:rsid w:val="002B4003"/>
    <w:rsid w:val="002C5B1C"/>
    <w:rsid w:val="002D4254"/>
    <w:rsid w:val="002D4E6E"/>
    <w:rsid w:val="002E580F"/>
    <w:rsid w:val="002F2F7A"/>
    <w:rsid w:val="002F4862"/>
    <w:rsid w:val="00301893"/>
    <w:rsid w:val="00302D4E"/>
    <w:rsid w:val="003411DD"/>
    <w:rsid w:val="0037398C"/>
    <w:rsid w:val="0037618F"/>
    <w:rsid w:val="003853C1"/>
    <w:rsid w:val="003A04C1"/>
    <w:rsid w:val="003A08A5"/>
    <w:rsid w:val="003A5818"/>
    <w:rsid w:val="003B0945"/>
    <w:rsid w:val="003B097F"/>
    <w:rsid w:val="003B126F"/>
    <w:rsid w:val="003B4DCF"/>
    <w:rsid w:val="003C1F98"/>
    <w:rsid w:val="003D3B71"/>
    <w:rsid w:val="003D56AF"/>
    <w:rsid w:val="003E11EB"/>
    <w:rsid w:val="003E1EF3"/>
    <w:rsid w:val="003E269E"/>
    <w:rsid w:val="003E2E43"/>
    <w:rsid w:val="003E5319"/>
    <w:rsid w:val="003F7E75"/>
    <w:rsid w:val="00404615"/>
    <w:rsid w:val="00407776"/>
    <w:rsid w:val="004254BC"/>
    <w:rsid w:val="00427353"/>
    <w:rsid w:val="0043564D"/>
    <w:rsid w:val="0043628A"/>
    <w:rsid w:val="00440D08"/>
    <w:rsid w:val="00444AE6"/>
    <w:rsid w:val="004478FD"/>
    <w:rsid w:val="004666DC"/>
    <w:rsid w:val="004700B3"/>
    <w:rsid w:val="004846EB"/>
    <w:rsid w:val="00491C59"/>
    <w:rsid w:val="00496662"/>
    <w:rsid w:val="004971F7"/>
    <w:rsid w:val="004B7DAE"/>
    <w:rsid w:val="004C4449"/>
    <w:rsid w:val="004E79A4"/>
    <w:rsid w:val="004F2A3C"/>
    <w:rsid w:val="004F3D6F"/>
    <w:rsid w:val="0051056D"/>
    <w:rsid w:val="00511871"/>
    <w:rsid w:val="005136BF"/>
    <w:rsid w:val="005331C9"/>
    <w:rsid w:val="005362EE"/>
    <w:rsid w:val="00537237"/>
    <w:rsid w:val="005472DC"/>
    <w:rsid w:val="0055219D"/>
    <w:rsid w:val="0055353F"/>
    <w:rsid w:val="00562370"/>
    <w:rsid w:val="005656A8"/>
    <w:rsid w:val="0056633F"/>
    <w:rsid w:val="005713E5"/>
    <w:rsid w:val="00580BDA"/>
    <w:rsid w:val="005A435A"/>
    <w:rsid w:val="005B0C40"/>
    <w:rsid w:val="005D15BB"/>
    <w:rsid w:val="005D620B"/>
    <w:rsid w:val="005D7B6B"/>
    <w:rsid w:val="005E1ED5"/>
    <w:rsid w:val="005E259B"/>
    <w:rsid w:val="006025ED"/>
    <w:rsid w:val="0061089F"/>
    <w:rsid w:val="006219B5"/>
    <w:rsid w:val="006262B0"/>
    <w:rsid w:val="00630061"/>
    <w:rsid w:val="00633235"/>
    <w:rsid w:val="006366A1"/>
    <w:rsid w:val="00636F7A"/>
    <w:rsid w:val="00643ED1"/>
    <w:rsid w:val="00651FE0"/>
    <w:rsid w:val="0065325A"/>
    <w:rsid w:val="00656F46"/>
    <w:rsid w:val="00660CF4"/>
    <w:rsid w:val="00674316"/>
    <w:rsid w:val="006759F6"/>
    <w:rsid w:val="00684E74"/>
    <w:rsid w:val="0069421E"/>
    <w:rsid w:val="00697C48"/>
    <w:rsid w:val="006A1801"/>
    <w:rsid w:val="006B32D2"/>
    <w:rsid w:val="006B7092"/>
    <w:rsid w:val="006D22C5"/>
    <w:rsid w:val="006E07D1"/>
    <w:rsid w:val="007002ED"/>
    <w:rsid w:val="00706376"/>
    <w:rsid w:val="007277DF"/>
    <w:rsid w:val="007370CD"/>
    <w:rsid w:val="007418EC"/>
    <w:rsid w:val="007448BE"/>
    <w:rsid w:val="00757A95"/>
    <w:rsid w:val="00770BF1"/>
    <w:rsid w:val="00774E81"/>
    <w:rsid w:val="007A3190"/>
    <w:rsid w:val="007A5346"/>
    <w:rsid w:val="007B1B14"/>
    <w:rsid w:val="007C69D6"/>
    <w:rsid w:val="007C6A57"/>
    <w:rsid w:val="007F3612"/>
    <w:rsid w:val="007F3BDD"/>
    <w:rsid w:val="00817D6F"/>
    <w:rsid w:val="00821B8E"/>
    <w:rsid w:val="00822503"/>
    <w:rsid w:val="00842156"/>
    <w:rsid w:val="00845732"/>
    <w:rsid w:val="008572D9"/>
    <w:rsid w:val="00861E13"/>
    <w:rsid w:val="00864C62"/>
    <w:rsid w:val="00883392"/>
    <w:rsid w:val="00887822"/>
    <w:rsid w:val="00892496"/>
    <w:rsid w:val="008A6F22"/>
    <w:rsid w:val="008B17B1"/>
    <w:rsid w:val="008B5D8F"/>
    <w:rsid w:val="008C33A4"/>
    <w:rsid w:val="008F4E0B"/>
    <w:rsid w:val="00906200"/>
    <w:rsid w:val="00907866"/>
    <w:rsid w:val="00934A6A"/>
    <w:rsid w:val="009453E1"/>
    <w:rsid w:val="0095655B"/>
    <w:rsid w:val="009571D7"/>
    <w:rsid w:val="009A199C"/>
    <w:rsid w:val="009A1E0A"/>
    <w:rsid w:val="009B46E5"/>
    <w:rsid w:val="009C0F73"/>
    <w:rsid w:val="009C5027"/>
    <w:rsid w:val="009E3BCF"/>
    <w:rsid w:val="009F6CE7"/>
    <w:rsid w:val="00A07960"/>
    <w:rsid w:val="00A41250"/>
    <w:rsid w:val="00A41D4E"/>
    <w:rsid w:val="00A52A8F"/>
    <w:rsid w:val="00A549C4"/>
    <w:rsid w:val="00A63844"/>
    <w:rsid w:val="00A640FF"/>
    <w:rsid w:val="00A83B38"/>
    <w:rsid w:val="00A9139E"/>
    <w:rsid w:val="00A94818"/>
    <w:rsid w:val="00AA25C1"/>
    <w:rsid w:val="00AA6010"/>
    <w:rsid w:val="00AA7024"/>
    <w:rsid w:val="00AC4A62"/>
    <w:rsid w:val="00AD6EC2"/>
    <w:rsid w:val="00AE2662"/>
    <w:rsid w:val="00AE4C26"/>
    <w:rsid w:val="00AF2204"/>
    <w:rsid w:val="00B012F3"/>
    <w:rsid w:val="00B1273F"/>
    <w:rsid w:val="00B172FD"/>
    <w:rsid w:val="00B53493"/>
    <w:rsid w:val="00B55D18"/>
    <w:rsid w:val="00B56CC8"/>
    <w:rsid w:val="00B65281"/>
    <w:rsid w:val="00B668FB"/>
    <w:rsid w:val="00B76B8E"/>
    <w:rsid w:val="00B8347A"/>
    <w:rsid w:val="00BA45AE"/>
    <w:rsid w:val="00BA4F4A"/>
    <w:rsid w:val="00BA66AD"/>
    <w:rsid w:val="00BB49AA"/>
    <w:rsid w:val="00BB6906"/>
    <w:rsid w:val="00BC2DD3"/>
    <w:rsid w:val="00BC54E0"/>
    <w:rsid w:val="00BC67B1"/>
    <w:rsid w:val="00BD15B5"/>
    <w:rsid w:val="00BD7CF3"/>
    <w:rsid w:val="00BE16D4"/>
    <w:rsid w:val="00BF15C1"/>
    <w:rsid w:val="00BF2C53"/>
    <w:rsid w:val="00C000C3"/>
    <w:rsid w:val="00C02E60"/>
    <w:rsid w:val="00C10095"/>
    <w:rsid w:val="00C240FD"/>
    <w:rsid w:val="00C24374"/>
    <w:rsid w:val="00C302EF"/>
    <w:rsid w:val="00C41BBF"/>
    <w:rsid w:val="00C74C53"/>
    <w:rsid w:val="00C97431"/>
    <w:rsid w:val="00CC0DDF"/>
    <w:rsid w:val="00CC637A"/>
    <w:rsid w:val="00CC7219"/>
    <w:rsid w:val="00CD7CBE"/>
    <w:rsid w:val="00CF1715"/>
    <w:rsid w:val="00D241D3"/>
    <w:rsid w:val="00D24EC3"/>
    <w:rsid w:val="00D253E1"/>
    <w:rsid w:val="00D27FA8"/>
    <w:rsid w:val="00D313F1"/>
    <w:rsid w:val="00D365D3"/>
    <w:rsid w:val="00D42F7B"/>
    <w:rsid w:val="00D55089"/>
    <w:rsid w:val="00D65684"/>
    <w:rsid w:val="00D65E0E"/>
    <w:rsid w:val="00D65F4F"/>
    <w:rsid w:val="00DA0E59"/>
    <w:rsid w:val="00DA76FA"/>
    <w:rsid w:val="00DB2B49"/>
    <w:rsid w:val="00DC28FE"/>
    <w:rsid w:val="00DC290C"/>
    <w:rsid w:val="00DC33B4"/>
    <w:rsid w:val="00DC7016"/>
    <w:rsid w:val="00DD4656"/>
    <w:rsid w:val="00DE35F9"/>
    <w:rsid w:val="00DE64F3"/>
    <w:rsid w:val="00DF01DF"/>
    <w:rsid w:val="00DF4B25"/>
    <w:rsid w:val="00E018FB"/>
    <w:rsid w:val="00E135C8"/>
    <w:rsid w:val="00E21DC0"/>
    <w:rsid w:val="00E323B3"/>
    <w:rsid w:val="00E32A0E"/>
    <w:rsid w:val="00E4248F"/>
    <w:rsid w:val="00E64DCF"/>
    <w:rsid w:val="00E6763B"/>
    <w:rsid w:val="00E77F34"/>
    <w:rsid w:val="00E85F87"/>
    <w:rsid w:val="00EB303B"/>
    <w:rsid w:val="00EB58BD"/>
    <w:rsid w:val="00EB6D30"/>
    <w:rsid w:val="00EC0FFC"/>
    <w:rsid w:val="00EC3CE8"/>
    <w:rsid w:val="00ED2E33"/>
    <w:rsid w:val="00ED3024"/>
    <w:rsid w:val="00ED71B6"/>
    <w:rsid w:val="00EE19D4"/>
    <w:rsid w:val="00EE5474"/>
    <w:rsid w:val="00EF0E10"/>
    <w:rsid w:val="00EF2076"/>
    <w:rsid w:val="00EF2AFB"/>
    <w:rsid w:val="00F170AC"/>
    <w:rsid w:val="00F24822"/>
    <w:rsid w:val="00F33BF7"/>
    <w:rsid w:val="00F33D5C"/>
    <w:rsid w:val="00F34DC2"/>
    <w:rsid w:val="00F431FB"/>
    <w:rsid w:val="00F473A0"/>
    <w:rsid w:val="00F5010F"/>
    <w:rsid w:val="00F53ACB"/>
    <w:rsid w:val="00F60E46"/>
    <w:rsid w:val="00F6184E"/>
    <w:rsid w:val="00F8007E"/>
    <w:rsid w:val="00F81C8A"/>
    <w:rsid w:val="00F84805"/>
    <w:rsid w:val="00F84E46"/>
    <w:rsid w:val="00F85E41"/>
    <w:rsid w:val="00F87F94"/>
    <w:rsid w:val="00F912C1"/>
    <w:rsid w:val="00F978A9"/>
    <w:rsid w:val="00FA2B02"/>
    <w:rsid w:val="00FA7DE6"/>
    <w:rsid w:val="00FB1115"/>
    <w:rsid w:val="00FB4AE4"/>
    <w:rsid w:val="00FB7D47"/>
    <w:rsid w:val="00FD00AA"/>
    <w:rsid w:val="00FD5739"/>
    <w:rsid w:val="00FE5692"/>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95B4F2"/>
  <w15:docId w15:val="{E9ED7005-6E82-4DA5-AFB0-89DFBD92B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10F"/>
    <w:pPr>
      <w:spacing w:before="0" w:after="0"/>
    </w:pPr>
  </w:style>
  <w:style w:type="paragraph" w:styleId="Heading1">
    <w:name w:val="heading 1"/>
    <w:basedOn w:val="Normal"/>
    <w:next w:val="BodyText"/>
    <w:link w:val="Heading1Char"/>
    <w:qFormat/>
    <w:rsid w:val="004254BC"/>
    <w:pPr>
      <w:keepNext/>
      <w:keepLines/>
      <w:pageBreakBefore/>
      <w:widowControl w:val="0"/>
      <w:spacing w:before="360" w:after="36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4254BC"/>
    <w:pPr>
      <w:keepNext/>
      <w:keepLines/>
      <w:spacing w:before="440" w:after="24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4254BC"/>
    <w:pPr>
      <w:keepNext/>
      <w:keepLines/>
      <w:spacing w:before="240" w:after="120"/>
      <w:outlineLvl w:val="2"/>
    </w:pPr>
    <w:rPr>
      <w:rFonts w:asciiTheme="majorHAnsi" w:eastAsia="Times New Roman" w:hAnsiTheme="majorHAnsi" w:cs="Times New Roman"/>
      <w:b/>
      <w:bCs/>
      <w:color w:val="004B8D" w:themeColor="accent1"/>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4254BC"/>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4254BC"/>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4254BC"/>
    <w:rPr>
      <w:rFonts w:asciiTheme="majorHAnsi" w:eastAsia="Times New Roman" w:hAnsiTheme="majorHAnsi" w:cs="Times New Roman"/>
      <w:b/>
      <w:bCs/>
      <w:color w:val="004B8D" w:themeColor="accent1"/>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next w:val="BodyText"/>
    <w:qFormat/>
    <w:rsid w:val="003A08A5"/>
    <w:pPr>
      <w:numPr>
        <w:numId w:val="9"/>
      </w:numPr>
    </w:pPr>
    <w:rPr>
      <w:bCs w:val="0"/>
    </w:rPr>
  </w:style>
  <w:style w:type="paragraph" w:customStyle="1" w:styleId="NbrHeading2">
    <w:name w:val="Nbr Heading 2"/>
    <w:basedOn w:val="Heading2"/>
    <w:next w:val="BodyText"/>
    <w:qFormat/>
    <w:rsid w:val="003A08A5"/>
    <w:pPr>
      <w:numPr>
        <w:ilvl w:val="1"/>
        <w:numId w:val="9"/>
      </w:numPr>
    </w:pPr>
  </w:style>
  <w:style w:type="paragraph" w:customStyle="1" w:styleId="NbrHeading3">
    <w:name w:val="Nbr Heading 3"/>
    <w:basedOn w:val="Heading3"/>
    <w:next w:val="BodyText"/>
    <w:qFormat/>
    <w:rsid w:val="00822503"/>
    <w:pPr>
      <w:numPr>
        <w:ilvl w:val="2"/>
        <w:numId w:val="9"/>
      </w:numPr>
    </w:pPr>
  </w:style>
  <w:style w:type="paragraph" w:customStyle="1" w:styleId="NbrHeading4">
    <w:name w:val="Nbr Heading 4"/>
    <w:basedOn w:val="Heading4"/>
    <w:next w:val="BodyText"/>
    <w:semiHidden/>
    <w:qFormat/>
    <w:rsid w:val="003A08A5"/>
    <w:pPr>
      <w:numPr>
        <w:ilvl w:val="3"/>
        <w:numId w:val="9"/>
      </w:numPr>
    </w:pPr>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semiHidden/>
    <w:rsid w:val="002F2F7A"/>
    <w:pPr>
      <w:tabs>
        <w:tab w:val="left" w:pos="567"/>
        <w:tab w:val="right" w:pos="9639"/>
      </w:tabs>
    </w:pPr>
    <w:rPr>
      <w:noProof/>
      <w:sz w:val="18"/>
    </w:rPr>
  </w:style>
  <w:style w:type="character" w:customStyle="1" w:styleId="FooterChar">
    <w:name w:val="Footer Char"/>
    <w:basedOn w:val="DefaultParagraphFont"/>
    <w:link w:val="Footer"/>
    <w:uiPriority w:val="99"/>
    <w:semiHidden/>
    <w:rsid w:val="005D15BB"/>
    <w:rPr>
      <w:noProof/>
      <w:sz w:val="18"/>
    </w:rPr>
  </w:style>
  <w:style w:type="paragraph" w:styleId="ListNumber0">
    <w:name w:val="List Number"/>
    <w:basedOn w:val="Normal"/>
    <w:uiPriority w:val="1"/>
    <w:qFormat/>
    <w:rsid w:val="00F978A9"/>
    <w:pPr>
      <w:numPr>
        <w:numId w:val="13"/>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6366A1"/>
    <w:pPr>
      <w:numPr>
        <w:numId w:val="2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5D15BB"/>
    <w:pPr>
      <w:spacing w:before="60" w:after="60"/>
    </w:pPr>
    <w:rPr>
      <w:sz w:val="20"/>
    </w:rPr>
  </w:style>
  <w:style w:type="paragraph" w:customStyle="1" w:styleId="TableBullet">
    <w:name w:val="Table Bullet"/>
    <w:basedOn w:val="Normal"/>
    <w:uiPriority w:val="4"/>
    <w:qFormat/>
    <w:rsid w:val="006366A1"/>
    <w:pPr>
      <w:numPr>
        <w:numId w:val="2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pPr>
      <w:numPr>
        <w:ilvl w:val="4"/>
        <w:numId w:val="9"/>
      </w:numPr>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F978A9"/>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F978A9"/>
    <w:pPr>
      <w:numPr>
        <w:numId w:val="12"/>
      </w:numPr>
    </w:pPr>
  </w:style>
  <w:style w:type="numbering" w:customStyle="1" w:styleId="ListAlpha">
    <w:name w:val="List_Alpha"/>
    <w:uiPriority w:val="99"/>
    <w:rsid w:val="00F978A9"/>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semiHidden/>
    <w:rsid w:val="00F6184E"/>
    <w:rPr>
      <w:noProof/>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F978A9"/>
    <w:pPr>
      <w:numPr>
        <w:ilvl w:val="1"/>
      </w:numPr>
    </w:pPr>
  </w:style>
  <w:style w:type="paragraph" w:customStyle="1" w:styleId="ListAlpha3">
    <w:name w:val="List Alpha 3"/>
    <w:basedOn w:val="ListAlpha2"/>
    <w:uiPriority w:val="19"/>
    <w:semiHidden/>
    <w:rsid w:val="00F978A9"/>
    <w:pPr>
      <w:numPr>
        <w:ilvl w:val="2"/>
      </w:numPr>
    </w:pPr>
  </w:style>
  <w:style w:type="paragraph" w:customStyle="1" w:styleId="ListAlpha4">
    <w:name w:val="List Alpha 4"/>
    <w:basedOn w:val="ListAlpha3"/>
    <w:uiPriority w:val="19"/>
    <w:semiHidden/>
    <w:rsid w:val="00F978A9"/>
    <w:pPr>
      <w:numPr>
        <w:ilvl w:val="3"/>
      </w:numPr>
    </w:pPr>
  </w:style>
  <w:style w:type="paragraph" w:customStyle="1" w:styleId="ListAlpha6">
    <w:name w:val="List Alpha 6"/>
    <w:basedOn w:val="ListAlpha4"/>
    <w:uiPriority w:val="19"/>
    <w:semiHidden/>
    <w:rsid w:val="00F978A9"/>
    <w:pPr>
      <w:numPr>
        <w:ilvl w:val="5"/>
      </w:numPr>
    </w:pPr>
  </w:style>
  <w:style w:type="paragraph" w:customStyle="1" w:styleId="ListAlpha5">
    <w:name w:val="List Alpha 5"/>
    <w:basedOn w:val="ListAlpha6"/>
    <w:uiPriority w:val="19"/>
    <w:semiHidden/>
    <w:rsid w:val="00F978A9"/>
    <w:pPr>
      <w:numPr>
        <w:ilvl w:val="4"/>
      </w:numPr>
    </w:pPr>
  </w:style>
  <w:style w:type="paragraph" w:styleId="ListBullet2">
    <w:name w:val="List Bullet 2"/>
    <w:basedOn w:val="ListBullet0"/>
    <w:uiPriority w:val="19"/>
    <w:rsid w:val="006366A1"/>
    <w:pPr>
      <w:numPr>
        <w:ilvl w:val="1"/>
      </w:numPr>
    </w:pPr>
  </w:style>
  <w:style w:type="paragraph" w:styleId="ListBullet3">
    <w:name w:val="List Bullet 3"/>
    <w:basedOn w:val="ListBullet0"/>
    <w:uiPriority w:val="19"/>
    <w:semiHidden/>
    <w:rsid w:val="006366A1"/>
    <w:pPr>
      <w:numPr>
        <w:ilvl w:val="2"/>
      </w:numPr>
    </w:pPr>
  </w:style>
  <w:style w:type="paragraph" w:styleId="ListBullet4">
    <w:name w:val="List Bullet 4"/>
    <w:basedOn w:val="ListBullet0"/>
    <w:uiPriority w:val="19"/>
    <w:semiHidden/>
    <w:rsid w:val="006366A1"/>
    <w:pPr>
      <w:numPr>
        <w:ilvl w:val="3"/>
      </w:numPr>
    </w:pPr>
  </w:style>
  <w:style w:type="paragraph" w:styleId="ListBullet5">
    <w:name w:val="List Bullet 5"/>
    <w:basedOn w:val="ListBullet0"/>
    <w:uiPriority w:val="19"/>
    <w:semiHidden/>
    <w:rsid w:val="006366A1"/>
    <w:pPr>
      <w:numPr>
        <w:ilvl w:val="4"/>
      </w:numPr>
    </w:pPr>
  </w:style>
  <w:style w:type="paragraph" w:customStyle="1" w:styleId="ListBullet6">
    <w:name w:val="List Bullet 6"/>
    <w:basedOn w:val="ListBullet0"/>
    <w:uiPriority w:val="19"/>
    <w:semiHidden/>
    <w:rsid w:val="006366A1"/>
    <w:pPr>
      <w:numPr>
        <w:ilvl w:val="5"/>
      </w:numPr>
    </w:pPr>
  </w:style>
  <w:style w:type="paragraph" w:styleId="ListNumber2">
    <w:name w:val="List Number 2"/>
    <w:basedOn w:val="ListNumber0"/>
    <w:uiPriority w:val="19"/>
    <w:rsid w:val="00F978A9"/>
    <w:pPr>
      <w:numPr>
        <w:ilvl w:val="1"/>
      </w:numPr>
    </w:pPr>
  </w:style>
  <w:style w:type="paragraph" w:styleId="ListNumber3">
    <w:name w:val="List Number 3"/>
    <w:basedOn w:val="ListNumber0"/>
    <w:uiPriority w:val="19"/>
    <w:semiHidden/>
    <w:rsid w:val="00F978A9"/>
    <w:pPr>
      <w:numPr>
        <w:ilvl w:val="2"/>
      </w:numPr>
    </w:pPr>
  </w:style>
  <w:style w:type="paragraph" w:styleId="ListNumber4">
    <w:name w:val="List Number 4"/>
    <w:basedOn w:val="ListNumber0"/>
    <w:uiPriority w:val="19"/>
    <w:semiHidden/>
    <w:rsid w:val="00F978A9"/>
    <w:pPr>
      <w:numPr>
        <w:ilvl w:val="3"/>
      </w:numPr>
    </w:pPr>
  </w:style>
  <w:style w:type="paragraph" w:styleId="ListNumber5">
    <w:name w:val="List Number 5"/>
    <w:basedOn w:val="ListNumber0"/>
    <w:uiPriority w:val="19"/>
    <w:semiHidden/>
    <w:rsid w:val="00F978A9"/>
    <w:pPr>
      <w:numPr>
        <w:ilvl w:val="4"/>
      </w:numPr>
    </w:pPr>
  </w:style>
  <w:style w:type="paragraph" w:customStyle="1" w:styleId="ListNumber6">
    <w:name w:val="List Number 6"/>
    <w:basedOn w:val="ListNumber0"/>
    <w:uiPriority w:val="19"/>
    <w:semiHidden/>
    <w:rsid w:val="00F978A9"/>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6366A1"/>
    <w:pPr>
      <w:numPr>
        <w:numId w:val="14"/>
      </w:numPr>
    </w:pPr>
  </w:style>
  <w:style w:type="numbering" w:customStyle="1" w:styleId="ListNumberedHeadings">
    <w:name w:val="List_NumberedHeadings"/>
    <w:uiPriority w:val="99"/>
    <w:rsid w:val="003A08A5"/>
    <w:pPr>
      <w:numPr>
        <w:numId w:val="4"/>
      </w:numPr>
    </w:pPr>
  </w:style>
  <w:style w:type="numbering" w:customStyle="1" w:styleId="ListTableBullet">
    <w:name w:val="List_TableBullet"/>
    <w:uiPriority w:val="99"/>
    <w:rsid w:val="006366A1"/>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6366A1"/>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2Horz">
      <w:tblPr/>
      <w:tcPr>
        <w:shd w:val="clear" w:color="auto" w:fill="FFECB3" w:themeFill="accent4"/>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character" w:customStyle="1" w:styleId="DocSubtitle">
    <w:name w:val="DocSubtitle"/>
    <w:basedOn w:val="DefaultParagraphFont"/>
    <w:uiPriority w:val="10"/>
    <w:rsid w:val="006759F6"/>
  </w:style>
  <w:style w:type="character" w:customStyle="1" w:styleId="DocTitle">
    <w:name w:val="DocTitle"/>
    <w:basedOn w:val="DefaultParagraphFont"/>
    <w:uiPriority w:val="10"/>
    <w:rsid w:val="006759F6"/>
  </w:style>
  <w:style w:type="table" w:customStyle="1" w:styleId="V2020Summary">
    <w:name w:val="V2020 Summary"/>
    <w:basedOn w:val="TableNormal"/>
    <w:uiPriority w:val="99"/>
    <w:rsid w:val="00186E49"/>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Summary">
    <w:name w:val="Recommendation Summary"/>
    <w:basedOn w:val="TableNormal"/>
    <w:uiPriority w:val="99"/>
    <w:rsid w:val="007F3BDD"/>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table" w:customStyle="1" w:styleId="RecommendationTable">
    <w:name w:val="Recommendation Table"/>
    <w:basedOn w:val="V2020Table"/>
    <w:uiPriority w:val="99"/>
    <w:rsid w:val="007F3BD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paragraph" w:customStyle="1" w:styleId="Default">
    <w:name w:val="Default"/>
    <w:rsid w:val="00222230"/>
    <w:pPr>
      <w:autoSpaceDE w:val="0"/>
      <w:autoSpaceDN w:val="0"/>
      <w:adjustRightInd w:val="0"/>
      <w:spacing w:before="0" w:after="0"/>
    </w:pPr>
    <w:rPr>
      <w:rFonts w:ascii="Trebuchet MS" w:hAnsi="Trebuchet MS" w:cs="Trebuchet MS"/>
      <w:color w:val="000000"/>
      <w:sz w:val="24"/>
      <w:szCs w:val="24"/>
    </w:rPr>
  </w:style>
  <w:style w:type="paragraph" w:styleId="FootnoteText">
    <w:name w:val="footnote text"/>
    <w:basedOn w:val="Normal"/>
    <w:link w:val="FootnoteTextChar"/>
    <w:uiPriority w:val="99"/>
    <w:semiHidden/>
    <w:unhideWhenUsed/>
    <w:rsid w:val="00222230"/>
    <w:rPr>
      <w:sz w:val="20"/>
      <w:szCs w:val="20"/>
    </w:rPr>
  </w:style>
  <w:style w:type="character" w:customStyle="1" w:styleId="FootnoteTextChar">
    <w:name w:val="Footnote Text Char"/>
    <w:basedOn w:val="DefaultParagraphFont"/>
    <w:link w:val="FootnoteText"/>
    <w:uiPriority w:val="99"/>
    <w:semiHidden/>
    <w:rsid w:val="00222230"/>
    <w:rPr>
      <w:sz w:val="20"/>
      <w:szCs w:val="20"/>
    </w:rPr>
  </w:style>
  <w:style w:type="character" w:styleId="FootnoteReference">
    <w:name w:val="footnote reference"/>
    <w:aliases w:val="fr,ftref,16 Point,Superscript 6 Point,(NECG) Footnote Reference,Ref,de nota al pie,Normal + Font:9 Point,Superscript 3 Point Times,BVI fnr,BVI fnr Car Car,BVI fnr Car,BVI fnr Car Car Car Car,BVI fnr Car Car Car Car Char"/>
    <w:basedOn w:val="DefaultParagraphFont"/>
    <w:uiPriority w:val="99"/>
    <w:unhideWhenUsed/>
    <w:rsid w:val="00222230"/>
    <w:rPr>
      <w:vertAlign w:val="superscript"/>
    </w:rPr>
  </w:style>
  <w:style w:type="character" w:styleId="CommentReference">
    <w:name w:val="annotation reference"/>
    <w:basedOn w:val="DefaultParagraphFont"/>
    <w:uiPriority w:val="99"/>
    <w:semiHidden/>
    <w:unhideWhenUsed/>
    <w:rsid w:val="005E1ED5"/>
    <w:rPr>
      <w:sz w:val="16"/>
      <w:szCs w:val="16"/>
    </w:rPr>
  </w:style>
  <w:style w:type="paragraph" w:styleId="CommentText">
    <w:name w:val="annotation text"/>
    <w:basedOn w:val="Normal"/>
    <w:link w:val="CommentTextChar"/>
    <w:uiPriority w:val="99"/>
    <w:semiHidden/>
    <w:unhideWhenUsed/>
    <w:rsid w:val="005E1ED5"/>
    <w:rPr>
      <w:sz w:val="20"/>
      <w:szCs w:val="20"/>
    </w:rPr>
  </w:style>
  <w:style w:type="character" w:customStyle="1" w:styleId="CommentTextChar">
    <w:name w:val="Comment Text Char"/>
    <w:basedOn w:val="DefaultParagraphFont"/>
    <w:link w:val="CommentText"/>
    <w:uiPriority w:val="99"/>
    <w:semiHidden/>
    <w:rsid w:val="005E1ED5"/>
    <w:rPr>
      <w:sz w:val="20"/>
      <w:szCs w:val="20"/>
    </w:rPr>
  </w:style>
  <w:style w:type="paragraph" w:styleId="CommentSubject">
    <w:name w:val="annotation subject"/>
    <w:basedOn w:val="CommentText"/>
    <w:next w:val="CommentText"/>
    <w:link w:val="CommentSubjectChar"/>
    <w:uiPriority w:val="99"/>
    <w:semiHidden/>
    <w:unhideWhenUsed/>
    <w:rsid w:val="005E1ED5"/>
    <w:rPr>
      <w:b/>
      <w:bCs/>
    </w:rPr>
  </w:style>
  <w:style w:type="character" w:customStyle="1" w:styleId="CommentSubjectChar">
    <w:name w:val="Comment Subject Char"/>
    <w:basedOn w:val="CommentTextChar"/>
    <w:link w:val="CommentSubject"/>
    <w:uiPriority w:val="99"/>
    <w:semiHidden/>
    <w:rsid w:val="005E1ED5"/>
    <w:rPr>
      <w:b/>
      <w:bCs/>
      <w:sz w:val="20"/>
      <w:szCs w:val="20"/>
    </w:rPr>
  </w:style>
  <w:style w:type="paragraph" w:customStyle="1" w:styleId="Recommendation">
    <w:name w:val="Recommendation"/>
    <w:basedOn w:val="TableHeading"/>
    <w:uiPriority w:val="99"/>
    <w:qFormat/>
    <w:rsid w:val="00F24822"/>
    <w:rPr>
      <w:lang w:eastAsia="en-AU"/>
    </w:rPr>
  </w:style>
  <w:style w:type="paragraph" w:styleId="Revision">
    <w:name w:val="Revision"/>
    <w:hidden/>
    <w:uiPriority w:val="99"/>
    <w:semiHidden/>
    <w:rsid w:val="005136BF"/>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aihw.gov.au/getmedia/98252212-cc46-477d-a0f3-adcefe01cd25/ehaac.pdf.aspx?inline=true" TargetMode="External"/><Relationship Id="rId1" Type="http://schemas.openxmlformats.org/officeDocument/2006/relationships/hyperlink" Target="https://ourchildrensvision.org/about-us/awareness.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114FE-6249-4F98-9510-46D6435D9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1426</Words>
  <Characters>8132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Jacob McCabe</dc:creator>
  <cp:lastModifiedBy>Jacob McCabe</cp:lastModifiedBy>
  <cp:revision>4</cp:revision>
  <cp:lastPrinted>2019-01-25T00:14:00Z</cp:lastPrinted>
  <dcterms:created xsi:type="dcterms:W3CDTF">2019-01-25T00:14:00Z</dcterms:created>
  <dcterms:modified xsi:type="dcterms:W3CDTF">2019-01-25T00:15:00Z</dcterms:modified>
</cp:coreProperties>
</file>

<file path=userCustomization/customUI.xml><?xml version="1.0" encoding="utf-8"?>
<mso:customUI xmlns:mso="http://schemas.microsoft.com/office/2006/01/customui">
  <mso:ribbon>
    <mso:qat>
      <mso:documentControls>
        <mso:control idQ="mso:StyleGalleryClassic" visible="true"/>
      </mso:documentControls>
    </mso:qat>
  </mso:ribbon>
</mso:customUI>
</file>