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C7ACAA" w14:textId="77777777" w:rsidR="007B4234" w:rsidRDefault="007B4234" w:rsidP="007B4234">
      <w:pPr>
        <w:pStyle w:val="Heading1"/>
        <w:shd w:val="clear" w:color="auto" w:fill="003366"/>
        <w:spacing w:before="330" w:after="165" w:line="570" w:lineRule="atLeast"/>
        <w:rPr>
          <w:rFonts w:ascii="Arial" w:hAnsi="Arial"/>
          <w:b w:val="0"/>
          <w:bCs w:val="0"/>
          <w:color w:val="FFFFFF"/>
          <w:sz w:val="42"/>
          <w:szCs w:val="42"/>
        </w:rPr>
      </w:pPr>
      <w:r>
        <w:rPr>
          <w:rFonts w:ascii="Arial" w:hAnsi="Arial"/>
          <w:b w:val="0"/>
          <w:bCs w:val="0"/>
          <w:color w:val="FFFFFF"/>
          <w:sz w:val="42"/>
          <w:szCs w:val="42"/>
        </w:rPr>
        <w:t>Medical Research Future Fund consultation to inform the third Australian Medical Research and Innovation Priorities 2020-2022</w:t>
      </w:r>
    </w:p>
    <w:p w14:paraId="70AF696D" w14:textId="48832109" w:rsidR="00B201BD" w:rsidRDefault="007B4234" w:rsidP="007B4234">
      <w:pPr>
        <w:pStyle w:val="Heading1"/>
      </w:pPr>
      <w:r>
        <w:t>Vision 2020 Australia Submission</w:t>
      </w:r>
    </w:p>
    <w:tbl>
      <w:tblPr>
        <w:tblStyle w:val="TableGrid"/>
        <w:tblW w:w="0" w:type="auto"/>
        <w:tblLook w:val="04A0" w:firstRow="1" w:lastRow="0" w:firstColumn="1" w:lastColumn="0" w:noHBand="0" w:noVBand="1"/>
      </w:tblPr>
      <w:tblGrid>
        <w:gridCol w:w="2830"/>
        <w:gridCol w:w="6798"/>
      </w:tblGrid>
      <w:tr w:rsidR="00B201BD" w:rsidRPr="00B201BD" w14:paraId="7210C73E" w14:textId="77777777" w:rsidTr="001472F9">
        <w:tc>
          <w:tcPr>
            <w:tcW w:w="2830" w:type="dxa"/>
          </w:tcPr>
          <w:p w14:paraId="146C7FD3" w14:textId="77777777" w:rsidR="00B201BD" w:rsidRPr="00B201BD" w:rsidRDefault="000A5F3B" w:rsidP="00B201BD">
            <w:pPr>
              <w:pStyle w:val="BodyText"/>
            </w:pPr>
            <w:r>
              <w:t>1</w:t>
            </w:r>
            <w:r w:rsidR="00B201BD" w:rsidRPr="00B201BD">
              <w:t>. Full name</w:t>
            </w:r>
          </w:p>
        </w:tc>
        <w:tc>
          <w:tcPr>
            <w:tcW w:w="6798" w:type="dxa"/>
          </w:tcPr>
          <w:p w14:paraId="217073A2" w14:textId="77777777" w:rsidR="00B201BD" w:rsidRPr="00F82624" w:rsidRDefault="00CD08FE" w:rsidP="00B201BD">
            <w:pPr>
              <w:pStyle w:val="BodyText"/>
            </w:pPr>
            <w:r w:rsidRPr="00F82624">
              <w:t>Vision 2020 The Right to Sight Australia</w:t>
            </w:r>
          </w:p>
        </w:tc>
      </w:tr>
      <w:tr w:rsidR="00B201BD" w:rsidRPr="00B201BD" w14:paraId="74564221" w14:textId="77777777" w:rsidTr="001472F9">
        <w:tc>
          <w:tcPr>
            <w:tcW w:w="2830" w:type="dxa"/>
          </w:tcPr>
          <w:p w14:paraId="08B89AF9" w14:textId="77777777" w:rsidR="00B201BD" w:rsidRPr="00B201BD" w:rsidRDefault="00B201BD" w:rsidP="00B201BD">
            <w:pPr>
              <w:pStyle w:val="BodyText"/>
            </w:pPr>
            <w:r w:rsidRPr="00B201BD">
              <w:t>2. Submission type</w:t>
            </w:r>
          </w:p>
        </w:tc>
        <w:tc>
          <w:tcPr>
            <w:tcW w:w="6798" w:type="dxa"/>
          </w:tcPr>
          <w:p w14:paraId="2D1E0944" w14:textId="05E45715" w:rsidR="00B201BD" w:rsidRPr="00F82624" w:rsidRDefault="00B201BD" w:rsidP="00B201BD">
            <w:pPr>
              <w:pStyle w:val="BodyText"/>
            </w:pPr>
            <w:r w:rsidRPr="00F82624">
              <w:object w:dxaOrig="225" w:dyaOrig="225" w14:anchorId="2F80D2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20.25pt;height:17.25pt" o:ole="">
                  <v:imagedata r:id="rId12" o:title=""/>
                </v:shape>
                <w:control r:id="rId13" w:name="DefaultOcxName1" w:shapeid="_x0000_i1078"/>
              </w:object>
            </w:r>
            <w:r w:rsidRPr="00F82624">
              <w:t> Organisation affiliated</w:t>
            </w:r>
            <w:r w:rsidRPr="00F82624">
              <w:object w:dxaOrig="225" w:dyaOrig="225" w14:anchorId="7C08A22E">
                <v:shape id="_x0000_i1081" type="#_x0000_t75" style="width:20.25pt;height:17.25pt" o:ole="">
                  <v:imagedata r:id="rId14" o:title=""/>
                </v:shape>
                <w:control r:id="rId15" w:name="DefaultOcxName2" w:shapeid="_x0000_i1081"/>
              </w:object>
            </w:r>
            <w:r w:rsidRPr="00F82624">
              <w:t> Individual submission</w:t>
            </w:r>
          </w:p>
        </w:tc>
      </w:tr>
      <w:tr w:rsidR="00B201BD" w:rsidRPr="00B201BD" w14:paraId="4F392CE4" w14:textId="77777777" w:rsidTr="001472F9">
        <w:tc>
          <w:tcPr>
            <w:tcW w:w="2830" w:type="dxa"/>
          </w:tcPr>
          <w:p w14:paraId="2C33D052" w14:textId="77777777" w:rsidR="00B201BD" w:rsidRPr="00B201BD" w:rsidRDefault="00B201BD" w:rsidP="00B201BD">
            <w:pPr>
              <w:pStyle w:val="BodyText"/>
            </w:pPr>
            <w:r w:rsidRPr="00B201BD">
              <w:t>3. Organisation type</w:t>
            </w:r>
          </w:p>
        </w:tc>
        <w:tc>
          <w:tcPr>
            <w:tcW w:w="6798" w:type="dxa"/>
          </w:tcPr>
          <w:p w14:paraId="5ACB95A8" w14:textId="2C1E4E74" w:rsidR="00B201BD" w:rsidRPr="00F82624" w:rsidRDefault="00B201BD" w:rsidP="00B201BD">
            <w:pPr>
              <w:pStyle w:val="BodyText"/>
            </w:pPr>
            <w:r w:rsidRPr="00F82624">
              <w:object w:dxaOrig="225" w:dyaOrig="225" w14:anchorId="7242B924">
                <v:shape id="_x0000_i1084" type="#_x0000_t75" style="width:20.25pt;height:17.25pt" o:ole="">
                  <v:imagedata r:id="rId14" o:title=""/>
                </v:shape>
                <w:control r:id="rId16" w:name="DefaultOcxName3" w:shapeid="_x0000_i1084"/>
              </w:object>
            </w:r>
            <w:r w:rsidRPr="00F82624">
              <w:t> Government</w:t>
            </w:r>
            <w:r w:rsidRPr="00F82624">
              <w:object w:dxaOrig="225" w:dyaOrig="225" w14:anchorId="04C592CB">
                <v:shape id="_x0000_i1087" type="#_x0000_t75" style="width:20.25pt;height:17.25pt" o:ole="">
                  <v:imagedata r:id="rId12" o:title=""/>
                </v:shape>
                <w:control r:id="rId17" w:name="DefaultOcxName4" w:shapeid="_x0000_i1087"/>
              </w:object>
            </w:r>
            <w:r w:rsidRPr="00F82624">
              <w:t> Non-government</w:t>
            </w:r>
            <w:r w:rsidRPr="00F82624">
              <w:object w:dxaOrig="225" w:dyaOrig="225" w14:anchorId="2A9D1AD6">
                <v:shape id="_x0000_i1090" type="#_x0000_t75" style="width:20.25pt;height:17.25pt" o:ole="">
                  <v:imagedata r:id="rId14" o:title=""/>
                </v:shape>
                <w:control r:id="rId18" w:name="DefaultOcxName5" w:shapeid="_x0000_i1090"/>
              </w:object>
            </w:r>
            <w:r w:rsidRPr="00F82624">
              <w:t> Individual</w:t>
            </w:r>
          </w:p>
        </w:tc>
      </w:tr>
      <w:tr w:rsidR="00B201BD" w:rsidRPr="00B201BD" w14:paraId="59E3252F" w14:textId="77777777" w:rsidTr="001472F9">
        <w:tc>
          <w:tcPr>
            <w:tcW w:w="2830" w:type="dxa"/>
          </w:tcPr>
          <w:p w14:paraId="5F7BFF04" w14:textId="77777777" w:rsidR="00B201BD" w:rsidRPr="00B201BD" w:rsidRDefault="00B201BD" w:rsidP="00B201BD">
            <w:pPr>
              <w:pStyle w:val="BodyText"/>
            </w:pPr>
            <w:r w:rsidRPr="00B201BD">
              <w:t>4. Organisation sub-type</w:t>
            </w:r>
          </w:p>
        </w:tc>
        <w:tc>
          <w:tcPr>
            <w:tcW w:w="6798" w:type="dxa"/>
          </w:tcPr>
          <w:p w14:paraId="32F334A4" w14:textId="18EC7627" w:rsidR="00B201BD" w:rsidRPr="00F82624" w:rsidRDefault="00B201BD" w:rsidP="00B201BD">
            <w:pPr>
              <w:pStyle w:val="BodyText"/>
            </w:pPr>
            <w:r w:rsidRPr="00F82624">
              <w:object w:dxaOrig="225" w:dyaOrig="225" w14:anchorId="681B5A35">
                <v:shape id="_x0000_i1093" type="#_x0000_t75" style="width:20.25pt;height:17.25pt" o:ole="">
                  <v:imagedata r:id="rId14" o:title=""/>
                </v:shape>
                <w:control r:id="rId19" w:name="DefaultOcxName6" w:shapeid="_x0000_i1093"/>
              </w:object>
            </w:r>
            <w:r w:rsidRPr="00F82624">
              <w:t> Consumer</w:t>
            </w:r>
            <w:r w:rsidR="000A5F3B" w:rsidRPr="00F82624">
              <w:t xml:space="preserve"> </w:t>
            </w:r>
            <w:r w:rsidRPr="00F82624">
              <w:object w:dxaOrig="225" w:dyaOrig="225" w14:anchorId="7C60949E">
                <v:shape id="_x0000_i1096" type="#_x0000_t75" style="width:20.25pt;height:17.25pt" o:ole="">
                  <v:imagedata r:id="rId14" o:title=""/>
                </v:shape>
                <w:control r:id="rId20" w:name="DefaultOcxName7" w:shapeid="_x0000_i1096"/>
              </w:object>
            </w:r>
            <w:r w:rsidRPr="00F82624">
              <w:t> Medical Professional</w:t>
            </w:r>
            <w:r w:rsidRPr="00F82624">
              <w:object w:dxaOrig="225" w:dyaOrig="225" w14:anchorId="20326AC9">
                <v:shape id="_x0000_i1099" type="#_x0000_t75" style="width:20.25pt;height:17.25pt" o:ole="">
                  <v:imagedata r:id="rId14" o:title=""/>
                </v:shape>
                <w:control r:id="rId21" w:name="DefaultOcxName8" w:shapeid="_x0000_i1099"/>
              </w:object>
            </w:r>
            <w:r w:rsidRPr="00F82624">
              <w:t> University</w:t>
            </w:r>
          </w:p>
          <w:p w14:paraId="3737388B" w14:textId="5C9AEF7C" w:rsidR="00B201BD" w:rsidRPr="00F82624" w:rsidRDefault="00B201BD" w:rsidP="00B201BD">
            <w:pPr>
              <w:pStyle w:val="BodyText"/>
            </w:pPr>
            <w:r w:rsidRPr="00F82624">
              <w:object w:dxaOrig="225" w:dyaOrig="225" w14:anchorId="49375E63">
                <v:shape id="_x0000_i1102" type="#_x0000_t75" style="width:20.25pt;height:17.25pt" o:ole="">
                  <v:imagedata r:id="rId14" o:title=""/>
                </v:shape>
                <w:control r:id="rId22" w:name="DefaultOcxName9" w:shapeid="_x0000_i1102"/>
              </w:object>
            </w:r>
            <w:r w:rsidRPr="00F82624">
              <w:t> Medical Research Institute</w:t>
            </w:r>
            <w:r w:rsidRPr="00F82624">
              <w:object w:dxaOrig="225" w:dyaOrig="225" w14:anchorId="6C2CCCBC">
                <v:shape id="_x0000_i1105" type="#_x0000_t75" style="width:20.25pt;height:17.25pt" o:ole="">
                  <v:imagedata r:id="rId14" o:title=""/>
                </v:shape>
                <w:control r:id="rId23" w:name="DefaultOcxName10" w:shapeid="_x0000_i1105"/>
              </w:object>
            </w:r>
            <w:r w:rsidRPr="00F82624">
              <w:t> Health service (public)</w:t>
            </w:r>
          </w:p>
          <w:p w14:paraId="5C80F27A" w14:textId="54C410DA" w:rsidR="00B201BD" w:rsidRPr="00F82624" w:rsidRDefault="00B201BD" w:rsidP="000A5F3B">
            <w:pPr>
              <w:pStyle w:val="BodyText"/>
            </w:pPr>
            <w:r w:rsidRPr="00F82624">
              <w:object w:dxaOrig="225" w:dyaOrig="225" w14:anchorId="0DB74129">
                <v:shape id="_x0000_i1108" type="#_x0000_t75" style="width:20.25pt;height:17.25pt" o:ole="">
                  <v:imagedata r:id="rId14" o:title=""/>
                </v:shape>
                <w:control r:id="rId24" w:name="DefaultOcxName11" w:shapeid="_x0000_i1108"/>
              </w:object>
            </w:r>
            <w:r w:rsidRPr="00F82624">
              <w:t> Health service (private)</w:t>
            </w:r>
            <w:r w:rsidRPr="00F82624">
              <w:object w:dxaOrig="225" w:dyaOrig="225" w14:anchorId="4A4B74EC">
                <v:shape id="_x0000_i1111" type="#_x0000_t75" style="width:20.25pt;height:17.25pt" o:ole="">
                  <v:imagedata r:id="rId14" o:title=""/>
                </v:shape>
                <w:control r:id="rId25" w:name="DefaultOcxName12" w:shapeid="_x0000_i1111"/>
              </w:object>
            </w:r>
            <w:r w:rsidRPr="00F82624">
              <w:t> Industry (medical technology, biomedical or pharmaceutical)</w:t>
            </w:r>
            <w:r w:rsidRPr="00F82624">
              <w:object w:dxaOrig="225" w:dyaOrig="225" w14:anchorId="4BD14FF6">
                <v:shape id="_x0000_i1114" type="#_x0000_t75" style="width:20.25pt;height:17.25pt" o:ole="">
                  <v:imagedata r:id="rId14" o:title=""/>
                </v:shape>
                <w:control r:id="rId26" w:name="DefaultOcxName13" w:shapeid="_x0000_i1114"/>
              </w:object>
            </w:r>
            <w:r w:rsidRPr="00F82624">
              <w:t> NHMRC Advanced Health Research and Translation Centre</w:t>
            </w:r>
            <w:r w:rsidRPr="00F82624">
              <w:object w:dxaOrig="225" w:dyaOrig="225" w14:anchorId="37F55C1F">
                <v:shape id="_x0000_i1117" type="#_x0000_t75" style="width:20.25pt;height:17.25pt" o:ole="">
                  <v:imagedata r:id="rId12" o:title=""/>
                </v:shape>
                <w:control r:id="rId27" w:name="DefaultOcxName14" w:shapeid="_x0000_i1117"/>
              </w:object>
            </w:r>
            <w:r w:rsidRPr="00F82624">
              <w:t> Other</w:t>
            </w:r>
            <w:r w:rsidR="000A5F3B" w:rsidRPr="00F82624">
              <w:t xml:space="preserve"> </w:t>
            </w:r>
            <w:r w:rsidRPr="00F82624">
              <w:object w:dxaOrig="225" w:dyaOrig="225" w14:anchorId="5ADBDD3D">
                <v:shape id="_x0000_i1120" type="#_x0000_t75" style="width:20.25pt;height:17.25pt" o:ole="">
                  <v:imagedata r:id="rId14" o:title=""/>
                </v:shape>
                <w:control r:id="rId28" w:name="DefaultOcxName15" w:shapeid="_x0000_i1120"/>
              </w:object>
            </w:r>
            <w:r w:rsidRPr="00F82624">
              <w:t> N/A</w:t>
            </w:r>
          </w:p>
        </w:tc>
      </w:tr>
      <w:tr w:rsidR="00B201BD" w:rsidRPr="00B201BD" w14:paraId="3939CD62" w14:textId="77777777" w:rsidTr="001472F9">
        <w:tc>
          <w:tcPr>
            <w:tcW w:w="2830" w:type="dxa"/>
          </w:tcPr>
          <w:p w14:paraId="7A16675E" w14:textId="77777777" w:rsidR="00B201BD" w:rsidRPr="00B201BD" w:rsidRDefault="00B201BD" w:rsidP="00B201BD">
            <w:pPr>
              <w:pStyle w:val="BodyText"/>
            </w:pPr>
            <w:r w:rsidRPr="00B201BD">
              <w:t>5. Residential state or territory</w:t>
            </w:r>
          </w:p>
        </w:tc>
        <w:tc>
          <w:tcPr>
            <w:tcW w:w="6798" w:type="dxa"/>
          </w:tcPr>
          <w:p w14:paraId="4888858C" w14:textId="7177AB17" w:rsidR="00B201BD" w:rsidRPr="00F82624" w:rsidRDefault="00B201BD" w:rsidP="00B201BD">
            <w:pPr>
              <w:pStyle w:val="BodyText"/>
            </w:pPr>
            <w:r w:rsidRPr="00F82624">
              <w:object w:dxaOrig="225" w:dyaOrig="225" w14:anchorId="3FC34E0B">
                <v:shape id="_x0000_i1123" type="#_x0000_t75" style="width:20.25pt;height:17.25pt" o:ole="">
                  <v:imagedata r:id="rId12" o:title=""/>
                </v:shape>
                <w:control r:id="rId29" w:name="DefaultOcxName16" w:shapeid="_x0000_i1123"/>
              </w:object>
            </w:r>
            <w:r w:rsidRPr="00F82624">
              <w:t> Victoria</w:t>
            </w:r>
          </w:p>
          <w:p w14:paraId="38782433" w14:textId="6B81156B" w:rsidR="00B201BD" w:rsidRPr="00F82624" w:rsidRDefault="00B201BD" w:rsidP="00B201BD">
            <w:pPr>
              <w:pStyle w:val="BodyText"/>
            </w:pPr>
            <w:r w:rsidRPr="00F82624">
              <w:object w:dxaOrig="225" w:dyaOrig="225" w14:anchorId="4295D084">
                <v:shape id="_x0000_i1126" type="#_x0000_t75" style="width:20.25pt;height:17.25pt" o:ole="">
                  <v:imagedata r:id="rId12" o:title=""/>
                </v:shape>
                <w:control r:id="rId30" w:name="DefaultOcxName17" w:shapeid="_x0000_i1126"/>
              </w:object>
            </w:r>
            <w:r w:rsidRPr="00F82624">
              <w:t> New South Wales</w:t>
            </w:r>
          </w:p>
          <w:p w14:paraId="74119848" w14:textId="4B49BD0E" w:rsidR="00B201BD" w:rsidRPr="00F82624" w:rsidRDefault="00B201BD" w:rsidP="00B201BD">
            <w:pPr>
              <w:pStyle w:val="BodyText"/>
            </w:pPr>
            <w:r w:rsidRPr="00F82624">
              <w:object w:dxaOrig="225" w:dyaOrig="225" w14:anchorId="086D2D9A">
                <v:shape id="_x0000_i1129" type="#_x0000_t75" style="width:20.25pt;height:17.25pt" o:ole="">
                  <v:imagedata r:id="rId12" o:title=""/>
                </v:shape>
                <w:control r:id="rId31" w:name="DefaultOcxName18" w:shapeid="_x0000_i1129"/>
              </w:object>
            </w:r>
            <w:r w:rsidRPr="00F82624">
              <w:t> Australian Capital Territory</w:t>
            </w:r>
          </w:p>
          <w:p w14:paraId="620C079A" w14:textId="16A052B2" w:rsidR="00B201BD" w:rsidRPr="00F82624" w:rsidRDefault="00B201BD" w:rsidP="00B201BD">
            <w:pPr>
              <w:pStyle w:val="BodyText"/>
            </w:pPr>
            <w:r w:rsidRPr="00F82624">
              <w:object w:dxaOrig="225" w:dyaOrig="225" w14:anchorId="5F7B11A9">
                <v:shape id="_x0000_i1132" type="#_x0000_t75" style="width:20.25pt;height:17.25pt" o:ole="">
                  <v:imagedata r:id="rId12" o:title=""/>
                </v:shape>
                <w:control r:id="rId32" w:name="DefaultOcxName19" w:shapeid="_x0000_i1132"/>
              </w:object>
            </w:r>
            <w:r w:rsidRPr="00F82624">
              <w:t> Queensland</w:t>
            </w:r>
          </w:p>
          <w:p w14:paraId="028C8C1F" w14:textId="6D2EEA58" w:rsidR="00B201BD" w:rsidRPr="00F82624" w:rsidRDefault="00B201BD" w:rsidP="00B201BD">
            <w:pPr>
              <w:pStyle w:val="BodyText"/>
            </w:pPr>
            <w:r w:rsidRPr="00F82624">
              <w:object w:dxaOrig="225" w:dyaOrig="225" w14:anchorId="0F615A63">
                <v:shape id="_x0000_i1135" type="#_x0000_t75" style="width:20.25pt;height:17.25pt" o:ole="">
                  <v:imagedata r:id="rId12" o:title=""/>
                </v:shape>
                <w:control r:id="rId33" w:name="DefaultOcxName20" w:shapeid="_x0000_i1135"/>
              </w:object>
            </w:r>
            <w:r w:rsidRPr="00F82624">
              <w:t> Northern Territory</w:t>
            </w:r>
          </w:p>
          <w:p w14:paraId="64E82753" w14:textId="7B5E13D4" w:rsidR="00B201BD" w:rsidRPr="00F82624" w:rsidRDefault="00B201BD" w:rsidP="00B201BD">
            <w:pPr>
              <w:pStyle w:val="BodyText"/>
            </w:pPr>
            <w:r w:rsidRPr="00F82624">
              <w:object w:dxaOrig="225" w:dyaOrig="225" w14:anchorId="24D54136">
                <v:shape id="_x0000_i1138" type="#_x0000_t75" style="width:20.25pt;height:17.25pt" o:ole="">
                  <v:imagedata r:id="rId12" o:title=""/>
                </v:shape>
                <w:control r:id="rId34" w:name="DefaultOcxName21" w:shapeid="_x0000_i1138"/>
              </w:object>
            </w:r>
            <w:r w:rsidRPr="00F82624">
              <w:t> Western Australia</w:t>
            </w:r>
          </w:p>
          <w:p w14:paraId="39397F7C" w14:textId="063A08A3" w:rsidR="00B201BD" w:rsidRPr="00F82624" w:rsidRDefault="00B201BD" w:rsidP="00B201BD">
            <w:pPr>
              <w:pStyle w:val="BodyText"/>
            </w:pPr>
            <w:r w:rsidRPr="00F82624">
              <w:object w:dxaOrig="225" w:dyaOrig="225" w14:anchorId="243385C4">
                <v:shape id="_x0000_i1141" type="#_x0000_t75" style="width:20.25pt;height:17.25pt" o:ole="">
                  <v:imagedata r:id="rId12" o:title=""/>
                </v:shape>
                <w:control r:id="rId35" w:name="DefaultOcxName22" w:shapeid="_x0000_i1141"/>
              </w:object>
            </w:r>
            <w:r w:rsidRPr="00F82624">
              <w:t> South Australia</w:t>
            </w:r>
          </w:p>
          <w:p w14:paraId="6DDC8AD7" w14:textId="1776445C" w:rsidR="00B201BD" w:rsidRPr="00F82624" w:rsidRDefault="00B201BD" w:rsidP="00B201BD">
            <w:pPr>
              <w:pStyle w:val="BodyText"/>
            </w:pPr>
            <w:r w:rsidRPr="00F82624">
              <w:object w:dxaOrig="225" w:dyaOrig="225" w14:anchorId="679F7F2D">
                <v:shape id="_x0000_i1144" type="#_x0000_t75" style="width:20.25pt;height:17.25pt" o:ole="">
                  <v:imagedata r:id="rId12" o:title=""/>
                </v:shape>
                <w:control r:id="rId36" w:name="DefaultOcxName23" w:shapeid="_x0000_i1144"/>
              </w:object>
            </w:r>
            <w:r w:rsidRPr="00F82624">
              <w:t> Tasmania</w:t>
            </w:r>
          </w:p>
          <w:p w14:paraId="40C74F4B" w14:textId="45A613D5" w:rsidR="00B201BD" w:rsidRPr="00F82624" w:rsidRDefault="00B201BD" w:rsidP="00B201BD">
            <w:pPr>
              <w:pStyle w:val="BodyText"/>
            </w:pPr>
            <w:r w:rsidRPr="00F82624">
              <w:object w:dxaOrig="225" w:dyaOrig="225" w14:anchorId="6CDECC6B">
                <v:shape id="_x0000_i1147" type="#_x0000_t75" style="width:20.25pt;height:17.25pt" o:ole="">
                  <v:imagedata r:id="rId14" o:title=""/>
                </v:shape>
                <w:control r:id="rId37" w:name="DefaultOcxName24" w:shapeid="_x0000_i1147"/>
              </w:object>
            </w:r>
            <w:r w:rsidRPr="00F82624">
              <w:t> International</w:t>
            </w:r>
          </w:p>
        </w:tc>
      </w:tr>
      <w:tr w:rsidR="00B201BD" w:rsidRPr="00B201BD" w14:paraId="1A3908C5" w14:textId="77777777" w:rsidTr="001472F9">
        <w:tc>
          <w:tcPr>
            <w:tcW w:w="2830" w:type="dxa"/>
          </w:tcPr>
          <w:p w14:paraId="7988F9F8" w14:textId="77777777" w:rsidR="00B201BD" w:rsidRPr="00B201BD" w:rsidRDefault="00B201BD" w:rsidP="00B201BD">
            <w:pPr>
              <w:pStyle w:val="BodyText"/>
            </w:pPr>
            <w:r w:rsidRPr="00B201BD">
              <w:t>6. Do the current Priorities remain relevant in the co</w:t>
            </w:r>
            <w:bookmarkStart w:id="0" w:name="_GoBack"/>
            <w:bookmarkEnd w:id="0"/>
            <w:r w:rsidRPr="00B201BD">
              <w:t xml:space="preserve">ntemporary </w:t>
            </w:r>
            <w:r w:rsidRPr="00B201BD">
              <w:lastRenderedPageBreak/>
              <w:t>environment for continuation for a further 12 months?</w:t>
            </w:r>
          </w:p>
        </w:tc>
        <w:tc>
          <w:tcPr>
            <w:tcW w:w="6798" w:type="dxa"/>
          </w:tcPr>
          <w:p w14:paraId="16EAA957" w14:textId="77777777" w:rsidR="00CF1915" w:rsidRPr="00F82624" w:rsidRDefault="0019696A" w:rsidP="00EF0AA3">
            <w:pPr>
              <w:rPr>
                <w:rFonts w:ascii="Arial" w:hAnsi="Arial" w:cs="Arial"/>
                <w:sz w:val="24"/>
              </w:rPr>
            </w:pPr>
            <w:r w:rsidRPr="00F82624">
              <w:lastRenderedPageBreak/>
              <w:t xml:space="preserve">The existing priorities remain broadly relevant, although </w:t>
            </w:r>
            <w:r w:rsidR="00EF0AA3" w:rsidRPr="00F82624">
              <w:t xml:space="preserve">there needs to be a focus on research that supports health systems integration and improvement. </w:t>
            </w:r>
          </w:p>
          <w:p w14:paraId="436F2707" w14:textId="77777777" w:rsidR="00321F14" w:rsidRPr="00F82624" w:rsidRDefault="00CF1915" w:rsidP="00B17105">
            <w:pPr>
              <w:pStyle w:val="BodyText"/>
            </w:pPr>
            <w:r w:rsidRPr="00F82624">
              <w:lastRenderedPageBreak/>
              <w:t>Furthermore,</w:t>
            </w:r>
            <w:r w:rsidR="00DB2287" w:rsidRPr="00F82624">
              <w:t xml:space="preserve"> the priorities are missing any focus on health system integration. Given the critical importance of more systemic approaches to health system design and delivery, </w:t>
            </w:r>
            <w:r w:rsidR="00F82624" w:rsidRPr="00F82624">
              <w:t>prioritisation should be given to funding</w:t>
            </w:r>
            <w:r w:rsidR="00DB2287" w:rsidRPr="00F82624">
              <w:t xml:space="preserve"> </w:t>
            </w:r>
            <w:r w:rsidR="00F82624" w:rsidRPr="00F82624">
              <w:t xml:space="preserve">health systems research </w:t>
            </w:r>
            <w:r w:rsidR="00DB2287" w:rsidRPr="00F82624">
              <w:t>that ‘joins up’ efforts across the existing priorities</w:t>
            </w:r>
            <w:r w:rsidR="00F82624" w:rsidRPr="00F82624">
              <w:t>. In an area such as ch</w:t>
            </w:r>
            <w:r w:rsidR="00F82624">
              <w:t>r</w:t>
            </w:r>
            <w:r w:rsidR="00F82624" w:rsidRPr="00F82624">
              <w:t xml:space="preserve">onic disease or avoidable vision loss, for example, such research might bring together elements spanning </w:t>
            </w:r>
            <w:r w:rsidR="0007033E" w:rsidRPr="00F82624">
              <w:t>primary care, digital health, consumer driven approaches and comparative effectiveness</w:t>
            </w:r>
            <w:r w:rsidR="00B17105" w:rsidRPr="00F82624">
              <w:t>. Prioritising such work would provide a much</w:t>
            </w:r>
            <w:r w:rsidR="00F82624" w:rsidRPr="00F82624">
              <w:t>-</w:t>
            </w:r>
            <w:r w:rsidR="00B17105" w:rsidRPr="00F82624">
              <w:t xml:space="preserve">needed focus on systemic responses to health challenges. </w:t>
            </w:r>
          </w:p>
        </w:tc>
      </w:tr>
      <w:tr w:rsidR="00B201BD" w:rsidRPr="00B201BD" w14:paraId="5F5D1B32" w14:textId="77777777" w:rsidTr="001472F9">
        <w:tc>
          <w:tcPr>
            <w:tcW w:w="2830" w:type="dxa"/>
          </w:tcPr>
          <w:p w14:paraId="19121D26" w14:textId="77777777" w:rsidR="00B201BD" w:rsidRPr="00B201BD" w:rsidRDefault="00B201BD" w:rsidP="00B201BD">
            <w:pPr>
              <w:pStyle w:val="BodyText"/>
            </w:pPr>
            <w:r w:rsidRPr="00B201BD">
              <w:lastRenderedPageBreak/>
              <w:t>7. Should any of the Priorities be emphasised or de-emphasised for the next 12 month period?</w:t>
            </w:r>
          </w:p>
        </w:tc>
        <w:tc>
          <w:tcPr>
            <w:tcW w:w="6798" w:type="dxa"/>
          </w:tcPr>
          <w:p w14:paraId="66F4FB64" w14:textId="77777777" w:rsidR="00B201BD" w:rsidRPr="00F82624" w:rsidRDefault="001472F9" w:rsidP="00B201BD">
            <w:pPr>
              <w:pStyle w:val="BodyText"/>
            </w:pPr>
            <w:r w:rsidRPr="00F82624">
              <w:t>Yes, possibly</w:t>
            </w:r>
            <w:r w:rsidR="001446E1">
              <w:t>.</w:t>
            </w:r>
          </w:p>
        </w:tc>
      </w:tr>
      <w:tr w:rsidR="00B201BD" w:rsidRPr="00B201BD" w14:paraId="47F12A4A" w14:textId="77777777" w:rsidTr="001472F9">
        <w:tc>
          <w:tcPr>
            <w:tcW w:w="2830" w:type="dxa"/>
          </w:tcPr>
          <w:p w14:paraId="11E92E46" w14:textId="77777777" w:rsidR="00B201BD" w:rsidRPr="00B201BD" w:rsidRDefault="00B201BD" w:rsidP="00B201BD">
            <w:pPr>
              <w:pStyle w:val="BodyText"/>
            </w:pPr>
            <w:r w:rsidRPr="00B201BD">
              <w:t xml:space="preserve">If you answered YES, please indicate what specific priorities and why? </w:t>
            </w:r>
          </w:p>
        </w:tc>
        <w:tc>
          <w:tcPr>
            <w:tcW w:w="6798" w:type="dxa"/>
          </w:tcPr>
          <w:p w14:paraId="39A0F67E" w14:textId="45F5CCEA" w:rsidR="00B17105" w:rsidRPr="00F82624" w:rsidRDefault="00B17105" w:rsidP="00B17105">
            <w:pPr>
              <w:pStyle w:val="BodyText"/>
            </w:pPr>
            <w:r w:rsidRPr="00F82624">
              <w:t xml:space="preserve">There are some areas that we believe should </w:t>
            </w:r>
            <w:r w:rsidR="001472F9" w:rsidRPr="00F82624">
              <w:t xml:space="preserve">now be embedded </w:t>
            </w:r>
            <w:r w:rsidR="001446E1">
              <w:t xml:space="preserve">as </w:t>
            </w:r>
            <w:r w:rsidRPr="00F82624">
              <w:t xml:space="preserve">features of all funded research proposals and as such, may not require the same emphasis. For example, involvement of consumers and assessment of effectiveness should be core elements of all funded research, which may reduce the need for standalone prioritisation. </w:t>
            </w:r>
            <w:r w:rsidR="00690646">
              <w:t>Research around COVID-19 could be prioritised, as it is an unique and timely opportunity.</w:t>
            </w:r>
          </w:p>
          <w:p w14:paraId="6F1D090D" w14:textId="77777777" w:rsidR="00B201BD" w:rsidRPr="00F82624" w:rsidRDefault="00B201BD" w:rsidP="00B201BD">
            <w:pPr>
              <w:pStyle w:val="BodyText"/>
            </w:pPr>
          </w:p>
        </w:tc>
      </w:tr>
      <w:tr w:rsidR="00B201BD" w:rsidRPr="00B201BD" w14:paraId="5AC20DF6" w14:textId="77777777" w:rsidTr="001472F9">
        <w:tc>
          <w:tcPr>
            <w:tcW w:w="2830" w:type="dxa"/>
          </w:tcPr>
          <w:p w14:paraId="09F02863" w14:textId="77777777" w:rsidR="00B201BD" w:rsidRPr="00B201BD" w:rsidRDefault="00B201BD" w:rsidP="00B201BD">
            <w:pPr>
              <w:pStyle w:val="BodyText"/>
            </w:pPr>
            <w:r w:rsidRPr="00B201BD">
              <w:t>8. Are there any unaddressed gaps in knowledge, capacity and effort across the healthcare continuum and research pipeline that would warrant changes to the Priorities?</w:t>
            </w:r>
          </w:p>
        </w:tc>
        <w:tc>
          <w:tcPr>
            <w:tcW w:w="6798" w:type="dxa"/>
          </w:tcPr>
          <w:p w14:paraId="5D4A06B9" w14:textId="77777777" w:rsidR="00B17105" w:rsidRPr="00F82624" w:rsidRDefault="00B17105" w:rsidP="00B201BD">
            <w:pPr>
              <w:pStyle w:val="BodyText"/>
            </w:pPr>
            <w:r w:rsidRPr="00F82624">
              <w:t>Yes. Identified gaps include:</w:t>
            </w:r>
          </w:p>
          <w:p w14:paraId="6C716F9E" w14:textId="7255BC31" w:rsidR="00185C75" w:rsidRDefault="00185C75" w:rsidP="00B17105">
            <w:pPr>
              <w:pStyle w:val="BodyText"/>
              <w:numPr>
                <w:ilvl w:val="0"/>
                <w:numId w:val="25"/>
              </w:numPr>
            </w:pPr>
            <w:r w:rsidRPr="003C7BA0">
              <w:rPr>
                <w:b/>
              </w:rPr>
              <w:t>Other sensory contributions to healthy ageing</w:t>
            </w:r>
            <w:r w:rsidRPr="00F82624">
              <w:t>. The current priorities as they relate to ageing primarily appear to focus on dementia, but for a large number of Australians, better identification, management and treatment of other sensory conditions</w:t>
            </w:r>
            <w:r w:rsidR="00095831">
              <w:t xml:space="preserve">, </w:t>
            </w:r>
            <w:r w:rsidR="00095831" w:rsidRPr="007B4234">
              <w:t>particularly vision loss,</w:t>
            </w:r>
            <w:r w:rsidRPr="00F82624">
              <w:t xml:space="preserve"> is critical to </w:t>
            </w:r>
            <w:r>
              <w:t xml:space="preserve">their quality of life - </w:t>
            </w:r>
            <w:r w:rsidRPr="00F82624">
              <w:t>keeping them health</w:t>
            </w:r>
            <w:r>
              <w:t>y</w:t>
            </w:r>
            <w:r w:rsidRPr="00F82624">
              <w:t xml:space="preserve">, well and independent for longer. </w:t>
            </w:r>
          </w:p>
          <w:p w14:paraId="62D6853B" w14:textId="750CD035" w:rsidR="00321F14" w:rsidRPr="00F82624" w:rsidRDefault="00B17105" w:rsidP="00185C75">
            <w:pPr>
              <w:pStyle w:val="BodyText"/>
              <w:numPr>
                <w:ilvl w:val="0"/>
                <w:numId w:val="25"/>
              </w:numPr>
            </w:pPr>
            <w:r w:rsidRPr="00F82624">
              <w:t xml:space="preserve">Research to ensure the </w:t>
            </w:r>
            <w:r w:rsidR="001446E1" w:rsidRPr="003C7BA0">
              <w:rPr>
                <w:b/>
              </w:rPr>
              <w:t>learnings from</w:t>
            </w:r>
            <w:r w:rsidRPr="003C7BA0">
              <w:rPr>
                <w:b/>
              </w:rPr>
              <w:t xml:space="preserve"> the impacts of </w:t>
            </w:r>
            <w:r w:rsidR="00321F14" w:rsidRPr="003C7BA0">
              <w:rPr>
                <w:b/>
              </w:rPr>
              <w:t>Covid-19</w:t>
            </w:r>
            <w:r w:rsidRPr="003C7BA0">
              <w:rPr>
                <w:b/>
              </w:rPr>
              <w:t xml:space="preserve"> upon the health and research</w:t>
            </w:r>
            <w:r w:rsidR="001446E1" w:rsidRPr="003C7BA0">
              <w:rPr>
                <w:b/>
              </w:rPr>
              <w:t xml:space="preserve"> sector</w:t>
            </w:r>
            <w:r w:rsidRPr="00F82624">
              <w:t xml:space="preserve"> are captured</w:t>
            </w:r>
            <w:r w:rsidR="001446E1">
              <w:t>,</w:t>
            </w:r>
            <w:r w:rsidRPr="00F82624">
              <w:t xml:space="preserve"> and the innovation and creative responses are understood and embedded in forward health provision and system design</w:t>
            </w:r>
            <w:r w:rsidR="003C7BA0">
              <w:t>.</w:t>
            </w:r>
          </w:p>
        </w:tc>
      </w:tr>
      <w:tr w:rsidR="00B201BD" w:rsidRPr="00B201BD" w14:paraId="57F0D699" w14:textId="77777777" w:rsidTr="001472F9">
        <w:tc>
          <w:tcPr>
            <w:tcW w:w="2830" w:type="dxa"/>
          </w:tcPr>
          <w:p w14:paraId="619E74ED" w14:textId="77777777" w:rsidR="00B201BD" w:rsidRPr="00B201BD" w:rsidRDefault="00B201BD" w:rsidP="00B201BD">
            <w:pPr>
              <w:pStyle w:val="BodyText"/>
            </w:pPr>
            <w:r w:rsidRPr="00B201BD">
              <w:t xml:space="preserve">If you identified a gap, please explain how it should be addressed in the 2020-2022 MRFF Priorities </w:t>
            </w:r>
          </w:p>
        </w:tc>
        <w:tc>
          <w:tcPr>
            <w:tcW w:w="6798" w:type="dxa"/>
          </w:tcPr>
          <w:p w14:paraId="16F88AC8" w14:textId="501C8A00" w:rsidR="00B201BD" w:rsidRPr="00F82624" w:rsidRDefault="00185C75" w:rsidP="00B201BD">
            <w:pPr>
              <w:pStyle w:val="BodyText"/>
            </w:pPr>
            <w:r w:rsidRPr="00F82624">
              <w:t>Other sensory contributions to ageing – reword the descriptor of the “Ageing and Aged Care” priority to support research that promotes health, wellbeing and independence of older Australians, prevents the onset of common age</w:t>
            </w:r>
            <w:r>
              <w:t>-</w:t>
            </w:r>
            <w:r w:rsidRPr="00F82624">
              <w:t xml:space="preserve">related conditions and enhances treatment and care for those conditions. </w:t>
            </w:r>
          </w:p>
        </w:tc>
      </w:tr>
      <w:tr w:rsidR="00B201BD" w:rsidRPr="00B201BD" w14:paraId="21A1392E" w14:textId="77777777" w:rsidTr="001472F9">
        <w:tc>
          <w:tcPr>
            <w:tcW w:w="2830" w:type="dxa"/>
          </w:tcPr>
          <w:p w14:paraId="4D659169" w14:textId="77777777" w:rsidR="00B201BD" w:rsidRPr="00B201BD" w:rsidRDefault="00B201BD" w:rsidP="00B201BD">
            <w:pPr>
              <w:pStyle w:val="BodyText"/>
            </w:pPr>
            <w:r w:rsidRPr="00B201BD">
              <w:lastRenderedPageBreak/>
              <w:t xml:space="preserve">If you identified a second gap please explain how it needs to be addressed in the 2020-2022 MRFF Priorities </w:t>
            </w:r>
          </w:p>
        </w:tc>
        <w:tc>
          <w:tcPr>
            <w:tcW w:w="6798" w:type="dxa"/>
          </w:tcPr>
          <w:p w14:paraId="4C883D37" w14:textId="71E6FF22" w:rsidR="00B201BD" w:rsidRPr="00F82624" w:rsidRDefault="00185C75" w:rsidP="00B201BD">
            <w:pPr>
              <w:pStyle w:val="BodyText"/>
            </w:pPr>
            <w:r w:rsidRPr="00F82624">
              <w:t>COVID-19 impacts and opportunities – amend the “Global Health and Health Security” descriptor to encompass research that examines innovative responses to health crises and how these can be embedded into future service delivery and crisis responses.</w:t>
            </w:r>
          </w:p>
        </w:tc>
      </w:tr>
      <w:tr w:rsidR="00B201BD" w:rsidRPr="00B201BD" w14:paraId="74154CDE" w14:textId="77777777" w:rsidTr="001472F9">
        <w:tc>
          <w:tcPr>
            <w:tcW w:w="2830" w:type="dxa"/>
          </w:tcPr>
          <w:p w14:paraId="411B5727" w14:textId="77777777" w:rsidR="00B201BD" w:rsidRPr="00B201BD" w:rsidRDefault="00B201BD" w:rsidP="00B201BD">
            <w:pPr>
              <w:pStyle w:val="BodyText"/>
            </w:pPr>
            <w:r w:rsidRPr="00B201BD">
              <w:t>9. Is there an opportunity to consolidate the Priorities for the remaining twelve months of the Strategy?</w:t>
            </w:r>
          </w:p>
        </w:tc>
        <w:tc>
          <w:tcPr>
            <w:tcW w:w="6798" w:type="dxa"/>
          </w:tcPr>
          <w:p w14:paraId="50EB4AE9" w14:textId="78CA6DBC" w:rsidR="00B201BD" w:rsidRPr="00F82624" w:rsidRDefault="00F82624" w:rsidP="00B201BD">
            <w:pPr>
              <w:pStyle w:val="BodyText"/>
            </w:pPr>
            <w:r w:rsidRPr="00F82624">
              <w:t xml:space="preserve">As outlined above, </w:t>
            </w:r>
            <w:r w:rsidR="00B17105" w:rsidRPr="00F82624">
              <w:t xml:space="preserve">prioritisation </w:t>
            </w:r>
            <w:r w:rsidRPr="00F82624">
              <w:t xml:space="preserve">should be </w:t>
            </w:r>
            <w:r w:rsidR="00B17105" w:rsidRPr="00F82624">
              <w:t xml:space="preserve">given to research proposals </w:t>
            </w:r>
            <w:r w:rsidR="001446E1">
              <w:t xml:space="preserve">which </w:t>
            </w:r>
            <w:r w:rsidR="00B17105" w:rsidRPr="00F82624">
              <w:t>cut across multiple priorities</w:t>
            </w:r>
            <w:r w:rsidRPr="00F82624">
              <w:t xml:space="preserve"> and contribute to enhanced system integration. </w:t>
            </w:r>
            <w:r w:rsidR="00DE4250">
              <w:t>Allocating funds to comparative and cross-priority research covers gaps, and is a proven testing ground for health system change and improvement.</w:t>
            </w:r>
          </w:p>
          <w:p w14:paraId="733C8709" w14:textId="08E0AC54" w:rsidR="00BF64C6" w:rsidRPr="00F82624" w:rsidRDefault="00BF64C6" w:rsidP="00B201BD">
            <w:pPr>
              <w:pStyle w:val="BodyText"/>
            </w:pPr>
          </w:p>
        </w:tc>
      </w:tr>
      <w:tr w:rsidR="00B201BD" w:rsidRPr="00B201BD" w14:paraId="3DEDEA0A" w14:textId="77777777" w:rsidTr="001472F9">
        <w:tc>
          <w:tcPr>
            <w:tcW w:w="2830" w:type="dxa"/>
          </w:tcPr>
          <w:p w14:paraId="7032D05D" w14:textId="77777777" w:rsidR="00B201BD" w:rsidRPr="00B201BD" w:rsidRDefault="00B201BD" w:rsidP="00B201BD">
            <w:pPr>
              <w:pStyle w:val="BodyText"/>
            </w:pPr>
            <w:r w:rsidRPr="00B201BD">
              <w:t>10. Do you have any additional comments in regards to the Priorities for 2020-2022?</w:t>
            </w:r>
          </w:p>
        </w:tc>
        <w:tc>
          <w:tcPr>
            <w:tcW w:w="6798" w:type="dxa"/>
          </w:tcPr>
          <w:p w14:paraId="68707964" w14:textId="079C6849" w:rsidR="00BF64C6" w:rsidRPr="00F82624" w:rsidRDefault="00BF64C6" w:rsidP="00BF64C6">
            <w:pPr>
              <w:pStyle w:val="BodyText"/>
            </w:pPr>
          </w:p>
        </w:tc>
      </w:tr>
      <w:tr w:rsidR="00B201BD" w:rsidRPr="00B201BD" w14:paraId="19CDDF0F" w14:textId="77777777" w:rsidTr="001472F9">
        <w:tc>
          <w:tcPr>
            <w:tcW w:w="2830" w:type="dxa"/>
          </w:tcPr>
          <w:p w14:paraId="6B384D02" w14:textId="77777777" w:rsidR="00B201BD" w:rsidRPr="00B201BD" w:rsidRDefault="00B201BD" w:rsidP="00B201BD">
            <w:pPr>
              <w:pStyle w:val="BodyText"/>
            </w:pPr>
            <w:r w:rsidRPr="00B201BD">
              <w:t>11. Do you consent to components of your submission being made publicly available?</w:t>
            </w:r>
          </w:p>
        </w:tc>
        <w:tc>
          <w:tcPr>
            <w:tcW w:w="6798" w:type="dxa"/>
          </w:tcPr>
          <w:p w14:paraId="69EF3B96" w14:textId="3D944B36" w:rsidR="00B201BD" w:rsidRPr="00F82624" w:rsidRDefault="000A5F3B" w:rsidP="00B201BD">
            <w:pPr>
              <w:pStyle w:val="BodyText"/>
            </w:pPr>
            <w:r w:rsidRPr="00F82624">
              <w:object w:dxaOrig="225" w:dyaOrig="225" w14:anchorId="3A55145D">
                <v:shape id="_x0000_i1150" type="#_x0000_t75" style="width:20.25pt;height:17.25pt" o:ole="">
                  <v:imagedata r:id="rId12" o:title=""/>
                </v:shape>
                <w:control r:id="rId38" w:name="DefaultOcxName32" w:shapeid="_x0000_i1150"/>
              </w:object>
            </w:r>
            <w:r w:rsidRPr="00F82624">
              <w:t> Yes</w:t>
            </w:r>
            <w:r w:rsidRPr="00F82624">
              <w:object w:dxaOrig="225" w:dyaOrig="225" w14:anchorId="6CFB1869">
                <v:shape id="_x0000_i1153" type="#_x0000_t75" style="width:20.25pt;height:17.25pt" o:ole="">
                  <v:imagedata r:id="rId14" o:title=""/>
                </v:shape>
                <w:control r:id="rId39" w:name="DefaultOcxName33" w:shapeid="_x0000_i1153"/>
              </w:object>
            </w:r>
            <w:r w:rsidRPr="00F82624">
              <w:t> No</w:t>
            </w:r>
          </w:p>
        </w:tc>
      </w:tr>
    </w:tbl>
    <w:p w14:paraId="09F2F5B4" w14:textId="6267C1B5" w:rsidR="001235DA" w:rsidRDefault="001235DA" w:rsidP="006069EB">
      <w:pPr>
        <w:pStyle w:val="Heading1"/>
      </w:pPr>
    </w:p>
    <w:p w14:paraId="0C8B1CE8" w14:textId="77777777" w:rsidR="001235DA" w:rsidRPr="001235DA" w:rsidRDefault="001235DA" w:rsidP="001235DA">
      <w:pPr>
        <w:rPr>
          <w:lang w:eastAsia="en-AU"/>
        </w:rPr>
      </w:pPr>
    </w:p>
    <w:p w14:paraId="771CA4F9" w14:textId="77777777" w:rsidR="001235DA" w:rsidRPr="001235DA" w:rsidRDefault="001235DA" w:rsidP="001235DA">
      <w:pPr>
        <w:rPr>
          <w:lang w:eastAsia="en-AU"/>
        </w:rPr>
      </w:pPr>
    </w:p>
    <w:sectPr w:rsidR="001235DA" w:rsidRPr="001235DA" w:rsidSect="00E61FE7">
      <w:headerReference w:type="first" r:id="rId40"/>
      <w:footerReference w:type="first" r:id="rId41"/>
      <w:pgSz w:w="11906" w:h="16838" w:code="9"/>
      <w:pgMar w:top="2268" w:right="1134" w:bottom="1418"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DE5C27" w14:textId="77777777" w:rsidR="003643FD" w:rsidRDefault="003643FD" w:rsidP="00185154">
      <w:r>
        <w:separator/>
      </w:r>
    </w:p>
    <w:p w14:paraId="1F821A43" w14:textId="77777777" w:rsidR="003643FD" w:rsidRDefault="003643FD"/>
  </w:endnote>
  <w:endnote w:type="continuationSeparator" w:id="0">
    <w:p w14:paraId="06E2E7EA" w14:textId="77777777" w:rsidR="003643FD" w:rsidRDefault="003643FD" w:rsidP="00185154">
      <w:r>
        <w:continuationSeparator/>
      </w:r>
    </w:p>
    <w:p w14:paraId="49E7B780" w14:textId="77777777" w:rsidR="003643FD" w:rsidRDefault="003643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368AF" w14:textId="652AAC75" w:rsidR="007B4234" w:rsidRPr="007B4234" w:rsidRDefault="007B4234">
    <w:pPr>
      <w:pStyle w:val="Footer"/>
      <w:rPr>
        <w:lang w:val="en-US"/>
      </w:rPr>
    </w:pPr>
    <w:r>
      <w:rPr>
        <w:lang w:val="en-US"/>
      </w:rPr>
      <w:t>MRFF Consultation Innovation Priorities 2020-2022 Submission 7 October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FCEFE8" w14:textId="77777777" w:rsidR="003643FD" w:rsidRDefault="003643FD" w:rsidP="00185154">
      <w:r>
        <w:separator/>
      </w:r>
    </w:p>
    <w:p w14:paraId="2F8C5CBE" w14:textId="77777777" w:rsidR="003643FD" w:rsidRDefault="003643FD"/>
  </w:footnote>
  <w:footnote w:type="continuationSeparator" w:id="0">
    <w:p w14:paraId="30EDBEF4" w14:textId="77777777" w:rsidR="003643FD" w:rsidRDefault="003643FD" w:rsidP="00185154">
      <w:r>
        <w:continuationSeparator/>
      </w:r>
    </w:p>
    <w:p w14:paraId="2BC3720E" w14:textId="77777777" w:rsidR="003643FD" w:rsidRDefault="003643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9B1B81" w14:textId="4D563519" w:rsidR="001235DA" w:rsidRDefault="007B4234" w:rsidP="00593AF4">
    <w:pPr>
      <w:pStyle w:val="Header"/>
      <w:jc w:val="right"/>
    </w:pPr>
    <w:r>
      <w:rPr>
        <w:noProof/>
      </w:rPr>
      <w:drawing>
        <wp:inline distT="0" distB="0" distL="0" distR="0" wp14:anchorId="7F3FE023" wp14:editId="508699AC">
          <wp:extent cx="736449" cy="1090631"/>
          <wp:effectExtent l="0" t="0" r="698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
                  <a:stretch>
                    <a:fillRect/>
                  </a:stretch>
                </pic:blipFill>
                <pic:spPr>
                  <a:xfrm>
                    <a:off x="0" y="0"/>
                    <a:ext cx="742630" cy="10997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2" w15:restartNumberingAfterBreak="0">
    <w:nsid w:val="0CB82EF8"/>
    <w:multiLevelType w:val="multilevel"/>
    <w:tmpl w:val="1556E92C"/>
    <w:styleLink w:val="ListAttachment"/>
    <w:lvl w:ilvl="0">
      <w:start w:val="1"/>
      <w:numFmt w:val="upperLetter"/>
      <w:lvlRestart w:val="0"/>
      <w:pStyle w:val="AttachmentH1"/>
      <w:lvlText w:val="Attachment %1"/>
      <w:lvlJc w:val="left"/>
      <w:pPr>
        <w:tabs>
          <w:tab w:val="num" w:pos="2552"/>
        </w:tabs>
        <w:ind w:left="2552" w:hanging="2552"/>
      </w:pPr>
      <w:rPr>
        <w:rFonts w:ascii="Arial" w:hAnsi="Arial" w:hint="default"/>
        <w:color w:val="auto"/>
        <w:sz w:val="36"/>
        <w:szCs w:val="32"/>
      </w:rPr>
    </w:lvl>
    <w:lvl w:ilvl="1">
      <w:start w:val="1"/>
      <w:numFmt w:val="decimal"/>
      <w:pStyle w:val="AttachmentH2"/>
      <w:lvlText w:val="%1-%2"/>
      <w:lvlJc w:val="left"/>
      <w:pPr>
        <w:tabs>
          <w:tab w:val="num" w:pos="851"/>
        </w:tabs>
        <w:ind w:left="851" w:hanging="851"/>
      </w:pPr>
      <w:rPr>
        <w:rFonts w:hint="default"/>
      </w:rPr>
    </w:lvl>
    <w:lvl w:ilvl="2">
      <w:start w:val="1"/>
      <w:numFmt w:val="decimal"/>
      <w:pStyle w:val="AttachmentH3"/>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3"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15:restartNumberingAfterBreak="0">
    <w:nsid w:val="0D203C94"/>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10663F8C"/>
    <w:multiLevelType w:val="hybridMultilevel"/>
    <w:tmpl w:val="4AAE7B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56537F"/>
    <w:multiLevelType w:val="hybridMultilevel"/>
    <w:tmpl w:val="AD8EC278"/>
    <w:lvl w:ilvl="0" w:tplc="921EFE20">
      <w:start w:val="1"/>
      <w:numFmt w:val="decimal"/>
      <w:pStyle w:val="ListBullet-Number"/>
      <w:lvlText w:val="(%1)"/>
      <w:lvlJc w:val="left"/>
      <w:pPr>
        <w:ind w:left="360" w:hanging="360"/>
      </w:p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11E76BF1"/>
    <w:multiLevelType w:val="multilevel"/>
    <w:tmpl w:val="BDFC207A"/>
    <w:numStyleLink w:val="ListTableNumber"/>
  </w:abstractNum>
  <w:abstractNum w:abstractNumId="8"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9" w15:restartNumberingAfterBreak="0">
    <w:nsid w:val="2D4F6F8C"/>
    <w:multiLevelType w:val="hybridMultilevel"/>
    <w:tmpl w:val="032AD420"/>
    <w:lvl w:ilvl="0" w:tplc="0AAE2E7E">
      <w:start w:val="1"/>
      <w:numFmt w:val="bullet"/>
      <w:lvlText w:val="-"/>
      <w:lvlJc w:val="left"/>
      <w:pPr>
        <w:ind w:left="720" w:hanging="360"/>
      </w:pPr>
      <w:rPr>
        <w:rFonts w:ascii="Arial" w:eastAsia="Calibr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2FA62801"/>
    <w:multiLevelType w:val="hybridMultilevel"/>
    <w:tmpl w:val="D39475F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1"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2"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3" w15:restartNumberingAfterBreak="0">
    <w:nsid w:val="473576FF"/>
    <w:multiLevelType w:val="hybridMultilevel"/>
    <w:tmpl w:val="D7CE7E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D267B67"/>
    <w:multiLevelType w:val="multilevel"/>
    <w:tmpl w:val="F0DE1A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FA07016"/>
    <w:multiLevelType w:val="hybridMultilevel"/>
    <w:tmpl w:val="7DAA68E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6B75FF8"/>
    <w:multiLevelType w:val="hybridMultilevel"/>
    <w:tmpl w:val="FD6254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CD365DB"/>
    <w:multiLevelType w:val="hybridMultilevel"/>
    <w:tmpl w:val="8C762B8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DB0627A"/>
    <w:multiLevelType w:val="multilevel"/>
    <w:tmpl w:val="626C565E"/>
    <w:numStyleLink w:val="ListTableBullet"/>
  </w:abstractNum>
  <w:abstractNum w:abstractNumId="19"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0" w15:restartNumberingAfterBreak="0">
    <w:nsid w:val="68D163D6"/>
    <w:multiLevelType w:val="hybridMultilevel"/>
    <w:tmpl w:val="B9A2126C"/>
    <w:lvl w:ilvl="0" w:tplc="0C090001">
      <w:start w:val="1"/>
      <w:numFmt w:val="bullet"/>
      <w:lvlText w:val=""/>
      <w:lvlJc w:val="left"/>
      <w:pPr>
        <w:ind w:left="1080" w:hanging="360"/>
      </w:pPr>
      <w:rPr>
        <w:rFonts w:ascii="Symbol" w:hAnsi="Symbo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 w15:restartNumberingAfterBreak="0">
    <w:nsid w:val="7139706E"/>
    <w:multiLevelType w:val="multilevel"/>
    <w:tmpl w:val="11C64328"/>
    <w:numStyleLink w:val="ListParagraph"/>
  </w:abstractNum>
  <w:abstractNum w:abstractNumId="22" w15:restartNumberingAfterBreak="0">
    <w:nsid w:val="78176EB6"/>
    <w:multiLevelType w:val="hybridMultilevel"/>
    <w:tmpl w:val="39D892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870203F"/>
    <w:multiLevelType w:val="multilevel"/>
    <w:tmpl w:val="A212FCEE"/>
    <w:numStyleLink w:val="ListNumberedHeadings"/>
  </w:abstractNum>
  <w:abstractNum w:abstractNumId="24" w15:restartNumberingAfterBreak="0">
    <w:nsid w:val="7C1A461F"/>
    <w:multiLevelType w:val="multilevel"/>
    <w:tmpl w:val="1556E92C"/>
    <w:numStyleLink w:val="ListAttachment"/>
  </w:abstractNum>
  <w:num w:numId="1">
    <w:abstractNumId w:val="12"/>
  </w:num>
  <w:num w:numId="2">
    <w:abstractNumId w:val="0"/>
  </w:num>
  <w:num w:numId="3">
    <w:abstractNumId w:val="3"/>
  </w:num>
  <w:num w:numId="4">
    <w:abstractNumId w:val="19"/>
  </w:num>
  <w:num w:numId="5">
    <w:abstractNumId w:val="21"/>
  </w:num>
  <w:num w:numId="6">
    <w:abstractNumId w:val="1"/>
  </w:num>
  <w:num w:numId="7">
    <w:abstractNumId w:val="11"/>
  </w:num>
  <w:num w:numId="8">
    <w:abstractNumId w:val="8"/>
  </w:num>
  <w:num w:numId="9">
    <w:abstractNumId w:val="4"/>
  </w:num>
  <w:num w:numId="10">
    <w:abstractNumId w:val="14"/>
  </w:num>
  <w:num w:numId="11">
    <w:abstractNumId w:val="7"/>
  </w:num>
  <w:num w:numId="12">
    <w:abstractNumId w:val="2"/>
  </w:num>
  <w:num w:numId="13">
    <w:abstractNumId w:val="24"/>
  </w:num>
  <w:num w:numId="14">
    <w:abstractNumId w:val="11"/>
  </w:num>
  <w:num w:numId="15">
    <w:abstractNumId w:val="18"/>
  </w:num>
  <w:num w:numId="16">
    <w:abstractNumId w:val="23"/>
  </w:num>
  <w:num w:numId="17">
    <w:abstractNumId w:val="22"/>
  </w:num>
  <w:num w:numId="18">
    <w:abstractNumId w:val="17"/>
  </w:num>
  <w:num w:numId="19">
    <w:abstractNumId w:val="5"/>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20"/>
  </w:num>
  <w:num w:numId="23">
    <w:abstractNumId w:val="6"/>
    <w:lvlOverride w:ilvl="0">
      <w:startOverride w:val="1"/>
    </w:lvlOverride>
    <w:lvlOverride w:ilvl="1"/>
    <w:lvlOverride w:ilvl="2"/>
    <w:lvlOverride w:ilvl="3"/>
    <w:lvlOverride w:ilvl="4"/>
    <w:lvlOverride w:ilvl="5"/>
    <w:lvlOverride w:ilvl="6"/>
    <w:lvlOverride w:ilvl="7"/>
    <w:lvlOverride w:ilvl="8"/>
  </w:num>
  <w:num w:numId="24">
    <w:abstractNumId w:val="10"/>
  </w:num>
  <w:num w:numId="25">
    <w:abstractNumId w:val="13"/>
  </w:num>
  <w:num w:numId="26">
    <w:abstractNumId w:val="9"/>
  </w:num>
  <w:num w:numId="27">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B4A"/>
    <w:rsid w:val="00001931"/>
    <w:rsid w:val="00006100"/>
    <w:rsid w:val="00010B32"/>
    <w:rsid w:val="000358CA"/>
    <w:rsid w:val="000427B8"/>
    <w:rsid w:val="00054793"/>
    <w:rsid w:val="00065EA6"/>
    <w:rsid w:val="0007033E"/>
    <w:rsid w:val="00071C7D"/>
    <w:rsid w:val="00076F97"/>
    <w:rsid w:val="00081B64"/>
    <w:rsid w:val="000870BB"/>
    <w:rsid w:val="00087D93"/>
    <w:rsid w:val="00095831"/>
    <w:rsid w:val="000A54D7"/>
    <w:rsid w:val="000A5F3B"/>
    <w:rsid w:val="000B2062"/>
    <w:rsid w:val="000B3EBE"/>
    <w:rsid w:val="000B6FA1"/>
    <w:rsid w:val="000C0C22"/>
    <w:rsid w:val="000C1D1E"/>
    <w:rsid w:val="000C5684"/>
    <w:rsid w:val="000C7876"/>
    <w:rsid w:val="000F0294"/>
    <w:rsid w:val="000F4A35"/>
    <w:rsid w:val="001063C6"/>
    <w:rsid w:val="001235DA"/>
    <w:rsid w:val="00126208"/>
    <w:rsid w:val="0013218E"/>
    <w:rsid w:val="00136F2F"/>
    <w:rsid w:val="001446E1"/>
    <w:rsid w:val="00145CCD"/>
    <w:rsid w:val="001472F9"/>
    <w:rsid w:val="001505D8"/>
    <w:rsid w:val="00152162"/>
    <w:rsid w:val="00154790"/>
    <w:rsid w:val="00156423"/>
    <w:rsid w:val="001572B2"/>
    <w:rsid w:val="001600E5"/>
    <w:rsid w:val="001671EC"/>
    <w:rsid w:val="001829A7"/>
    <w:rsid w:val="00185154"/>
    <w:rsid w:val="00185C75"/>
    <w:rsid w:val="0019114D"/>
    <w:rsid w:val="0019696A"/>
    <w:rsid w:val="001A7F12"/>
    <w:rsid w:val="001B27B7"/>
    <w:rsid w:val="001C63AA"/>
    <w:rsid w:val="001D418D"/>
    <w:rsid w:val="001D59C2"/>
    <w:rsid w:val="001E79C0"/>
    <w:rsid w:val="001F16CA"/>
    <w:rsid w:val="00202F61"/>
    <w:rsid w:val="002078C1"/>
    <w:rsid w:val="002106C4"/>
    <w:rsid w:val="00210DEF"/>
    <w:rsid w:val="00215311"/>
    <w:rsid w:val="00222215"/>
    <w:rsid w:val="00225F73"/>
    <w:rsid w:val="00230385"/>
    <w:rsid w:val="0025119D"/>
    <w:rsid w:val="00252201"/>
    <w:rsid w:val="00254DD8"/>
    <w:rsid w:val="002943C6"/>
    <w:rsid w:val="002A55FB"/>
    <w:rsid w:val="002A590E"/>
    <w:rsid w:val="002B4003"/>
    <w:rsid w:val="002C5B1C"/>
    <w:rsid w:val="002D4254"/>
    <w:rsid w:val="002D4E6E"/>
    <w:rsid w:val="002F2F7A"/>
    <w:rsid w:val="002F4862"/>
    <w:rsid w:val="00301893"/>
    <w:rsid w:val="00305D75"/>
    <w:rsid w:val="00321E9B"/>
    <w:rsid w:val="00321F14"/>
    <w:rsid w:val="003411DD"/>
    <w:rsid w:val="003643FD"/>
    <w:rsid w:val="0037398C"/>
    <w:rsid w:val="0037618F"/>
    <w:rsid w:val="00384B36"/>
    <w:rsid w:val="003853C1"/>
    <w:rsid w:val="00390A31"/>
    <w:rsid w:val="003A04C1"/>
    <w:rsid w:val="003A08A5"/>
    <w:rsid w:val="003B0945"/>
    <w:rsid w:val="003B097F"/>
    <w:rsid w:val="003B0D84"/>
    <w:rsid w:val="003B4DCF"/>
    <w:rsid w:val="003C7BA0"/>
    <w:rsid w:val="003D2F59"/>
    <w:rsid w:val="003D3B71"/>
    <w:rsid w:val="003D56AF"/>
    <w:rsid w:val="003E0509"/>
    <w:rsid w:val="003E090C"/>
    <w:rsid w:val="003E1EF3"/>
    <w:rsid w:val="003E269E"/>
    <w:rsid w:val="003E2E43"/>
    <w:rsid w:val="003E5319"/>
    <w:rsid w:val="003F7688"/>
    <w:rsid w:val="00404615"/>
    <w:rsid w:val="00407776"/>
    <w:rsid w:val="0042023D"/>
    <w:rsid w:val="004254BC"/>
    <w:rsid w:val="00427353"/>
    <w:rsid w:val="0043564D"/>
    <w:rsid w:val="0043628A"/>
    <w:rsid w:val="00444AE6"/>
    <w:rsid w:val="004478FD"/>
    <w:rsid w:val="00452469"/>
    <w:rsid w:val="004700B3"/>
    <w:rsid w:val="0047405C"/>
    <w:rsid w:val="00491C59"/>
    <w:rsid w:val="004A6C01"/>
    <w:rsid w:val="004B7DAE"/>
    <w:rsid w:val="004D282B"/>
    <w:rsid w:val="004E79A4"/>
    <w:rsid w:val="004F15CC"/>
    <w:rsid w:val="004F2A3C"/>
    <w:rsid w:val="004F3D6F"/>
    <w:rsid w:val="0051056D"/>
    <w:rsid w:val="0051760B"/>
    <w:rsid w:val="005331C9"/>
    <w:rsid w:val="0055219D"/>
    <w:rsid w:val="0055353F"/>
    <w:rsid w:val="0056633F"/>
    <w:rsid w:val="005713E5"/>
    <w:rsid w:val="0058629E"/>
    <w:rsid w:val="00590C8E"/>
    <w:rsid w:val="005937C5"/>
    <w:rsid w:val="00593AF4"/>
    <w:rsid w:val="005A0B4A"/>
    <w:rsid w:val="005A435A"/>
    <w:rsid w:val="005B0C40"/>
    <w:rsid w:val="005C1E2F"/>
    <w:rsid w:val="005D0DEF"/>
    <w:rsid w:val="005D15BB"/>
    <w:rsid w:val="005D620B"/>
    <w:rsid w:val="005E259B"/>
    <w:rsid w:val="006025ED"/>
    <w:rsid w:val="006069EB"/>
    <w:rsid w:val="0061089F"/>
    <w:rsid w:val="00621878"/>
    <w:rsid w:val="00633235"/>
    <w:rsid w:val="0065325A"/>
    <w:rsid w:val="006560C5"/>
    <w:rsid w:val="00674316"/>
    <w:rsid w:val="00684E74"/>
    <w:rsid w:val="00690646"/>
    <w:rsid w:val="006A1801"/>
    <w:rsid w:val="006A3646"/>
    <w:rsid w:val="006C415A"/>
    <w:rsid w:val="006C58F2"/>
    <w:rsid w:val="006D22C5"/>
    <w:rsid w:val="006D37E5"/>
    <w:rsid w:val="006E1E80"/>
    <w:rsid w:val="006F73CC"/>
    <w:rsid w:val="00706376"/>
    <w:rsid w:val="00727BBF"/>
    <w:rsid w:val="00755032"/>
    <w:rsid w:val="00757A95"/>
    <w:rsid w:val="00770BF1"/>
    <w:rsid w:val="00774E81"/>
    <w:rsid w:val="007814D7"/>
    <w:rsid w:val="00781E91"/>
    <w:rsid w:val="00782BE9"/>
    <w:rsid w:val="007923D9"/>
    <w:rsid w:val="007A5346"/>
    <w:rsid w:val="007B4234"/>
    <w:rsid w:val="00817D6F"/>
    <w:rsid w:val="00822503"/>
    <w:rsid w:val="0083729D"/>
    <w:rsid w:val="00843444"/>
    <w:rsid w:val="00844A7A"/>
    <w:rsid w:val="00845732"/>
    <w:rsid w:val="00852A87"/>
    <w:rsid w:val="008572D9"/>
    <w:rsid w:val="00861E13"/>
    <w:rsid w:val="00867AFF"/>
    <w:rsid w:val="00892496"/>
    <w:rsid w:val="008A1578"/>
    <w:rsid w:val="008A4E5B"/>
    <w:rsid w:val="008A6F22"/>
    <w:rsid w:val="008B17B1"/>
    <w:rsid w:val="008B5698"/>
    <w:rsid w:val="008B5D8F"/>
    <w:rsid w:val="008C0C20"/>
    <w:rsid w:val="008E7377"/>
    <w:rsid w:val="008E78EC"/>
    <w:rsid w:val="008F4E0B"/>
    <w:rsid w:val="008F5042"/>
    <w:rsid w:val="009071F0"/>
    <w:rsid w:val="00907866"/>
    <w:rsid w:val="009205A8"/>
    <w:rsid w:val="00924EFC"/>
    <w:rsid w:val="009453E1"/>
    <w:rsid w:val="009571D7"/>
    <w:rsid w:val="00975AC5"/>
    <w:rsid w:val="009A199C"/>
    <w:rsid w:val="009A1E0A"/>
    <w:rsid w:val="009C35C4"/>
    <w:rsid w:val="009C6B6E"/>
    <w:rsid w:val="009E3BCF"/>
    <w:rsid w:val="009F6CE7"/>
    <w:rsid w:val="00A07960"/>
    <w:rsid w:val="00A10D3E"/>
    <w:rsid w:val="00A155FE"/>
    <w:rsid w:val="00A3265E"/>
    <w:rsid w:val="00A41250"/>
    <w:rsid w:val="00A41D4E"/>
    <w:rsid w:val="00A52A8F"/>
    <w:rsid w:val="00A63699"/>
    <w:rsid w:val="00A63844"/>
    <w:rsid w:val="00A640FF"/>
    <w:rsid w:val="00A83B38"/>
    <w:rsid w:val="00A879ED"/>
    <w:rsid w:val="00A9496E"/>
    <w:rsid w:val="00AA6010"/>
    <w:rsid w:val="00AC21FE"/>
    <w:rsid w:val="00AD6EC2"/>
    <w:rsid w:val="00AE4C26"/>
    <w:rsid w:val="00AF2204"/>
    <w:rsid w:val="00AF3432"/>
    <w:rsid w:val="00B012F3"/>
    <w:rsid w:val="00B05D48"/>
    <w:rsid w:val="00B11EEA"/>
    <w:rsid w:val="00B1273F"/>
    <w:rsid w:val="00B17105"/>
    <w:rsid w:val="00B201BD"/>
    <w:rsid w:val="00B26C30"/>
    <w:rsid w:val="00B31CEF"/>
    <w:rsid w:val="00B53493"/>
    <w:rsid w:val="00B5508B"/>
    <w:rsid w:val="00B55D18"/>
    <w:rsid w:val="00B56680"/>
    <w:rsid w:val="00B56CC8"/>
    <w:rsid w:val="00B574B7"/>
    <w:rsid w:val="00B65281"/>
    <w:rsid w:val="00B654A4"/>
    <w:rsid w:val="00B668FB"/>
    <w:rsid w:val="00B76B8E"/>
    <w:rsid w:val="00B8347A"/>
    <w:rsid w:val="00B83DE6"/>
    <w:rsid w:val="00B85E6C"/>
    <w:rsid w:val="00BA45AE"/>
    <w:rsid w:val="00BA4F4A"/>
    <w:rsid w:val="00BA66AD"/>
    <w:rsid w:val="00BB49AA"/>
    <w:rsid w:val="00BC2DD3"/>
    <w:rsid w:val="00BC67B1"/>
    <w:rsid w:val="00BD7CF3"/>
    <w:rsid w:val="00BE16D4"/>
    <w:rsid w:val="00BF2C53"/>
    <w:rsid w:val="00BF64C6"/>
    <w:rsid w:val="00C000C3"/>
    <w:rsid w:val="00C02E60"/>
    <w:rsid w:val="00C05555"/>
    <w:rsid w:val="00C10095"/>
    <w:rsid w:val="00C15591"/>
    <w:rsid w:val="00C20E2F"/>
    <w:rsid w:val="00C240FD"/>
    <w:rsid w:val="00C24374"/>
    <w:rsid w:val="00C3004E"/>
    <w:rsid w:val="00C301CC"/>
    <w:rsid w:val="00C302EF"/>
    <w:rsid w:val="00C34943"/>
    <w:rsid w:val="00C43F5A"/>
    <w:rsid w:val="00C67759"/>
    <w:rsid w:val="00C74C53"/>
    <w:rsid w:val="00C97431"/>
    <w:rsid w:val="00CB2E84"/>
    <w:rsid w:val="00CC565A"/>
    <w:rsid w:val="00CD08FE"/>
    <w:rsid w:val="00CD172E"/>
    <w:rsid w:val="00CF1915"/>
    <w:rsid w:val="00CF4DB6"/>
    <w:rsid w:val="00D1742E"/>
    <w:rsid w:val="00D241D3"/>
    <w:rsid w:val="00D24EC3"/>
    <w:rsid w:val="00D253E1"/>
    <w:rsid w:val="00D27FA8"/>
    <w:rsid w:val="00D365D3"/>
    <w:rsid w:val="00D42F7B"/>
    <w:rsid w:val="00D55089"/>
    <w:rsid w:val="00D55AFC"/>
    <w:rsid w:val="00D55D13"/>
    <w:rsid w:val="00D64B09"/>
    <w:rsid w:val="00D65684"/>
    <w:rsid w:val="00D65CBE"/>
    <w:rsid w:val="00D71241"/>
    <w:rsid w:val="00DA76FA"/>
    <w:rsid w:val="00DB2287"/>
    <w:rsid w:val="00DB2B49"/>
    <w:rsid w:val="00DC28FE"/>
    <w:rsid w:val="00DC290C"/>
    <w:rsid w:val="00DC33B4"/>
    <w:rsid w:val="00DD4656"/>
    <w:rsid w:val="00DE4250"/>
    <w:rsid w:val="00DF01DF"/>
    <w:rsid w:val="00E018FB"/>
    <w:rsid w:val="00E100FA"/>
    <w:rsid w:val="00E135C8"/>
    <w:rsid w:val="00E21DC0"/>
    <w:rsid w:val="00E4248F"/>
    <w:rsid w:val="00E47ED6"/>
    <w:rsid w:val="00E61FE7"/>
    <w:rsid w:val="00E64150"/>
    <w:rsid w:val="00E6763B"/>
    <w:rsid w:val="00E8129F"/>
    <w:rsid w:val="00E95746"/>
    <w:rsid w:val="00EB58BD"/>
    <w:rsid w:val="00EB6D30"/>
    <w:rsid w:val="00EC0FFC"/>
    <w:rsid w:val="00EC3CE8"/>
    <w:rsid w:val="00ED2E33"/>
    <w:rsid w:val="00ED3024"/>
    <w:rsid w:val="00ED71B6"/>
    <w:rsid w:val="00EE0178"/>
    <w:rsid w:val="00EE0548"/>
    <w:rsid w:val="00EE3682"/>
    <w:rsid w:val="00EE5474"/>
    <w:rsid w:val="00EE59D9"/>
    <w:rsid w:val="00EF0AA3"/>
    <w:rsid w:val="00EF0E10"/>
    <w:rsid w:val="00EF2076"/>
    <w:rsid w:val="00EF2AFB"/>
    <w:rsid w:val="00F05171"/>
    <w:rsid w:val="00F32A88"/>
    <w:rsid w:val="00F33D5C"/>
    <w:rsid w:val="00F40C84"/>
    <w:rsid w:val="00F431FB"/>
    <w:rsid w:val="00F43A56"/>
    <w:rsid w:val="00F53ACB"/>
    <w:rsid w:val="00F60E46"/>
    <w:rsid w:val="00F6184E"/>
    <w:rsid w:val="00F73E91"/>
    <w:rsid w:val="00F73F9B"/>
    <w:rsid w:val="00F77C5F"/>
    <w:rsid w:val="00F8007E"/>
    <w:rsid w:val="00F81C8A"/>
    <w:rsid w:val="00F81FEA"/>
    <w:rsid w:val="00F82624"/>
    <w:rsid w:val="00F84805"/>
    <w:rsid w:val="00F85E41"/>
    <w:rsid w:val="00F93451"/>
    <w:rsid w:val="00FA2B02"/>
    <w:rsid w:val="00FB1115"/>
    <w:rsid w:val="00FB4AE4"/>
    <w:rsid w:val="00FC62CD"/>
    <w:rsid w:val="00FD5739"/>
    <w:rsid w:val="00FE5CDD"/>
    <w:rsid w:val="00FE7A02"/>
    <w:rsid w:val="00FE7A55"/>
    <w:rsid w:val="00FF64D3"/>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262886C1"/>
  <w15:docId w15:val="{87B67F2E-0323-462D-9BCA-7D9B4E825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iPriority="1" w:unhideWhenUsed="1" w:qFormat="1"/>
    <w:lsdException w:name="List Number" w:semiHidden="1" w:uiPriority="1" w:unhideWhenUsed="1" w:qFormat="1"/>
    <w:lsdException w:name="List 2" w:semiHidden="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21FE"/>
    <w:pPr>
      <w:spacing w:before="0" w:after="0"/>
    </w:pPr>
  </w:style>
  <w:style w:type="paragraph" w:styleId="Heading1">
    <w:name w:val="heading 1"/>
    <w:basedOn w:val="Normal"/>
    <w:next w:val="BodyText"/>
    <w:link w:val="Heading1Char"/>
    <w:qFormat/>
    <w:rsid w:val="00AC21FE"/>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28"/>
      <w:szCs w:val="32"/>
      <w:lang w:eastAsia="en-AU"/>
    </w:rPr>
  </w:style>
  <w:style w:type="paragraph" w:styleId="Heading2">
    <w:name w:val="heading 2"/>
    <w:basedOn w:val="Normal"/>
    <w:next w:val="BodyText"/>
    <w:link w:val="Heading2Char"/>
    <w:qFormat/>
    <w:rsid w:val="00FC62CD"/>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AC21FE"/>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numPr>
        <w:ilvl w:val="3"/>
        <w:numId w:val="9"/>
      </w:numPr>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numPr>
        <w:ilvl w:val="4"/>
        <w:numId w:val="9"/>
      </w:numPr>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numPr>
        <w:ilvl w:val="5"/>
        <w:numId w:val="9"/>
      </w:num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AC21FE"/>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AC21FE"/>
    <w:rPr>
      <w:rFonts w:eastAsia="Times New Roman" w:cs="Times New Roman"/>
      <w:szCs w:val="24"/>
      <w:lang w:eastAsia="en-AU"/>
    </w:rPr>
  </w:style>
  <w:style w:type="character" w:customStyle="1" w:styleId="Heading1Char">
    <w:name w:val="Heading 1 Char"/>
    <w:basedOn w:val="DefaultParagraphFont"/>
    <w:link w:val="Heading1"/>
    <w:rsid w:val="00AC21FE"/>
    <w:rPr>
      <w:rFonts w:asciiTheme="majorHAnsi" w:eastAsia="Times New Roman" w:hAnsiTheme="majorHAnsi" w:cs="Arial"/>
      <w:b/>
      <w:bCs/>
      <w:color w:val="004B8D" w:themeColor="accent1"/>
      <w:kern w:val="32"/>
      <w:sz w:val="28"/>
      <w:szCs w:val="32"/>
      <w:lang w:eastAsia="en-AU"/>
    </w:rPr>
  </w:style>
  <w:style w:type="character" w:customStyle="1" w:styleId="Heading2Char">
    <w:name w:val="Heading 2 Char"/>
    <w:basedOn w:val="DefaultParagraphFont"/>
    <w:link w:val="Heading2"/>
    <w:rsid w:val="00FC62CD"/>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AC21FE"/>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975AC5"/>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C34943"/>
    <w:pPr>
      <w:numPr>
        <w:numId w:val="16"/>
      </w:numPr>
    </w:pPr>
  </w:style>
  <w:style w:type="paragraph" w:customStyle="1" w:styleId="NbrHeading2">
    <w:name w:val="Nbr Heading 2"/>
    <w:basedOn w:val="Heading2"/>
    <w:qFormat/>
    <w:rsid w:val="00C34943"/>
    <w:pPr>
      <w:numPr>
        <w:ilvl w:val="1"/>
        <w:numId w:val="16"/>
      </w:numPr>
    </w:pPr>
  </w:style>
  <w:style w:type="paragraph" w:customStyle="1" w:styleId="NbrHeading3">
    <w:name w:val="Nbr Heading 3"/>
    <w:basedOn w:val="Heading3"/>
    <w:qFormat/>
    <w:rsid w:val="00C34943"/>
    <w:pPr>
      <w:numPr>
        <w:ilvl w:val="2"/>
        <w:numId w:val="16"/>
      </w:numPr>
    </w:pPr>
  </w:style>
  <w:style w:type="paragraph" w:styleId="Title">
    <w:name w:val="Title"/>
    <w:basedOn w:val="Normal"/>
    <w:next w:val="BodyText"/>
    <w:link w:val="TitleChar"/>
    <w:uiPriority w:val="9"/>
    <w:rsid w:val="001D418D"/>
    <w:pPr>
      <w:spacing w:after="360"/>
    </w:pPr>
    <w:rPr>
      <w:rFonts w:asciiTheme="majorHAnsi" w:eastAsiaTheme="majorEastAsia" w:hAnsiTheme="majorHAnsi" w:cstheme="majorBidi"/>
      <w:sz w:val="40"/>
      <w:szCs w:val="52"/>
    </w:rPr>
  </w:style>
  <w:style w:type="character" w:customStyle="1" w:styleId="TitleChar">
    <w:name w:val="Title Char"/>
    <w:basedOn w:val="DefaultParagraphFont"/>
    <w:link w:val="Title"/>
    <w:uiPriority w:val="9"/>
    <w:rsid w:val="001D418D"/>
    <w:rPr>
      <w:rFonts w:asciiTheme="majorHAnsi" w:eastAsiaTheme="majorEastAsia" w:hAnsiTheme="majorHAnsi" w:cstheme="majorBidi"/>
      <w:sz w:val="40"/>
      <w:szCs w:val="52"/>
    </w:rPr>
  </w:style>
  <w:style w:type="paragraph" w:styleId="Subtitle">
    <w:name w:val="Subtitle"/>
    <w:basedOn w:val="Normal"/>
    <w:next w:val="BodyText"/>
    <w:link w:val="SubtitleChar"/>
    <w:uiPriority w:val="10"/>
    <w:rsid w:val="00F81FEA"/>
    <w:pPr>
      <w:numPr>
        <w:ilvl w:val="1"/>
      </w:numPr>
      <w:spacing w:before="280" w:after="280"/>
    </w:pPr>
    <w:rPr>
      <w:rFonts w:asciiTheme="majorHAnsi" w:eastAsiaTheme="majorEastAsia" w:hAnsiTheme="majorHAnsi" w:cstheme="majorBidi"/>
      <w:iCs/>
      <w:sz w:val="28"/>
      <w:szCs w:val="24"/>
    </w:rPr>
  </w:style>
  <w:style w:type="character" w:customStyle="1" w:styleId="SubtitleChar">
    <w:name w:val="Subtitle Char"/>
    <w:basedOn w:val="DefaultParagraphFont"/>
    <w:link w:val="Subtitle"/>
    <w:uiPriority w:val="10"/>
    <w:rsid w:val="00F81FEA"/>
    <w:rPr>
      <w:rFonts w:asciiTheme="majorHAnsi" w:eastAsiaTheme="majorEastAsia" w:hAnsiTheme="majorHAnsi" w:cstheme="majorBidi"/>
      <w:iCs/>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305D75"/>
    <w:pPr>
      <w:tabs>
        <w:tab w:val="left" w:pos="567"/>
        <w:tab w:val="right" w:pos="9639"/>
      </w:tabs>
    </w:pPr>
    <w:rPr>
      <w:noProof/>
    </w:rPr>
  </w:style>
  <w:style w:type="character" w:customStyle="1" w:styleId="FooterChar">
    <w:name w:val="Footer Char"/>
    <w:basedOn w:val="DefaultParagraphFont"/>
    <w:link w:val="Footer"/>
    <w:uiPriority w:val="99"/>
    <w:rsid w:val="00305D75"/>
    <w:rPr>
      <w:noProof/>
      <w:sz w:val="24"/>
    </w:rPr>
  </w:style>
  <w:style w:type="paragraph" w:styleId="ListNumber0">
    <w:name w:val="List Number"/>
    <w:basedOn w:val="Normal"/>
    <w:uiPriority w:val="1"/>
    <w:qFormat/>
    <w:rsid w:val="00230385"/>
    <w:pPr>
      <w:numPr>
        <w:numId w:val="8"/>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EE0178"/>
    <w:pPr>
      <w:numPr>
        <w:numId w:val="14"/>
      </w:numPr>
      <w:spacing w:before="120" w:line="264" w:lineRule="auto"/>
    </w:pPr>
    <w:rPr>
      <w:rFonts w:eastAsia="Times New Roman" w:cs="Times New Roman"/>
      <w:szCs w:val="24"/>
      <w:lang w:eastAsia="en-AU"/>
    </w:rPr>
  </w:style>
  <w:style w:type="character" w:styleId="Hyperlink">
    <w:name w:val="Hyperlink"/>
    <w:basedOn w:val="DefaultParagraphFont"/>
    <w:uiPriority w:val="99"/>
    <w:semiHidden/>
    <w:rsid w:val="000B6FA1"/>
    <w:rPr>
      <w:color w:val="7F7F7F" w:themeColor="text2"/>
      <w:u w:val="singl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3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065EA6"/>
    <w:pPr>
      <w:spacing w:before="60" w:after="60"/>
    </w:pPr>
    <w:rPr>
      <w:b/>
    </w:rPr>
  </w:style>
  <w:style w:type="paragraph" w:customStyle="1" w:styleId="TableBullet">
    <w:name w:val="Table Bullet"/>
    <w:basedOn w:val="Normal"/>
    <w:uiPriority w:val="4"/>
    <w:qFormat/>
    <w:rsid w:val="00EE0178"/>
    <w:pPr>
      <w:numPr>
        <w:numId w:val="15"/>
      </w:numPr>
      <w:spacing w:before="60" w:after="60"/>
    </w:pPr>
    <w:rPr>
      <w:rFonts w:eastAsia="Times New Roman" w:cs="Times New Roman"/>
      <w:szCs w:val="24"/>
      <w:lang w:eastAsia="en-AU"/>
    </w:rPr>
  </w:style>
  <w:style w:type="paragraph" w:customStyle="1" w:styleId="TableNumber">
    <w:name w:val="Table Number"/>
    <w:basedOn w:val="Normal"/>
    <w:uiPriority w:val="4"/>
    <w:qFormat/>
    <w:rsid w:val="00F93451"/>
    <w:pPr>
      <w:numPr>
        <w:numId w:val="11"/>
      </w:numPr>
      <w:spacing w:before="60" w:after="60"/>
    </w:pPr>
  </w:style>
  <w:style w:type="character" w:customStyle="1" w:styleId="Heading5Char">
    <w:name w:val="Heading 5 Char"/>
    <w:basedOn w:val="DefaultParagraphFont"/>
    <w:link w:val="Heading5"/>
    <w:semiHidden/>
    <w:rsid w:val="00975AC5"/>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34"/>
    <w:qFormat/>
    <w:rsid w:val="003A08A5"/>
    <w:pPr>
      <w:numPr>
        <w:numId w:val="5"/>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5D15BB"/>
    <w:rPr>
      <w:i/>
      <w:iCs/>
      <w:color w:val="000000" w:themeColor="text1"/>
    </w:rPr>
  </w:style>
  <w:style w:type="paragraph" w:customStyle="1" w:styleId="FigureCaption">
    <w:name w:val="Figure Caption"/>
    <w:basedOn w:val="Normal"/>
    <w:next w:val="BodyText"/>
    <w:uiPriority w:val="6"/>
    <w:semiHidden/>
    <w:qFormat/>
    <w:rsid w:val="00F81FEA"/>
    <w:pPr>
      <w:tabs>
        <w:tab w:val="left" w:pos="1134"/>
      </w:tabs>
      <w:spacing w:before="120" w:after="240"/>
      <w:ind w:left="1134" w:hanging="1134"/>
      <w:jc w:val="center"/>
    </w:pPr>
    <w:rPr>
      <w:b/>
    </w:rPr>
  </w:style>
  <w:style w:type="paragraph" w:customStyle="1" w:styleId="TableTitle">
    <w:name w:val="Table Title"/>
    <w:basedOn w:val="Caption"/>
    <w:uiPriority w:val="6"/>
    <w:qFormat/>
    <w:rsid w:val="00F81FEA"/>
    <w:pPr>
      <w:keepNext/>
    </w:p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230385"/>
    <w:pPr>
      <w:numPr>
        <w:numId w:val="8"/>
      </w:numPr>
    </w:pPr>
  </w:style>
  <w:style w:type="numbering" w:customStyle="1" w:styleId="ListParagraph">
    <w:name w:val="List_Paragraph"/>
    <w:uiPriority w:val="99"/>
    <w:rsid w:val="003A08A5"/>
    <w:pPr>
      <w:numPr>
        <w:numId w:val="2"/>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230385"/>
    <w:pPr>
      <w:numPr>
        <w:numId w:val="6"/>
      </w:numPr>
    </w:pPr>
  </w:style>
  <w:style w:type="numbering" w:customStyle="1" w:styleId="ListAlpha">
    <w:name w:val="List_Alpha"/>
    <w:uiPriority w:val="99"/>
    <w:rsid w:val="00230385"/>
    <w:pPr>
      <w:numPr>
        <w:numId w:val="6"/>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755032"/>
    <w:pPr>
      <w:tabs>
        <w:tab w:val="left" w:pos="1134"/>
        <w:tab w:val="left" w:pos="1559"/>
      </w:tabs>
      <w:spacing w:after="120" w:line="264" w:lineRule="auto"/>
    </w:pPr>
    <w:rPr>
      <w:noProof/>
      <w:sz w:val="24"/>
    </w:rPr>
  </w:style>
  <w:style w:type="table" w:customStyle="1" w:styleId="V2020Table">
    <w:name w:val="V2020 Table"/>
    <w:basedOn w:val="TableNormal"/>
    <w:uiPriority w:val="99"/>
    <w:rsid w:val="00065EA6"/>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FFFFFF" w:themeFill="background1"/>
    </w:tcPr>
    <w:tblStylePr w:type="firstRow">
      <w:rPr>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color w:val="auto"/>
      </w:rPr>
      <w:tblPr/>
      <w:tcPr>
        <w:shd w:val="clear" w:color="auto" w:fill="FFFFFF" w:themeFill="background1"/>
      </w:tc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band2Vert">
      <w:rPr>
        <w:color w:val="auto"/>
      </w:rPr>
      <w:tblPr/>
      <w:tcPr>
        <w:shd w:val="clear" w:color="auto" w:fill="FFFFFF" w:themeFill="background1"/>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FFF" w:themeFill="background1"/>
      </w:tcPr>
    </w:tblStyle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ttachmentH1">
    <w:name w:val="Attachment H1"/>
    <w:basedOn w:val="Normal"/>
    <w:next w:val="BodyText"/>
    <w:uiPriority w:val="99"/>
    <w:qFormat/>
    <w:rsid w:val="00593AF4"/>
    <w:pPr>
      <w:pageBreakBefore/>
      <w:numPr>
        <w:numId w:val="13"/>
      </w:numPr>
      <w:tabs>
        <w:tab w:val="left" w:pos="567"/>
      </w:tabs>
      <w:spacing w:before="240" w:after="120"/>
    </w:pPr>
    <w:rPr>
      <w:rFonts w:eastAsia="Times New Roman" w:cs="Times New Roman"/>
      <w:b/>
      <w:sz w:val="36"/>
      <w:szCs w:val="24"/>
      <w:lang w:eastAsia="en-AU"/>
    </w:rPr>
  </w:style>
  <w:style w:type="paragraph" w:customStyle="1" w:styleId="AttachmentH2">
    <w:name w:val="Attachment H2"/>
    <w:basedOn w:val="Heading2"/>
    <w:next w:val="BodyText"/>
    <w:uiPriority w:val="99"/>
    <w:qFormat/>
    <w:rsid w:val="00CC565A"/>
    <w:pPr>
      <w:numPr>
        <w:ilvl w:val="1"/>
        <w:numId w:val="13"/>
      </w:numPr>
      <w:tabs>
        <w:tab w:val="left" w:pos="851"/>
      </w:tabs>
    </w:pPr>
    <w:rPr>
      <w:iCs w:val="0"/>
    </w:rPr>
  </w:style>
  <w:style w:type="paragraph" w:customStyle="1" w:styleId="AttachmentH3">
    <w:name w:val="Attachment H3"/>
    <w:basedOn w:val="Heading3"/>
    <w:next w:val="BodyText"/>
    <w:uiPriority w:val="99"/>
    <w:qFormat/>
    <w:rsid w:val="008E7377"/>
    <w:pPr>
      <w:numPr>
        <w:ilvl w:val="2"/>
        <w:numId w:val="13"/>
      </w:numPr>
      <w:tabs>
        <w:tab w:val="left" w:pos="851"/>
      </w:tabs>
    </w:pPr>
  </w:style>
  <w:style w:type="paragraph" w:customStyle="1" w:styleId="ListAlpha2">
    <w:name w:val="List Alpha 2"/>
    <w:basedOn w:val="ListAlpha0"/>
    <w:uiPriority w:val="19"/>
    <w:rsid w:val="00230385"/>
    <w:pPr>
      <w:numPr>
        <w:ilvl w:val="1"/>
      </w:numPr>
    </w:pPr>
  </w:style>
  <w:style w:type="paragraph" w:customStyle="1" w:styleId="ListAlpha3">
    <w:name w:val="List Alpha 3"/>
    <w:basedOn w:val="ListAlpha2"/>
    <w:uiPriority w:val="19"/>
    <w:rsid w:val="00230385"/>
    <w:pPr>
      <w:numPr>
        <w:ilvl w:val="2"/>
      </w:numPr>
    </w:pPr>
  </w:style>
  <w:style w:type="paragraph" w:customStyle="1" w:styleId="ListAlpha4">
    <w:name w:val="List Alpha 4"/>
    <w:basedOn w:val="ListAlpha3"/>
    <w:uiPriority w:val="19"/>
    <w:rsid w:val="00230385"/>
    <w:pPr>
      <w:numPr>
        <w:ilvl w:val="3"/>
      </w:numPr>
    </w:pPr>
  </w:style>
  <w:style w:type="paragraph" w:customStyle="1" w:styleId="ListAlpha6">
    <w:name w:val="List Alpha 6"/>
    <w:basedOn w:val="ListAlpha4"/>
    <w:uiPriority w:val="19"/>
    <w:rsid w:val="00230385"/>
    <w:pPr>
      <w:numPr>
        <w:ilvl w:val="5"/>
      </w:numPr>
    </w:pPr>
  </w:style>
  <w:style w:type="paragraph" w:customStyle="1" w:styleId="ListAlpha5">
    <w:name w:val="List Alpha 5"/>
    <w:basedOn w:val="ListAlpha6"/>
    <w:uiPriority w:val="19"/>
    <w:rsid w:val="00230385"/>
    <w:pPr>
      <w:numPr>
        <w:ilvl w:val="4"/>
        <w:numId w:val="10"/>
      </w:numPr>
    </w:pPr>
  </w:style>
  <w:style w:type="paragraph" w:styleId="ListBullet2">
    <w:name w:val="List Bullet 2"/>
    <w:basedOn w:val="ListBullet0"/>
    <w:uiPriority w:val="19"/>
    <w:rsid w:val="00EE0178"/>
    <w:pPr>
      <w:numPr>
        <w:ilvl w:val="1"/>
      </w:numPr>
      <w:spacing w:after="120"/>
    </w:pPr>
  </w:style>
  <w:style w:type="paragraph" w:styleId="ListBullet3">
    <w:name w:val="List Bullet 3"/>
    <w:basedOn w:val="ListBullet0"/>
    <w:uiPriority w:val="19"/>
    <w:rsid w:val="00EE0178"/>
    <w:pPr>
      <w:numPr>
        <w:ilvl w:val="2"/>
      </w:numPr>
      <w:spacing w:after="120"/>
    </w:pPr>
  </w:style>
  <w:style w:type="paragraph" w:styleId="ListBullet4">
    <w:name w:val="List Bullet 4"/>
    <w:basedOn w:val="ListBullet0"/>
    <w:uiPriority w:val="19"/>
    <w:rsid w:val="00EE0178"/>
    <w:pPr>
      <w:numPr>
        <w:ilvl w:val="3"/>
      </w:numPr>
      <w:spacing w:after="120"/>
    </w:pPr>
  </w:style>
  <w:style w:type="paragraph" w:styleId="ListBullet5">
    <w:name w:val="List Bullet 5"/>
    <w:basedOn w:val="ListBullet0"/>
    <w:uiPriority w:val="19"/>
    <w:rsid w:val="00EE0178"/>
    <w:pPr>
      <w:numPr>
        <w:ilvl w:val="4"/>
      </w:numPr>
      <w:spacing w:after="120"/>
    </w:pPr>
  </w:style>
  <w:style w:type="paragraph" w:customStyle="1" w:styleId="ListBullet6">
    <w:name w:val="List Bullet 6"/>
    <w:basedOn w:val="ListBullet0"/>
    <w:uiPriority w:val="19"/>
    <w:rsid w:val="00EE0178"/>
    <w:pPr>
      <w:numPr>
        <w:ilvl w:val="5"/>
      </w:numPr>
      <w:spacing w:after="120"/>
    </w:pPr>
  </w:style>
  <w:style w:type="paragraph" w:styleId="ListNumber2">
    <w:name w:val="List Number 2"/>
    <w:basedOn w:val="ListNumber0"/>
    <w:uiPriority w:val="19"/>
    <w:rsid w:val="00924EFC"/>
    <w:pPr>
      <w:numPr>
        <w:ilvl w:val="1"/>
      </w:numPr>
      <w:spacing w:after="120"/>
    </w:pPr>
  </w:style>
  <w:style w:type="paragraph" w:styleId="ListNumber3">
    <w:name w:val="List Number 3"/>
    <w:basedOn w:val="ListNumber0"/>
    <w:uiPriority w:val="19"/>
    <w:rsid w:val="00924EFC"/>
    <w:pPr>
      <w:numPr>
        <w:ilvl w:val="2"/>
      </w:numPr>
      <w:spacing w:after="120"/>
      <w:ind w:left="1276"/>
    </w:pPr>
  </w:style>
  <w:style w:type="paragraph" w:styleId="ListNumber4">
    <w:name w:val="List Number 4"/>
    <w:basedOn w:val="ListNumber0"/>
    <w:uiPriority w:val="19"/>
    <w:rsid w:val="00924EFC"/>
    <w:pPr>
      <w:numPr>
        <w:ilvl w:val="3"/>
      </w:numPr>
      <w:spacing w:after="120"/>
      <w:ind w:left="1701"/>
    </w:pPr>
  </w:style>
  <w:style w:type="paragraph" w:styleId="ListNumber5">
    <w:name w:val="List Number 5"/>
    <w:basedOn w:val="ListNumber0"/>
    <w:uiPriority w:val="19"/>
    <w:rsid w:val="00924EFC"/>
    <w:pPr>
      <w:numPr>
        <w:ilvl w:val="4"/>
      </w:numPr>
      <w:spacing w:after="120"/>
      <w:ind w:left="2126"/>
    </w:pPr>
  </w:style>
  <w:style w:type="paragraph" w:customStyle="1" w:styleId="ListNumber6">
    <w:name w:val="List Number 6"/>
    <w:basedOn w:val="ListNumber0"/>
    <w:uiPriority w:val="19"/>
    <w:rsid w:val="00924EFC"/>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EE0178"/>
    <w:pPr>
      <w:numPr>
        <w:numId w:val="7"/>
      </w:numPr>
    </w:pPr>
  </w:style>
  <w:style w:type="numbering" w:customStyle="1" w:styleId="ListNumberedHeadings">
    <w:name w:val="List_NumberedHeadings"/>
    <w:uiPriority w:val="99"/>
    <w:rsid w:val="00C34943"/>
    <w:pPr>
      <w:numPr>
        <w:numId w:val="1"/>
      </w:numPr>
    </w:pPr>
  </w:style>
  <w:style w:type="numbering" w:customStyle="1" w:styleId="ListTableBullet">
    <w:name w:val="List_TableBullet"/>
    <w:uiPriority w:val="99"/>
    <w:rsid w:val="00EE0178"/>
    <w:pPr>
      <w:numPr>
        <w:numId w:val="3"/>
      </w:numPr>
    </w:pPr>
  </w:style>
  <w:style w:type="numbering" w:customStyle="1" w:styleId="ListTableNumber">
    <w:name w:val="List_TableNumber"/>
    <w:uiPriority w:val="99"/>
    <w:rsid w:val="003A08A5"/>
    <w:pPr>
      <w:numPr>
        <w:numId w:val="4"/>
      </w:numPr>
    </w:pPr>
  </w:style>
  <w:style w:type="paragraph" w:customStyle="1" w:styleId="TableBullet2">
    <w:name w:val="Table Bullet 2"/>
    <w:basedOn w:val="TableBullet"/>
    <w:uiPriority w:val="19"/>
    <w:rsid w:val="00EE0178"/>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924EFC"/>
    <w:rPr>
      <w:b w:val="0"/>
      <w:i/>
    </w:rPr>
  </w:style>
  <w:style w:type="paragraph" w:customStyle="1" w:styleId="MinutesACTION">
    <w:name w:val="Minutes ACTION"/>
    <w:basedOn w:val="Normal"/>
    <w:rsid w:val="00230385"/>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230385"/>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230385"/>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TableTotal">
    <w:name w:val="Table Total"/>
    <w:basedOn w:val="Normal"/>
    <w:uiPriority w:val="4"/>
    <w:qFormat/>
    <w:rsid w:val="00F93451"/>
    <w:pPr>
      <w:spacing w:before="60" w:after="60"/>
    </w:pPr>
    <w:rPr>
      <w:b/>
    </w:rPr>
  </w:style>
  <w:style w:type="paragraph" w:customStyle="1" w:styleId="Indented">
    <w:name w:val="Indented"/>
    <w:basedOn w:val="BodyText"/>
    <w:uiPriority w:val="2"/>
    <w:qFormat/>
    <w:rsid w:val="00F73E91"/>
    <w:pPr>
      <w:ind w:left="567"/>
    </w:pPr>
  </w:style>
  <w:style w:type="paragraph" w:customStyle="1" w:styleId="TableCaption">
    <w:name w:val="Table Caption"/>
    <w:basedOn w:val="Caption"/>
    <w:uiPriority w:val="5"/>
    <w:semiHidden/>
    <w:qFormat/>
    <w:rsid w:val="00F32A88"/>
    <w:pPr>
      <w:keepNext/>
    </w:pPr>
    <w:rPr>
      <w:color w:val="004B8D" w:themeColor="accent1"/>
    </w:rPr>
  </w:style>
  <w:style w:type="paragraph" w:customStyle="1" w:styleId="TableBody">
    <w:name w:val="Table Body"/>
    <w:basedOn w:val="Normal"/>
    <w:uiPriority w:val="4"/>
    <w:qFormat/>
    <w:rsid w:val="00F32A88"/>
    <w:pPr>
      <w:spacing w:before="60" w:after="60"/>
    </w:pPr>
  </w:style>
  <w:style w:type="numbering" w:customStyle="1" w:styleId="ListAttachment">
    <w:name w:val="List_Attachment"/>
    <w:uiPriority w:val="99"/>
    <w:rsid w:val="00CC565A"/>
    <w:pPr>
      <w:numPr>
        <w:numId w:val="12"/>
      </w:numPr>
    </w:pPr>
  </w:style>
  <w:style w:type="paragraph" w:customStyle="1" w:styleId="Recommendation">
    <w:name w:val="Recommendation"/>
    <w:basedOn w:val="TableHeading"/>
    <w:uiPriority w:val="99"/>
    <w:qFormat/>
    <w:rsid w:val="007814D7"/>
    <w:rPr>
      <w:lang w:eastAsia="en-AU"/>
    </w:rPr>
  </w:style>
  <w:style w:type="table" w:styleId="PlainTable4">
    <w:name w:val="Plain Table 4"/>
    <w:basedOn w:val="TableNormal"/>
    <w:uiPriority w:val="44"/>
    <w:rsid w:val="001C63AA"/>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61FE7"/>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5A0B4A"/>
    <w:pPr>
      <w:autoSpaceDE w:val="0"/>
      <w:autoSpaceDN w:val="0"/>
      <w:adjustRightInd w:val="0"/>
      <w:spacing w:before="0" w:after="0"/>
    </w:pPr>
    <w:rPr>
      <w:rFonts w:ascii="Calibri" w:hAnsi="Calibri" w:cs="Calibri"/>
      <w:color w:val="000000"/>
      <w:sz w:val="24"/>
      <w:szCs w:val="24"/>
    </w:rPr>
  </w:style>
  <w:style w:type="paragraph" w:customStyle="1" w:styleId="ItemHead">
    <w:name w:val="ItemHead"/>
    <w:aliases w:val="ih"/>
    <w:basedOn w:val="Normal"/>
    <w:next w:val="Normal"/>
    <w:rsid w:val="000A5F3B"/>
    <w:pPr>
      <w:keepNext/>
      <w:keepLines/>
      <w:spacing w:before="220"/>
      <w:ind w:left="709" w:hanging="709"/>
    </w:pPr>
    <w:rPr>
      <w:rFonts w:ascii="Arial" w:eastAsia="Times New Roman" w:hAnsi="Arial" w:cs="Times New Roman"/>
      <w:b/>
      <w:kern w:val="28"/>
      <w:sz w:val="24"/>
      <w:szCs w:val="20"/>
      <w:lang w:eastAsia="en-AU"/>
    </w:rPr>
  </w:style>
  <w:style w:type="paragraph" w:customStyle="1" w:styleId="ListBullet-Number">
    <w:name w:val="List Bullet - Number"/>
    <w:basedOn w:val="ListBullet0"/>
    <w:qFormat/>
    <w:rsid w:val="000A5F3B"/>
    <w:pPr>
      <w:numPr>
        <w:numId w:val="23"/>
      </w:numPr>
      <w:tabs>
        <w:tab w:val="left" w:pos="170"/>
      </w:tabs>
      <w:spacing w:before="60" w:after="60" w:line="280" w:lineRule="atLeast"/>
    </w:pPr>
    <w:rPr>
      <w:rFonts w:ascii="Arial" w:hAnsi="Arial"/>
      <w:spacing w:val="4"/>
      <w:sz w:val="24"/>
    </w:rPr>
  </w:style>
  <w:style w:type="paragraph" w:customStyle="1" w:styleId="TableNText">
    <w:name w:val="Table N Text"/>
    <w:basedOn w:val="Normal"/>
    <w:uiPriority w:val="2"/>
    <w:qFormat/>
    <w:rsid w:val="000A5F3B"/>
    <w:pPr>
      <w:spacing w:before="60" w:after="60" w:line="254" w:lineRule="auto"/>
    </w:pPr>
    <w:rPr>
      <w:rFonts w:ascii="Segoe UI" w:hAnsi="Segoe UI"/>
      <w:sz w:val="17"/>
    </w:rPr>
  </w:style>
  <w:style w:type="character" w:styleId="UnresolvedMention">
    <w:name w:val="Unresolved Mention"/>
    <w:basedOn w:val="DefaultParagraphFont"/>
    <w:uiPriority w:val="99"/>
    <w:semiHidden/>
    <w:unhideWhenUsed/>
    <w:rsid w:val="00D55D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477497">
      <w:bodyDiv w:val="1"/>
      <w:marLeft w:val="0"/>
      <w:marRight w:val="0"/>
      <w:marTop w:val="0"/>
      <w:marBottom w:val="0"/>
      <w:divBdr>
        <w:top w:val="none" w:sz="0" w:space="0" w:color="auto"/>
        <w:left w:val="none" w:sz="0" w:space="0" w:color="auto"/>
        <w:bottom w:val="none" w:sz="0" w:space="0" w:color="auto"/>
        <w:right w:val="none" w:sz="0" w:space="0" w:color="auto"/>
      </w:divBdr>
    </w:div>
    <w:div w:id="89012465">
      <w:bodyDiv w:val="1"/>
      <w:marLeft w:val="0"/>
      <w:marRight w:val="0"/>
      <w:marTop w:val="0"/>
      <w:marBottom w:val="0"/>
      <w:divBdr>
        <w:top w:val="none" w:sz="0" w:space="0" w:color="auto"/>
        <w:left w:val="none" w:sz="0" w:space="0" w:color="auto"/>
        <w:bottom w:val="none" w:sz="0" w:space="0" w:color="auto"/>
        <w:right w:val="none" w:sz="0" w:space="0" w:color="auto"/>
      </w:divBdr>
    </w:div>
    <w:div w:id="375205913">
      <w:bodyDiv w:val="1"/>
      <w:marLeft w:val="0"/>
      <w:marRight w:val="0"/>
      <w:marTop w:val="0"/>
      <w:marBottom w:val="0"/>
      <w:divBdr>
        <w:top w:val="none" w:sz="0" w:space="0" w:color="auto"/>
        <w:left w:val="none" w:sz="0" w:space="0" w:color="auto"/>
        <w:bottom w:val="none" w:sz="0" w:space="0" w:color="auto"/>
        <w:right w:val="none" w:sz="0" w:space="0" w:color="auto"/>
      </w:divBdr>
    </w:div>
    <w:div w:id="394861318">
      <w:bodyDiv w:val="1"/>
      <w:marLeft w:val="0"/>
      <w:marRight w:val="0"/>
      <w:marTop w:val="0"/>
      <w:marBottom w:val="0"/>
      <w:divBdr>
        <w:top w:val="none" w:sz="0" w:space="0" w:color="auto"/>
        <w:left w:val="none" w:sz="0" w:space="0" w:color="auto"/>
        <w:bottom w:val="none" w:sz="0" w:space="0" w:color="auto"/>
        <w:right w:val="none" w:sz="0" w:space="0" w:color="auto"/>
      </w:divBdr>
    </w:div>
    <w:div w:id="620723213">
      <w:bodyDiv w:val="1"/>
      <w:marLeft w:val="0"/>
      <w:marRight w:val="0"/>
      <w:marTop w:val="0"/>
      <w:marBottom w:val="0"/>
      <w:divBdr>
        <w:top w:val="none" w:sz="0" w:space="0" w:color="auto"/>
        <w:left w:val="none" w:sz="0" w:space="0" w:color="auto"/>
        <w:bottom w:val="none" w:sz="0" w:space="0" w:color="auto"/>
        <w:right w:val="none" w:sz="0" w:space="0" w:color="auto"/>
      </w:divBdr>
    </w:div>
    <w:div w:id="1028406653">
      <w:bodyDiv w:val="1"/>
      <w:marLeft w:val="0"/>
      <w:marRight w:val="0"/>
      <w:marTop w:val="0"/>
      <w:marBottom w:val="0"/>
      <w:divBdr>
        <w:top w:val="none" w:sz="0" w:space="0" w:color="auto"/>
        <w:left w:val="none" w:sz="0" w:space="0" w:color="auto"/>
        <w:bottom w:val="none" w:sz="0" w:space="0" w:color="auto"/>
        <w:right w:val="none" w:sz="0" w:space="0" w:color="auto"/>
      </w:divBdr>
    </w:div>
    <w:div w:id="1049762675">
      <w:bodyDiv w:val="1"/>
      <w:marLeft w:val="0"/>
      <w:marRight w:val="0"/>
      <w:marTop w:val="0"/>
      <w:marBottom w:val="0"/>
      <w:divBdr>
        <w:top w:val="none" w:sz="0" w:space="0" w:color="auto"/>
        <w:left w:val="none" w:sz="0" w:space="0" w:color="auto"/>
        <w:bottom w:val="none" w:sz="0" w:space="0" w:color="auto"/>
        <w:right w:val="none" w:sz="0" w:space="0" w:color="auto"/>
      </w:divBdr>
      <w:divsChild>
        <w:div w:id="517550240">
          <w:marLeft w:val="0"/>
          <w:marRight w:val="0"/>
          <w:marTop w:val="0"/>
          <w:marBottom w:val="0"/>
          <w:divBdr>
            <w:top w:val="none" w:sz="0" w:space="0" w:color="auto"/>
            <w:left w:val="none" w:sz="0" w:space="0" w:color="auto"/>
            <w:bottom w:val="none" w:sz="0" w:space="0" w:color="auto"/>
            <w:right w:val="none" w:sz="0" w:space="0" w:color="auto"/>
          </w:divBdr>
          <w:divsChild>
            <w:div w:id="941651183">
              <w:marLeft w:val="0"/>
              <w:marRight w:val="0"/>
              <w:marTop w:val="0"/>
              <w:marBottom w:val="0"/>
              <w:divBdr>
                <w:top w:val="single" w:sz="48" w:space="0" w:color="FFFFFF"/>
                <w:left w:val="none" w:sz="0" w:space="0" w:color="auto"/>
                <w:bottom w:val="single" w:sz="48" w:space="0" w:color="FFFFFF"/>
                <w:right w:val="none" w:sz="0" w:space="0" w:color="auto"/>
              </w:divBdr>
              <w:divsChild>
                <w:div w:id="934367232">
                  <w:marLeft w:val="0"/>
                  <w:marRight w:val="0"/>
                  <w:marTop w:val="0"/>
                  <w:marBottom w:val="0"/>
                  <w:divBdr>
                    <w:top w:val="none" w:sz="0" w:space="0" w:color="auto"/>
                    <w:left w:val="none" w:sz="0" w:space="0" w:color="auto"/>
                    <w:bottom w:val="none" w:sz="0" w:space="0" w:color="auto"/>
                    <w:right w:val="none" w:sz="0" w:space="0" w:color="auto"/>
                  </w:divBdr>
                  <w:divsChild>
                    <w:div w:id="321392572">
                      <w:marLeft w:val="0"/>
                      <w:marRight w:val="0"/>
                      <w:marTop w:val="0"/>
                      <w:marBottom w:val="0"/>
                      <w:divBdr>
                        <w:top w:val="none" w:sz="0" w:space="0" w:color="auto"/>
                        <w:left w:val="none" w:sz="0" w:space="0" w:color="auto"/>
                        <w:bottom w:val="none" w:sz="0" w:space="0" w:color="auto"/>
                        <w:right w:val="none" w:sz="0" w:space="0" w:color="auto"/>
                      </w:divBdr>
                      <w:divsChild>
                        <w:div w:id="1446533861">
                          <w:marLeft w:val="0"/>
                          <w:marRight w:val="0"/>
                          <w:marTop w:val="0"/>
                          <w:marBottom w:val="0"/>
                          <w:divBdr>
                            <w:top w:val="none" w:sz="0" w:space="0" w:color="auto"/>
                            <w:left w:val="none" w:sz="0" w:space="0" w:color="auto"/>
                            <w:bottom w:val="none" w:sz="0" w:space="0" w:color="auto"/>
                            <w:right w:val="none" w:sz="0" w:space="0" w:color="auto"/>
                          </w:divBdr>
                          <w:divsChild>
                            <w:div w:id="21948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7020">
          <w:marLeft w:val="0"/>
          <w:marRight w:val="0"/>
          <w:marTop w:val="0"/>
          <w:marBottom w:val="0"/>
          <w:divBdr>
            <w:top w:val="none" w:sz="0" w:space="0" w:color="auto"/>
            <w:left w:val="none" w:sz="0" w:space="0" w:color="auto"/>
            <w:bottom w:val="none" w:sz="0" w:space="0" w:color="auto"/>
            <w:right w:val="none" w:sz="0" w:space="0" w:color="auto"/>
          </w:divBdr>
          <w:divsChild>
            <w:div w:id="1619336034">
              <w:marLeft w:val="0"/>
              <w:marRight w:val="0"/>
              <w:marTop w:val="0"/>
              <w:marBottom w:val="0"/>
              <w:divBdr>
                <w:top w:val="single" w:sz="48" w:space="0" w:color="FFFFFF"/>
                <w:left w:val="none" w:sz="0" w:space="0" w:color="auto"/>
                <w:bottom w:val="single" w:sz="48" w:space="0" w:color="FFFFFF"/>
                <w:right w:val="none" w:sz="0" w:space="0" w:color="auto"/>
              </w:divBdr>
              <w:divsChild>
                <w:div w:id="935021572">
                  <w:marLeft w:val="0"/>
                  <w:marRight w:val="0"/>
                  <w:marTop w:val="0"/>
                  <w:marBottom w:val="0"/>
                  <w:divBdr>
                    <w:top w:val="none" w:sz="0" w:space="0" w:color="auto"/>
                    <w:left w:val="none" w:sz="0" w:space="0" w:color="auto"/>
                    <w:bottom w:val="none" w:sz="0" w:space="0" w:color="auto"/>
                    <w:right w:val="none" w:sz="0" w:space="0" w:color="auto"/>
                  </w:divBdr>
                  <w:divsChild>
                    <w:div w:id="917637946">
                      <w:marLeft w:val="0"/>
                      <w:marRight w:val="0"/>
                      <w:marTop w:val="0"/>
                      <w:marBottom w:val="0"/>
                      <w:divBdr>
                        <w:top w:val="none" w:sz="0" w:space="0" w:color="auto"/>
                        <w:left w:val="none" w:sz="0" w:space="0" w:color="auto"/>
                        <w:bottom w:val="none" w:sz="0" w:space="0" w:color="auto"/>
                        <w:right w:val="none" w:sz="0" w:space="0" w:color="auto"/>
                      </w:divBdr>
                      <w:divsChild>
                        <w:div w:id="207037908">
                          <w:marLeft w:val="0"/>
                          <w:marRight w:val="0"/>
                          <w:marTop w:val="0"/>
                          <w:marBottom w:val="0"/>
                          <w:divBdr>
                            <w:top w:val="none" w:sz="0" w:space="0" w:color="auto"/>
                            <w:left w:val="none" w:sz="0" w:space="0" w:color="auto"/>
                            <w:bottom w:val="none" w:sz="0" w:space="0" w:color="auto"/>
                            <w:right w:val="none" w:sz="0" w:space="0" w:color="auto"/>
                          </w:divBdr>
                          <w:divsChild>
                            <w:div w:id="212155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288849">
          <w:marLeft w:val="0"/>
          <w:marRight w:val="0"/>
          <w:marTop w:val="0"/>
          <w:marBottom w:val="0"/>
          <w:divBdr>
            <w:top w:val="none" w:sz="0" w:space="0" w:color="auto"/>
            <w:left w:val="none" w:sz="0" w:space="0" w:color="auto"/>
            <w:bottom w:val="none" w:sz="0" w:space="0" w:color="auto"/>
            <w:right w:val="none" w:sz="0" w:space="0" w:color="auto"/>
          </w:divBdr>
          <w:divsChild>
            <w:div w:id="1348672669">
              <w:marLeft w:val="0"/>
              <w:marRight w:val="0"/>
              <w:marTop w:val="0"/>
              <w:marBottom w:val="0"/>
              <w:divBdr>
                <w:top w:val="single" w:sz="48" w:space="0" w:color="FFFFFF"/>
                <w:left w:val="none" w:sz="0" w:space="0" w:color="auto"/>
                <w:bottom w:val="single" w:sz="48" w:space="0" w:color="FFFFFF"/>
                <w:right w:val="none" w:sz="0" w:space="0" w:color="auto"/>
              </w:divBdr>
              <w:divsChild>
                <w:div w:id="1085415395">
                  <w:marLeft w:val="0"/>
                  <w:marRight w:val="0"/>
                  <w:marTop w:val="0"/>
                  <w:marBottom w:val="0"/>
                  <w:divBdr>
                    <w:top w:val="none" w:sz="0" w:space="0" w:color="auto"/>
                    <w:left w:val="none" w:sz="0" w:space="0" w:color="auto"/>
                    <w:bottom w:val="none" w:sz="0" w:space="0" w:color="auto"/>
                    <w:right w:val="none" w:sz="0" w:space="0" w:color="auto"/>
                  </w:divBdr>
                  <w:divsChild>
                    <w:div w:id="776216613">
                      <w:marLeft w:val="0"/>
                      <w:marRight w:val="0"/>
                      <w:marTop w:val="0"/>
                      <w:marBottom w:val="0"/>
                      <w:divBdr>
                        <w:top w:val="none" w:sz="0" w:space="0" w:color="auto"/>
                        <w:left w:val="none" w:sz="0" w:space="0" w:color="auto"/>
                        <w:bottom w:val="none" w:sz="0" w:space="0" w:color="auto"/>
                        <w:right w:val="none" w:sz="0" w:space="0" w:color="auto"/>
                      </w:divBdr>
                      <w:divsChild>
                        <w:div w:id="1132216229">
                          <w:marLeft w:val="0"/>
                          <w:marRight w:val="0"/>
                          <w:marTop w:val="0"/>
                          <w:marBottom w:val="0"/>
                          <w:divBdr>
                            <w:top w:val="none" w:sz="0" w:space="0" w:color="auto"/>
                            <w:left w:val="none" w:sz="0" w:space="0" w:color="auto"/>
                            <w:bottom w:val="none" w:sz="0" w:space="0" w:color="auto"/>
                            <w:right w:val="none" w:sz="0" w:space="0" w:color="auto"/>
                          </w:divBdr>
                          <w:divsChild>
                            <w:div w:id="61663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911281">
          <w:marLeft w:val="0"/>
          <w:marRight w:val="0"/>
          <w:marTop w:val="0"/>
          <w:marBottom w:val="0"/>
          <w:divBdr>
            <w:top w:val="none" w:sz="0" w:space="0" w:color="auto"/>
            <w:left w:val="none" w:sz="0" w:space="0" w:color="auto"/>
            <w:bottom w:val="none" w:sz="0" w:space="0" w:color="auto"/>
            <w:right w:val="none" w:sz="0" w:space="0" w:color="auto"/>
          </w:divBdr>
          <w:divsChild>
            <w:div w:id="777412035">
              <w:marLeft w:val="0"/>
              <w:marRight w:val="0"/>
              <w:marTop w:val="0"/>
              <w:marBottom w:val="0"/>
              <w:divBdr>
                <w:top w:val="single" w:sz="48" w:space="0" w:color="FFFFFF"/>
                <w:left w:val="none" w:sz="0" w:space="0" w:color="auto"/>
                <w:bottom w:val="single" w:sz="48" w:space="0" w:color="FFFFFF"/>
                <w:right w:val="none" w:sz="0" w:space="0" w:color="auto"/>
              </w:divBdr>
              <w:divsChild>
                <w:div w:id="1307512888">
                  <w:marLeft w:val="0"/>
                  <w:marRight w:val="0"/>
                  <w:marTop w:val="0"/>
                  <w:marBottom w:val="0"/>
                  <w:divBdr>
                    <w:top w:val="none" w:sz="0" w:space="0" w:color="auto"/>
                    <w:left w:val="none" w:sz="0" w:space="0" w:color="auto"/>
                    <w:bottom w:val="none" w:sz="0" w:space="0" w:color="auto"/>
                    <w:right w:val="none" w:sz="0" w:space="0" w:color="auto"/>
                  </w:divBdr>
                  <w:divsChild>
                    <w:div w:id="1002046800">
                      <w:marLeft w:val="0"/>
                      <w:marRight w:val="0"/>
                      <w:marTop w:val="0"/>
                      <w:marBottom w:val="0"/>
                      <w:divBdr>
                        <w:top w:val="none" w:sz="0" w:space="0" w:color="auto"/>
                        <w:left w:val="none" w:sz="0" w:space="0" w:color="auto"/>
                        <w:bottom w:val="none" w:sz="0" w:space="0" w:color="auto"/>
                        <w:right w:val="none" w:sz="0" w:space="0" w:color="auto"/>
                      </w:divBdr>
                      <w:divsChild>
                        <w:div w:id="1871724286">
                          <w:marLeft w:val="0"/>
                          <w:marRight w:val="0"/>
                          <w:marTop w:val="0"/>
                          <w:marBottom w:val="0"/>
                          <w:divBdr>
                            <w:top w:val="none" w:sz="0" w:space="0" w:color="auto"/>
                            <w:left w:val="none" w:sz="0" w:space="0" w:color="auto"/>
                            <w:bottom w:val="none" w:sz="0" w:space="0" w:color="auto"/>
                            <w:right w:val="none" w:sz="0" w:space="0" w:color="auto"/>
                          </w:divBdr>
                          <w:divsChild>
                            <w:div w:id="131394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649916">
          <w:marLeft w:val="0"/>
          <w:marRight w:val="0"/>
          <w:marTop w:val="0"/>
          <w:marBottom w:val="0"/>
          <w:divBdr>
            <w:top w:val="none" w:sz="0" w:space="0" w:color="auto"/>
            <w:left w:val="none" w:sz="0" w:space="0" w:color="auto"/>
            <w:bottom w:val="none" w:sz="0" w:space="0" w:color="auto"/>
            <w:right w:val="none" w:sz="0" w:space="0" w:color="auto"/>
          </w:divBdr>
          <w:divsChild>
            <w:div w:id="834757524">
              <w:marLeft w:val="0"/>
              <w:marRight w:val="0"/>
              <w:marTop w:val="0"/>
              <w:marBottom w:val="0"/>
              <w:divBdr>
                <w:top w:val="single" w:sz="48" w:space="0" w:color="FFFFFF"/>
                <w:left w:val="none" w:sz="0" w:space="0" w:color="auto"/>
                <w:bottom w:val="single" w:sz="48" w:space="0" w:color="FFFFFF"/>
                <w:right w:val="none" w:sz="0" w:space="0" w:color="auto"/>
              </w:divBdr>
              <w:divsChild>
                <w:div w:id="1657030175">
                  <w:marLeft w:val="0"/>
                  <w:marRight w:val="0"/>
                  <w:marTop w:val="0"/>
                  <w:marBottom w:val="0"/>
                  <w:divBdr>
                    <w:top w:val="none" w:sz="0" w:space="0" w:color="auto"/>
                    <w:left w:val="none" w:sz="0" w:space="0" w:color="auto"/>
                    <w:bottom w:val="none" w:sz="0" w:space="0" w:color="auto"/>
                    <w:right w:val="none" w:sz="0" w:space="0" w:color="auto"/>
                  </w:divBdr>
                  <w:divsChild>
                    <w:div w:id="1649742098">
                      <w:marLeft w:val="0"/>
                      <w:marRight w:val="0"/>
                      <w:marTop w:val="0"/>
                      <w:marBottom w:val="0"/>
                      <w:divBdr>
                        <w:top w:val="none" w:sz="0" w:space="0" w:color="auto"/>
                        <w:left w:val="none" w:sz="0" w:space="0" w:color="auto"/>
                        <w:bottom w:val="none" w:sz="0" w:space="0" w:color="auto"/>
                        <w:right w:val="none" w:sz="0" w:space="0" w:color="auto"/>
                      </w:divBdr>
                      <w:divsChild>
                        <w:div w:id="1708217349">
                          <w:marLeft w:val="0"/>
                          <w:marRight w:val="0"/>
                          <w:marTop w:val="0"/>
                          <w:marBottom w:val="0"/>
                          <w:divBdr>
                            <w:top w:val="none" w:sz="0" w:space="0" w:color="auto"/>
                            <w:left w:val="none" w:sz="0" w:space="0" w:color="auto"/>
                            <w:bottom w:val="none" w:sz="0" w:space="0" w:color="auto"/>
                            <w:right w:val="none" w:sz="0" w:space="0" w:color="auto"/>
                          </w:divBdr>
                          <w:divsChild>
                            <w:div w:id="191708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423594">
          <w:marLeft w:val="0"/>
          <w:marRight w:val="0"/>
          <w:marTop w:val="0"/>
          <w:marBottom w:val="0"/>
          <w:divBdr>
            <w:top w:val="none" w:sz="0" w:space="0" w:color="auto"/>
            <w:left w:val="none" w:sz="0" w:space="0" w:color="auto"/>
            <w:bottom w:val="none" w:sz="0" w:space="0" w:color="auto"/>
            <w:right w:val="none" w:sz="0" w:space="0" w:color="auto"/>
          </w:divBdr>
          <w:divsChild>
            <w:div w:id="1345936377">
              <w:marLeft w:val="0"/>
              <w:marRight w:val="0"/>
              <w:marTop w:val="0"/>
              <w:marBottom w:val="0"/>
              <w:divBdr>
                <w:top w:val="single" w:sz="48" w:space="0" w:color="FFFFFF"/>
                <w:left w:val="none" w:sz="0" w:space="0" w:color="auto"/>
                <w:bottom w:val="single" w:sz="48" w:space="0" w:color="FFFFFF"/>
                <w:right w:val="none" w:sz="0" w:space="0" w:color="auto"/>
              </w:divBdr>
              <w:divsChild>
                <w:div w:id="704522932">
                  <w:marLeft w:val="0"/>
                  <w:marRight w:val="0"/>
                  <w:marTop w:val="0"/>
                  <w:marBottom w:val="0"/>
                  <w:divBdr>
                    <w:top w:val="none" w:sz="0" w:space="0" w:color="auto"/>
                    <w:left w:val="none" w:sz="0" w:space="0" w:color="auto"/>
                    <w:bottom w:val="none" w:sz="0" w:space="0" w:color="auto"/>
                    <w:right w:val="none" w:sz="0" w:space="0" w:color="auto"/>
                  </w:divBdr>
                  <w:divsChild>
                    <w:div w:id="1609727886">
                      <w:marLeft w:val="0"/>
                      <w:marRight w:val="0"/>
                      <w:marTop w:val="0"/>
                      <w:marBottom w:val="0"/>
                      <w:divBdr>
                        <w:top w:val="none" w:sz="0" w:space="0" w:color="auto"/>
                        <w:left w:val="none" w:sz="0" w:space="0" w:color="auto"/>
                        <w:bottom w:val="none" w:sz="0" w:space="0" w:color="auto"/>
                        <w:right w:val="none" w:sz="0" w:space="0" w:color="auto"/>
                      </w:divBdr>
                      <w:divsChild>
                        <w:div w:id="1821847641">
                          <w:marLeft w:val="0"/>
                          <w:marRight w:val="0"/>
                          <w:marTop w:val="0"/>
                          <w:marBottom w:val="0"/>
                          <w:divBdr>
                            <w:top w:val="none" w:sz="0" w:space="0" w:color="auto"/>
                            <w:left w:val="none" w:sz="0" w:space="0" w:color="auto"/>
                            <w:bottom w:val="none" w:sz="0" w:space="0" w:color="auto"/>
                            <w:right w:val="none" w:sz="0" w:space="0" w:color="auto"/>
                          </w:divBdr>
                          <w:divsChild>
                            <w:div w:id="168362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105665">
          <w:marLeft w:val="0"/>
          <w:marRight w:val="0"/>
          <w:marTop w:val="0"/>
          <w:marBottom w:val="0"/>
          <w:divBdr>
            <w:top w:val="none" w:sz="0" w:space="0" w:color="auto"/>
            <w:left w:val="none" w:sz="0" w:space="0" w:color="auto"/>
            <w:bottom w:val="none" w:sz="0" w:space="0" w:color="auto"/>
            <w:right w:val="none" w:sz="0" w:space="0" w:color="auto"/>
          </w:divBdr>
          <w:divsChild>
            <w:div w:id="722676558">
              <w:marLeft w:val="0"/>
              <w:marRight w:val="0"/>
              <w:marTop w:val="0"/>
              <w:marBottom w:val="0"/>
              <w:divBdr>
                <w:top w:val="single" w:sz="48" w:space="0" w:color="FFFFFF"/>
                <w:left w:val="none" w:sz="0" w:space="0" w:color="auto"/>
                <w:bottom w:val="single" w:sz="48" w:space="0" w:color="FFFFFF"/>
                <w:right w:val="none" w:sz="0" w:space="0" w:color="auto"/>
              </w:divBdr>
              <w:divsChild>
                <w:div w:id="1679771671">
                  <w:marLeft w:val="0"/>
                  <w:marRight w:val="0"/>
                  <w:marTop w:val="0"/>
                  <w:marBottom w:val="0"/>
                  <w:divBdr>
                    <w:top w:val="none" w:sz="0" w:space="0" w:color="auto"/>
                    <w:left w:val="none" w:sz="0" w:space="0" w:color="auto"/>
                    <w:bottom w:val="none" w:sz="0" w:space="0" w:color="auto"/>
                    <w:right w:val="none" w:sz="0" w:space="0" w:color="auto"/>
                  </w:divBdr>
                  <w:divsChild>
                    <w:div w:id="1866793955">
                      <w:marLeft w:val="0"/>
                      <w:marRight w:val="0"/>
                      <w:marTop w:val="0"/>
                      <w:marBottom w:val="0"/>
                      <w:divBdr>
                        <w:top w:val="none" w:sz="0" w:space="0" w:color="auto"/>
                        <w:left w:val="none" w:sz="0" w:space="0" w:color="auto"/>
                        <w:bottom w:val="none" w:sz="0" w:space="0" w:color="auto"/>
                        <w:right w:val="none" w:sz="0" w:space="0" w:color="auto"/>
                      </w:divBdr>
                      <w:divsChild>
                        <w:div w:id="1094590496">
                          <w:marLeft w:val="0"/>
                          <w:marRight w:val="0"/>
                          <w:marTop w:val="0"/>
                          <w:marBottom w:val="0"/>
                          <w:divBdr>
                            <w:top w:val="none" w:sz="0" w:space="0" w:color="auto"/>
                            <w:left w:val="none" w:sz="0" w:space="0" w:color="auto"/>
                            <w:bottom w:val="none" w:sz="0" w:space="0" w:color="auto"/>
                            <w:right w:val="none" w:sz="0" w:space="0" w:color="auto"/>
                          </w:divBdr>
                          <w:divsChild>
                            <w:div w:id="54849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918199">
                      <w:marLeft w:val="0"/>
                      <w:marRight w:val="0"/>
                      <w:marTop w:val="0"/>
                      <w:marBottom w:val="0"/>
                      <w:divBdr>
                        <w:top w:val="none" w:sz="0" w:space="0" w:color="auto"/>
                        <w:left w:val="none" w:sz="0" w:space="0" w:color="auto"/>
                        <w:bottom w:val="none" w:sz="0" w:space="0" w:color="auto"/>
                        <w:right w:val="none" w:sz="0" w:space="0" w:color="auto"/>
                      </w:divBdr>
                      <w:divsChild>
                        <w:div w:id="467286717">
                          <w:marLeft w:val="0"/>
                          <w:marRight w:val="0"/>
                          <w:marTop w:val="0"/>
                          <w:marBottom w:val="0"/>
                          <w:divBdr>
                            <w:top w:val="none" w:sz="0" w:space="0" w:color="auto"/>
                            <w:left w:val="none" w:sz="0" w:space="0" w:color="auto"/>
                            <w:bottom w:val="none" w:sz="0" w:space="0" w:color="auto"/>
                            <w:right w:val="none" w:sz="0" w:space="0" w:color="auto"/>
                          </w:divBdr>
                          <w:divsChild>
                            <w:div w:id="40156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561804">
          <w:marLeft w:val="0"/>
          <w:marRight w:val="0"/>
          <w:marTop w:val="0"/>
          <w:marBottom w:val="0"/>
          <w:divBdr>
            <w:top w:val="none" w:sz="0" w:space="0" w:color="auto"/>
            <w:left w:val="none" w:sz="0" w:space="0" w:color="auto"/>
            <w:bottom w:val="none" w:sz="0" w:space="0" w:color="auto"/>
            <w:right w:val="none" w:sz="0" w:space="0" w:color="auto"/>
          </w:divBdr>
          <w:divsChild>
            <w:div w:id="689987572">
              <w:marLeft w:val="0"/>
              <w:marRight w:val="0"/>
              <w:marTop w:val="0"/>
              <w:marBottom w:val="0"/>
              <w:divBdr>
                <w:top w:val="single" w:sz="48" w:space="0" w:color="FFFFFF"/>
                <w:left w:val="none" w:sz="0" w:space="0" w:color="auto"/>
                <w:bottom w:val="single" w:sz="48" w:space="0" w:color="FFFFFF"/>
                <w:right w:val="none" w:sz="0" w:space="0" w:color="auto"/>
              </w:divBdr>
              <w:divsChild>
                <w:div w:id="976571115">
                  <w:marLeft w:val="0"/>
                  <w:marRight w:val="0"/>
                  <w:marTop w:val="0"/>
                  <w:marBottom w:val="0"/>
                  <w:divBdr>
                    <w:top w:val="none" w:sz="0" w:space="0" w:color="auto"/>
                    <w:left w:val="none" w:sz="0" w:space="0" w:color="auto"/>
                    <w:bottom w:val="none" w:sz="0" w:space="0" w:color="auto"/>
                    <w:right w:val="none" w:sz="0" w:space="0" w:color="auto"/>
                  </w:divBdr>
                  <w:divsChild>
                    <w:div w:id="1183470845">
                      <w:marLeft w:val="0"/>
                      <w:marRight w:val="0"/>
                      <w:marTop w:val="0"/>
                      <w:marBottom w:val="0"/>
                      <w:divBdr>
                        <w:top w:val="none" w:sz="0" w:space="0" w:color="auto"/>
                        <w:left w:val="none" w:sz="0" w:space="0" w:color="auto"/>
                        <w:bottom w:val="none" w:sz="0" w:space="0" w:color="auto"/>
                        <w:right w:val="none" w:sz="0" w:space="0" w:color="auto"/>
                      </w:divBdr>
                      <w:divsChild>
                        <w:div w:id="313339155">
                          <w:marLeft w:val="0"/>
                          <w:marRight w:val="0"/>
                          <w:marTop w:val="0"/>
                          <w:marBottom w:val="0"/>
                          <w:divBdr>
                            <w:top w:val="none" w:sz="0" w:space="0" w:color="auto"/>
                            <w:left w:val="none" w:sz="0" w:space="0" w:color="auto"/>
                            <w:bottom w:val="none" w:sz="0" w:space="0" w:color="auto"/>
                            <w:right w:val="none" w:sz="0" w:space="0" w:color="auto"/>
                          </w:divBdr>
                          <w:divsChild>
                            <w:div w:id="151769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139554">
                      <w:marLeft w:val="0"/>
                      <w:marRight w:val="0"/>
                      <w:marTop w:val="0"/>
                      <w:marBottom w:val="0"/>
                      <w:divBdr>
                        <w:top w:val="none" w:sz="0" w:space="0" w:color="auto"/>
                        <w:left w:val="none" w:sz="0" w:space="0" w:color="auto"/>
                        <w:bottom w:val="none" w:sz="0" w:space="0" w:color="auto"/>
                        <w:right w:val="none" w:sz="0" w:space="0" w:color="auto"/>
                      </w:divBdr>
                      <w:divsChild>
                        <w:div w:id="468286784">
                          <w:marLeft w:val="0"/>
                          <w:marRight w:val="0"/>
                          <w:marTop w:val="0"/>
                          <w:marBottom w:val="0"/>
                          <w:divBdr>
                            <w:top w:val="none" w:sz="0" w:space="0" w:color="auto"/>
                            <w:left w:val="none" w:sz="0" w:space="0" w:color="auto"/>
                            <w:bottom w:val="none" w:sz="0" w:space="0" w:color="auto"/>
                            <w:right w:val="none" w:sz="0" w:space="0" w:color="auto"/>
                          </w:divBdr>
                          <w:divsChild>
                            <w:div w:id="21870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999430">
          <w:marLeft w:val="0"/>
          <w:marRight w:val="0"/>
          <w:marTop w:val="0"/>
          <w:marBottom w:val="0"/>
          <w:divBdr>
            <w:top w:val="none" w:sz="0" w:space="0" w:color="auto"/>
            <w:left w:val="none" w:sz="0" w:space="0" w:color="auto"/>
            <w:bottom w:val="none" w:sz="0" w:space="0" w:color="auto"/>
            <w:right w:val="none" w:sz="0" w:space="0" w:color="auto"/>
          </w:divBdr>
          <w:divsChild>
            <w:div w:id="883564623">
              <w:marLeft w:val="0"/>
              <w:marRight w:val="0"/>
              <w:marTop w:val="0"/>
              <w:marBottom w:val="0"/>
              <w:divBdr>
                <w:top w:val="single" w:sz="48" w:space="0" w:color="FFFFFF"/>
                <w:left w:val="none" w:sz="0" w:space="0" w:color="auto"/>
                <w:bottom w:val="single" w:sz="48" w:space="0" w:color="FFFFFF"/>
                <w:right w:val="none" w:sz="0" w:space="0" w:color="auto"/>
              </w:divBdr>
              <w:divsChild>
                <w:div w:id="860901733">
                  <w:marLeft w:val="0"/>
                  <w:marRight w:val="0"/>
                  <w:marTop w:val="0"/>
                  <w:marBottom w:val="0"/>
                  <w:divBdr>
                    <w:top w:val="none" w:sz="0" w:space="0" w:color="auto"/>
                    <w:left w:val="none" w:sz="0" w:space="0" w:color="auto"/>
                    <w:bottom w:val="none" w:sz="0" w:space="0" w:color="auto"/>
                    <w:right w:val="none" w:sz="0" w:space="0" w:color="auto"/>
                  </w:divBdr>
                  <w:divsChild>
                    <w:div w:id="548346419">
                      <w:marLeft w:val="0"/>
                      <w:marRight w:val="0"/>
                      <w:marTop w:val="0"/>
                      <w:marBottom w:val="0"/>
                      <w:divBdr>
                        <w:top w:val="none" w:sz="0" w:space="0" w:color="auto"/>
                        <w:left w:val="none" w:sz="0" w:space="0" w:color="auto"/>
                        <w:bottom w:val="none" w:sz="0" w:space="0" w:color="auto"/>
                        <w:right w:val="none" w:sz="0" w:space="0" w:color="auto"/>
                      </w:divBdr>
                      <w:divsChild>
                        <w:div w:id="1805268786">
                          <w:marLeft w:val="0"/>
                          <w:marRight w:val="0"/>
                          <w:marTop w:val="0"/>
                          <w:marBottom w:val="0"/>
                          <w:divBdr>
                            <w:top w:val="none" w:sz="0" w:space="0" w:color="auto"/>
                            <w:left w:val="none" w:sz="0" w:space="0" w:color="auto"/>
                            <w:bottom w:val="none" w:sz="0" w:space="0" w:color="auto"/>
                            <w:right w:val="none" w:sz="0" w:space="0" w:color="auto"/>
                          </w:divBdr>
                          <w:divsChild>
                            <w:div w:id="93744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5940555">
          <w:marLeft w:val="0"/>
          <w:marRight w:val="0"/>
          <w:marTop w:val="0"/>
          <w:marBottom w:val="0"/>
          <w:divBdr>
            <w:top w:val="none" w:sz="0" w:space="0" w:color="auto"/>
            <w:left w:val="none" w:sz="0" w:space="0" w:color="auto"/>
            <w:bottom w:val="none" w:sz="0" w:space="0" w:color="auto"/>
            <w:right w:val="none" w:sz="0" w:space="0" w:color="auto"/>
          </w:divBdr>
          <w:divsChild>
            <w:div w:id="379480940">
              <w:marLeft w:val="0"/>
              <w:marRight w:val="0"/>
              <w:marTop w:val="0"/>
              <w:marBottom w:val="0"/>
              <w:divBdr>
                <w:top w:val="single" w:sz="48" w:space="0" w:color="FFFFFF"/>
                <w:left w:val="none" w:sz="0" w:space="0" w:color="auto"/>
                <w:bottom w:val="single" w:sz="48" w:space="0" w:color="FFFFFF"/>
                <w:right w:val="none" w:sz="0" w:space="0" w:color="auto"/>
              </w:divBdr>
              <w:divsChild>
                <w:div w:id="1508208485">
                  <w:marLeft w:val="0"/>
                  <w:marRight w:val="0"/>
                  <w:marTop w:val="0"/>
                  <w:marBottom w:val="0"/>
                  <w:divBdr>
                    <w:top w:val="none" w:sz="0" w:space="0" w:color="auto"/>
                    <w:left w:val="none" w:sz="0" w:space="0" w:color="auto"/>
                    <w:bottom w:val="none" w:sz="0" w:space="0" w:color="auto"/>
                    <w:right w:val="none" w:sz="0" w:space="0" w:color="auto"/>
                  </w:divBdr>
                  <w:divsChild>
                    <w:div w:id="1380594544">
                      <w:marLeft w:val="0"/>
                      <w:marRight w:val="0"/>
                      <w:marTop w:val="0"/>
                      <w:marBottom w:val="0"/>
                      <w:divBdr>
                        <w:top w:val="none" w:sz="0" w:space="0" w:color="auto"/>
                        <w:left w:val="none" w:sz="0" w:space="0" w:color="auto"/>
                        <w:bottom w:val="none" w:sz="0" w:space="0" w:color="auto"/>
                        <w:right w:val="none" w:sz="0" w:space="0" w:color="auto"/>
                      </w:divBdr>
                      <w:divsChild>
                        <w:div w:id="316762939">
                          <w:marLeft w:val="0"/>
                          <w:marRight w:val="0"/>
                          <w:marTop w:val="0"/>
                          <w:marBottom w:val="0"/>
                          <w:divBdr>
                            <w:top w:val="none" w:sz="0" w:space="0" w:color="auto"/>
                            <w:left w:val="none" w:sz="0" w:space="0" w:color="auto"/>
                            <w:bottom w:val="none" w:sz="0" w:space="0" w:color="auto"/>
                            <w:right w:val="none" w:sz="0" w:space="0" w:color="auto"/>
                          </w:divBdr>
                          <w:divsChild>
                            <w:div w:id="128129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094735">
          <w:marLeft w:val="0"/>
          <w:marRight w:val="0"/>
          <w:marTop w:val="0"/>
          <w:marBottom w:val="0"/>
          <w:divBdr>
            <w:top w:val="none" w:sz="0" w:space="0" w:color="auto"/>
            <w:left w:val="none" w:sz="0" w:space="0" w:color="auto"/>
            <w:bottom w:val="none" w:sz="0" w:space="0" w:color="auto"/>
            <w:right w:val="none" w:sz="0" w:space="0" w:color="auto"/>
          </w:divBdr>
          <w:divsChild>
            <w:div w:id="286014118">
              <w:marLeft w:val="0"/>
              <w:marRight w:val="0"/>
              <w:marTop w:val="0"/>
              <w:marBottom w:val="0"/>
              <w:divBdr>
                <w:top w:val="single" w:sz="48" w:space="0" w:color="FFFFFF"/>
                <w:left w:val="none" w:sz="0" w:space="0" w:color="auto"/>
                <w:bottom w:val="single" w:sz="48" w:space="0" w:color="FFFFFF"/>
                <w:right w:val="none" w:sz="0" w:space="0" w:color="auto"/>
              </w:divBdr>
              <w:divsChild>
                <w:div w:id="1420062525">
                  <w:marLeft w:val="0"/>
                  <w:marRight w:val="0"/>
                  <w:marTop w:val="0"/>
                  <w:marBottom w:val="0"/>
                  <w:divBdr>
                    <w:top w:val="none" w:sz="0" w:space="0" w:color="auto"/>
                    <w:left w:val="none" w:sz="0" w:space="0" w:color="auto"/>
                    <w:bottom w:val="none" w:sz="0" w:space="0" w:color="auto"/>
                    <w:right w:val="none" w:sz="0" w:space="0" w:color="auto"/>
                  </w:divBdr>
                  <w:divsChild>
                    <w:div w:id="1762145853">
                      <w:marLeft w:val="0"/>
                      <w:marRight w:val="0"/>
                      <w:marTop w:val="0"/>
                      <w:marBottom w:val="0"/>
                      <w:divBdr>
                        <w:top w:val="none" w:sz="0" w:space="0" w:color="auto"/>
                        <w:left w:val="none" w:sz="0" w:space="0" w:color="auto"/>
                        <w:bottom w:val="none" w:sz="0" w:space="0" w:color="auto"/>
                        <w:right w:val="none" w:sz="0" w:space="0" w:color="auto"/>
                      </w:divBdr>
                      <w:divsChild>
                        <w:div w:id="1793204689">
                          <w:marLeft w:val="0"/>
                          <w:marRight w:val="0"/>
                          <w:marTop w:val="0"/>
                          <w:marBottom w:val="0"/>
                          <w:divBdr>
                            <w:top w:val="none" w:sz="0" w:space="0" w:color="auto"/>
                            <w:left w:val="none" w:sz="0" w:space="0" w:color="auto"/>
                            <w:bottom w:val="none" w:sz="0" w:space="0" w:color="auto"/>
                            <w:right w:val="none" w:sz="0" w:space="0" w:color="auto"/>
                          </w:divBdr>
                          <w:divsChild>
                            <w:div w:id="164758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4931192">
      <w:bodyDiv w:val="1"/>
      <w:marLeft w:val="0"/>
      <w:marRight w:val="0"/>
      <w:marTop w:val="0"/>
      <w:marBottom w:val="0"/>
      <w:divBdr>
        <w:top w:val="none" w:sz="0" w:space="0" w:color="auto"/>
        <w:left w:val="none" w:sz="0" w:space="0" w:color="auto"/>
        <w:bottom w:val="none" w:sz="0" w:space="0" w:color="auto"/>
        <w:right w:val="none" w:sz="0" w:space="0" w:color="auto"/>
      </w:divBdr>
    </w:div>
    <w:div w:id="1484734618">
      <w:bodyDiv w:val="1"/>
      <w:marLeft w:val="0"/>
      <w:marRight w:val="0"/>
      <w:marTop w:val="0"/>
      <w:marBottom w:val="0"/>
      <w:divBdr>
        <w:top w:val="none" w:sz="0" w:space="0" w:color="auto"/>
        <w:left w:val="none" w:sz="0" w:space="0" w:color="auto"/>
        <w:bottom w:val="none" w:sz="0" w:space="0" w:color="auto"/>
        <w:right w:val="none" w:sz="0" w:space="0" w:color="auto"/>
      </w:divBdr>
    </w:div>
    <w:div w:id="1531989245">
      <w:bodyDiv w:val="1"/>
      <w:marLeft w:val="0"/>
      <w:marRight w:val="0"/>
      <w:marTop w:val="0"/>
      <w:marBottom w:val="0"/>
      <w:divBdr>
        <w:top w:val="none" w:sz="0" w:space="0" w:color="auto"/>
        <w:left w:val="none" w:sz="0" w:space="0" w:color="auto"/>
        <w:bottom w:val="none" w:sz="0" w:space="0" w:color="auto"/>
        <w:right w:val="none" w:sz="0" w:space="0" w:color="auto"/>
      </w:divBdr>
    </w:div>
    <w:div w:id="208012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1.xml"/><Relationship Id="rId18" Type="http://schemas.openxmlformats.org/officeDocument/2006/relationships/control" Target="activeX/activeX5.xml"/><Relationship Id="rId26" Type="http://schemas.openxmlformats.org/officeDocument/2006/relationships/control" Target="activeX/activeX13.xml"/><Relationship Id="rId39" Type="http://schemas.openxmlformats.org/officeDocument/2006/relationships/control" Target="activeX/activeX26.xml"/><Relationship Id="rId21" Type="http://schemas.openxmlformats.org/officeDocument/2006/relationships/control" Target="activeX/activeX8.xml"/><Relationship Id="rId34" Type="http://schemas.openxmlformats.org/officeDocument/2006/relationships/control" Target="activeX/activeX21.xm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control" Target="activeX/activeX3.xml"/><Relationship Id="rId20" Type="http://schemas.openxmlformats.org/officeDocument/2006/relationships/control" Target="activeX/activeX7.xml"/><Relationship Id="rId29" Type="http://schemas.openxmlformats.org/officeDocument/2006/relationships/control" Target="activeX/activeX16.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ontrol" Target="activeX/activeX11.xml"/><Relationship Id="rId32" Type="http://schemas.openxmlformats.org/officeDocument/2006/relationships/control" Target="activeX/activeX19.xml"/><Relationship Id="rId37" Type="http://schemas.openxmlformats.org/officeDocument/2006/relationships/control" Target="activeX/activeX24.xml"/><Relationship Id="rId40"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control" Target="activeX/activeX2.xml"/><Relationship Id="rId23" Type="http://schemas.openxmlformats.org/officeDocument/2006/relationships/control" Target="activeX/activeX10.xml"/><Relationship Id="rId28" Type="http://schemas.openxmlformats.org/officeDocument/2006/relationships/control" Target="activeX/activeX15.xml"/><Relationship Id="rId36" Type="http://schemas.openxmlformats.org/officeDocument/2006/relationships/control" Target="activeX/activeX23.xml"/><Relationship Id="rId10" Type="http://schemas.openxmlformats.org/officeDocument/2006/relationships/footnotes" Target="footnotes.xml"/><Relationship Id="rId19" Type="http://schemas.openxmlformats.org/officeDocument/2006/relationships/control" Target="activeX/activeX6.xml"/><Relationship Id="rId31" Type="http://schemas.openxmlformats.org/officeDocument/2006/relationships/control" Target="activeX/activeX18.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wmf"/><Relationship Id="rId22" Type="http://schemas.openxmlformats.org/officeDocument/2006/relationships/control" Target="activeX/activeX9.xml"/><Relationship Id="rId27" Type="http://schemas.openxmlformats.org/officeDocument/2006/relationships/control" Target="activeX/activeX14.xml"/><Relationship Id="rId30" Type="http://schemas.openxmlformats.org/officeDocument/2006/relationships/control" Target="activeX/activeX17.xml"/><Relationship Id="rId35" Type="http://schemas.openxmlformats.org/officeDocument/2006/relationships/control" Target="activeX/activeX22.xml"/><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wmf"/><Relationship Id="rId17" Type="http://schemas.openxmlformats.org/officeDocument/2006/relationships/control" Target="activeX/activeX4.xml"/><Relationship Id="rId25" Type="http://schemas.openxmlformats.org/officeDocument/2006/relationships/control" Target="activeX/activeX12.xml"/><Relationship Id="rId33" Type="http://schemas.openxmlformats.org/officeDocument/2006/relationships/control" Target="activeX/activeX20.xml"/><Relationship Id="rId38" Type="http://schemas.openxmlformats.org/officeDocument/2006/relationships/control" Target="activeX/activeX25.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errard\Documents\Office%20Templates\Board%20Paper%2020%20yr.dotx"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activeX/activeX22.xml><?xml version="1.0" encoding="utf-8"?>
<ax:ocx xmlns:ax="http://schemas.microsoft.com/office/2006/activeX" xmlns:r="http://schemas.openxmlformats.org/officeDocument/2006/relationships" ax:classid="{5512D116-5CC6-11CF-8D67-00AA00BDCE1D}" ax:persistence="persistStream" r:id="rId1"/>
</file>

<file path=word/activeX/activeX23.xml><?xml version="1.0" encoding="utf-8"?>
<ax:ocx xmlns:ax="http://schemas.microsoft.com/office/2006/activeX" xmlns:r="http://schemas.openxmlformats.org/officeDocument/2006/relationships" ax:classid="{5512D116-5CC6-11CF-8D67-00AA00BDCE1D}" ax:persistence="persistStream" r:id="rId1"/>
</file>

<file path=word/activeX/activeX24.xml><?xml version="1.0" encoding="utf-8"?>
<ax:ocx xmlns:ax="http://schemas.microsoft.com/office/2006/activeX" xmlns:r="http://schemas.openxmlformats.org/officeDocument/2006/relationships" ax:classid="{5512D116-5CC6-11CF-8D67-00AA00BDCE1D}" ax:persistence="persistStream" r:id="rId1"/>
</file>

<file path=word/activeX/activeX25.xml><?xml version="1.0" encoding="utf-8"?>
<ax:ocx xmlns:ax="http://schemas.microsoft.com/office/2006/activeX" xmlns:r="http://schemas.openxmlformats.org/officeDocument/2006/relationships" ax:classid="{5512D116-5CC6-11CF-8D67-00AA00BDCE1D}" ax:persistence="persistStream" r:id="rId1"/>
</file>

<file path=word/activeX/activeX26.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2020-09-23T00:00:00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53A48D7723EC43AF94F17466661D5B" ma:contentTypeVersion="12" ma:contentTypeDescription="Create a new document." ma:contentTypeScope="" ma:versionID="40da662e933e60405e4d875ebe20cfcd">
  <xsd:schema xmlns:xsd="http://www.w3.org/2001/XMLSchema" xmlns:xs="http://www.w3.org/2001/XMLSchema" xmlns:p="http://schemas.microsoft.com/office/2006/metadata/properties" xmlns:ns3="e2291593-487e-456f-b1f3-c6d0076a4f52" xmlns:ns4="bf1568da-3a53-4ed8-a5b3-a8e7814d83f7" targetNamespace="http://schemas.microsoft.com/office/2006/metadata/properties" ma:root="true" ma:fieldsID="0d8f31b8c9dbff8b4b92d10321abd869" ns3:_="" ns4:_="">
    <xsd:import namespace="e2291593-487e-456f-b1f3-c6d0076a4f52"/>
    <xsd:import namespace="bf1568da-3a53-4ed8-a5b3-a8e7814d83f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91593-487e-456f-b1f3-c6d0076a4f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1568da-3a53-4ed8-a5b3-a8e7814d83f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35886B-493A-473D-97C9-74EA57E0F5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91593-487e-456f-b1f3-c6d0076a4f52"/>
    <ds:schemaRef ds:uri="bf1568da-3a53-4ed8-a5b3-a8e7814d83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5F1364-66F1-48D8-AF4B-4C20D529DBDA}">
  <ds:schemaRefs>
    <ds:schemaRef ds:uri="http://schemas.microsoft.com/office/2006/metadata/properties"/>
    <ds:schemaRef ds:uri="e2291593-487e-456f-b1f3-c6d0076a4f52"/>
    <ds:schemaRef ds:uri="http://purl.org/dc/elements/1.1/"/>
    <ds:schemaRef ds:uri="http://purl.org/dc/dcmitype/"/>
    <ds:schemaRef ds:uri="http://www.w3.org/XML/1998/namespace"/>
    <ds:schemaRef ds:uri="http://schemas.microsoft.com/office/2006/documentManagement/types"/>
    <ds:schemaRef ds:uri="bf1568da-3a53-4ed8-a5b3-a8e7814d83f7"/>
    <ds:schemaRef ds:uri="http://schemas.microsoft.com/office/infopath/2007/PartnerControl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60B6D8DB-95BB-48CE-B40E-4B3C955712E2}">
  <ds:schemaRefs>
    <ds:schemaRef ds:uri="http://schemas.microsoft.com/sharepoint/v3/contenttype/forms"/>
  </ds:schemaRefs>
</ds:datastoreItem>
</file>

<file path=customXml/itemProps5.xml><?xml version="1.0" encoding="utf-8"?>
<ds:datastoreItem xmlns:ds="http://schemas.openxmlformats.org/officeDocument/2006/customXml" ds:itemID="{6055A6AE-E3C1-4F69-AF4D-2232B8A46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Board Paper 20 yr</Template>
  <TotalTime>0</TotalTime>
  <Pages>3</Pages>
  <Words>813</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Research priorities for the eye sector</vt:lpstr>
    </vt:vector>
  </TitlesOfParts>
  <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priorities for the eye sector</dc:title>
  <dc:creator>Judith Abbott</dc:creator>
  <cp:lastModifiedBy>Janine Sherrard</cp:lastModifiedBy>
  <cp:revision>2</cp:revision>
  <cp:lastPrinted>2013-02-13T02:39:00Z</cp:lastPrinted>
  <dcterms:created xsi:type="dcterms:W3CDTF">2020-10-07T05:48:00Z</dcterms:created>
  <dcterms:modified xsi:type="dcterms:W3CDTF">2020-10-07T05:48:00Z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0x0101008D53A48D7723EC43AF94F17466661D5B</vt:lpwstr>
  </property>
</Properties>
</file>