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9FC263" w14:textId="77777777" w:rsidR="00187C72" w:rsidRDefault="00CD1C7B" w:rsidP="00CB2E84">
      <w:pPr>
        <w:pStyle w:val="Title"/>
      </w:pPr>
      <w:r>
        <w:t xml:space="preserve">Draft </w:t>
      </w:r>
      <w:r w:rsidR="00187C72">
        <w:t>for committee input</w:t>
      </w:r>
    </w:p>
    <w:p w14:paraId="37F122B0" w14:textId="77777777" w:rsidR="00E76DE9" w:rsidRPr="00187C72" w:rsidRDefault="00CD1C7B" w:rsidP="00CB2E84">
      <w:pPr>
        <w:pStyle w:val="Title"/>
        <w:rPr>
          <w:b/>
        </w:rPr>
      </w:pPr>
      <w:r w:rsidRPr="00187C72">
        <w:rPr>
          <w:b/>
        </w:rPr>
        <w:t>National Preventive Health Strategy</w:t>
      </w:r>
      <w:r w:rsidRPr="00187C72">
        <w:rPr>
          <w:b/>
        </w:rPr>
        <w:br/>
        <w:t>Vision 2020 Australia response to consultation questions</w:t>
      </w:r>
    </w:p>
    <w:p w14:paraId="38CC81CB" w14:textId="77777777" w:rsidR="00CB2E84" w:rsidRDefault="00CD1C7B" w:rsidP="00CB2E84">
      <w:pPr>
        <w:pStyle w:val="Title"/>
      </w:pPr>
      <w:r w:rsidRPr="00E76DE9">
        <w:rPr>
          <w:sz w:val="8"/>
        </w:rPr>
        <w:br/>
      </w:r>
      <w:r>
        <w:t>April 2021</w:t>
      </w:r>
      <w:bookmarkStart w:id="0" w:name="_GoBack"/>
      <w:bookmarkEnd w:id="0"/>
    </w:p>
    <w:p w14:paraId="189C2A01" w14:textId="77777777" w:rsidR="00187C72" w:rsidRDefault="00CD1C7B" w:rsidP="00CD1C7B">
      <w:pPr>
        <w:pStyle w:val="Heading2"/>
      </w:pPr>
      <w:r>
        <w:t>Introduction</w:t>
      </w:r>
    </w:p>
    <w:p w14:paraId="3A04395D" w14:textId="77777777" w:rsidR="00CD1C7B" w:rsidRDefault="00CD1C7B" w:rsidP="00CD1C7B">
      <w:pPr>
        <w:pStyle w:val="Heading2"/>
      </w:pPr>
      <w:r>
        <w:br/>
        <w:t>1. What is your name?</w:t>
      </w:r>
    </w:p>
    <w:p w14:paraId="4F1965D3" w14:textId="77777777" w:rsidR="00CD1C7B" w:rsidRDefault="00CD1C7B" w:rsidP="00CD1C7B">
      <w:pPr>
        <w:pStyle w:val="BodyText"/>
        <w:rPr>
          <w:sz w:val="24"/>
        </w:rPr>
      </w:pPr>
      <w:r>
        <w:rPr>
          <w:sz w:val="24"/>
        </w:rPr>
        <w:t>Judith Abbott</w:t>
      </w:r>
    </w:p>
    <w:p w14:paraId="1C641C9B" w14:textId="77777777" w:rsidR="00CD1C7B" w:rsidRDefault="00CD1C7B" w:rsidP="00CD1C7B">
      <w:pPr>
        <w:pStyle w:val="Heading2"/>
      </w:pPr>
      <w:r>
        <w:t>2. What is your email address?</w:t>
      </w:r>
    </w:p>
    <w:p w14:paraId="47AA2EB0" w14:textId="77777777" w:rsidR="00CD1C7B" w:rsidRPr="00CD1C7B" w:rsidRDefault="00724703" w:rsidP="00CD1C7B">
      <w:pPr>
        <w:pStyle w:val="BodyText"/>
        <w:rPr>
          <w:sz w:val="24"/>
        </w:rPr>
      </w:pPr>
      <w:r>
        <w:rPr>
          <w:sz w:val="24"/>
        </w:rPr>
        <w:t>XXXX</w:t>
      </w:r>
      <w:r w:rsidR="00CD1C7B">
        <w:rPr>
          <w:sz w:val="24"/>
        </w:rPr>
        <w:t>@vision2020australia.org.au</w:t>
      </w:r>
    </w:p>
    <w:p w14:paraId="66CE019B" w14:textId="77777777" w:rsidR="00CD1C7B" w:rsidRDefault="00CD1C7B" w:rsidP="00CD1C7B">
      <w:pPr>
        <w:pStyle w:val="Heading2"/>
      </w:pPr>
      <w:r>
        <w:t>3. What is your organisation?</w:t>
      </w:r>
    </w:p>
    <w:p w14:paraId="08209830" w14:textId="77777777" w:rsidR="00CD1C7B" w:rsidRPr="00CD1C7B" w:rsidRDefault="00CD1C7B" w:rsidP="00CD1C7B">
      <w:pPr>
        <w:pStyle w:val="BodyText"/>
        <w:rPr>
          <w:sz w:val="24"/>
        </w:rPr>
      </w:pPr>
      <w:r>
        <w:rPr>
          <w:sz w:val="24"/>
        </w:rPr>
        <w:t>Vision 2020 Australia</w:t>
      </w:r>
    </w:p>
    <w:p w14:paraId="657B2D19" w14:textId="77777777" w:rsidR="00CD1C7B" w:rsidRDefault="00CD1C7B" w:rsidP="00CD1C7B">
      <w:pPr>
        <w:pStyle w:val="Heading2"/>
      </w:pPr>
      <w:r>
        <w:t>4. Do you agree with the vision of the strategy?</w:t>
      </w:r>
    </w:p>
    <w:p w14:paraId="417DF2BF" w14:textId="77777777" w:rsidR="00AB30F8" w:rsidRDefault="00AB30F8" w:rsidP="00CD1C7B">
      <w:pPr>
        <w:pStyle w:val="BodyText"/>
        <w:rPr>
          <w:i/>
        </w:rPr>
      </w:pPr>
      <w:r>
        <w:rPr>
          <w:i/>
        </w:rPr>
        <w:t>Agree</w:t>
      </w:r>
    </w:p>
    <w:p w14:paraId="17D65AFD" w14:textId="77777777" w:rsidR="000E21D9" w:rsidRDefault="00E76DE9" w:rsidP="00BA10E8">
      <w:pPr>
        <w:pStyle w:val="BodyText"/>
        <w:tabs>
          <w:tab w:val="left" w:pos="1985"/>
        </w:tabs>
      </w:pPr>
      <w:r>
        <w:t xml:space="preserve">Vision 2020 Australia </w:t>
      </w:r>
      <w:r w:rsidR="00C62CBC">
        <w:t>notes that the vision and aims outlined for the next 10 ye</w:t>
      </w:r>
      <w:r w:rsidR="000E21D9">
        <w:t xml:space="preserve">ars are sufficiently broad to capture a wide range of activity needed to bring about real change in the health status of Australians. </w:t>
      </w:r>
    </w:p>
    <w:p w14:paraId="156D47F9" w14:textId="77777777" w:rsidR="00CD1C7B" w:rsidRDefault="00CD1C7B" w:rsidP="00CD1C7B">
      <w:pPr>
        <w:pStyle w:val="Heading2"/>
      </w:pPr>
      <w:r>
        <w:t>5. Do you agree with the aims and their associated targets for the Strategy?</w:t>
      </w:r>
    </w:p>
    <w:p w14:paraId="1C6EC771" w14:textId="77777777" w:rsidR="00CD1C7B" w:rsidRPr="00BA10E8" w:rsidRDefault="00644C92" w:rsidP="00CD1C7B">
      <w:pPr>
        <w:pStyle w:val="BodyText"/>
        <w:rPr>
          <w:i/>
        </w:rPr>
      </w:pPr>
      <w:r>
        <w:rPr>
          <w:i/>
        </w:rPr>
        <w:t>Disa</w:t>
      </w:r>
      <w:r w:rsidR="009E1C19">
        <w:rPr>
          <w:i/>
        </w:rPr>
        <w:t>gree</w:t>
      </w:r>
    </w:p>
    <w:p w14:paraId="60E6056D" w14:textId="77777777" w:rsidR="000E21D9" w:rsidRDefault="00873181" w:rsidP="000E21D9">
      <w:pPr>
        <w:pStyle w:val="BodyText"/>
        <w:tabs>
          <w:tab w:val="left" w:pos="1985"/>
        </w:tabs>
      </w:pPr>
      <w:r>
        <w:t>Vision 2020 Australia</w:t>
      </w:r>
      <w:r w:rsidR="000E21D9">
        <w:t xml:space="preserve"> does however believe that the wording of aim two should be amended to reflect the importance of independence, by amending the wording to read “Australians live independently as long as possible in good health”. We know this is one of the things that Australians value highly, particularly those who may rely on government services or supports for their continued health and wellbeing</w:t>
      </w:r>
      <w:r w:rsidR="00930FEE">
        <w:t xml:space="preserve"> such as people living with blindness or vision impairment.</w:t>
      </w:r>
    </w:p>
    <w:p w14:paraId="736B1C75" w14:textId="77777777" w:rsidR="00930FEE" w:rsidRDefault="00580645" w:rsidP="000E21D9">
      <w:pPr>
        <w:pStyle w:val="BodyText"/>
        <w:tabs>
          <w:tab w:val="left" w:pos="1985"/>
        </w:tabs>
      </w:pPr>
      <w:r w:rsidRPr="00580645">
        <w:t>It would also be helpful for the latter sentence in aim 2 to be amended to “…prevent the development and progression of chronic conditions, injuries, infectious disease and disabilities…”. This would place a greater focus on prevention and preventing the progression of conditions such as a range of eye conditions which if identified early, can be managed to minimise or prevent visual impacts, associated risks and disability.</w:t>
      </w:r>
      <w:r w:rsidR="00930FEE">
        <w:t xml:space="preserve"> </w:t>
      </w:r>
    </w:p>
    <w:p w14:paraId="6F2FA9FD" w14:textId="77777777" w:rsidR="00CD1C7B" w:rsidRDefault="00CD1C7B" w:rsidP="00CD1C7B">
      <w:pPr>
        <w:pStyle w:val="Heading2"/>
      </w:pPr>
      <w:r>
        <w:lastRenderedPageBreak/>
        <w:t>6. Do you agree with the principles?</w:t>
      </w:r>
    </w:p>
    <w:p w14:paraId="129947EC" w14:textId="77777777" w:rsidR="009E1C19" w:rsidRDefault="00644C92" w:rsidP="009E1C19">
      <w:pPr>
        <w:pStyle w:val="BodyText"/>
        <w:rPr>
          <w:i/>
        </w:rPr>
      </w:pPr>
      <w:r>
        <w:rPr>
          <w:i/>
        </w:rPr>
        <w:t>Disa</w:t>
      </w:r>
      <w:r w:rsidR="009E1C19">
        <w:rPr>
          <w:i/>
        </w:rPr>
        <w:t>gree</w:t>
      </w:r>
    </w:p>
    <w:p w14:paraId="1D68E9B3" w14:textId="77777777" w:rsidR="0022007D" w:rsidRDefault="0022007D" w:rsidP="0022007D">
      <w:pPr>
        <w:pStyle w:val="BodyText"/>
      </w:pPr>
      <w:r>
        <w:t xml:space="preserve">Vision 2020 Australia notes the addition of the principles </w:t>
      </w:r>
      <w:r w:rsidR="009A4C89">
        <w:t xml:space="preserve">to </w:t>
      </w:r>
      <w:r>
        <w:t xml:space="preserve">the </w:t>
      </w:r>
      <w:r w:rsidR="009A4C89">
        <w:t>latest d</w:t>
      </w:r>
      <w:r>
        <w:t xml:space="preserve">raft </w:t>
      </w:r>
      <w:r w:rsidR="009A4C89">
        <w:t xml:space="preserve">of the </w:t>
      </w:r>
      <w:r>
        <w:t xml:space="preserve">National Preventive Health Strategy. The inclusion of principles provides positive guidance for the implementation of the Strategy. Vision 2020 Australia is especially supportive of efforts to bring together sectors </w:t>
      </w:r>
      <w:r w:rsidR="009A4C89">
        <w:t>for collaboration</w:t>
      </w:r>
      <w:r>
        <w:t xml:space="preserve"> in health promotion alongside community engagement that empowers at-risk groups </w:t>
      </w:r>
      <w:r w:rsidR="00147EE5">
        <w:t xml:space="preserve">to take the lead in health promotion in their communities. </w:t>
      </w:r>
    </w:p>
    <w:p w14:paraId="5CDA3E02" w14:textId="77777777" w:rsidR="00930FEE" w:rsidRDefault="00147EE5" w:rsidP="00736AC2">
      <w:pPr>
        <w:pStyle w:val="BodyText"/>
      </w:pPr>
      <w:r>
        <w:t xml:space="preserve">Vision 2020 Australia previously submitted that people who are blind or have vision loss need additional support to </w:t>
      </w:r>
      <w:r w:rsidR="00B70D75">
        <w:t xml:space="preserve">access </w:t>
      </w:r>
      <w:r>
        <w:t xml:space="preserve">health </w:t>
      </w:r>
      <w:r w:rsidR="00B70D75">
        <w:t>information and to develop individual autonomy to take preventive action to protect their health.</w:t>
      </w:r>
      <w:r w:rsidR="00680770">
        <w:t xml:space="preserve"> The experience of community messaging during COVID-19 illustrated the need for health promotion to take many forms to ensure it reaches as wide an audience as possible.</w:t>
      </w:r>
      <w:r w:rsidR="00930FEE">
        <w:t xml:space="preserve"> </w:t>
      </w:r>
    </w:p>
    <w:p w14:paraId="3B89C598" w14:textId="77777777" w:rsidR="00B70D75" w:rsidRDefault="00930FEE" w:rsidP="00736AC2">
      <w:pPr>
        <w:pStyle w:val="BodyText"/>
      </w:pPr>
      <w:r>
        <w:t xml:space="preserve">It would be helpful for the principle regarding equity to note that there needs to be equitable access to both healthcare and information as without the latter, it will be difficult for those who cannot readily access mainstream resources to participate in or contribute to a range of the activities outlined in the draft strategy. </w:t>
      </w:r>
    </w:p>
    <w:p w14:paraId="2F6E1D27" w14:textId="77777777" w:rsidR="00E643F5" w:rsidRDefault="00147EE5" w:rsidP="00736AC2">
      <w:pPr>
        <w:pStyle w:val="BodyText"/>
      </w:pPr>
      <w:r>
        <w:t xml:space="preserve">Vision 2020 Australia notes that these principles will require committed investment to </w:t>
      </w:r>
      <w:r w:rsidR="00930FEE">
        <w:t>achieve.</w:t>
      </w:r>
    </w:p>
    <w:p w14:paraId="2E613F34" w14:textId="77777777" w:rsidR="00736AC2" w:rsidRDefault="00736AC2" w:rsidP="00736AC2">
      <w:pPr>
        <w:pStyle w:val="Heading2"/>
      </w:pPr>
      <w:r>
        <w:t>7. Do you agree with the enablers?</w:t>
      </w:r>
    </w:p>
    <w:p w14:paraId="63C28627" w14:textId="77777777" w:rsidR="009E1C19" w:rsidRDefault="00644C92" w:rsidP="009E1C19">
      <w:pPr>
        <w:pStyle w:val="BodyText"/>
        <w:rPr>
          <w:i/>
        </w:rPr>
      </w:pPr>
      <w:r>
        <w:rPr>
          <w:i/>
        </w:rPr>
        <w:t>Disa</w:t>
      </w:r>
      <w:r w:rsidR="009E1C19">
        <w:rPr>
          <w:i/>
        </w:rPr>
        <w:t>gree</w:t>
      </w:r>
    </w:p>
    <w:p w14:paraId="38A18552" w14:textId="77777777" w:rsidR="009A4C89" w:rsidRDefault="009A4C89" w:rsidP="00736AC2">
      <w:pPr>
        <w:pStyle w:val="BodyText"/>
      </w:pPr>
      <w:r>
        <w:t>Vision 2020 Australia supports the enablers and evidence provided to support them. Vision 2020 Australia notes that the importance of connected up services and systems, including and beyond health, is reflected in Enabler 1 – Leadership, governance and funding.</w:t>
      </w:r>
    </w:p>
    <w:p w14:paraId="27847DFF" w14:textId="77777777" w:rsidR="009A4C89" w:rsidRDefault="009A4C89" w:rsidP="00736AC2">
      <w:pPr>
        <w:pStyle w:val="BodyText"/>
      </w:pPr>
      <w:r>
        <w:t>In our submission of September 2020, we noted the need to ensure health literacy through the provision of information that is not only culturally appropriate and available in languages other than English, but also in forms that are accessible to people who are blind or have low vision.</w:t>
      </w:r>
      <w:r w:rsidR="005A7529">
        <w:t xml:space="preserve"> We continue to advocate for the inclusion of this principle in Enabler 4 – Information and health literacy.</w:t>
      </w:r>
    </w:p>
    <w:p w14:paraId="20E265FF" w14:textId="77777777" w:rsidR="00736AC2" w:rsidRDefault="005A7529" w:rsidP="00736AC2">
      <w:pPr>
        <w:pStyle w:val="BodyText"/>
      </w:pPr>
      <w:r>
        <w:t>Vision 2020 Australia is supportive of ongoing r</w:t>
      </w:r>
      <w:r w:rsidR="00E52572">
        <w:t xml:space="preserve">esearch and evaluation </w:t>
      </w:r>
      <w:r>
        <w:t xml:space="preserve">of the efficacy of prevention and health promotion, but also of key baseline data that will map the effectiveness of early interventions. We </w:t>
      </w:r>
      <w:r w:rsidR="00E52572">
        <w:t xml:space="preserve">support </w:t>
      </w:r>
      <w:r>
        <w:t xml:space="preserve">an </w:t>
      </w:r>
      <w:r w:rsidR="00E52572">
        <w:t xml:space="preserve">approach that draws on as many evidence sources as possible, especially people with lived experience and the </w:t>
      </w:r>
      <w:r>
        <w:t>organisations</w:t>
      </w:r>
      <w:r w:rsidR="00E52572">
        <w:t xml:space="preserve"> that work with them and support them</w:t>
      </w:r>
      <w:r>
        <w:t>. In particular prevalence, effectiveness and evaluation research should include people who are blind or have low vision, and Aboriginal and Torres Strait Islander people.</w:t>
      </w:r>
    </w:p>
    <w:p w14:paraId="286FB09E" w14:textId="77777777" w:rsidR="00736AC2" w:rsidRDefault="00736AC2" w:rsidP="00736AC2">
      <w:pPr>
        <w:pStyle w:val="Heading2"/>
      </w:pPr>
      <w:r>
        <w:t>8. Do you agree with the policy achievements for the enablers?</w:t>
      </w:r>
    </w:p>
    <w:p w14:paraId="5FD77417" w14:textId="77777777" w:rsidR="009E1C19" w:rsidRDefault="00644C92" w:rsidP="009E1C19">
      <w:pPr>
        <w:pStyle w:val="BodyText"/>
        <w:rPr>
          <w:i/>
        </w:rPr>
      </w:pPr>
      <w:r>
        <w:rPr>
          <w:i/>
        </w:rPr>
        <w:t>Disa</w:t>
      </w:r>
      <w:r w:rsidR="009E1C19">
        <w:rPr>
          <w:i/>
        </w:rPr>
        <w:t>gree</w:t>
      </w:r>
    </w:p>
    <w:p w14:paraId="678D7643" w14:textId="77777777" w:rsidR="00736AC2" w:rsidRPr="00580645" w:rsidRDefault="00580645" w:rsidP="00736AC2">
      <w:pPr>
        <w:pStyle w:val="BodyText"/>
      </w:pPr>
      <w:r w:rsidRPr="00580645">
        <w:rPr>
          <w:i/>
        </w:rPr>
        <w:t>Enabler 6: Monitoring and Surveillance</w:t>
      </w:r>
      <w:r w:rsidRPr="00580645">
        <w:rPr>
          <w:i/>
        </w:rPr>
        <w:br/>
      </w:r>
      <w:r>
        <w:t xml:space="preserve">Vision 2020 Australia suggests better access to population level patient drug and treatment data </w:t>
      </w:r>
      <w:r w:rsidR="00D90BE8">
        <w:t>would support and inform preventative health activities. Improving access to MBS and PBS data would assist Prevention Partners (page 7) activate and implement community-led preventive health initiatives.</w:t>
      </w:r>
    </w:p>
    <w:p w14:paraId="38FED55C" w14:textId="77777777" w:rsidR="00736AC2" w:rsidRDefault="00736AC2" w:rsidP="00736AC2">
      <w:pPr>
        <w:pStyle w:val="Heading2"/>
      </w:pPr>
      <w:r>
        <w:lastRenderedPageBreak/>
        <w:t>9. Do you agree with the seven focus areas?</w:t>
      </w:r>
    </w:p>
    <w:p w14:paraId="234C0F47" w14:textId="77777777" w:rsidR="009E1C19" w:rsidRDefault="009E1C19" w:rsidP="009E1C19">
      <w:pPr>
        <w:pStyle w:val="BodyText"/>
        <w:rPr>
          <w:i/>
        </w:rPr>
      </w:pPr>
      <w:r>
        <w:rPr>
          <w:i/>
        </w:rPr>
        <w:t>Disagree</w:t>
      </w:r>
    </w:p>
    <w:p w14:paraId="37F2DD00" w14:textId="77777777" w:rsidR="006D63B2" w:rsidRDefault="73612B46" w:rsidP="12C80CC6">
      <w:pPr>
        <w:pStyle w:val="BodyText"/>
      </w:pPr>
      <w:r>
        <w:t>In Vision 2020 Australia’s previous submission w</w:t>
      </w:r>
      <w:r w:rsidR="21C596E8">
        <w:t xml:space="preserve">e </w:t>
      </w:r>
      <w:r>
        <w:t xml:space="preserve">signalled the importance of </w:t>
      </w:r>
      <w:r w:rsidR="21C596E8">
        <w:t xml:space="preserve">boosting screening </w:t>
      </w:r>
      <w:r>
        <w:t xml:space="preserve">opportunities for a range of preventable health issues. </w:t>
      </w:r>
    </w:p>
    <w:p w14:paraId="7B152A67" w14:textId="77777777" w:rsidR="006D63B2" w:rsidRDefault="3E3AD6E6" w:rsidP="12C80CC6">
      <w:pPr>
        <w:pStyle w:val="BodyText"/>
      </w:pPr>
      <w:r>
        <w:t>Vision and other s</w:t>
      </w:r>
      <w:r w:rsidR="73612B46">
        <w:t xml:space="preserve">ensory loss is a key issue, much of which can be prevented through early identification, but has not been included as a focus area. </w:t>
      </w:r>
      <w:r w:rsidR="11996069">
        <w:t>Evidence suggests a strong connection between v</w:t>
      </w:r>
      <w:r w:rsidR="73612B46">
        <w:t xml:space="preserve">ision loss </w:t>
      </w:r>
      <w:r w:rsidR="11996069">
        <w:t xml:space="preserve">and other health conditions, for example dementia, depression and injuries and hospitalisations caused by falls and motor vehicle accidents. </w:t>
      </w:r>
      <w:r w:rsidR="00B74E9B">
        <w:t>Poor vision may also reduce</w:t>
      </w:r>
      <w:r w:rsidR="006D63B2">
        <w:t xml:space="preserve"> </w:t>
      </w:r>
      <w:r w:rsidR="00B74E9B">
        <w:t>inde</w:t>
      </w:r>
      <w:r w:rsidR="006D63B2">
        <w:t>pend</w:t>
      </w:r>
      <w:r w:rsidR="00B74E9B">
        <w:t xml:space="preserve">ence including the capacity to self-manage health care and take exercise. </w:t>
      </w:r>
    </w:p>
    <w:p w14:paraId="7608B6B6" w14:textId="77777777" w:rsidR="00736AC2" w:rsidRDefault="11996069" w:rsidP="12C80CC6">
      <w:pPr>
        <w:pStyle w:val="BodyText"/>
      </w:pPr>
      <w:r>
        <w:t>Early identification through screening can prevent vision loss and attendant conditions.</w:t>
      </w:r>
      <w:r w:rsidR="000E3936">
        <w:t xml:space="preserve"> Some conditions can be reversed simply and quickly (for example, refractive error, cataract).</w:t>
      </w:r>
      <w:r>
        <w:t xml:space="preserve"> Vision 2020 Australia continues to advocate for a broader approach to screening programs that can identify and prevent a range of health conditions.</w:t>
      </w:r>
      <w:r w:rsidR="00D90BE8">
        <w:t xml:space="preserve"> For these reasons, we continue to advocate for the inclusion of a reference to </w:t>
      </w:r>
      <w:r w:rsidR="00B74E9B">
        <w:t xml:space="preserve">screening and prevention of </w:t>
      </w:r>
      <w:r w:rsidR="006D63B2">
        <w:t xml:space="preserve">a broader range of </w:t>
      </w:r>
      <w:r w:rsidR="00B74E9B">
        <w:t>condition</w:t>
      </w:r>
      <w:r w:rsidR="006D63B2">
        <w:t xml:space="preserve">s including sensory loss. </w:t>
      </w:r>
    </w:p>
    <w:p w14:paraId="475669B7" w14:textId="77777777" w:rsidR="006D63B2" w:rsidRDefault="006D63B2" w:rsidP="12C80CC6">
      <w:pPr>
        <w:pStyle w:val="BodyText"/>
      </w:pPr>
      <w:r w:rsidRPr="006D63B2">
        <w:t>As part of promoting integrated approaches to prevention in the strategy, the text in relation to Focus Area 2 could be amended to note that a healthy diet can be a protective factor against eye disease such as age</w:t>
      </w:r>
      <w:r w:rsidR="00644C92">
        <w:t>-</w:t>
      </w:r>
      <w:r w:rsidRPr="006D63B2">
        <w:t>related macular degeneration (for more information, go to https://www.mdfoundation.com.au/about-macular-disease/age-related-macular-degeneration/nutrition-for-amd/).</w:t>
      </w:r>
    </w:p>
    <w:p w14:paraId="59226639" w14:textId="77777777" w:rsidR="00736AC2" w:rsidRDefault="00736AC2" w:rsidP="00736AC2">
      <w:pPr>
        <w:pStyle w:val="Heading2"/>
      </w:pPr>
      <w:r>
        <w:t>10. Do you agree with the targets for the focus areas?</w:t>
      </w:r>
    </w:p>
    <w:p w14:paraId="17B88342" w14:textId="77777777" w:rsidR="009E1C19" w:rsidRDefault="009E1C19" w:rsidP="009E1C19">
      <w:pPr>
        <w:pStyle w:val="BodyText"/>
        <w:rPr>
          <w:i/>
        </w:rPr>
      </w:pPr>
      <w:r>
        <w:rPr>
          <w:i/>
        </w:rPr>
        <w:t>Agree</w:t>
      </w:r>
    </w:p>
    <w:p w14:paraId="1C9039B2" w14:textId="77777777" w:rsidR="00AB30F8" w:rsidRDefault="00A94764" w:rsidP="00AB30F8">
      <w:pPr>
        <w:pStyle w:val="BodyText"/>
      </w:pPr>
      <w:r>
        <w:t>No further comment.</w:t>
      </w:r>
    </w:p>
    <w:p w14:paraId="64021669" w14:textId="77777777" w:rsidR="00AB30F8" w:rsidRDefault="00AB30F8" w:rsidP="00AB30F8">
      <w:pPr>
        <w:pStyle w:val="Heading2"/>
      </w:pPr>
      <w:r>
        <w:t>11. Do you agree with the policy achievements for the focus areas?</w:t>
      </w:r>
    </w:p>
    <w:p w14:paraId="3F22B58D" w14:textId="77777777" w:rsidR="009E1C19" w:rsidRDefault="009E1C19" w:rsidP="009E1C19">
      <w:pPr>
        <w:pStyle w:val="BodyText"/>
        <w:rPr>
          <w:i/>
        </w:rPr>
      </w:pPr>
      <w:r>
        <w:rPr>
          <w:i/>
        </w:rPr>
        <w:t>Agree</w:t>
      </w:r>
    </w:p>
    <w:p w14:paraId="319BC248" w14:textId="77777777" w:rsidR="00AB30F8" w:rsidRDefault="00E80697" w:rsidP="00AB30F8">
      <w:pPr>
        <w:pStyle w:val="BodyText"/>
      </w:pPr>
      <w:r>
        <w:t>No further comment.</w:t>
      </w:r>
    </w:p>
    <w:p w14:paraId="3F7918C0" w14:textId="77777777" w:rsidR="00AB30F8" w:rsidRDefault="00AB30F8" w:rsidP="00AB30F8">
      <w:pPr>
        <w:pStyle w:val="Heading2"/>
      </w:pPr>
      <w:r>
        <w:t>12. Do you agree with this section of the Strategy?</w:t>
      </w:r>
    </w:p>
    <w:p w14:paraId="23B75A5D" w14:textId="77777777" w:rsidR="009E1C19" w:rsidRDefault="009E1C19" w:rsidP="009E1C19">
      <w:pPr>
        <w:pStyle w:val="BodyText"/>
        <w:rPr>
          <w:i/>
        </w:rPr>
      </w:pPr>
      <w:r>
        <w:rPr>
          <w:i/>
        </w:rPr>
        <w:t>Agree</w:t>
      </w:r>
    </w:p>
    <w:p w14:paraId="4C1268BE" w14:textId="77777777" w:rsidR="00105E45" w:rsidRDefault="00E80697" w:rsidP="00AB30F8">
      <w:pPr>
        <w:pStyle w:val="BodyText"/>
      </w:pPr>
      <w:r>
        <w:t>Vision 2020 Australia is pleased to see “</w:t>
      </w:r>
      <w:r w:rsidR="00E52572">
        <w:t>Hearing</w:t>
      </w:r>
      <w:r>
        <w:t>/</w:t>
      </w:r>
      <w:r w:rsidR="00E52572">
        <w:t>vision</w:t>
      </w:r>
      <w:r>
        <w:t xml:space="preserve">” </w:t>
      </w:r>
      <w:r w:rsidR="00E52572">
        <w:t xml:space="preserve">included </w:t>
      </w:r>
      <w:r w:rsidR="00105E45">
        <w:t>in the diagram</w:t>
      </w:r>
      <w:r>
        <w:t xml:space="preserve"> on page 66 of the draft</w:t>
      </w:r>
      <w:r w:rsidR="00105E45">
        <w:t xml:space="preserve">, but would like to see the heading above that diagram amended to provide flexibility for future focus areas to include not just emerging health issues but other priorities not included in the initial 7 focus areas. </w:t>
      </w:r>
    </w:p>
    <w:p w14:paraId="79491B62" w14:textId="77777777" w:rsidR="00873181" w:rsidRDefault="00105E45" w:rsidP="00AB30F8">
      <w:pPr>
        <w:pStyle w:val="BodyText"/>
      </w:pPr>
      <w:r>
        <w:t xml:space="preserve">The current heading implies that only new items could become future focus areas which would exclude other important areas that already exist from becoming future areas for focus, reducing the overall flexibility and amenity of the strategy.  </w:t>
      </w:r>
    </w:p>
    <w:p w14:paraId="04AC810E" w14:textId="77777777" w:rsidR="00AB30F8" w:rsidRPr="00AB30F8" w:rsidRDefault="00AB30F8" w:rsidP="00AB30F8">
      <w:pPr>
        <w:pStyle w:val="Heading2"/>
      </w:pPr>
      <w:r>
        <w:t>13. Please provide any additional comments you have in the draft Strategy.</w:t>
      </w:r>
    </w:p>
    <w:p w14:paraId="68DFB2B3" w14:textId="77777777" w:rsidR="006D63B2" w:rsidRDefault="5EE24CA3" w:rsidP="12C80CC6">
      <w:pPr>
        <w:pStyle w:val="BodyText"/>
      </w:pPr>
      <w:r w:rsidRPr="12C80CC6">
        <w:t xml:space="preserve">There is </w:t>
      </w:r>
      <w:r w:rsidR="6E82E524" w:rsidRPr="12C80CC6">
        <w:t xml:space="preserve">increasing international and local evidence of the </w:t>
      </w:r>
      <w:r w:rsidR="6AAD651D" w:rsidRPr="12C80CC6">
        <w:t xml:space="preserve">complex connections between vision loss and other conditions. </w:t>
      </w:r>
    </w:p>
    <w:p w14:paraId="68D77B34" w14:textId="77777777" w:rsidR="000B2062" w:rsidRDefault="6AAD651D" w:rsidP="12C80CC6">
      <w:pPr>
        <w:pStyle w:val="BodyText"/>
      </w:pPr>
      <w:r w:rsidRPr="12C80CC6">
        <w:lastRenderedPageBreak/>
        <w:t xml:space="preserve">Prevention of vision loss is therefore central to prevention of other </w:t>
      </w:r>
      <w:r w:rsidR="4B20E99D" w:rsidRPr="12C80CC6">
        <w:t>injuries and some chronic conditions</w:t>
      </w:r>
      <w:r w:rsidR="6E82E524" w:rsidRPr="12C80CC6">
        <w:t xml:space="preserve">, for example </w:t>
      </w:r>
      <w:r w:rsidR="4B20E99D" w:rsidRPr="12C80CC6">
        <w:t>depression, dementia</w:t>
      </w:r>
      <w:r w:rsidR="6E82E524" w:rsidRPr="12C80CC6">
        <w:t xml:space="preserve"> and </w:t>
      </w:r>
      <w:r w:rsidR="4B20E99D" w:rsidRPr="12C80CC6">
        <w:t>injuries associated with falls and</w:t>
      </w:r>
      <w:r w:rsidR="6E82E524" w:rsidRPr="12C80CC6">
        <w:t xml:space="preserve"> motor vehicle </w:t>
      </w:r>
      <w:r w:rsidR="4B20E99D" w:rsidRPr="12C80CC6">
        <w:t>accidents.</w:t>
      </w:r>
      <w:r w:rsidR="00D61DD7" w:rsidRPr="12C80CC6">
        <w:rPr>
          <w:rStyle w:val="FootnoteReference"/>
        </w:rPr>
        <w:footnoteReference w:id="1"/>
      </w:r>
      <w:r w:rsidR="4B20E99D" w:rsidRPr="12C80CC6">
        <w:t xml:space="preserve"> </w:t>
      </w:r>
      <w:r w:rsidR="6E82E524" w:rsidRPr="12C80CC6">
        <w:t xml:space="preserve">Other conditions are known to contribute to preventable blindness, for example </w:t>
      </w:r>
      <w:r w:rsidR="4B20E99D" w:rsidRPr="12C80CC6">
        <w:t>diabetes</w:t>
      </w:r>
      <w:r w:rsidR="6E82E524" w:rsidRPr="12C80CC6">
        <w:t xml:space="preserve"> and </w:t>
      </w:r>
      <w:r w:rsidR="4B20E99D" w:rsidRPr="12C80CC6">
        <w:t>smoking</w:t>
      </w:r>
      <w:r w:rsidR="6E82E524" w:rsidRPr="12C80CC6">
        <w:t>. Vision 2020 Australia will continue to promote and support approaches to prevention that make critical connections between health conditions.</w:t>
      </w:r>
    </w:p>
    <w:p w14:paraId="2D9E7599" w14:textId="77777777" w:rsidR="00646A04" w:rsidRDefault="6E82E524" w:rsidP="12C80CC6">
      <w:pPr>
        <w:pStyle w:val="BodyText"/>
      </w:pPr>
      <w:r>
        <w:t>Vision 2020 Australia is also of the view that sensory loss</w:t>
      </w:r>
      <w:r w:rsidR="2063462C">
        <w:t xml:space="preserve">, including vision and hearing loss, </w:t>
      </w:r>
      <w:r>
        <w:t xml:space="preserve">can be included in holistic approaches to preventive screening and care. </w:t>
      </w:r>
      <w:r w:rsidR="006D63B2">
        <w:t>T</w:t>
      </w:r>
      <w:r w:rsidR="2063462C">
        <w:t>here are opportunities to support this approach throughout the life course</w:t>
      </w:r>
      <w:r w:rsidR="006D63B2">
        <w:t xml:space="preserve"> so that the impacts of sensory loss are minimised at every age and stage</w:t>
      </w:r>
      <w:r w:rsidR="2063462C">
        <w:t xml:space="preserve"> – </w:t>
      </w:r>
      <w:r w:rsidR="006D63B2">
        <w:t>from ensuring</w:t>
      </w:r>
      <w:r w:rsidR="2063462C">
        <w:t xml:space="preserve"> children are able to engage fully with education </w:t>
      </w:r>
      <w:r w:rsidR="006D63B2">
        <w:t xml:space="preserve">through to ensuring that </w:t>
      </w:r>
      <w:r w:rsidR="2063462C">
        <w:t>all Australians maintain independence as they age.</w:t>
      </w:r>
    </w:p>
    <w:p w14:paraId="33124427" w14:textId="77777777" w:rsidR="00680770" w:rsidRDefault="00680770" w:rsidP="00C15591">
      <w:pPr>
        <w:pStyle w:val="BodyText"/>
      </w:pPr>
      <w:r>
        <w:t xml:space="preserve">Vision 2020 Australia notes that changes to </w:t>
      </w:r>
      <w:r w:rsidR="0007075E">
        <w:t xml:space="preserve">national and state cooperative structures will need to be resolved to ensure support structures </w:t>
      </w:r>
      <w:r w:rsidR="6E38A694">
        <w:t xml:space="preserve">are </w:t>
      </w:r>
      <w:r w:rsidR="0007075E">
        <w:t xml:space="preserve">in place to </w:t>
      </w:r>
      <w:r w:rsidR="003B4A6A">
        <w:t>facilitate</w:t>
      </w:r>
      <w:r w:rsidR="43D3FBC5">
        <w:t xml:space="preserve"> w</w:t>
      </w:r>
      <w:r w:rsidR="0007075E">
        <w:t xml:space="preserve">ork between the </w:t>
      </w:r>
      <w:r w:rsidR="6682C8C7">
        <w:t xml:space="preserve">Australian </w:t>
      </w:r>
      <w:r w:rsidR="0007075E">
        <w:t>government and the states and territories.</w:t>
      </w:r>
    </w:p>
    <w:p w14:paraId="5ECD5047" w14:textId="77777777" w:rsidR="006D63B2" w:rsidRPr="006D63B2" w:rsidRDefault="00D90BE8" w:rsidP="006D63B2">
      <w:pPr>
        <w:pStyle w:val="BodyText"/>
      </w:pPr>
      <w:r w:rsidRPr="006D63B2">
        <w:t>In developing appendices, Vision 2020 Australia would support the inclusion of a list of health strategic action plans</w:t>
      </w:r>
      <w:r w:rsidR="00FC0119">
        <w:t xml:space="preserve"> (such as</w:t>
      </w:r>
      <w:r w:rsidRPr="006D63B2">
        <w:t xml:space="preserve"> the National Strategic Action Plan for Macular Disease</w:t>
      </w:r>
      <w:r w:rsidR="00FC0119">
        <w:t xml:space="preserve">) </w:t>
      </w:r>
      <w:r w:rsidR="006D63B2" w:rsidRPr="006D63B2">
        <w:t xml:space="preserve">and the National </w:t>
      </w:r>
      <w:r w:rsidR="00FC0119" w:rsidRPr="006D63B2">
        <w:t>Framework for Action to Promote Eye Health and Prevent Avoidable Blindness and Vision Loss.</w:t>
      </w:r>
    </w:p>
    <w:p w14:paraId="058D91E8" w14:textId="77777777" w:rsidR="00646A04" w:rsidRDefault="00162195" w:rsidP="00C15591">
      <w:pPr>
        <w:pStyle w:val="BodyText"/>
      </w:pPr>
      <w:r>
        <w:t xml:space="preserve">Vision 2020 Australia looks forward to the continued development of the Draft National Health Preventive Strategy. </w:t>
      </w:r>
    </w:p>
    <w:sectPr w:rsidR="00646A04" w:rsidSect="00E61FE7">
      <w:headerReference w:type="default" r:id="rId9"/>
      <w:footerReference w:type="default" r:id="rId10"/>
      <w:headerReference w:type="first" r:id="rId11"/>
      <w:footerReference w:type="first" r:id="rId12"/>
      <w:pgSz w:w="11906" w:h="16838" w:code="9"/>
      <w:pgMar w:top="2268" w:right="1134" w:bottom="1418"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987187" w14:textId="77777777" w:rsidR="001A3703" w:rsidRDefault="001A3703" w:rsidP="00185154">
      <w:r>
        <w:separator/>
      </w:r>
    </w:p>
    <w:p w14:paraId="2A4807CF" w14:textId="77777777" w:rsidR="001A3703" w:rsidRDefault="001A3703"/>
  </w:endnote>
  <w:endnote w:type="continuationSeparator" w:id="0">
    <w:p w14:paraId="13610F5F" w14:textId="77777777" w:rsidR="001A3703" w:rsidRDefault="001A3703" w:rsidP="00185154">
      <w:r>
        <w:continuationSeparator/>
      </w:r>
    </w:p>
    <w:p w14:paraId="0D976E74" w14:textId="77777777" w:rsidR="001A3703" w:rsidRDefault="001A37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E0ABF9" w14:textId="77777777" w:rsidR="00C15591" w:rsidRPr="00C15591" w:rsidRDefault="00AB30F8" w:rsidP="00C15591">
    <w:pPr>
      <w:pStyle w:val="Footer"/>
      <w:tabs>
        <w:tab w:val="clear" w:pos="567"/>
        <w:tab w:val="clear" w:pos="9639"/>
      </w:tabs>
    </w:pPr>
    <w:r>
      <w:t>Vision 2020 Australia submission to the Draft National Preventive Health Strategy, April 2021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146E6" w14:textId="77777777" w:rsidR="00AB30F8" w:rsidRPr="00C15591" w:rsidRDefault="00AB30F8" w:rsidP="00AB30F8">
    <w:pPr>
      <w:pStyle w:val="Footer"/>
      <w:tabs>
        <w:tab w:val="clear" w:pos="567"/>
        <w:tab w:val="clear" w:pos="9639"/>
      </w:tabs>
    </w:pPr>
    <w:r>
      <w:t>Vision 2020 Australia submission to the Draft National Preventive Health Strategy, April 2021</w:t>
    </w:r>
  </w:p>
  <w:p w14:paraId="4B39A64B" w14:textId="77777777" w:rsidR="001671EC" w:rsidRPr="00AB30F8" w:rsidRDefault="001671EC" w:rsidP="00AB30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14EED7" w14:textId="77777777" w:rsidR="001A3703" w:rsidRDefault="001A3703" w:rsidP="00185154">
      <w:r>
        <w:separator/>
      </w:r>
    </w:p>
    <w:p w14:paraId="191B6B53" w14:textId="77777777" w:rsidR="001A3703" w:rsidRDefault="001A3703"/>
  </w:footnote>
  <w:footnote w:type="continuationSeparator" w:id="0">
    <w:p w14:paraId="7A4BF1A5" w14:textId="77777777" w:rsidR="001A3703" w:rsidRDefault="001A3703" w:rsidP="00185154">
      <w:r>
        <w:continuationSeparator/>
      </w:r>
    </w:p>
    <w:p w14:paraId="4E8245DF" w14:textId="77777777" w:rsidR="001A3703" w:rsidRDefault="001A3703"/>
  </w:footnote>
  <w:footnote w:id="1">
    <w:p w14:paraId="44C47781" w14:textId="77777777" w:rsidR="00D61DD7" w:rsidRDefault="00D61DD7">
      <w:pPr>
        <w:pStyle w:val="FootnoteText"/>
      </w:pPr>
      <w:r>
        <w:rPr>
          <w:rStyle w:val="FootnoteReference"/>
        </w:rPr>
        <w:footnoteRef/>
      </w:r>
      <w:r>
        <w:t xml:space="preserve"> </w:t>
      </w:r>
      <w:r w:rsidR="00721C1C" w:rsidRPr="00187C72">
        <w:rPr>
          <w:sz w:val="18"/>
          <w:szCs w:val="18"/>
        </w:rPr>
        <w:t xml:space="preserve">Burton et al (2021) </w:t>
      </w:r>
      <w:r w:rsidR="00721C1C" w:rsidRPr="00187C72">
        <w:rPr>
          <w:i/>
          <w:sz w:val="18"/>
          <w:szCs w:val="18"/>
        </w:rPr>
        <w:t>and</w:t>
      </w:r>
      <w:r w:rsidR="00721C1C" w:rsidRPr="00187C72">
        <w:rPr>
          <w:sz w:val="18"/>
          <w:szCs w:val="18"/>
        </w:rPr>
        <w:t xml:space="preserve"> World Health Organization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210"/>
      <w:gridCol w:w="3210"/>
      <w:gridCol w:w="3210"/>
    </w:tblGrid>
    <w:tr w:rsidR="476AD696" w14:paraId="694B41C8" w14:textId="77777777" w:rsidTr="476AD696">
      <w:tc>
        <w:tcPr>
          <w:tcW w:w="3210" w:type="dxa"/>
        </w:tcPr>
        <w:p w14:paraId="799E57C9" w14:textId="77777777" w:rsidR="476AD696" w:rsidRDefault="476AD696" w:rsidP="476AD696">
          <w:pPr>
            <w:pStyle w:val="Header"/>
            <w:ind w:left="-115"/>
          </w:pPr>
        </w:p>
      </w:tc>
      <w:tc>
        <w:tcPr>
          <w:tcW w:w="3210" w:type="dxa"/>
        </w:tcPr>
        <w:p w14:paraId="4A9AC191" w14:textId="77777777" w:rsidR="476AD696" w:rsidRDefault="476AD696" w:rsidP="476AD696">
          <w:pPr>
            <w:pStyle w:val="Header"/>
            <w:jc w:val="center"/>
          </w:pPr>
        </w:p>
      </w:tc>
      <w:tc>
        <w:tcPr>
          <w:tcW w:w="3210" w:type="dxa"/>
        </w:tcPr>
        <w:p w14:paraId="2E00A1C8" w14:textId="77777777" w:rsidR="476AD696" w:rsidRDefault="476AD696" w:rsidP="476AD696">
          <w:pPr>
            <w:pStyle w:val="Header"/>
            <w:ind w:right="-115"/>
            <w:jc w:val="right"/>
          </w:pPr>
        </w:p>
      </w:tc>
    </w:tr>
  </w:tbl>
  <w:p w14:paraId="0727847B" w14:textId="77777777" w:rsidR="476AD696" w:rsidRDefault="476AD696" w:rsidP="476AD6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ADFDB4" w14:textId="77777777" w:rsidR="00593AF4" w:rsidRDefault="17421EDC" w:rsidP="00593AF4">
    <w:pPr>
      <w:pStyle w:val="Header"/>
      <w:jc w:val="right"/>
    </w:pPr>
    <w:r>
      <w:rPr>
        <w:noProof/>
      </w:rPr>
      <w:drawing>
        <wp:inline distT="0" distB="0" distL="0" distR="0" wp14:anchorId="1736ECCC" wp14:editId="31271E5C">
          <wp:extent cx="923491" cy="66587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923491" cy="6658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B28C5"/>
    <w:multiLevelType w:val="multilevel"/>
    <w:tmpl w:val="11C64328"/>
    <w:styleLink w:val="ListParagraph0"/>
    <w:lvl w:ilvl="0">
      <w:start w:val="1"/>
      <w:numFmt w:val="none"/>
      <w:pStyle w:val="ListParagraph"/>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33E193A"/>
    <w:multiLevelType w:val="multilevel"/>
    <w:tmpl w:val="A212FCEE"/>
    <w:numStyleLink w:val="ListNumberedHeadings"/>
  </w:abstractNum>
  <w:abstractNum w:abstractNumId="2" w15:restartNumberingAfterBreak="0">
    <w:nsid w:val="05E95DCC"/>
    <w:multiLevelType w:val="multilevel"/>
    <w:tmpl w:val="A212FCEE"/>
    <w:numStyleLink w:val="ListNumberedHeadings"/>
  </w:abstractNum>
  <w:abstractNum w:abstractNumId="3"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4" w15:restartNumberingAfterBreak="0">
    <w:nsid w:val="0CB82EF8"/>
    <w:multiLevelType w:val="multilevel"/>
    <w:tmpl w:val="1556E92C"/>
    <w:styleLink w:val="ListAttachment"/>
    <w:lvl w:ilvl="0">
      <w:start w:val="1"/>
      <w:numFmt w:val="upperLetter"/>
      <w:lvlRestart w:val="0"/>
      <w:pStyle w:val="AttachmentH1"/>
      <w:lvlText w:val="Attachment %1"/>
      <w:lvlJc w:val="left"/>
      <w:pPr>
        <w:tabs>
          <w:tab w:val="num" w:pos="2552"/>
        </w:tabs>
        <w:ind w:left="2552" w:hanging="2552"/>
      </w:pPr>
      <w:rPr>
        <w:rFonts w:ascii="Arial" w:hAnsi="Arial" w:hint="default"/>
        <w:color w:val="auto"/>
        <w:sz w:val="36"/>
        <w:szCs w:val="32"/>
      </w:rPr>
    </w:lvl>
    <w:lvl w:ilvl="1">
      <w:start w:val="1"/>
      <w:numFmt w:val="decimal"/>
      <w:pStyle w:val="AttachmentH2"/>
      <w:lvlText w:val="%1-%2"/>
      <w:lvlJc w:val="left"/>
      <w:pPr>
        <w:tabs>
          <w:tab w:val="num" w:pos="851"/>
        </w:tabs>
        <w:ind w:left="851" w:hanging="851"/>
      </w:pPr>
      <w:rPr>
        <w:rFonts w:hint="default"/>
      </w:rPr>
    </w:lvl>
    <w:lvl w:ilvl="2">
      <w:start w:val="1"/>
      <w:numFmt w:val="decimal"/>
      <w:pStyle w:val="AttachmentH3"/>
      <w:lvlText w:val="%1-%2-%3"/>
      <w:lvlJc w:val="left"/>
      <w:pPr>
        <w:tabs>
          <w:tab w:val="num" w:pos="851"/>
        </w:tabs>
        <w:ind w:left="851" w:hanging="851"/>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5"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6" w15:restartNumberingAfterBreak="0">
    <w:nsid w:val="0D203C94"/>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7" w15:restartNumberingAfterBreak="0">
    <w:nsid w:val="11E76BF1"/>
    <w:multiLevelType w:val="multilevel"/>
    <w:tmpl w:val="BDFC207A"/>
    <w:numStyleLink w:val="ListTableNumber"/>
  </w:abstractNum>
  <w:abstractNum w:abstractNumId="8" w15:restartNumberingAfterBreak="0">
    <w:nsid w:val="1BB06729"/>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15:restartNumberingAfterBreak="0">
    <w:nsid w:val="1C035E44"/>
    <w:multiLevelType w:val="multilevel"/>
    <w:tmpl w:val="1556E92C"/>
    <w:numStyleLink w:val="ListAttachment"/>
  </w:abstractNum>
  <w:abstractNum w:abstractNumId="10" w15:restartNumberingAfterBreak="0">
    <w:nsid w:val="1E543D48"/>
    <w:multiLevelType w:val="multilevel"/>
    <w:tmpl w:val="1556E92C"/>
    <w:numStyleLink w:val="ListAttachment"/>
  </w:abstractNum>
  <w:abstractNum w:abstractNumId="11" w15:restartNumberingAfterBreak="0">
    <w:nsid w:val="2222299A"/>
    <w:multiLevelType w:val="multilevel"/>
    <w:tmpl w:val="626C565E"/>
    <w:numStyleLink w:val="ListTableBullet"/>
  </w:abstractNum>
  <w:abstractNum w:abstractNumId="12"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13" w15:restartNumberingAfterBreak="0">
    <w:nsid w:val="26FA6E39"/>
    <w:multiLevelType w:val="multilevel"/>
    <w:tmpl w:val="A212FCEE"/>
    <w:numStyleLink w:val="ListNumberedHeadings"/>
  </w:abstractNum>
  <w:abstractNum w:abstractNumId="14" w15:restartNumberingAfterBreak="0">
    <w:nsid w:val="2FBA2AC5"/>
    <w:multiLevelType w:val="multilevel"/>
    <w:tmpl w:val="1556E92C"/>
    <w:numStyleLink w:val="ListAttachment"/>
  </w:abstractNum>
  <w:abstractNum w:abstractNumId="15"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6" w15:restartNumberingAfterBreak="0">
    <w:nsid w:val="366E6290"/>
    <w:multiLevelType w:val="multilevel"/>
    <w:tmpl w:val="BDFC207A"/>
    <w:numStyleLink w:val="ListTableNumber"/>
  </w:abstractNum>
  <w:abstractNum w:abstractNumId="17" w15:restartNumberingAfterBreak="0">
    <w:nsid w:val="3CC22B44"/>
    <w:multiLevelType w:val="hybridMultilevel"/>
    <w:tmpl w:val="0986BD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0071FAE"/>
    <w:multiLevelType w:val="multilevel"/>
    <w:tmpl w:val="A212FCEE"/>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28"/>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4"/>
      </w:rPr>
    </w:lvl>
    <w:lvl w:ilvl="2">
      <w:start w:val="1"/>
      <w:numFmt w:val="decimal"/>
      <w:pStyle w:val="NbrHeading3"/>
      <w:lvlText w:val="%1.%2.%3"/>
      <w:lvlJc w:val="left"/>
      <w:pPr>
        <w:tabs>
          <w:tab w:val="num" w:pos="1134"/>
        </w:tabs>
        <w:ind w:left="1134" w:hanging="1134"/>
      </w:pPr>
      <w:rPr>
        <w:rFonts w:asciiTheme="majorHAnsi" w:hAnsiTheme="majorHAnsi" w:hint="default"/>
        <w:b/>
        <w:color w:val="auto"/>
        <w:sz w:val="22"/>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9" w15:restartNumberingAfterBreak="0">
    <w:nsid w:val="42FE4702"/>
    <w:multiLevelType w:val="multilevel"/>
    <w:tmpl w:val="1556E92C"/>
    <w:numStyleLink w:val="ListAttachment"/>
  </w:abstractNum>
  <w:abstractNum w:abstractNumId="20" w15:restartNumberingAfterBreak="0">
    <w:nsid w:val="4D267B67"/>
    <w:multiLevelType w:val="multilevel"/>
    <w:tmpl w:val="F0DE1A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570639FB"/>
    <w:multiLevelType w:val="multilevel"/>
    <w:tmpl w:val="279CF11E"/>
    <w:numStyleLink w:val="ListBullet"/>
  </w:abstractNum>
  <w:abstractNum w:abstractNumId="22" w15:restartNumberingAfterBreak="0">
    <w:nsid w:val="5DB0627A"/>
    <w:multiLevelType w:val="multilevel"/>
    <w:tmpl w:val="626C565E"/>
    <w:numStyleLink w:val="ListTableBullet"/>
  </w:abstractNum>
  <w:abstractNum w:abstractNumId="23" w15:restartNumberingAfterBreak="0">
    <w:nsid w:val="5F405511"/>
    <w:multiLevelType w:val="multilevel"/>
    <w:tmpl w:val="A212FCEE"/>
    <w:numStyleLink w:val="ListNumberedHeadings"/>
  </w:abstractNum>
  <w:abstractNum w:abstractNumId="24" w15:restartNumberingAfterBreak="0">
    <w:nsid w:val="625B767D"/>
    <w:multiLevelType w:val="multilevel"/>
    <w:tmpl w:val="A212FCEE"/>
    <w:numStyleLink w:val="ListNumberedHeadings"/>
  </w:abstractNum>
  <w:abstractNum w:abstractNumId="25"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6" w15:restartNumberingAfterBreak="0">
    <w:nsid w:val="63F632EF"/>
    <w:multiLevelType w:val="hybridMultilevel"/>
    <w:tmpl w:val="F38AAA7E"/>
    <w:lvl w:ilvl="0" w:tplc="91340D70">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4C64ED5"/>
    <w:multiLevelType w:val="multilevel"/>
    <w:tmpl w:val="A212FCEE"/>
    <w:numStyleLink w:val="ListNumberedHeadings"/>
  </w:abstractNum>
  <w:abstractNum w:abstractNumId="28" w15:restartNumberingAfterBreak="0">
    <w:nsid w:val="665C115C"/>
    <w:multiLevelType w:val="multilevel"/>
    <w:tmpl w:val="626C565E"/>
    <w:numStyleLink w:val="ListTableBullet"/>
  </w:abstractNum>
  <w:abstractNum w:abstractNumId="29" w15:restartNumberingAfterBreak="0">
    <w:nsid w:val="697759D3"/>
    <w:multiLevelType w:val="hybridMultilevel"/>
    <w:tmpl w:val="9ECEC4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C02689C"/>
    <w:multiLevelType w:val="multilevel"/>
    <w:tmpl w:val="A212FCEE"/>
    <w:numStyleLink w:val="ListNumberedHeadings"/>
  </w:abstractNum>
  <w:abstractNum w:abstractNumId="31" w15:restartNumberingAfterBreak="0">
    <w:nsid w:val="7139706E"/>
    <w:multiLevelType w:val="multilevel"/>
    <w:tmpl w:val="11C64328"/>
    <w:numStyleLink w:val="ListParagraph0"/>
  </w:abstractNum>
  <w:abstractNum w:abstractNumId="32" w15:restartNumberingAfterBreak="0">
    <w:nsid w:val="71CA2BAE"/>
    <w:multiLevelType w:val="multilevel"/>
    <w:tmpl w:val="A212FCEE"/>
    <w:numStyleLink w:val="ListNumberedHeadings"/>
  </w:abstractNum>
  <w:abstractNum w:abstractNumId="33" w15:restartNumberingAfterBreak="0">
    <w:nsid w:val="7870203F"/>
    <w:multiLevelType w:val="multilevel"/>
    <w:tmpl w:val="A212FCEE"/>
    <w:numStyleLink w:val="ListNumberedHeadings"/>
  </w:abstractNum>
  <w:abstractNum w:abstractNumId="34" w15:restartNumberingAfterBreak="0">
    <w:nsid w:val="790E665B"/>
    <w:multiLevelType w:val="hybridMultilevel"/>
    <w:tmpl w:val="D98EE0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7C1A461F"/>
    <w:multiLevelType w:val="multilevel"/>
    <w:tmpl w:val="1556E92C"/>
    <w:numStyleLink w:val="ListAttachment"/>
  </w:abstractNum>
  <w:abstractNum w:abstractNumId="36" w15:restartNumberingAfterBreak="0">
    <w:nsid w:val="7E0F5F26"/>
    <w:multiLevelType w:val="multilevel"/>
    <w:tmpl w:val="D13A4360"/>
    <w:lvl w:ilvl="0">
      <w:start w:val="1"/>
      <w:numFmt w:val="upperLetter"/>
      <w:lvlRestart w:val="0"/>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36"/>
  </w:num>
  <w:num w:numId="2">
    <w:abstractNumId w:val="18"/>
  </w:num>
  <w:num w:numId="3">
    <w:abstractNumId w:val="0"/>
  </w:num>
  <w:num w:numId="4">
    <w:abstractNumId w:val="5"/>
  </w:num>
  <w:num w:numId="5">
    <w:abstractNumId w:val="25"/>
  </w:num>
  <w:num w:numId="6">
    <w:abstractNumId w:val="31"/>
  </w:num>
  <w:num w:numId="7">
    <w:abstractNumId w:val="16"/>
  </w:num>
  <w:num w:numId="8">
    <w:abstractNumId w:val="28"/>
  </w:num>
  <w:num w:numId="9">
    <w:abstractNumId w:val="27"/>
  </w:num>
  <w:num w:numId="10">
    <w:abstractNumId w:val="3"/>
  </w:num>
  <w:num w:numId="11">
    <w:abstractNumId w:val="15"/>
  </w:num>
  <w:num w:numId="12">
    <w:abstractNumId w:val="12"/>
  </w:num>
  <w:num w:numId="13">
    <w:abstractNumId w:val="6"/>
  </w:num>
  <w:num w:numId="14">
    <w:abstractNumId w:val="20"/>
  </w:num>
  <w:num w:numId="15">
    <w:abstractNumId w:val="1"/>
  </w:num>
  <w:num w:numId="16">
    <w:abstractNumId w:val="8"/>
  </w:num>
  <w:num w:numId="17">
    <w:abstractNumId w:val="23"/>
  </w:num>
  <w:num w:numId="18">
    <w:abstractNumId w:val="11"/>
  </w:num>
  <w:num w:numId="19">
    <w:abstractNumId w:val="7"/>
  </w:num>
  <w:num w:numId="20">
    <w:abstractNumId w:val="2"/>
  </w:num>
  <w:num w:numId="21">
    <w:abstractNumId w:val="13"/>
  </w:num>
  <w:num w:numId="22">
    <w:abstractNumId w:val="27"/>
    <w:lvlOverride w:ilvl="0">
      <w:lvl w:ilvl="0">
        <w:start w:val="1"/>
        <w:numFmt w:val="decimal"/>
        <w:lvlText w:val="%1"/>
        <w:lvlJc w:val="left"/>
        <w:pPr>
          <w:tabs>
            <w:tab w:val="num" w:pos="567"/>
          </w:tabs>
          <w:ind w:left="567" w:hanging="567"/>
        </w:pPr>
        <w:rPr>
          <w:rFonts w:ascii="Trebuchet MS" w:hAnsi="Trebuchet MS" w:hint="default"/>
          <w:b/>
          <w:color w:val="auto"/>
          <w:sz w:val="22"/>
          <w:szCs w:val="24"/>
        </w:rPr>
      </w:lvl>
    </w:lvlOverride>
  </w:num>
  <w:num w:numId="23">
    <w:abstractNumId w:val="4"/>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10"/>
  </w:num>
  <w:num w:numId="27">
    <w:abstractNumId w:val="19"/>
  </w:num>
  <w:num w:numId="28">
    <w:abstractNumId w:val="9"/>
  </w:num>
  <w:num w:numId="29">
    <w:abstractNumId w:val="35"/>
  </w:num>
  <w:num w:numId="30">
    <w:abstractNumId w:val="21"/>
  </w:num>
  <w:num w:numId="31">
    <w:abstractNumId w:val="21"/>
  </w:num>
  <w:num w:numId="32">
    <w:abstractNumId w:val="21"/>
  </w:num>
  <w:num w:numId="33">
    <w:abstractNumId w:val="21"/>
  </w:num>
  <w:num w:numId="34">
    <w:abstractNumId w:val="21"/>
  </w:num>
  <w:num w:numId="35">
    <w:abstractNumId w:val="21"/>
  </w:num>
  <w:num w:numId="36">
    <w:abstractNumId w:val="15"/>
  </w:num>
  <w:num w:numId="37">
    <w:abstractNumId w:val="5"/>
  </w:num>
  <w:num w:numId="38">
    <w:abstractNumId w:val="22"/>
  </w:num>
  <w:num w:numId="39">
    <w:abstractNumId w:val="22"/>
  </w:num>
  <w:num w:numId="40">
    <w:abstractNumId w:val="30"/>
  </w:num>
  <w:num w:numId="41">
    <w:abstractNumId w:val="24"/>
  </w:num>
  <w:num w:numId="42">
    <w:abstractNumId w:val="32"/>
  </w:num>
  <w:num w:numId="43">
    <w:abstractNumId w:val="33"/>
  </w:num>
  <w:num w:numId="44">
    <w:abstractNumId w:val="29"/>
  </w:num>
  <w:num w:numId="45">
    <w:abstractNumId w:val="17"/>
  </w:num>
  <w:num w:numId="46">
    <w:abstractNumId w:val="26"/>
  </w:num>
  <w:num w:numId="47">
    <w:abstractNumId w:val="3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C7B"/>
    <w:rsid w:val="00001931"/>
    <w:rsid w:val="00006100"/>
    <w:rsid w:val="00010B32"/>
    <w:rsid w:val="000358CA"/>
    <w:rsid w:val="000427B8"/>
    <w:rsid w:val="00054793"/>
    <w:rsid w:val="00065EA6"/>
    <w:rsid w:val="0007075E"/>
    <w:rsid w:val="00071C7D"/>
    <w:rsid w:val="0007393A"/>
    <w:rsid w:val="00076F97"/>
    <w:rsid w:val="00081B64"/>
    <w:rsid w:val="000870BB"/>
    <w:rsid w:val="00087D93"/>
    <w:rsid w:val="000A2470"/>
    <w:rsid w:val="000A54D7"/>
    <w:rsid w:val="000B2062"/>
    <w:rsid w:val="000B3EBE"/>
    <w:rsid w:val="000B6FA1"/>
    <w:rsid w:val="000C0C22"/>
    <w:rsid w:val="000C1D1E"/>
    <w:rsid w:val="000C5684"/>
    <w:rsid w:val="000C7876"/>
    <w:rsid w:val="000E21D9"/>
    <w:rsid w:val="000E3936"/>
    <w:rsid w:val="000E4C7B"/>
    <w:rsid w:val="000F0294"/>
    <w:rsid w:val="000F4A35"/>
    <w:rsid w:val="00105E45"/>
    <w:rsid w:val="001063C6"/>
    <w:rsid w:val="00126208"/>
    <w:rsid w:val="0013218E"/>
    <w:rsid w:val="00136F2F"/>
    <w:rsid w:val="00145CCD"/>
    <w:rsid w:val="00147EE5"/>
    <w:rsid w:val="001505D8"/>
    <w:rsid w:val="00152162"/>
    <w:rsid w:val="00154790"/>
    <w:rsid w:val="00156423"/>
    <w:rsid w:val="001572B2"/>
    <w:rsid w:val="001600E5"/>
    <w:rsid w:val="00162195"/>
    <w:rsid w:val="001671EC"/>
    <w:rsid w:val="001829A7"/>
    <w:rsid w:val="00185154"/>
    <w:rsid w:val="00187C72"/>
    <w:rsid w:val="0019114D"/>
    <w:rsid w:val="001A3703"/>
    <w:rsid w:val="001A7F12"/>
    <w:rsid w:val="001C63AA"/>
    <w:rsid w:val="001D418D"/>
    <w:rsid w:val="001D59C2"/>
    <w:rsid w:val="001E79C0"/>
    <w:rsid w:val="001F16CA"/>
    <w:rsid w:val="00202F61"/>
    <w:rsid w:val="002078C1"/>
    <w:rsid w:val="002106C4"/>
    <w:rsid w:val="00210DEF"/>
    <w:rsid w:val="00215311"/>
    <w:rsid w:val="0022007D"/>
    <w:rsid w:val="00222215"/>
    <w:rsid w:val="00225F73"/>
    <w:rsid w:val="00230385"/>
    <w:rsid w:val="002410E5"/>
    <w:rsid w:val="0025119D"/>
    <w:rsid w:val="00252201"/>
    <w:rsid w:val="00254DD8"/>
    <w:rsid w:val="00262093"/>
    <w:rsid w:val="00277246"/>
    <w:rsid w:val="002A55FB"/>
    <w:rsid w:val="002A590E"/>
    <w:rsid w:val="002B4003"/>
    <w:rsid w:val="002C5B1C"/>
    <w:rsid w:val="002D4254"/>
    <w:rsid w:val="002D4E6E"/>
    <w:rsid w:val="002F2F7A"/>
    <w:rsid w:val="002F4862"/>
    <w:rsid w:val="002F62D2"/>
    <w:rsid w:val="00301893"/>
    <w:rsid w:val="00305D75"/>
    <w:rsid w:val="00321E9B"/>
    <w:rsid w:val="003411DD"/>
    <w:rsid w:val="00352AFA"/>
    <w:rsid w:val="0037398C"/>
    <w:rsid w:val="0037618F"/>
    <w:rsid w:val="00384B36"/>
    <w:rsid w:val="003853C1"/>
    <w:rsid w:val="00390A31"/>
    <w:rsid w:val="003A04C1"/>
    <w:rsid w:val="003A08A5"/>
    <w:rsid w:val="003B0945"/>
    <w:rsid w:val="003B097F"/>
    <w:rsid w:val="003B0D84"/>
    <w:rsid w:val="003B4A6A"/>
    <w:rsid w:val="003B4DCF"/>
    <w:rsid w:val="003D2F59"/>
    <w:rsid w:val="003D3B71"/>
    <w:rsid w:val="003D56AF"/>
    <w:rsid w:val="003E0509"/>
    <w:rsid w:val="003E090C"/>
    <w:rsid w:val="003E1EF3"/>
    <w:rsid w:val="003E269E"/>
    <w:rsid w:val="003E2E43"/>
    <w:rsid w:val="003E5319"/>
    <w:rsid w:val="003F4B52"/>
    <w:rsid w:val="003F7688"/>
    <w:rsid w:val="00404615"/>
    <w:rsid w:val="00407776"/>
    <w:rsid w:val="0042023D"/>
    <w:rsid w:val="004254BC"/>
    <w:rsid w:val="00427353"/>
    <w:rsid w:val="0043564D"/>
    <w:rsid w:val="0043628A"/>
    <w:rsid w:val="00444AE6"/>
    <w:rsid w:val="004478FD"/>
    <w:rsid w:val="00452469"/>
    <w:rsid w:val="004700B3"/>
    <w:rsid w:val="0047405C"/>
    <w:rsid w:val="00491C59"/>
    <w:rsid w:val="00494E39"/>
    <w:rsid w:val="004A6C01"/>
    <w:rsid w:val="004B7DAE"/>
    <w:rsid w:val="004D282B"/>
    <w:rsid w:val="004D7D4B"/>
    <w:rsid w:val="004E79A4"/>
    <w:rsid w:val="004F15CC"/>
    <w:rsid w:val="004F2A3C"/>
    <w:rsid w:val="004F3D6F"/>
    <w:rsid w:val="0051056D"/>
    <w:rsid w:val="0051760B"/>
    <w:rsid w:val="005331C9"/>
    <w:rsid w:val="0055219D"/>
    <w:rsid w:val="0055353F"/>
    <w:rsid w:val="0056633F"/>
    <w:rsid w:val="0057062C"/>
    <w:rsid w:val="005713E5"/>
    <w:rsid w:val="00580645"/>
    <w:rsid w:val="0058629E"/>
    <w:rsid w:val="005937C5"/>
    <w:rsid w:val="00593AF4"/>
    <w:rsid w:val="005A435A"/>
    <w:rsid w:val="005A7529"/>
    <w:rsid w:val="005B0C40"/>
    <w:rsid w:val="005C1E2F"/>
    <w:rsid w:val="005D0DEF"/>
    <w:rsid w:val="005D15BB"/>
    <w:rsid w:val="005D620B"/>
    <w:rsid w:val="005E259B"/>
    <w:rsid w:val="006025ED"/>
    <w:rsid w:val="00607A3B"/>
    <w:rsid w:val="0061089F"/>
    <w:rsid w:val="00621878"/>
    <w:rsid w:val="00633235"/>
    <w:rsid w:val="00644C92"/>
    <w:rsid w:val="00646A04"/>
    <w:rsid w:val="0065325A"/>
    <w:rsid w:val="006560C5"/>
    <w:rsid w:val="00660607"/>
    <w:rsid w:val="00674316"/>
    <w:rsid w:val="00680770"/>
    <w:rsid w:val="00684E74"/>
    <w:rsid w:val="0068605E"/>
    <w:rsid w:val="00697C5C"/>
    <w:rsid w:val="006A1801"/>
    <w:rsid w:val="006B0BF5"/>
    <w:rsid w:val="006C415A"/>
    <w:rsid w:val="006D175E"/>
    <w:rsid w:val="006D22C5"/>
    <w:rsid w:val="006D37E5"/>
    <w:rsid w:val="006D63B2"/>
    <w:rsid w:val="006E1E80"/>
    <w:rsid w:val="006F73CC"/>
    <w:rsid w:val="00706376"/>
    <w:rsid w:val="00721C1C"/>
    <w:rsid w:val="00724703"/>
    <w:rsid w:val="00727BBF"/>
    <w:rsid w:val="00736AC2"/>
    <w:rsid w:val="00755032"/>
    <w:rsid w:val="00757A95"/>
    <w:rsid w:val="00770BF1"/>
    <w:rsid w:val="00774E81"/>
    <w:rsid w:val="007814D7"/>
    <w:rsid w:val="00781E91"/>
    <w:rsid w:val="00782BE9"/>
    <w:rsid w:val="007923D9"/>
    <w:rsid w:val="007A5346"/>
    <w:rsid w:val="007E5A77"/>
    <w:rsid w:val="007F02A5"/>
    <w:rsid w:val="00813550"/>
    <w:rsid w:val="00817D6F"/>
    <w:rsid w:val="00822503"/>
    <w:rsid w:val="008258EC"/>
    <w:rsid w:val="0083729D"/>
    <w:rsid w:val="00843444"/>
    <w:rsid w:val="00844A7A"/>
    <w:rsid w:val="00845732"/>
    <w:rsid w:val="00852A87"/>
    <w:rsid w:val="008572D9"/>
    <w:rsid w:val="00861E13"/>
    <w:rsid w:val="00867AFF"/>
    <w:rsid w:val="00873181"/>
    <w:rsid w:val="00892496"/>
    <w:rsid w:val="008A1578"/>
    <w:rsid w:val="008A4E5B"/>
    <w:rsid w:val="008A6F22"/>
    <w:rsid w:val="008B17B1"/>
    <w:rsid w:val="008B53EC"/>
    <w:rsid w:val="008B5698"/>
    <w:rsid w:val="008B5D8F"/>
    <w:rsid w:val="008B7AEE"/>
    <w:rsid w:val="008C0C20"/>
    <w:rsid w:val="008E7377"/>
    <w:rsid w:val="008E78EC"/>
    <w:rsid w:val="008F4E0B"/>
    <w:rsid w:val="008F5042"/>
    <w:rsid w:val="008F7408"/>
    <w:rsid w:val="009071F0"/>
    <w:rsid w:val="00907866"/>
    <w:rsid w:val="00924EFC"/>
    <w:rsid w:val="00930FEE"/>
    <w:rsid w:val="00934456"/>
    <w:rsid w:val="009453E1"/>
    <w:rsid w:val="0095088B"/>
    <w:rsid w:val="009571D7"/>
    <w:rsid w:val="00975AC5"/>
    <w:rsid w:val="009A199C"/>
    <w:rsid w:val="009A1E0A"/>
    <w:rsid w:val="009A4C89"/>
    <w:rsid w:val="009C35C4"/>
    <w:rsid w:val="009E1C19"/>
    <w:rsid w:val="009E3BCF"/>
    <w:rsid w:val="009F6CE7"/>
    <w:rsid w:val="00A07960"/>
    <w:rsid w:val="00A10D3E"/>
    <w:rsid w:val="00A155FE"/>
    <w:rsid w:val="00A25A00"/>
    <w:rsid w:val="00A3265E"/>
    <w:rsid w:val="00A41250"/>
    <w:rsid w:val="00A41D4E"/>
    <w:rsid w:val="00A52A8F"/>
    <w:rsid w:val="00A63699"/>
    <w:rsid w:val="00A63844"/>
    <w:rsid w:val="00A640FF"/>
    <w:rsid w:val="00A83B38"/>
    <w:rsid w:val="00A879ED"/>
    <w:rsid w:val="00A94764"/>
    <w:rsid w:val="00A9496E"/>
    <w:rsid w:val="00AA6010"/>
    <w:rsid w:val="00AB30F8"/>
    <w:rsid w:val="00AC21FE"/>
    <w:rsid w:val="00AD6EC2"/>
    <w:rsid w:val="00AE4C26"/>
    <w:rsid w:val="00AF2204"/>
    <w:rsid w:val="00AF3432"/>
    <w:rsid w:val="00AF4ECB"/>
    <w:rsid w:val="00B012F3"/>
    <w:rsid w:val="00B05D48"/>
    <w:rsid w:val="00B11EEA"/>
    <w:rsid w:val="00B1273F"/>
    <w:rsid w:val="00B26C30"/>
    <w:rsid w:val="00B31CEF"/>
    <w:rsid w:val="00B53493"/>
    <w:rsid w:val="00B5508B"/>
    <w:rsid w:val="00B55D18"/>
    <w:rsid w:val="00B56555"/>
    <w:rsid w:val="00B56680"/>
    <w:rsid w:val="00B56CC8"/>
    <w:rsid w:val="00B574B7"/>
    <w:rsid w:val="00B65281"/>
    <w:rsid w:val="00B668FB"/>
    <w:rsid w:val="00B70D75"/>
    <w:rsid w:val="00B74E9B"/>
    <w:rsid w:val="00B76B8E"/>
    <w:rsid w:val="00B8347A"/>
    <w:rsid w:val="00B83DE6"/>
    <w:rsid w:val="00B85E6C"/>
    <w:rsid w:val="00BA10E8"/>
    <w:rsid w:val="00BA45AE"/>
    <w:rsid w:val="00BA4F4A"/>
    <w:rsid w:val="00BA66AD"/>
    <w:rsid w:val="00BB49AA"/>
    <w:rsid w:val="00BC2DD3"/>
    <w:rsid w:val="00BC67B1"/>
    <w:rsid w:val="00BD7CF3"/>
    <w:rsid w:val="00BE16D4"/>
    <w:rsid w:val="00BF2C53"/>
    <w:rsid w:val="00C000C3"/>
    <w:rsid w:val="00C02E60"/>
    <w:rsid w:val="00C05555"/>
    <w:rsid w:val="00C10095"/>
    <w:rsid w:val="00C15591"/>
    <w:rsid w:val="00C240FD"/>
    <w:rsid w:val="00C24374"/>
    <w:rsid w:val="00C3004E"/>
    <w:rsid w:val="00C301CC"/>
    <w:rsid w:val="00C302EF"/>
    <w:rsid w:val="00C34943"/>
    <w:rsid w:val="00C43F5A"/>
    <w:rsid w:val="00C62CBC"/>
    <w:rsid w:val="00C67759"/>
    <w:rsid w:val="00C74C53"/>
    <w:rsid w:val="00C97431"/>
    <w:rsid w:val="00CB2E84"/>
    <w:rsid w:val="00CC565A"/>
    <w:rsid w:val="00CD1C7B"/>
    <w:rsid w:val="00CF4DB6"/>
    <w:rsid w:val="00D241D3"/>
    <w:rsid w:val="00D24EC3"/>
    <w:rsid w:val="00D253E1"/>
    <w:rsid w:val="00D27FA8"/>
    <w:rsid w:val="00D365D3"/>
    <w:rsid w:val="00D42F7B"/>
    <w:rsid w:val="00D52E03"/>
    <w:rsid w:val="00D55089"/>
    <w:rsid w:val="00D55AFC"/>
    <w:rsid w:val="00D61DD7"/>
    <w:rsid w:val="00D64B09"/>
    <w:rsid w:val="00D65684"/>
    <w:rsid w:val="00D65CBE"/>
    <w:rsid w:val="00D71241"/>
    <w:rsid w:val="00D779C1"/>
    <w:rsid w:val="00D90BE8"/>
    <w:rsid w:val="00DA76FA"/>
    <w:rsid w:val="00DB2B49"/>
    <w:rsid w:val="00DC28FE"/>
    <w:rsid w:val="00DC290C"/>
    <w:rsid w:val="00DC33B4"/>
    <w:rsid w:val="00DD4656"/>
    <w:rsid w:val="00DF01DF"/>
    <w:rsid w:val="00E018FB"/>
    <w:rsid w:val="00E0774F"/>
    <w:rsid w:val="00E100FA"/>
    <w:rsid w:val="00E135C8"/>
    <w:rsid w:val="00E21DC0"/>
    <w:rsid w:val="00E4248F"/>
    <w:rsid w:val="00E52572"/>
    <w:rsid w:val="00E61FE7"/>
    <w:rsid w:val="00E64150"/>
    <w:rsid w:val="00E643F5"/>
    <w:rsid w:val="00E6763B"/>
    <w:rsid w:val="00E76DE9"/>
    <w:rsid w:val="00E80697"/>
    <w:rsid w:val="00E8129F"/>
    <w:rsid w:val="00E95746"/>
    <w:rsid w:val="00EA3001"/>
    <w:rsid w:val="00EB58BD"/>
    <w:rsid w:val="00EB6D30"/>
    <w:rsid w:val="00EC0FFC"/>
    <w:rsid w:val="00EC3CE8"/>
    <w:rsid w:val="00ED2E33"/>
    <w:rsid w:val="00ED3024"/>
    <w:rsid w:val="00ED71B6"/>
    <w:rsid w:val="00EE0178"/>
    <w:rsid w:val="00EE0548"/>
    <w:rsid w:val="00EE5474"/>
    <w:rsid w:val="00EF0E10"/>
    <w:rsid w:val="00EF2076"/>
    <w:rsid w:val="00EF2AFB"/>
    <w:rsid w:val="00F05171"/>
    <w:rsid w:val="00F32A88"/>
    <w:rsid w:val="00F33D5C"/>
    <w:rsid w:val="00F40C84"/>
    <w:rsid w:val="00F431FB"/>
    <w:rsid w:val="00F43A56"/>
    <w:rsid w:val="00F4425D"/>
    <w:rsid w:val="00F53ACB"/>
    <w:rsid w:val="00F60E46"/>
    <w:rsid w:val="00F6184E"/>
    <w:rsid w:val="00F73E91"/>
    <w:rsid w:val="00F73F9B"/>
    <w:rsid w:val="00F77C5F"/>
    <w:rsid w:val="00F8007E"/>
    <w:rsid w:val="00F81C8A"/>
    <w:rsid w:val="00F81FEA"/>
    <w:rsid w:val="00F84805"/>
    <w:rsid w:val="00F85E41"/>
    <w:rsid w:val="00F93451"/>
    <w:rsid w:val="00FA2B02"/>
    <w:rsid w:val="00FB1115"/>
    <w:rsid w:val="00FB4AE4"/>
    <w:rsid w:val="00FB641C"/>
    <w:rsid w:val="00FC0119"/>
    <w:rsid w:val="00FC62CD"/>
    <w:rsid w:val="00FD5739"/>
    <w:rsid w:val="00FE5CDD"/>
    <w:rsid w:val="00FE7A02"/>
    <w:rsid w:val="00FE7A55"/>
    <w:rsid w:val="00FF64D3"/>
    <w:rsid w:val="00FF781B"/>
    <w:rsid w:val="023B71B4"/>
    <w:rsid w:val="11996069"/>
    <w:rsid w:val="12C80CC6"/>
    <w:rsid w:val="17421EDC"/>
    <w:rsid w:val="2063462C"/>
    <w:rsid w:val="21C596E8"/>
    <w:rsid w:val="3E3AD6E6"/>
    <w:rsid w:val="43D3FBC5"/>
    <w:rsid w:val="476AD696"/>
    <w:rsid w:val="4B20E99D"/>
    <w:rsid w:val="51736E95"/>
    <w:rsid w:val="5EE24CA3"/>
    <w:rsid w:val="6682C8C7"/>
    <w:rsid w:val="6AAD651D"/>
    <w:rsid w:val="6E38A694"/>
    <w:rsid w:val="6E82E524"/>
    <w:rsid w:val="73612B46"/>
    <w:rsid w:val="75C0FE72"/>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1D301DA"/>
  <w15:docId w15:val="{083506C4-D225-47B2-98DE-CE137DE06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iPriority="1" w:unhideWhenUsed="1" w:qFormat="1"/>
    <w:lsdException w:name="List Number" w:semiHidden="1" w:uiPriority="1" w:unhideWhenUsed="1" w:qFormat="1"/>
    <w:lsdException w:name="List 2" w:semiHidden="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21FE"/>
    <w:pPr>
      <w:spacing w:before="0" w:after="0"/>
    </w:pPr>
  </w:style>
  <w:style w:type="paragraph" w:styleId="Heading1">
    <w:name w:val="heading 1"/>
    <w:basedOn w:val="Normal"/>
    <w:next w:val="BodyText"/>
    <w:link w:val="Heading1Char"/>
    <w:qFormat/>
    <w:rsid w:val="00AC21FE"/>
    <w:pPr>
      <w:keepNext/>
      <w:keepLines/>
      <w:widowControl w:val="0"/>
      <w:tabs>
        <w:tab w:val="right" w:leader="dot" w:pos="8789"/>
      </w:tabs>
      <w:spacing w:before="240" w:after="120"/>
      <w:outlineLvl w:val="0"/>
    </w:pPr>
    <w:rPr>
      <w:rFonts w:asciiTheme="majorHAnsi" w:eastAsia="Times New Roman" w:hAnsiTheme="majorHAnsi" w:cs="Arial"/>
      <w:b/>
      <w:bCs/>
      <w:color w:val="004B8D" w:themeColor="accent1"/>
      <w:kern w:val="32"/>
      <w:sz w:val="28"/>
      <w:szCs w:val="32"/>
      <w:lang w:eastAsia="en-AU"/>
    </w:rPr>
  </w:style>
  <w:style w:type="paragraph" w:styleId="Heading2">
    <w:name w:val="heading 2"/>
    <w:basedOn w:val="Normal"/>
    <w:next w:val="BodyText"/>
    <w:link w:val="Heading2Char"/>
    <w:qFormat/>
    <w:rsid w:val="00FC62CD"/>
    <w:pPr>
      <w:keepNext/>
      <w:keepLines/>
      <w:spacing w:before="240" w:after="120"/>
      <w:outlineLvl w:val="1"/>
    </w:pPr>
    <w:rPr>
      <w:rFonts w:asciiTheme="majorHAnsi" w:eastAsia="Times New Roman" w:hAnsiTheme="majorHAnsi" w:cs="Arial"/>
      <w:b/>
      <w:bCs/>
      <w:iCs/>
      <w:color w:val="004B8D" w:themeColor="accent1"/>
      <w:sz w:val="24"/>
      <w:szCs w:val="28"/>
      <w:lang w:eastAsia="en-AU"/>
    </w:rPr>
  </w:style>
  <w:style w:type="paragraph" w:styleId="Heading3">
    <w:name w:val="heading 3"/>
    <w:basedOn w:val="Normal"/>
    <w:next w:val="BodyText"/>
    <w:link w:val="Heading3Char"/>
    <w:qFormat/>
    <w:rsid w:val="00AC21FE"/>
    <w:pPr>
      <w:keepNext/>
      <w:keepLines/>
      <w:spacing w:before="240" w:after="120"/>
      <w:outlineLvl w:val="2"/>
    </w:pPr>
    <w:rPr>
      <w:rFonts w:asciiTheme="majorHAnsi" w:eastAsia="Times New Roman" w:hAnsiTheme="majorHAnsi" w:cs="Times New Roman"/>
      <w:b/>
      <w:bCs/>
      <w:szCs w:val="24"/>
      <w:lang w:eastAsia="en-AU"/>
    </w:rPr>
  </w:style>
  <w:style w:type="paragraph" w:styleId="Heading4">
    <w:name w:val="heading 4"/>
    <w:basedOn w:val="Normal"/>
    <w:next w:val="BodyText"/>
    <w:link w:val="Heading4Char"/>
    <w:semiHidden/>
    <w:qFormat/>
    <w:rsid w:val="009E3BCF"/>
    <w:pPr>
      <w:keepNext/>
      <w:keepLines/>
      <w:numPr>
        <w:ilvl w:val="3"/>
        <w:numId w:val="13"/>
      </w:numPr>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numPr>
        <w:ilvl w:val="4"/>
        <w:numId w:val="13"/>
      </w:numPr>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numPr>
        <w:ilvl w:val="5"/>
        <w:numId w:val="13"/>
      </w:num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AC21FE"/>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AC21FE"/>
    <w:rPr>
      <w:rFonts w:eastAsia="Times New Roman" w:cs="Times New Roman"/>
      <w:szCs w:val="24"/>
      <w:lang w:eastAsia="en-AU"/>
    </w:rPr>
  </w:style>
  <w:style w:type="character" w:customStyle="1" w:styleId="Heading1Char">
    <w:name w:val="Heading 1 Char"/>
    <w:basedOn w:val="DefaultParagraphFont"/>
    <w:link w:val="Heading1"/>
    <w:rsid w:val="00AC21FE"/>
    <w:rPr>
      <w:rFonts w:asciiTheme="majorHAnsi" w:eastAsia="Times New Roman" w:hAnsiTheme="majorHAnsi" w:cs="Arial"/>
      <w:b/>
      <w:bCs/>
      <w:color w:val="004B8D" w:themeColor="accent1"/>
      <w:kern w:val="32"/>
      <w:sz w:val="28"/>
      <w:szCs w:val="32"/>
      <w:lang w:eastAsia="en-AU"/>
    </w:rPr>
  </w:style>
  <w:style w:type="character" w:customStyle="1" w:styleId="Heading2Char">
    <w:name w:val="Heading 2 Char"/>
    <w:basedOn w:val="DefaultParagraphFont"/>
    <w:link w:val="Heading2"/>
    <w:rsid w:val="00FC62CD"/>
    <w:rPr>
      <w:rFonts w:asciiTheme="majorHAnsi" w:eastAsia="Times New Roman" w:hAnsiTheme="majorHAnsi" w:cs="Arial"/>
      <w:b/>
      <w:bCs/>
      <w:iCs/>
      <w:color w:val="004B8D" w:themeColor="accent1"/>
      <w:sz w:val="24"/>
      <w:szCs w:val="28"/>
      <w:lang w:eastAsia="en-AU"/>
    </w:rPr>
  </w:style>
  <w:style w:type="character" w:customStyle="1" w:styleId="Heading3Char">
    <w:name w:val="Heading 3 Char"/>
    <w:basedOn w:val="DefaultParagraphFont"/>
    <w:link w:val="Heading3"/>
    <w:rsid w:val="00AC21FE"/>
    <w:rPr>
      <w:rFonts w:asciiTheme="majorHAnsi" w:eastAsia="Times New Roman" w:hAnsiTheme="majorHAnsi" w:cs="Times New Roman"/>
      <w:b/>
      <w:bCs/>
      <w:szCs w:val="24"/>
      <w:lang w:eastAsia="en-AU"/>
    </w:rPr>
  </w:style>
  <w:style w:type="character" w:customStyle="1" w:styleId="Heading4Char">
    <w:name w:val="Heading 4 Char"/>
    <w:basedOn w:val="DefaultParagraphFont"/>
    <w:link w:val="Heading4"/>
    <w:semiHidden/>
    <w:rsid w:val="00975AC5"/>
    <w:rPr>
      <w:rFonts w:asciiTheme="majorHAnsi" w:eastAsia="Times New Roman" w:hAnsiTheme="majorHAnsi" w:cs="Times New Roman"/>
      <w:bCs/>
      <w:i/>
      <w:color w:val="004B8D" w:themeColor="accent1"/>
      <w:sz w:val="24"/>
      <w:lang w:eastAsia="en-AU"/>
    </w:rPr>
  </w:style>
  <w:style w:type="paragraph" w:customStyle="1" w:styleId="NbrHeading1">
    <w:name w:val="Nbr Heading 1"/>
    <w:basedOn w:val="Heading1"/>
    <w:qFormat/>
    <w:rsid w:val="00C34943"/>
    <w:pPr>
      <w:numPr>
        <w:numId w:val="43"/>
      </w:numPr>
    </w:pPr>
  </w:style>
  <w:style w:type="paragraph" w:customStyle="1" w:styleId="NbrHeading2">
    <w:name w:val="Nbr Heading 2"/>
    <w:basedOn w:val="Heading2"/>
    <w:qFormat/>
    <w:rsid w:val="00C34943"/>
    <w:pPr>
      <w:numPr>
        <w:ilvl w:val="1"/>
        <w:numId w:val="43"/>
      </w:numPr>
    </w:pPr>
  </w:style>
  <w:style w:type="paragraph" w:customStyle="1" w:styleId="NbrHeading3">
    <w:name w:val="Nbr Heading 3"/>
    <w:basedOn w:val="Heading3"/>
    <w:qFormat/>
    <w:rsid w:val="00C34943"/>
    <w:pPr>
      <w:numPr>
        <w:ilvl w:val="2"/>
        <w:numId w:val="43"/>
      </w:numPr>
    </w:pPr>
  </w:style>
  <w:style w:type="paragraph" w:styleId="Title">
    <w:name w:val="Title"/>
    <w:basedOn w:val="Normal"/>
    <w:next w:val="BodyText"/>
    <w:link w:val="TitleChar"/>
    <w:uiPriority w:val="9"/>
    <w:rsid w:val="001D418D"/>
    <w:pPr>
      <w:spacing w:after="360"/>
    </w:pPr>
    <w:rPr>
      <w:rFonts w:asciiTheme="majorHAnsi" w:eastAsiaTheme="majorEastAsia" w:hAnsiTheme="majorHAnsi" w:cstheme="majorBidi"/>
      <w:sz w:val="40"/>
      <w:szCs w:val="52"/>
    </w:rPr>
  </w:style>
  <w:style w:type="character" w:customStyle="1" w:styleId="TitleChar">
    <w:name w:val="Title Char"/>
    <w:basedOn w:val="DefaultParagraphFont"/>
    <w:link w:val="Title"/>
    <w:uiPriority w:val="9"/>
    <w:rsid w:val="001D418D"/>
    <w:rPr>
      <w:rFonts w:asciiTheme="majorHAnsi" w:eastAsiaTheme="majorEastAsia" w:hAnsiTheme="majorHAnsi" w:cstheme="majorBidi"/>
      <w:sz w:val="40"/>
      <w:szCs w:val="52"/>
    </w:rPr>
  </w:style>
  <w:style w:type="paragraph" w:styleId="Subtitle">
    <w:name w:val="Subtitle"/>
    <w:basedOn w:val="Normal"/>
    <w:next w:val="BodyText"/>
    <w:link w:val="SubtitleChar"/>
    <w:uiPriority w:val="10"/>
    <w:rsid w:val="00F81FEA"/>
    <w:pPr>
      <w:numPr>
        <w:ilvl w:val="1"/>
      </w:numPr>
      <w:spacing w:before="280" w:after="280"/>
    </w:pPr>
    <w:rPr>
      <w:rFonts w:asciiTheme="majorHAnsi" w:eastAsiaTheme="majorEastAsia" w:hAnsiTheme="majorHAnsi" w:cstheme="majorBidi"/>
      <w:iCs/>
      <w:sz w:val="28"/>
      <w:szCs w:val="24"/>
    </w:rPr>
  </w:style>
  <w:style w:type="character" w:customStyle="1" w:styleId="SubtitleChar">
    <w:name w:val="Subtitle Char"/>
    <w:basedOn w:val="DefaultParagraphFont"/>
    <w:link w:val="Subtitle"/>
    <w:uiPriority w:val="10"/>
    <w:rsid w:val="00F81FEA"/>
    <w:rPr>
      <w:rFonts w:asciiTheme="majorHAnsi" w:eastAsiaTheme="majorEastAsia" w:hAnsiTheme="majorHAnsi" w:cstheme="majorBidi"/>
      <w:iCs/>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rsid w:val="00305D75"/>
    <w:pPr>
      <w:tabs>
        <w:tab w:val="left" w:pos="567"/>
        <w:tab w:val="right" w:pos="9639"/>
      </w:tabs>
    </w:pPr>
    <w:rPr>
      <w:noProof/>
    </w:rPr>
  </w:style>
  <w:style w:type="character" w:customStyle="1" w:styleId="FooterChar">
    <w:name w:val="Footer Char"/>
    <w:basedOn w:val="DefaultParagraphFont"/>
    <w:link w:val="Footer"/>
    <w:uiPriority w:val="99"/>
    <w:rsid w:val="00305D75"/>
    <w:rPr>
      <w:noProof/>
      <w:sz w:val="24"/>
    </w:rPr>
  </w:style>
  <w:style w:type="paragraph" w:styleId="ListNumber0">
    <w:name w:val="List Number"/>
    <w:basedOn w:val="Normal"/>
    <w:uiPriority w:val="1"/>
    <w:qFormat/>
    <w:rsid w:val="00230385"/>
    <w:pPr>
      <w:numPr>
        <w:numId w:val="12"/>
      </w:numPr>
      <w:spacing w:before="120" w:line="264" w:lineRule="auto"/>
    </w:pPr>
    <w:rPr>
      <w:rFonts w:eastAsia="Times New Roman" w:cs="Times New Roman"/>
      <w:szCs w:val="24"/>
      <w:lang w:eastAsia="en-AU"/>
    </w:rPr>
  </w:style>
  <w:style w:type="paragraph" w:styleId="ListBullet0">
    <w:name w:val="List Bullet"/>
    <w:basedOn w:val="Normal"/>
    <w:uiPriority w:val="1"/>
    <w:qFormat/>
    <w:rsid w:val="00EE0178"/>
    <w:pPr>
      <w:numPr>
        <w:numId w:val="36"/>
      </w:numPr>
      <w:spacing w:before="120" w:line="264" w:lineRule="auto"/>
    </w:pPr>
    <w:rPr>
      <w:rFonts w:eastAsia="Times New Roman" w:cs="Times New Roman"/>
      <w:szCs w:val="24"/>
      <w:lang w:eastAsia="en-AU"/>
    </w:rPr>
  </w:style>
  <w:style w:type="character" w:styleId="Hyperlink">
    <w:name w:val="Hyperlink"/>
    <w:basedOn w:val="DefaultParagraphFont"/>
    <w:uiPriority w:val="99"/>
    <w:rsid w:val="00607A3B"/>
    <w:rPr>
      <w:color w:val="004B8D" w:themeColor="accent1"/>
      <w:u w:val="single"/>
    </w:rPr>
  </w:style>
  <w:style w:type="paragraph" w:styleId="TOC1">
    <w:name w:val="toc 1"/>
    <w:basedOn w:val="Normal"/>
    <w:next w:val="Normal"/>
    <w:uiPriority w:val="39"/>
    <w:semiHidden/>
    <w:rsid w:val="00E4248F"/>
    <w:pPr>
      <w:keepNext/>
      <w:tabs>
        <w:tab w:val="right" w:pos="7371"/>
      </w:tabs>
      <w:spacing w:before="240" w:after="60"/>
      <w:ind w:right="2552"/>
    </w:pPr>
    <w:rPr>
      <w:b/>
      <w:noProof/>
    </w:rPr>
  </w:style>
  <w:style w:type="paragraph" w:styleId="TOC2">
    <w:name w:val="toc 2"/>
    <w:basedOn w:val="Normal"/>
    <w:next w:val="Normal"/>
    <w:uiPriority w:val="39"/>
    <w:semiHidden/>
    <w:rsid w:val="00E4248F"/>
    <w:pPr>
      <w:tabs>
        <w:tab w:val="right" w:pos="7371"/>
      </w:tabs>
      <w:spacing w:before="60" w:after="60"/>
      <w:ind w:left="567" w:right="2552"/>
    </w:pPr>
    <w:rPr>
      <w:noProof/>
    </w:rPr>
  </w:style>
  <w:style w:type="paragraph" w:styleId="TOC3">
    <w:name w:val="toc 3"/>
    <w:basedOn w:val="Normal"/>
    <w:next w:val="Normal"/>
    <w:uiPriority w:val="39"/>
    <w:semiHidden/>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065EA6"/>
    <w:pPr>
      <w:spacing w:before="60" w:after="60"/>
    </w:pPr>
    <w:rPr>
      <w:b/>
    </w:rPr>
  </w:style>
  <w:style w:type="paragraph" w:customStyle="1" w:styleId="TableBullet">
    <w:name w:val="Table Bullet"/>
    <w:basedOn w:val="Normal"/>
    <w:uiPriority w:val="4"/>
    <w:qFormat/>
    <w:rsid w:val="00EE0178"/>
    <w:pPr>
      <w:numPr>
        <w:numId w:val="39"/>
      </w:numPr>
      <w:spacing w:before="60" w:after="60"/>
    </w:pPr>
    <w:rPr>
      <w:rFonts w:eastAsia="Times New Roman" w:cs="Times New Roman"/>
      <w:szCs w:val="24"/>
      <w:lang w:eastAsia="en-AU"/>
    </w:rPr>
  </w:style>
  <w:style w:type="paragraph" w:customStyle="1" w:styleId="TableNumber">
    <w:name w:val="Table Number"/>
    <w:basedOn w:val="Normal"/>
    <w:uiPriority w:val="4"/>
    <w:qFormat/>
    <w:rsid w:val="00F93451"/>
    <w:pPr>
      <w:numPr>
        <w:numId w:val="19"/>
      </w:numPr>
      <w:spacing w:before="60" w:after="60"/>
    </w:pPr>
  </w:style>
  <w:style w:type="character" w:customStyle="1" w:styleId="Heading5Char">
    <w:name w:val="Heading 5 Char"/>
    <w:basedOn w:val="DefaultParagraphFont"/>
    <w:link w:val="Heading5"/>
    <w:semiHidden/>
    <w:rsid w:val="00975AC5"/>
    <w:rPr>
      <w:rFonts w:asciiTheme="majorHAnsi" w:eastAsia="Times New Roman" w:hAnsiTheme="majorHAnsi" w:cs="Times New Roman"/>
      <w:bCs/>
      <w:iCs/>
      <w:color w:val="004B8D" w:themeColor="accent1"/>
      <w:sz w:val="24"/>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sz w:val="24"/>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
    <w:name w:val="List Paragraph"/>
    <w:basedOn w:val="ListBullet0"/>
    <w:uiPriority w:val="1"/>
    <w:semiHidden/>
    <w:qFormat/>
    <w:rsid w:val="003A08A5"/>
    <w:pPr>
      <w:numPr>
        <w:numId w:val="6"/>
      </w:numPr>
    </w:pPr>
  </w:style>
  <w:style w:type="paragraph" w:styleId="TOC4">
    <w:name w:val="toc 4"/>
    <w:basedOn w:val="TOC1"/>
    <w:next w:val="Normal"/>
    <w:uiPriority w:val="39"/>
    <w:semiHidden/>
    <w:rsid w:val="00E4248F"/>
    <w:pPr>
      <w:tabs>
        <w:tab w:val="left" w:pos="567"/>
      </w:tabs>
      <w:ind w:left="567" w:hanging="567"/>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5D15BB"/>
    <w:rPr>
      <w:i/>
      <w:iCs/>
      <w:color w:val="000000" w:themeColor="text1"/>
    </w:rPr>
  </w:style>
  <w:style w:type="paragraph" w:customStyle="1" w:styleId="FigureCaption">
    <w:name w:val="Figure Caption"/>
    <w:basedOn w:val="Normal"/>
    <w:next w:val="BodyText"/>
    <w:uiPriority w:val="6"/>
    <w:semiHidden/>
    <w:qFormat/>
    <w:rsid w:val="00F81FEA"/>
    <w:pPr>
      <w:tabs>
        <w:tab w:val="left" w:pos="1134"/>
      </w:tabs>
      <w:spacing w:before="120" w:after="240"/>
      <w:ind w:left="1134" w:hanging="1134"/>
      <w:jc w:val="center"/>
    </w:pPr>
    <w:rPr>
      <w:b/>
    </w:rPr>
  </w:style>
  <w:style w:type="paragraph" w:customStyle="1" w:styleId="TableTitle">
    <w:name w:val="Table Title"/>
    <w:basedOn w:val="Caption"/>
    <w:uiPriority w:val="6"/>
    <w:qFormat/>
    <w:rsid w:val="00F81FEA"/>
    <w:pPr>
      <w:keepNext/>
    </w:p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semiHidden/>
    <w:rsid w:val="00E4248F"/>
    <w:pPr>
      <w:tabs>
        <w:tab w:val="left" w:pos="1134"/>
      </w:tabs>
      <w:ind w:left="1134" w:hanging="567"/>
    </w:pPr>
  </w:style>
  <w:style w:type="paragraph" w:styleId="TOC6">
    <w:name w:val="toc 6"/>
    <w:basedOn w:val="TOC3"/>
    <w:next w:val="Normal"/>
    <w:uiPriority w:val="39"/>
    <w:semiHidden/>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230385"/>
    <w:pPr>
      <w:numPr>
        <w:numId w:val="12"/>
      </w:numPr>
    </w:pPr>
  </w:style>
  <w:style w:type="numbering" w:customStyle="1" w:styleId="ListParagraph0">
    <w:name w:val="List Paragraph0"/>
    <w:uiPriority w:val="99"/>
    <w:rsid w:val="003A08A5"/>
    <w:pPr>
      <w:numPr>
        <w:numId w:val="3"/>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230385"/>
    <w:pPr>
      <w:numPr>
        <w:numId w:val="10"/>
      </w:numPr>
    </w:pPr>
  </w:style>
  <w:style w:type="numbering" w:customStyle="1" w:styleId="ListAlpha">
    <w:name w:val="List_Alpha"/>
    <w:uiPriority w:val="99"/>
    <w:rsid w:val="00230385"/>
    <w:pPr>
      <w:numPr>
        <w:numId w:val="10"/>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607A3B"/>
    <w:pPr>
      <w:tabs>
        <w:tab w:val="left" w:pos="1134"/>
        <w:tab w:val="left" w:pos="1559"/>
      </w:tabs>
      <w:spacing w:after="120" w:line="264" w:lineRule="auto"/>
    </w:pPr>
    <w:rPr>
      <w:noProof/>
      <w:sz w:val="22"/>
    </w:rPr>
  </w:style>
  <w:style w:type="table" w:customStyle="1" w:styleId="V2020Table">
    <w:name w:val="V2020 Table"/>
    <w:basedOn w:val="TableNormal"/>
    <w:uiPriority w:val="99"/>
    <w:rsid w:val="00065EA6"/>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FFFFFF" w:themeFill="background1"/>
    </w:tcPr>
    <w:tblStylePr w:type="firstRow">
      <w:rPr>
        <w:color w:val="auto"/>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color w:val="auto"/>
      </w:rPr>
      <w:tblPr/>
      <w:tcPr>
        <w:shd w:val="clear" w:color="auto" w:fill="FFFFFF" w:themeFill="background1"/>
      </w:tc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band2Vert">
      <w:rPr>
        <w:color w:val="auto"/>
      </w:rPr>
      <w:tblPr/>
      <w:tcPr>
        <w:shd w:val="clear" w:color="auto" w:fill="FFFFFF" w:themeFill="background1"/>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FFF" w:themeFill="background1"/>
      </w:tcPr>
    </w:tblStylePr>
  </w:style>
  <w:style w:type="character" w:styleId="FollowedHyperlink">
    <w:name w:val="FollowedHyperlink"/>
    <w:basedOn w:val="DefaultParagraphFont"/>
    <w:uiPriority w:val="99"/>
    <w:rsid w:val="00607A3B"/>
    <w:rPr>
      <w:color w:val="004B8D" w:themeColor="accent1"/>
      <w:u w:val="single"/>
    </w:rPr>
  </w:style>
  <w:style w:type="paragraph" w:customStyle="1" w:styleId="AttachmentH1">
    <w:name w:val="Attachment H1"/>
    <w:basedOn w:val="Normal"/>
    <w:next w:val="BodyText"/>
    <w:uiPriority w:val="99"/>
    <w:qFormat/>
    <w:rsid w:val="00593AF4"/>
    <w:pPr>
      <w:pageBreakBefore/>
      <w:numPr>
        <w:numId w:val="29"/>
      </w:numPr>
      <w:tabs>
        <w:tab w:val="left" w:pos="567"/>
      </w:tabs>
      <w:spacing w:before="240" w:after="120"/>
    </w:pPr>
    <w:rPr>
      <w:rFonts w:eastAsia="Times New Roman" w:cs="Times New Roman"/>
      <w:b/>
      <w:sz w:val="36"/>
      <w:szCs w:val="24"/>
      <w:lang w:eastAsia="en-AU"/>
    </w:rPr>
  </w:style>
  <w:style w:type="paragraph" w:customStyle="1" w:styleId="AttachmentH2">
    <w:name w:val="Attachment H2"/>
    <w:basedOn w:val="Heading2"/>
    <w:next w:val="BodyText"/>
    <w:uiPriority w:val="99"/>
    <w:qFormat/>
    <w:rsid w:val="00CC565A"/>
    <w:pPr>
      <w:numPr>
        <w:ilvl w:val="1"/>
        <w:numId w:val="29"/>
      </w:numPr>
      <w:tabs>
        <w:tab w:val="left" w:pos="851"/>
      </w:tabs>
    </w:pPr>
    <w:rPr>
      <w:iCs w:val="0"/>
    </w:rPr>
  </w:style>
  <w:style w:type="paragraph" w:customStyle="1" w:styleId="AttachmentH3">
    <w:name w:val="Attachment H3"/>
    <w:basedOn w:val="Heading3"/>
    <w:next w:val="BodyText"/>
    <w:uiPriority w:val="99"/>
    <w:qFormat/>
    <w:rsid w:val="008E7377"/>
    <w:pPr>
      <w:numPr>
        <w:ilvl w:val="2"/>
        <w:numId w:val="29"/>
      </w:numPr>
      <w:tabs>
        <w:tab w:val="left" w:pos="851"/>
      </w:tabs>
    </w:pPr>
  </w:style>
  <w:style w:type="paragraph" w:customStyle="1" w:styleId="ListAlpha2">
    <w:name w:val="List Alpha 2"/>
    <w:basedOn w:val="ListAlpha0"/>
    <w:uiPriority w:val="19"/>
    <w:rsid w:val="00230385"/>
    <w:pPr>
      <w:numPr>
        <w:ilvl w:val="1"/>
      </w:numPr>
    </w:pPr>
  </w:style>
  <w:style w:type="paragraph" w:customStyle="1" w:styleId="ListAlpha3">
    <w:name w:val="List Alpha 3"/>
    <w:basedOn w:val="ListAlpha2"/>
    <w:uiPriority w:val="19"/>
    <w:rsid w:val="00230385"/>
    <w:pPr>
      <w:numPr>
        <w:ilvl w:val="2"/>
      </w:numPr>
    </w:pPr>
  </w:style>
  <w:style w:type="paragraph" w:customStyle="1" w:styleId="ListAlpha4">
    <w:name w:val="List Alpha 4"/>
    <w:basedOn w:val="ListAlpha3"/>
    <w:uiPriority w:val="19"/>
    <w:rsid w:val="00230385"/>
    <w:pPr>
      <w:numPr>
        <w:ilvl w:val="3"/>
      </w:numPr>
    </w:pPr>
  </w:style>
  <w:style w:type="paragraph" w:customStyle="1" w:styleId="ListAlpha6">
    <w:name w:val="List Alpha 6"/>
    <w:basedOn w:val="ListAlpha4"/>
    <w:uiPriority w:val="19"/>
    <w:rsid w:val="00230385"/>
    <w:pPr>
      <w:numPr>
        <w:ilvl w:val="5"/>
      </w:numPr>
    </w:pPr>
  </w:style>
  <w:style w:type="paragraph" w:customStyle="1" w:styleId="ListAlpha5">
    <w:name w:val="List Alpha 5"/>
    <w:basedOn w:val="ListAlpha6"/>
    <w:uiPriority w:val="19"/>
    <w:rsid w:val="00230385"/>
    <w:pPr>
      <w:numPr>
        <w:ilvl w:val="4"/>
        <w:numId w:val="14"/>
      </w:numPr>
    </w:pPr>
  </w:style>
  <w:style w:type="paragraph" w:styleId="ListBullet2">
    <w:name w:val="List Bullet 2"/>
    <w:basedOn w:val="ListBullet0"/>
    <w:uiPriority w:val="19"/>
    <w:rsid w:val="00EE0178"/>
    <w:pPr>
      <w:numPr>
        <w:ilvl w:val="1"/>
      </w:numPr>
      <w:spacing w:after="120"/>
    </w:pPr>
  </w:style>
  <w:style w:type="paragraph" w:styleId="ListBullet3">
    <w:name w:val="List Bullet 3"/>
    <w:basedOn w:val="ListBullet0"/>
    <w:uiPriority w:val="19"/>
    <w:rsid w:val="00EE0178"/>
    <w:pPr>
      <w:numPr>
        <w:ilvl w:val="2"/>
      </w:numPr>
      <w:spacing w:after="120"/>
    </w:pPr>
  </w:style>
  <w:style w:type="paragraph" w:styleId="ListBullet4">
    <w:name w:val="List Bullet 4"/>
    <w:basedOn w:val="ListBullet0"/>
    <w:uiPriority w:val="19"/>
    <w:rsid w:val="00EE0178"/>
    <w:pPr>
      <w:numPr>
        <w:ilvl w:val="3"/>
      </w:numPr>
      <w:spacing w:after="120"/>
    </w:pPr>
  </w:style>
  <w:style w:type="paragraph" w:styleId="ListBullet5">
    <w:name w:val="List Bullet 5"/>
    <w:basedOn w:val="ListBullet0"/>
    <w:uiPriority w:val="19"/>
    <w:rsid w:val="00EE0178"/>
    <w:pPr>
      <w:numPr>
        <w:ilvl w:val="4"/>
      </w:numPr>
      <w:spacing w:after="120"/>
    </w:pPr>
  </w:style>
  <w:style w:type="paragraph" w:customStyle="1" w:styleId="ListBullet6">
    <w:name w:val="List Bullet 6"/>
    <w:basedOn w:val="ListBullet0"/>
    <w:uiPriority w:val="19"/>
    <w:rsid w:val="00EE0178"/>
    <w:pPr>
      <w:numPr>
        <w:ilvl w:val="5"/>
      </w:numPr>
      <w:spacing w:after="120"/>
    </w:pPr>
  </w:style>
  <w:style w:type="paragraph" w:styleId="ListNumber2">
    <w:name w:val="List Number 2"/>
    <w:basedOn w:val="ListNumber0"/>
    <w:uiPriority w:val="19"/>
    <w:rsid w:val="00924EFC"/>
    <w:pPr>
      <w:numPr>
        <w:ilvl w:val="1"/>
      </w:numPr>
      <w:spacing w:after="120"/>
    </w:pPr>
  </w:style>
  <w:style w:type="paragraph" w:styleId="ListNumber3">
    <w:name w:val="List Number 3"/>
    <w:basedOn w:val="ListNumber0"/>
    <w:uiPriority w:val="19"/>
    <w:rsid w:val="00924EFC"/>
    <w:pPr>
      <w:numPr>
        <w:ilvl w:val="2"/>
      </w:numPr>
      <w:spacing w:after="120"/>
      <w:ind w:left="1276"/>
    </w:pPr>
  </w:style>
  <w:style w:type="paragraph" w:styleId="ListNumber4">
    <w:name w:val="List Number 4"/>
    <w:basedOn w:val="ListNumber0"/>
    <w:uiPriority w:val="19"/>
    <w:rsid w:val="00924EFC"/>
    <w:pPr>
      <w:numPr>
        <w:ilvl w:val="3"/>
      </w:numPr>
      <w:spacing w:after="120"/>
      <w:ind w:left="1701"/>
    </w:pPr>
  </w:style>
  <w:style w:type="paragraph" w:styleId="ListNumber5">
    <w:name w:val="List Number 5"/>
    <w:basedOn w:val="ListNumber0"/>
    <w:uiPriority w:val="19"/>
    <w:rsid w:val="00924EFC"/>
    <w:pPr>
      <w:numPr>
        <w:ilvl w:val="4"/>
      </w:numPr>
      <w:spacing w:after="120"/>
      <w:ind w:left="2126"/>
    </w:pPr>
  </w:style>
  <w:style w:type="paragraph" w:customStyle="1" w:styleId="ListNumber6">
    <w:name w:val="List Number 6"/>
    <w:basedOn w:val="ListNumber0"/>
    <w:uiPriority w:val="19"/>
    <w:rsid w:val="00924EFC"/>
    <w:pPr>
      <w:numPr>
        <w:ilvl w:val="5"/>
      </w:numPr>
      <w:spacing w:after="120"/>
      <w:ind w:left="2551"/>
    </w:pPr>
  </w:style>
  <w:style w:type="paragraph" w:customStyle="1" w:styleId="ListParagraph2">
    <w:name w:val="List Paragraph 2"/>
    <w:basedOn w:val="ListParagraph"/>
    <w:uiPriority w:val="19"/>
    <w:rsid w:val="004F2A3C"/>
    <w:pPr>
      <w:numPr>
        <w:ilvl w:val="1"/>
      </w:numPr>
    </w:pPr>
  </w:style>
  <w:style w:type="paragraph" w:customStyle="1" w:styleId="ListParagraph3">
    <w:name w:val="List Paragraph 3"/>
    <w:basedOn w:val="ListParagraph"/>
    <w:uiPriority w:val="19"/>
    <w:rsid w:val="004F2A3C"/>
    <w:pPr>
      <w:numPr>
        <w:ilvl w:val="2"/>
      </w:numPr>
    </w:pPr>
  </w:style>
  <w:style w:type="paragraph" w:customStyle="1" w:styleId="ListParagraph4">
    <w:name w:val="List Paragraph 4"/>
    <w:basedOn w:val="ListParagraph"/>
    <w:uiPriority w:val="19"/>
    <w:rsid w:val="004F2A3C"/>
    <w:pPr>
      <w:numPr>
        <w:ilvl w:val="3"/>
      </w:numPr>
    </w:pPr>
  </w:style>
  <w:style w:type="paragraph" w:customStyle="1" w:styleId="ListParagraph5">
    <w:name w:val="List Paragraph 5"/>
    <w:basedOn w:val="ListParagraph"/>
    <w:uiPriority w:val="19"/>
    <w:rsid w:val="004F2A3C"/>
    <w:pPr>
      <w:numPr>
        <w:ilvl w:val="4"/>
      </w:numPr>
    </w:pPr>
  </w:style>
  <w:style w:type="paragraph" w:customStyle="1" w:styleId="ListParagraph6">
    <w:name w:val="List Paragraph 6"/>
    <w:basedOn w:val="ListParagraph"/>
    <w:uiPriority w:val="19"/>
    <w:rsid w:val="004F2A3C"/>
    <w:pPr>
      <w:numPr>
        <w:ilvl w:val="5"/>
      </w:numPr>
    </w:pPr>
  </w:style>
  <w:style w:type="numbering" w:customStyle="1" w:styleId="ListBullet">
    <w:name w:val="List_Bullet"/>
    <w:uiPriority w:val="99"/>
    <w:rsid w:val="00EE0178"/>
    <w:pPr>
      <w:numPr>
        <w:numId w:val="11"/>
      </w:numPr>
    </w:pPr>
  </w:style>
  <w:style w:type="numbering" w:customStyle="1" w:styleId="ListNumberedHeadings">
    <w:name w:val="List_NumberedHeadings"/>
    <w:uiPriority w:val="99"/>
    <w:rsid w:val="00C34943"/>
    <w:pPr>
      <w:numPr>
        <w:numId w:val="2"/>
      </w:numPr>
    </w:pPr>
  </w:style>
  <w:style w:type="numbering" w:customStyle="1" w:styleId="ListTableBullet">
    <w:name w:val="List_TableBullet"/>
    <w:uiPriority w:val="99"/>
    <w:rsid w:val="00EE0178"/>
    <w:pPr>
      <w:numPr>
        <w:numId w:val="4"/>
      </w:numPr>
    </w:pPr>
  </w:style>
  <w:style w:type="numbering" w:customStyle="1" w:styleId="ListTableNumber">
    <w:name w:val="List_TableNumber"/>
    <w:uiPriority w:val="99"/>
    <w:rsid w:val="003A08A5"/>
    <w:pPr>
      <w:numPr>
        <w:numId w:val="5"/>
      </w:numPr>
    </w:pPr>
  </w:style>
  <w:style w:type="paragraph" w:customStyle="1" w:styleId="TableBullet2">
    <w:name w:val="Table Bullet 2"/>
    <w:basedOn w:val="TableBullet"/>
    <w:uiPriority w:val="19"/>
    <w:rsid w:val="00EE0178"/>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924EFC"/>
    <w:rPr>
      <w:b w:val="0"/>
      <w:i/>
    </w:rPr>
  </w:style>
  <w:style w:type="paragraph" w:customStyle="1" w:styleId="MinutesACTION">
    <w:name w:val="Minutes ACTION"/>
    <w:basedOn w:val="Normal"/>
    <w:rsid w:val="00230385"/>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230385"/>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230385"/>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TableTotal">
    <w:name w:val="Table Total"/>
    <w:basedOn w:val="Normal"/>
    <w:uiPriority w:val="4"/>
    <w:qFormat/>
    <w:rsid w:val="00F93451"/>
    <w:pPr>
      <w:spacing w:before="60" w:after="60"/>
    </w:pPr>
    <w:rPr>
      <w:b/>
    </w:rPr>
  </w:style>
  <w:style w:type="paragraph" w:customStyle="1" w:styleId="Indented">
    <w:name w:val="Indented"/>
    <w:basedOn w:val="BodyText"/>
    <w:uiPriority w:val="2"/>
    <w:qFormat/>
    <w:rsid w:val="00F73E91"/>
    <w:pPr>
      <w:ind w:left="567"/>
    </w:pPr>
  </w:style>
  <w:style w:type="paragraph" w:customStyle="1" w:styleId="TableCaption">
    <w:name w:val="Table Caption"/>
    <w:basedOn w:val="Caption"/>
    <w:uiPriority w:val="5"/>
    <w:semiHidden/>
    <w:qFormat/>
    <w:rsid w:val="00F32A88"/>
    <w:pPr>
      <w:keepNext/>
    </w:pPr>
    <w:rPr>
      <w:color w:val="004B8D" w:themeColor="accent1"/>
    </w:rPr>
  </w:style>
  <w:style w:type="paragraph" w:customStyle="1" w:styleId="TableBody">
    <w:name w:val="Table Body"/>
    <w:basedOn w:val="Normal"/>
    <w:uiPriority w:val="4"/>
    <w:qFormat/>
    <w:rsid w:val="00F32A88"/>
    <w:pPr>
      <w:spacing w:before="60" w:after="60"/>
    </w:pPr>
  </w:style>
  <w:style w:type="numbering" w:customStyle="1" w:styleId="ListAttachment">
    <w:name w:val="List_Attachment"/>
    <w:uiPriority w:val="99"/>
    <w:rsid w:val="00CC565A"/>
    <w:pPr>
      <w:numPr>
        <w:numId w:val="23"/>
      </w:numPr>
    </w:pPr>
  </w:style>
  <w:style w:type="paragraph" w:customStyle="1" w:styleId="Recommendation">
    <w:name w:val="Recommendation"/>
    <w:basedOn w:val="TableHeading"/>
    <w:uiPriority w:val="99"/>
    <w:qFormat/>
    <w:rsid w:val="007814D7"/>
    <w:rPr>
      <w:lang w:eastAsia="en-AU"/>
    </w:rPr>
  </w:style>
  <w:style w:type="table" w:styleId="PlainTable4">
    <w:name w:val="Plain Table 4"/>
    <w:basedOn w:val="TableNormal"/>
    <w:uiPriority w:val="44"/>
    <w:rsid w:val="001C63AA"/>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E61FE7"/>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semiHidden/>
    <w:unhideWhenUsed/>
    <w:rsid w:val="008F7408"/>
    <w:rPr>
      <w:sz w:val="20"/>
      <w:szCs w:val="20"/>
    </w:rPr>
  </w:style>
  <w:style w:type="character" w:customStyle="1" w:styleId="FootnoteTextChar">
    <w:name w:val="Footnote Text Char"/>
    <w:basedOn w:val="DefaultParagraphFont"/>
    <w:link w:val="FootnoteText"/>
    <w:uiPriority w:val="99"/>
    <w:semiHidden/>
    <w:rsid w:val="008F7408"/>
    <w:rPr>
      <w:sz w:val="20"/>
      <w:szCs w:val="20"/>
    </w:rPr>
  </w:style>
  <w:style w:type="character" w:styleId="FootnoteReference">
    <w:name w:val="footnote reference"/>
    <w:basedOn w:val="DefaultParagraphFont"/>
    <w:uiPriority w:val="99"/>
    <w:semiHidden/>
    <w:unhideWhenUsed/>
    <w:rsid w:val="008F7408"/>
    <w:rPr>
      <w:vertAlign w:val="superscript"/>
    </w:rPr>
  </w:style>
  <w:style w:type="character" w:styleId="UnresolvedMention">
    <w:name w:val="Unresolved Mention"/>
    <w:basedOn w:val="DefaultParagraphFont"/>
    <w:uiPriority w:val="99"/>
    <w:semiHidden/>
    <w:unhideWhenUsed/>
    <w:rsid w:val="00721C1C"/>
    <w:rPr>
      <w:color w:val="605E5C"/>
      <w:shd w:val="clear" w:color="auto" w:fill="E1DFDD"/>
    </w:rPr>
  </w:style>
  <w:style w:type="character" w:styleId="CommentReference">
    <w:name w:val="annotation reference"/>
    <w:basedOn w:val="DefaultParagraphFont"/>
    <w:uiPriority w:val="99"/>
    <w:semiHidden/>
    <w:unhideWhenUsed/>
    <w:rsid w:val="006D63B2"/>
    <w:rPr>
      <w:sz w:val="16"/>
      <w:szCs w:val="16"/>
    </w:rPr>
  </w:style>
  <w:style w:type="paragraph" w:styleId="CommentText">
    <w:name w:val="annotation text"/>
    <w:basedOn w:val="Normal"/>
    <w:link w:val="CommentTextChar"/>
    <w:uiPriority w:val="99"/>
    <w:semiHidden/>
    <w:unhideWhenUsed/>
    <w:rsid w:val="006D63B2"/>
    <w:rPr>
      <w:sz w:val="20"/>
      <w:szCs w:val="20"/>
    </w:rPr>
  </w:style>
  <w:style w:type="character" w:customStyle="1" w:styleId="CommentTextChar">
    <w:name w:val="Comment Text Char"/>
    <w:basedOn w:val="DefaultParagraphFont"/>
    <w:link w:val="CommentText"/>
    <w:uiPriority w:val="99"/>
    <w:semiHidden/>
    <w:rsid w:val="006D63B2"/>
    <w:rPr>
      <w:sz w:val="20"/>
      <w:szCs w:val="20"/>
    </w:rPr>
  </w:style>
  <w:style w:type="paragraph" w:styleId="CommentSubject">
    <w:name w:val="annotation subject"/>
    <w:basedOn w:val="CommentText"/>
    <w:next w:val="CommentText"/>
    <w:link w:val="CommentSubjectChar"/>
    <w:uiPriority w:val="99"/>
    <w:semiHidden/>
    <w:unhideWhenUsed/>
    <w:rsid w:val="006D63B2"/>
    <w:rPr>
      <w:b/>
      <w:bCs/>
    </w:rPr>
  </w:style>
  <w:style w:type="character" w:customStyle="1" w:styleId="CommentSubjectChar">
    <w:name w:val="Comment Subject Char"/>
    <w:basedOn w:val="CommentTextChar"/>
    <w:link w:val="CommentSubject"/>
    <w:uiPriority w:val="99"/>
    <w:semiHidden/>
    <w:rsid w:val="006D63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12465">
      <w:bodyDiv w:val="1"/>
      <w:marLeft w:val="0"/>
      <w:marRight w:val="0"/>
      <w:marTop w:val="0"/>
      <w:marBottom w:val="0"/>
      <w:divBdr>
        <w:top w:val="none" w:sz="0" w:space="0" w:color="auto"/>
        <w:left w:val="none" w:sz="0" w:space="0" w:color="auto"/>
        <w:bottom w:val="none" w:sz="0" w:space="0" w:color="auto"/>
        <w:right w:val="none" w:sz="0" w:space="0" w:color="auto"/>
      </w:divBdr>
    </w:div>
    <w:div w:id="250892670">
      <w:bodyDiv w:val="1"/>
      <w:marLeft w:val="0"/>
      <w:marRight w:val="0"/>
      <w:marTop w:val="0"/>
      <w:marBottom w:val="0"/>
      <w:divBdr>
        <w:top w:val="none" w:sz="0" w:space="0" w:color="auto"/>
        <w:left w:val="none" w:sz="0" w:space="0" w:color="auto"/>
        <w:bottom w:val="none" w:sz="0" w:space="0" w:color="auto"/>
        <w:right w:val="none" w:sz="0" w:space="0" w:color="auto"/>
      </w:divBdr>
    </w:div>
    <w:div w:id="394861318">
      <w:bodyDiv w:val="1"/>
      <w:marLeft w:val="0"/>
      <w:marRight w:val="0"/>
      <w:marTop w:val="0"/>
      <w:marBottom w:val="0"/>
      <w:divBdr>
        <w:top w:val="none" w:sz="0" w:space="0" w:color="auto"/>
        <w:left w:val="none" w:sz="0" w:space="0" w:color="auto"/>
        <w:bottom w:val="none" w:sz="0" w:space="0" w:color="auto"/>
        <w:right w:val="none" w:sz="0" w:space="0" w:color="auto"/>
      </w:divBdr>
    </w:div>
    <w:div w:id="620723213">
      <w:bodyDiv w:val="1"/>
      <w:marLeft w:val="0"/>
      <w:marRight w:val="0"/>
      <w:marTop w:val="0"/>
      <w:marBottom w:val="0"/>
      <w:divBdr>
        <w:top w:val="none" w:sz="0" w:space="0" w:color="auto"/>
        <w:left w:val="none" w:sz="0" w:space="0" w:color="auto"/>
        <w:bottom w:val="none" w:sz="0" w:space="0" w:color="auto"/>
        <w:right w:val="none" w:sz="0" w:space="0" w:color="auto"/>
      </w:divBdr>
    </w:div>
    <w:div w:id="1124931192">
      <w:bodyDiv w:val="1"/>
      <w:marLeft w:val="0"/>
      <w:marRight w:val="0"/>
      <w:marTop w:val="0"/>
      <w:marBottom w:val="0"/>
      <w:divBdr>
        <w:top w:val="none" w:sz="0" w:space="0" w:color="auto"/>
        <w:left w:val="none" w:sz="0" w:space="0" w:color="auto"/>
        <w:bottom w:val="none" w:sz="0" w:space="0" w:color="auto"/>
        <w:right w:val="none" w:sz="0" w:space="0" w:color="auto"/>
      </w:divBdr>
    </w:div>
    <w:div w:id="1484734618">
      <w:bodyDiv w:val="1"/>
      <w:marLeft w:val="0"/>
      <w:marRight w:val="0"/>
      <w:marTop w:val="0"/>
      <w:marBottom w:val="0"/>
      <w:divBdr>
        <w:top w:val="none" w:sz="0" w:space="0" w:color="auto"/>
        <w:left w:val="none" w:sz="0" w:space="0" w:color="auto"/>
        <w:bottom w:val="none" w:sz="0" w:space="0" w:color="auto"/>
        <w:right w:val="none" w:sz="0" w:space="0" w:color="auto"/>
      </w:divBdr>
    </w:div>
    <w:div w:id="208012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stockley\Documents\Office%20Templates\Board%20Paper%202021.dotx" TargetMode="External"/></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E28C784-D336-48A2-97F1-0E36A6DD7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Board Paper 2021</Template>
  <TotalTime>6</TotalTime>
  <Pages>4</Pages>
  <Words>1289</Words>
  <Characters>7349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3.2 XXXXXX</vt:lpstr>
    </vt:vector>
  </TitlesOfParts>
  <Company/>
  <LinksUpToDate>false</LinksUpToDate>
  <CharactersWithSpaces>8621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 XXXXXX</dc:title>
  <dc:creator>Ché Stockley</dc:creator>
  <cp:lastModifiedBy>Ché Stockley</cp:lastModifiedBy>
  <cp:revision>3</cp:revision>
  <cp:lastPrinted>2021-04-15T04:10:00Z</cp:lastPrinted>
  <dcterms:created xsi:type="dcterms:W3CDTF">2021-04-15T03:59:00Z</dcterms:created>
  <dcterms:modified xsi:type="dcterms:W3CDTF">2021-04-15T04:16:00Z</dcterms:modified>
</cp:coreProperties>
</file>