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2F46E8" w14:textId="77777777" w:rsidR="00007607" w:rsidRDefault="004E5488" w:rsidP="00007607">
      <w:pPr>
        <w:pStyle w:val="Title"/>
        <w:spacing w:after="2000"/>
        <w:rPr>
          <w:color w:val="004B8D"/>
        </w:rPr>
      </w:pPr>
      <w:bookmarkStart w:id="0" w:name="Cover"/>
      <w:r>
        <w:rPr>
          <w:noProof/>
        </w:rPr>
        <w:drawing>
          <wp:inline distT="0" distB="0" distL="0" distR="0" wp14:anchorId="6D630C4A" wp14:editId="0BDB69CC">
            <wp:extent cx="1255478" cy="905245"/>
            <wp:effectExtent l="0" t="0" r="190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2020_silver_letterheadlogo_RGB_600dpi_02.png"/>
                    <pic:cNvPicPr/>
                  </pic:nvPicPr>
                  <pic:blipFill>
                    <a:blip r:embed="rId12"/>
                    <a:stretch>
                      <a:fillRect/>
                    </a:stretch>
                  </pic:blipFill>
                  <pic:spPr>
                    <a:xfrm>
                      <a:off x="0" y="0"/>
                      <a:ext cx="1262182" cy="910079"/>
                    </a:xfrm>
                    <a:prstGeom prst="rect">
                      <a:avLst/>
                    </a:prstGeom>
                  </pic:spPr>
                </pic:pic>
              </a:graphicData>
            </a:graphic>
          </wp:inline>
        </w:drawing>
      </w:r>
    </w:p>
    <w:sdt>
      <w:sdtPr>
        <w:alias w:val="Title"/>
        <w:tag w:val=""/>
        <w:id w:val="-1521466203"/>
        <w:placeholder>
          <w:docPart w:val="70646FEE26A143BA80230327E5A3D286"/>
        </w:placeholder>
        <w:dataBinding w:prefixMappings="xmlns:ns0='http://purl.org/dc/elements/1.1/' xmlns:ns1='http://schemas.openxmlformats.org/package/2006/metadata/core-properties' " w:xpath="/ns1:coreProperties[1]/ns0:title[1]" w:storeItemID="{6C3C8BC8-F283-45AE-878A-BAB7291924A1}"/>
        <w:text/>
      </w:sdtPr>
      <w:sdtEndPr/>
      <w:sdtContent>
        <w:p w14:paraId="37C0017B" w14:textId="208AF2FE" w:rsidR="00007607" w:rsidRPr="00007607" w:rsidRDefault="004D1C6C" w:rsidP="00007607">
          <w:pPr>
            <w:pStyle w:val="Title"/>
            <w:jc w:val="left"/>
          </w:pPr>
          <w:r>
            <w:t>Submission to the Department of Health</w:t>
          </w:r>
        </w:p>
      </w:sdtContent>
    </w:sdt>
    <w:sdt>
      <w:sdtPr>
        <w:alias w:val="Subtitle"/>
        <w:tag w:val=""/>
        <w:id w:val="-1775245864"/>
        <w:placeholder>
          <w:docPart w:val="88B543E48C26451D9B6E30DAA6F86480"/>
        </w:placeholder>
        <w:dataBinding w:prefixMappings="xmlns:ns0='http://purl.org/dc/elements/1.1/' xmlns:ns1='http://schemas.openxmlformats.org/package/2006/metadata/core-properties' " w:xpath="/ns1:coreProperties[1]/ns0:subject[1]" w:storeItemID="{6C3C8BC8-F283-45AE-878A-BAB7291924A1}"/>
        <w:text/>
      </w:sdtPr>
      <w:sdtEndPr/>
      <w:sdtContent>
        <w:p w14:paraId="5C05A54C" w14:textId="31A3AADB" w:rsidR="00007607" w:rsidRDefault="006943B0" w:rsidP="00991372">
          <w:pPr>
            <w:pStyle w:val="Subtitle"/>
          </w:pPr>
          <w:r>
            <w:t>Care and Support Sector Code of Conduct</w:t>
          </w:r>
        </w:p>
      </w:sdtContent>
    </w:sdt>
    <w:p w14:paraId="5FA337BD" w14:textId="77777777" w:rsidR="00991372" w:rsidRDefault="00991372" w:rsidP="00991372">
      <w:pPr>
        <w:pStyle w:val="BodyText"/>
      </w:pPr>
    </w:p>
    <w:p w14:paraId="139E336A" w14:textId="77777777" w:rsidR="00991372" w:rsidRPr="00991372" w:rsidRDefault="00991372" w:rsidP="00991372">
      <w:pPr>
        <w:pStyle w:val="BodyText"/>
      </w:pPr>
    </w:p>
    <w:p w14:paraId="3727369C" w14:textId="4E96E078" w:rsidR="00007607" w:rsidRPr="00007607" w:rsidRDefault="003B4615" w:rsidP="00007607">
      <w:pPr>
        <w:pStyle w:val="Subtitle"/>
      </w:pPr>
      <w:sdt>
        <w:sdtPr>
          <w:alias w:val="Date"/>
          <w:tag w:val="Publish Date"/>
          <w:id w:val="879595297"/>
          <w:placeholder>
            <w:docPart w:val="56A0B65584FA4DD29D534636D2487117"/>
          </w:placeholder>
          <w:dataBinding w:prefixMappings="xmlns:ns0='http://schemas.microsoft.com/office/2006/coverPageProps' " w:xpath="/ns0:CoverPageProperties[1]/ns0:PublishDate[1]" w:storeItemID="{55AF091B-3C7A-41E3-B477-F2FDAA23CFDA}"/>
          <w:date w:fullDate="2021-12-01T00:00:00Z">
            <w:dateFormat w:val="MMMM yyyy"/>
            <w:lid w:val="en-AU"/>
            <w:storeMappedDataAs w:val="dateTime"/>
            <w:calendar w:val="gregorian"/>
          </w:date>
        </w:sdtPr>
        <w:sdtEndPr/>
        <w:sdtContent>
          <w:r w:rsidR="006943B0">
            <w:t>December 2021</w:t>
          </w:r>
        </w:sdtContent>
      </w:sdt>
    </w:p>
    <w:bookmarkEnd w:id="0"/>
    <w:p w14:paraId="7C4EF47F" w14:textId="77777777" w:rsidR="00007607" w:rsidRDefault="00007607" w:rsidP="00817D6F">
      <w:pPr>
        <w:pStyle w:val="BodyText"/>
        <w:sectPr w:rsidR="00007607" w:rsidSect="00007607">
          <w:footerReference w:type="first" r:id="rId13"/>
          <w:pgSz w:w="11906" w:h="16838" w:code="9"/>
          <w:pgMar w:top="567" w:right="1134" w:bottom="425" w:left="1134" w:header="369" w:footer="635" w:gutter="0"/>
          <w:pgNumType w:start="0"/>
          <w:cols w:space="708"/>
          <w:titlePg/>
          <w:docGrid w:linePitch="360"/>
        </w:sectPr>
      </w:pPr>
    </w:p>
    <w:p w14:paraId="7C06A631" w14:textId="77777777" w:rsidR="009E3BCF" w:rsidRDefault="009E3BCF" w:rsidP="009E3BCF">
      <w:pPr>
        <w:pStyle w:val="TOCHeading"/>
      </w:pPr>
      <w:r>
        <w:lastRenderedPageBreak/>
        <w:t>Contents</w:t>
      </w:r>
    </w:p>
    <w:p w14:paraId="3E2C2CA1" w14:textId="7313E62B" w:rsidR="00B62A86" w:rsidRDefault="00AA7024">
      <w:pPr>
        <w:pStyle w:val="TOC1"/>
        <w:rPr>
          <w:rFonts w:eastAsiaTheme="minorEastAsia"/>
          <w:b w:val="0"/>
          <w:lang w:eastAsia="en-AU"/>
        </w:rPr>
      </w:pPr>
      <w:r>
        <w:rPr>
          <w:lang w:eastAsia="en-AU"/>
        </w:rPr>
        <w:fldChar w:fldCharType="begin"/>
      </w:r>
      <w:r>
        <w:rPr>
          <w:lang w:eastAsia="en-AU"/>
        </w:rPr>
        <w:instrText xml:space="preserve"> TOC \h \z \t "Heading 1,1,Heading 2,2,Nbr Heading 1,4,Nbr Heading 2,5" </w:instrText>
      </w:r>
      <w:r>
        <w:rPr>
          <w:lang w:eastAsia="en-AU"/>
        </w:rPr>
        <w:fldChar w:fldCharType="separate"/>
      </w:r>
      <w:hyperlink w:anchor="_Toc89777181" w:history="1">
        <w:r w:rsidR="00B62A86" w:rsidRPr="003A1A0B">
          <w:rPr>
            <w:rStyle w:val="Hyperlink"/>
          </w:rPr>
          <w:t>Information for Readers</w:t>
        </w:r>
        <w:r w:rsidR="00B62A86">
          <w:rPr>
            <w:webHidden/>
          </w:rPr>
          <w:tab/>
        </w:r>
        <w:r w:rsidR="00B62A86">
          <w:rPr>
            <w:webHidden/>
          </w:rPr>
          <w:fldChar w:fldCharType="begin"/>
        </w:r>
        <w:r w:rsidR="00B62A86">
          <w:rPr>
            <w:webHidden/>
          </w:rPr>
          <w:instrText xml:space="preserve"> PAGEREF _Toc89777181 \h </w:instrText>
        </w:r>
        <w:r w:rsidR="00B62A86">
          <w:rPr>
            <w:webHidden/>
          </w:rPr>
        </w:r>
        <w:r w:rsidR="00B62A86">
          <w:rPr>
            <w:webHidden/>
          </w:rPr>
          <w:fldChar w:fldCharType="separate"/>
        </w:r>
        <w:r w:rsidR="00B62A86">
          <w:rPr>
            <w:webHidden/>
          </w:rPr>
          <w:t>2</w:t>
        </w:r>
        <w:r w:rsidR="00B62A86">
          <w:rPr>
            <w:webHidden/>
          </w:rPr>
          <w:fldChar w:fldCharType="end"/>
        </w:r>
      </w:hyperlink>
    </w:p>
    <w:p w14:paraId="3FB904F0" w14:textId="5031DE17" w:rsidR="00B62A86" w:rsidRDefault="00B62A86">
      <w:pPr>
        <w:pStyle w:val="TOC1"/>
        <w:rPr>
          <w:rFonts w:eastAsiaTheme="minorEastAsia"/>
          <w:b w:val="0"/>
          <w:lang w:eastAsia="en-AU"/>
        </w:rPr>
      </w:pPr>
      <w:hyperlink w:anchor="_Toc89777182" w:history="1">
        <w:r w:rsidRPr="003A1A0B">
          <w:rPr>
            <w:rStyle w:val="Hyperlink"/>
          </w:rPr>
          <w:t>Executive Summary</w:t>
        </w:r>
        <w:r>
          <w:rPr>
            <w:webHidden/>
          </w:rPr>
          <w:tab/>
        </w:r>
        <w:r>
          <w:rPr>
            <w:webHidden/>
          </w:rPr>
          <w:fldChar w:fldCharType="begin"/>
        </w:r>
        <w:r>
          <w:rPr>
            <w:webHidden/>
          </w:rPr>
          <w:instrText xml:space="preserve"> PAGEREF _Toc89777182 \h </w:instrText>
        </w:r>
        <w:r>
          <w:rPr>
            <w:webHidden/>
          </w:rPr>
        </w:r>
        <w:r>
          <w:rPr>
            <w:webHidden/>
          </w:rPr>
          <w:fldChar w:fldCharType="separate"/>
        </w:r>
        <w:r>
          <w:rPr>
            <w:webHidden/>
          </w:rPr>
          <w:t>2</w:t>
        </w:r>
        <w:r>
          <w:rPr>
            <w:webHidden/>
          </w:rPr>
          <w:fldChar w:fldCharType="end"/>
        </w:r>
      </w:hyperlink>
    </w:p>
    <w:p w14:paraId="37FF4CF8" w14:textId="2D2A7588" w:rsidR="00B62A86" w:rsidRDefault="00B62A86">
      <w:pPr>
        <w:pStyle w:val="TOC1"/>
        <w:rPr>
          <w:rFonts w:eastAsiaTheme="minorEastAsia"/>
          <w:b w:val="0"/>
          <w:lang w:eastAsia="en-AU"/>
        </w:rPr>
      </w:pPr>
      <w:hyperlink w:anchor="_Toc89777183" w:history="1">
        <w:r w:rsidRPr="003A1A0B">
          <w:rPr>
            <w:rStyle w:val="Hyperlink"/>
            <w:lang w:val="en-US"/>
          </w:rPr>
          <w:t>Responses to Consultation Questions</w:t>
        </w:r>
        <w:r>
          <w:rPr>
            <w:webHidden/>
          </w:rPr>
          <w:tab/>
        </w:r>
        <w:r>
          <w:rPr>
            <w:webHidden/>
          </w:rPr>
          <w:fldChar w:fldCharType="begin"/>
        </w:r>
        <w:r>
          <w:rPr>
            <w:webHidden/>
          </w:rPr>
          <w:instrText xml:space="preserve"> PAGEREF _Toc89777183 \h </w:instrText>
        </w:r>
        <w:r>
          <w:rPr>
            <w:webHidden/>
          </w:rPr>
        </w:r>
        <w:r>
          <w:rPr>
            <w:webHidden/>
          </w:rPr>
          <w:fldChar w:fldCharType="separate"/>
        </w:r>
        <w:r>
          <w:rPr>
            <w:webHidden/>
          </w:rPr>
          <w:t>3</w:t>
        </w:r>
        <w:r>
          <w:rPr>
            <w:webHidden/>
          </w:rPr>
          <w:fldChar w:fldCharType="end"/>
        </w:r>
      </w:hyperlink>
    </w:p>
    <w:p w14:paraId="29671EDE" w14:textId="77777777" w:rsidR="009E3BCF" w:rsidRPr="006759F6" w:rsidRDefault="00AA7024" w:rsidP="006759F6">
      <w:r>
        <w:rPr>
          <w:noProof/>
          <w:lang w:eastAsia="en-AU"/>
        </w:rPr>
        <w:fldChar w:fldCharType="end"/>
      </w:r>
    </w:p>
    <w:p w14:paraId="7417FA38" w14:textId="77777777" w:rsidR="00B42E02" w:rsidRDefault="00B42E02">
      <w:pPr>
        <w:spacing w:before="80" w:after="80"/>
        <w:rPr>
          <w:rFonts w:asciiTheme="majorHAnsi" w:eastAsia="Times New Roman" w:hAnsiTheme="majorHAnsi" w:cs="Arial"/>
          <w:b/>
          <w:bCs/>
          <w:color w:val="004B8D" w:themeColor="accent1"/>
          <w:kern w:val="32"/>
          <w:sz w:val="28"/>
          <w:szCs w:val="32"/>
          <w:lang w:eastAsia="en-AU"/>
        </w:rPr>
      </w:pPr>
      <w:r>
        <w:br w:type="page"/>
      </w:r>
    </w:p>
    <w:p w14:paraId="42FA3A5D" w14:textId="72521070" w:rsidR="00FA781E" w:rsidRDefault="00FA781E" w:rsidP="00FA781E">
      <w:pPr>
        <w:pStyle w:val="Heading1"/>
      </w:pPr>
      <w:bookmarkStart w:id="1" w:name="_Toc89777181"/>
      <w:r>
        <w:lastRenderedPageBreak/>
        <w:t>Information for Readers</w:t>
      </w:r>
      <w:bookmarkEnd w:id="1"/>
    </w:p>
    <w:p w14:paraId="06E57BF7" w14:textId="4EC41F71" w:rsidR="00FA781E" w:rsidRDefault="00FA781E" w:rsidP="00FA781E">
      <w:pPr>
        <w:pStyle w:val="BodyText"/>
      </w:pPr>
      <w:r>
        <w:t xml:space="preserve">This is submission in relation to the proposed new code of conduct for the care and support sector, which is to be based on the NDIS code of conduct. The response </w:t>
      </w:r>
      <w:r w:rsidR="00A76B25">
        <w:t xml:space="preserve">was </w:t>
      </w:r>
      <w:r>
        <w:t xml:space="preserve">delivered through an online questionnaire. The consultation questions are highlighted in red, with our </w:t>
      </w:r>
      <w:r w:rsidR="00CA35A6">
        <w:t xml:space="preserve">submitted responses </w:t>
      </w:r>
      <w:r>
        <w:t>below</w:t>
      </w:r>
      <w:r w:rsidR="000033CB">
        <w:t>. Some of these questions allow only a yes or no answer.</w:t>
      </w:r>
    </w:p>
    <w:p w14:paraId="21C1A606" w14:textId="064E3D3E" w:rsidR="00FA781E" w:rsidRDefault="00FA781E" w:rsidP="00FA781E">
      <w:pPr>
        <w:pStyle w:val="BodyText"/>
      </w:pPr>
      <w:r>
        <w:t xml:space="preserve">For your reference, below is the wording of the proposed code of conduct, </w:t>
      </w:r>
      <w:r w:rsidR="001B205E">
        <w:t>taken from Appendix A of the consultation paper . Original terminology is struck out and replaced in some cases to reflect the cohort of people without disabilities who would be covered by this code if it were introduced across the entire care and support sector.</w:t>
      </w:r>
    </w:p>
    <w:p w14:paraId="4EEE79D0" w14:textId="1BE7EE34" w:rsidR="00AD0148" w:rsidRPr="00AD0148" w:rsidRDefault="00AD0148" w:rsidP="00AD0148">
      <w:pPr>
        <w:pStyle w:val="Heading3"/>
      </w:pPr>
      <w:bookmarkStart w:id="2" w:name="_Toc86394230"/>
      <w:r>
        <w:t>The Proposed Code of Conduct</w:t>
      </w:r>
      <w:bookmarkEnd w:id="2"/>
    </w:p>
    <w:p w14:paraId="4EE61D6D" w14:textId="77777777" w:rsidR="001B205E" w:rsidRDefault="001B205E" w:rsidP="001B205E">
      <w:r>
        <w:t xml:space="preserve">In providing </w:t>
      </w:r>
      <w:r>
        <w:rPr>
          <w:highlight w:val="lightGray"/>
        </w:rPr>
        <w:t>care, supports and services</w:t>
      </w:r>
      <w:r>
        <w:t xml:space="preserve"> </w:t>
      </w:r>
      <w:r>
        <w:rPr>
          <w:strike/>
        </w:rPr>
        <w:t>supports or services to people with disability</w:t>
      </w:r>
      <w:r>
        <w:t>, a Code-covered person must:</w:t>
      </w:r>
    </w:p>
    <w:p w14:paraId="6D03BECE" w14:textId="77777777" w:rsidR="001B205E" w:rsidRDefault="001B205E" w:rsidP="001B205E">
      <w:pPr>
        <w:pStyle w:val="ListParagraph"/>
        <w:numPr>
          <w:ilvl w:val="0"/>
          <w:numId w:val="25"/>
        </w:numPr>
        <w:spacing w:line="240" w:lineRule="auto"/>
        <w:contextualSpacing/>
      </w:pPr>
      <w:r>
        <w:t>act with respect for individual rights to freedom of expression, self- determination and decision-making in accordance with applicable laws and conventions; and</w:t>
      </w:r>
    </w:p>
    <w:p w14:paraId="43BBC75E" w14:textId="77777777" w:rsidR="001B205E" w:rsidRDefault="001B205E" w:rsidP="001B205E">
      <w:pPr>
        <w:pStyle w:val="ListParagraph"/>
        <w:numPr>
          <w:ilvl w:val="0"/>
          <w:numId w:val="25"/>
        </w:numPr>
        <w:spacing w:line="240" w:lineRule="auto"/>
        <w:contextualSpacing/>
      </w:pPr>
      <w:r>
        <w:t xml:space="preserve">respect the privacy of people </w:t>
      </w:r>
      <w:r>
        <w:rPr>
          <w:strike/>
        </w:rPr>
        <w:t>with disability</w:t>
      </w:r>
      <w:r>
        <w:t xml:space="preserve"> </w:t>
      </w:r>
      <w:r>
        <w:rPr>
          <w:highlight w:val="lightGray"/>
        </w:rPr>
        <w:t>being provided with care, supports and services</w:t>
      </w:r>
      <w:r>
        <w:t>; and</w:t>
      </w:r>
    </w:p>
    <w:p w14:paraId="15DC3598" w14:textId="77777777" w:rsidR="001B205E" w:rsidRDefault="001B205E" w:rsidP="001B205E">
      <w:pPr>
        <w:pStyle w:val="ListParagraph"/>
        <w:numPr>
          <w:ilvl w:val="0"/>
          <w:numId w:val="25"/>
        </w:numPr>
        <w:spacing w:line="240" w:lineRule="auto"/>
        <w:contextualSpacing/>
      </w:pPr>
      <w:r>
        <w:t xml:space="preserve">provide </w:t>
      </w:r>
      <w:r>
        <w:rPr>
          <w:highlight w:val="lightGray"/>
        </w:rPr>
        <w:t>care, supports and services</w:t>
      </w:r>
      <w:r>
        <w:t xml:space="preserve"> </w:t>
      </w:r>
      <w:r>
        <w:rPr>
          <w:strike/>
        </w:rPr>
        <w:t>supports and services</w:t>
      </w:r>
      <w:r>
        <w:t xml:space="preserve"> in a safe and competent manner, with care and skill; and</w:t>
      </w:r>
    </w:p>
    <w:p w14:paraId="3C00D6E5" w14:textId="77777777" w:rsidR="001B205E" w:rsidRDefault="001B205E" w:rsidP="001B205E">
      <w:pPr>
        <w:pStyle w:val="ListParagraph"/>
        <w:numPr>
          <w:ilvl w:val="0"/>
          <w:numId w:val="25"/>
        </w:numPr>
        <w:spacing w:line="240" w:lineRule="auto"/>
        <w:contextualSpacing/>
      </w:pPr>
      <w:r>
        <w:t>act with integrity, honesty and transparency; and</w:t>
      </w:r>
    </w:p>
    <w:p w14:paraId="0740DE65" w14:textId="77777777" w:rsidR="001B205E" w:rsidRDefault="001B205E" w:rsidP="001B205E">
      <w:pPr>
        <w:pStyle w:val="ListParagraph"/>
        <w:numPr>
          <w:ilvl w:val="0"/>
          <w:numId w:val="25"/>
        </w:numPr>
        <w:spacing w:line="240" w:lineRule="auto"/>
        <w:contextualSpacing/>
      </w:pPr>
      <w:r>
        <w:t xml:space="preserve">promptly take steps to raise and act on concerns about matters that may impact the quality and safety of </w:t>
      </w:r>
      <w:r>
        <w:rPr>
          <w:highlight w:val="lightGray"/>
        </w:rPr>
        <w:t>care, supports and services</w:t>
      </w:r>
      <w:r>
        <w:t xml:space="preserve"> </w:t>
      </w:r>
      <w:r>
        <w:rPr>
          <w:strike/>
        </w:rPr>
        <w:t>supports and services</w:t>
      </w:r>
      <w:r>
        <w:t xml:space="preserve"> provided to people </w:t>
      </w:r>
      <w:r>
        <w:rPr>
          <w:strike/>
        </w:rPr>
        <w:t>with disability</w:t>
      </w:r>
      <w:r>
        <w:t xml:space="preserve"> </w:t>
      </w:r>
      <w:r>
        <w:rPr>
          <w:highlight w:val="lightGray"/>
        </w:rPr>
        <w:t>being provided with care, supports and services</w:t>
      </w:r>
      <w:r>
        <w:t>; and</w:t>
      </w:r>
    </w:p>
    <w:p w14:paraId="5EA07BF1" w14:textId="77777777" w:rsidR="001B205E" w:rsidRDefault="001B205E" w:rsidP="001B205E">
      <w:pPr>
        <w:pStyle w:val="ListParagraph"/>
        <w:numPr>
          <w:ilvl w:val="0"/>
          <w:numId w:val="25"/>
        </w:numPr>
        <w:spacing w:line="240" w:lineRule="auto"/>
        <w:contextualSpacing/>
      </w:pPr>
      <w:r>
        <w:t>take all reasonable steps to prevent</w:t>
      </w:r>
      <w:r>
        <w:rPr>
          <w:highlight w:val="lightGray"/>
        </w:rPr>
        <w:t>,</w:t>
      </w:r>
      <w:r>
        <w:t xml:space="preserve"> </w:t>
      </w:r>
      <w:r>
        <w:rPr>
          <w:strike/>
        </w:rPr>
        <w:t>and</w:t>
      </w:r>
      <w:r>
        <w:t xml:space="preserve"> respond to</w:t>
      </w:r>
      <w:r>
        <w:rPr>
          <w:highlight w:val="lightGray"/>
        </w:rPr>
        <w:t>, and provide care, supports and services free</w:t>
      </w:r>
      <w:r>
        <w:t xml:space="preserve"> from</w:t>
      </w:r>
      <w:r>
        <w:rPr>
          <w:highlight w:val="lightGray"/>
        </w:rPr>
        <w:t>,</w:t>
      </w:r>
      <w:r>
        <w:t xml:space="preserve"> all forms of violence against, and exploitation, neglect and abuse of, people </w:t>
      </w:r>
      <w:r>
        <w:rPr>
          <w:strike/>
        </w:rPr>
        <w:t>with disability</w:t>
      </w:r>
      <w:r>
        <w:t xml:space="preserve"> </w:t>
      </w:r>
      <w:r>
        <w:rPr>
          <w:highlight w:val="lightGray"/>
        </w:rPr>
        <w:t>being provided with care, supports and services</w:t>
      </w:r>
      <w:r>
        <w:t>; and</w:t>
      </w:r>
    </w:p>
    <w:p w14:paraId="4DBFAFAE" w14:textId="77777777" w:rsidR="001B205E" w:rsidRDefault="001B205E" w:rsidP="001B205E">
      <w:pPr>
        <w:pStyle w:val="ListParagraph"/>
        <w:numPr>
          <w:ilvl w:val="0"/>
          <w:numId w:val="25"/>
        </w:numPr>
        <w:spacing w:line="240" w:lineRule="auto"/>
        <w:contextualSpacing/>
      </w:pPr>
      <w:r>
        <w:t>take all reasonable steps to prevent</w:t>
      </w:r>
      <w:r>
        <w:rPr>
          <w:highlight w:val="lightGray"/>
        </w:rPr>
        <w:t>,</w:t>
      </w:r>
      <w:r>
        <w:t xml:space="preserve"> </w:t>
      </w:r>
      <w:r>
        <w:rPr>
          <w:strike/>
        </w:rPr>
        <w:t>and</w:t>
      </w:r>
      <w:r>
        <w:t xml:space="preserve"> respond to</w:t>
      </w:r>
      <w:r>
        <w:rPr>
          <w:highlight w:val="lightGray"/>
        </w:rPr>
        <w:t>, and provide care, supports and services free from,</w:t>
      </w:r>
      <w:r>
        <w:t xml:space="preserve"> sexual misconduct.</w:t>
      </w:r>
    </w:p>
    <w:p w14:paraId="0290238E" w14:textId="77777777" w:rsidR="001B205E" w:rsidRDefault="001B205E" w:rsidP="00FA781E">
      <w:pPr>
        <w:pStyle w:val="BodyText"/>
      </w:pPr>
    </w:p>
    <w:p w14:paraId="56E732CC" w14:textId="149DDAF4" w:rsidR="00F85E41" w:rsidRDefault="00F85E41" w:rsidP="00F85E41">
      <w:pPr>
        <w:pStyle w:val="Heading1"/>
      </w:pPr>
      <w:bookmarkStart w:id="3" w:name="_Toc89777182"/>
      <w:r>
        <w:t>Executive Summary</w:t>
      </w:r>
      <w:bookmarkEnd w:id="3"/>
    </w:p>
    <w:p w14:paraId="236098F7" w14:textId="6055879C" w:rsidR="00C96FAB" w:rsidRDefault="00C96FAB" w:rsidP="009277AD">
      <w:pPr>
        <w:pStyle w:val="BodyText"/>
        <w:rPr>
          <w:lang w:val="en-US"/>
        </w:rPr>
      </w:pPr>
      <w:r>
        <w:rPr>
          <w:lang w:val="en-US"/>
        </w:rPr>
        <w:t xml:space="preserve">This brief submission, in responding to the Department’s questionnaire, </w:t>
      </w:r>
      <w:r w:rsidR="001B205E">
        <w:rPr>
          <w:lang w:val="en-US"/>
        </w:rPr>
        <w:t xml:space="preserve">recommends </w:t>
      </w:r>
      <w:r>
        <w:rPr>
          <w:lang w:val="en-US"/>
        </w:rPr>
        <w:t>additional elements which should be included in a new code of conduct for the care and support sector</w:t>
      </w:r>
      <w:r w:rsidR="00FA781E">
        <w:rPr>
          <w:lang w:val="en-US"/>
        </w:rPr>
        <w:t xml:space="preserve">, referring in particular to </w:t>
      </w:r>
      <w:r w:rsidR="00630754">
        <w:rPr>
          <w:lang w:val="en-US"/>
        </w:rPr>
        <w:t xml:space="preserve">the Charter of Aged Care </w:t>
      </w:r>
      <w:r w:rsidR="00C42008">
        <w:rPr>
          <w:lang w:val="en-US"/>
        </w:rPr>
        <w:t>Rights,</w:t>
      </w:r>
      <w:r w:rsidR="000033CB">
        <w:rPr>
          <w:lang w:val="en-US"/>
        </w:rPr>
        <w:t xml:space="preserve"> the final report by the Royal Commission into Aged Care Quality and Safety, </w:t>
      </w:r>
      <w:r w:rsidR="00FA781E">
        <w:rPr>
          <w:lang w:val="en-US"/>
        </w:rPr>
        <w:t xml:space="preserve">and the United Nations Convention on the Rights of Persons with Disabilities. </w:t>
      </w:r>
      <w:r>
        <w:rPr>
          <w:lang w:val="en-US"/>
        </w:rPr>
        <w:t>New principles to be added to the code should include:</w:t>
      </w:r>
    </w:p>
    <w:p w14:paraId="0536E984" w14:textId="77777777" w:rsidR="00FA781E" w:rsidRDefault="00C96FAB" w:rsidP="00FA781E">
      <w:pPr>
        <w:pStyle w:val="BodyText"/>
        <w:numPr>
          <w:ilvl w:val="0"/>
          <w:numId w:val="22"/>
        </w:numPr>
        <w:rPr>
          <w:lang w:val="en-US"/>
        </w:rPr>
      </w:pPr>
      <w:r>
        <w:rPr>
          <w:lang w:val="en-US"/>
        </w:rPr>
        <w:t>Promotion of independence wherever possibl</w:t>
      </w:r>
      <w:r w:rsidR="00FA781E">
        <w:rPr>
          <w:lang w:val="en-US"/>
        </w:rPr>
        <w:t>e, and</w:t>
      </w:r>
    </w:p>
    <w:p w14:paraId="0C205783" w14:textId="64CDD13B" w:rsidR="00C96FAB" w:rsidRDefault="00C96FAB" w:rsidP="00FA781E">
      <w:pPr>
        <w:pStyle w:val="BodyText"/>
        <w:numPr>
          <w:ilvl w:val="0"/>
          <w:numId w:val="22"/>
        </w:numPr>
        <w:rPr>
          <w:lang w:val="en-US"/>
        </w:rPr>
      </w:pPr>
      <w:r w:rsidRPr="00FA781E">
        <w:rPr>
          <w:lang w:val="en-US"/>
        </w:rPr>
        <w:t>Cultural safety.</w:t>
      </w:r>
    </w:p>
    <w:p w14:paraId="46E09F3F" w14:textId="5A32F330" w:rsidR="001B205E" w:rsidRPr="00FA781E" w:rsidRDefault="00AD0148" w:rsidP="009277AD">
      <w:pPr>
        <w:pStyle w:val="BodyText"/>
        <w:rPr>
          <w:lang w:val="en-US"/>
        </w:rPr>
      </w:pPr>
      <w:r>
        <w:rPr>
          <w:lang w:val="en-US"/>
        </w:rPr>
        <w:t>Our responses also</w:t>
      </w:r>
      <w:r w:rsidR="001B205E">
        <w:rPr>
          <w:lang w:val="en-US"/>
        </w:rPr>
        <w:t xml:space="preserve"> note the importance of </w:t>
      </w:r>
      <w:r w:rsidR="00C42008">
        <w:rPr>
          <w:lang w:val="en-US"/>
        </w:rPr>
        <w:t>clear</w:t>
      </w:r>
      <w:r w:rsidR="001A3654">
        <w:rPr>
          <w:lang w:val="en-US"/>
        </w:rPr>
        <w:t xml:space="preserve"> guidance around the need for information to be delivered, by both workers and providers, in accessible formats, and </w:t>
      </w:r>
      <w:r w:rsidR="001B205E">
        <w:rPr>
          <w:lang w:val="en-US"/>
        </w:rPr>
        <w:t>a robust and accessible complaints process which would enable people receiving supports to raise issues about their care.</w:t>
      </w:r>
    </w:p>
    <w:p w14:paraId="2CAAA4B6" w14:textId="5DC4CDD1" w:rsidR="00C96FAB" w:rsidRDefault="00C96FAB" w:rsidP="00C96FAB">
      <w:pPr>
        <w:pStyle w:val="Heading1"/>
        <w:rPr>
          <w:lang w:val="en-US"/>
        </w:rPr>
      </w:pPr>
      <w:bookmarkStart w:id="4" w:name="_Toc89777183"/>
      <w:r>
        <w:rPr>
          <w:lang w:val="en-US"/>
        </w:rPr>
        <w:lastRenderedPageBreak/>
        <w:t>Responses to Consultation Questions</w:t>
      </w:r>
      <w:bookmarkEnd w:id="4"/>
    </w:p>
    <w:p w14:paraId="6AF54490" w14:textId="79C6784D" w:rsidR="00067651" w:rsidRPr="009277AD" w:rsidRDefault="00067651" w:rsidP="00067651">
      <w:pPr>
        <w:pStyle w:val="Heading3"/>
        <w:rPr>
          <w:color w:val="FF0000"/>
          <w:lang w:val="en-US"/>
        </w:rPr>
      </w:pPr>
      <w:r w:rsidRPr="009277AD">
        <w:rPr>
          <w:color w:val="FF0000"/>
          <w:lang w:val="en-US"/>
        </w:rPr>
        <w:t>1.</w:t>
      </w:r>
      <w:r w:rsidRPr="009277AD">
        <w:rPr>
          <w:color w:val="FF0000"/>
          <w:lang w:val="en-US"/>
        </w:rPr>
        <w:tab/>
        <w:t>Do you support the inclusion of the seven elements drawn from the NDIS Code?</w:t>
      </w:r>
    </w:p>
    <w:p w14:paraId="6DFBDF7A" w14:textId="56F03B19" w:rsidR="00067651" w:rsidRPr="00C74769" w:rsidRDefault="00067651" w:rsidP="00067651">
      <w:pPr>
        <w:pStyle w:val="BodyText"/>
        <w:rPr>
          <w:b/>
          <w:bCs/>
          <w:lang w:val="en-US"/>
        </w:rPr>
      </w:pPr>
      <w:r w:rsidRPr="00C74769">
        <w:rPr>
          <w:b/>
          <w:bCs/>
          <w:lang w:val="en-US"/>
        </w:rPr>
        <w:t>Yes</w:t>
      </w:r>
    </w:p>
    <w:p w14:paraId="2AF7AEDF" w14:textId="77777777" w:rsidR="00067651" w:rsidRPr="00067651" w:rsidRDefault="00067651" w:rsidP="00067651">
      <w:pPr>
        <w:pStyle w:val="BodyText"/>
        <w:rPr>
          <w:lang w:val="en-US"/>
        </w:rPr>
      </w:pPr>
    </w:p>
    <w:p w14:paraId="5E542D04" w14:textId="40340922" w:rsidR="00067651" w:rsidRPr="009277AD" w:rsidRDefault="00067651" w:rsidP="00067651">
      <w:pPr>
        <w:pStyle w:val="Heading3"/>
        <w:rPr>
          <w:color w:val="FF0000"/>
          <w:lang w:val="en-US"/>
        </w:rPr>
      </w:pPr>
      <w:r w:rsidRPr="009277AD">
        <w:rPr>
          <w:color w:val="FF0000"/>
          <w:lang w:val="en-US"/>
        </w:rPr>
        <w:t>2.</w:t>
      </w:r>
      <w:r w:rsidRPr="009277AD">
        <w:rPr>
          <w:color w:val="FF0000"/>
          <w:lang w:val="en-US"/>
        </w:rPr>
        <w:tab/>
        <w:t>If not, why not?</w:t>
      </w:r>
    </w:p>
    <w:p w14:paraId="274F3552" w14:textId="16F9D923" w:rsidR="00067651" w:rsidRPr="00067651" w:rsidRDefault="00067651" w:rsidP="00067651">
      <w:pPr>
        <w:pStyle w:val="BodyText"/>
      </w:pPr>
      <w:r w:rsidRPr="00067651">
        <w:t>N/A</w:t>
      </w:r>
    </w:p>
    <w:p w14:paraId="24D8E212" w14:textId="77777777" w:rsidR="00067651" w:rsidRPr="00067651" w:rsidRDefault="00067651" w:rsidP="00067651">
      <w:pPr>
        <w:pStyle w:val="BodyText"/>
        <w:rPr>
          <w:lang w:val="en-US"/>
        </w:rPr>
      </w:pPr>
    </w:p>
    <w:p w14:paraId="5E4FD116" w14:textId="77777777" w:rsidR="00067651" w:rsidRPr="009277AD" w:rsidRDefault="00067651" w:rsidP="00067651">
      <w:pPr>
        <w:pStyle w:val="Heading3"/>
        <w:rPr>
          <w:color w:val="FF0000"/>
          <w:lang w:val="en-US"/>
        </w:rPr>
      </w:pPr>
      <w:r w:rsidRPr="009277AD">
        <w:rPr>
          <w:color w:val="FF0000"/>
          <w:lang w:val="en-US"/>
        </w:rPr>
        <w:t>3.</w:t>
      </w:r>
      <w:r w:rsidRPr="009277AD">
        <w:rPr>
          <w:color w:val="FF0000"/>
          <w:lang w:val="en-US"/>
        </w:rPr>
        <w:tab/>
        <w:t>Are there any other elements that should be included in the draft Code?</w:t>
      </w:r>
    </w:p>
    <w:p w14:paraId="10743D84" w14:textId="0FD1A7A9" w:rsidR="00067651" w:rsidRPr="00C74769" w:rsidRDefault="00067651" w:rsidP="00067651">
      <w:pPr>
        <w:pStyle w:val="BodyText"/>
        <w:rPr>
          <w:b/>
          <w:bCs/>
          <w:lang w:val="en-US"/>
        </w:rPr>
      </w:pPr>
      <w:r w:rsidRPr="00C74769">
        <w:rPr>
          <w:b/>
          <w:bCs/>
          <w:lang w:val="en-US"/>
        </w:rPr>
        <w:t>Yes</w:t>
      </w:r>
    </w:p>
    <w:p w14:paraId="60574049" w14:textId="77777777" w:rsidR="00067651" w:rsidRPr="009D49F1" w:rsidRDefault="00067651" w:rsidP="00067651">
      <w:pPr>
        <w:pStyle w:val="BodyText"/>
      </w:pPr>
    </w:p>
    <w:p w14:paraId="371522A4" w14:textId="24BD47B5" w:rsidR="00067651" w:rsidRPr="009277AD" w:rsidRDefault="00067651" w:rsidP="00067651">
      <w:pPr>
        <w:pStyle w:val="Heading3"/>
        <w:rPr>
          <w:color w:val="FF0000"/>
          <w:lang w:val="en-US"/>
        </w:rPr>
      </w:pPr>
      <w:r w:rsidRPr="009277AD">
        <w:rPr>
          <w:color w:val="FF0000"/>
          <w:lang w:val="en-US"/>
        </w:rPr>
        <w:t>4.</w:t>
      </w:r>
      <w:r w:rsidRPr="009277AD">
        <w:rPr>
          <w:color w:val="FF0000"/>
          <w:lang w:val="en-US"/>
        </w:rPr>
        <w:tab/>
        <w:t>If so, what elements should be included and why?</w:t>
      </w:r>
    </w:p>
    <w:p w14:paraId="74202484" w14:textId="0AF68F40" w:rsidR="006333C9" w:rsidRPr="009E7907" w:rsidRDefault="009E7907" w:rsidP="007B0ED9">
      <w:pPr>
        <w:pStyle w:val="Heading3"/>
        <w:rPr>
          <w:lang w:val="en-US"/>
        </w:rPr>
      </w:pPr>
      <w:r>
        <w:rPr>
          <w:lang w:val="en-US"/>
        </w:rPr>
        <w:t>I</w:t>
      </w:r>
      <w:r w:rsidR="006333C9" w:rsidRPr="009E7907">
        <w:rPr>
          <w:lang w:val="en-US"/>
        </w:rPr>
        <w:t>ndependence</w:t>
      </w:r>
    </w:p>
    <w:p w14:paraId="611772EA" w14:textId="21B8C092" w:rsidR="00284A0F" w:rsidRDefault="00284A0F" w:rsidP="00067651">
      <w:pPr>
        <w:pStyle w:val="BodyText"/>
        <w:rPr>
          <w:lang w:val="en-US"/>
        </w:rPr>
      </w:pPr>
      <w:r>
        <w:rPr>
          <w:lang w:val="en-US"/>
        </w:rPr>
        <w:t xml:space="preserve">One of the most </w:t>
      </w:r>
      <w:r w:rsidR="006C1E7A">
        <w:rPr>
          <w:lang w:val="en-US"/>
        </w:rPr>
        <w:t>common</w:t>
      </w:r>
      <w:r>
        <w:rPr>
          <w:lang w:val="en-US"/>
        </w:rPr>
        <w:t xml:space="preserve"> misconceptions about vision disability is that it results in very significant dependence on others. Th</w:t>
      </w:r>
      <w:r w:rsidR="00FA295C">
        <w:rPr>
          <w:lang w:val="en-US"/>
        </w:rPr>
        <w:t>e prevalence of this attitude</w:t>
      </w:r>
      <w:r>
        <w:rPr>
          <w:lang w:val="en-US"/>
        </w:rPr>
        <w:t xml:space="preserve"> </w:t>
      </w:r>
      <w:r w:rsidR="00FA295C">
        <w:rPr>
          <w:lang w:val="en-US"/>
        </w:rPr>
        <w:t xml:space="preserve">is </w:t>
      </w:r>
      <w:r>
        <w:rPr>
          <w:lang w:val="en-US"/>
        </w:rPr>
        <w:t xml:space="preserve">proven both by lived experience </w:t>
      </w:r>
      <w:r w:rsidR="00FA295C">
        <w:rPr>
          <w:lang w:val="en-US"/>
        </w:rPr>
        <w:t xml:space="preserve">and objective research. </w:t>
      </w:r>
      <w:r w:rsidR="00E33268">
        <w:rPr>
          <w:lang w:val="en-US"/>
        </w:rPr>
        <w:t xml:space="preserve">People </w:t>
      </w:r>
      <w:r>
        <w:rPr>
          <w:lang w:val="en-US"/>
        </w:rPr>
        <w:t xml:space="preserve">who </w:t>
      </w:r>
      <w:r w:rsidR="00E33268">
        <w:rPr>
          <w:lang w:val="en-US"/>
        </w:rPr>
        <w:t xml:space="preserve">are blind or have low vision tell our members that they </w:t>
      </w:r>
      <w:r>
        <w:rPr>
          <w:lang w:val="en-US"/>
        </w:rPr>
        <w:t>repeatedly face negative assumptions about their capacity within society</w:t>
      </w:r>
      <w:r w:rsidR="00E33268">
        <w:rPr>
          <w:lang w:val="en-US"/>
        </w:rPr>
        <w:t>.</w:t>
      </w:r>
      <w:r>
        <w:rPr>
          <w:lang w:val="en-US"/>
        </w:rPr>
        <w:t xml:space="preserve"> </w:t>
      </w:r>
      <w:r w:rsidR="00E33268">
        <w:rPr>
          <w:lang w:val="en-US"/>
        </w:rPr>
        <w:t xml:space="preserve">A </w:t>
      </w:r>
      <w:r>
        <w:rPr>
          <w:lang w:val="en-US"/>
        </w:rPr>
        <w:t xml:space="preserve">recent survey from Vision Australia found that 83 per cent of employees were “not confident” in </w:t>
      </w:r>
      <w:r w:rsidR="00AB5D08">
        <w:rPr>
          <w:lang w:val="en-US"/>
        </w:rPr>
        <w:t>hiring</w:t>
      </w:r>
      <w:r>
        <w:rPr>
          <w:lang w:val="en-US"/>
        </w:rPr>
        <w:t xml:space="preserve"> a person with a vision impairment.</w:t>
      </w:r>
    </w:p>
    <w:p w14:paraId="58EA1274" w14:textId="78EA4F87" w:rsidR="00152FF3" w:rsidRDefault="00C11AD0" w:rsidP="00067651">
      <w:pPr>
        <w:pStyle w:val="BodyText"/>
        <w:rPr>
          <w:lang w:val="en-US"/>
        </w:rPr>
      </w:pPr>
      <w:r>
        <w:rPr>
          <w:lang w:val="en-US"/>
        </w:rPr>
        <w:t xml:space="preserve">Unfortunately, </w:t>
      </w:r>
      <w:r w:rsidR="00B05A39">
        <w:rPr>
          <w:lang w:val="en-US"/>
        </w:rPr>
        <w:t>these negative assumptions are</w:t>
      </w:r>
      <w:r w:rsidR="005B7B21">
        <w:rPr>
          <w:lang w:val="en-US"/>
        </w:rPr>
        <w:t xml:space="preserve"> </w:t>
      </w:r>
      <w:r w:rsidR="00B05A39">
        <w:rPr>
          <w:lang w:val="en-US"/>
        </w:rPr>
        <w:t xml:space="preserve">shared by some people </w:t>
      </w:r>
      <w:r w:rsidR="005B7B21">
        <w:rPr>
          <w:lang w:val="en-US"/>
        </w:rPr>
        <w:t>in the care and support workforce</w:t>
      </w:r>
      <w:r w:rsidR="0026281F">
        <w:rPr>
          <w:lang w:val="en-US"/>
        </w:rPr>
        <w:t xml:space="preserve">. The code already protects the rights of people to make their own decisions, but </w:t>
      </w:r>
      <w:r w:rsidR="006818C2">
        <w:rPr>
          <w:lang w:val="en-US"/>
        </w:rPr>
        <w:t xml:space="preserve">our members believe this is not sufficiently specific </w:t>
      </w:r>
      <w:r w:rsidR="00B32C4E">
        <w:rPr>
          <w:lang w:val="en-US"/>
        </w:rPr>
        <w:t xml:space="preserve">to promote </w:t>
      </w:r>
      <w:r w:rsidR="00531940">
        <w:rPr>
          <w:lang w:val="en-US"/>
        </w:rPr>
        <w:t xml:space="preserve">the </w:t>
      </w:r>
      <w:r w:rsidR="00B32C4E">
        <w:rPr>
          <w:lang w:val="en-US"/>
        </w:rPr>
        <w:t xml:space="preserve">right </w:t>
      </w:r>
      <w:r w:rsidR="00BA0B22">
        <w:rPr>
          <w:lang w:val="en-US"/>
        </w:rPr>
        <w:t>of people receiving support within the care and support sector to seek to do as many things independently as possible.</w:t>
      </w:r>
    </w:p>
    <w:p w14:paraId="16B28555" w14:textId="4B448B0E" w:rsidR="006333C9" w:rsidRDefault="00DF6719" w:rsidP="00067651">
      <w:pPr>
        <w:pStyle w:val="BodyText"/>
        <w:rPr>
          <w:lang w:val="en-US"/>
        </w:rPr>
      </w:pPr>
      <w:r>
        <w:rPr>
          <w:lang w:val="en-US"/>
        </w:rPr>
        <w:t>W</w:t>
      </w:r>
      <w:r w:rsidR="00AB5D08">
        <w:rPr>
          <w:lang w:val="en-US"/>
        </w:rPr>
        <w:t xml:space="preserve">ith appropriate </w:t>
      </w:r>
      <w:r>
        <w:rPr>
          <w:lang w:val="en-US"/>
        </w:rPr>
        <w:t>equipment</w:t>
      </w:r>
      <w:r w:rsidR="00AB5D08">
        <w:rPr>
          <w:lang w:val="en-US"/>
        </w:rPr>
        <w:t xml:space="preserve"> and training, a person who is blind or has low vision can perform many of the same tasks and enjoy many of the same activities as a person with full sight. </w:t>
      </w:r>
      <w:r>
        <w:rPr>
          <w:lang w:val="en-US"/>
        </w:rPr>
        <w:t>When there is no secondary disability or health condition,</w:t>
      </w:r>
      <w:r w:rsidR="00AB5D08">
        <w:rPr>
          <w:lang w:val="en-US"/>
        </w:rPr>
        <w:t xml:space="preserve"> </w:t>
      </w:r>
      <w:r>
        <w:rPr>
          <w:lang w:val="en-US"/>
        </w:rPr>
        <w:t xml:space="preserve">they may </w:t>
      </w:r>
      <w:r w:rsidR="00AB5D08">
        <w:rPr>
          <w:lang w:val="en-US"/>
        </w:rPr>
        <w:t xml:space="preserve">not need to rely as </w:t>
      </w:r>
      <w:r w:rsidR="00B424A8">
        <w:rPr>
          <w:lang w:val="en-US"/>
        </w:rPr>
        <w:t xml:space="preserve">much </w:t>
      </w:r>
      <w:r w:rsidR="00AB5D08">
        <w:rPr>
          <w:lang w:val="en-US"/>
        </w:rPr>
        <w:t>on more traditional kinds of care and support.</w:t>
      </w:r>
    </w:p>
    <w:p w14:paraId="1F97663D" w14:textId="0B77AB3F" w:rsidR="00895AEC" w:rsidRDefault="00895AEC" w:rsidP="00067651">
      <w:pPr>
        <w:pStyle w:val="BodyText"/>
        <w:rPr>
          <w:lang w:val="en-US"/>
        </w:rPr>
      </w:pPr>
      <w:r>
        <w:rPr>
          <w:lang w:val="en-US"/>
        </w:rPr>
        <w:t>Being able to travel</w:t>
      </w:r>
      <w:r w:rsidR="001C496A">
        <w:rPr>
          <w:lang w:val="en-US"/>
        </w:rPr>
        <w:t xml:space="preserve"> in the community</w:t>
      </w:r>
      <w:r>
        <w:rPr>
          <w:lang w:val="en-US"/>
        </w:rPr>
        <w:t>, prepare food</w:t>
      </w:r>
      <w:r w:rsidR="001C496A">
        <w:rPr>
          <w:lang w:val="en-US"/>
        </w:rPr>
        <w:t xml:space="preserve">, </w:t>
      </w:r>
      <w:r>
        <w:rPr>
          <w:lang w:val="en-US"/>
        </w:rPr>
        <w:t>sign form</w:t>
      </w:r>
      <w:r w:rsidR="001C496A">
        <w:rPr>
          <w:lang w:val="en-US"/>
        </w:rPr>
        <w:t xml:space="preserve">s, or even move around the home by oneself is entirely possible for a person with vision loss. </w:t>
      </w:r>
      <w:r w:rsidR="009E5F73">
        <w:rPr>
          <w:lang w:val="en-US"/>
        </w:rPr>
        <w:t>But our members have heard of aged care residents w</w:t>
      </w:r>
      <w:r w:rsidR="00F46892">
        <w:rPr>
          <w:lang w:val="en-US"/>
        </w:rPr>
        <w:t>ho couldn’t enjoy those freedoms</w:t>
      </w:r>
      <w:r w:rsidR="009E5F73">
        <w:rPr>
          <w:lang w:val="en-US"/>
        </w:rPr>
        <w:t xml:space="preserve">, </w:t>
      </w:r>
      <w:r w:rsidR="00F46892">
        <w:rPr>
          <w:lang w:val="en-US"/>
        </w:rPr>
        <w:t xml:space="preserve">because they </w:t>
      </w:r>
      <w:proofErr w:type="gramStart"/>
      <w:r w:rsidR="00F46892">
        <w:rPr>
          <w:lang w:val="en-US"/>
        </w:rPr>
        <w:t xml:space="preserve">were </w:t>
      </w:r>
      <w:r w:rsidR="009E5F73">
        <w:rPr>
          <w:lang w:val="en-US"/>
        </w:rPr>
        <w:t>denied</w:t>
      </w:r>
      <w:proofErr w:type="gramEnd"/>
      <w:r w:rsidR="009E5F73">
        <w:rPr>
          <w:lang w:val="en-US"/>
        </w:rPr>
        <w:t xml:space="preserve"> access to </w:t>
      </w:r>
      <w:r w:rsidR="00E9656E">
        <w:rPr>
          <w:lang w:val="en-US"/>
        </w:rPr>
        <w:t>basic</w:t>
      </w:r>
      <w:r w:rsidR="009E5F73">
        <w:rPr>
          <w:lang w:val="en-US"/>
        </w:rPr>
        <w:t xml:space="preserve"> assistive technology such as portable magnifiers, and training that would have enabled independent travel. </w:t>
      </w:r>
      <w:r w:rsidR="00787ADB">
        <w:rPr>
          <w:lang w:val="en-US"/>
        </w:rPr>
        <w:t xml:space="preserve">Attempting </w:t>
      </w:r>
      <w:proofErr w:type="gramStart"/>
      <w:r w:rsidR="00787ADB">
        <w:rPr>
          <w:lang w:val="en-US"/>
        </w:rPr>
        <w:t>some</w:t>
      </w:r>
      <w:proofErr w:type="gramEnd"/>
      <w:r w:rsidR="00787ADB">
        <w:rPr>
          <w:lang w:val="en-US"/>
        </w:rPr>
        <w:t xml:space="preserve"> tasks without appropriate strategies in place would result in significant safety risks, but many aged care </w:t>
      </w:r>
      <w:r w:rsidR="00DF474E">
        <w:rPr>
          <w:lang w:val="en-US"/>
        </w:rPr>
        <w:t>providers and workers don’t consider these adaptations and strategies</w:t>
      </w:r>
      <w:r w:rsidR="00787ADB">
        <w:rPr>
          <w:lang w:val="en-US"/>
        </w:rPr>
        <w:t>. Aged care facilities also frequently lack key accessibility features such as Braille signage or tactiles</w:t>
      </w:r>
      <w:r w:rsidR="00371B55">
        <w:rPr>
          <w:lang w:val="en-US"/>
        </w:rPr>
        <w:t xml:space="preserve">. As a result, residents with vision loss often must rely on others to navigate their own homes. </w:t>
      </w:r>
    </w:p>
    <w:p w14:paraId="3A72FB45" w14:textId="7D1EAB8F" w:rsidR="00B605EB" w:rsidRDefault="00A508C1" w:rsidP="00067651">
      <w:pPr>
        <w:pStyle w:val="BodyText"/>
        <w:rPr>
          <w:lang w:val="en-US"/>
        </w:rPr>
      </w:pPr>
      <w:r>
        <w:rPr>
          <w:lang w:val="en-US"/>
        </w:rPr>
        <w:t xml:space="preserve">Element A of the draft code already refers to “self-determination”, </w:t>
      </w:r>
      <w:r w:rsidR="00B40B55">
        <w:rPr>
          <w:lang w:val="en-US"/>
        </w:rPr>
        <w:t xml:space="preserve">but this concept does not fully encompass </w:t>
      </w:r>
      <w:r w:rsidR="00F26636">
        <w:rPr>
          <w:lang w:val="en-US"/>
        </w:rPr>
        <w:t>the kinds of freedom and dignity of risk we hope providers and workers can understand</w:t>
      </w:r>
      <w:r w:rsidR="00B605EB">
        <w:rPr>
          <w:lang w:val="en-US"/>
        </w:rPr>
        <w:t xml:space="preserve">. </w:t>
      </w:r>
      <w:r w:rsidR="00153976">
        <w:rPr>
          <w:lang w:val="en-US"/>
        </w:rPr>
        <w:t xml:space="preserve">The Royal Commission into Aged Care Quality and Safety </w:t>
      </w:r>
      <w:r w:rsidR="00EA214A">
        <w:rPr>
          <w:lang w:val="en-US"/>
        </w:rPr>
        <w:t xml:space="preserve">saw promoting </w:t>
      </w:r>
      <w:r w:rsidR="00EA214A">
        <w:rPr>
          <w:lang w:val="en-US"/>
        </w:rPr>
        <w:lastRenderedPageBreak/>
        <w:t>independence as one of the priorities of their reform agenda.</w:t>
      </w:r>
      <w:r w:rsidR="00153976">
        <w:rPr>
          <w:lang w:val="en-US"/>
        </w:rPr>
        <w:t xml:space="preserve"> </w:t>
      </w:r>
      <w:r w:rsidR="00BA3DF9">
        <w:rPr>
          <w:lang w:val="en-US"/>
        </w:rPr>
        <w:t xml:space="preserve">Recommendation 1 from the final report by the Royal Commission into Aged Care Quality and Safety suggests </w:t>
      </w:r>
      <w:r w:rsidR="001C684A">
        <w:rPr>
          <w:lang w:val="en-US"/>
        </w:rPr>
        <w:t xml:space="preserve">the new act should define aged care </w:t>
      </w:r>
      <w:r w:rsidR="00BA3DF9">
        <w:rPr>
          <w:lang w:val="en-US"/>
        </w:rPr>
        <w:t>as</w:t>
      </w:r>
      <w:r w:rsidR="007A4147">
        <w:rPr>
          <w:lang w:val="en-US"/>
        </w:rPr>
        <w:t xml:space="preserve"> “</w:t>
      </w:r>
      <w:r w:rsidR="007A4147" w:rsidRPr="007A4147">
        <w:rPr>
          <w:lang w:val="en-US"/>
        </w:rPr>
        <w:t>support and care for people to maintain their independence as they age</w:t>
      </w:r>
      <w:r w:rsidR="007A4147">
        <w:rPr>
          <w:lang w:val="en-US"/>
        </w:rPr>
        <w:t>”.</w:t>
      </w:r>
    </w:p>
    <w:p w14:paraId="6D0EB220" w14:textId="1CA87FE4" w:rsidR="00F26636" w:rsidRDefault="00C74769" w:rsidP="00067651">
      <w:pPr>
        <w:pStyle w:val="BodyText"/>
        <w:rPr>
          <w:lang w:val="en-US"/>
        </w:rPr>
      </w:pPr>
      <w:r>
        <w:rPr>
          <w:lang w:val="en-US"/>
        </w:rPr>
        <w:t xml:space="preserve">Clause 9 of the </w:t>
      </w:r>
      <w:r w:rsidR="00645704">
        <w:rPr>
          <w:lang w:val="en-US"/>
        </w:rPr>
        <w:t xml:space="preserve">current </w:t>
      </w:r>
      <w:r>
        <w:rPr>
          <w:lang w:val="en-US"/>
        </w:rPr>
        <w:t xml:space="preserve">Charter of Aged Care Rights notes </w:t>
      </w:r>
      <w:r w:rsidR="005047E2">
        <w:rPr>
          <w:lang w:val="en-US"/>
        </w:rPr>
        <w:t>the right to independence, and clause 7 notes the right to “</w:t>
      </w:r>
      <w:r w:rsidR="005047E2" w:rsidRPr="005047E2">
        <w:rPr>
          <w:lang w:val="en-US"/>
        </w:rPr>
        <w:t>have control over and make choices about my care, and personal and social life, including where the choices involve personal risk</w:t>
      </w:r>
      <w:r w:rsidR="005047E2">
        <w:rPr>
          <w:lang w:val="en-US"/>
        </w:rPr>
        <w:t xml:space="preserve">”. </w:t>
      </w:r>
    </w:p>
    <w:p w14:paraId="484D4C82" w14:textId="77777777" w:rsidR="00A023C1" w:rsidRDefault="00F26636" w:rsidP="00067651">
      <w:pPr>
        <w:pStyle w:val="BodyText"/>
        <w:rPr>
          <w:lang w:val="en-US"/>
        </w:rPr>
      </w:pPr>
      <w:r>
        <w:rPr>
          <w:lang w:val="en-US"/>
        </w:rPr>
        <w:t xml:space="preserve">Article </w:t>
      </w:r>
      <w:r w:rsidR="00A023C1">
        <w:rPr>
          <w:lang w:val="en-US"/>
        </w:rPr>
        <w:t>19</w:t>
      </w:r>
      <w:r>
        <w:rPr>
          <w:lang w:val="en-US"/>
        </w:rPr>
        <w:t xml:space="preserve"> of the United Nations Convention on the Rights of Persons with Disabilities, to which Australia is a signatory</w:t>
      </w:r>
      <w:r w:rsidR="00A023C1">
        <w:rPr>
          <w:lang w:val="en-US"/>
        </w:rPr>
        <w:t>, recognizes the right of all persons with disabilities to “living independently and being included in the community”, and asks States Parties to take effective measures to ensure people with disabilities have “</w:t>
      </w:r>
      <w:r w:rsidR="00A023C1" w:rsidRPr="00A023C1">
        <w:rPr>
          <w:lang w:val="en-US"/>
        </w:rPr>
        <w:t>choices equal to others</w:t>
      </w:r>
      <w:r w:rsidR="00A023C1">
        <w:rPr>
          <w:lang w:val="en-US"/>
        </w:rPr>
        <w:t>”.</w:t>
      </w:r>
    </w:p>
    <w:p w14:paraId="5901A27E" w14:textId="36B4FE51" w:rsidR="00F26636" w:rsidRDefault="00A023C1" w:rsidP="00067651">
      <w:pPr>
        <w:pStyle w:val="BodyText"/>
        <w:rPr>
          <w:lang w:val="en-US"/>
        </w:rPr>
      </w:pPr>
      <w:r>
        <w:rPr>
          <w:lang w:val="en-US"/>
        </w:rPr>
        <w:t xml:space="preserve">Article 20 </w:t>
      </w:r>
      <w:r w:rsidR="00F26636">
        <w:rPr>
          <w:lang w:val="en-US"/>
        </w:rPr>
        <w:t>discusses the right to “personal mobility”. Clause C of that article notes that States Parties should ensure personal mobility by “</w:t>
      </w:r>
      <w:r w:rsidR="00F26636" w:rsidRPr="00F26636">
        <w:rPr>
          <w:lang w:val="en-US"/>
        </w:rPr>
        <w:t xml:space="preserve">Providing training in mobility skills to persons with disabilities and to specialist staff </w:t>
      </w:r>
      <w:proofErr w:type="gramStart"/>
      <w:r w:rsidR="00F26636" w:rsidRPr="00F26636">
        <w:rPr>
          <w:lang w:val="en-US"/>
        </w:rPr>
        <w:t>working</w:t>
      </w:r>
      <w:proofErr w:type="gramEnd"/>
      <w:r w:rsidR="00F26636" w:rsidRPr="00F26636">
        <w:rPr>
          <w:lang w:val="en-US"/>
        </w:rPr>
        <w:t xml:space="preserve"> with persons with disabilities</w:t>
      </w:r>
      <w:r w:rsidR="00F26636">
        <w:rPr>
          <w:lang w:val="en-US"/>
        </w:rPr>
        <w:t>”.</w:t>
      </w:r>
    </w:p>
    <w:p w14:paraId="32F58420" w14:textId="465B4C77" w:rsidR="002A06F6" w:rsidRPr="005C692F" w:rsidRDefault="002A06F6" w:rsidP="00067651">
      <w:pPr>
        <w:pStyle w:val="BodyText"/>
      </w:pPr>
      <w:r w:rsidRPr="1ED4D190">
        <w:rPr>
          <w:lang w:val="en-US"/>
        </w:rPr>
        <w:t xml:space="preserve">Vision 2020 Australia therefore calls for </w:t>
      </w:r>
      <w:r w:rsidR="0009100A">
        <w:rPr>
          <w:lang w:val="en-US"/>
        </w:rPr>
        <w:t>a new Element C for the code of conduct which asks a code covered person to “offer servic</w:t>
      </w:r>
      <w:r w:rsidR="00021042">
        <w:rPr>
          <w:lang w:val="en-US"/>
        </w:rPr>
        <w:t>es in a way that maintains or enhances the independence of people receiving care, supports and services”.</w:t>
      </w:r>
    </w:p>
    <w:p w14:paraId="67CA79AC" w14:textId="03E49DC9" w:rsidR="001A5603" w:rsidRDefault="001A5603" w:rsidP="001A5603">
      <w:pPr>
        <w:pStyle w:val="Heading3"/>
        <w:rPr>
          <w:lang w:val="en-US"/>
        </w:rPr>
      </w:pPr>
      <w:r>
        <w:rPr>
          <w:lang w:val="en-US"/>
        </w:rPr>
        <w:t>Cultural Safety</w:t>
      </w:r>
    </w:p>
    <w:p w14:paraId="7485DE0A" w14:textId="11CE3F72" w:rsidR="001A5603" w:rsidRDefault="001840D4" w:rsidP="00067651">
      <w:pPr>
        <w:pStyle w:val="BodyText"/>
        <w:rPr>
          <w:lang w:val="en-US"/>
        </w:rPr>
      </w:pPr>
      <w:r>
        <w:rPr>
          <w:lang w:val="en-US"/>
        </w:rPr>
        <w:t>Aboriginal and Torres Strait Islander Peoples</w:t>
      </w:r>
      <w:r w:rsidR="009F4015">
        <w:rPr>
          <w:lang w:val="en-US"/>
        </w:rPr>
        <w:t xml:space="preserve"> experience vision loss at 3 times the rate of other Australians. Members have found tha</w:t>
      </w:r>
      <w:r w:rsidR="001075BD">
        <w:rPr>
          <w:lang w:val="en-US"/>
        </w:rPr>
        <w:t xml:space="preserve">t </w:t>
      </w:r>
      <w:proofErr w:type="gramStart"/>
      <w:r w:rsidR="001075BD">
        <w:rPr>
          <w:lang w:val="en-US"/>
        </w:rPr>
        <w:t>many</w:t>
      </w:r>
      <w:proofErr w:type="gramEnd"/>
      <w:r w:rsidR="001075BD">
        <w:rPr>
          <w:lang w:val="en-US"/>
        </w:rPr>
        <w:t xml:space="preserve"> providers don’t </w:t>
      </w:r>
      <w:r w:rsidR="009F4015">
        <w:rPr>
          <w:lang w:val="en-US"/>
        </w:rPr>
        <w:t xml:space="preserve">acknowledge key elements of their culture. For example, </w:t>
      </w:r>
      <w:proofErr w:type="gramStart"/>
      <w:r w:rsidR="009F4015">
        <w:rPr>
          <w:lang w:val="en-US"/>
        </w:rPr>
        <w:t>many</w:t>
      </w:r>
      <w:proofErr w:type="gramEnd"/>
      <w:r w:rsidR="009F4015">
        <w:rPr>
          <w:lang w:val="en-US"/>
        </w:rPr>
        <w:t xml:space="preserve"> Aboriginal</w:t>
      </w:r>
      <w:r w:rsidR="00DB39A3">
        <w:rPr>
          <w:lang w:val="en-US"/>
        </w:rPr>
        <w:t xml:space="preserve"> </w:t>
      </w:r>
      <w:r w:rsidR="009F4015">
        <w:rPr>
          <w:lang w:val="en-US"/>
        </w:rPr>
        <w:t>languages don’t include an equivalent term for disabilit</w:t>
      </w:r>
      <w:r w:rsidR="001075BD">
        <w:rPr>
          <w:lang w:val="en-US"/>
        </w:rPr>
        <w:t xml:space="preserve">y, which historically has been viewed as a difference, rather than a lack of capacity. But in order to follow the template set by the NDIS, </w:t>
      </w:r>
      <w:proofErr w:type="gramStart"/>
      <w:r w:rsidR="001075BD">
        <w:rPr>
          <w:lang w:val="en-US"/>
        </w:rPr>
        <w:t>many</w:t>
      </w:r>
      <w:proofErr w:type="gramEnd"/>
      <w:r w:rsidR="001075BD">
        <w:rPr>
          <w:lang w:val="en-US"/>
        </w:rPr>
        <w:t xml:space="preserve"> providers still discuss disability in terms </w:t>
      </w:r>
      <w:r w:rsidR="009757CD">
        <w:rPr>
          <w:lang w:val="en-US"/>
        </w:rPr>
        <w:t>of the deficits it causes</w:t>
      </w:r>
      <w:r w:rsidR="001075BD">
        <w:rPr>
          <w:lang w:val="en-US"/>
        </w:rPr>
        <w:t>.</w:t>
      </w:r>
    </w:p>
    <w:p w14:paraId="328B204D" w14:textId="324F3684" w:rsidR="001075BD" w:rsidRDefault="00C7504F" w:rsidP="00067651">
      <w:pPr>
        <w:pStyle w:val="BodyText"/>
        <w:rPr>
          <w:lang w:val="en-US"/>
        </w:rPr>
      </w:pPr>
      <w:r>
        <w:rPr>
          <w:lang w:val="en-US"/>
        </w:rPr>
        <w:t>More recent policy, including the New National Agreement on Closing the Gap and reforms in response to the Royal Commission into Aged Care Quality and Safety</w:t>
      </w:r>
      <w:r w:rsidR="00330713">
        <w:rPr>
          <w:lang w:val="en-US"/>
        </w:rPr>
        <w:t>,</w:t>
      </w:r>
      <w:r>
        <w:rPr>
          <w:lang w:val="en-US"/>
        </w:rPr>
        <w:t xml:space="preserve"> have acknowledged the importance of community-lead and culturally safe services for Aboriginal and Torres Strait Islander people. Claus</w:t>
      </w:r>
      <w:r w:rsidR="009757CD">
        <w:rPr>
          <w:lang w:val="en-US"/>
        </w:rPr>
        <w:t xml:space="preserve">es 3 and 5 of the Charter of Aged Care Rights also recognize the importance of valuing culture, </w:t>
      </w:r>
      <w:r w:rsidR="00E9656E">
        <w:rPr>
          <w:lang w:val="en-US"/>
        </w:rPr>
        <w:t>diversity,</w:t>
      </w:r>
      <w:r w:rsidR="009757CD">
        <w:rPr>
          <w:lang w:val="en-US"/>
        </w:rPr>
        <w:t xml:space="preserve"> and identity, and providing information in a way recipients can understand.</w:t>
      </w:r>
    </w:p>
    <w:p w14:paraId="37F54734" w14:textId="0DA2C952" w:rsidR="009F4015" w:rsidRDefault="00201991" w:rsidP="00067651">
      <w:pPr>
        <w:pStyle w:val="BodyText"/>
        <w:rPr>
          <w:lang w:val="en-US"/>
        </w:rPr>
      </w:pPr>
      <w:r>
        <w:rPr>
          <w:lang w:val="en-US"/>
        </w:rPr>
        <w:t xml:space="preserve">Culturally and linguistically diverse people who are blind or have low vision face </w:t>
      </w:r>
      <w:proofErr w:type="gramStart"/>
      <w:r>
        <w:rPr>
          <w:lang w:val="en-US"/>
        </w:rPr>
        <w:t>very significant</w:t>
      </w:r>
      <w:proofErr w:type="gramEnd"/>
      <w:r>
        <w:rPr>
          <w:lang w:val="en-US"/>
        </w:rPr>
        <w:t xml:space="preserve"> adversity as a result of difficulty obtaining information which is both accessible and understandable, especially since one of the most popular ways of responding to people for whom English is a second language is the use of diagrams</w:t>
      </w:r>
      <w:r w:rsidR="009C35A9">
        <w:rPr>
          <w:lang w:val="en-US"/>
        </w:rPr>
        <w:t xml:space="preserve"> which are not accessible.</w:t>
      </w:r>
    </w:p>
    <w:p w14:paraId="0F085A95" w14:textId="10B82FB6" w:rsidR="00201991" w:rsidRDefault="0076474B" w:rsidP="00067651">
      <w:pPr>
        <w:pStyle w:val="BodyText"/>
        <w:rPr>
          <w:lang w:val="en-US"/>
        </w:rPr>
      </w:pPr>
      <w:r>
        <w:rPr>
          <w:lang w:val="en-US"/>
        </w:rPr>
        <w:t>Element A of the proposed code cannot be fully realized without the delivery of culturally safe services, or information in a variety of formats and languages</w:t>
      </w:r>
      <w:r w:rsidR="00C0438E">
        <w:rPr>
          <w:lang w:val="en-US"/>
        </w:rPr>
        <w:t>. Nonetheless, our members believe including cultural safety only in the guidance around the code is not sufficient to ensure workers and providers consider it a priority.</w:t>
      </w:r>
    </w:p>
    <w:p w14:paraId="050B12AB" w14:textId="5A561617" w:rsidR="00C0438E" w:rsidRDefault="00C0438E" w:rsidP="00067651">
      <w:pPr>
        <w:pStyle w:val="BodyText"/>
        <w:rPr>
          <w:lang w:val="en-US"/>
        </w:rPr>
      </w:pPr>
      <w:r>
        <w:rPr>
          <w:lang w:val="en-US"/>
        </w:rPr>
        <w:t>Vision 2020 Australia therefore calls for the introduction of a further element to the code of conduct, requirin</w:t>
      </w:r>
      <w:r w:rsidR="00B136D2">
        <w:rPr>
          <w:lang w:val="en-US"/>
        </w:rPr>
        <w:t xml:space="preserve">g people covered by the code </w:t>
      </w:r>
      <w:r>
        <w:rPr>
          <w:lang w:val="en-US"/>
        </w:rPr>
        <w:t>to “</w:t>
      </w:r>
      <w:r w:rsidR="00840F63">
        <w:rPr>
          <w:lang w:val="en-US"/>
        </w:rPr>
        <w:t xml:space="preserve">deliver services that are culturally safe, informed, and respectful of identity and diversity”. </w:t>
      </w:r>
    </w:p>
    <w:p w14:paraId="40DECBC3" w14:textId="74C6C27C" w:rsidR="00067651" w:rsidRPr="009277AD" w:rsidRDefault="00067651" w:rsidP="00067651">
      <w:pPr>
        <w:pStyle w:val="Heading3"/>
        <w:rPr>
          <w:color w:val="FF0000"/>
          <w:lang w:val="en-US"/>
        </w:rPr>
      </w:pPr>
      <w:r w:rsidRPr="009277AD">
        <w:rPr>
          <w:color w:val="FF0000"/>
          <w:lang w:val="en-US"/>
        </w:rPr>
        <w:lastRenderedPageBreak/>
        <w:t>5.</w:t>
      </w:r>
      <w:r w:rsidRPr="009277AD">
        <w:rPr>
          <w:color w:val="FF0000"/>
          <w:lang w:val="en-US"/>
        </w:rPr>
        <w:tab/>
        <w:t>Is the language proposed in the draft Code relevant across the care and support sector?</w:t>
      </w:r>
    </w:p>
    <w:p w14:paraId="141902F3" w14:textId="006E7195" w:rsidR="00840F63" w:rsidRPr="009277AD" w:rsidRDefault="00840F63" w:rsidP="00067651">
      <w:pPr>
        <w:pStyle w:val="BodyText"/>
        <w:rPr>
          <w:b/>
          <w:lang w:val="en-US"/>
        </w:rPr>
      </w:pPr>
      <w:r w:rsidRPr="009277AD">
        <w:rPr>
          <w:b/>
          <w:lang w:val="en-US"/>
        </w:rPr>
        <w:t>Yes</w:t>
      </w:r>
    </w:p>
    <w:p w14:paraId="01120EF6" w14:textId="77777777" w:rsidR="00840F63" w:rsidRDefault="00840F63" w:rsidP="00067651">
      <w:pPr>
        <w:pStyle w:val="BodyText"/>
        <w:rPr>
          <w:lang w:val="en-US"/>
        </w:rPr>
      </w:pPr>
    </w:p>
    <w:p w14:paraId="3E3BDE0B" w14:textId="508B80DB" w:rsidR="00067651" w:rsidRPr="009277AD" w:rsidRDefault="00067651" w:rsidP="00067651">
      <w:pPr>
        <w:pStyle w:val="Heading3"/>
        <w:rPr>
          <w:color w:val="FF0000"/>
          <w:lang w:val="en-US"/>
        </w:rPr>
      </w:pPr>
      <w:r w:rsidRPr="009277AD">
        <w:rPr>
          <w:color w:val="FF0000"/>
          <w:lang w:val="en-US"/>
        </w:rPr>
        <w:t>6.</w:t>
      </w:r>
      <w:r w:rsidRPr="009277AD">
        <w:rPr>
          <w:color w:val="FF0000"/>
          <w:lang w:val="en-US"/>
        </w:rPr>
        <w:tab/>
        <w:t>If not, what language is preferred and why?</w:t>
      </w:r>
    </w:p>
    <w:p w14:paraId="41FD01B3" w14:textId="5CB0A495" w:rsidR="00067651" w:rsidRDefault="00840F63" w:rsidP="00067651">
      <w:pPr>
        <w:pStyle w:val="BodyText"/>
        <w:rPr>
          <w:lang w:val="en-US"/>
        </w:rPr>
      </w:pPr>
      <w:r>
        <w:rPr>
          <w:lang w:val="en-US"/>
        </w:rPr>
        <w:t>N/A</w:t>
      </w:r>
    </w:p>
    <w:p w14:paraId="5B6CCB8F" w14:textId="77777777" w:rsidR="00840F63" w:rsidRDefault="00840F63" w:rsidP="00067651">
      <w:pPr>
        <w:pStyle w:val="BodyText"/>
        <w:rPr>
          <w:lang w:val="en-US"/>
        </w:rPr>
      </w:pPr>
    </w:p>
    <w:p w14:paraId="19C21C8C" w14:textId="7EFCC420" w:rsidR="00067651" w:rsidRPr="009277AD" w:rsidRDefault="00067651" w:rsidP="00067651">
      <w:pPr>
        <w:pStyle w:val="Heading3"/>
        <w:rPr>
          <w:color w:val="FF0000"/>
          <w:lang w:val="en-US"/>
        </w:rPr>
      </w:pPr>
      <w:r w:rsidRPr="009277AD">
        <w:rPr>
          <w:color w:val="FF0000"/>
          <w:lang w:val="en-US"/>
        </w:rPr>
        <w:t>7.</w:t>
      </w:r>
      <w:r w:rsidRPr="009277AD">
        <w:rPr>
          <w:color w:val="FF0000"/>
        </w:rPr>
        <w:tab/>
      </w:r>
      <w:r w:rsidRPr="009277AD">
        <w:rPr>
          <w:color w:val="FF0000"/>
          <w:lang w:val="en-US"/>
        </w:rPr>
        <w:t xml:space="preserve">At </w:t>
      </w:r>
      <w:proofErr w:type="gramStart"/>
      <w:r w:rsidRPr="009277AD">
        <w:rPr>
          <w:color w:val="FF0000"/>
          <w:lang w:val="en-US"/>
        </w:rPr>
        <w:t>a high level</w:t>
      </w:r>
      <w:proofErr w:type="gramEnd"/>
      <w:r w:rsidRPr="009277AD">
        <w:rPr>
          <w:color w:val="FF0000"/>
          <w:lang w:val="en-US"/>
        </w:rPr>
        <w:t>, what should be covered in the detailed guidance to support providers and workers to adhere to the Code in the aged care and/or veterans’ care context?</w:t>
      </w:r>
    </w:p>
    <w:p w14:paraId="36654598" w14:textId="2A8E0F0E" w:rsidR="00067651" w:rsidRDefault="00E210E0" w:rsidP="00067651">
      <w:pPr>
        <w:pStyle w:val="BodyText"/>
        <w:rPr>
          <w:lang w:val="en-US"/>
        </w:rPr>
      </w:pPr>
      <w:r w:rsidRPr="1ED4D190">
        <w:rPr>
          <w:lang w:val="en-US"/>
        </w:rPr>
        <w:t xml:space="preserve">It is crucial that guidance around all current </w:t>
      </w:r>
      <w:r w:rsidR="00706101" w:rsidRPr="1ED4D190">
        <w:rPr>
          <w:lang w:val="en-US"/>
        </w:rPr>
        <w:t>and</w:t>
      </w:r>
      <w:r w:rsidRPr="1ED4D190">
        <w:rPr>
          <w:lang w:val="en-US"/>
        </w:rPr>
        <w:t xml:space="preserve"> potential elements of the code</w:t>
      </w:r>
      <w:r w:rsidR="00712720">
        <w:rPr>
          <w:lang w:val="en-US"/>
        </w:rPr>
        <w:t>, for both providers and workers,</w:t>
      </w:r>
      <w:r w:rsidRPr="1ED4D190">
        <w:rPr>
          <w:lang w:val="en-US"/>
        </w:rPr>
        <w:t xml:space="preserve"> emphasizes the importance of providing informed and respectful services to people with low prevalence disabilities such as blindness </w:t>
      </w:r>
      <w:r w:rsidR="00706101" w:rsidRPr="1ED4D190">
        <w:rPr>
          <w:lang w:val="en-US"/>
        </w:rPr>
        <w:t>or</w:t>
      </w:r>
      <w:r w:rsidRPr="1ED4D190">
        <w:rPr>
          <w:lang w:val="en-US"/>
        </w:rPr>
        <w:t xml:space="preserve"> low visio</w:t>
      </w:r>
      <w:r w:rsidR="00706101" w:rsidRPr="1ED4D190">
        <w:rPr>
          <w:lang w:val="en-US"/>
        </w:rPr>
        <w:t>n.</w:t>
      </w:r>
      <w:r w:rsidR="00DC4C62">
        <w:rPr>
          <w:lang w:val="en-US"/>
        </w:rPr>
        <w:t xml:space="preserve"> This guidance is </w:t>
      </w:r>
      <w:r w:rsidR="008E3916">
        <w:rPr>
          <w:lang w:val="en-US"/>
        </w:rPr>
        <w:t>relevant in</w:t>
      </w:r>
      <w:r w:rsidR="007E5012">
        <w:rPr>
          <w:lang w:val="en-US"/>
        </w:rPr>
        <w:t xml:space="preserve"> a variety of contexts.</w:t>
      </w:r>
    </w:p>
    <w:p w14:paraId="682BF363" w14:textId="064791D0" w:rsidR="007E5012" w:rsidRDefault="00AA0514" w:rsidP="009277AD">
      <w:pPr>
        <w:pStyle w:val="Heading3"/>
        <w:rPr>
          <w:lang w:val="en-US"/>
        </w:rPr>
      </w:pPr>
      <w:r>
        <w:rPr>
          <w:lang w:val="en-US"/>
        </w:rPr>
        <w:t>Independence and Self-determination</w:t>
      </w:r>
    </w:p>
    <w:p w14:paraId="4D74D0CB" w14:textId="1104170E" w:rsidR="00521C89" w:rsidRDefault="00B308A0" w:rsidP="00067651">
      <w:pPr>
        <w:pStyle w:val="BodyText"/>
        <w:rPr>
          <w:lang w:val="en-US"/>
        </w:rPr>
      </w:pPr>
      <w:r w:rsidRPr="1ED4D190">
        <w:rPr>
          <w:lang w:val="en-US"/>
        </w:rPr>
        <w:t xml:space="preserve">Guidance </w:t>
      </w:r>
      <w:r w:rsidR="00011ECD">
        <w:rPr>
          <w:lang w:val="en-US"/>
        </w:rPr>
        <w:t xml:space="preserve">for workers </w:t>
      </w:r>
      <w:r w:rsidRPr="1ED4D190">
        <w:rPr>
          <w:lang w:val="en-US"/>
        </w:rPr>
        <w:t xml:space="preserve">around independence </w:t>
      </w:r>
      <w:r w:rsidR="00C2503F">
        <w:rPr>
          <w:lang w:val="en-US"/>
        </w:rPr>
        <w:t xml:space="preserve">and self-determination </w:t>
      </w:r>
      <w:r w:rsidRPr="1ED4D190">
        <w:rPr>
          <w:lang w:val="en-US"/>
        </w:rPr>
        <w:t>should offer more detail about the importance of providing services that promote autonomy</w:t>
      </w:r>
      <w:r w:rsidR="00E9656E" w:rsidRPr="1ED4D190">
        <w:rPr>
          <w:lang w:val="en-US"/>
        </w:rPr>
        <w:t xml:space="preserve">. </w:t>
      </w:r>
      <w:r w:rsidRPr="1ED4D190">
        <w:rPr>
          <w:lang w:val="en-US"/>
        </w:rPr>
        <w:t xml:space="preserve">It should also </w:t>
      </w:r>
      <w:r w:rsidR="00361C6C" w:rsidRPr="1ED4D190">
        <w:rPr>
          <w:lang w:val="en-US"/>
        </w:rPr>
        <w:t xml:space="preserve">recognize that some tasks </w:t>
      </w:r>
      <w:r w:rsidR="008E3916" w:rsidRPr="1ED4D190">
        <w:rPr>
          <w:lang w:val="en-US"/>
        </w:rPr>
        <w:t>cannot</w:t>
      </w:r>
      <w:r w:rsidR="00361C6C" w:rsidRPr="1ED4D190">
        <w:rPr>
          <w:lang w:val="en-US"/>
        </w:rPr>
        <w:t xml:space="preserve"> be performed independently, and that part of supporting a person’s self-determination is respecting what tasks they feel capable of. In short, independence should be encouraged and facilitated, not prescribed.</w:t>
      </w:r>
    </w:p>
    <w:p w14:paraId="2A4F01B1" w14:textId="47B09001" w:rsidR="00B308A0" w:rsidRDefault="003676B9" w:rsidP="00067651">
      <w:pPr>
        <w:pStyle w:val="BodyText"/>
        <w:rPr>
          <w:lang w:val="en-US"/>
        </w:rPr>
      </w:pPr>
      <w:r w:rsidRPr="1ED4D190">
        <w:rPr>
          <w:lang w:val="en-US"/>
        </w:rPr>
        <w:t>Of course,</w:t>
      </w:r>
      <w:r w:rsidR="00361C6C" w:rsidRPr="1ED4D190">
        <w:rPr>
          <w:lang w:val="en-US"/>
        </w:rPr>
        <w:t xml:space="preserve"> there is also an important intersection between independence and safety, but better awareness within the care and support workforce will provide clarity around the strategies and equipment which make it safer for people who are blind or have low vision to perform tasks which might otherwise present danger.</w:t>
      </w:r>
    </w:p>
    <w:p w14:paraId="10893FAF" w14:textId="77777777" w:rsidR="00CE0175" w:rsidRDefault="00CE0175" w:rsidP="00CE0175">
      <w:pPr>
        <w:pStyle w:val="Heading3"/>
        <w:rPr>
          <w:lang w:val="en-US"/>
        </w:rPr>
      </w:pPr>
      <w:r>
        <w:rPr>
          <w:lang w:val="en-US"/>
        </w:rPr>
        <w:t>Accessibility</w:t>
      </w:r>
    </w:p>
    <w:p w14:paraId="7C5CE2A1" w14:textId="77777777" w:rsidR="00CE0175" w:rsidRDefault="00CE0175" w:rsidP="00CE0175">
      <w:pPr>
        <w:pStyle w:val="BodyText"/>
        <w:rPr>
          <w:lang w:val="en-US"/>
        </w:rPr>
      </w:pPr>
      <w:r>
        <w:rPr>
          <w:lang w:val="en-US"/>
        </w:rPr>
        <w:t>Providing appropriate services to people who are blind or have low vision is not just about the relationship between a recipient and a worker. It’s also about the processes around it, such as the signing of service agreements, the accessibility of booking systems, invoices, feedback processes, and premises on which services are delivered.</w:t>
      </w:r>
    </w:p>
    <w:p w14:paraId="126F3453" w14:textId="77777777" w:rsidR="00CE0175" w:rsidRDefault="00CE0175" w:rsidP="00CE0175">
      <w:pPr>
        <w:pStyle w:val="BodyText"/>
        <w:rPr>
          <w:lang w:val="en-US"/>
        </w:rPr>
      </w:pPr>
      <w:r>
        <w:rPr>
          <w:lang w:val="en-US"/>
        </w:rPr>
        <w:t>People who are blind or have low vision necessarily interact with information differently to those with full sight. Methods may include:</w:t>
      </w:r>
    </w:p>
    <w:p w14:paraId="4F37151D" w14:textId="77777777" w:rsidR="00CE0175" w:rsidRDefault="00CE0175" w:rsidP="00CE0175">
      <w:pPr>
        <w:pStyle w:val="BodyText"/>
        <w:numPr>
          <w:ilvl w:val="0"/>
          <w:numId w:val="28"/>
        </w:numPr>
        <w:rPr>
          <w:lang w:val="en-US"/>
        </w:rPr>
      </w:pPr>
      <w:r>
        <w:rPr>
          <w:lang w:val="en-US"/>
        </w:rPr>
        <w:t>Screen reading software, available for most popular smartphones and computers, which verbalizes information a sighted person would typically view;</w:t>
      </w:r>
    </w:p>
    <w:p w14:paraId="0F31E5E3" w14:textId="77777777" w:rsidR="00CE0175" w:rsidRDefault="00CE0175" w:rsidP="00CE0175">
      <w:pPr>
        <w:pStyle w:val="BodyText"/>
        <w:numPr>
          <w:ilvl w:val="0"/>
          <w:numId w:val="28"/>
        </w:numPr>
        <w:rPr>
          <w:lang w:val="en-US"/>
        </w:rPr>
      </w:pPr>
      <w:r>
        <w:rPr>
          <w:lang w:val="en-US"/>
        </w:rPr>
        <w:t>Magnification software, similarly, available on many popular devices, which increases the size and improves contrast of on-screen text;</w:t>
      </w:r>
    </w:p>
    <w:p w14:paraId="084CDB9B" w14:textId="77777777" w:rsidR="00CE0175" w:rsidRDefault="00CE0175" w:rsidP="00CE0175">
      <w:pPr>
        <w:pStyle w:val="BodyText"/>
        <w:numPr>
          <w:ilvl w:val="0"/>
          <w:numId w:val="28"/>
        </w:numPr>
        <w:rPr>
          <w:lang w:val="en-US"/>
        </w:rPr>
      </w:pPr>
      <w:r>
        <w:rPr>
          <w:lang w:val="en-US"/>
        </w:rPr>
        <w:t>Portable or desktop magnifiers;</w:t>
      </w:r>
    </w:p>
    <w:p w14:paraId="07918E3F" w14:textId="77777777" w:rsidR="00CE0175" w:rsidRDefault="00CE0175" w:rsidP="00CE0175">
      <w:pPr>
        <w:pStyle w:val="BodyText"/>
        <w:numPr>
          <w:ilvl w:val="0"/>
          <w:numId w:val="28"/>
        </w:numPr>
        <w:rPr>
          <w:lang w:val="en-US"/>
        </w:rPr>
      </w:pPr>
      <w:r>
        <w:rPr>
          <w:lang w:val="en-US"/>
        </w:rPr>
        <w:t>Braille;</w:t>
      </w:r>
    </w:p>
    <w:p w14:paraId="760ABE8E" w14:textId="77777777" w:rsidR="00CE0175" w:rsidRDefault="00CE0175" w:rsidP="00CE0175">
      <w:pPr>
        <w:pStyle w:val="BodyText"/>
        <w:numPr>
          <w:ilvl w:val="0"/>
          <w:numId w:val="28"/>
        </w:numPr>
      </w:pPr>
      <w:r>
        <w:rPr>
          <w:lang w:val="en-US"/>
        </w:rPr>
        <w:t>Human-narrated audio.</w:t>
      </w:r>
    </w:p>
    <w:p w14:paraId="153D4C38" w14:textId="77777777" w:rsidR="00CE0175" w:rsidRDefault="00CE0175" w:rsidP="00CE0175">
      <w:pPr>
        <w:pStyle w:val="BodyText"/>
        <w:rPr>
          <w:lang w:val="en-US"/>
        </w:rPr>
      </w:pPr>
      <w:r>
        <w:rPr>
          <w:lang w:val="en-US"/>
        </w:rPr>
        <w:lastRenderedPageBreak/>
        <w:t>The NDIA, following consultation with the sector, now leads by example, with a comprehensive accessibility policy, aiming to deliver information in participants’ preferred format. But service providers, across all three sectors, are less consistent in their approach to accessibility. People who are blind or have low vision are often asked to read terms and conditions and sign agreements via paper-based forms. When providers recognize that this will not be achievable, they may offer to personally assist their client in filling out paperwork. This however is not in keeping with Element B of the proposed code of conduct. Particularly when it comes to surveys about client satisfaction, a client is unlikely to provide negative feedback about a provider when a representative of that provider is assisting them to complete the survey.</w:t>
      </w:r>
    </w:p>
    <w:p w14:paraId="6BA1B2EB" w14:textId="77777777" w:rsidR="00CE0175" w:rsidRDefault="00CE0175" w:rsidP="00CE0175">
      <w:pPr>
        <w:pStyle w:val="BodyText"/>
        <w:rPr>
          <w:lang w:val="en-US"/>
        </w:rPr>
      </w:pPr>
      <w:r>
        <w:rPr>
          <w:lang w:val="en-US"/>
        </w:rPr>
        <w:t>Similarly, with a representative as their intermediary, a potential client is more likely to sign a set of terms and conditions partially or completely unread, or accept elements of a contract they aren’t fully comfortable with to avoid confrontation. While these situations are not intended by providers or workers, and are largely a result of low awareness of vision disabilities, they do not allow a person who is blind or has low vision their right to self-determination, as noted in Element A of the code of conduct, nor to the new element of independence proposed in an earlier response.</w:t>
      </w:r>
    </w:p>
    <w:p w14:paraId="3FFAED4C" w14:textId="505893C2" w:rsidR="001C4D43" w:rsidRDefault="00CE0175" w:rsidP="00CE0175">
      <w:pPr>
        <w:pStyle w:val="BodyText"/>
        <w:rPr>
          <w:lang w:val="en-US"/>
        </w:rPr>
      </w:pPr>
      <w:r>
        <w:rPr>
          <w:lang w:val="en-US"/>
        </w:rPr>
        <w:t>Accessibility is prioritized both by Australia’s Disability Strategy 2021-2031 and Article 9 of the United Nations Convention on the Rights of Persons with Disabilities. It cuts across every element of the proposed code, and compliance cannot be fully achieved without it. Vision 2020 Australia therefore calls for:</w:t>
      </w:r>
    </w:p>
    <w:p w14:paraId="51EDD038" w14:textId="77777777" w:rsidR="00CE0175" w:rsidRDefault="00CE0175" w:rsidP="00CE0175">
      <w:pPr>
        <w:pStyle w:val="BodyText"/>
        <w:numPr>
          <w:ilvl w:val="0"/>
          <w:numId w:val="29"/>
        </w:numPr>
        <w:rPr>
          <w:lang w:val="en-US"/>
        </w:rPr>
      </w:pPr>
      <w:r>
        <w:rPr>
          <w:lang w:val="en-US"/>
        </w:rPr>
        <w:t>Guidance for workers to include information about the importance of facilitating delivery of accessible information where possible, and</w:t>
      </w:r>
    </w:p>
    <w:p w14:paraId="2B59CC03" w14:textId="77777777" w:rsidR="00CE0175" w:rsidRDefault="00CE0175" w:rsidP="00CE0175">
      <w:pPr>
        <w:pStyle w:val="BodyText"/>
        <w:numPr>
          <w:ilvl w:val="0"/>
          <w:numId w:val="29"/>
        </w:numPr>
        <w:rPr>
          <w:lang w:val="en-US"/>
        </w:rPr>
      </w:pPr>
      <w:r>
        <w:rPr>
          <w:lang w:val="en-US"/>
        </w:rPr>
        <w:t>Guidance for providers to include information about how prioritizing accessibility of information and premises is a necessary part of delivering all elements of the code.</w:t>
      </w:r>
    </w:p>
    <w:p w14:paraId="156CA459" w14:textId="3248FCE8" w:rsidR="00521C89" w:rsidRDefault="00521C89" w:rsidP="000B3176">
      <w:pPr>
        <w:pStyle w:val="BodyText"/>
        <w:rPr>
          <w:lang w:val="en-US"/>
        </w:rPr>
      </w:pPr>
    </w:p>
    <w:p w14:paraId="3253B7D2" w14:textId="0CD7C550" w:rsidR="00D80B63" w:rsidRDefault="00361C6C" w:rsidP="00067651">
      <w:pPr>
        <w:pStyle w:val="BodyText"/>
        <w:rPr>
          <w:lang w:val="en-US"/>
        </w:rPr>
      </w:pPr>
      <w:r>
        <w:rPr>
          <w:lang w:val="en-US"/>
        </w:rPr>
        <w:t>Importantly</w:t>
      </w:r>
      <w:r w:rsidR="002727C1">
        <w:rPr>
          <w:lang w:val="en-US"/>
        </w:rPr>
        <w:t>, guidance around the code should make clear that it is the providers’ responsibility to ensure workers are well informed about the needs of people they are supporting. This decreases the likelihood of workers being given the responsibility to undertake significant unpaid professional development.</w:t>
      </w:r>
    </w:p>
    <w:p w14:paraId="5508827A" w14:textId="77777777" w:rsidR="002727C1" w:rsidRDefault="002727C1" w:rsidP="00067651">
      <w:pPr>
        <w:pStyle w:val="BodyText"/>
        <w:rPr>
          <w:lang w:val="en-US"/>
        </w:rPr>
      </w:pPr>
    </w:p>
    <w:p w14:paraId="46CDE473" w14:textId="662BAFCF" w:rsidR="00067651" w:rsidRPr="009277AD" w:rsidRDefault="00067651" w:rsidP="00067651">
      <w:pPr>
        <w:pStyle w:val="Heading3"/>
        <w:rPr>
          <w:color w:val="FF0000"/>
          <w:lang w:val="en-US"/>
        </w:rPr>
      </w:pPr>
      <w:r w:rsidRPr="009277AD">
        <w:rPr>
          <w:color w:val="FF0000"/>
          <w:lang w:val="en-US"/>
        </w:rPr>
        <w:t>8.</w:t>
      </w:r>
      <w:r w:rsidRPr="009277AD">
        <w:rPr>
          <w:color w:val="FF0000"/>
          <w:lang w:val="en-US"/>
        </w:rPr>
        <w:tab/>
        <w:t>What considerations are relevant to enforcing the Code in the aged care context?</w:t>
      </w:r>
    </w:p>
    <w:p w14:paraId="1C2FAD92" w14:textId="4D62BECA" w:rsidR="00E51927" w:rsidRDefault="576BBC54" w:rsidP="00067651">
      <w:pPr>
        <w:pStyle w:val="BodyText"/>
        <w:rPr>
          <w:lang w:val="en-US"/>
        </w:rPr>
      </w:pPr>
      <w:r w:rsidRPr="1ED4D190">
        <w:rPr>
          <w:lang w:val="en-US"/>
        </w:rPr>
        <w:t>Where services received by care workers fall short of the Code</w:t>
      </w:r>
      <w:r w:rsidR="00BC465E">
        <w:rPr>
          <w:lang w:val="en-US"/>
        </w:rPr>
        <w:t>,</w:t>
      </w:r>
      <w:r w:rsidRPr="1ED4D190">
        <w:rPr>
          <w:lang w:val="en-US"/>
        </w:rPr>
        <w:t xml:space="preserve"> people </w:t>
      </w:r>
      <w:r w:rsidR="00BC465E">
        <w:rPr>
          <w:lang w:val="en-US"/>
        </w:rPr>
        <w:t xml:space="preserve">must </w:t>
      </w:r>
      <w:r w:rsidRPr="1ED4D190">
        <w:rPr>
          <w:lang w:val="en-US"/>
        </w:rPr>
        <w:t>be able to raise i</w:t>
      </w:r>
      <w:r w:rsidR="6438E91C" w:rsidRPr="1ED4D190">
        <w:rPr>
          <w:lang w:val="en-US"/>
        </w:rPr>
        <w:t xml:space="preserve">ssues and </w:t>
      </w:r>
      <w:r w:rsidR="00BC465E">
        <w:rPr>
          <w:lang w:val="en-US"/>
        </w:rPr>
        <w:t>complaints</w:t>
      </w:r>
      <w:r w:rsidR="6438E91C" w:rsidRPr="1ED4D190">
        <w:rPr>
          <w:lang w:val="en-US"/>
        </w:rPr>
        <w:t xml:space="preserve">. </w:t>
      </w:r>
      <w:r w:rsidR="64A7B1C6" w:rsidRPr="1ED4D190">
        <w:rPr>
          <w:lang w:val="en-US"/>
        </w:rPr>
        <w:t>C</w:t>
      </w:r>
      <w:r w:rsidR="002727C1" w:rsidRPr="1ED4D190">
        <w:rPr>
          <w:lang w:val="en-US"/>
        </w:rPr>
        <w:t xml:space="preserve">urrent </w:t>
      </w:r>
      <w:r w:rsidR="4A89921E" w:rsidRPr="1ED4D190">
        <w:rPr>
          <w:lang w:val="en-US"/>
        </w:rPr>
        <w:t xml:space="preserve">aged care </w:t>
      </w:r>
      <w:r w:rsidR="002727C1" w:rsidRPr="1ED4D190">
        <w:rPr>
          <w:lang w:val="en-US"/>
        </w:rPr>
        <w:t>complaints processes</w:t>
      </w:r>
      <w:r w:rsidR="22C21AC7" w:rsidRPr="1ED4D190">
        <w:rPr>
          <w:lang w:val="en-US"/>
        </w:rPr>
        <w:t xml:space="preserve"> are not accessible to older Australians </w:t>
      </w:r>
      <w:r w:rsidR="00E51927" w:rsidRPr="1ED4D190">
        <w:rPr>
          <w:lang w:val="en-US"/>
        </w:rPr>
        <w:t>who are blind or have low vision</w:t>
      </w:r>
      <w:r w:rsidR="6BD77F73" w:rsidRPr="1ED4D190">
        <w:rPr>
          <w:lang w:val="en-US"/>
        </w:rPr>
        <w:t xml:space="preserve">. </w:t>
      </w:r>
      <w:r w:rsidR="00B31464" w:rsidRPr="1ED4D190">
        <w:rPr>
          <w:lang w:val="en-US"/>
        </w:rPr>
        <w:t xml:space="preserve">Until all people receiving care and </w:t>
      </w:r>
      <w:r w:rsidR="003676B9" w:rsidRPr="1ED4D190">
        <w:rPr>
          <w:lang w:val="en-US"/>
        </w:rPr>
        <w:t>supports are</w:t>
      </w:r>
      <w:r w:rsidR="00B31464" w:rsidRPr="1ED4D190">
        <w:rPr>
          <w:lang w:val="en-US"/>
        </w:rPr>
        <w:t xml:space="preserve"> equally capable of making a complaint, it is not possible for any code or charter to be enforced. </w:t>
      </w:r>
    </w:p>
    <w:p w14:paraId="4924A848" w14:textId="3D70CE58" w:rsidR="001C4D43" w:rsidRDefault="723E15D7" w:rsidP="00067651">
      <w:pPr>
        <w:pStyle w:val="BodyText"/>
        <w:rPr>
          <w:lang w:val="en-US"/>
        </w:rPr>
      </w:pPr>
      <w:r w:rsidRPr="1ED4D190">
        <w:rPr>
          <w:lang w:val="en-US"/>
        </w:rPr>
        <w:t>A</w:t>
      </w:r>
      <w:r w:rsidR="00E51927" w:rsidRPr="1ED4D190">
        <w:rPr>
          <w:lang w:val="en-US"/>
        </w:rPr>
        <w:t xml:space="preserve"> single, accessible complaints process, to be instituted across all three sectors, based on the NDIS complaints process which is the most accessible</w:t>
      </w:r>
      <w:r w:rsidR="2D103005" w:rsidRPr="1ED4D190">
        <w:rPr>
          <w:lang w:val="en-US"/>
        </w:rPr>
        <w:t xml:space="preserve"> should be created to support enforcement of the Code</w:t>
      </w:r>
      <w:r w:rsidR="00E51927" w:rsidRPr="1ED4D190">
        <w:rPr>
          <w:lang w:val="en-US"/>
        </w:rPr>
        <w:t xml:space="preserve">. </w:t>
      </w:r>
    </w:p>
    <w:p w14:paraId="5B866F44" w14:textId="77777777" w:rsidR="001C4D43" w:rsidRDefault="001C4D43" w:rsidP="00067651">
      <w:pPr>
        <w:pStyle w:val="BodyText"/>
        <w:rPr>
          <w:lang w:val="en-US"/>
        </w:rPr>
      </w:pPr>
    </w:p>
    <w:p w14:paraId="59A5CD78" w14:textId="77777777" w:rsidR="001C4D43" w:rsidRPr="001C4D43" w:rsidRDefault="001C4D43" w:rsidP="001C4D43">
      <w:pPr>
        <w:pStyle w:val="BodyText"/>
        <w:rPr>
          <w:lang w:val="en-US"/>
        </w:rPr>
      </w:pPr>
    </w:p>
    <w:p w14:paraId="63C1F574" w14:textId="088904EF" w:rsidR="00067651" w:rsidRPr="009277AD" w:rsidRDefault="00067651" w:rsidP="00067651">
      <w:pPr>
        <w:pStyle w:val="Heading3"/>
        <w:rPr>
          <w:color w:val="FF0000"/>
          <w:lang w:val="en-US"/>
        </w:rPr>
      </w:pPr>
      <w:r w:rsidRPr="009277AD">
        <w:rPr>
          <w:color w:val="FF0000"/>
          <w:lang w:val="en-US"/>
        </w:rPr>
        <w:lastRenderedPageBreak/>
        <w:t>9.</w:t>
      </w:r>
      <w:r w:rsidRPr="009277AD">
        <w:rPr>
          <w:color w:val="FF0000"/>
          <w:lang w:val="en-US"/>
        </w:rPr>
        <w:tab/>
        <w:t>What considerations are relevant to enforcing the Code in the veterans’ care context?</w:t>
      </w:r>
    </w:p>
    <w:p w14:paraId="0B8F07D0" w14:textId="5EB727AC" w:rsidR="00067651" w:rsidRDefault="00B31464" w:rsidP="00067651">
      <w:pPr>
        <w:pStyle w:val="BodyText"/>
        <w:rPr>
          <w:lang w:val="en-US"/>
        </w:rPr>
      </w:pPr>
      <w:r>
        <w:rPr>
          <w:lang w:val="en-US"/>
        </w:rPr>
        <w:t xml:space="preserve">No feedback has been provided in relation to this. </w:t>
      </w:r>
      <w:r w:rsidR="00FD6DD3">
        <w:rPr>
          <w:lang w:val="en-US"/>
        </w:rPr>
        <w:t>Member comments are welcomed.</w:t>
      </w:r>
    </w:p>
    <w:p w14:paraId="638B1489" w14:textId="77777777" w:rsidR="00FD6DD3" w:rsidRPr="00067651" w:rsidRDefault="00FD6DD3" w:rsidP="00067651">
      <w:pPr>
        <w:pStyle w:val="BodyText"/>
        <w:rPr>
          <w:lang w:val="en-US"/>
        </w:rPr>
      </w:pPr>
    </w:p>
    <w:p w14:paraId="6218A67D" w14:textId="699FC3A7" w:rsidR="00C96FAB" w:rsidRPr="009277AD" w:rsidRDefault="00067651" w:rsidP="00067651">
      <w:pPr>
        <w:pStyle w:val="Heading3"/>
        <w:rPr>
          <w:color w:val="FF0000"/>
          <w:lang w:val="en-US"/>
        </w:rPr>
      </w:pPr>
      <w:r w:rsidRPr="009277AD">
        <w:rPr>
          <w:color w:val="FF0000"/>
          <w:lang w:val="en-US"/>
        </w:rPr>
        <w:t>10.</w:t>
      </w:r>
      <w:r w:rsidRPr="009277AD">
        <w:rPr>
          <w:color w:val="FF0000"/>
          <w:lang w:val="en-US"/>
        </w:rPr>
        <w:tab/>
        <w:t>What other intersections need to be considered as part of the implementation of the Code?</w:t>
      </w:r>
    </w:p>
    <w:p w14:paraId="3121CF7C" w14:textId="4A115B50" w:rsidR="00FD6DD3" w:rsidRDefault="00FD6DD3" w:rsidP="00FD6DD3">
      <w:pPr>
        <w:pStyle w:val="BodyText"/>
        <w:rPr>
          <w:lang w:val="en-US"/>
        </w:rPr>
      </w:pPr>
      <w:r w:rsidRPr="1ED4D190">
        <w:rPr>
          <w:lang w:val="en-US"/>
        </w:rPr>
        <w:t xml:space="preserve">In this submission, we have made a variety of references to the Charter of Aged Care Rights. Members believe that, though it is possible for the Charter of Rights and the code of conduct to co-exist, </w:t>
      </w:r>
      <w:r w:rsidR="00120912" w:rsidRPr="1ED4D190">
        <w:rPr>
          <w:lang w:val="en-US"/>
        </w:rPr>
        <w:t xml:space="preserve">we would argue that the code of conduct should aim to protect and enshrine the elements of the Charter. We would also argue that </w:t>
      </w:r>
      <w:r w:rsidR="00E9656E" w:rsidRPr="1ED4D190">
        <w:rPr>
          <w:lang w:val="en-US"/>
        </w:rPr>
        <w:t xml:space="preserve">an exceptionally </w:t>
      </w:r>
      <w:proofErr w:type="gramStart"/>
      <w:r w:rsidR="00E9656E" w:rsidRPr="1ED4D190">
        <w:rPr>
          <w:lang w:val="en-US"/>
        </w:rPr>
        <w:t>large</w:t>
      </w:r>
      <w:r w:rsidR="00120912" w:rsidRPr="1ED4D190">
        <w:rPr>
          <w:lang w:val="en-US"/>
        </w:rPr>
        <w:t xml:space="preserve"> number</w:t>
      </w:r>
      <w:proofErr w:type="gramEnd"/>
      <w:r w:rsidR="00120912" w:rsidRPr="1ED4D190">
        <w:rPr>
          <w:lang w:val="en-US"/>
        </w:rPr>
        <w:t xml:space="preserve"> of older Australians who are blind or have low vision are not receiving services that respect the rights outlined in the charter.</w:t>
      </w:r>
      <w:r w:rsidR="00E87022">
        <w:rPr>
          <w:lang w:val="en-US"/>
        </w:rPr>
        <w:t xml:space="preserve"> This </w:t>
      </w:r>
      <w:r w:rsidR="0010108E">
        <w:rPr>
          <w:lang w:val="en-US"/>
        </w:rPr>
        <w:t>implies a problem with enforcement</w:t>
      </w:r>
      <w:r w:rsidR="00C801AB">
        <w:rPr>
          <w:lang w:val="en-US"/>
        </w:rPr>
        <w:t xml:space="preserve"> and/or awareness. Vision 2020 Australia </w:t>
      </w:r>
      <w:r w:rsidR="00F31DD2">
        <w:rPr>
          <w:lang w:val="en-US"/>
        </w:rPr>
        <w:t xml:space="preserve">would suggest close consideration of why the Charter of Aged Care Rights has not yet had a significant impact </w:t>
      </w:r>
      <w:r w:rsidR="00D866C0">
        <w:rPr>
          <w:lang w:val="en-US"/>
        </w:rPr>
        <w:t>on the quality of service provision.</w:t>
      </w:r>
    </w:p>
    <w:p w14:paraId="54073D9A" w14:textId="044D43B0" w:rsidR="00120912" w:rsidRPr="00FD6DD3" w:rsidRDefault="003676B9" w:rsidP="00FD6DD3">
      <w:pPr>
        <w:pStyle w:val="BodyText"/>
        <w:rPr>
          <w:lang w:val="en-US"/>
        </w:rPr>
      </w:pPr>
      <w:r>
        <w:rPr>
          <w:lang w:val="en-US"/>
        </w:rPr>
        <w:t>Finally, we would note that the Royal Commission into Violence, Abuse, Neglect and Exploitation of People with Disabilities is currently investigating weaknesses and deficiencies in service provision. The recommendations in its final report will very likely necessitate a further review of this code of conduct, and a further consultation process.</w:t>
      </w:r>
    </w:p>
    <w:sectPr w:rsidR="00120912" w:rsidRPr="00FD6DD3" w:rsidSect="002F2F7A">
      <w:headerReference w:type="default" r:id="rId14"/>
      <w:footerReference w:type="default" r:id="rId15"/>
      <w:pgSz w:w="11906" w:h="16838" w:code="9"/>
      <w:pgMar w:top="2268" w:right="1134" w:bottom="1418"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43730F" w14:textId="77777777" w:rsidR="003B4615" w:rsidRDefault="003B4615" w:rsidP="00185154">
      <w:r>
        <w:separator/>
      </w:r>
    </w:p>
    <w:p w14:paraId="73A1F065" w14:textId="77777777" w:rsidR="003B4615" w:rsidRDefault="003B4615"/>
  </w:endnote>
  <w:endnote w:type="continuationSeparator" w:id="0">
    <w:p w14:paraId="08DD378C" w14:textId="77777777" w:rsidR="003B4615" w:rsidRDefault="003B4615" w:rsidP="00185154">
      <w:r>
        <w:continuationSeparator/>
      </w:r>
    </w:p>
    <w:p w14:paraId="29A8A883" w14:textId="77777777" w:rsidR="003B4615" w:rsidRDefault="003B46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3193C" w14:textId="77777777" w:rsidR="003A754B" w:rsidRDefault="003A754B" w:rsidP="003A754B">
    <w:pPr>
      <w:pStyle w:val="Footer"/>
      <w:ind w:left="-113" w:right="-113"/>
    </w:pPr>
    <w:r w:rsidRPr="003A754B">
      <w:rPr>
        <w:rFonts w:ascii="Arial" w:hAnsi="Arial" w:cs="Arial"/>
        <w:color w:val="004B8D" w:themeColor="accent1"/>
        <w:szCs w:val="24"/>
        <w:lang w:eastAsia="en-AU"/>
      </w:rPr>
      <w:t>National body working in partnership to prevent avoidable blindness and improve vision care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C278A" w14:textId="2D8ED2B0" w:rsidR="002F2F7A" w:rsidRPr="00A121DC" w:rsidRDefault="003B4615" w:rsidP="00A121DC">
    <w:pPr>
      <w:pStyle w:val="Footer"/>
    </w:pPr>
    <w:sdt>
      <w:sdtPr>
        <w:alias w:val="Title"/>
        <w:tag w:val=""/>
        <w:id w:val="351934090"/>
        <w:placeholder>
          <w:docPart w:val="4D87FA54D704481B92D04ADE30F016D0"/>
        </w:placeholder>
        <w:dataBinding w:prefixMappings="xmlns:ns0='http://purl.org/dc/elements/1.1/' xmlns:ns1='http://schemas.openxmlformats.org/package/2006/metadata/core-properties' " w:xpath="/ns1:coreProperties[1]/ns0:title[1]" w:storeItemID="{6C3C8BC8-F283-45AE-878A-BAB7291924A1}"/>
        <w:text/>
      </w:sdtPr>
      <w:sdtEndPr/>
      <w:sdtContent>
        <w:r w:rsidR="004D1C6C">
          <w:t>Submission to the Department of Health</w:t>
        </w:r>
      </w:sdtContent>
    </w:sdt>
    <w:r w:rsidR="00A121DC" w:rsidRPr="003C20B8">
      <w:t xml:space="preserve"> - </w:t>
    </w:r>
    <w:sdt>
      <w:sdtPr>
        <w:rPr>
          <w:iCs/>
        </w:rPr>
        <w:alias w:val="Subtitle"/>
        <w:tag w:val=""/>
        <w:id w:val="-644730359"/>
        <w:placeholder>
          <w:docPart w:val="887E04FCC57D41169A31192AD8C49578"/>
        </w:placeholder>
        <w:dataBinding w:prefixMappings="xmlns:ns0='http://purl.org/dc/elements/1.1/' xmlns:ns1='http://schemas.openxmlformats.org/package/2006/metadata/core-properties' " w:xpath="/ns1:coreProperties[1]/ns0:subject[1]" w:storeItemID="{6C3C8BC8-F283-45AE-878A-BAB7291924A1}"/>
        <w:text/>
      </w:sdtPr>
      <w:sdtEndPr/>
      <w:sdtContent>
        <w:r w:rsidR="006943B0">
          <w:rPr>
            <w:iCs/>
          </w:rPr>
          <w:t>Care and Support Sector Code of Conduct</w:t>
        </w:r>
      </w:sdtContent>
    </w:sdt>
    <w:r w:rsidR="0045196D">
      <w:rPr>
        <w:iCs/>
      </w:rPr>
      <w:t xml:space="preserve"> </w:t>
    </w:r>
    <w:sdt>
      <w:sdtPr>
        <w:rPr>
          <w:iCs/>
        </w:rPr>
        <w:alias w:val="Date"/>
        <w:tag w:val="Publish Date"/>
        <w:id w:val="-1569265457"/>
        <w:placeholder>
          <w:docPart w:val="A4D11CFE58FA4C7B95EC9494EDAB0111"/>
        </w:placeholder>
        <w:dataBinding w:prefixMappings="xmlns:ns0='http://schemas.microsoft.com/office/2006/coverPageProps' " w:xpath="/ns0:CoverPageProperties[1]/ns0:PublishDate[1]" w:storeItemID="{55AF091B-3C7A-41E3-B477-F2FDAA23CFDA}"/>
        <w:date w:fullDate="2021-12-01T00:00:00Z">
          <w:dateFormat w:val="MMMM yyyy"/>
          <w:lid w:val="en-AU"/>
          <w:storeMappedDataAs w:val="dateTime"/>
          <w:calendar w:val="gregorian"/>
        </w:date>
      </w:sdtPr>
      <w:sdtEndPr/>
      <w:sdtContent>
        <w:r w:rsidR="006943B0">
          <w:rPr>
            <w:iCs/>
          </w:rPr>
          <w:t>December 2021</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FA92B0" w14:textId="77777777" w:rsidR="003B4615" w:rsidRDefault="003B4615" w:rsidP="00185154">
      <w:r>
        <w:separator/>
      </w:r>
    </w:p>
    <w:p w14:paraId="70DA45CC" w14:textId="77777777" w:rsidR="003B4615" w:rsidRDefault="003B4615"/>
  </w:footnote>
  <w:footnote w:type="continuationSeparator" w:id="0">
    <w:p w14:paraId="2B23DA3F" w14:textId="77777777" w:rsidR="003B4615" w:rsidRDefault="003B4615" w:rsidP="00185154">
      <w:r>
        <w:continuationSeparator/>
      </w:r>
    </w:p>
    <w:p w14:paraId="19785BD6" w14:textId="77777777" w:rsidR="003B4615" w:rsidRDefault="003B461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384D5" w14:textId="77777777" w:rsidR="00706376" w:rsidRDefault="007063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B28C5"/>
    <w:multiLevelType w:val="multilevel"/>
    <w:tmpl w:val="11C64328"/>
    <w:styleLink w:val="ListParagraph0"/>
    <w:lvl w:ilvl="0">
      <w:start w:val="1"/>
      <w:numFmt w:val="none"/>
      <w:pStyle w:val="ListParagraph"/>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64703E0"/>
    <w:multiLevelType w:val="multilevel"/>
    <w:tmpl w:val="A212FCEE"/>
    <w:numStyleLink w:val="ListNumberedHeadings"/>
  </w:abstractNum>
  <w:abstractNum w:abstractNumId="2"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4"/>
      </w:rPr>
    </w:lvl>
    <w:lvl w:ilvl="1">
      <w:start w:val="1"/>
      <w:numFmt w:val="lowerRoman"/>
      <w:pStyle w:val="ListAlpha2"/>
      <w:lvlText w:val="%2."/>
      <w:lvlJc w:val="left"/>
      <w:pPr>
        <w:tabs>
          <w:tab w:val="num" w:pos="850"/>
        </w:tabs>
        <w:ind w:left="850" w:hanging="425"/>
      </w:pPr>
      <w:rPr>
        <w:rFonts w:asciiTheme="minorHAnsi" w:hAnsiTheme="minorHAnsi" w:hint="default"/>
        <w:color w:val="auto"/>
        <w:sz w:val="24"/>
      </w:rPr>
    </w:lvl>
    <w:lvl w:ilvl="2">
      <w:start w:val="1"/>
      <w:numFmt w:val="decimal"/>
      <w:pStyle w:val="ListAlpha3"/>
      <w:lvlText w:val="%3."/>
      <w:lvlJc w:val="left"/>
      <w:pPr>
        <w:tabs>
          <w:tab w:val="num" w:pos="1275"/>
        </w:tabs>
        <w:ind w:left="1275" w:hanging="425"/>
      </w:pPr>
      <w:rPr>
        <w:rFonts w:asciiTheme="minorHAnsi" w:hAnsiTheme="minorHAnsi" w:hint="default"/>
        <w:color w:val="auto"/>
        <w:sz w:val="24"/>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4"/>
      </w:rPr>
    </w:lvl>
    <w:lvl w:ilvl="4">
      <w:start w:val="1"/>
      <w:numFmt w:val="upperRoman"/>
      <w:lvlText w:val="%5."/>
      <w:lvlJc w:val="left"/>
      <w:pPr>
        <w:tabs>
          <w:tab w:val="num" w:pos="2125"/>
        </w:tabs>
        <w:ind w:left="2125" w:hanging="425"/>
      </w:pPr>
      <w:rPr>
        <w:rFonts w:asciiTheme="minorHAnsi" w:hAnsiTheme="minorHAnsi" w:hint="default"/>
        <w:color w:val="auto"/>
        <w:sz w:val="24"/>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3" w15:restartNumberingAfterBreak="0">
    <w:nsid w:val="09955079"/>
    <w:multiLevelType w:val="multilevel"/>
    <w:tmpl w:val="A212FCEE"/>
    <w:numStyleLink w:val="ListNumberedHeadings"/>
  </w:abstractNum>
  <w:abstractNum w:abstractNumId="4" w15:restartNumberingAfterBreak="0">
    <w:nsid w:val="0CCD4DAA"/>
    <w:multiLevelType w:val="multilevel"/>
    <w:tmpl w:val="626C565E"/>
    <w:styleLink w:val="ListTableBullet"/>
    <w:lvl w:ilvl="0">
      <w:start w:val="1"/>
      <w:numFmt w:val="bullet"/>
      <w:pStyle w:val="TableBullet"/>
      <w:lvlText w:val="•"/>
      <w:lvlJc w:val="left"/>
      <w:pPr>
        <w:tabs>
          <w:tab w:val="num" w:pos="284"/>
        </w:tabs>
        <w:ind w:left="284" w:hanging="284"/>
      </w:pPr>
      <w:rPr>
        <w:rFonts w:ascii="Arial" w:hAnsi="Arial" w:hint="default"/>
        <w:color w:val="auto"/>
        <w:sz w:val="24"/>
      </w:rPr>
    </w:lvl>
    <w:lvl w:ilvl="1">
      <w:start w:val="1"/>
      <w:numFmt w:val="bullet"/>
      <w:pStyle w:val="TableBullet2"/>
      <w:lvlText w:val="-"/>
      <w:lvlJc w:val="left"/>
      <w:pPr>
        <w:tabs>
          <w:tab w:val="num" w:pos="567"/>
        </w:tabs>
        <w:ind w:left="567" w:hanging="283"/>
      </w:pPr>
      <w:rPr>
        <w:rFonts w:ascii="Arial" w:hAnsi="Arial" w:hint="default"/>
        <w:color w:val="auto"/>
        <w:sz w:val="24"/>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5" w15:restartNumberingAfterBreak="0">
    <w:nsid w:val="113C6994"/>
    <w:multiLevelType w:val="hybridMultilevel"/>
    <w:tmpl w:val="C870F8D8"/>
    <w:lvl w:ilvl="0" w:tplc="EA14C9FE">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 w15:restartNumberingAfterBreak="0">
    <w:nsid w:val="13763E16"/>
    <w:multiLevelType w:val="multilevel"/>
    <w:tmpl w:val="4B0434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ListAlpha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21B66F37"/>
    <w:multiLevelType w:val="hybridMultilevel"/>
    <w:tmpl w:val="0BD68D7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4"/>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4"/>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4"/>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4"/>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9" w15:restartNumberingAfterBreak="0">
    <w:nsid w:val="353912ED"/>
    <w:multiLevelType w:val="multilevel"/>
    <w:tmpl w:val="279CF11E"/>
    <w:styleLink w:val="ListBullet"/>
    <w:lvl w:ilvl="0">
      <w:start w:val="1"/>
      <w:numFmt w:val="bullet"/>
      <w:pStyle w:val="ListBullet0"/>
      <w:lvlText w:val="•"/>
      <w:lvlJc w:val="left"/>
      <w:pPr>
        <w:tabs>
          <w:tab w:val="num" w:pos="425"/>
        </w:tabs>
        <w:ind w:left="425" w:hanging="425"/>
      </w:pPr>
      <w:rPr>
        <w:rFonts w:ascii="Arial" w:hAnsi="Arial" w:hint="default"/>
        <w:b w:val="0"/>
        <w:i w:val="0"/>
        <w:color w:val="auto"/>
        <w:sz w:val="24"/>
        <w:szCs w:val="20"/>
      </w:rPr>
    </w:lvl>
    <w:lvl w:ilvl="1">
      <w:start w:val="1"/>
      <w:numFmt w:val="bullet"/>
      <w:pStyle w:val="ListBullet2"/>
      <w:lvlText w:val="-"/>
      <w:lvlJc w:val="left"/>
      <w:pPr>
        <w:tabs>
          <w:tab w:val="num" w:pos="851"/>
        </w:tabs>
        <w:ind w:left="851" w:hanging="426"/>
      </w:pPr>
      <w:rPr>
        <w:rFonts w:ascii="Arial" w:hAnsi="Arial" w:hint="default"/>
        <w:caps w:val="0"/>
        <w:strike w:val="0"/>
        <w:dstrike w:val="0"/>
        <w:vanish w:val="0"/>
        <w:color w:val="auto"/>
        <w:sz w:val="24"/>
        <w:u w:val="none"/>
        <w:vertAlign w:val="baseline"/>
      </w:rPr>
    </w:lvl>
    <w:lvl w:ilvl="2">
      <w:start w:val="1"/>
      <w:numFmt w:val="bullet"/>
      <w:pStyle w:val="ListBullet3"/>
      <w:lvlText w:val="•"/>
      <w:lvlJc w:val="left"/>
      <w:pPr>
        <w:tabs>
          <w:tab w:val="num" w:pos="1276"/>
        </w:tabs>
        <w:ind w:left="1276" w:hanging="425"/>
      </w:pPr>
      <w:rPr>
        <w:rFonts w:ascii="Arial" w:hAnsi="Arial" w:hint="default"/>
        <w:color w:val="auto"/>
        <w:sz w:val="24"/>
      </w:rPr>
    </w:lvl>
    <w:lvl w:ilvl="3">
      <w:start w:val="1"/>
      <w:numFmt w:val="bullet"/>
      <w:pStyle w:val="ListBullet4"/>
      <w:lvlText w:val="-"/>
      <w:lvlJc w:val="left"/>
      <w:pPr>
        <w:tabs>
          <w:tab w:val="num" w:pos="1701"/>
        </w:tabs>
        <w:ind w:left="1701" w:hanging="425"/>
      </w:pPr>
      <w:rPr>
        <w:rFonts w:ascii="Arial" w:hAnsi="Arial" w:hint="default"/>
        <w:caps w:val="0"/>
        <w:strike w:val="0"/>
        <w:dstrike w:val="0"/>
        <w:vanish w:val="0"/>
        <w:color w:val="auto"/>
        <w:sz w:val="24"/>
        <w:u w:val="none"/>
        <w:vertAlign w:val="baseline"/>
      </w:rPr>
    </w:lvl>
    <w:lvl w:ilvl="4">
      <w:start w:val="1"/>
      <w:numFmt w:val="bullet"/>
      <w:pStyle w:val="ListBullet5"/>
      <w:lvlText w:val="•"/>
      <w:lvlJc w:val="left"/>
      <w:pPr>
        <w:tabs>
          <w:tab w:val="num" w:pos="2126"/>
        </w:tabs>
        <w:ind w:left="2126" w:hanging="425"/>
      </w:pPr>
      <w:rPr>
        <w:rFonts w:ascii="Arial" w:hAnsi="Arial" w:hint="default"/>
        <w:color w:val="auto"/>
        <w:sz w:val="24"/>
      </w:rPr>
    </w:lvl>
    <w:lvl w:ilvl="5">
      <w:start w:val="1"/>
      <w:numFmt w:val="bullet"/>
      <w:pStyle w:val="ListBullet6"/>
      <w:lvlText w:val="-"/>
      <w:lvlJc w:val="left"/>
      <w:pPr>
        <w:tabs>
          <w:tab w:val="num" w:pos="2552"/>
        </w:tabs>
        <w:ind w:left="2552" w:hanging="426"/>
      </w:pPr>
      <w:rPr>
        <w:rFonts w:ascii="Arial" w:hAnsi="Arial" w:hint="default"/>
        <w:caps w:val="0"/>
        <w:strike w:val="0"/>
        <w:dstrike w:val="0"/>
        <w:vanish w:val="0"/>
        <w:color w:val="auto"/>
        <w:sz w:val="24"/>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10" w15:restartNumberingAfterBreak="0">
    <w:nsid w:val="3D6B02D6"/>
    <w:multiLevelType w:val="hybridMultilevel"/>
    <w:tmpl w:val="D7325576"/>
    <w:lvl w:ilvl="0" w:tplc="F91EAE94">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1" w15:restartNumberingAfterBreak="0">
    <w:nsid w:val="40071FAE"/>
    <w:multiLevelType w:val="multilevel"/>
    <w:tmpl w:val="A212FCEE"/>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28"/>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4"/>
      </w:rPr>
    </w:lvl>
    <w:lvl w:ilvl="2">
      <w:start w:val="1"/>
      <w:numFmt w:val="decimal"/>
      <w:pStyle w:val="NbrHeading3"/>
      <w:lvlText w:val="%1.%2.%3"/>
      <w:lvlJc w:val="left"/>
      <w:pPr>
        <w:tabs>
          <w:tab w:val="num" w:pos="1134"/>
        </w:tabs>
        <w:ind w:left="1134" w:hanging="1134"/>
      </w:pPr>
      <w:rPr>
        <w:rFonts w:asciiTheme="majorHAnsi" w:hAnsiTheme="majorHAnsi" w:hint="default"/>
        <w:b/>
        <w:color w:val="auto"/>
        <w:sz w:val="22"/>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2" w15:restartNumberingAfterBreak="0">
    <w:nsid w:val="4F6D577E"/>
    <w:multiLevelType w:val="hybridMultilevel"/>
    <w:tmpl w:val="7A8837A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575F1871"/>
    <w:multiLevelType w:val="multilevel"/>
    <w:tmpl w:val="A212FCEE"/>
    <w:numStyleLink w:val="ListNumberedHeadings"/>
  </w:abstractNum>
  <w:abstractNum w:abstractNumId="14" w15:restartNumberingAfterBreak="0">
    <w:nsid w:val="5DB0627A"/>
    <w:multiLevelType w:val="multilevel"/>
    <w:tmpl w:val="626C565E"/>
    <w:numStyleLink w:val="ListTableBullet"/>
  </w:abstractNum>
  <w:abstractNum w:abstractNumId="15" w15:restartNumberingAfterBreak="0">
    <w:nsid w:val="61792BC7"/>
    <w:multiLevelType w:val="multilevel"/>
    <w:tmpl w:val="BDFC207A"/>
    <w:numStyleLink w:val="ListTableNumber"/>
  </w:abstractNum>
  <w:abstractNum w:abstractNumId="16"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4"/>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4"/>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7" w15:restartNumberingAfterBreak="0">
    <w:nsid w:val="6DAD472C"/>
    <w:multiLevelType w:val="hybridMultilevel"/>
    <w:tmpl w:val="5B125BEC"/>
    <w:lvl w:ilvl="0" w:tplc="0C090001">
      <w:start w:val="1"/>
      <w:numFmt w:val="bullet"/>
      <w:lvlText w:val=""/>
      <w:lvlJc w:val="left"/>
      <w:pPr>
        <w:ind w:left="720" w:hanging="360"/>
      </w:pPr>
      <w:rPr>
        <w:rFonts w:ascii="Symbol" w:eastAsia="Times New Roman" w:hAnsi="Symbol"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01223D0"/>
    <w:multiLevelType w:val="hybridMultilevel"/>
    <w:tmpl w:val="3790E250"/>
    <w:lvl w:ilvl="0" w:tplc="B8E22E06">
      <w:start w:val="1"/>
      <w:numFmt w:val="bullet"/>
      <w:lvlText w:val=""/>
      <w:lvlJc w:val="left"/>
      <w:pPr>
        <w:ind w:left="1440" w:hanging="360"/>
      </w:pPr>
      <w:rPr>
        <w:rFonts w:ascii="Symbol" w:hAnsi="Symbol" w:hint="default"/>
        <w:color w:val="358189"/>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9" w15:restartNumberingAfterBreak="0">
    <w:nsid w:val="7139706E"/>
    <w:multiLevelType w:val="multilevel"/>
    <w:tmpl w:val="11C64328"/>
    <w:numStyleLink w:val="ListParagraph0"/>
  </w:abstractNum>
  <w:abstractNum w:abstractNumId="20" w15:restartNumberingAfterBreak="0">
    <w:nsid w:val="7870203F"/>
    <w:multiLevelType w:val="multilevel"/>
    <w:tmpl w:val="A212FCEE"/>
    <w:numStyleLink w:val="ListNumberedHeadings"/>
  </w:abstractNum>
  <w:abstractNum w:abstractNumId="21"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2"/>
  </w:num>
  <w:num w:numId="2">
    <w:abstractNumId w:val="21"/>
  </w:num>
  <w:num w:numId="3">
    <w:abstractNumId w:val="8"/>
  </w:num>
  <w:num w:numId="4">
    <w:abstractNumId w:val="11"/>
  </w:num>
  <w:num w:numId="5">
    <w:abstractNumId w:val="0"/>
  </w:num>
  <w:num w:numId="6">
    <w:abstractNumId w:val="16"/>
  </w:num>
  <w:num w:numId="7">
    <w:abstractNumId w:val="19"/>
  </w:num>
  <w:num w:numId="8">
    <w:abstractNumId w:val="2"/>
  </w:num>
  <w:num w:numId="9">
    <w:abstractNumId w:val="8"/>
  </w:num>
  <w:num w:numId="10">
    <w:abstractNumId w:val="6"/>
  </w:num>
  <w:num w:numId="11">
    <w:abstractNumId w:val="15"/>
  </w:num>
  <w:num w:numId="12">
    <w:abstractNumId w:val="13"/>
  </w:num>
  <w:num w:numId="13">
    <w:abstractNumId w:val="9"/>
  </w:num>
  <w:num w:numId="14">
    <w:abstractNumId w:val="4"/>
  </w:num>
  <w:num w:numId="15">
    <w:abstractNumId w:val="14"/>
  </w:num>
  <w:num w:numId="16">
    <w:abstractNumId w:val="3"/>
  </w:num>
  <w:num w:numId="17">
    <w:abstractNumId w:val="1"/>
  </w:num>
  <w:num w:numId="18">
    <w:abstractNumId w:val="11"/>
  </w:num>
  <w:num w:numId="19">
    <w:abstractNumId w:val="20"/>
  </w:num>
  <w:num w:numId="20">
    <w:abstractNumId w:val="20"/>
  </w:num>
  <w:num w:numId="21">
    <w:abstractNumId w:val="20"/>
  </w:num>
  <w:num w:numId="22">
    <w:abstractNumId w:val="17"/>
  </w:num>
  <w:num w:numId="23">
    <w:abstractNumId w:val="7"/>
  </w:num>
  <w:num w:numId="24">
    <w:abstractNumId w:val="18"/>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num>
  <w:num w:numId="27">
    <w:abstractNumId w:val="5"/>
  </w:num>
  <w:num w:numId="28">
    <w:abstractNumId w:val="17"/>
  </w:num>
  <w:num w:numId="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3B0"/>
    <w:rsid w:val="000033CB"/>
    <w:rsid w:val="00006100"/>
    <w:rsid w:val="00007607"/>
    <w:rsid w:val="00011ECD"/>
    <w:rsid w:val="00014D15"/>
    <w:rsid w:val="00021042"/>
    <w:rsid w:val="00022002"/>
    <w:rsid w:val="00026CF7"/>
    <w:rsid w:val="00035779"/>
    <w:rsid w:val="000358CA"/>
    <w:rsid w:val="000427B8"/>
    <w:rsid w:val="00044033"/>
    <w:rsid w:val="00044B4D"/>
    <w:rsid w:val="00065E72"/>
    <w:rsid w:val="00067651"/>
    <w:rsid w:val="00071C7D"/>
    <w:rsid w:val="00076F97"/>
    <w:rsid w:val="000771B8"/>
    <w:rsid w:val="000870BB"/>
    <w:rsid w:val="00087D93"/>
    <w:rsid w:val="0009100A"/>
    <w:rsid w:val="000A457E"/>
    <w:rsid w:val="000B3176"/>
    <w:rsid w:val="000B3EBE"/>
    <w:rsid w:val="000B4DE7"/>
    <w:rsid w:val="000B6FA1"/>
    <w:rsid w:val="000C0C22"/>
    <w:rsid w:val="000C1D1E"/>
    <w:rsid w:val="000C5684"/>
    <w:rsid w:val="000C6408"/>
    <w:rsid w:val="000E0A89"/>
    <w:rsid w:val="000E6D63"/>
    <w:rsid w:val="000F319C"/>
    <w:rsid w:val="000F493A"/>
    <w:rsid w:val="000F4A35"/>
    <w:rsid w:val="0010108E"/>
    <w:rsid w:val="001063C6"/>
    <w:rsid w:val="001075BD"/>
    <w:rsid w:val="00120912"/>
    <w:rsid w:val="00124640"/>
    <w:rsid w:val="0013218E"/>
    <w:rsid w:val="00133F39"/>
    <w:rsid w:val="00140E8B"/>
    <w:rsid w:val="00145CCD"/>
    <w:rsid w:val="001474A2"/>
    <w:rsid w:val="001505D8"/>
    <w:rsid w:val="00152FF3"/>
    <w:rsid w:val="00153976"/>
    <w:rsid w:val="00154790"/>
    <w:rsid w:val="00156423"/>
    <w:rsid w:val="001600E5"/>
    <w:rsid w:val="00162854"/>
    <w:rsid w:val="00175B12"/>
    <w:rsid w:val="00180B06"/>
    <w:rsid w:val="001829A7"/>
    <w:rsid w:val="001840D4"/>
    <w:rsid w:val="00185154"/>
    <w:rsid w:val="00186E49"/>
    <w:rsid w:val="0019114D"/>
    <w:rsid w:val="00195D3F"/>
    <w:rsid w:val="001A3654"/>
    <w:rsid w:val="001A5603"/>
    <w:rsid w:val="001B205E"/>
    <w:rsid w:val="001C00EC"/>
    <w:rsid w:val="001C05DC"/>
    <w:rsid w:val="001C496A"/>
    <w:rsid w:val="001C4CB5"/>
    <w:rsid w:val="001C4D43"/>
    <w:rsid w:val="001C684A"/>
    <w:rsid w:val="001C79EC"/>
    <w:rsid w:val="001D29FA"/>
    <w:rsid w:val="001D695A"/>
    <w:rsid w:val="001E0824"/>
    <w:rsid w:val="001F16CA"/>
    <w:rsid w:val="001F7D66"/>
    <w:rsid w:val="00201991"/>
    <w:rsid w:val="002077D7"/>
    <w:rsid w:val="002078C1"/>
    <w:rsid w:val="002106C4"/>
    <w:rsid w:val="00210DEF"/>
    <w:rsid w:val="00212988"/>
    <w:rsid w:val="00222215"/>
    <w:rsid w:val="0025119D"/>
    <w:rsid w:val="00252201"/>
    <w:rsid w:val="00254DD8"/>
    <w:rsid w:val="00256450"/>
    <w:rsid w:val="0026281F"/>
    <w:rsid w:val="00270D85"/>
    <w:rsid w:val="00271ECA"/>
    <w:rsid w:val="002727C1"/>
    <w:rsid w:val="00284A0F"/>
    <w:rsid w:val="002A06F6"/>
    <w:rsid w:val="002A590E"/>
    <w:rsid w:val="002B4003"/>
    <w:rsid w:val="002C5B1C"/>
    <w:rsid w:val="002D0339"/>
    <w:rsid w:val="002D3780"/>
    <w:rsid w:val="002D4254"/>
    <w:rsid w:val="002D4E6E"/>
    <w:rsid w:val="002D52B6"/>
    <w:rsid w:val="002D6C46"/>
    <w:rsid w:val="002E3E69"/>
    <w:rsid w:val="002E62B5"/>
    <w:rsid w:val="002E770C"/>
    <w:rsid w:val="002F04F0"/>
    <w:rsid w:val="002F2F7A"/>
    <w:rsid w:val="002F4862"/>
    <w:rsid w:val="00301893"/>
    <w:rsid w:val="003023CF"/>
    <w:rsid w:val="00304F3A"/>
    <w:rsid w:val="00312422"/>
    <w:rsid w:val="00330713"/>
    <w:rsid w:val="0033385A"/>
    <w:rsid w:val="00335737"/>
    <w:rsid w:val="003411DD"/>
    <w:rsid w:val="003477A5"/>
    <w:rsid w:val="00354EF7"/>
    <w:rsid w:val="00361C6C"/>
    <w:rsid w:val="003676B9"/>
    <w:rsid w:val="00371B55"/>
    <w:rsid w:val="0037398C"/>
    <w:rsid w:val="0037618F"/>
    <w:rsid w:val="003853C1"/>
    <w:rsid w:val="003A04C1"/>
    <w:rsid w:val="003A08A5"/>
    <w:rsid w:val="003A6831"/>
    <w:rsid w:val="003A754B"/>
    <w:rsid w:val="003B0945"/>
    <w:rsid w:val="003B097F"/>
    <w:rsid w:val="003B126F"/>
    <w:rsid w:val="003B4615"/>
    <w:rsid w:val="003B4DCF"/>
    <w:rsid w:val="003C20B8"/>
    <w:rsid w:val="003D3B71"/>
    <w:rsid w:val="003D56AF"/>
    <w:rsid w:val="003D71B3"/>
    <w:rsid w:val="003E1EF3"/>
    <w:rsid w:val="003E269E"/>
    <w:rsid w:val="003E2E43"/>
    <w:rsid w:val="003E440F"/>
    <w:rsid w:val="003E5319"/>
    <w:rsid w:val="003F5584"/>
    <w:rsid w:val="00404615"/>
    <w:rsid w:val="00407776"/>
    <w:rsid w:val="004254BC"/>
    <w:rsid w:val="00427353"/>
    <w:rsid w:val="004339E6"/>
    <w:rsid w:val="0043564D"/>
    <w:rsid w:val="0043628A"/>
    <w:rsid w:val="0044289A"/>
    <w:rsid w:val="00444AE6"/>
    <w:rsid w:val="004478FD"/>
    <w:rsid w:val="004517DE"/>
    <w:rsid w:val="0045196D"/>
    <w:rsid w:val="004700B3"/>
    <w:rsid w:val="00483997"/>
    <w:rsid w:val="004846EB"/>
    <w:rsid w:val="00491C59"/>
    <w:rsid w:val="004A6C50"/>
    <w:rsid w:val="004B7DAE"/>
    <w:rsid w:val="004D1C6C"/>
    <w:rsid w:val="004E0A9F"/>
    <w:rsid w:val="004E5488"/>
    <w:rsid w:val="004E79A4"/>
    <w:rsid w:val="004F2A3C"/>
    <w:rsid w:val="004F3D6F"/>
    <w:rsid w:val="004F6D20"/>
    <w:rsid w:val="005047E2"/>
    <w:rsid w:val="00506C3C"/>
    <w:rsid w:val="0051056D"/>
    <w:rsid w:val="00521C89"/>
    <w:rsid w:val="00531940"/>
    <w:rsid w:val="005331C9"/>
    <w:rsid w:val="005362EE"/>
    <w:rsid w:val="00540372"/>
    <w:rsid w:val="0055219D"/>
    <w:rsid w:val="0055353F"/>
    <w:rsid w:val="00561B92"/>
    <w:rsid w:val="00564555"/>
    <w:rsid w:val="0056633F"/>
    <w:rsid w:val="005713E5"/>
    <w:rsid w:val="00576384"/>
    <w:rsid w:val="00591DD1"/>
    <w:rsid w:val="005A435A"/>
    <w:rsid w:val="005B0C40"/>
    <w:rsid w:val="005B402B"/>
    <w:rsid w:val="005B7B21"/>
    <w:rsid w:val="005C3747"/>
    <w:rsid w:val="005C692F"/>
    <w:rsid w:val="005D15BB"/>
    <w:rsid w:val="005D620B"/>
    <w:rsid w:val="005E259B"/>
    <w:rsid w:val="006025ED"/>
    <w:rsid w:val="0061089F"/>
    <w:rsid w:val="006256D0"/>
    <w:rsid w:val="006262B0"/>
    <w:rsid w:val="006271F8"/>
    <w:rsid w:val="00630061"/>
    <w:rsid w:val="00630754"/>
    <w:rsid w:val="00633235"/>
    <w:rsid w:val="006333C9"/>
    <w:rsid w:val="006366A1"/>
    <w:rsid w:val="00645704"/>
    <w:rsid w:val="0065325A"/>
    <w:rsid w:val="00660FC2"/>
    <w:rsid w:val="00674316"/>
    <w:rsid w:val="006759F6"/>
    <w:rsid w:val="006818C2"/>
    <w:rsid w:val="00684E74"/>
    <w:rsid w:val="006943B0"/>
    <w:rsid w:val="00697C48"/>
    <w:rsid w:val="006A1801"/>
    <w:rsid w:val="006B02FB"/>
    <w:rsid w:val="006B1DF0"/>
    <w:rsid w:val="006C1E7A"/>
    <w:rsid w:val="006C3975"/>
    <w:rsid w:val="006D034C"/>
    <w:rsid w:val="006D22C5"/>
    <w:rsid w:val="006E1ED5"/>
    <w:rsid w:val="00706101"/>
    <w:rsid w:val="00706376"/>
    <w:rsid w:val="00712720"/>
    <w:rsid w:val="00753C64"/>
    <w:rsid w:val="00757A95"/>
    <w:rsid w:val="0076474B"/>
    <w:rsid w:val="007676EC"/>
    <w:rsid w:val="00770BF1"/>
    <w:rsid w:val="00774E81"/>
    <w:rsid w:val="0078781A"/>
    <w:rsid w:val="00787ADB"/>
    <w:rsid w:val="007A0128"/>
    <w:rsid w:val="007A3DE6"/>
    <w:rsid w:val="007A4147"/>
    <w:rsid w:val="007A5346"/>
    <w:rsid w:val="007B0ED9"/>
    <w:rsid w:val="007B1B14"/>
    <w:rsid w:val="007B1E80"/>
    <w:rsid w:val="007C69D6"/>
    <w:rsid w:val="007D7AF8"/>
    <w:rsid w:val="007E5012"/>
    <w:rsid w:val="007F3BDD"/>
    <w:rsid w:val="007F5A18"/>
    <w:rsid w:val="00815C1B"/>
    <w:rsid w:val="00817D6F"/>
    <w:rsid w:val="00822503"/>
    <w:rsid w:val="00840F63"/>
    <w:rsid w:val="00842156"/>
    <w:rsid w:val="00845732"/>
    <w:rsid w:val="008539CC"/>
    <w:rsid w:val="008572D9"/>
    <w:rsid w:val="00861C1C"/>
    <w:rsid w:val="00861E13"/>
    <w:rsid w:val="00865D8A"/>
    <w:rsid w:val="0086797B"/>
    <w:rsid w:val="00875F0D"/>
    <w:rsid w:val="00882062"/>
    <w:rsid w:val="00883392"/>
    <w:rsid w:val="00892496"/>
    <w:rsid w:val="00892E5B"/>
    <w:rsid w:val="00895AEC"/>
    <w:rsid w:val="008A6F22"/>
    <w:rsid w:val="008B17B1"/>
    <w:rsid w:val="008B5D8F"/>
    <w:rsid w:val="008C5875"/>
    <w:rsid w:val="008D0497"/>
    <w:rsid w:val="008E3916"/>
    <w:rsid w:val="008F2360"/>
    <w:rsid w:val="008F4BAD"/>
    <w:rsid w:val="008F4E0B"/>
    <w:rsid w:val="00904209"/>
    <w:rsid w:val="0090758A"/>
    <w:rsid w:val="00907866"/>
    <w:rsid w:val="00915062"/>
    <w:rsid w:val="009242AB"/>
    <w:rsid w:val="009277AD"/>
    <w:rsid w:val="009453E1"/>
    <w:rsid w:val="0095655B"/>
    <w:rsid w:val="009571D7"/>
    <w:rsid w:val="00964091"/>
    <w:rsid w:val="009757CD"/>
    <w:rsid w:val="00991372"/>
    <w:rsid w:val="009A199C"/>
    <w:rsid w:val="009A1E0A"/>
    <w:rsid w:val="009B1299"/>
    <w:rsid w:val="009B6005"/>
    <w:rsid w:val="009C0F73"/>
    <w:rsid w:val="009C35A9"/>
    <w:rsid w:val="009C5027"/>
    <w:rsid w:val="009D49F1"/>
    <w:rsid w:val="009E1175"/>
    <w:rsid w:val="009E3BCF"/>
    <w:rsid w:val="009E423B"/>
    <w:rsid w:val="009E5F73"/>
    <w:rsid w:val="009E7907"/>
    <w:rsid w:val="009F4015"/>
    <w:rsid w:val="009F6CE7"/>
    <w:rsid w:val="00A023C1"/>
    <w:rsid w:val="00A07960"/>
    <w:rsid w:val="00A121DC"/>
    <w:rsid w:val="00A1229A"/>
    <w:rsid w:val="00A1424E"/>
    <w:rsid w:val="00A27DAA"/>
    <w:rsid w:val="00A32865"/>
    <w:rsid w:val="00A41250"/>
    <w:rsid w:val="00A4182E"/>
    <w:rsid w:val="00A41D4E"/>
    <w:rsid w:val="00A43CB4"/>
    <w:rsid w:val="00A508C1"/>
    <w:rsid w:val="00A52A4F"/>
    <w:rsid w:val="00A52A8F"/>
    <w:rsid w:val="00A57C32"/>
    <w:rsid w:val="00A63844"/>
    <w:rsid w:val="00A640FF"/>
    <w:rsid w:val="00A76B25"/>
    <w:rsid w:val="00A83B38"/>
    <w:rsid w:val="00A9139E"/>
    <w:rsid w:val="00A92004"/>
    <w:rsid w:val="00A9457A"/>
    <w:rsid w:val="00AA0514"/>
    <w:rsid w:val="00AA6010"/>
    <w:rsid w:val="00AA7024"/>
    <w:rsid w:val="00AB5D08"/>
    <w:rsid w:val="00AD0148"/>
    <w:rsid w:val="00AD528D"/>
    <w:rsid w:val="00AD6EC2"/>
    <w:rsid w:val="00AE4C26"/>
    <w:rsid w:val="00AF1B71"/>
    <w:rsid w:val="00AF2204"/>
    <w:rsid w:val="00B012F3"/>
    <w:rsid w:val="00B05A39"/>
    <w:rsid w:val="00B1273F"/>
    <w:rsid w:val="00B136D2"/>
    <w:rsid w:val="00B172FD"/>
    <w:rsid w:val="00B201A5"/>
    <w:rsid w:val="00B308A0"/>
    <w:rsid w:val="00B31464"/>
    <w:rsid w:val="00B32C4E"/>
    <w:rsid w:val="00B400F7"/>
    <w:rsid w:val="00B40B55"/>
    <w:rsid w:val="00B4133C"/>
    <w:rsid w:val="00B424A8"/>
    <w:rsid w:val="00B42E02"/>
    <w:rsid w:val="00B53493"/>
    <w:rsid w:val="00B55D18"/>
    <w:rsid w:val="00B56CC8"/>
    <w:rsid w:val="00B605EB"/>
    <w:rsid w:val="00B62A86"/>
    <w:rsid w:val="00B62C49"/>
    <w:rsid w:val="00B65281"/>
    <w:rsid w:val="00B668FB"/>
    <w:rsid w:val="00B76B8E"/>
    <w:rsid w:val="00B8347A"/>
    <w:rsid w:val="00BA0B22"/>
    <w:rsid w:val="00BA3DF9"/>
    <w:rsid w:val="00BA45AE"/>
    <w:rsid w:val="00BA4F4A"/>
    <w:rsid w:val="00BA66AD"/>
    <w:rsid w:val="00BB49AA"/>
    <w:rsid w:val="00BB6906"/>
    <w:rsid w:val="00BC2DD3"/>
    <w:rsid w:val="00BC3509"/>
    <w:rsid w:val="00BC465E"/>
    <w:rsid w:val="00BC54E0"/>
    <w:rsid w:val="00BC67B1"/>
    <w:rsid w:val="00BD7CF3"/>
    <w:rsid w:val="00BE16D4"/>
    <w:rsid w:val="00BE5478"/>
    <w:rsid w:val="00BF15C1"/>
    <w:rsid w:val="00BF1C4C"/>
    <w:rsid w:val="00BF2C53"/>
    <w:rsid w:val="00BF5ACD"/>
    <w:rsid w:val="00C000C3"/>
    <w:rsid w:val="00C02E60"/>
    <w:rsid w:val="00C0438E"/>
    <w:rsid w:val="00C10095"/>
    <w:rsid w:val="00C11AD0"/>
    <w:rsid w:val="00C240FD"/>
    <w:rsid w:val="00C24374"/>
    <w:rsid w:val="00C2503F"/>
    <w:rsid w:val="00C302EF"/>
    <w:rsid w:val="00C410EB"/>
    <w:rsid w:val="00C42008"/>
    <w:rsid w:val="00C74769"/>
    <w:rsid w:val="00C74C53"/>
    <w:rsid w:val="00C7504F"/>
    <w:rsid w:val="00C801AB"/>
    <w:rsid w:val="00C96FAB"/>
    <w:rsid w:val="00C97431"/>
    <w:rsid w:val="00CA10B0"/>
    <w:rsid w:val="00CA35A6"/>
    <w:rsid w:val="00CD7CBE"/>
    <w:rsid w:val="00CE0175"/>
    <w:rsid w:val="00CE63F9"/>
    <w:rsid w:val="00CF1EF3"/>
    <w:rsid w:val="00CF575D"/>
    <w:rsid w:val="00D075E5"/>
    <w:rsid w:val="00D15FD1"/>
    <w:rsid w:val="00D241D3"/>
    <w:rsid w:val="00D24EC3"/>
    <w:rsid w:val="00D253E1"/>
    <w:rsid w:val="00D27FA8"/>
    <w:rsid w:val="00D365D3"/>
    <w:rsid w:val="00D42F7B"/>
    <w:rsid w:val="00D44172"/>
    <w:rsid w:val="00D55089"/>
    <w:rsid w:val="00D65684"/>
    <w:rsid w:val="00D65E0E"/>
    <w:rsid w:val="00D80B63"/>
    <w:rsid w:val="00D866C0"/>
    <w:rsid w:val="00D9708F"/>
    <w:rsid w:val="00DA76FA"/>
    <w:rsid w:val="00DB1FB1"/>
    <w:rsid w:val="00DB2B49"/>
    <w:rsid w:val="00DB39A3"/>
    <w:rsid w:val="00DC28FE"/>
    <w:rsid w:val="00DC290C"/>
    <w:rsid w:val="00DC33B4"/>
    <w:rsid w:val="00DC4C62"/>
    <w:rsid w:val="00DD4656"/>
    <w:rsid w:val="00DD4F80"/>
    <w:rsid w:val="00DE6687"/>
    <w:rsid w:val="00DF01DF"/>
    <w:rsid w:val="00DF474E"/>
    <w:rsid w:val="00DF6719"/>
    <w:rsid w:val="00E018FB"/>
    <w:rsid w:val="00E04F4F"/>
    <w:rsid w:val="00E135C8"/>
    <w:rsid w:val="00E1661C"/>
    <w:rsid w:val="00E17257"/>
    <w:rsid w:val="00E210E0"/>
    <w:rsid w:val="00E21DC0"/>
    <w:rsid w:val="00E270DE"/>
    <w:rsid w:val="00E323B3"/>
    <w:rsid w:val="00E33268"/>
    <w:rsid w:val="00E37459"/>
    <w:rsid w:val="00E41093"/>
    <w:rsid w:val="00E4248F"/>
    <w:rsid w:val="00E436E2"/>
    <w:rsid w:val="00E50F1E"/>
    <w:rsid w:val="00E51927"/>
    <w:rsid w:val="00E6763B"/>
    <w:rsid w:val="00E8358B"/>
    <w:rsid w:val="00E8457D"/>
    <w:rsid w:val="00E85F87"/>
    <w:rsid w:val="00E87022"/>
    <w:rsid w:val="00E9377C"/>
    <w:rsid w:val="00E9656E"/>
    <w:rsid w:val="00EA214A"/>
    <w:rsid w:val="00EB58BD"/>
    <w:rsid w:val="00EB6D30"/>
    <w:rsid w:val="00EC0FFC"/>
    <w:rsid w:val="00EC3CE8"/>
    <w:rsid w:val="00ED2E33"/>
    <w:rsid w:val="00ED3024"/>
    <w:rsid w:val="00ED3E03"/>
    <w:rsid w:val="00ED71B6"/>
    <w:rsid w:val="00EE5474"/>
    <w:rsid w:val="00EF0E10"/>
    <w:rsid w:val="00EF2076"/>
    <w:rsid w:val="00EF2AFB"/>
    <w:rsid w:val="00F103A0"/>
    <w:rsid w:val="00F1409E"/>
    <w:rsid w:val="00F26636"/>
    <w:rsid w:val="00F31DD2"/>
    <w:rsid w:val="00F33D5C"/>
    <w:rsid w:val="00F36254"/>
    <w:rsid w:val="00F36457"/>
    <w:rsid w:val="00F431FB"/>
    <w:rsid w:val="00F46892"/>
    <w:rsid w:val="00F5010F"/>
    <w:rsid w:val="00F53ACB"/>
    <w:rsid w:val="00F600FA"/>
    <w:rsid w:val="00F60E46"/>
    <w:rsid w:val="00F6184E"/>
    <w:rsid w:val="00F63CDB"/>
    <w:rsid w:val="00F65CA7"/>
    <w:rsid w:val="00F8007E"/>
    <w:rsid w:val="00F81C8A"/>
    <w:rsid w:val="00F82594"/>
    <w:rsid w:val="00F84805"/>
    <w:rsid w:val="00F85E41"/>
    <w:rsid w:val="00F978A9"/>
    <w:rsid w:val="00FA295C"/>
    <w:rsid w:val="00FA2B02"/>
    <w:rsid w:val="00FA781E"/>
    <w:rsid w:val="00FB1115"/>
    <w:rsid w:val="00FB4AE4"/>
    <w:rsid w:val="00FB7BBF"/>
    <w:rsid w:val="00FC27D4"/>
    <w:rsid w:val="00FD5739"/>
    <w:rsid w:val="00FD6DD3"/>
    <w:rsid w:val="00FD7F4D"/>
    <w:rsid w:val="00FE5CDD"/>
    <w:rsid w:val="00FE7A02"/>
    <w:rsid w:val="00FF781B"/>
    <w:rsid w:val="0288CFA4"/>
    <w:rsid w:val="080C3BBB"/>
    <w:rsid w:val="0FACAF3D"/>
    <w:rsid w:val="17EAB2F1"/>
    <w:rsid w:val="19CA1880"/>
    <w:rsid w:val="1ED4D190"/>
    <w:rsid w:val="22C21AC7"/>
    <w:rsid w:val="2806F0B0"/>
    <w:rsid w:val="2CFAB99B"/>
    <w:rsid w:val="2D103005"/>
    <w:rsid w:val="30325A5D"/>
    <w:rsid w:val="3709AA8E"/>
    <w:rsid w:val="38A57AEF"/>
    <w:rsid w:val="38C4FC40"/>
    <w:rsid w:val="43402028"/>
    <w:rsid w:val="4A89921E"/>
    <w:rsid w:val="520FFF25"/>
    <w:rsid w:val="576BBC54"/>
    <w:rsid w:val="5B2BD452"/>
    <w:rsid w:val="5C83DCB4"/>
    <w:rsid w:val="5FBB7D76"/>
    <w:rsid w:val="643483C6"/>
    <w:rsid w:val="6438E91C"/>
    <w:rsid w:val="64A7B1C6"/>
    <w:rsid w:val="6B4D166D"/>
    <w:rsid w:val="6B993099"/>
    <w:rsid w:val="6BD77F73"/>
    <w:rsid w:val="723E15D7"/>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7693DA2"/>
  <w15:docId w15:val="{43072A95-166D-4F92-B9F9-87974C6D5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2E02"/>
    <w:pPr>
      <w:spacing w:before="0" w:after="0"/>
    </w:pPr>
  </w:style>
  <w:style w:type="paragraph" w:styleId="Heading1">
    <w:name w:val="heading 1"/>
    <w:basedOn w:val="Normal"/>
    <w:next w:val="BodyText"/>
    <w:link w:val="Heading1Char"/>
    <w:qFormat/>
    <w:rsid w:val="00B42E02"/>
    <w:pPr>
      <w:keepNext/>
      <w:keepLines/>
      <w:widowControl w:val="0"/>
      <w:tabs>
        <w:tab w:val="right" w:leader="dot" w:pos="8789"/>
      </w:tabs>
      <w:spacing w:before="240" w:after="120"/>
      <w:outlineLvl w:val="0"/>
    </w:pPr>
    <w:rPr>
      <w:rFonts w:asciiTheme="majorHAnsi" w:eastAsia="Times New Roman" w:hAnsiTheme="majorHAnsi" w:cs="Arial"/>
      <w:b/>
      <w:bCs/>
      <w:color w:val="004B8D" w:themeColor="accent1"/>
      <w:kern w:val="32"/>
      <w:sz w:val="28"/>
      <w:szCs w:val="32"/>
      <w:lang w:eastAsia="en-AU"/>
    </w:rPr>
  </w:style>
  <w:style w:type="paragraph" w:styleId="Heading2">
    <w:name w:val="heading 2"/>
    <w:basedOn w:val="Normal"/>
    <w:next w:val="BodyText"/>
    <w:link w:val="Heading2Char"/>
    <w:qFormat/>
    <w:rsid w:val="00B42E02"/>
    <w:pPr>
      <w:keepNext/>
      <w:keepLines/>
      <w:spacing w:before="240" w:after="120"/>
      <w:outlineLvl w:val="1"/>
    </w:pPr>
    <w:rPr>
      <w:rFonts w:asciiTheme="majorHAnsi" w:eastAsia="Times New Roman" w:hAnsiTheme="majorHAnsi" w:cs="Arial"/>
      <w:b/>
      <w:bCs/>
      <w:iCs/>
      <w:color w:val="004B8D" w:themeColor="accent1"/>
      <w:sz w:val="24"/>
      <w:szCs w:val="28"/>
      <w:lang w:eastAsia="en-AU"/>
    </w:rPr>
  </w:style>
  <w:style w:type="paragraph" w:styleId="Heading3">
    <w:name w:val="heading 3"/>
    <w:basedOn w:val="Normal"/>
    <w:next w:val="BodyText"/>
    <w:link w:val="Heading3Char"/>
    <w:qFormat/>
    <w:rsid w:val="00B42E02"/>
    <w:pPr>
      <w:keepNext/>
      <w:keepLines/>
      <w:spacing w:before="240" w:after="120"/>
      <w:outlineLvl w:val="2"/>
    </w:pPr>
    <w:rPr>
      <w:rFonts w:asciiTheme="majorHAnsi" w:eastAsia="Times New Roman" w:hAnsiTheme="majorHAnsi" w:cs="Times New Roman"/>
      <w:b/>
      <w:bCs/>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B42E02"/>
    <w:rPr>
      <w:rFonts w:asciiTheme="majorHAnsi" w:eastAsia="Times New Roman" w:hAnsiTheme="majorHAnsi" w:cs="Arial"/>
      <w:b/>
      <w:bCs/>
      <w:color w:val="004B8D" w:themeColor="accent1"/>
      <w:kern w:val="32"/>
      <w:sz w:val="28"/>
      <w:szCs w:val="32"/>
      <w:lang w:eastAsia="en-AU"/>
    </w:rPr>
  </w:style>
  <w:style w:type="character" w:customStyle="1" w:styleId="Heading2Char">
    <w:name w:val="Heading 2 Char"/>
    <w:basedOn w:val="DefaultParagraphFont"/>
    <w:link w:val="Heading2"/>
    <w:rsid w:val="00B42E02"/>
    <w:rPr>
      <w:rFonts w:asciiTheme="majorHAnsi" w:eastAsia="Times New Roman" w:hAnsiTheme="majorHAnsi" w:cs="Arial"/>
      <w:b/>
      <w:bCs/>
      <w:iCs/>
      <w:color w:val="004B8D" w:themeColor="accent1"/>
      <w:sz w:val="24"/>
      <w:szCs w:val="28"/>
      <w:lang w:eastAsia="en-AU"/>
    </w:rPr>
  </w:style>
  <w:style w:type="character" w:customStyle="1" w:styleId="Heading3Char">
    <w:name w:val="Heading 3 Char"/>
    <w:basedOn w:val="DefaultParagraphFont"/>
    <w:link w:val="Heading3"/>
    <w:rsid w:val="00B42E02"/>
    <w:rPr>
      <w:rFonts w:asciiTheme="majorHAnsi" w:eastAsia="Times New Roman" w:hAnsiTheme="majorHAnsi" w:cs="Times New Roman"/>
      <w:b/>
      <w:bCs/>
      <w:szCs w:val="24"/>
      <w:lang w:eastAsia="en-AU"/>
    </w:rPr>
  </w:style>
  <w:style w:type="character" w:customStyle="1" w:styleId="Heading4Char">
    <w:name w:val="Heading 4 Char"/>
    <w:basedOn w:val="DefaultParagraphFont"/>
    <w:link w:val="Heading4"/>
    <w:semiHidden/>
    <w:rsid w:val="00A9139E"/>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qFormat/>
    <w:rsid w:val="00B42E02"/>
    <w:pPr>
      <w:numPr>
        <w:numId w:val="21"/>
      </w:numPr>
    </w:pPr>
  </w:style>
  <w:style w:type="paragraph" w:customStyle="1" w:styleId="NbrHeading2">
    <w:name w:val="Nbr Heading 2"/>
    <w:basedOn w:val="Heading2"/>
    <w:qFormat/>
    <w:rsid w:val="00B42E02"/>
    <w:pPr>
      <w:numPr>
        <w:ilvl w:val="1"/>
        <w:numId w:val="21"/>
      </w:numPr>
    </w:pPr>
  </w:style>
  <w:style w:type="paragraph" w:customStyle="1" w:styleId="NbrHeading3">
    <w:name w:val="Nbr Heading 3"/>
    <w:basedOn w:val="Heading3"/>
    <w:qFormat/>
    <w:rsid w:val="00B42E02"/>
    <w:pPr>
      <w:numPr>
        <w:ilvl w:val="2"/>
        <w:numId w:val="21"/>
      </w:numPr>
    </w:pPr>
  </w:style>
  <w:style w:type="paragraph" w:customStyle="1" w:styleId="NbrHeading4">
    <w:name w:val="Nbr Heading 4"/>
    <w:basedOn w:val="Heading4"/>
    <w:next w:val="BodyText"/>
    <w:semiHidden/>
    <w:qFormat/>
    <w:rsid w:val="003A08A5"/>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991372"/>
    <w:pPr>
      <w:numPr>
        <w:ilvl w:val="1"/>
      </w:numPr>
      <w:spacing w:before="280" w:after="280"/>
    </w:pPr>
    <w:rPr>
      <w:rFonts w:asciiTheme="majorHAnsi" w:eastAsiaTheme="majorEastAsia" w:hAnsiTheme="majorHAnsi" w:cstheme="majorBidi"/>
      <w:iCs/>
      <w:color w:val="004B8D" w:themeColor="accent1"/>
      <w:sz w:val="48"/>
      <w:szCs w:val="24"/>
    </w:rPr>
  </w:style>
  <w:style w:type="character" w:customStyle="1" w:styleId="SubtitleChar">
    <w:name w:val="Subtitle Char"/>
    <w:basedOn w:val="DefaultParagraphFont"/>
    <w:link w:val="Subtitle"/>
    <w:uiPriority w:val="10"/>
    <w:rsid w:val="00991372"/>
    <w:rPr>
      <w:rFonts w:asciiTheme="majorHAnsi" w:eastAsiaTheme="majorEastAsia" w:hAnsiTheme="majorHAnsi" w:cstheme="majorBidi"/>
      <w:iCs/>
      <w:color w:val="004B8D" w:themeColor="accent1"/>
      <w:sz w:val="4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5D15BB"/>
    <w:rPr>
      <w:sz w:val="17"/>
    </w:rPr>
  </w:style>
  <w:style w:type="paragraph" w:styleId="Footer">
    <w:name w:val="footer"/>
    <w:basedOn w:val="Normal"/>
    <w:link w:val="FooterChar"/>
    <w:uiPriority w:val="99"/>
    <w:rsid w:val="00FC27D4"/>
    <w:pPr>
      <w:tabs>
        <w:tab w:val="left" w:pos="567"/>
        <w:tab w:val="right" w:pos="9639"/>
      </w:tabs>
    </w:pPr>
    <w:rPr>
      <w:noProof/>
    </w:rPr>
  </w:style>
  <w:style w:type="character" w:customStyle="1" w:styleId="FooterChar">
    <w:name w:val="Footer Char"/>
    <w:basedOn w:val="DefaultParagraphFont"/>
    <w:link w:val="Footer"/>
    <w:uiPriority w:val="99"/>
    <w:rsid w:val="00FC27D4"/>
    <w:rPr>
      <w:noProof/>
      <w:sz w:val="24"/>
    </w:rPr>
  </w:style>
  <w:style w:type="paragraph" w:styleId="ListNumber0">
    <w:name w:val="List Number"/>
    <w:basedOn w:val="Normal"/>
    <w:uiPriority w:val="1"/>
    <w:qFormat/>
    <w:rsid w:val="00CA10B0"/>
    <w:pPr>
      <w:numPr>
        <w:numId w:val="9"/>
      </w:numPr>
      <w:spacing w:before="120" w:line="264" w:lineRule="auto"/>
    </w:pPr>
    <w:rPr>
      <w:rFonts w:eastAsia="Times New Roman" w:cs="Times New Roman"/>
      <w:szCs w:val="24"/>
      <w:lang w:eastAsia="en-AU"/>
    </w:rPr>
  </w:style>
  <w:style w:type="paragraph" w:styleId="ListBullet0">
    <w:name w:val="List Bullet"/>
    <w:basedOn w:val="Normal"/>
    <w:uiPriority w:val="1"/>
    <w:qFormat/>
    <w:rsid w:val="00875F0D"/>
    <w:pPr>
      <w:numPr>
        <w:numId w:val="13"/>
      </w:numPr>
      <w:spacing w:before="120" w:line="264" w:lineRule="auto"/>
    </w:pPr>
    <w:rPr>
      <w:rFonts w:eastAsia="Times New Roman" w:cs="Times New Roman"/>
      <w:szCs w:val="24"/>
      <w:lang w:eastAsia="en-AU"/>
    </w:rPr>
  </w:style>
  <w:style w:type="paragraph" w:styleId="TOCHeading">
    <w:name w:val="TOC Heading"/>
    <w:basedOn w:val="Heading1"/>
    <w:next w:val="Normal"/>
    <w:uiPriority w:val="39"/>
    <w:rsid w:val="0061089F"/>
  </w:style>
  <w:style w:type="character" w:styleId="Hyperlink">
    <w:name w:val="Hyperlink"/>
    <w:basedOn w:val="DefaultParagraphFont"/>
    <w:uiPriority w:val="99"/>
    <w:rsid w:val="00C410EB"/>
    <w:rPr>
      <w:color w:val="004B8D" w:themeColor="accent1"/>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CA10B0"/>
    <w:pPr>
      <w:spacing w:before="60" w:after="60"/>
    </w:pPr>
    <w:rPr>
      <w:b/>
      <w:color w:val="FFFFFF" w:themeColor="background1"/>
    </w:rPr>
  </w:style>
  <w:style w:type="paragraph" w:customStyle="1" w:styleId="TableBody">
    <w:name w:val="Table Body"/>
    <w:basedOn w:val="Normal"/>
    <w:uiPriority w:val="3"/>
    <w:qFormat/>
    <w:rsid w:val="006C3975"/>
    <w:pPr>
      <w:spacing w:before="60" w:after="60"/>
    </w:pPr>
  </w:style>
  <w:style w:type="paragraph" w:customStyle="1" w:styleId="TableBullet">
    <w:name w:val="Table Bullet"/>
    <w:basedOn w:val="Normal"/>
    <w:uiPriority w:val="4"/>
    <w:qFormat/>
    <w:rsid w:val="00875F0D"/>
    <w:pPr>
      <w:numPr>
        <w:numId w:val="15"/>
      </w:numPr>
      <w:spacing w:before="60" w:after="60"/>
    </w:pPr>
    <w:rPr>
      <w:rFonts w:eastAsia="Times New Roman" w:cs="Times New Roman"/>
      <w:szCs w:val="24"/>
      <w:lang w:eastAsia="en-AU"/>
    </w:rPr>
  </w:style>
  <w:style w:type="paragraph" w:customStyle="1" w:styleId="TableNumber">
    <w:name w:val="Table Number"/>
    <w:basedOn w:val="TableBody"/>
    <w:uiPriority w:val="4"/>
    <w:qFormat/>
    <w:rsid w:val="003A08A5"/>
    <w:pPr>
      <w:numPr>
        <w:numId w:val="11"/>
      </w:numPr>
    </w:pPr>
  </w:style>
  <w:style w:type="character" w:customStyle="1" w:styleId="Heading5Char">
    <w:name w:val="Heading 5 Char"/>
    <w:basedOn w:val="DefaultParagraphFont"/>
    <w:link w:val="Heading5"/>
    <w:semiHidden/>
    <w:rsid w:val="00A9139E"/>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
    <w:name w:val="List Paragraph"/>
    <w:basedOn w:val="ListBullet0"/>
    <w:uiPriority w:val="99"/>
    <w:qFormat/>
    <w:rsid w:val="003A08A5"/>
    <w:pPr>
      <w:numPr>
        <w:numId w:val="7"/>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qFormat/>
    <w:rsid w:val="003A08A5"/>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F5010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CA10B0"/>
    <w:pPr>
      <w:numPr>
        <w:numId w:val="3"/>
      </w:numPr>
    </w:pPr>
  </w:style>
  <w:style w:type="numbering" w:customStyle="1" w:styleId="ListParagraph0">
    <w:name w:val="List Paragraph0"/>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CA10B0"/>
    <w:pPr>
      <w:numPr>
        <w:numId w:val="8"/>
      </w:numPr>
    </w:pPr>
  </w:style>
  <w:style w:type="numbering" w:customStyle="1" w:styleId="ListAlpha">
    <w:name w:val="List_Alpha"/>
    <w:uiPriority w:val="99"/>
    <w:rsid w:val="00CA10B0"/>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C410EB"/>
    <w:pPr>
      <w:tabs>
        <w:tab w:val="left" w:pos="1134"/>
        <w:tab w:val="left" w:pos="1559"/>
      </w:tabs>
      <w:spacing w:after="120" w:line="264" w:lineRule="auto"/>
    </w:pPr>
    <w:rPr>
      <w:noProof/>
      <w:sz w:val="22"/>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rsid w:val="00C410EB"/>
    <w:rPr>
      <w:color w:val="004B8D" w:themeColor="accent1"/>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val="0"/>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CA10B0"/>
    <w:pPr>
      <w:numPr>
        <w:ilvl w:val="1"/>
      </w:numPr>
    </w:pPr>
  </w:style>
  <w:style w:type="paragraph" w:customStyle="1" w:styleId="ListAlpha3">
    <w:name w:val="List Alpha 3"/>
    <w:basedOn w:val="ListAlpha2"/>
    <w:uiPriority w:val="19"/>
    <w:rsid w:val="00CA10B0"/>
    <w:pPr>
      <w:numPr>
        <w:ilvl w:val="2"/>
      </w:numPr>
    </w:pPr>
  </w:style>
  <w:style w:type="paragraph" w:customStyle="1" w:styleId="ListAlpha4">
    <w:name w:val="List Alpha 4"/>
    <w:basedOn w:val="ListAlpha3"/>
    <w:uiPriority w:val="19"/>
    <w:rsid w:val="00CA10B0"/>
    <w:pPr>
      <w:numPr>
        <w:ilvl w:val="3"/>
      </w:numPr>
    </w:pPr>
  </w:style>
  <w:style w:type="paragraph" w:customStyle="1" w:styleId="ListAlpha6">
    <w:name w:val="List Alpha 6"/>
    <w:basedOn w:val="ListAlpha4"/>
    <w:uiPriority w:val="19"/>
    <w:rsid w:val="00CA10B0"/>
    <w:pPr>
      <w:numPr>
        <w:ilvl w:val="5"/>
      </w:numPr>
    </w:pPr>
  </w:style>
  <w:style w:type="paragraph" w:customStyle="1" w:styleId="ListAlpha5">
    <w:name w:val="List Alpha 5"/>
    <w:basedOn w:val="ListAlpha6"/>
    <w:uiPriority w:val="19"/>
    <w:rsid w:val="00CA10B0"/>
    <w:pPr>
      <w:numPr>
        <w:ilvl w:val="4"/>
        <w:numId w:val="10"/>
      </w:numPr>
    </w:pPr>
  </w:style>
  <w:style w:type="paragraph" w:styleId="ListBullet2">
    <w:name w:val="List Bullet 2"/>
    <w:basedOn w:val="ListBullet0"/>
    <w:uiPriority w:val="19"/>
    <w:rsid w:val="00875F0D"/>
    <w:pPr>
      <w:numPr>
        <w:ilvl w:val="1"/>
      </w:numPr>
      <w:spacing w:after="120"/>
    </w:pPr>
  </w:style>
  <w:style w:type="paragraph" w:styleId="ListBullet3">
    <w:name w:val="List Bullet 3"/>
    <w:basedOn w:val="ListBullet0"/>
    <w:uiPriority w:val="19"/>
    <w:rsid w:val="00875F0D"/>
    <w:pPr>
      <w:numPr>
        <w:ilvl w:val="2"/>
      </w:numPr>
      <w:spacing w:after="120"/>
    </w:pPr>
  </w:style>
  <w:style w:type="paragraph" w:styleId="ListBullet4">
    <w:name w:val="List Bullet 4"/>
    <w:basedOn w:val="ListBullet0"/>
    <w:uiPriority w:val="19"/>
    <w:rsid w:val="00875F0D"/>
    <w:pPr>
      <w:numPr>
        <w:ilvl w:val="3"/>
      </w:numPr>
      <w:spacing w:after="120"/>
    </w:pPr>
  </w:style>
  <w:style w:type="paragraph" w:styleId="ListBullet5">
    <w:name w:val="List Bullet 5"/>
    <w:basedOn w:val="ListBullet0"/>
    <w:uiPriority w:val="19"/>
    <w:rsid w:val="00875F0D"/>
    <w:pPr>
      <w:numPr>
        <w:ilvl w:val="4"/>
      </w:numPr>
      <w:spacing w:after="120"/>
    </w:pPr>
  </w:style>
  <w:style w:type="paragraph" w:customStyle="1" w:styleId="ListBullet6">
    <w:name w:val="List Bullet 6"/>
    <w:basedOn w:val="ListBullet0"/>
    <w:uiPriority w:val="19"/>
    <w:rsid w:val="00875F0D"/>
    <w:pPr>
      <w:numPr>
        <w:ilvl w:val="5"/>
      </w:numPr>
      <w:spacing w:after="120"/>
    </w:pPr>
  </w:style>
  <w:style w:type="paragraph" w:styleId="ListNumber2">
    <w:name w:val="List Number 2"/>
    <w:basedOn w:val="ListNumber0"/>
    <w:uiPriority w:val="19"/>
    <w:rsid w:val="002E62B5"/>
    <w:pPr>
      <w:numPr>
        <w:ilvl w:val="1"/>
      </w:numPr>
      <w:spacing w:after="120"/>
    </w:pPr>
  </w:style>
  <w:style w:type="paragraph" w:styleId="ListNumber3">
    <w:name w:val="List Number 3"/>
    <w:basedOn w:val="ListNumber0"/>
    <w:uiPriority w:val="19"/>
    <w:rsid w:val="002E62B5"/>
    <w:pPr>
      <w:numPr>
        <w:ilvl w:val="2"/>
      </w:numPr>
      <w:spacing w:after="120"/>
      <w:ind w:left="1276"/>
    </w:pPr>
  </w:style>
  <w:style w:type="paragraph" w:styleId="ListNumber4">
    <w:name w:val="List Number 4"/>
    <w:basedOn w:val="ListNumber0"/>
    <w:uiPriority w:val="19"/>
    <w:rsid w:val="002E62B5"/>
    <w:pPr>
      <w:numPr>
        <w:ilvl w:val="3"/>
      </w:numPr>
      <w:spacing w:after="120"/>
      <w:ind w:left="1701"/>
    </w:pPr>
  </w:style>
  <w:style w:type="paragraph" w:styleId="ListNumber5">
    <w:name w:val="List Number 5"/>
    <w:basedOn w:val="ListNumber0"/>
    <w:uiPriority w:val="19"/>
    <w:rsid w:val="002E62B5"/>
    <w:pPr>
      <w:numPr>
        <w:ilvl w:val="4"/>
      </w:numPr>
      <w:spacing w:after="120"/>
      <w:ind w:left="2126"/>
    </w:pPr>
  </w:style>
  <w:style w:type="paragraph" w:customStyle="1" w:styleId="ListNumber6">
    <w:name w:val="List Number 6"/>
    <w:basedOn w:val="ListNumber0"/>
    <w:uiPriority w:val="19"/>
    <w:rsid w:val="002E62B5"/>
    <w:pPr>
      <w:numPr>
        <w:ilvl w:val="5"/>
      </w:numPr>
      <w:spacing w:after="120"/>
      <w:ind w:left="2551"/>
    </w:pPr>
  </w:style>
  <w:style w:type="paragraph" w:customStyle="1" w:styleId="ListParagraph2">
    <w:name w:val="List Paragraph 2"/>
    <w:basedOn w:val="ListParagraph"/>
    <w:uiPriority w:val="19"/>
    <w:rsid w:val="004F2A3C"/>
    <w:pPr>
      <w:numPr>
        <w:ilvl w:val="1"/>
      </w:numPr>
    </w:pPr>
  </w:style>
  <w:style w:type="paragraph" w:customStyle="1" w:styleId="ListParagraph3">
    <w:name w:val="List Paragraph 3"/>
    <w:basedOn w:val="ListParagraph"/>
    <w:uiPriority w:val="19"/>
    <w:rsid w:val="004F2A3C"/>
    <w:pPr>
      <w:numPr>
        <w:ilvl w:val="2"/>
      </w:numPr>
    </w:pPr>
  </w:style>
  <w:style w:type="paragraph" w:customStyle="1" w:styleId="ListParagraph4">
    <w:name w:val="List Paragraph 4"/>
    <w:basedOn w:val="ListParagraph"/>
    <w:uiPriority w:val="19"/>
    <w:rsid w:val="004F2A3C"/>
    <w:pPr>
      <w:numPr>
        <w:ilvl w:val="3"/>
      </w:numPr>
    </w:pPr>
  </w:style>
  <w:style w:type="paragraph" w:customStyle="1" w:styleId="ListParagraph5">
    <w:name w:val="List Paragraph 5"/>
    <w:basedOn w:val="ListParagraph"/>
    <w:uiPriority w:val="19"/>
    <w:rsid w:val="004F2A3C"/>
    <w:pPr>
      <w:numPr>
        <w:ilvl w:val="4"/>
      </w:numPr>
    </w:pPr>
  </w:style>
  <w:style w:type="paragraph" w:customStyle="1" w:styleId="ListParagraph6">
    <w:name w:val="List Paragraph 6"/>
    <w:basedOn w:val="ListParagraph"/>
    <w:uiPriority w:val="19"/>
    <w:rsid w:val="004F2A3C"/>
    <w:pPr>
      <w:numPr>
        <w:ilvl w:val="5"/>
      </w:numPr>
    </w:pPr>
  </w:style>
  <w:style w:type="numbering" w:customStyle="1" w:styleId="ListBullet">
    <w:name w:val="List_Bullet"/>
    <w:uiPriority w:val="99"/>
    <w:rsid w:val="00875F0D"/>
    <w:pPr>
      <w:numPr>
        <w:numId w:val="13"/>
      </w:numPr>
    </w:pPr>
  </w:style>
  <w:style w:type="numbering" w:customStyle="1" w:styleId="ListNumberedHeadings">
    <w:name w:val="List_NumberedHeadings"/>
    <w:uiPriority w:val="99"/>
    <w:rsid w:val="00B42E02"/>
    <w:pPr>
      <w:numPr>
        <w:numId w:val="4"/>
      </w:numPr>
    </w:pPr>
  </w:style>
  <w:style w:type="numbering" w:customStyle="1" w:styleId="ListTableBullet">
    <w:name w:val="List_TableBullet"/>
    <w:uiPriority w:val="99"/>
    <w:rsid w:val="00875F0D"/>
    <w:pPr>
      <w:numPr>
        <w:numId w:val="14"/>
      </w:numPr>
    </w:pPr>
  </w:style>
  <w:style w:type="numbering" w:customStyle="1" w:styleId="ListTableNumber">
    <w:name w:val="List_TableNumber"/>
    <w:uiPriority w:val="99"/>
    <w:rsid w:val="003A08A5"/>
    <w:pPr>
      <w:numPr>
        <w:numId w:val="6"/>
      </w:numPr>
    </w:pPr>
  </w:style>
  <w:style w:type="paragraph" w:customStyle="1" w:styleId="TableBullet2">
    <w:name w:val="Table Bullet 2"/>
    <w:basedOn w:val="TableBullet"/>
    <w:uiPriority w:val="19"/>
    <w:rsid w:val="00875F0D"/>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6C3975"/>
    <w:rPr>
      <w:b w:val="0"/>
      <w:i/>
    </w:rPr>
  </w:style>
  <w:style w:type="table" w:customStyle="1" w:styleId="V2020Table">
    <w:name w:val="V2020 Table"/>
    <w:basedOn w:val="TableNormal"/>
    <w:uiPriority w:val="99"/>
    <w:rsid w:val="00E17257"/>
    <w:pPr>
      <w:spacing w:before="0"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tcPr>
      <w:shd w:val="clear" w:color="auto" w:fill="auto"/>
    </w:tcPr>
    <w:tblStylePr w:type="firstRow">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lastRow">
      <w:rPr>
        <w:b/>
      </w:rPr>
    </w:tblStylePr>
    <w:tblStylePr w:type="firstCol">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style>
  <w:style w:type="paragraph" w:customStyle="1" w:styleId="Indented">
    <w:name w:val="Indented"/>
    <w:basedOn w:val="BodyText"/>
    <w:uiPriority w:val="2"/>
    <w:qFormat/>
    <w:rsid w:val="007B1B14"/>
    <w:pPr>
      <w:ind w:left="567"/>
    </w:pPr>
  </w:style>
  <w:style w:type="paragraph" w:customStyle="1" w:styleId="MinutesACTION">
    <w:name w:val="Minutes ACTION"/>
    <w:basedOn w:val="Normal"/>
    <w:rsid w:val="00D44172"/>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eastAsia="Times New Roman" w:cs="Times New Roman"/>
      <w:color w:val="000000"/>
      <w:spacing w:val="2"/>
      <w:szCs w:val="18"/>
    </w:rPr>
  </w:style>
  <w:style w:type="paragraph" w:customStyle="1" w:styleId="MinutesResolution">
    <w:name w:val="Minutes Resolution"/>
    <w:basedOn w:val="Normal"/>
    <w:rsid w:val="00D44172"/>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eastAsia="Times New Roman" w:cs="Times New Roman"/>
      <w:color w:val="000000"/>
      <w:spacing w:val="2"/>
      <w:position w:val="4"/>
      <w:szCs w:val="20"/>
    </w:rPr>
  </w:style>
  <w:style w:type="paragraph" w:customStyle="1" w:styleId="MinutesMOVEDBY">
    <w:name w:val="Minutes MOVED BY"/>
    <w:basedOn w:val="MinutesResolution"/>
    <w:rsid w:val="00D44172"/>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Recommendation">
    <w:name w:val="Recommendation"/>
    <w:basedOn w:val="TableHeading"/>
    <w:uiPriority w:val="99"/>
    <w:qFormat/>
    <w:rsid w:val="00D44172"/>
    <w:rPr>
      <w:lang w:eastAsia="en-AU"/>
    </w:rPr>
  </w:style>
  <w:style w:type="table" w:styleId="TableGridLight">
    <w:name w:val="Grid Table Light"/>
    <w:basedOn w:val="TableNormal"/>
    <w:uiPriority w:val="40"/>
    <w:rsid w:val="003C20B8"/>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C74769"/>
    <w:rPr>
      <w:sz w:val="16"/>
      <w:szCs w:val="16"/>
    </w:rPr>
  </w:style>
  <w:style w:type="paragraph" w:styleId="CommentText">
    <w:name w:val="annotation text"/>
    <w:basedOn w:val="Normal"/>
    <w:link w:val="CommentTextChar"/>
    <w:uiPriority w:val="99"/>
    <w:semiHidden/>
    <w:unhideWhenUsed/>
    <w:rsid w:val="00C74769"/>
    <w:rPr>
      <w:sz w:val="20"/>
      <w:szCs w:val="20"/>
    </w:rPr>
  </w:style>
  <w:style w:type="character" w:customStyle="1" w:styleId="CommentTextChar">
    <w:name w:val="Comment Text Char"/>
    <w:basedOn w:val="DefaultParagraphFont"/>
    <w:link w:val="CommentText"/>
    <w:uiPriority w:val="99"/>
    <w:semiHidden/>
    <w:rsid w:val="00C74769"/>
    <w:rPr>
      <w:sz w:val="20"/>
      <w:szCs w:val="20"/>
    </w:rPr>
  </w:style>
  <w:style w:type="paragraph" w:styleId="CommentSubject">
    <w:name w:val="annotation subject"/>
    <w:basedOn w:val="CommentText"/>
    <w:next w:val="CommentText"/>
    <w:link w:val="CommentSubjectChar"/>
    <w:uiPriority w:val="99"/>
    <w:semiHidden/>
    <w:unhideWhenUsed/>
    <w:rsid w:val="00C74769"/>
    <w:rPr>
      <w:b/>
      <w:bCs/>
    </w:rPr>
  </w:style>
  <w:style w:type="character" w:customStyle="1" w:styleId="CommentSubjectChar">
    <w:name w:val="Comment Subject Char"/>
    <w:basedOn w:val="CommentTextChar"/>
    <w:link w:val="CommentSubject"/>
    <w:uiPriority w:val="99"/>
    <w:semiHidden/>
    <w:rsid w:val="00C74769"/>
    <w:rPr>
      <w:b/>
      <w:bCs/>
      <w:sz w:val="20"/>
      <w:szCs w:val="20"/>
    </w:rPr>
  </w:style>
  <w:style w:type="paragraph" w:styleId="Revision">
    <w:name w:val="Revision"/>
    <w:hidden/>
    <w:uiPriority w:val="99"/>
    <w:semiHidden/>
    <w:rsid w:val="00C74769"/>
    <w:pPr>
      <w:spacing w:before="0"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720675">
      <w:bodyDiv w:val="1"/>
      <w:marLeft w:val="0"/>
      <w:marRight w:val="0"/>
      <w:marTop w:val="0"/>
      <w:marBottom w:val="0"/>
      <w:divBdr>
        <w:top w:val="none" w:sz="0" w:space="0" w:color="auto"/>
        <w:left w:val="none" w:sz="0" w:space="0" w:color="auto"/>
        <w:bottom w:val="none" w:sz="0" w:space="0" w:color="auto"/>
        <w:right w:val="none" w:sz="0" w:space="0" w:color="auto"/>
      </w:divBdr>
    </w:div>
    <w:div w:id="194316762">
      <w:bodyDiv w:val="1"/>
      <w:marLeft w:val="0"/>
      <w:marRight w:val="0"/>
      <w:marTop w:val="0"/>
      <w:marBottom w:val="0"/>
      <w:divBdr>
        <w:top w:val="none" w:sz="0" w:space="0" w:color="auto"/>
        <w:left w:val="none" w:sz="0" w:space="0" w:color="auto"/>
        <w:bottom w:val="none" w:sz="0" w:space="0" w:color="auto"/>
        <w:right w:val="none" w:sz="0" w:space="0" w:color="auto"/>
      </w:divBdr>
    </w:div>
    <w:div w:id="1629165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nat\Vision%202020%20The%20Right%20to%20Sight%20Australia\Communication%20site%20-%20Documents\Office%20Management\TEMPLATES\2021\Report%20202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0646FEE26A143BA80230327E5A3D286"/>
        <w:category>
          <w:name w:val="General"/>
          <w:gallery w:val="placeholder"/>
        </w:category>
        <w:types>
          <w:type w:val="bbPlcHdr"/>
        </w:types>
        <w:behaviors>
          <w:behavior w:val="content"/>
        </w:behaviors>
        <w:guid w:val="{53D97FD8-B824-4E31-81CC-E4442CA0587B}"/>
      </w:docPartPr>
      <w:docPartBody>
        <w:p w:rsidR="00C53BAA" w:rsidRDefault="00D15FD1">
          <w:pPr>
            <w:pStyle w:val="70646FEE26A143BA80230327E5A3D286"/>
          </w:pPr>
          <w:r w:rsidRPr="00035779">
            <w:rPr>
              <w:shd w:val="clear" w:color="auto" w:fill="D9D9D9" w:themeFill="background1" w:themeFillShade="D9"/>
            </w:rPr>
            <w:t>[Title]</w:t>
          </w:r>
        </w:p>
      </w:docPartBody>
    </w:docPart>
    <w:docPart>
      <w:docPartPr>
        <w:name w:val="88B543E48C26451D9B6E30DAA6F86480"/>
        <w:category>
          <w:name w:val="General"/>
          <w:gallery w:val="placeholder"/>
        </w:category>
        <w:types>
          <w:type w:val="bbPlcHdr"/>
        </w:types>
        <w:behaviors>
          <w:behavior w:val="content"/>
        </w:behaviors>
        <w:guid w:val="{49FB4216-E0E8-456D-8903-81AA2F18F2DF}"/>
      </w:docPartPr>
      <w:docPartBody>
        <w:p w:rsidR="00C53BAA" w:rsidRDefault="00D15FD1">
          <w:pPr>
            <w:pStyle w:val="88B543E48C26451D9B6E30DAA6F86480"/>
          </w:pPr>
          <w:r w:rsidRPr="00035779">
            <w:rPr>
              <w:shd w:val="clear" w:color="auto" w:fill="D9D9D9" w:themeFill="background1" w:themeFillShade="D9"/>
            </w:rPr>
            <w:t>[Subtitle]</w:t>
          </w:r>
        </w:p>
      </w:docPartBody>
    </w:docPart>
    <w:docPart>
      <w:docPartPr>
        <w:name w:val="56A0B65584FA4DD29D534636D2487117"/>
        <w:category>
          <w:name w:val="General"/>
          <w:gallery w:val="placeholder"/>
        </w:category>
        <w:types>
          <w:type w:val="bbPlcHdr"/>
        </w:types>
        <w:behaviors>
          <w:behavior w:val="content"/>
        </w:behaviors>
        <w:guid w:val="{70F518E3-3B52-4669-85F2-05CFAA50C98D}"/>
      </w:docPartPr>
      <w:docPartBody>
        <w:p w:rsidR="00C53BAA" w:rsidRDefault="00D15FD1">
          <w:pPr>
            <w:pStyle w:val="56A0B65584FA4DD29D534636D2487117"/>
          </w:pPr>
          <w:r>
            <w:t>[Choose date]</w:t>
          </w:r>
        </w:p>
      </w:docPartBody>
    </w:docPart>
    <w:docPart>
      <w:docPartPr>
        <w:name w:val="4D87FA54D704481B92D04ADE30F016D0"/>
        <w:category>
          <w:name w:val="General"/>
          <w:gallery w:val="placeholder"/>
        </w:category>
        <w:types>
          <w:type w:val="bbPlcHdr"/>
        </w:types>
        <w:behaviors>
          <w:behavior w:val="content"/>
        </w:behaviors>
        <w:guid w:val="{FB1D266A-4F2C-4AD9-8242-3F2EAC762026}"/>
      </w:docPartPr>
      <w:docPartBody>
        <w:p w:rsidR="00C53BAA" w:rsidRDefault="00D15FD1">
          <w:pPr>
            <w:pStyle w:val="4D87FA54D704481B92D04ADE30F016D0"/>
          </w:pPr>
          <w:r w:rsidRPr="003C20B8">
            <w:t>[Title]</w:t>
          </w:r>
        </w:p>
      </w:docPartBody>
    </w:docPart>
    <w:docPart>
      <w:docPartPr>
        <w:name w:val="887E04FCC57D41169A31192AD8C49578"/>
        <w:category>
          <w:name w:val="General"/>
          <w:gallery w:val="placeholder"/>
        </w:category>
        <w:types>
          <w:type w:val="bbPlcHdr"/>
        </w:types>
        <w:behaviors>
          <w:behavior w:val="content"/>
        </w:behaviors>
        <w:guid w:val="{12A932D8-FC34-4009-9A64-4A25DA901812}"/>
      </w:docPartPr>
      <w:docPartBody>
        <w:p w:rsidR="00C53BAA" w:rsidRDefault="00D15FD1">
          <w:pPr>
            <w:pStyle w:val="887E04FCC57D41169A31192AD8C49578"/>
          </w:pPr>
          <w:r w:rsidRPr="003C20B8">
            <w:rPr>
              <w:iCs/>
            </w:rPr>
            <w:t>[Subtitle]</w:t>
          </w:r>
        </w:p>
      </w:docPartBody>
    </w:docPart>
    <w:docPart>
      <w:docPartPr>
        <w:name w:val="A4D11CFE58FA4C7B95EC9494EDAB0111"/>
        <w:category>
          <w:name w:val="General"/>
          <w:gallery w:val="placeholder"/>
        </w:category>
        <w:types>
          <w:type w:val="bbPlcHdr"/>
        </w:types>
        <w:behaviors>
          <w:behavior w:val="content"/>
        </w:behaviors>
        <w:guid w:val="{281BB326-B20B-43C3-AAFD-96AB8CED9350}"/>
      </w:docPartPr>
      <w:docPartBody>
        <w:p w:rsidR="00C53BAA" w:rsidRDefault="00D15FD1">
          <w:pPr>
            <w:pStyle w:val="A4D11CFE58FA4C7B95EC9494EDAB0111"/>
          </w:pPr>
          <w:r>
            <w:t>[Choose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FD1"/>
    <w:rsid w:val="00015392"/>
    <w:rsid w:val="00545868"/>
    <w:rsid w:val="009B30D3"/>
    <w:rsid w:val="00A32029"/>
    <w:rsid w:val="00B02CC8"/>
    <w:rsid w:val="00B6496D"/>
    <w:rsid w:val="00C53BAA"/>
    <w:rsid w:val="00CB6F6B"/>
    <w:rsid w:val="00D15FD1"/>
    <w:rsid w:val="00D54A93"/>
    <w:rsid w:val="00FA2E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0646FEE26A143BA80230327E5A3D286">
    <w:name w:val="70646FEE26A143BA80230327E5A3D286"/>
  </w:style>
  <w:style w:type="paragraph" w:customStyle="1" w:styleId="88B543E48C26451D9B6E30DAA6F86480">
    <w:name w:val="88B543E48C26451D9B6E30DAA6F86480"/>
  </w:style>
  <w:style w:type="paragraph" w:customStyle="1" w:styleId="56A0B65584FA4DD29D534636D2487117">
    <w:name w:val="56A0B65584FA4DD29D534636D2487117"/>
  </w:style>
  <w:style w:type="paragraph" w:customStyle="1" w:styleId="4D87FA54D704481B92D04ADE30F016D0">
    <w:name w:val="4D87FA54D704481B92D04ADE30F016D0"/>
  </w:style>
  <w:style w:type="paragraph" w:customStyle="1" w:styleId="887E04FCC57D41169A31192AD8C49578">
    <w:name w:val="887E04FCC57D41169A31192AD8C49578"/>
  </w:style>
  <w:style w:type="paragraph" w:customStyle="1" w:styleId="A4D11CFE58FA4C7B95EC9494EDAB0111">
    <w:name w:val="A4D11CFE58FA4C7B95EC9494EDAB01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2021-12-01T00:00:00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C080E7CE5CF114B90954CA3A674009A" ma:contentTypeVersion="13" ma:contentTypeDescription="Create a new document." ma:contentTypeScope="" ma:versionID="e1a09e201d36259b448d0fa3f92e8007">
  <xsd:schema xmlns:xsd="http://www.w3.org/2001/XMLSchema" xmlns:xs="http://www.w3.org/2001/XMLSchema" xmlns:p="http://schemas.microsoft.com/office/2006/metadata/properties" xmlns:ns2="78d0d9b4-ea0a-4f91-8ef9-801b5021269f" xmlns:ns3="37c2fd94-8164-4e76-99fa-8733568052a1" targetNamespace="http://schemas.microsoft.com/office/2006/metadata/properties" ma:root="true" ma:fieldsID="444c7241c050517adc6107aefd89a090" ns2:_="" ns3:_="">
    <xsd:import namespace="78d0d9b4-ea0a-4f91-8ef9-801b5021269f"/>
    <xsd:import namespace="37c2fd94-8164-4e76-99fa-8733568052a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d0d9b4-ea0a-4f91-8ef9-801b502126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c2fd94-8164-4e76-99fa-8733568052a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8304EDC-98FD-4523-BB83-05AF3C433665}">
  <ds:schemaRefs>
    <ds:schemaRef ds:uri="http://schemas.openxmlformats.org/officeDocument/2006/bibliography"/>
  </ds:schemaRefs>
</ds:datastoreItem>
</file>

<file path=customXml/itemProps3.xml><?xml version="1.0" encoding="utf-8"?>
<ds:datastoreItem xmlns:ds="http://schemas.openxmlformats.org/officeDocument/2006/customXml" ds:itemID="{61987192-2934-48AA-8B0B-19E866031E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d0d9b4-ea0a-4f91-8ef9-801b5021269f"/>
    <ds:schemaRef ds:uri="37c2fd94-8164-4e76-99fa-873356805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91DFFC-7675-430D-BD5E-F702D89898DF}">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4B9A391-FB5A-49D9-97C4-EC21E17035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Report 2021.dotx</Template>
  <TotalTime>18</TotalTime>
  <Pages>8</Pages>
  <Words>2336</Words>
  <Characters>13321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Submission to the Department of Health</vt:lpstr>
    </vt:vector>
  </TitlesOfParts>
  <Company/>
  <LinksUpToDate>false</LinksUpToDate>
  <CharactersWithSpaces>15626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to the Department of Health</dc:title>
  <dc:subject>Care and Support Sector Code of Conduct</dc:subject>
  <dc:creator>Jonathan Craig</dc:creator>
  <cp:lastModifiedBy>Jonathan Craig</cp:lastModifiedBy>
  <cp:revision>14</cp:revision>
  <cp:lastPrinted>2013-02-13T02:39:00Z</cp:lastPrinted>
  <dcterms:created xsi:type="dcterms:W3CDTF">2021-12-10T07:38:00Z</dcterms:created>
  <dcterms:modified xsi:type="dcterms:W3CDTF">2021-12-10T07:55:00Z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0x010100BC080E7CE5CF114B90954CA3A674009A</vt:lpwstr>
  </property>
  <property fmtid="{D5CDD505-2E9C-101B-9397-08002B2CF9AE}" pid="3" name="Order">
    <vt:r8>3011600</vt:r8>
  </property>
</Properties>
</file>